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58F0C15F" w:rsidR="00056EC4" w:rsidRPr="007C6335" w:rsidRDefault="005860C6" w:rsidP="00056EC4">
      <w:pPr>
        <w:pStyle w:val="Body"/>
        <w:rPr>
          <w:rFonts w:cs="Arial"/>
          <w:color w:val="000000" w:themeColor="text1"/>
        </w:rPr>
      </w:pPr>
      <w:r w:rsidRPr="007C6335">
        <w:rPr>
          <w:rFonts w:cs="Arial"/>
          <w:noProof/>
          <w:color w:val="000000" w:themeColor="text1"/>
        </w:rPr>
        <w:drawing>
          <wp:anchor distT="0" distB="0" distL="114300" distR="114300" simplePos="0" relativeHeight="251658240" behindDoc="1" locked="1" layoutInCell="1" allowOverlap="1" wp14:anchorId="2363C59C" wp14:editId="3CA44EEB">
            <wp:simplePos x="0" y="0"/>
            <wp:positionH relativeFrom="page">
              <wp:align>left</wp:align>
            </wp:positionH>
            <wp:positionV relativeFrom="page">
              <wp:align>top</wp:align>
            </wp:positionV>
            <wp:extent cx="7559675" cy="10151745"/>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41C40028" w:rsidR="00AD784C" w:rsidRPr="007C6335" w:rsidRDefault="00DF745A" w:rsidP="00431F42">
            <w:pPr>
              <w:pStyle w:val="Documenttitle"/>
              <w:rPr>
                <w:rFonts w:cs="Arial"/>
                <w:color w:val="000000" w:themeColor="text1"/>
              </w:rPr>
            </w:pPr>
            <w:r w:rsidRPr="007C6335">
              <w:rPr>
                <w:rFonts w:cs="Arial"/>
                <w:color w:val="000000" w:themeColor="text1"/>
              </w:rPr>
              <w:t>Specifications</w:t>
            </w:r>
            <w:r w:rsidR="00391743" w:rsidRPr="007C6335">
              <w:rPr>
                <w:rFonts w:cs="Arial"/>
                <w:color w:val="000000" w:themeColor="text1"/>
              </w:rPr>
              <w:t xml:space="preserve"> for revision</w:t>
            </w:r>
            <w:r w:rsidRPr="007C6335">
              <w:rPr>
                <w:rFonts w:cs="Arial"/>
                <w:color w:val="000000" w:themeColor="text1"/>
              </w:rPr>
              <w:t>s</w:t>
            </w:r>
            <w:r w:rsidR="00391743" w:rsidRPr="007C6335">
              <w:rPr>
                <w:rFonts w:cs="Arial"/>
                <w:color w:val="000000" w:themeColor="text1"/>
              </w:rPr>
              <w:t xml:space="preserve"> to </w:t>
            </w:r>
            <w:r w:rsidR="00F655CE" w:rsidRPr="007C6335">
              <w:rPr>
                <w:rFonts w:cs="Arial"/>
                <w:color w:val="000000" w:themeColor="text1"/>
              </w:rPr>
              <w:t>the Victorian</w:t>
            </w:r>
            <w:r w:rsidR="00391743" w:rsidRPr="007C6335">
              <w:rPr>
                <w:rFonts w:cs="Arial"/>
                <w:color w:val="000000" w:themeColor="text1"/>
              </w:rPr>
              <w:t xml:space="preserve"> </w:t>
            </w:r>
            <w:r w:rsidR="008F12F7" w:rsidRPr="007C6335">
              <w:rPr>
                <w:rFonts w:cs="Arial"/>
                <w:color w:val="000000" w:themeColor="text1"/>
              </w:rPr>
              <w:t>Integrated Non-Admitted Health Minimum Data Set (VINAH MDS)</w:t>
            </w:r>
            <w:r w:rsidR="00391743" w:rsidRPr="007C6335">
              <w:rPr>
                <w:rFonts w:cs="Arial"/>
                <w:color w:val="000000" w:themeColor="text1"/>
              </w:rPr>
              <w:t xml:space="preserve"> for 202</w:t>
            </w:r>
            <w:r w:rsidR="00812869">
              <w:rPr>
                <w:rFonts w:cs="Arial"/>
                <w:color w:val="000000" w:themeColor="text1"/>
              </w:rPr>
              <w:t>4</w:t>
            </w:r>
            <w:r w:rsidR="00144630" w:rsidRPr="007C6335">
              <w:rPr>
                <w:rFonts w:cs="Arial"/>
                <w:color w:val="000000" w:themeColor="text1"/>
              </w:rPr>
              <w:t>-2</w:t>
            </w:r>
            <w:r w:rsidR="00812869">
              <w:rPr>
                <w:rFonts w:cs="Arial"/>
                <w:color w:val="000000" w:themeColor="text1"/>
              </w:rPr>
              <w:t>5</w:t>
            </w:r>
          </w:p>
        </w:tc>
      </w:tr>
      <w:tr w:rsidR="00AD784C" w14:paraId="126AF60F" w14:textId="77777777" w:rsidTr="00431F42">
        <w:trPr>
          <w:cantSplit/>
        </w:trPr>
        <w:tc>
          <w:tcPr>
            <w:tcW w:w="0" w:type="auto"/>
          </w:tcPr>
          <w:p w14:paraId="20D47A77" w14:textId="14FB79C5" w:rsidR="00386109" w:rsidRPr="007C6335" w:rsidRDefault="008F12F7" w:rsidP="009315BE">
            <w:pPr>
              <w:pStyle w:val="Documentsubtitle"/>
              <w:rPr>
                <w:rFonts w:cs="Arial"/>
                <w:color w:val="000000" w:themeColor="text1"/>
              </w:rPr>
            </w:pPr>
            <w:r w:rsidRPr="007C6335">
              <w:rPr>
                <w:rFonts w:cs="Arial"/>
                <w:color w:val="000000" w:themeColor="text1"/>
              </w:rPr>
              <w:t>December</w:t>
            </w:r>
            <w:r w:rsidR="00A71CE4" w:rsidRPr="007C6335">
              <w:rPr>
                <w:rFonts w:cs="Arial"/>
                <w:color w:val="000000" w:themeColor="text1"/>
              </w:rPr>
              <w:t xml:space="preserve"> </w:t>
            </w:r>
            <w:r w:rsidR="00286953" w:rsidRPr="007C6335">
              <w:rPr>
                <w:rFonts w:cs="Arial"/>
                <w:color w:val="000000" w:themeColor="text1"/>
              </w:rPr>
              <w:t>202</w:t>
            </w:r>
            <w:r w:rsidR="00812869">
              <w:rPr>
                <w:rFonts w:cs="Arial"/>
                <w:color w:val="000000" w:themeColor="text1"/>
              </w:rPr>
              <w:t>3</w:t>
            </w:r>
          </w:p>
        </w:tc>
      </w:tr>
      <w:tr w:rsidR="00430393" w14:paraId="1FA1E015" w14:textId="77777777" w:rsidTr="00431F42">
        <w:trPr>
          <w:cantSplit/>
        </w:trPr>
        <w:tc>
          <w:tcPr>
            <w:tcW w:w="0" w:type="auto"/>
          </w:tcPr>
          <w:p w14:paraId="2C6E5439" w14:textId="77777777" w:rsidR="00430393" w:rsidRPr="007C6335" w:rsidRDefault="007A5531" w:rsidP="00430393">
            <w:pPr>
              <w:pStyle w:val="Bannermarking"/>
              <w:rPr>
                <w:rFonts w:cs="Arial"/>
              </w:rPr>
            </w:pPr>
            <w:r w:rsidRPr="007C6335">
              <w:rPr>
                <w:rFonts w:cs="Arial"/>
              </w:rPr>
              <w:fldChar w:fldCharType="begin"/>
            </w:r>
            <w:r w:rsidRPr="007C6335">
              <w:rPr>
                <w:rFonts w:cs="Arial"/>
              </w:rPr>
              <w:instrText xml:space="preserve"> FILLIN  "Type the protective marking" \d OFFICIAL \o  \* MERGEFORMAT </w:instrText>
            </w:r>
            <w:r w:rsidRPr="007C6335">
              <w:rPr>
                <w:rFonts w:cs="Arial"/>
              </w:rPr>
              <w:fldChar w:fldCharType="separate"/>
            </w:r>
            <w:r w:rsidR="005E4232" w:rsidRPr="007C6335">
              <w:rPr>
                <w:rFonts w:cs="Arial"/>
              </w:rPr>
              <w:t>OFFICIAL</w:t>
            </w:r>
            <w:r w:rsidRPr="007C6335">
              <w:rPr>
                <w:rFonts w:cs="Arial"/>
              </w:rPr>
              <w:fldChar w:fldCharType="end"/>
            </w:r>
          </w:p>
        </w:tc>
      </w:tr>
    </w:tbl>
    <w:p w14:paraId="201E4326" w14:textId="3B772938" w:rsidR="00FE4081" w:rsidRPr="007C6335" w:rsidRDefault="00FE4081" w:rsidP="00FE4081">
      <w:pPr>
        <w:pStyle w:val="Body"/>
        <w:rPr>
          <w:rFonts w:cs="Arial"/>
          <w:color w:val="000000" w:themeColor="text1"/>
        </w:rPr>
      </w:pPr>
    </w:p>
    <w:p w14:paraId="4402C127" w14:textId="77777777" w:rsidR="00FE4081" w:rsidRPr="007C6335" w:rsidRDefault="00FE4081" w:rsidP="00FE4081">
      <w:pPr>
        <w:pStyle w:val="Body"/>
        <w:rPr>
          <w:rFonts w:cs="Arial"/>
          <w:color w:val="000000" w:themeColor="text1"/>
        </w:rPr>
        <w:sectPr w:rsidR="00FE4081" w:rsidRPr="007C6335"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0D351F44" w14:textId="77777777" w:rsidR="008F38AF" w:rsidRDefault="008F38AF">
      <w:pPr>
        <w:spacing w:after="0" w:line="240" w:lineRule="auto"/>
      </w:pPr>
    </w:p>
    <w:p w14:paraId="111F7283" w14:textId="65991704" w:rsidR="008F38AF" w:rsidRDefault="008F38AF">
      <w:pPr>
        <w:spacing w:after="0" w:line="240" w:lineRule="auto"/>
      </w:pPr>
    </w:p>
    <w:p w14:paraId="3D14DC61" w14:textId="77777777" w:rsidR="002B4ABB" w:rsidRDefault="002B4ABB">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8"/>
      </w:tblGrid>
      <w:tr w:rsidR="008F38AF" w14:paraId="73CF28D4" w14:textId="77777777" w:rsidTr="002B4ABB">
        <w:trPr>
          <w:cantSplit/>
          <w:trHeight w:val="10658"/>
        </w:trPr>
        <w:tc>
          <w:tcPr>
            <w:tcW w:w="9298" w:type="dxa"/>
            <w:vAlign w:val="bottom"/>
          </w:tcPr>
          <w:p w14:paraId="741AAB87" w14:textId="77777777" w:rsidR="008F38AF" w:rsidRPr="007C6335" w:rsidRDefault="008F38AF" w:rsidP="007E2CAF">
            <w:pPr>
              <w:pStyle w:val="Accessibilitypara"/>
              <w:rPr>
                <w:rFonts w:cs="Arial"/>
                <w:color w:val="000000" w:themeColor="text1"/>
              </w:rPr>
            </w:pPr>
            <w:r w:rsidRPr="007C6335">
              <w:rPr>
                <w:rFonts w:cs="Arial"/>
                <w:color w:val="000000" w:themeColor="text1"/>
              </w:rPr>
              <w:t xml:space="preserve">To receive this document in another format, </w:t>
            </w:r>
            <w:hyperlink r:id="rId15" w:history="1">
              <w:r w:rsidRPr="007C6335">
                <w:rPr>
                  <w:rStyle w:val="Hyperlink"/>
                  <w:rFonts w:cs="Arial"/>
                  <w:color w:val="000000" w:themeColor="text1"/>
                </w:rPr>
                <w:t>email HDSS help desk</w:t>
              </w:r>
            </w:hyperlink>
            <w:r w:rsidRPr="007C6335">
              <w:rPr>
                <w:rFonts w:cs="Arial"/>
                <w:color w:val="000000" w:themeColor="text1"/>
              </w:rPr>
              <w:t xml:space="preserve"> &lt;HDSS.helpdesk@health.vic.gov.au&gt;.</w:t>
            </w:r>
          </w:p>
          <w:p w14:paraId="3E335D3E" w14:textId="77777777" w:rsidR="008F38AF" w:rsidRPr="007C6335" w:rsidRDefault="008F38AF" w:rsidP="007E2CAF">
            <w:pPr>
              <w:pStyle w:val="Imprint"/>
              <w:rPr>
                <w:rFonts w:cs="Arial"/>
              </w:rPr>
            </w:pPr>
            <w:r w:rsidRPr="007C6335">
              <w:rPr>
                <w:rFonts w:cs="Arial"/>
              </w:rPr>
              <w:t>Authorised and published by the Victorian Government, 1 Treasury Place, Melbourne.</w:t>
            </w:r>
          </w:p>
          <w:p w14:paraId="538CEF76" w14:textId="77777777" w:rsidR="008F38AF" w:rsidRPr="007C6335" w:rsidRDefault="008F38AF" w:rsidP="007E2CAF">
            <w:pPr>
              <w:pStyle w:val="Imprint"/>
              <w:rPr>
                <w:rFonts w:cs="Arial"/>
              </w:rPr>
            </w:pPr>
            <w:r w:rsidRPr="007C6335">
              <w:rPr>
                <w:rFonts w:cs="Arial"/>
              </w:rPr>
              <w:t>© State of Victoria, Australia, Department of Health, December 202</w:t>
            </w:r>
            <w:r>
              <w:rPr>
                <w:rFonts w:cs="Arial"/>
              </w:rPr>
              <w:t>3</w:t>
            </w:r>
            <w:r w:rsidRPr="007C6335">
              <w:rPr>
                <w:rFonts w:cs="Arial"/>
              </w:rPr>
              <w:t>.</w:t>
            </w:r>
          </w:p>
          <w:p w14:paraId="60CB56D6" w14:textId="77777777" w:rsidR="008F38AF" w:rsidRPr="007C6335" w:rsidRDefault="008F38AF" w:rsidP="007E2CAF">
            <w:pPr>
              <w:pStyle w:val="Imprint"/>
              <w:rPr>
                <w:rFonts w:cs="Arial"/>
              </w:rPr>
            </w:pPr>
            <w:r w:rsidRPr="007C6335">
              <w:rPr>
                <w:rFonts w:cs="Arial"/>
              </w:rPr>
              <w:t xml:space="preserve">Available at </w:t>
            </w:r>
            <w:hyperlink r:id="rId16" w:history="1">
              <w:r w:rsidRPr="007C6335">
                <w:rPr>
                  <w:rStyle w:val="Hyperlink"/>
                  <w:rFonts w:cs="Arial"/>
                  <w:color w:val="000000" w:themeColor="text1"/>
                </w:rPr>
                <w:t>HDSS annual changes</w:t>
              </w:r>
            </w:hyperlink>
            <w:r w:rsidRPr="007C6335">
              <w:rPr>
                <w:rFonts w:cs="Arial"/>
              </w:rPr>
              <w:t xml:space="preserve"> &lt; https://www.health.vic.gov.au/data-reporting/annual-changes&gt;</w:t>
            </w:r>
          </w:p>
        </w:tc>
      </w:tr>
    </w:tbl>
    <w:p w14:paraId="53D8F916" w14:textId="49FD2FCC" w:rsidR="002C0648" w:rsidRDefault="002C0648">
      <w:pPr>
        <w:spacing w:after="0" w:line="240" w:lineRule="auto"/>
      </w:pPr>
      <w:r>
        <w:br w:type="page"/>
      </w:r>
    </w:p>
    <w:p w14:paraId="7B5B4D84" w14:textId="4D6865D2" w:rsidR="00AC05F9" w:rsidRDefault="005D2EA9" w:rsidP="00AC05F9">
      <w:pPr>
        <w:pStyle w:val="TOCheadingreport"/>
        <w:rPr>
          <w:color w:val="000000" w:themeColor="text1"/>
        </w:rPr>
      </w:pPr>
      <w:r>
        <w:rPr>
          <w:color w:val="000000" w:themeColor="text1"/>
        </w:rPr>
        <w:lastRenderedPageBreak/>
        <w:t>Contents</w:t>
      </w:r>
    </w:p>
    <w:p w14:paraId="05E013DF" w14:textId="44557844" w:rsidR="00E478E2" w:rsidRDefault="00AC05F9">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54130333" w:history="1">
        <w:r w:rsidR="00E478E2" w:rsidRPr="001C15C0">
          <w:rPr>
            <w:rStyle w:val="Hyperlink"/>
          </w:rPr>
          <w:t>Executive Summary</w:t>
        </w:r>
        <w:r w:rsidR="00E478E2">
          <w:rPr>
            <w:webHidden/>
          </w:rPr>
          <w:tab/>
        </w:r>
        <w:r w:rsidR="00E478E2">
          <w:rPr>
            <w:webHidden/>
          </w:rPr>
          <w:fldChar w:fldCharType="begin"/>
        </w:r>
        <w:r w:rsidR="00E478E2">
          <w:rPr>
            <w:webHidden/>
          </w:rPr>
          <w:instrText xml:space="preserve"> PAGEREF _Toc154130333 \h </w:instrText>
        </w:r>
        <w:r w:rsidR="00E478E2">
          <w:rPr>
            <w:webHidden/>
          </w:rPr>
        </w:r>
        <w:r w:rsidR="00E478E2">
          <w:rPr>
            <w:webHidden/>
          </w:rPr>
          <w:fldChar w:fldCharType="separate"/>
        </w:r>
        <w:r w:rsidR="00E478E2">
          <w:rPr>
            <w:webHidden/>
          </w:rPr>
          <w:t>5</w:t>
        </w:r>
        <w:r w:rsidR="00E478E2">
          <w:rPr>
            <w:webHidden/>
          </w:rPr>
          <w:fldChar w:fldCharType="end"/>
        </w:r>
      </w:hyperlink>
    </w:p>
    <w:p w14:paraId="00671141" w14:textId="35B7B565" w:rsidR="00E478E2" w:rsidRDefault="002F3926">
      <w:pPr>
        <w:pStyle w:val="TOC1"/>
        <w:rPr>
          <w:rFonts w:asciiTheme="minorHAnsi" w:eastAsiaTheme="minorEastAsia" w:hAnsiTheme="minorHAnsi" w:cstheme="minorBidi"/>
          <w:b w:val="0"/>
          <w:sz w:val="22"/>
          <w:szCs w:val="22"/>
          <w:lang w:eastAsia="en-AU"/>
        </w:rPr>
      </w:pPr>
      <w:hyperlink w:anchor="_Toc154130334" w:history="1">
        <w:r w:rsidR="00E478E2" w:rsidRPr="001C15C0">
          <w:rPr>
            <w:rStyle w:val="Hyperlink"/>
          </w:rPr>
          <w:t>Introduction</w:t>
        </w:r>
        <w:r w:rsidR="00E478E2">
          <w:rPr>
            <w:webHidden/>
          </w:rPr>
          <w:tab/>
        </w:r>
        <w:r w:rsidR="00E478E2">
          <w:rPr>
            <w:webHidden/>
          </w:rPr>
          <w:fldChar w:fldCharType="begin"/>
        </w:r>
        <w:r w:rsidR="00E478E2">
          <w:rPr>
            <w:webHidden/>
          </w:rPr>
          <w:instrText xml:space="preserve"> PAGEREF _Toc154130334 \h </w:instrText>
        </w:r>
        <w:r w:rsidR="00E478E2">
          <w:rPr>
            <w:webHidden/>
          </w:rPr>
        </w:r>
        <w:r w:rsidR="00E478E2">
          <w:rPr>
            <w:webHidden/>
          </w:rPr>
          <w:fldChar w:fldCharType="separate"/>
        </w:r>
        <w:r w:rsidR="00E478E2">
          <w:rPr>
            <w:webHidden/>
          </w:rPr>
          <w:t>6</w:t>
        </w:r>
        <w:r w:rsidR="00E478E2">
          <w:rPr>
            <w:webHidden/>
          </w:rPr>
          <w:fldChar w:fldCharType="end"/>
        </w:r>
      </w:hyperlink>
    </w:p>
    <w:p w14:paraId="0D0DA9C8" w14:textId="1AF2FEDF" w:rsidR="00E478E2" w:rsidRDefault="002F3926">
      <w:pPr>
        <w:pStyle w:val="TOC2"/>
        <w:rPr>
          <w:rFonts w:asciiTheme="minorHAnsi" w:eastAsiaTheme="minorEastAsia" w:hAnsiTheme="minorHAnsi" w:cstheme="minorBidi"/>
          <w:sz w:val="22"/>
          <w:szCs w:val="22"/>
          <w:lang w:eastAsia="en-AU"/>
        </w:rPr>
      </w:pPr>
      <w:hyperlink w:anchor="_Toc154130335" w:history="1">
        <w:r w:rsidR="00E478E2" w:rsidRPr="001C15C0">
          <w:rPr>
            <w:rStyle w:val="Hyperlink"/>
          </w:rPr>
          <w:t>Orientation to this document</w:t>
        </w:r>
        <w:r w:rsidR="00E478E2">
          <w:rPr>
            <w:webHidden/>
          </w:rPr>
          <w:tab/>
        </w:r>
        <w:r w:rsidR="00E478E2">
          <w:rPr>
            <w:webHidden/>
          </w:rPr>
          <w:fldChar w:fldCharType="begin"/>
        </w:r>
        <w:r w:rsidR="00E478E2">
          <w:rPr>
            <w:webHidden/>
          </w:rPr>
          <w:instrText xml:space="preserve"> PAGEREF _Toc154130335 \h </w:instrText>
        </w:r>
        <w:r w:rsidR="00E478E2">
          <w:rPr>
            <w:webHidden/>
          </w:rPr>
        </w:r>
        <w:r w:rsidR="00E478E2">
          <w:rPr>
            <w:webHidden/>
          </w:rPr>
          <w:fldChar w:fldCharType="separate"/>
        </w:r>
        <w:r w:rsidR="00E478E2">
          <w:rPr>
            <w:webHidden/>
          </w:rPr>
          <w:t>6</w:t>
        </w:r>
        <w:r w:rsidR="00E478E2">
          <w:rPr>
            <w:webHidden/>
          </w:rPr>
          <w:fldChar w:fldCharType="end"/>
        </w:r>
      </w:hyperlink>
    </w:p>
    <w:p w14:paraId="603715DA" w14:textId="6581BC1D" w:rsidR="00E478E2" w:rsidRDefault="002F3926">
      <w:pPr>
        <w:pStyle w:val="TOC1"/>
        <w:rPr>
          <w:rFonts w:asciiTheme="minorHAnsi" w:eastAsiaTheme="minorEastAsia" w:hAnsiTheme="minorHAnsi" w:cstheme="minorBidi"/>
          <w:b w:val="0"/>
          <w:sz w:val="22"/>
          <w:szCs w:val="22"/>
          <w:lang w:eastAsia="en-AU"/>
        </w:rPr>
      </w:pPr>
      <w:hyperlink w:anchor="_Toc154130336" w:history="1">
        <w:r w:rsidR="00E478E2" w:rsidRPr="001C15C0">
          <w:rPr>
            <w:rStyle w:val="Hyperlink"/>
          </w:rPr>
          <w:t>Outcome of proposals</w:t>
        </w:r>
        <w:r w:rsidR="00E478E2">
          <w:rPr>
            <w:webHidden/>
          </w:rPr>
          <w:tab/>
        </w:r>
        <w:r w:rsidR="00E478E2">
          <w:rPr>
            <w:webHidden/>
          </w:rPr>
          <w:fldChar w:fldCharType="begin"/>
        </w:r>
        <w:r w:rsidR="00E478E2">
          <w:rPr>
            <w:webHidden/>
          </w:rPr>
          <w:instrText xml:space="preserve"> PAGEREF _Toc154130336 \h </w:instrText>
        </w:r>
        <w:r w:rsidR="00E478E2">
          <w:rPr>
            <w:webHidden/>
          </w:rPr>
        </w:r>
        <w:r w:rsidR="00E478E2">
          <w:rPr>
            <w:webHidden/>
          </w:rPr>
          <w:fldChar w:fldCharType="separate"/>
        </w:r>
        <w:r w:rsidR="00E478E2">
          <w:rPr>
            <w:webHidden/>
          </w:rPr>
          <w:t>7</w:t>
        </w:r>
        <w:r w:rsidR="00E478E2">
          <w:rPr>
            <w:webHidden/>
          </w:rPr>
          <w:fldChar w:fldCharType="end"/>
        </w:r>
      </w:hyperlink>
    </w:p>
    <w:p w14:paraId="3C4E3D41" w14:textId="1FFCE88D" w:rsidR="00E478E2" w:rsidRDefault="002F3926">
      <w:pPr>
        <w:pStyle w:val="TOC1"/>
        <w:rPr>
          <w:rFonts w:asciiTheme="minorHAnsi" w:eastAsiaTheme="minorEastAsia" w:hAnsiTheme="minorHAnsi" w:cstheme="minorBidi"/>
          <w:b w:val="0"/>
          <w:sz w:val="22"/>
          <w:szCs w:val="22"/>
          <w:lang w:eastAsia="en-AU"/>
        </w:rPr>
      </w:pPr>
      <w:hyperlink w:anchor="_Toc154130337" w:history="1">
        <w:r w:rsidR="00E478E2" w:rsidRPr="001C15C0">
          <w:rPr>
            <w:rStyle w:val="Hyperlink"/>
          </w:rPr>
          <w:t>Specifications for changes from 1 July 2024</w:t>
        </w:r>
        <w:r w:rsidR="00E478E2">
          <w:rPr>
            <w:webHidden/>
          </w:rPr>
          <w:tab/>
        </w:r>
        <w:r w:rsidR="00E478E2">
          <w:rPr>
            <w:webHidden/>
          </w:rPr>
          <w:fldChar w:fldCharType="begin"/>
        </w:r>
        <w:r w:rsidR="00E478E2">
          <w:rPr>
            <w:webHidden/>
          </w:rPr>
          <w:instrText xml:space="preserve"> PAGEREF _Toc154130337 \h </w:instrText>
        </w:r>
        <w:r w:rsidR="00E478E2">
          <w:rPr>
            <w:webHidden/>
          </w:rPr>
        </w:r>
        <w:r w:rsidR="00E478E2">
          <w:rPr>
            <w:webHidden/>
          </w:rPr>
          <w:fldChar w:fldCharType="separate"/>
        </w:r>
        <w:r w:rsidR="00E478E2">
          <w:rPr>
            <w:webHidden/>
          </w:rPr>
          <w:t>8</w:t>
        </w:r>
        <w:r w:rsidR="00E478E2">
          <w:rPr>
            <w:webHidden/>
          </w:rPr>
          <w:fldChar w:fldCharType="end"/>
        </w:r>
      </w:hyperlink>
    </w:p>
    <w:p w14:paraId="2090B4D7" w14:textId="6BAF6ADE" w:rsidR="00E478E2" w:rsidRDefault="002F3926">
      <w:pPr>
        <w:pStyle w:val="TOC1"/>
        <w:rPr>
          <w:rFonts w:asciiTheme="minorHAnsi" w:eastAsiaTheme="minorEastAsia" w:hAnsiTheme="minorHAnsi" w:cstheme="minorBidi"/>
          <w:b w:val="0"/>
          <w:sz w:val="22"/>
          <w:szCs w:val="22"/>
          <w:lang w:eastAsia="en-AU"/>
        </w:rPr>
      </w:pPr>
      <w:hyperlink w:anchor="_Toc154130338" w:history="1">
        <w:r w:rsidR="00E478E2" w:rsidRPr="001C15C0">
          <w:rPr>
            <w:rStyle w:val="Hyperlink"/>
          </w:rPr>
          <w:t>Section 1- Introduction</w:t>
        </w:r>
        <w:r w:rsidR="00E478E2">
          <w:rPr>
            <w:webHidden/>
          </w:rPr>
          <w:tab/>
        </w:r>
        <w:r w:rsidR="00E478E2">
          <w:rPr>
            <w:webHidden/>
          </w:rPr>
          <w:fldChar w:fldCharType="begin"/>
        </w:r>
        <w:r w:rsidR="00E478E2">
          <w:rPr>
            <w:webHidden/>
          </w:rPr>
          <w:instrText xml:space="preserve"> PAGEREF _Toc154130338 \h </w:instrText>
        </w:r>
        <w:r w:rsidR="00E478E2">
          <w:rPr>
            <w:webHidden/>
          </w:rPr>
        </w:r>
        <w:r w:rsidR="00E478E2">
          <w:rPr>
            <w:webHidden/>
          </w:rPr>
          <w:fldChar w:fldCharType="separate"/>
        </w:r>
        <w:r w:rsidR="00E478E2">
          <w:rPr>
            <w:webHidden/>
          </w:rPr>
          <w:t>8</w:t>
        </w:r>
        <w:r w:rsidR="00E478E2">
          <w:rPr>
            <w:webHidden/>
          </w:rPr>
          <w:fldChar w:fldCharType="end"/>
        </w:r>
      </w:hyperlink>
    </w:p>
    <w:p w14:paraId="6A7667DB" w14:textId="62D294ED" w:rsidR="00E478E2" w:rsidRDefault="002F3926">
      <w:pPr>
        <w:pStyle w:val="TOC2"/>
        <w:rPr>
          <w:rFonts w:asciiTheme="minorHAnsi" w:eastAsiaTheme="minorEastAsia" w:hAnsiTheme="minorHAnsi" w:cstheme="minorBidi"/>
          <w:sz w:val="22"/>
          <w:szCs w:val="22"/>
          <w:lang w:eastAsia="en-AU"/>
        </w:rPr>
      </w:pPr>
      <w:hyperlink w:anchor="_Toc154130339" w:history="1">
        <w:r w:rsidR="00E478E2" w:rsidRPr="001C15C0">
          <w:rPr>
            <w:rStyle w:val="Hyperlink"/>
            <w:rFonts w:cs="Arial"/>
          </w:rPr>
          <w:t>Reporting notes (amend)</w:t>
        </w:r>
        <w:r w:rsidR="00E478E2">
          <w:rPr>
            <w:webHidden/>
          </w:rPr>
          <w:tab/>
        </w:r>
        <w:r w:rsidR="00E478E2">
          <w:rPr>
            <w:webHidden/>
          </w:rPr>
          <w:fldChar w:fldCharType="begin"/>
        </w:r>
        <w:r w:rsidR="00E478E2">
          <w:rPr>
            <w:webHidden/>
          </w:rPr>
          <w:instrText xml:space="preserve"> PAGEREF _Toc154130339 \h </w:instrText>
        </w:r>
        <w:r w:rsidR="00E478E2">
          <w:rPr>
            <w:webHidden/>
          </w:rPr>
        </w:r>
        <w:r w:rsidR="00E478E2">
          <w:rPr>
            <w:webHidden/>
          </w:rPr>
          <w:fldChar w:fldCharType="separate"/>
        </w:r>
        <w:r w:rsidR="00E478E2">
          <w:rPr>
            <w:webHidden/>
          </w:rPr>
          <w:t>8</w:t>
        </w:r>
        <w:r w:rsidR="00E478E2">
          <w:rPr>
            <w:webHidden/>
          </w:rPr>
          <w:fldChar w:fldCharType="end"/>
        </w:r>
      </w:hyperlink>
    </w:p>
    <w:p w14:paraId="5B7B2EE6" w14:textId="622D0E72" w:rsidR="00E478E2" w:rsidRDefault="002F3926">
      <w:pPr>
        <w:pStyle w:val="TOC2"/>
        <w:rPr>
          <w:rFonts w:asciiTheme="minorHAnsi" w:eastAsiaTheme="minorEastAsia" w:hAnsiTheme="minorHAnsi" w:cstheme="minorBidi"/>
          <w:sz w:val="22"/>
          <w:szCs w:val="22"/>
          <w:lang w:eastAsia="en-AU"/>
        </w:rPr>
      </w:pPr>
      <w:hyperlink w:anchor="_Toc154130340" w:history="1">
        <w:r w:rsidR="00E478E2" w:rsidRPr="001C15C0">
          <w:rPr>
            <w:rStyle w:val="Hyperlink"/>
            <w:rFonts w:cs="Arial"/>
          </w:rPr>
          <w:t>VINAH MDS consolidation</w:t>
        </w:r>
        <w:r w:rsidR="00E478E2">
          <w:rPr>
            <w:webHidden/>
          </w:rPr>
          <w:tab/>
        </w:r>
        <w:r w:rsidR="00E478E2">
          <w:rPr>
            <w:webHidden/>
          </w:rPr>
          <w:fldChar w:fldCharType="begin"/>
        </w:r>
        <w:r w:rsidR="00E478E2">
          <w:rPr>
            <w:webHidden/>
          </w:rPr>
          <w:instrText xml:space="preserve"> PAGEREF _Toc154130340 \h </w:instrText>
        </w:r>
        <w:r w:rsidR="00E478E2">
          <w:rPr>
            <w:webHidden/>
          </w:rPr>
        </w:r>
        <w:r w:rsidR="00E478E2">
          <w:rPr>
            <w:webHidden/>
          </w:rPr>
          <w:fldChar w:fldCharType="separate"/>
        </w:r>
        <w:r w:rsidR="00E478E2">
          <w:rPr>
            <w:webHidden/>
          </w:rPr>
          <w:t>8</w:t>
        </w:r>
        <w:r w:rsidR="00E478E2">
          <w:rPr>
            <w:webHidden/>
          </w:rPr>
          <w:fldChar w:fldCharType="end"/>
        </w:r>
      </w:hyperlink>
    </w:p>
    <w:p w14:paraId="1FC30E70" w14:textId="3D155995" w:rsidR="00E478E2" w:rsidRDefault="002F3926">
      <w:pPr>
        <w:pStyle w:val="TOC2"/>
        <w:rPr>
          <w:rFonts w:asciiTheme="minorHAnsi" w:eastAsiaTheme="minorEastAsia" w:hAnsiTheme="minorHAnsi" w:cstheme="minorBidi"/>
          <w:sz w:val="22"/>
          <w:szCs w:val="22"/>
          <w:lang w:eastAsia="en-AU"/>
        </w:rPr>
      </w:pPr>
      <w:hyperlink w:anchor="_Toc154130341" w:history="1">
        <w:r w:rsidR="00E478E2" w:rsidRPr="001C15C0">
          <w:rPr>
            <w:rStyle w:val="Hyperlink"/>
            <w:rFonts w:cs="Arial"/>
          </w:rPr>
          <w:t>History and development of the VINAH MDS (amend)</w:t>
        </w:r>
        <w:r w:rsidR="00E478E2">
          <w:rPr>
            <w:webHidden/>
          </w:rPr>
          <w:tab/>
        </w:r>
        <w:r w:rsidR="00E478E2">
          <w:rPr>
            <w:webHidden/>
          </w:rPr>
          <w:fldChar w:fldCharType="begin"/>
        </w:r>
        <w:r w:rsidR="00E478E2">
          <w:rPr>
            <w:webHidden/>
          </w:rPr>
          <w:instrText xml:space="preserve"> PAGEREF _Toc154130341 \h </w:instrText>
        </w:r>
        <w:r w:rsidR="00E478E2">
          <w:rPr>
            <w:webHidden/>
          </w:rPr>
        </w:r>
        <w:r w:rsidR="00E478E2">
          <w:rPr>
            <w:webHidden/>
          </w:rPr>
          <w:fldChar w:fldCharType="separate"/>
        </w:r>
        <w:r w:rsidR="00E478E2">
          <w:rPr>
            <w:webHidden/>
          </w:rPr>
          <w:t>8</w:t>
        </w:r>
        <w:r w:rsidR="00E478E2">
          <w:rPr>
            <w:webHidden/>
          </w:rPr>
          <w:fldChar w:fldCharType="end"/>
        </w:r>
      </w:hyperlink>
    </w:p>
    <w:p w14:paraId="190DB336" w14:textId="6E2D5A53" w:rsidR="00E478E2" w:rsidRDefault="002F3926">
      <w:pPr>
        <w:pStyle w:val="TOC1"/>
        <w:rPr>
          <w:rFonts w:asciiTheme="minorHAnsi" w:eastAsiaTheme="minorEastAsia" w:hAnsiTheme="minorHAnsi" w:cstheme="minorBidi"/>
          <w:b w:val="0"/>
          <w:sz w:val="22"/>
          <w:szCs w:val="22"/>
          <w:lang w:eastAsia="en-AU"/>
        </w:rPr>
      </w:pPr>
      <w:hyperlink w:anchor="_Toc154130342" w:history="1">
        <w:r w:rsidR="00E478E2" w:rsidRPr="001C15C0">
          <w:rPr>
            <w:rStyle w:val="Hyperlink"/>
          </w:rPr>
          <w:t>Section 2- Concept and derived items</w:t>
        </w:r>
        <w:r w:rsidR="00E478E2">
          <w:rPr>
            <w:webHidden/>
          </w:rPr>
          <w:tab/>
        </w:r>
        <w:r w:rsidR="00E478E2">
          <w:rPr>
            <w:webHidden/>
          </w:rPr>
          <w:fldChar w:fldCharType="begin"/>
        </w:r>
        <w:r w:rsidR="00E478E2">
          <w:rPr>
            <w:webHidden/>
          </w:rPr>
          <w:instrText xml:space="preserve"> PAGEREF _Toc154130342 \h </w:instrText>
        </w:r>
        <w:r w:rsidR="00E478E2">
          <w:rPr>
            <w:webHidden/>
          </w:rPr>
        </w:r>
        <w:r w:rsidR="00E478E2">
          <w:rPr>
            <w:webHidden/>
          </w:rPr>
          <w:fldChar w:fldCharType="separate"/>
        </w:r>
        <w:r w:rsidR="00E478E2">
          <w:rPr>
            <w:webHidden/>
          </w:rPr>
          <w:t>9</w:t>
        </w:r>
        <w:r w:rsidR="00E478E2">
          <w:rPr>
            <w:webHidden/>
          </w:rPr>
          <w:fldChar w:fldCharType="end"/>
        </w:r>
      </w:hyperlink>
    </w:p>
    <w:p w14:paraId="3DA0CDE6" w14:textId="7250CB75" w:rsidR="00E478E2" w:rsidRDefault="002F3926">
      <w:pPr>
        <w:pStyle w:val="TOC2"/>
        <w:rPr>
          <w:rFonts w:asciiTheme="minorHAnsi" w:eastAsiaTheme="minorEastAsia" w:hAnsiTheme="minorHAnsi" w:cstheme="minorBidi"/>
          <w:sz w:val="22"/>
          <w:szCs w:val="22"/>
          <w:lang w:eastAsia="en-AU"/>
        </w:rPr>
      </w:pPr>
      <w:hyperlink w:anchor="_Toc154130343" w:history="1">
        <w:r w:rsidR="00E478E2" w:rsidRPr="001C15C0">
          <w:rPr>
            <w:rStyle w:val="Hyperlink"/>
            <w:strike/>
          </w:rPr>
          <w:t>Brokerage</w:t>
        </w:r>
        <w:r w:rsidR="00E478E2">
          <w:rPr>
            <w:webHidden/>
          </w:rPr>
          <w:tab/>
        </w:r>
        <w:r w:rsidR="00E478E2">
          <w:rPr>
            <w:webHidden/>
          </w:rPr>
          <w:fldChar w:fldCharType="begin"/>
        </w:r>
        <w:r w:rsidR="00E478E2">
          <w:rPr>
            <w:webHidden/>
          </w:rPr>
          <w:instrText xml:space="preserve"> PAGEREF _Toc154130343 \h </w:instrText>
        </w:r>
        <w:r w:rsidR="00E478E2">
          <w:rPr>
            <w:webHidden/>
          </w:rPr>
        </w:r>
        <w:r w:rsidR="00E478E2">
          <w:rPr>
            <w:webHidden/>
          </w:rPr>
          <w:fldChar w:fldCharType="separate"/>
        </w:r>
        <w:r w:rsidR="00E478E2">
          <w:rPr>
            <w:webHidden/>
          </w:rPr>
          <w:t>9</w:t>
        </w:r>
        <w:r w:rsidR="00E478E2">
          <w:rPr>
            <w:webHidden/>
          </w:rPr>
          <w:fldChar w:fldCharType="end"/>
        </w:r>
      </w:hyperlink>
    </w:p>
    <w:p w14:paraId="5D07BBA2" w14:textId="147F7482" w:rsidR="00E478E2" w:rsidRDefault="002F3926">
      <w:pPr>
        <w:pStyle w:val="TOC2"/>
        <w:rPr>
          <w:rFonts w:asciiTheme="minorHAnsi" w:eastAsiaTheme="minorEastAsia" w:hAnsiTheme="minorHAnsi" w:cstheme="minorBidi"/>
          <w:sz w:val="22"/>
          <w:szCs w:val="22"/>
          <w:lang w:eastAsia="en-AU"/>
        </w:rPr>
      </w:pPr>
      <w:hyperlink w:anchor="_Toc154130344" w:history="1">
        <w:r w:rsidR="00E478E2" w:rsidRPr="001C15C0">
          <w:rPr>
            <w:rStyle w:val="Hyperlink"/>
          </w:rPr>
          <w:t>Contact (amend)</w:t>
        </w:r>
        <w:r w:rsidR="00E478E2">
          <w:rPr>
            <w:webHidden/>
          </w:rPr>
          <w:tab/>
        </w:r>
        <w:r w:rsidR="00E478E2">
          <w:rPr>
            <w:webHidden/>
          </w:rPr>
          <w:fldChar w:fldCharType="begin"/>
        </w:r>
        <w:r w:rsidR="00E478E2">
          <w:rPr>
            <w:webHidden/>
          </w:rPr>
          <w:instrText xml:space="preserve"> PAGEREF _Toc154130344 \h </w:instrText>
        </w:r>
        <w:r w:rsidR="00E478E2">
          <w:rPr>
            <w:webHidden/>
          </w:rPr>
        </w:r>
        <w:r w:rsidR="00E478E2">
          <w:rPr>
            <w:webHidden/>
          </w:rPr>
          <w:fldChar w:fldCharType="separate"/>
        </w:r>
        <w:r w:rsidR="00E478E2">
          <w:rPr>
            <w:webHidden/>
          </w:rPr>
          <w:t>9</w:t>
        </w:r>
        <w:r w:rsidR="00E478E2">
          <w:rPr>
            <w:webHidden/>
          </w:rPr>
          <w:fldChar w:fldCharType="end"/>
        </w:r>
      </w:hyperlink>
    </w:p>
    <w:p w14:paraId="0CB60FD8" w14:textId="12685B9E" w:rsidR="00E478E2" w:rsidRDefault="002F3926">
      <w:pPr>
        <w:pStyle w:val="TOC2"/>
        <w:rPr>
          <w:rFonts w:asciiTheme="minorHAnsi" w:eastAsiaTheme="minorEastAsia" w:hAnsiTheme="minorHAnsi" w:cstheme="minorBidi"/>
          <w:sz w:val="22"/>
          <w:szCs w:val="22"/>
          <w:lang w:eastAsia="en-AU"/>
        </w:rPr>
      </w:pPr>
      <w:hyperlink w:anchor="_Toc154130345" w:history="1">
        <w:r w:rsidR="00E478E2" w:rsidRPr="001C15C0">
          <w:rPr>
            <w:rStyle w:val="Hyperlink"/>
          </w:rPr>
          <w:t>Contracted care (new)</w:t>
        </w:r>
        <w:r w:rsidR="00E478E2">
          <w:rPr>
            <w:webHidden/>
          </w:rPr>
          <w:tab/>
        </w:r>
        <w:r w:rsidR="00E478E2">
          <w:rPr>
            <w:webHidden/>
          </w:rPr>
          <w:fldChar w:fldCharType="begin"/>
        </w:r>
        <w:r w:rsidR="00E478E2">
          <w:rPr>
            <w:webHidden/>
          </w:rPr>
          <w:instrText xml:space="preserve"> PAGEREF _Toc154130345 \h </w:instrText>
        </w:r>
        <w:r w:rsidR="00E478E2">
          <w:rPr>
            <w:webHidden/>
          </w:rPr>
        </w:r>
        <w:r w:rsidR="00E478E2">
          <w:rPr>
            <w:webHidden/>
          </w:rPr>
          <w:fldChar w:fldCharType="separate"/>
        </w:r>
        <w:r w:rsidR="00E478E2">
          <w:rPr>
            <w:webHidden/>
          </w:rPr>
          <w:t>10</w:t>
        </w:r>
        <w:r w:rsidR="00E478E2">
          <w:rPr>
            <w:webHidden/>
          </w:rPr>
          <w:fldChar w:fldCharType="end"/>
        </w:r>
      </w:hyperlink>
    </w:p>
    <w:p w14:paraId="3F8A8AB7" w14:textId="5C949081" w:rsidR="00E478E2" w:rsidRDefault="002F3926">
      <w:pPr>
        <w:pStyle w:val="TOC2"/>
        <w:rPr>
          <w:rFonts w:asciiTheme="minorHAnsi" w:eastAsiaTheme="minorEastAsia" w:hAnsiTheme="minorHAnsi" w:cstheme="minorBidi"/>
          <w:sz w:val="22"/>
          <w:szCs w:val="22"/>
          <w:lang w:eastAsia="en-AU"/>
        </w:rPr>
      </w:pPr>
      <w:hyperlink w:anchor="_Toc154130346" w:history="1">
        <w:r w:rsidR="00E478E2" w:rsidRPr="001C15C0">
          <w:rPr>
            <w:rStyle w:val="Hyperlink"/>
          </w:rPr>
          <w:t>Early Parenting Centres (EPC) (new)</w:t>
        </w:r>
        <w:r w:rsidR="00E478E2">
          <w:rPr>
            <w:webHidden/>
          </w:rPr>
          <w:tab/>
        </w:r>
        <w:r w:rsidR="00E478E2">
          <w:rPr>
            <w:webHidden/>
          </w:rPr>
          <w:fldChar w:fldCharType="begin"/>
        </w:r>
        <w:r w:rsidR="00E478E2">
          <w:rPr>
            <w:webHidden/>
          </w:rPr>
          <w:instrText xml:space="preserve"> PAGEREF _Toc154130346 \h </w:instrText>
        </w:r>
        <w:r w:rsidR="00E478E2">
          <w:rPr>
            <w:webHidden/>
          </w:rPr>
        </w:r>
        <w:r w:rsidR="00E478E2">
          <w:rPr>
            <w:webHidden/>
          </w:rPr>
          <w:fldChar w:fldCharType="separate"/>
        </w:r>
        <w:r w:rsidR="00E478E2">
          <w:rPr>
            <w:webHidden/>
          </w:rPr>
          <w:t>10</w:t>
        </w:r>
        <w:r w:rsidR="00E478E2">
          <w:rPr>
            <w:webHidden/>
          </w:rPr>
          <w:fldChar w:fldCharType="end"/>
        </w:r>
      </w:hyperlink>
    </w:p>
    <w:p w14:paraId="40F85FA1" w14:textId="10DD06EB" w:rsidR="00E478E2" w:rsidRDefault="002F3926">
      <w:pPr>
        <w:pStyle w:val="TOC2"/>
        <w:rPr>
          <w:rFonts w:asciiTheme="minorHAnsi" w:eastAsiaTheme="minorEastAsia" w:hAnsiTheme="minorHAnsi" w:cstheme="minorBidi"/>
          <w:sz w:val="22"/>
          <w:szCs w:val="22"/>
          <w:lang w:eastAsia="en-AU"/>
        </w:rPr>
      </w:pPr>
      <w:hyperlink w:anchor="_Toc154130347" w:history="1">
        <w:r w:rsidR="00E478E2" w:rsidRPr="001C15C0">
          <w:rPr>
            <w:rStyle w:val="Hyperlink"/>
          </w:rPr>
          <w:t>Victorian Respiratory Support Service (VRSS) (new)</w:t>
        </w:r>
        <w:r w:rsidR="00E478E2">
          <w:rPr>
            <w:webHidden/>
          </w:rPr>
          <w:tab/>
        </w:r>
        <w:r w:rsidR="00E478E2">
          <w:rPr>
            <w:webHidden/>
          </w:rPr>
          <w:fldChar w:fldCharType="begin"/>
        </w:r>
        <w:r w:rsidR="00E478E2">
          <w:rPr>
            <w:webHidden/>
          </w:rPr>
          <w:instrText xml:space="preserve"> PAGEREF _Toc154130347 \h </w:instrText>
        </w:r>
        <w:r w:rsidR="00E478E2">
          <w:rPr>
            <w:webHidden/>
          </w:rPr>
        </w:r>
        <w:r w:rsidR="00E478E2">
          <w:rPr>
            <w:webHidden/>
          </w:rPr>
          <w:fldChar w:fldCharType="separate"/>
        </w:r>
        <w:r w:rsidR="00E478E2">
          <w:rPr>
            <w:webHidden/>
          </w:rPr>
          <w:t>11</w:t>
        </w:r>
        <w:r w:rsidR="00E478E2">
          <w:rPr>
            <w:webHidden/>
          </w:rPr>
          <w:fldChar w:fldCharType="end"/>
        </w:r>
      </w:hyperlink>
    </w:p>
    <w:p w14:paraId="13797277" w14:textId="5B631CB7" w:rsidR="00E478E2" w:rsidRDefault="002F3926">
      <w:pPr>
        <w:pStyle w:val="TOC1"/>
        <w:rPr>
          <w:rFonts w:asciiTheme="minorHAnsi" w:eastAsiaTheme="minorEastAsia" w:hAnsiTheme="minorHAnsi" w:cstheme="minorBidi"/>
          <w:b w:val="0"/>
          <w:sz w:val="22"/>
          <w:szCs w:val="22"/>
          <w:lang w:eastAsia="en-AU"/>
        </w:rPr>
      </w:pPr>
      <w:hyperlink w:anchor="_Toc154130348" w:history="1">
        <w:r w:rsidR="00E478E2" w:rsidRPr="001C15C0">
          <w:rPr>
            <w:rStyle w:val="Hyperlink"/>
          </w:rPr>
          <w:t>Section 3 Data definitions</w:t>
        </w:r>
        <w:r w:rsidR="00E478E2">
          <w:rPr>
            <w:webHidden/>
          </w:rPr>
          <w:tab/>
        </w:r>
        <w:r w:rsidR="00E478E2">
          <w:rPr>
            <w:webHidden/>
          </w:rPr>
          <w:fldChar w:fldCharType="begin"/>
        </w:r>
        <w:r w:rsidR="00E478E2">
          <w:rPr>
            <w:webHidden/>
          </w:rPr>
          <w:instrText xml:space="preserve"> PAGEREF _Toc154130348 \h </w:instrText>
        </w:r>
        <w:r w:rsidR="00E478E2">
          <w:rPr>
            <w:webHidden/>
          </w:rPr>
        </w:r>
        <w:r w:rsidR="00E478E2">
          <w:rPr>
            <w:webHidden/>
          </w:rPr>
          <w:fldChar w:fldCharType="separate"/>
        </w:r>
        <w:r w:rsidR="00E478E2">
          <w:rPr>
            <w:webHidden/>
          </w:rPr>
          <w:t>12</w:t>
        </w:r>
        <w:r w:rsidR="00E478E2">
          <w:rPr>
            <w:webHidden/>
          </w:rPr>
          <w:fldChar w:fldCharType="end"/>
        </w:r>
      </w:hyperlink>
    </w:p>
    <w:p w14:paraId="352903F1" w14:textId="7ADFF074" w:rsidR="00E478E2" w:rsidRDefault="002F3926">
      <w:pPr>
        <w:pStyle w:val="TOC2"/>
        <w:rPr>
          <w:rFonts w:asciiTheme="minorHAnsi" w:eastAsiaTheme="minorEastAsia" w:hAnsiTheme="minorHAnsi" w:cstheme="minorBidi"/>
          <w:sz w:val="22"/>
          <w:szCs w:val="22"/>
          <w:lang w:eastAsia="en-AU"/>
        </w:rPr>
      </w:pPr>
      <w:hyperlink w:anchor="_Toc154130349" w:history="1">
        <w:r w:rsidR="00E478E2" w:rsidRPr="001C15C0">
          <w:rPr>
            <w:rStyle w:val="Hyperlink"/>
          </w:rPr>
          <w:t>Summary tables for data elements</w:t>
        </w:r>
        <w:r w:rsidR="00E478E2">
          <w:rPr>
            <w:webHidden/>
          </w:rPr>
          <w:tab/>
        </w:r>
        <w:r w:rsidR="00E478E2">
          <w:rPr>
            <w:webHidden/>
          </w:rPr>
          <w:fldChar w:fldCharType="begin"/>
        </w:r>
        <w:r w:rsidR="00E478E2">
          <w:rPr>
            <w:webHidden/>
          </w:rPr>
          <w:instrText xml:space="preserve"> PAGEREF _Toc154130349 \h </w:instrText>
        </w:r>
        <w:r w:rsidR="00E478E2">
          <w:rPr>
            <w:webHidden/>
          </w:rPr>
        </w:r>
        <w:r w:rsidR="00E478E2">
          <w:rPr>
            <w:webHidden/>
          </w:rPr>
          <w:fldChar w:fldCharType="separate"/>
        </w:r>
        <w:r w:rsidR="00E478E2">
          <w:rPr>
            <w:webHidden/>
          </w:rPr>
          <w:t>12</w:t>
        </w:r>
        <w:r w:rsidR="00E478E2">
          <w:rPr>
            <w:webHidden/>
          </w:rPr>
          <w:fldChar w:fldCharType="end"/>
        </w:r>
      </w:hyperlink>
    </w:p>
    <w:p w14:paraId="0188FDAF" w14:textId="0A496AEE" w:rsidR="00E478E2" w:rsidRDefault="002F3926">
      <w:pPr>
        <w:pStyle w:val="TOC3"/>
        <w:rPr>
          <w:rFonts w:asciiTheme="minorHAnsi" w:eastAsiaTheme="minorEastAsia" w:hAnsiTheme="minorHAnsi" w:cstheme="minorBidi"/>
          <w:noProof/>
          <w:sz w:val="22"/>
          <w:szCs w:val="22"/>
          <w:lang w:eastAsia="en-AU"/>
        </w:rPr>
      </w:pPr>
      <w:hyperlink w:anchor="_Toc154130350" w:history="1">
        <w:r w:rsidR="00E478E2" w:rsidRPr="001C15C0">
          <w:rPr>
            <w:rStyle w:val="Hyperlink"/>
            <w:noProof/>
          </w:rPr>
          <w:t>Data elements to be reported by program (amend)</w:t>
        </w:r>
        <w:r w:rsidR="00E478E2">
          <w:rPr>
            <w:noProof/>
            <w:webHidden/>
          </w:rPr>
          <w:tab/>
        </w:r>
        <w:r w:rsidR="00E478E2">
          <w:rPr>
            <w:noProof/>
            <w:webHidden/>
          </w:rPr>
          <w:fldChar w:fldCharType="begin"/>
        </w:r>
        <w:r w:rsidR="00E478E2">
          <w:rPr>
            <w:noProof/>
            <w:webHidden/>
          </w:rPr>
          <w:instrText xml:space="preserve"> PAGEREF _Toc154130350 \h </w:instrText>
        </w:r>
        <w:r w:rsidR="00E478E2">
          <w:rPr>
            <w:noProof/>
            <w:webHidden/>
          </w:rPr>
        </w:r>
        <w:r w:rsidR="00E478E2">
          <w:rPr>
            <w:noProof/>
            <w:webHidden/>
          </w:rPr>
          <w:fldChar w:fldCharType="separate"/>
        </w:r>
        <w:r w:rsidR="00E478E2">
          <w:rPr>
            <w:noProof/>
            <w:webHidden/>
          </w:rPr>
          <w:t>12</w:t>
        </w:r>
        <w:r w:rsidR="00E478E2">
          <w:rPr>
            <w:noProof/>
            <w:webHidden/>
          </w:rPr>
          <w:fldChar w:fldCharType="end"/>
        </w:r>
      </w:hyperlink>
    </w:p>
    <w:p w14:paraId="7F78E0D6" w14:textId="1A64758C" w:rsidR="00E478E2" w:rsidRDefault="002F3926">
      <w:pPr>
        <w:pStyle w:val="TOC3"/>
        <w:rPr>
          <w:rFonts w:asciiTheme="minorHAnsi" w:eastAsiaTheme="minorEastAsia" w:hAnsiTheme="minorHAnsi" w:cstheme="minorBidi"/>
          <w:noProof/>
          <w:sz w:val="22"/>
          <w:szCs w:val="22"/>
          <w:lang w:eastAsia="en-AU"/>
        </w:rPr>
      </w:pPr>
      <w:hyperlink w:anchor="_Toc154130351" w:history="1">
        <w:r w:rsidR="00E478E2" w:rsidRPr="001C15C0">
          <w:rPr>
            <w:rStyle w:val="Hyperlink"/>
            <w:noProof/>
          </w:rPr>
          <w:t>Business data element timing summary (amend)</w:t>
        </w:r>
        <w:r w:rsidR="00E478E2">
          <w:rPr>
            <w:noProof/>
            <w:webHidden/>
          </w:rPr>
          <w:tab/>
        </w:r>
        <w:r w:rsidR="00E478E2">
          <w:rPr>
            <w:noProof/>
            <w:webHidden/>
          </w:rPr>
          <w:fldChar w:fldCharType="begin"/>
        </w:r>
        <w:r w:rsidR="00E478E2">
          <w:rPr>
            <w:noProof/>
            <w:webHidden/>
          </w:rPr>
          <w:instrText xml:space="preserve"> PAGEREF _Toc154130351 \h </w:instrText>
        </w:r>
        <w:r w:rsidR="00E478E2">
          <w:rPr>
            <w:noProof/>
            <w:webHidden/>
          </w:rPr>
        </w:r>
        <w:r w:rsidR="00E478E2">
          <w:rPr>
            <w:noProof/>
            <w:webHidden/>
          </w:rPr>
          <w:fldChar w:fldCharType="separate"/>
        </w:r>
        <w:r w:rsidR="00E478E2">
          <w:rPr>
            <w:noProof/>
            <w:webHidden/>
          </w:rPr>
          <w:t>14</w:t>
        </w:r>
        <w:r w:rsidR="00E478E2">
          <w:rPr>
            <w:noProof/>
            <w:webHidden/>
          </w:rPr>
          <w:fldChar w:fldCharType="end"/>
        </w:r>
      </w:hyperlink>
    </w:p>
    <w:p w14:paraId="5B566FC5" w14:textId="0B565A8A" w:rsidR="00E478E2" w:rsidRDefault="002F3926">
      <w:pPr>
        <w:pStyle w:val="TOC2"/>
        <w:rPr>
          <w:rFonts w:asciiTheme="minorHAnsi" w:eastAsiaTheme="minorEastAsia" w:hAnsiTheme="minorHAnsi" w:cstheme="minorBidi"/>
          <w:sz w:val="22"/>
          <w:szCs w:val="22"/>
          <w:lang w:eastAsia="en-AU"/>
        </w:rPr>
      </w:pPr>
      <w:hyperlink w:anchor="_Toc154130352" w:history="1">
        <w:r w:rsidR="00E478E2" w:rsidRPr="001C15C0">
          <w:rPr>
            <w:rStyle w:val="Hyperlink"/>
            <w:rFonts w:cs="Arial"/>
          </w:rPr>
          <w:t>Contact Account Class (amend)</w:t>
        </w:r>
        <w:r w:rsidR="00E478E2">
          <w:rPr>
            <w:webHidden/>
          </w:rPr>
          <w:tab/>
        </w:r>
        <w:r w:rsidR="00E478E2">
          <w:rPr>
            <w:webHidden/>
          </w:rPr>
          <w:fldChar w:fldCharType="begin"/>
        </w:r>
        <w:r w:rsidR="00E478E2">
          <w:rPr>
            <w:webHidden/>
          </w:rPr>
          <w:instrText xml:space="preserve"> PAGEREF _Toc154130352 \h </w:instrText>
        </w:r>
        <w:r w:rsidR="00E478E2">
          <w:rPr>
            <w:webHidden/>
          </w:rPr>
        </w:r>
        <w:r w:rsidR="00E478E2">
          <w:rPr>
            <w:webHidden/>
          </w:rPr>
          <w:fldChar w:fldCharType="separate"/>
        </w:r>
        <w:r w:rsidR="00E478E2">
          <w:rPr>
            <w:webHidden/>
          </w:rPr>
          <w:t>15</w:t>
        </w:r>
        <w:r w:rsidR="00E478E2">
          <w:rPr>
            <w:webHidden/>
          </w:rPr>
          <w:fldChar w:fldCharType="end"/>
        </w:r>
      </w:hyperlink>
    </w:p>
    <w:p w14:paraId="1E0AD1E1" w14:textId="647B62F2" w:rsidR="00E478E2" w:rsidRDefault="002F3926">
      <w:pPr>
        <w:pStyle w:val="TOC2"/>
        <w:rPr>
          <w:rFonts w:asciiTheme="minorHAnsi" w:eastAsiaTheme="minorEastAsia" w:hAnsiTheme="minorHAnsi" w:cstheme="minorBidi"/>
          <w:sz w:val="22"/>
          <w:szCs w:val="22"/>
          <w:lang w:eastAsia="en-AU"/>
        </w:rPr>
      </w:pPr>
      <w:hyperlink w:anchor="_Toc154130353" w:history="1">
        <w:r w:rsidR="00E478E2" w:rsidRPr="001C15C0">
          <w:rPr>
            <w:rStyle w:val="Hyperlink"/>
            <w:rFonts w:cs="Arial"/>
          </w:rPr>
          <w:t>Contact Client Present Status (amend)</w:t>
        </w:r>
        <w:r w:rsidR="00E478E2">
          <w:rPr>
            <w:webHidden/>
          </w:rPr>
          <w:tab/>
        </w:r>
        <w:r w:rsidR="00E478E2">
          <w:rPr>
            <w:webHidden/>
          </w:rPr>
          <w:fldChar w:fldCharType="begin"/>
        </w:r>
        <w:r w:rsidR="00E478E2">
          <w:rPr>
            <w:webHidden/>
          </w:rPr>
          <w:instrText xml:space="preserve"> PAGEREF _Toc154130353 \h </w:instrText>
        </w:r>
        <w:r w:rsidR="00E478E2">
          <w:rPr>
            <w:webHidden/>
          </w:rPr>
        </w:r>
        <w:r w:rsidR="00E478E2">
          <w:rPr>
            <w:webHidden/>
          </w:rPr>
          <w:fldChar w:fldCharType="separate"/>
        </w:r>
        <w:r w:rsidR="00E478E2">
          <w:rPr>
            <w:webHidden/>
          </w:rPr>
          <w:t>15</w:t>
        </w:r>
        <w:r w:rsidR="00E478E2">
          <w:rPr>
            <w:webHidden/>
          </w:rPr>
          <w:fldChar w:fldCharType="end"/>
        </w:r>
      </w:hyperlink>
    </w:p>
    <w:p w14:paraId="20225B23" w14:textId="0CFCFA43" w:rsidR="00E478E2" w:rsidRDefault="002F3926">
      <w:pPr>
        <w:pStyle w:val="TOC2"/>
        <w:rPr>
          <w:rFonts w:asciiTheme="minorHAnsi" w:eastAsiaTheme="minorEastAsia" w:hAnsiTheme="minorHAnsi" w:cstheme="minorBidi"/>
          <w:sz w:val="22"/>
          <w:szCs w:val="22"/>
          <w:lang w:eastAsia="en-AU"/>
        </w:rPr>
      </w:pPr>
      <w:hyperlink w:anchor="_Toc154130354" w:history="1">
        <w:r w:rsidR="00E478E2" w:rsidRPr="001C15C0">
          <w:rPr>
            <w:rStyle w:val="Hyperlink"/>
            <w:rFonts w:cs="Arial"/>
          </w:rPr>
          <w:t>Contact Indigenous Status (amend)</w:t>
        </w:r>
        <w:r w:rsidR="00E478E2">
          <w:rPr>
            <w:webHidden/>
          </w:rPr>
          <w:tab/>
        </w:r>
        <w:r w:rsidR="00E478E2">
          <w:rPr>
            <w:webHidden/>
          </w:rPr>
          <w:fldChar w:fldCharType="begin"/>
        </w:r>
        <w:r w:rsidR="00E478E2">
          <w:rPr>
            <w:webHidden/>
          </w:rPr>
          <w:instrText xml:space="preserve"> PAGEREF _Toc154130354 \h </w:instrText>
        </w:r>
        <w:r w:rsidR="00E478E2">
          <w:rPr>
            <w:webHidden/>
          </w:rPr>
        </w:r>
        <w:r w:rsidR="00E478E2">
          <w:rPr>
            <w:webHidden/>
          </w:rPr>
          <w:fldChar w:fldCharType="separate"/>
        </w:r>
        <w:r w:rsidR="00E478E2">
          <w:rPr>
            <w:webHidden/>
          </w:rPr>
          <w:t>16</w:t>
        </w:r>
        <w:r w:rsidR="00E478E2">
          <w:rPr>
            <w:webHidden/>
          </w:rPr>
          <w:fldChar w:fldCharType="end"/>
        </w:r>
      </w:hyperlink>
    </w:p>
    <w:p w14:paraId="610F229B" w14:textId="41D83126" w:rsidR="00E478E2" w:rsidRDefault="002F3926">
      <w:pPr>
        <w:pStyle w:val="TOC2"/>
        <w:rPr>
          <w:rFonts w:asciiTheme="minorHAnsi" w:eastAsiaTheme="minorEastAsia" w:hAnsiTheme="minorHAnsi" w:cstheme="minorBidi"/>
          <w:sz w:val="22"/>
          <w:szCs w:val="22"/>
          <w:lang w:eastAsia="en-AU"/>
        </w:rPr>
      </w:pPr>
      <w:hyperlink w:anchor="_Toc154130355" w:history="1">
        <w:r w:rsidR="00E478E2" w:rsidRPr="001C15C0">
          <w:rPr>
            <w:rStyle w:val="Hyperlink"/>
          </w:rPr>
          <w:t>Contact Medicare Benefits Schedule Item Number (amend)</w:t>
        </w:r>
        <w:r w:rsidR="00E478E2">
          <w:rPr>
            <w:webHidden/>
          </w:rPr>
          <w:tab/>
        </w:r>
        <w:r w:rsidR="00E478E2">
          <w:rPr>
            <w:webHidden/>
          </w:rPr>
          <w:fldChar w:fldCharType="begin"/>
        </w:r>
        <w:r w:rsidR="00E478E2">
          <w:rPr>
            <w:webHidden/>
          </w:rPr>
          <w:instrText xml:space="preserve"> PAGEREF _Toc154130355 \h </w:instrText>
        </w:r>
        <w:r w:rsidR="00E478E2">
          <w:rPr>
            <w:webHidden/>
          </w:rPr>
        </w:r>
        <w:r w:rsidR="00E478E2">
          <w:rPr>
            <w:webHidden/>
          </w:rPr>
          <w:fldChar w:fldCharType="separate"/>
        </w:r>
        <w:r w:rsidR="00E478E2">
          <w:rPr>
            <w:webHidden/>
          </w:rPr>
          <w:t>17</w:t>
        </w:r>
        <w:r w:rsidR="00E478E2">
          <w:rPr>
            <w:webHidden/>
          </w:rPr>
          <w:fldChar w:fldCharType="end"/>
        </w:r>
      </w:hyperlink>
    </w:p>
    <w:p w14:paraId="1CAF8CCC" w14:textId="04CE2F3F" w:rsidR="00E478E2" w:rsidRDefault="002F3926">
      <w:pPr>
        <w:pStyle w:val="TOC2"/>
        <w:rPr>
          <w:rFonts w:asciiTheme="minorHAnsi" w:eastAsiaTheme="minorEastAsia" w:hAnsiTheme="minorHAnsi" w:cstheme="minorBidi"/>
          <w:sz w:val="22"/>
          <w:szCs w:val="22"/>
          <w:lang w:eastAsia="en-AU"/>
        </w:rPr>
      </w:pPr>
      <w:hyperlink w:anchor="_Toc154130356" w:history="1">
        <w:r w:rsidR="00E478E2" w:rsidRPr="001C15C0">
          <w:rPr>
            <w:rStyle w:val="Hyperlink"/>
          </w:rPr>
          <w:t>Episode Indigenous Status (new)</w:t>
        </w:r>
        <w:r w:rsidR="00E478E2">
          <w:rPr>
            <w:webHidden/>
          </w:rPr>
          <w:tab/>
        </w:r>
        <w:r w:rsidR="00E478E2">
          <w:rPr>
            <w:webHidden/>
          </w:rPr>
          <w:fldChar w:fldCharType="begin"/>
        </w:r>
        <w:r w:rsidR="00E478E2">
          <w:rPr>
            <w:webHidden/>
          </w:rPr>
          <w:instrText xml:space="preserve"> PAGEREF _Toc154130356 \h </w:instrText>
        </w:r>
        <w:r w:rsidR="00E478E2">
          <w:rPr>
            <w:webHidden/>
          </w:rPr>
        </w:r>
        <w:r w:rsidR="00E478E2">
          <w:rPr>
            <w:webHidden/>
          </w:rPr>
          <w:fldChar w:fldCharType="separate"/>
        </w:r>
        <w:r w:rsidR="00E478E2">
          <w:rPr>
            <w:webHidden/>
          </w:rPr>
          <w:t>18</w:t>
        </w:r>
        <w:r w:rsidR="00E478E2">
          <w:rPr>
            <w:webHidden/>
          </w:rPr>
          <w:fldChar w:fldCharType="end"/>
        </w:r>
      </w:hyperlink>
    </w:p>
    <w:p w14:paraId="15B92496" w14:textId="4145DFFD" w:rsidR="00E478E2" w:rsidRDefault="002F3926">
      <w:pPr>
        <w:pStyle w:val="TOC2"/>
        <w:rPr>
          <w:rFonts w:asciiTheme="minorHAnsi" w:eastAsiaTheme="minorEastAsia" w:hAnsiTheme="minorHAnsi" w:cstheme="minorBidi"/>
          <w:sz w:val="22"/>
          <w:szCs w:val="22"/>
          <w:lang w:eastAsia="en-AU"/>
        </w:rPr>
      </w:pPr>
      <w:hyperlink w:anchor="_Toc154130357" w:history="1">
        <w:r w:rsidR="00E478E2" w:rsidRPr="001C15C0">
          <w:rPr>
            <w:rStyle w:val="Hyperlink"/>
            <w:rFonts w:cs="Arial"/>
          </w:rPr>
          <w:t>Episode Program Stream (amend)</w:t>
        </w:r>
        <w:r w:rsidR="00E478E2">
          <w:rPr>
            <w:webHidden/>
          </w:rPr>
          <w:tab/>
        </w:r>
        <w:r w:rsidR="00E478E2">
          <w:rPr>
            <w:webHidden/>
          </w:rPr>
          <w:fldChar w:fldCharType="begin"/>
        </w:r>
        <w:r w:rsidR="00E478E2">
          <w:rPr>
            <w:webHidden/>
          </w:rPr>
          <w:instrText xml:space="preserve"> PAGEREF _Toc154130357 \h </w:instrText>
        </w:r>
        <w:r w:rsidR="00E478E2">
          <w:rPr>
            <w:webHidden/>
          </w:rPr>
        </w:r>
        <w:r w:rsidR="00E478E2">
          <w:rPr>
            <w:webHidden/>
          </w:rPr>
          <w:fldChar w:fldCharType="separate"/>
        </w:r>
        <w:r w:rsidR="00E478E2">
          <w:rPr>
            <w:webHidden/>
          </w:rPr>
          <w:t>19</w:t>
        </w:r>
        <w:r w:rsidR="00E478E2">
          <w:rPr>
            <w:webHidden/>
          </w:rPr>
          <w:fldChar w:fldCharType="end"/>
        </w:r>
      </w:hyperlink>
    </w:p>
    <w:p w14:paraId="7ABD43FD" w14:textId="198DE67A" w:rsidR="00E478E2" w:rsidRDefault="002F3926">
      <w:pPr>
        <w:pStyle w:val="TOC2"/>
        <w:rPr>
          <w:rFonts w:asciiTheme="minorHAnsi" w:eastAsiaTheme="minorEastAsia" w:hAnsiTheme="minorHAnsi" w:cstheme="minorBidi"/>
          <w:sz w:val="22"/>
          <w:szCs w:val="22"/>
          <w:lang w:eastAsia="en-AU"/>
        </w:rPr>
      </w:pPr>
      <w:hyperlink w:anchor="_Toc154130358" w:history="1">
        <w:r w:rsidR="00E478E2" w:rsidRPr="001C15C0">
          <w:rPr>
            <w:rStyle w:val="Hyperlink"/>
          </w:rPr>
          <w:t>Patient/Client Gender (amend)</w:t>
        </w:r>
        <w:r w:rsidR="00E478E2">
          <w:rPr>
            <w:webHidden/>
          </w:rPr>
          <w:tab/>
        </w:r>
        <w:r w:rsidR="00E478E2">
          <w:rPr>
            <w:webHidden/>
          </w:rPr>
          <w:fldChar w:fldCharType="begin"/>
        </w:r>
        <w:r w:rsidR="00E478E2">
          <w:rPr>
            <w:webHidden/>
          </w:rPr>
          <w:instrText xml:space="preserve"> PAGEREF _Toc154130358 \h </w:instrText>
        </w:r>
        <w:r w:rsidR="00E478E2">
          <w:rPr>
            <w:webHidden/>
          </w:rPr>
        </w:r>
        <w:r w:rsidR="00E478E2">
          <w:rPr>
            <w:webHidden/>
          </w:rPr>
          <w:fldChar w:fldCharType="separate"/>
        </w:r>
        <w:r w:rsidR="00E478E2">
          <w:rPr>
            <w:webHidden/>
          </w:rPr>
          <w:t>21</w:t>
        </w:r>
        <w:r w:rsidR="00E478E2">
          <w:rPr>
            <w:webHidden/>
          </w:rPr>
          <w:fldChar w:fldCharType="end"/>
        </w:r>
      </w:hyperlink>
    </w:p>
    <w:p w14:paraId="49E63546" w14:textId="04225576" w:rsidR="00E478E2" w:rsidRDefault="002F3926">
      <w:pPr>
        <w:pStyle w:val="TOC2"/>
        <w:rPr>
          <w:rFonts w:asciiTheme="minorHAnsi" w:eastAsiaTheme="minorEastAsia" w:hAnsiTheme="minorHAnsi" w:cstheme="minorBidi"/>
          <w:sz w:val="22"/>
          <w:szCs w:val="22"/>
          <w:lang w:eastAsia="en-AU"/>
        </w:rPr>
      </w:pPr>
      <w:hyperlink w:anchor="_Toc154130359" w:history="1">
        <w:r w:rsidR="00E478E2" w:rsidRPr="001C15C0">
          <w:rPr>
            <w:rStyle w:val="Hyperlink"/>
            <w:rFonts w:cs="Arial"/>
          </w:rPr>
          <w:t xml:space="preserve">Patient/Client Sex </w:t>
        </w:r>
        <w:r w:rsidR="00E478E2" w:rsidRPr="001C15C0">
          <w:rPr>
            <w:rStyle w:val="Hyperlink"/>
            <w:rFonts w:cs="Arial"/>
            <w:highlight w:val="green"/>
          </w:rPr>
          <w:t>at Birth</w:t>
        </w:r>
        <w:r w:rsidR="00E478E2" w:rsidRPr="001C15C0">
          <w:rPr>
            <w:rStyle w:val="Hyperlink"/>
            <w:rFonts w:cs="Arial"/>
          </w:rPr>
          <w:t xml:space="preserve"> (amend)</w:t>
        </w:r>
        <w:r w:rsidR="00E478E2">
          <w:rPr>
            <w:webHidden/>
          </w:rPr>
          <w:tab/>
        </w:r>
        <w:r w:rsidR="00E478E2">
          <w:rPr>
            <w:webHidden/>
          </w:rPr>
          <w:fldChar w:fldCharType="begin"/>
        </w:r>
        <w:r w:rsidR="00E478E2">
          <w:rPr>
            <w:webHidden/>
          </w:rPr>
          <w:instrText xml:space="preserve"> PAGEREF _Toc154130359 \h </w:instrText>
        </w:r>
        <w:r w:rsidR="00E478E2">
          <w:rPr>
            <w:webHidden/>
          </w:rPr>
        </w:r>
        <w:r w:rsidR="00E478E2">
          <w:rPr>
            <w:webHidden/>
          </w:rPr>
          <w:fldChar w:fldCharType="separate"/>
        </w:r>
        <w:r w:rsidR="00E478E2">
          <w:rPr>
            <w:webHidden/>
          </w:rPr>
          <w:t>22</w:t>
        </w:r>
        <w:r w:rsidR="00E478E2">
          <w:rPr>
            <w:webHidden/>
          </w:rPr>
          <w:fldChar w:fldCharType="end"/>
        </w:r>
      </w:hyperlink>
    </w:p>
    <w:p w14:paraId="1F969BB8" w14:textId="6D6F31B9" w:rsidR="00E478E2" w:rsidRDefault="002F3926">
      <w:pPr>
        <w:pStyle w:val="TOC2"/>
        <w:rPr>
          <w:rFonts w:asciiTheme="minorHAnsi" w:eastAsiaTheme="minorEastAsia" w:hAnsiTheme="minorHAnsi" w:cstheme="minorBidi"/>
          <w:sz w:val="22"/>
          <w:szCs w:val="22"/>
          <w:lang w:eastAsia="en-AU"/>
        </w:rPr>
      </w:pPr>
      <w:hyperlink w:anchor="_Toc154130360" w:history="1">
        <w:r w:rsidR="00E478E2" w:rsidRPr="001C15C0">
          <w:rPr>
            <w:rStyle w:val="Hyperlink"/>
          </w:rPr>
          <w:t>Referral In Program/Stream (amend)</w:t>
        </w:r>
        <w:r w:rsidR="00E478E2">
          <w:rPr>
            <w:webHidden/>
          </w:rPr>
          <w:tab/>
        </w:r>
        <w:r w:rsidR="00E478E2">
          <w:rPr>
            <w:webHidden/>
          </w:rPr>
          <w:fldChar w:fldCharType="begin"/>
        </w:r>
        <w:r w:rsidR="00E478E2">
          <w:rPr>
            <w:webHidden/>
          </w:rPr>
          <w:instrText xml:space="preserve"> PAGEREF _Toc154130360 \h </w:instrText>
        </w:r>
        <w:r w:rsidR="00E478E2">
          <w:rPr>
            <w:webHidden/>
          </w:rPr>
        </w:r>
        <w:r w:rsidR="00E478E2">
          <w:rPr>
            <w:webHidden/>
          </w:rPr>
          <w:fldChar w:fldCharType="separate"/>
        </w:r>
        <w:r w:rsidR="00E478E2">
          <w:rPr>
            <w:webHidden/>
          </w:rPr>
          <w:t>24</w:t>
        </w:r>
        <w:r w:rsidR="00E478E2">
          <w:rPr>
            <w:webHidden/>
          </w:rPr>
          <w:fldChar w:fldCharType="end"/>
        </w:r>
      </w:hyperlink>
    </w:p>
    <w:p w14:paraId="6FE09AC9" w14:textId="228736C5" w:rsidR="00E478E2" w:rsidRDefault="002F3926">
      <w:pPr>
        <w:pStyle w:val="TOC1"/>
        <w:rPr>
          <w:rFonts w:asciiTheme="minorHAnsi" w:eastAsiaTheme="minorEastAsia" w:hAnsiTheme="minorHAnsi" w:cstheme="minorBidi"/>
          <w:b w:val="0"/>
          <w:sz w:val="22"/>
          <w:szCs w:val="22"/>
          <w:lang w:eastAsia="en-AU"/>
        </w:rPr>
      </w:pPr>
      <w:hyperlink w:anchor="_Toc154130361" w:history="1">
        <w:r w:rsidR="00E478E2" w:rsidRPr="001C15C0">
          <w:rPr>
            <w:rStyle w:val="Hyperlink"/>
          </w:rPr>
          <w:t>Part II Transmission Data Elements</w:t>
        </w:r>
        <w:r w:rsidR="00E478E2">
          <w:rPr>
            <w:webHidden/>
          </w:rPr>
          <w:tab/>
        </w:r>
        <w:r w:rsidR="00E478E2">
          <w:rPr>
            <w:webHidden/>
          </w:rPr>
          <w:fldChar w:fldCharType="begin"/>
        </w:r>
        <w:r w:rsidR="00E478E2">
          <w:rPr>
            <w:webHidden/>
          </w:rPr>
          <w:instrText xml:space="preserve"> PAGEREF _Toc154130361 \h </w:instrText>
        </w:r>
        <w:r w:rsidR="00E478E2">
          <w:rPr>
            <w:webHidden/>
          </w:rPr>
        </w:r>
        <w:r w:rsidR="00E478E2">
          <w:rPr>
            <w:webHidden/>
          </w:rPr>
          <w:fldChar w:fldCharType="separate"/>
        </w:r>
        <w:r w:rsidR="00E478E2">
          <w:rPr>
            <w:webHidden/>
          </w:rPr>
          <w:t>26</w:t>
        </w:r>
        <w:r w:rsidR="00E478E2">
          <w:rPr>
            <w:webHidden/>
          </w:rPr>
          <w:fldChar w:fldCharType="end"/>
        </w:r>
      </w:hyperlink>
    </w:p>
    <w:p w14:paraId="169F1306" w14:textId="54D97576" w:rsidR="00E478E2" w:rsidRDefault="002F3926">
      <w:pPr>
        <w:pStyle w:val="TOC2"/>
        <w:rPr>
          <w:rFonts w:asciiTheme="minorHAnsi" w:eastAsiaTheme="minorEastAsia" w:hAnsiTheme="minorHAnsi" w:cstheme="minorBidi"/>
          <w:sz w:val="22"/>
          <w:szCs w:val="22"/>
          <w:lang w:eastAsia="en-AU"/>
        </w:rPr>
      </w:pPr>
      <w:hyperlink w:anchor="_Toc154130362" w:history="1">
        <w:r w:rsidR="00E478E2" w:rsidRPr="001C15C0">
          <w:rPr>
            <w:rStyle w:val="Hyperlink"/>
            <w:rFonts w:cs="Arial"/>
          </w:rPr>
          <w:t>VINAH Version (amend)</w:t>
        </w:r>
        <w:r w:rsidR="00E478E2">
          <w:rPr>
            <w:webHidden/>
          </w:rPr>
          <w:tab/>
        </w:r>
        <w:r w:rsidR="00E478E2">
          <w:rPr>
            <w:webHidden/>
          </w:rPr>
          <w:fldChar w:fldCharType="begin"/>
        </w:r>
        <w:r w:rsidR="00E478E2">
          <w:rPr>
            <w:webHidden/>
          </w:rPr>
          <w:instrText xml:space="preserve"> PAGEREF _Toc154130362 \h </w:instrText>
        </w:r>
        <w:r w:rsidR="00E478E2">
          <w:rPr>
            <w:webHidden/>
          </w:rPr>
        </w:r>
        <w:r w:rsidR="00E478E2">
          <w:rPr>
            <w:webHidden/>
          </w:rPr>
          <w:fldChar w:fldCharType="separate"/>
        </w:r>
        <w:r w:rsidR="00E478E2">
          <w:rPr>
            <w:webHidden/>
          </w:rPr>
          <w:t>26</w:t>
        </w:r>
        <w:r w:rsidR="00E478E2">
          <w:rPr>
            <w:webHidden/>
          </w:rPr>
          <w:fldChar w:fldCharType="end"/>
        </w:r>
      </w:hyperlink>
    </w:p>
    <w:p w14:paraId="6FA98659" w14:textId="382E7B85" w:rsidR="00E478E2" w:rsidRDefault="002F3926">
      <w:pPr>
        <w:pStyle w:val="TOC1"/>
        <w:rPr>
          <w:rFonts w:asciiTheme="minorHAnsi" w:eastAsiaTheme="minorEastAsia" w:hAnsiTheme="minorHAnsi" w:cstheme="minorBidi"/>
          <w:b w:val="0"/>
          <w:sz w:val="22"/>
          <w:szCs w:val="22"/>
          <w:lang w:eastAsia="en-AU"/>
        </w:rPr>
      </w:pPr>
      <w:hyperlink w:anchor="_Toc154130363" w:history="1">
        <w:r w:rsidR="00E478E2" w:rsidRPr="001C15C0">
          <w:rPr>
            <w:rStyle w:val="Hyperlink"/>
          </w:rPr>
          <w:t>Section 4 Business rules</w:t>
        </w:r>
        <w:r w:rsidR="00E478E2">
          <w:rPr>
            <w:webHidden/>
          </w:rPr>
          <w:tab/>
        </w:r>
        <w:r w:rsidR="00E478E2">
          <w:rPr>
            <w:webHidden/>
          </w:rPr>
          <w:fldChar w:fldCharType="begin"/>
        </w:r>
        <w:r w:rsidR="00E478E2">
          <w:rPr>
            <w:webHidden/>
          </w:rPr>
          <w:instrText xml:space="preserve"> PAGEREF _Toc154130363 \h </w:instrText>
        </w:r>
        <w:r w:rsidR="00E478E2">
          <w:rPr>
            <w:webHidden/>
          </w:rPr>
        </w:r>
        <w:r w:rsidR="00E478E2">
          <w:rPr>
            <w:webHidden/>
          </w:rPr>
          <w:fldChar w:fldCharType="separate"/>
        </w:r>
        <w:r w:rsidR="00E478E2">
          <w:rPr>
            <w:webHidden/>
          </w:rPr>
          <w:t>28</w:t>
        </w:r>
        <w:r w:rsidR="00E478E2">
          <w:rPr>
            <w:webHidden/>
          </w:rPr>
          <w:fldChar w:fldCharType="end"/>
        </w:r>
      </w:hyperlink>
    </w:p>
    <w:p w14:paraId="5593F4E0" w14:textId="189758C9" w:rsidR="00E478E2" w:rsidRDefault="002F3926">
      <w:pPr>
        <w:pStyle w:val="TOC2"/>
        <w:rPr>
          <w:rFonts w:asciiTheme="minorHAnsi" w:eastAsiaTheme="minorEastAsia" w:hAnsiTheme="minorHAnsi" w:cstheme="minorBidi"/>
          <w:sz w:val="22"/>
          <w:szCs w:val="22"/>
          <w:lang w:eastAsia="en-AU"/>
        </w:rPr>
      </w:pPr>
      <w:hyperlink w:anchor="_Toc154130364" w:history="1">
        <w:r w:rsidR="00E478E2" w:rsidRPr="001C15C0">
          <w:rPr>
            <w:rStyle w:val="Hyperlink"/>
          </w:rPr>
          <w:t>Patient/Client Gender (amend)</w:t>
        </w:r>
        <w:r w:rsidR="00E478E2">
          <w:rPr>
            <w:webHidden/>
          </w:rPr>
          <w:tab/>
        </w:r>
        <w:r w:rsidR="00E478E2">
          <w:rPr>
            <w:webHidden/>
          </w:rPr>
          <w:fldChar w:fldCharType="begin"/>
        </w:r>
        <w:r w:rsidR="00E478E2">
          <w:rPr>
            <w:webHidden/>
          </w:rPr>
          <w:instrText xml:space="preserve"> PAGEREF _Toc154130364 \h </w:instrText>
        </w:r>
        <w:r w:rsidR="00E478E2">
          <w:rPr>
            <w:webHidden/>
          </w:rPr>
        </w:r>
        <w:r w:rsidR="00E478E2">
          <w:rPr>
            <w:webHidden/>
          </w:rPr>
          <w:fldChar w:fldCharType="separate"/>
        </w:r>
        <w:r w:rsidR="00E478E2">
          <w:rPr>
            <w:webHidden/>
          </w:rPr>
          <w:t>28</w:t>
        </w:r>
        <w:r w:rsidR="00E478E2">
          <w:rPr>
            <w:webHidden/>
          </w:rPr>
          <w:fldChar w:fldCharType="end"/>
        </w:r>
      </w:hyperlink>
    </w:p>
    <w:p w14:paraId="2826089F" w14:textId="0EB5BC0F" w:rsidR="00E478E2" w:rsidRDefault="002F3926">
      <w:pPr>
        <w:pStyle w:val="TOC2"/>
        <w:rPr>
          <w:rFonts w:asciiTheme="minorHAnsi" w:eastAsiaTheme="minorEastAsia" w:hAnsiTheme="minorHAnsi" w:cstheme="minorBidi"/>
          <w:sz w:val="22"/>
          <w:szCs w:val="22"/>
          <w:lang w:eastAsia="en-AU"/>
        </w:rPr>
      </w:pPr>
      <w:hyperlink w:anchor="_Toc154130365" w:history="1">
        <w:r w:rsidR="00E478E2" w:rsidRPr="001C15C0">
          <w:rPr>
            <w:rStyle w:val="Hyperlink"/>
          </w:rPr>
          <w:t>Patient/Client Sex at Birth (amend)</w:t>
        </w:r>
        <w:r w:rsidR="00E478E2">
          <w:rPr>
            <w:webHidden/>
          </w:rPr>
          <w:tab/>
        </w:r>
        <w:r w:rsidR="00E478E2">
          <w:rPr>
            <w:webHidden/>
          </w:rPr>
          <w:fldChar w:fldCharType="begin"/>
        </w:r>
        <w:r w:rsidR="00E478E2">
          <w:rPr>
            <w:webHidden/>
          </w:rPr>
          <w:instrText xml:space="preserve"> PAGEREF _Toc154130365 \h </w:instrText>
        </w:r>
        <w:r w:rsidR="00E478E2">
          <w:rPr>
            <w:webHidden/>
          </w:rPr>
        </w:r>
        <w:r w:rsidR="00E478E2">
          <w:rPr>
            <w:webHidden/>
          </w:rPr>
          <w:fldChar w:fldCharType="separate"/>
        </w:r>
        <w:r w:rsidR="00E478E2">
          <w:rPr>
            <w:webHidden/>
          </w:rPr>
          <w:t>28</w:t>
        </w:r>
        <w:r w:rsidR="00E478E2">
          <w:rPr>
            <w:webHidden/>
          </w:rPr>
          <w:fldChar w:fldCharType="end"/>
        </w:r>
      </w:hyperlink>
    </w:p>
    <w:p w14:paraId="56258E08" w14:textId="673B1F6D" w:rsidR="00E478E2" w:rsidRDefault="002F3926">
      <w:pPr>
        <w:pStyle w:val="TOC1"/>
        <w:rPr>
          <w:rFonts w:asciiTheme="minorHAnsi" w:eastAsiaTheme="minorEastAsia" w:hAnsiTheme="minorHAnsi" w:cstheme="minorBidi"/>
          <w:b w:val="0"/>
          <w:sz w:val="22"/>
          <w:szCs w:val="22"/>
          <w:lang w:eastAsia="en-AU"/>
        </w:rPr>
      </w:pPr>
      <w:hyperlink w:anchor="_Toc154130366" w:history="1">
        <w:r w:rsidR="00E478E2" w:rsidRPr="001C15C0">
          <w:rPr>
            <w:rStyle w:val="Hyperlink"/>
          </w:rPr>
          <w:t>Section 5a Transmission and compliance</w:t>
        </w:r>
        <w:r w:rsidR="00E478E2">
          <w:rPr>
            <w:webHidden/>
          </w:rPr>
          <w:tab/>
        </w:r>
        <w:r w:rsidR="00E478E2">
          <w:rPr>
            <w:webHidden/>
          </w:rPr>
          <w:fldChar w:fldCharType="begin"/>
        </w:r>
        <w:r w:rsidR="00E478E2">
          <w:rPr>
            <w:webHidden/>
          </w:rPr>
          <w:instrText xml:space="preserve"> PAGEREF _Toc154130366 \h </w:instrText>
        </w:r>
        <w:r w:rsidR="00E478E2">
          <w:rPr>
            <w:webHidden/>
          </w:rPr>
        </w:r>
        <w:r w:rsidR="00E478E2">
          <w:rPr>
            <w:webHidden/>
          </w:rPr>
          <w:fldChar w:fldCharType="separate"/>
        </w:r>
        <w:r w:rsidR="00E478E2">
          <w:rPr>
            <w:webHidden/>
          </w:rPr>
          <w:t>29</w:t>
        </w:r>
        <w:r w:rsidR="00E478E2">
          <w:rPr>
            <w:webHidden/>
          </w:rPr>
          <w:fldChar w:fldCharType="end"/>
        </w:r>
      </w:hyperlink>
    </w:p>
    <w:p w14:paraId="79C6B3AD" w14:textId="73C848D4" w:rsidR="00E478E2" w:rsidRDefault="002F3926">
      <w:pPr>
        <w:pStyle w:val="TOC2"/>
        <w:rPr>
          <w:rFonts w:asciiTheme="minorHAnsi" w:eastAsiaTheme="minorEastAsia" w:hAnsiTheme="minorHAnsi" w:cstheme="minorBidi"/>
          <w:sz w:val="22"/>
          <w:szCs w:val="22"/>
          <w:lang w:eastAsia="en-AU"/>
        </w:rPr>
      </w:pPr>
      <w:hyperlink w:anchor="_Toc154130367" w:history="1">
        <w:r w:rsidR="00E478E2" w:rsidRPr="001C15C0">
          <w:rPr>
            <w:rStyle w:val="Hyperlink"/>
            <w:rFonts w:cs="Arial"/>
          </w:rPr>
          <w:t>Compliance schedule (amend)</w:t>
        </w:r>
        <w:r w:rsidR="00E478E2">
          <w:rPr>
            <w:webHidden/>
          </w:rPr>
          <w:tab/>
        </w:r>
        <w:r w:rsidR="00E478E2">
          <w:rPr>
            <w:webHidden/>
          </w:rPr>
          <w:fldChar w:fldCharType="begin"/>
        </w:r>
        <w:r w:rsidR="00E478E2">
          <w:rPr>
            <w:webHidden/>
          </w:rPr>
          <w:instrText xml:space="preserve"> PAGEREF _Toc154130367 \h </w:instrText>
        </w:r>
        <w:r w:rsidR="00E478E2">
          <w:rPr>
            <w:webHidden/>
          </w:rPr>
        </w:r>
        <w:r w:rsidR="00E478E2">
          <w:rPr>
            <w:webHidden/>
          </w:rPr>
          <w:fldChar w:fldCharType="separate"/>
        </w:r>
        <w:r w:rsidR="00E478E2">
          <w:rPr>
            <w:webHidden/>
          </w:rPr>
          <w:t>29</w:t>
        </w:r>
        <w:r w:rsidR="00E478E2">
          <w:rPr>
            <w:webHidden/>
          </w:rPr>
          <w:fldChar w:fldCharType="end"/>
        </w:r>
      </w:hyperlink>
    </w:p>
    <w:p w14:paraId="56E7EDD4" w14:textId="72791ABB" w:rsidR="00E478E2" w:rsidRDefault="002F3926">
      <w:pPr>
        <w:pStyle w:val="TOC1"/>
        <w:rPr>
          <w:rFonts w:asciiTheme="minorHAnsi" w:eastAsiaTheme="minorEastAsia" w:hAnsiTheme="minorHAnsi" w:cstheme="minorBidi"/>
          <w:b w:val="0"/>
          <w:sz w:val="22"/>
          <w:szCs w:val="22"/>
          <w:lang w:eastAsia="en-AU"/>
        </w:rPr>
      </w:pPr>
      <w:hyperlink w:anchor="_Toc154130368" w:history="1">
        <w:r w:rsidR="00E478E2" w:rsidRPr="001C15C0">
          <w:rPr>
            <w:rStyle w:val="Hyperlink"/>
          </w:rPr>
          <w:t>Section 8 Validations</w:t>
        </w:r>
        <w:r w:rsidR="00E478E2">
          <w:rPr>
            <w:webHidden/>
          </w:rPr>
          <w:tab/>
        </w:r>
        <w:r w:rsidR="00E478E2">
          <w:rPr>
            <w:webHidden/>
          </w:rPr>
          <w:fldChar w:fldCharType="begin"/>
        </w:r>
        <w:r w:rsidR="00E478E2">
          <w:rPr>
            <w:webHidden/>
          </w:rPr>
          <w:instrText xml:space="preserve"> PAGEREF _Toc154130368 \h </w:instrText>
        </w:r>
        <w:r w:rsidR="00E478E2">
          <w:rPr>
            <w:webHidden/>
          </w:rPr>
        </w:r>
        <w:r w:rsidR="00E478E2">
          <w:rPr>
            <w:webHidden/>
          </w:rPr>
          <w:fldChar w:fldCharType="separate"/>
        </w:r>
        <w:r w:rsidR="00E478E2">
          <w:rPr>
            <w:webHidden/>
          </w:rPr>
          <w:t>30</w:t>
        </w:r>
        <w:r w:rsidR="00E478E2">
          <w:rPr>
            <w:webHidden/>
          </w:rPr>
          <w:fldChar w:fldCharType="end"/>
        </w:r>
      </w:hyperlink>
    </w:p>
    <w:p w14:paraId="1A9BD322" w14:textId="39C37B58" w:rsidR="00E478E2" w:rsidRDefault="002F3926">
      <w:pPr>
        <w:pStyle w:val="TOC2"/>
        <w:rPr>
          <w:rFonts w:asciiTheme="minorHAnsi" w:eastAsiaTheme="minorEastAsia" w:hAnsiTheme="minorHAnsi" w:cstheme="minorBidi"/>
          <w:sz w:val="22"/>
          <w:szCs w:val="22"/>
          <w:lang w:eastAsia="en-AU"/>
        </w:rPr>
      </w:pPr>
      <w:hyperlink w:anchor="_Toc154130369" w:history="1">
        <w:r w:rsidR="00E478E2" w:rsidRPr="001C15C0">
          <w:rPr>
            <w:rStyle w:val="Hyperlink"/>
          </w:rPr>
          <w:t>Patient/Client Gender (amend)</w:t>
        </w:r>
        <w:r w:rsidR="00E478E2">
          <w:rPr>
            <w:webHidden/>
          </w:rPr>
          <w:tab/>
        </w:r>
        <w:r w:rsidR="00E478E2">
          <w:rPr>
            <w:webHidden/>
          </w:rPr>
          <w:fldChar w:fldCharType="begin"/>
        </w:r>
        <w:r w:rsidR="00E478E2">
          <w:rPr>
            <w:webHidden/>
          </w:rPr>
          <w:instrText xml:space="preserve"> PAGEREF _Toc154130369 \h </w:instrText>
        </w:r>
        <w:r w:rsidR="00E478E2">
          <w:rPr>
            <w:webHidden/>
          </w:rPr>
        </w:r>
        <w:r w:rsidR="00E478E2">
          <w:rPr>
            <w:webHidden/>
          </w:rPr>
          <w:fldChar w:fldCharType="separate"/>
        </w:r>
        <w:r w:rsidR="00E478E2">
          <w:rPr>
            <w:webHidden/>
          </w:rPr>
          <w:t>30</w:t>
        </w:r>
        <w:r w:rsidR="00E478E2">
          <w:rPr>
            <w:webHidden/>
          </w:rPr>
          <w:fldChar w:fldCharType="end"/>
        </w:r>
      </w:hyperlink>
    </w:p>
    <w:p w14:paraId="66FF6F27" w14:textId="43B6A1FE" w:rsidR="00E478E2" w:rsidRDefault="002F3926">
      <w:pPr>
        <w:pStyle w:val="TOC2"/>
        <w:rPr>
          <w:rFonts w:asciiTheme="minorHAnsi" w:eastAsiaTheme="minorEastAsia" w:hAnsiTheme="minorHAnsi" w:cstheme="minorBidi"/>
          <w:sz w:val="22"/>
          <w:szCs w:val="22"/>
          <w:lang w:eastAsia="en-AU"/>
        </w:rPr>
      </w:pPr>
      <w:hyperlink w:anchor="_Toc154130370" w:history="1">
        <w:r w:rsidR="00E478E2" w:rsidRPr="001C15C0">
          <w:rPr>
            <w:rStyle w:val="Hyperlink"/>
          </w:rPr>
          <w:t>Patient/Client Sex at Birth (amend)</w:t>
        </w:r>
        <w:r w:rsidR="00E478E2">
          <w:rPr>
            <w:webHidden/>
          </w:rPr>
          <w:tab/>
        </w:r>
        <w:r w:rsidR="00E478E2">
          <w:rPr>
            <w:webHidden/>
          </w:rPr>
          <w:fldChar w:fldCharType="begin"/>
        </w:r>
        <w:r w:rsidR="00E478E2">
          <w:rPr>
            <w:webHidden/>
          </w:rPr>
          <w:instrText xml:space="preserve"> PAGEREF _Toc154130370 \h </w:instrText>
        </w:r>
        <w:r w:rsidR="00E478E2">
          <w:rPr>
            <w:webHidden/>
          </w:rPr>
        </w:r>
        <w:r w:rsidR="00E478E2">
          <w:rPr>
            <w:webHidden/>
          </w:rPr>
          <w:fldChar w:fldCharType="separate"/>
        </w:r>
        <w:r w:rsidR="00E478E2">
          <w:rPr>
            <w:webHidden/>
          </w:rPr>
          <w:t>30</w:t>
        </w:r>
        <w:r w:rsidR="00E478E2">
          <w:rPr>
            <w:webHidden/>
          </w:rPr>
          <w:fldChar w:fldCharType="end"/>
        </w:r>
      </w:hyperlink>
    </w:p>
    <w:p w14:paraId="70582706" w14:textId="320C5C8F" w:rsidR="00E478E2" w:rsidRDefault="002F3926">
      <w:pPr>
        <w:pStyle w:val="TOC1"/>
        <w:rPr>
          <w:rFonts w:asciiTheme="minorHAnsi" w:eastAsiaTheme="minorEastAsia" w:hAnsiTheme="minorHAnsi" w:cstheme="minorBidi"/>
          <w:b w:val="0"/>
          <w:sz w:val="22"/>
          <w:szCs w:val="22"/>
          <w:lang w:eastAsia="en-AU"/>
        </w:rPr>
      </w:pPr>
      <w:hyperlink w:anchor="_Toc154130371" w:history="1">
        <w:r w:rsidR="00E478E2" w:rsidRPr="001C15C0">
          <w:rPr>
            <w:rStyle w:val="Hyperlink"/>
          </w:rPr>
          <w:t>Section 9 Code list (amend)</w:t>
        </w:r>
        <w:r w:rsidR="00E478E2">
          <w:rPr>
            <w:webHidden/>
          </w:rPr>
          <w:tab/>
        </w:r>
        <w:r w:rsidR="00E478E2">
          <w:rPr>
            <w:webHidden/>
          </w:rPr>
          <w:fldChar w:fldCharType="begin"/>
        </w:r>
        <w:r w:rsidR="00E478E2">
          <w:rPr>
            <w:webHidden/>
          </w:rPr>
          <w:instrText xml:space="preserve"> PAGEREF _Toc154130371 \h </w:instrText>
        </w:r>
        <w:r w:rsidR="00E478E2">
          <w:rPr>
            <w:webHidden/>
          </w:rPr>
        </w:r>
        <w:r w:rsidR="00E478E2">
          <w:rPr>
            <w:webHidden/>
          </w:rPr>
          <w:fldChar w:fldCharType="separate"/>
        </w:r>
        <w:r w:rsidR="00E478E2">
          <w:rPr>
            <w:webHidden/>
          </w:rPr>
          <w:t>31</w:t>
        </w:r>
        <w:r w:rsidR="00E478E2">
          <w:rPr>
            <w:webHidden/>
          </w:rPr>
          <w:fldChar w:fldCharType="end"/>
        </w:r>
      </w:hyperlink>
    </w:p>
    <w:p w14:paraId="00DDF4B0" w14:textId="23AC800A" w:rsidR="00E478E2" w:rsidRDefault="002F3926">
      <w:pPr>
        <w:pStyle w:val="TOC1"/>
        <w:rPr>
          <w:rFonts w:asciiTheme="minorHAnsi" w:eastAsiaTheme="minorEastAsia" w:hAnsiTheme="minorHAnsi" w:cstheme="minorBidi"/>
          <w:b w:val="0"/>
          <w:sz w:val="22"/>
          <w:szCs w:val="22"/>
          <w:lang w:eastAsia="en-AU"/>
        </w:rPr>
      </w:pPr>
      <w:hyperlink w:anchor="_Toc154130372" w:history="1">
        <w:r w:rsidR="00E478E2" w:rsidRPr="001C15C0">
          <w:rPr>
            <w:rStyle w:val="Hyperlink"/>
          </w:rPr>
          <w:t>Implementation notes</w:t>
        </w:r>
        <w:r w:rsidR="00E478E2">
          <w:rPr>
            <w:webHidden/>
          </w:rPr>
          <w:tab/>
        </w:r>
        <w:r w:rsidR="00E478E2">
          <w:rPr>
            <w:webHidden/>
          </w:rPr>
          <w:fldChar w:fldCharType="begin"/>
        </w:r>
        <w:r w:rsidR="00E478E2">
          <w:rPr>
            <w:webHidden/>
          </w:rPr>
          <w:instrText xml:space="preserve"> PAGEREF _Toc154130372 \h </w:instrText>
        </w:r>
        <w:r w:rsidR="00E478E2">
          <w:rPr>
            <w:webHidden/>
          </w:rPr>
        </w:r>
        <w:r w:rsidR="00E478E2">
          <w:rPr>
            <w:webHidden/>
          </w:rPr>
          <w:fldChar w:fldCharType="separate"/>
        </w:r>
        <w:r w:rsidR="00E478E2">
          <w:rPr>
            <w:webHidden/>
          </w:rPr>
          <w:t>33</w:t>
        </w:r>
        <w:r w:rsidR="00E478E2">
          <w:rPr>
            <w:webHidden/>
          </w:rPr>
          <w:fldChar w:fldCharType="end"/>
        </w:r>
      </w:hyperlink>
    </w:p>
    <w:p w14:paraId="5B059CC1" w14:textId="5E00BFCE" w:rsidR="00AC05F9" w:rsidRDefault="00AC05F9" w:rsidP="00AC05F9">
      <w:pPr>
        <w:pStyle w:val="Body"/>
      </w:pPr>
      <w:r>
        <w:fldChar w:fldCharType="end"/>
      </w:r>
    </w:p>
    <w:p w14:paraId="0685B2F0" w14:textId="37B94E82" w:rsidR="00AC05F9" w:rsidRDefault="00AC05F9" w:rsidP="00AC05F9">
      <w:pPr>
        <w:pStyle w:val="Body"/>
        <w:sectPr w:rsidR="00AC05F9" w:rsidSect="00C25FF0">
          <w:headerReference w:type="even" r:id="rId17"/>
          <w:headerReference w:type="default" r:id="rId18"/>
          <w:footerReference w:type="even" r:id="rId19"/>
          <w:footerReference w:type="default" r:id="rId20"/>
          <w:pgSz w:w="11906" w:h="16838" w:code="9"/>
          <w:pgMar w:top="1701" w:right="1304" w:bottom="1418" w:left="1304" w:header="680" w:footer="851" w:gutter="0"/>
          <w:cols w:space="340"/>
          <w:docGrid w:linePitch="360"/>
        </w:sectPr>
      </w:pPr>
    </w:p>
    <w:p w14:paraId="29D1E1F8" w14:textId="269D6565" w:rsidR="00DF745A" w:rsidRPr="007C6335" w:rsidRDefault="00DF745A" w:rsidP="00DF745A">
      <w:pPr>
        <w:pStyle w:val="Heading1"/>
        <w:rPr>
          <w:color w:val="000000" w:themeColor="text1"/>
        </w:rPr>
      </w:pPr>
      <w:bookmarkStart w:id="0" w:name="_Toc51939356"/>
      <w:bookmarkStart w:id="1" w:name="_Toc153796969"/>
      <w:bookmarkStart w:id="2" w:name="_Toc154130333"/>
      <w:r w:rsidRPr="007C6335">
        <w:rPr>
          <w:color w:val="000000" w:themeColor="text1"/>
        </w:rPr>
        <w:lastRenderedPageBreak/>
        <w:t>Executive Summary</w:t>
      </w:r>
      <w:bookmarkEnd w:id="0"/>
      <w:bookmarkEnd w:id="1"/>
      <w:bookmarkEnd w:id="2"/>
    </w:p>
    <w:p w14:paraId="73D6ADF9" w14:textId="6479B7A5" w:rsidR="00DF745A" w:rsidRPr="00D63F67" w:rsidRDefault="00DF745A" w:rsidP="00D63F67">
      <w:pPr>
        <w:pStyle w:val="DHHSbody"/>
      </w:pPr>
      <w:r w:rsidRPr="00D63F67">
        <w:t xml:space="preserve">The revisions for the </w:t>
      </w:r>
      <w:r w:rsidR="00D900C0" w:rsidRPr="00D63F67">
        <w:t xml:space="preserve">Victorian </w:t>
      </w:r>
      <w:r w:rsidR="008F12F7" w:rsidRPr="00D63F67">
        <w:t>Integrated Non-Admitted Health Minimum Data Set (VINAH MDS)</w:t>
      </w:r>
      <w:r w:rsidRPr="00D63F67">
        <w:t xml:space="preserve"> for 20</w:t>
      </w:r>
      <w:r w:rsidR="00144630" w:rsidRPr="00D63F67">
        <w:t>2</w:t>
      </w:r>
      <w:r w:rsidR="00FF56B2" w:rsidRPr="00D63F67">
        <w:t>4</w:t>
      </w:r>
      <w:r w:rsidR="00144630" w:rsidRPr="00D63F67">
        <w:t>-2</w:t>
      </w:r>
      <w:r w:rsidR="00FF56B2" w:rsidRPr="00D63F67">
        <w:t>5</w:t>
      </w:r>
      <w:r w:rsidRPr="00D63F67">
        <w:t xml:space="preserve"> are summarised below:</w:t>
      </w:r>
    </w:p>
    <w:p w14:paraId="403A6FA2" w14:textId="77777777" w:rsidR="00657F62" w:rsidRPr="00D63F67" w:rsidRDefault="00657F62" w:rsidP="00D63F67">
      <w:pPr>
        <w:pStyle w:val="DHHSbody"/>
      </w:pPr>
      <w:r w:rsidRPr="00D63F67">
        <w:t>The proposed revisions for the VINAH MDS for 2024-25 include:</w:t>
      </w:r>
    </w:p>
    <w:p w14:paraId="1CD98381" w14:textId="77777777" w:rsidR="00657F62" w:rsidRPr="00D63F67" w:rsidRDefault="00657F62" w:rsidP="00D63F67">
      <w:pPr>
        <w:pStyle w:val="DHHSbody"/>
      </w:pPr>
      <w:r w:rsidRPr="00D63F67">
        <w:t>Addition of data elements</w:t>
      </w:r>
    </w:p>
    <w:p w14:paraId="311256C7" w14:textId="4081F8D9" w:rsidR="00657F62" w:rsidRPr="00D63F67" w:rsidRDefault="00657F62" w:rsidP="00D63F67">
      <w:pPr>
        <w:pStyle w:val="DHHSbullet1"/>
        <w:numPr>
          <w:ilvl w:val="0"/>
          <w:numId w:val="24"/>
        </w:numPr>
      </w:pPr>
      <w:r w:rsidRPr="00D63F67">
        <w:t xml:space="preserve">Introduce a new program/stream(s) </w:t>
      </w:r>
      <w:r w:rsidR="00BA2057" w:rsidRPr="00D63F67">
        <w:t>for</w:t>
      </w:r>
      <w:r w:rsidR="00154A4C" w:rsidRPr="00D63F67">
        <w:t xml:space="preserve"> reporting of </w:t>
      </w:r>
      <w:r w:rsidRPr="00D63F67">
        <w:t>Early Parenting Centre</w:t>
      </w:r>
      <w:r w:rsidR="00B937A5" w:rsidRPr="00D63F67">
        <w:t>s</w:t>
      </w:r>
      <w:r w:rsidRPr="00D63F67">
        <w:t xml:space="preserve"> patient level </w:t>
      </w:r>
      <w:proofErr w:type="spellStart"/>
      <w:r w:rsidRPr="00D63F67">
        <w:t>non-admitted</w:t>
      </w:r>
      <w:proofErr w:type="spellEnd"/>
      <w:r w:rsidRPr="00D63F67">
        <w:t xml:space="preserve"> </w:t>
      </w:r>
      <w:r w:rsidR="00AC67B8" w:rsidRPr="00D63F67">
        <w:t>data</w:t>
      </w:r>
      <w:r w:rsidR="009A43A2">
        <w:t>.</w:t>
      </w:r>
    </w:p>
    <w:p w14:paraId="2797E0D8" w14:textId="0050FF7D" w:rsidR="00657F62" w:rsidRPr="000653A1" w:rsidRDefault="00657F62" w:rsidP="00D63F67">
      <w:pPr>
        <w:pStyle w:val="DHHSbullet1lastline"/>
        <w:numPr>
          <w:ilvl w:val="0"/>
          <w:numId w:val="24"/>
        </w:numPr>
        <w:rPr>
          <w:sz w:val="21"/>
          <w:szCs w:val="21"/>
        </w:rPr>
      </w:pPr>
      <w:r w:rsidRPr="000653A1">
        <w:rPr>
          <w:sz w:val="21"/>
          <w:szCs w:val="21"/>
        </w:rPr>
        <w:t>Introduce a new data element for reporting of indigenous status for programs that only report at episode level</w:t>
      </w:r>
      <w:r w:rsidR="009A43A2" w:rsidRPr="000653A1">
        <w:rPr>
          <w:sz w:val="21"/>
          <w:szCs w:val="21"/>
        </w:rPr>
        <w:t>.</w:t>
      </w:r>
    </w:p>
    <w:p w14:paraId="08997C10" w14:textId="77777777" w:rsidR="00657F62" w:rsidRDefault="00657F62" w:rsidP="00D63F67">
      <w:pPr>
        <w:pStyle w:val="DHHSbody"/>
      </w:pPr>
      <w:r w:rsidRPr="006511E5">
        <w:t xml:space="preserve">Amendments to existing </w:t>
      </w:r>
      <w:r>
        <w:t>d</w:t>
      </w:r>
      <w:r w:rsidRPr="006511E5">
        <w:t xml:space="preserve">ata </w:t>
      </w:r>
      <w:r>
        <w:t>e</w:t>
      </w:r>
      <w:r w:rsidRPr="006511E5">
        <w:t>lements</w:t>
      </w:r>
    </w:p>
    <w:p w14:paraId="61E5D0B3" w14:textId="67D779C0" w:rsidR="00657F62" w:rsidRDefault="00657F62" w:rsidP="00EF342E">
      <w:pPr>
        <w:pStyle w:val="Bullet1"/>
        <w:numPr>
          <w:ilvl w:val="0"/>
          <w:numId w:val="32"/>
        </w:numPr>
      </w:pPr>
      <w:r>
        <w:t xml:space="preserve">Expand reporting of contact account class to include the Palliative Care Consultancy </w:t>
      </w:r>
      <w:r w:rsidRPr="0051706D">
        <w:t>program</w:t>
      </w:r>
      <w:r>
        <w:t>/stream(s)</w:t>
      </w:r>
      <w:r w:rsidR="009A43A2">
        <w:t>.</w:t>
      </w:r>
    </w:p>
    <w:p w14:paraId="747B7319" w14:textId="574AF918" w:rsidR="0017554B" w:rsidRDefault="0017554B" w:rsidP="00EF342E">
      <w:pPr>
        <w:pStyle w:val="Bullet1"/>
        <w:numPr>
          <w:ilvl w:val="0"/>
          <w:numId w:val="32"/>
        </w:numPr>
      </w:pPr>
      <w:r>
        <w:t>New and amended streams for the Victorian Respiratory Support Service program</w:t>
      </w:r>
      <w:r w:rsidR="00285EF3">
        <w:t>.</w:t>
      </w:r>
    </w:p>
    <w:p w14:paraId="445178E4" w14:textId="77777777" w:rsidR="0059714E" w:rsidRDefault="0059714E" w:rsidP="00EF342E">
      <w:pPr>
        <w:pStyle w:val="Bullet1"/>
        <w:numPr>
          <w:ilvl w:val="0"/>
          <w:numId w:val="32"/>
        </w:numPr>
      </w:pPr>
      <w:r>
        <w:t>N</w:t>
      </w:r>
      <w:r w:rsidRPr="00D63F67">
        <w:t>ew concept for contracted care incorporating brokerage</w:t>
      </w:r>
      <w:r>
        <w:t>.</w:t>
      </w:r>
    </w:p>
    <w:p w14:paraId="60801A29" w14:textId="28579DE7" w:rsidR="00657F62" w:rsidRDefault="00657F62" w:rsidP="00EF342E">
      <w:pPr>
        <w:pStyle w:val="Bullet1"/>
        <w:numPr>
          <w:ilvl w:val="0"/>
          <w:numId w:val="32"/>
        </w:numPr>
      </w:pPr>
      <w:r>
        <w:t>Update the reporting guide for contact client present status</w:t>
      </w:r>
      <w:r w:rsidR="009A43A2">
        <w:t>.</w:t>
      </w:r>
    </w:p>
    <w:p w14:paraId="2D789321" w14:textId="10331369" w:rsidR="00657F62" w:rsidRDefault="00657F62" w:rsidP="00EF342E">
      <w:pPr>
        <w:pStyle w:val="Bullet1"/>
        <w:numPr>
          <w:ilvl w:val="0"/>
          <w:numId w:val="32"/>
        </w:numPr>
      </w:pPr>
      <w:r>
        <w:t xml:space="preserve">Update the reporting guide for </w:t>
      </w:r>
      <w:r w:rsidR="008B6666">
        <w:t xml:space="preserve">contact </w:t>
      </w:r>
      <w:r>
        <w:t>M</w:t>
      </w:r>
      <w:r w:rsidR="008B6666">
        <w:t>edicare</w:t>
      </w:r>
      <w:r w:rsidR="009D6A60">
        <w:t xml:space="preserve"> benefits schedule</w:t>
      </w:r>
      <w:r>
        <w:t xml:space="preserve"> item number</w:t>
      </w:r>
      <w:r w:rsidR="009A43A2">
        <w:t>.</w:t>
      </w:r>
    </w:p>
    <w:p w14:paraId="3787ED61" w14:textId="049791BB" w:rsidR="000F7BD4" w:rsidRPr="00D63F67" w:rsidRDefault="000F7BD4" w:rsidP="000F7BD4">
      <w:pPr>
        <w:pStyle w:val="Bullet1"/>
        <w:numPr>
          <w:ilvl w:val="0"/>
          <w:numId w:val="32"/>
        </w:numPr>
      </w:pPr>
      <w:r>
        <w:t>Remove concept for brokerage</w:t>
      </w:r>
      <w:r w:rsidR="0059714E">
        <w:t>.</w:t>
      </w:r>
    </w:p>
    <w:p w14:paraId="0CC0042B" w14:textId="23F9A836" w:rsidR="000353A0" w:rsidRDefault="000353A0" w:rsidP="00EF342E">
      <w:pPr>
        <w:pStyle w:val="Bullet1"/>
        <w:numPr>
          <w:ilvl w:val="0"/>
          <w:numId w:val="32"/>
        </w:numPr>
      </w:pPr>
      <w:r w:rsidRPr="00165010">
        <w:t>The propos</w:t>
      </w:r>
      <w:r>
        <w:t xml:space="preserve">al to </w:t>
      </w:r>
      <w:r w:rsidR="00FF7C02">
        <w:rPr>
          <w:b/>
          <w:bCs/>
        </w:rPr>
        <w:t>a</w:t>
      </w:r>
      <w:r w:rsidRPr="00D6261A">
        <w:rPr>
          <w:b/>
          <w:bCs/>
        </w:rPr>
        <w:t>mend</w:t>
      </w:r>
      <w:r>
        <w:rPr>
          <w:b/>
          <w:bCs/>
        </w:rPr>
        <w:t xml:space="preserve"> </w:t>
      </w:r>
      <w:r w:rsidRPr="00D6261A">
        <w:rPr>
          <w:b/>
          <w:bCs/>
        </w:rPr>
        <w:t xml:space="preserve">data element </w:t>
      </w:r>
      <w:r w:rsidR="005B78D3">
        <w:rPr>
          <w:b/>
          <w:bCs/>
        </w:rPr>
        <w:t xml:space="preserve">Patient/Client </w:t>
      </w:r>
      <w:r w:rsidRPr="00D6261A">
        <w:rPr>
          <w:b/>
          <w:bCs/>
        </w:rPr>
        <w:t xml:space="preserve">Sex to </w:t>
      </w:r>
      <w:r w:rsidR="005B78D3">
        <w:rPr>
          <w:b/>
          <w:bCs/>
        </w:rPr>
        <w:t>Patient/C</w:t>
      </w:r>
      <w:r w:rsidR="00AA29D3">
        <w:rPr>
          <w:b/>
          <w:bCs/>
        </w:rPr>
        <w:t xml:space="preserve">lient </w:t>
      </w:r>
      <w:r w:rsidRPr="00D6261A">
        <w:rPr>
          <w:b/>
          <w:bCs/>
        </w:rPr>
        <w:t>Sex at Birth</w:t>
      </w:r>
      <w:r>
        <w:t xml:space="preserve"> originally scheduled for 2023-24 and subsequently deferred, will be implemented in 2024-25.</w:t>
      </w:r>
    </w:p>
    <w:p w14:paraId="3D6C9DD1" w14:textId="26E93F51" w:rsidR="000353A0" w:rsidRDefault="000353A0" w:rsidP="00EF342E">
      <w:pPr>
        <w:pStyle w:val="Bullet1"/>
        <w:numPr>
          <w:ilvl w:val="0"/>
          <w:numId w:val="32"/>
        </w:numPr>
      </w:pPr>
      <w:r>
        <w:t>Reporting of the existing V</w:t>
      </w:r>
      <w:r w:rsidR="005B78D3">
        <w:t>INAH</w:t>
      </w:r>
      <w:r>
        <w:t xml:space="preserve"> data element </w:t>
      </w:r>
      <w:r w:rsidR="00FF7C02" w:rsidRPr="00FF7C02">
        <w:rPr>
          <w:b/>
          <w:bCs/>
        </w:rPr>
        <w:t>Patient/Client</w:t>
      </w:r>
      <w:r w:rsidR="00FF7C02">
        <w:t xml:space="preserve"> </w:t>
      </w:r>
      <w:r w:rsidRPr="001B2DF6">
        <w:rPr>
          <w:b/>
          <w:bCs/>
        </w:rPr>
        <w:t xml:space="preserve">Gender </w:t>
      </w:r>
      <w:r w:rsidRPr="00624293">
        <w:t>will be</w:t>
      </w:r>
      <w:r w:rsidRPr="001B2DF6">
        <w:rPr>
          <w:b/>
          <w:bCs/>
        </w:rPr>
        <w:t xml:space="preserve"> mandatory</w:t>
      </w:r>
      <w:r>
        <w:t xml:space="preserve"> from</w:t>
      </w:r>
      <w:r w:rsidR="00026A2E">
        <w:t xml:space="preserve"> </w:t>
      </w:r>
      <w:r>
        <w:t>2024-25.</w:t>
      </w:r>
    </w:p>
    <w:p w14:paraId="4CA5E834" w14:textId="77777777" w:rsidR="00B87574" w:rsidRDefault="00B87574">
      <w:pPr>
        <w:spacing w:after="0" w:line="240" w:lineRule="auto"/>
        <w:rPr>
          <w:rFonts w:eastAsia="MS Gothic" w:cs="Arial"/>
          <w:bCs/>
          <w:color w:val="000000" w:themeColor="text1"/>
          <w:kern w:val="32"/>
          <w:sz w:val="44"/>
          <w:szCs w:val="44"/>
        </w:rPr>
      </w:pPr>
      <w:bookmarkStart w:id="3" w:name="_Toc51939357"/>
      <w:r>
        <w:rPr>
          <w:color w:val="000000" w:themeColor="text1"/>
        </w:rPr>
        <w:br w:type="page"/>
      </w:r>
    </w:p>
    <w:p w14:paraId="779CD543" w14:textId="5F86ACF4" w:rsidR="00DF745A" w:rsidRPr="007C6335" w:rsidRDefault="00DF745A" w:rsidP="00DF745A">
      <w:pPr>
        <w:pStyle w:val="Heading1"/>
        <w:rPr>
          <w:color w:val="000000" w:themeColor="text1"/>
        </w:rPr>
      </w:pPr>
      <w:bookmarkStart w:id="4" w:name="_Toc153796970"/>
      <w:bookmarkStart w:id="5" w:name="_Toc154130334"/>
      <w:r w:rsidRPr="007C6335">
        <w:rPr>
          <w:color w:val="000000" w:themeColor="text1"/>
        </w:rPr>
        <w:lastRenderedPageBreak/>
        <w:t>Introduction</w:t>
      </w:r>
      <w:bookmarkEnd w:id="3"/>
      <w:bookmarkEnd w:id="4"/>
      <w:bookmarkEnd w:id="5"/>
    </w:p>
    <w:p w14:paraId="56AE54D6" w14:textId="686E23D2" w:rsidR="00DF745A" w:rsidRPr="007C6335" w:rsidRDefault="00DF745A" w:rsidP="00D63F67">
      <w:pPr>
        <w:pStyle w:val="DHHSbody"/>
      </w:pPr>
      <w:r w:rsidRPr="007C6335">
        <w:t>Each year the Department of Health review</w:t>
      </w:r>
      <w:r w:rsidR="004B2441" w:rsidRPr="007C6335">
        <w:t>s</w:t>
      </w:r>
      <w:r w:rsidRPr="007C6335">
        <w:t xml:space="preserve"> the </w:t>
      </w:r>
      <w:r w:rsidR="004B2441" w:rsidRPr="007C6335">
        <w:t>Victorian</w:t>
      </w:r>
      <w:r w:rsidRPr="007C6335">
        <w:t xml:space="preserve"> </w:t>
      </w:r>
      <w:r w:rsidR="008F12F7" w:rsidRPr="007C6335">
        <w:t>Integrated Non-Admitted Health Minimum Data Set (VINAH MDS)</w:t>
      </w:r>
      <w:r w:rsidRPr="007C6335">
        <w:t xml:space="preserve"> to ensure that the data collection supports the department’s business objectives, including national reporting obligations, and reflects changes in hospital funding and service provision arrangements for the coming financial year.</w:t>
      </w:r>
    </w:p>
    <w:p w14:paraId="78F98C5A" w14:textId="30F91614" w:rsidR="00DF745A" w:rsidRPr="007C6335" w:rsidRDefault="00DF745A" w:rsidP="00D63F67">
      <w:pPr>
        <w:pStyle w:val="DHHSbody"/>
      </w:pPr>
      <w:r w:rsidRPr="007C6335">
        <w:t>Comments provided by the health sector in response to</w:t>
      </w:r>
      <w:r w:rsidR="00841D05">
        <w:t xml:space="preserve"> the</w:t>
      </w:r>
      <w:r w:rsidRPr="007C6335">
        <w:t xml:space="preserve"> </w:t>
      </w:r>
      <w:r w:rsidRPr="005235EF">
        <w:rPr>
          <w:i/>
        </w:rPr>
        <w:t xml:space="preserve">Proposals for revisions </w:t>
      </w:r>
      <w:r w:rsidR="00652167" w:rsidRPr="005235EF">
        <w:rPr>
          <w:i/>
        </w:rPr>
        <w:t xml:space="preserve">across </w:t>
      </w:r>
      <w:r w:rsidR="00575A26" w:rsidRPr="005235EF">
        <w:rPr>
          <w:i/>
        </w:rPr>
        <w:t xml:space="preserve">multiple </w:t>
      </w:r>
      <w:r w:rsidR="006A2471" w:rsidRPr="005235EF">
        <w:rPr>
          <w:i/>
        </w:rPr>
        <w:t>collections</w:t>
      </w:r>
      <w:r w:rsidR="00DD50F8" w:rsidRPr="005235EF">
        <w:rPr>
          <w:i/>
          <w:iCs/>
        </w:rPr>
        <w:t xml:space="preserve"> for 202</w:t>
      </w:r>
      <w:r w:rsidR="00C464B9">
        <w:rPr>
          <w:i/>
          <w:iCs/>
        </w:rPr>
        <w:t>4</w:t>
      </w:r>
      <w:r w:rsidR="00DD50F8" w:rsidRPr="005235EF">
        <w:rPr>
          <w:i/>
          <w:iCs/>
        </w:rPr>
        <w:t>-2</w:t>
      </w:r>
      <w:r w:rsidR="00C464B9">
        <w:rPr>
          <w:i/>
          <w:iCs/>
        </w:rPr>
        <w:t>5</w:t>
      </w:r>
      <w:r w:rsidR="00DD50F8">
        <w:t xml:space="preserve"> and</w:t>
      </w:r>
      <w:r w:rsidR="00841D05">
        <w:t xml:space="preserve"> the</w:t>
      </w:r>
      <w:r w:rsidR="00DD50F8">
        <w:t xml:space="preserve"> </w:t>
      </w:r>
      <w:r w:rsidRPr="005235EF">
        <w:rPr>
          <w:i/>
          <w:iCs/>
        </w:rPr>
        <w:t>Proposals</w:t>
      </w:r>
      <w:r w:rsidRPr="005235EF">
        <w:rPr>
          <w:i/>
        </w:rPr>
        <w:t xml:space="preserve"> for revisions to the </w:t>
      </w:r>
      <w:r w:rsidR="00EA3B70" w:rsidRPr="005235EF">
        <w:rPr>
          <w:i/>
        </w:rPr>
        <w:t xml:space="preserve">Victorian </w:t>
      </w:r>
      <w:r w:rsidR="008F12F7" w:rsidRPr="005235EF">
        <w:rPr>
          <w:i/>
        </w:rPr>
        <w:t>Integrated Non-Admitted Health Minimum Data Set (VINAH MDS)</w:t>
      </w:r>
      <w:r w:rsidRPr="005235EF">
        <w:rPr>
          <w:i/>
        </w:rPr>
        <w:t xml:space="preserve"> for 202</w:t>
      </w:r>
      <w:r w:rsidR="00DA7848">
        <w:rPr>
          <w:i/>
        </w:rPr>
        <w:t>4</w:t>
      </w:r>
      <w:r w:rsidR="00144630" w:rsidRPr="005235EF">
        <w:rPr>
          <w:i/>
        </w:rPr>
        <w:t>-2</w:t>
      </w:r>
      <w:r w:rsidR="00DA7848">
        <w:rPr>
          <w:i/>
        </w:rPr>
        <w:t>5</w:t>
      </w:r>
      <w:r w:rsidRPr="007C6335">
        <w:t xml:space="preserve"> have been considered, and where possible, suggestions have been accommodated, resulting in changes to</w:t>
      </w:r>
      <w:r w:rsidR="00CA2F09">
        <w:t>,</w:t>
      </w:r>
      <w:r w:rsidRPr="007C6335">
        <w:t xml:space="preserve"> or withdrawal of</w:t>
      </w:r>
      <w:r w:rsidR="00CA2F09">
        <w:t>,</w:t>
      </w:r>
      <w:r w:rsidRPr="007C6335">
        <w:t xml:space="preserve"> some proposals.</w:t>
      </w:r>
    </w:p>
    <w:p w14:paraId="188A4724" w14:textId="77777777" w:rsidR="00DF745A" w:rsidRPr="007C6335" w:rsidRDefault="00DF745A" w:rsidP="00D63F67">
      <w:pPr>
        <w:pStyle w:val="DHHSbody"/>
      </w:pPr>
      <w:r w:rsidRPr="007C6335">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BD80008" w14:textId="5393FA18" w:rsidR="00DF745A" w:rsidRPr="007C6335" w:rsidRDefault="00DF745A" w:rsidP="00D63F67">
      <w:pPr>
        <w:pStyle w:val="DHHSbody"/>
      </w:pPr>
      <w:r w:rsidRPr="007C6335">
        <w:t xml:space="preserve">An updated </w:t>
      </w:r>
      <w:r w:rsidR="008F12F7" w:rsidRPr="007C6335">
        <w:t>VINAH MDS</w:t>
      </w:r>
      <w:r w:rsidRPr="007C6335">
        <w:t xml:space="preserve"> manual will be published in due course. Until then, the current </w:t>
      </w:r>
      <w:r w:rsidR="008F12F7" w:rsidRPr="007C6335">
        <w:t>VINAH MDS</w:t>
      </w:r>
      <w:r w:rsidRPr="007C6335">
        <w:t xml:space="preserve"> manual and subsequent HDSS Bulletins, together with this document, form the data submission specifications for 202</w:t>
      </w:r>
      <w:r w:rsidR="00DA7848">
        <w:t>4</w:t>
      </w:r>
      <w:r w:rsidR="00144630" w:rsidRPr="007C6335">
        <w:t>-2</w:t>
      </w:r>
      <w:r w:rsidR="00DA7848">
        <w:t>5</w:t>
      </w:r>
      <w:r w:rsidRPr="007C6335">
        <w:t>.</w:t>
      </w:r>
    </w:p>
    <w:p w14:paraId="7885DF1C" w14:textId="2FBDB5B4" w:rsidR="00DF745A" w:rsidRPr="007C6335" w:rsidRDefault="00DF745A" w:rsidP="00D63F67">
      <w:pPr>
        <w:pStyle w:val="DHHSbody"/>
        <w:rPr>
          <w:i/>
        </w:rPr>
      </w:pPr>
      <w:r w:rsidRPr="007C6335">
        <w:t>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w:t>
      </w:r>
      <w:r w:rsidRPr="007C6335">
        <w:rPr>
          <w:i/>
        </w:rPr>
        <w:t>.</w:t>
      </w:r>
    </w:p>
    <w:p w14:paraId="567CAA80" w14:textId="77777777" w:rsidR="00DF745A" w:rsidRPr="007C6335" w:rsidRDefault="00DF745A" w:rsidP="00B87574">
      <w:pPr>
        <w:pStyle w:val="Heading2"/>
      </w:pPr>
      <w:bookmarkStart w:id="6" w:name="_Toc51939358"/>
      <w:bookmarkStart w:id="7" w:name="_Toc153796971"/>
      <w:bookmarkStart w:id="8" w:name="_Toc154130335"/>
      <w:r w:rsidRPr="007C6335">
        <w:t>Orientation to this document</w:t>
      </w:r>
      <w:bookmarkEnd w:id="6"/>
      <w:bookmarkEnd w:id="7"/>
      <w:bookmarkEnd w:id="8"/>
    </w:p>
    <w:p w14:paraId="07A5C7B8" w14:textId="77777777" w:rsidR="00DF745A" w:rsidRPr="00196154" w:rsidRDefault="00DF745A" w:rsidP="00D63F67">
      <w:pPr>
        <w:pStyle w:val="Bullet1"/>
      </w:pPr>
      <w:r w:rsidRPr="00196154">
        <w:t>New data elements are marked as (new).</w:t>
      </w:r>
    </w:p>
    <w:p w14:paraId="7DEBA1CD" w14:textId="395E7CDD" w:rsidR="00DF745A" w:rsidRPr="00196154" w:rsidRDefault="00DF745A" w:rsidP="00D63F67">
      <w:pPr>
        <w:pStyle w:val="Bullet1"/>
      </w:pPr>
      <w:r w:rsidRPr="00196154">
        <w:t xml:space="preserve">Changes to existing data elements are </w:t>
      </w:r>
      <w:r w:rsidRPr="00196154">
        <w:rPr>
          <w:highlight w:val="green"/>
        </w:rPr>
        <w:t>highlighted in green</w:t>
      </w:r>
      <w:r w:rsidR="003D559A">
        <w:t>.</w:t>
      </w:r>
    </w:p>
    <w:p w14:paraId="53AB2C02" w14:textId="77777777" w:rsidR="00DF745A" w:rsidRPr="00196154" w:rsidRDefault="00DF745A" w:rsidP="00D63F67">
      <w:pPr>
        <w:pStyle w:val="Bullet1"/>
      </w:pPr>
      <w:r w:rsidRPr="00196154">
        <w:t xml:space="preserve">Redundant values and definitions relating to existing elements are </w:t>
      </w:r>
      <w:r w:rsidRPr="00196154">
        <w:rPr>
          <w:strike/>
        </w:rPr>
        <w:t>struck through</w:t>
      </w:r>
      <w:r w:rsidRPr="00196154">
        <w:t>.</w:t>
      </w:r>
    </w:p>
    <w:p w14:paraId="68C4305A" w14:textId="1163986F" w:rsidR="00DF745A" w:rsidRPr="00196154" w:rsidRDefault="00DF745A" w:rsidP="00D63F67">
      <w:pPr>
        <w:pStyle w:val="Bullet1"/>
      </w:pPr>
      <w:r w:rsidRPr="00196154">
        <w:t xml:space="preserve">Comments relating only to the </w:t>
      </w:r>
      <w:r w:rsidR="008562B5" w:rsidRPr="00196154">
        <w:t>specifications</w:t>
      </w:r>
      <w:r w:rsidRPr="00196154">
        <w:t xml:space="preserve"> document appear in </w:t>
      </w:r>
      <w:r w:rsidRPr="00196154">
        <w:rPr>
          <w:i/>
        </w:rPr>
        <w:t>[square brackets and italics].</w:t>
      </w:r>
    </w:p>
    <w:p w14:paraId="497FCE8D" w14:textId="1DDFF658" w:rsidR="00DF745A" w:rsidRPr="00196154" w:rsidRDefault="00DF745A" w:rsidP="00D63F67">
      <w:pPr>
        <w:pStyle w:val="Bullet1"/>
      </w:pPr>
      <w:r w:rsidRPr="00196154">
        <w:t>New validations are marked ### if number has not yet been allocated</w:t>
      </w:r>
      <w:r w:rsidR="003D559A">
        <w:t>.</w:t>
      </w:r>
    </w:p>
    <w:p w14:paraId="4723D99A" w14:textId="1A79C1F3" w:rsidR="00DF745A" w:rsidRPr="00196154" w:rsidRDefault="00DF745A" w:rsidP="00DD0AA8">
      <w:pPr>
        <w:pStyle w:val="Bullet1"/>
        <w:ind w:left="0" w:firstLine="0"/>
      </w:pPr>
      <w:r w:rsidRPr="00196154">
        <w:t>Validations to be changed are marked * when listed as part of a data element or below a validation table.</w:t>
      </w:r>
    </w:p>
    <w:p w14:paraId="455FD5BE" w14:textId="4C1244CB" w:rsidR="00DF745A" w:rsidRPr="00196154" w:rsidRDefault="00DF745A" w:rsidP="00D63F67">
      <w:pPr>
        <w:pStyle w:val="Bullet1"/>
        <w:spacing w:after="120"/>
      </w:pPr>
      <w:r w:rsidRPr="00196154">
        <w:t>Changes are shown under the appropriate manual section headings</w:t>
      </w:r>
      <w:r w:rsidR="00391923">
        <w:t>.</w:t>
      </w:r>
    </w:p>
    <w:p w14:paraId="7733CE72" w14:textId="77777777" w:rsidR="00B87574" w:rsidRDefault="00B87574">
      <w:pPr>
        <w:spacing w:after="0" w:line="240" w:lineRule="auto"/>
        <w:rPr>
          <w:rFonts w:eastAsia="MS Gothic" w:cs="Arial"/>
          <w:bCs/>
          <w:color w:val="000000" w:themeColor="text1"/>
          <w:kern w:val="32"/>
          <w:sz w:val="44"/>
          <w:szCs w:val="44"/>
        </w:rPr>
      </w:pPr>
      <w:bookmarkStart w:id="9" w:name="_Toc51939359"/>
      <w:r>
        <w:rPr>
          <w:color w:val="000000" w:themeColor="text1"/>
        </w:rPr>
        <w:br w:type="page"/>
      </w:r>
    </w:p>
    <w:p w14:paraId="0897A9FA" w14:textId="11EE1F4F" w:rsidR="00DF745A" w:rsidRPr="007C6335" w:rsidRDefault="00DF745A" w:rsidP="00AB02EF">
      <w:pPr>
        <w:pStyle w:val="Heading1"/>
        <w:rPr>
          <w:color w:val="000000" w:themeColor="text1"/>
        </w:rPr>
      </w:pPr>
      <w:bookmarkStart w:id="10" w:name="_Toc153796972"/>
      <w:bookmarkStart w:id="11" w:name="_Toc154130336"/>
      <w:r w:rsidRPr="007C6335">
        <w:rPr>
          <w:color w:val="000000" w:themeColor="text1"/>
        </w:rPr>
        <w:lastRenderedPageBreak/>
        <w:t>Outcome of proposals</w:t>
      </w:r>
      <w:bookmarkEnd w:id="9"/>
      <w:bookmarkEnd w:id="10"/>
      <w:bookmarkEnd w:id="11"/>
    </w:p>
    <w:p w14:paraId="714C68A4" w14:textId="66208868" w:rsidR="003A434B" w:rsidRPr="00A931F4" w:rsidRDefault="00FF0DE5" w:rsidP="00A931F4">
      <w:pPr>
        <w:pStyle w:val="DHHSbody"/>
        <w:rPr>
          <w:b/>
          <w:bCs/>
        </w:rPr>
      </w:pPr>
      <w:r w:rsidRPr="00A931F4">
        <w:rPr>
          <w:rFonts w:cs="Arial"/>
          <w:b/>
          <w:bCs/>
          <w:color w:val="000000" w:themeColor="text1"/>
        </w:rPr>
        <w:t xml:space="preserve">Proposal 1 – </w:t>
      </w:r>
      <w:r w:rsidR="00182706" w:rsidRPr="00A931F4">
        <w:rPr>
          <w:rFonts w:cs="Arial"/>
          <w:b/>
          <w:bCs/>
          <w:color w:val="000000" w:themeColor="text1"/>
        </w:rPr>
        <w:t>Amend</w:t>
      </w:r>
      <w:r w:rsidR="00F67B74" w:rsidRPr="00A931F4">
        <w:rPr>
          <w:rFonts w:cs="Arial"/>
          <w:b/>
          <w:bCs/>
          <w:color w:val="000000" w:themeColor="text1"/>
        </w:rPr>
        <w:t xml:space="preserve"> </w:t>
      </w:r>
      <w:r w:rsidR="003A434B" w:rsidRPr="00A931F4">
        <w:rPr>
          <w:b/>
          <w:bCs/>
        </w:rPr>
        <w:t xml:space="preserve">New and amended streams for the VRSS </w:t>
      </w:r>
      <w:proofErr w:type="gramStart"/>
      <w:r w:rsidR="003A434B" w:rsidRPr="00A931F4">
        <w:rPr>
          <w:b/>
          <w:bCs/>
        </w:rPr>
        <w:t>program</w:t>
      </w:r>
      <w:proofErr w:type="gramEnd"/>
    </w:p>
    <w:p w14:paraId="6CAEBFA5" w14:textId="6EFC5AB1" w:rsidR="00FF0DE5" w:rsidRPr="00D95206" w:rsidRDefault="00FF0DE5" w:rsidP="00A931F4">
      <w:pPr>
        <w:pStyle w:val="DHHSbody"/>
        <w:rPr>
          <w:rFonts w:cs="Arial"/>
          <w:color w:val="000000" w:themeColor="text1"/>
        </w:rPr>
      </w:pPr>
      <w:r w:rsidRPr="00D95206">
        <w:rPr>
          <w:rFonts w:cs="Arial"/>
          <w:color w:val="000000" w:themeColor="text1"/>
        </w:rPr>
        <w:t>Proposal pr</w:t>
      </w:r>
      <w:r w:rsidR="000A1C9B" w:rsidRPr="00D95206">
        <w:rPr>
          <w:rFonts w:cs="Arial"/>
          <w:color w:val="000000" w:themeColor="text1"/>
        </w:rPr>
        <w:t>oceeds</w:t>
      </w:r>
      <w:r w:rsidR="00A931F4">
        <w:rPr>
          <w:rFonts w:cs="Arial"/>
          <w:color w:val="000000" w:themeColor="text1"/>
        </w:rPr>
        <w:t>.</w:t>
      </w:r>
    </w:p>
    <w:p w14:paraId="42E64EAD" w14:textId="65BA1743" w:rsidR="00A2249D" w:rsidRPr="00A931F4" w:rsidRDefault="00A2249D" w:rsidP="00A931F4">
      <w:pPr>
        <w:pStyle w:val="DHHSbody"/>
        <w:rPr>
          <w:rFonts w:cs="Arial"/>
          <w:b/>
          <w:bCs/>
          <w:color w:val="000000" w:themeColor="text1"/>
        </w:rPr>
      </w:pPr>
      <w:r w:rsidRPr="00A931F4">
        <w:rPr>
          <w:rFonts w:cs="Arial"/>
          <w:b/>
          <w:bCs/>
          <w:color w:val="000000" w:themeColor="text1"/>
        </w:rPr>
        <w:t xml:space="preserve">Proposal </w:t>
      </w:r>
      <w:r w:rsidR="003026D0" w:rsidRPr="00A931F4">
        <w:rPr>
          <w:rFonts w:cs="Arial"/>
          <w:b/>
          <w:bCs/>
          <w:color w:val="000000" w:themeColor="text1"/>
        </w:rPr>
        <w:t>5</w:t>
      </w:r>
      <w:r w:rsidRPr="00A931F4">
        <w:rPr>
          <w:rFonts w:cs="Arial"/>
          <w:b/>
          <w:bCs/>
          <w:color w:val="000000" w:themeColor="text1"/>
        </w:rPr>
        <w:t xml:space="preserve"> – </w:t>
      </w:r>
      <w:r w:rsidR="008017E0" w:rsidRPr="00A931F4">
        <w:rPr>
          <w:rFonts w:cs="Arial"/>
          <w:b/>
          <w:bCs/>
          <w:color w:val="000000" w:themeColor="text1"/>
        </w:rPr>
        <w:t>New Program Stream for Early Parenting Centres</w:t>
      </w:r>
    </w:p>
    <w:p w14:paraId="7B748D50" w14:textId="62303AE6" w:rsidR="00A2249D" w:rsidRPr="00D95206" w:rsidRDefault="00A2249D" w:rsidP="00A931F4">
      <w:pPr>
        <w:pStyle w:val="DHHSbody"/>
      </w:pPr>
      <w:r w:rsidRPr="00D95206">
        <w:t xml:space="preserve">Proposal </w:t>
      </w:r>
      <w:r w:rsidR="008017E0" w:rsidRPr="00D95206">
        <w:t>proceeds</w:t>
      </w:r>
      <w:r w:rsidR="00A931F4">
        <w:t>.</w:t>
      </w:r>
    </w:p>
    <w:p w14:paraId="26F10E66" w14:textId="02A42627" w:rsidR="00820E19" w:rsidRPr="00A931F4" w:rsidRDefault="00820E19" w:rsidP="00A931F4">
      <w:pPr>
        <w:pStyle w:val="DHHSbody"/>
        <w:rPr>
          <w:rFonts w:cs="Arial"/>
          <w:b/>
          <w:bCs/>
          <w:color w:val="000000" w:themeColor="text1"/>
        </w:rPr>
      </w:pPr>
      <w:r w:rsidRPr="00A931F4">
        <w:rPr>
          <w:rFonts w:cs="Arial"/>
          <w:b/>
          <w:bCs/>
          <w:color w:val="000000" w:themeColor="text1"/>
        </w:rPr>
        <w:t xml:space="preserve">Proposal </w:t>
      </w:r>
      <w:r w:rsidR="008017E0" w:rsidRPr="00A931F4">
        <w:rPr>
          <w:rFonts w:cs="Arial"/>
          <w:b/>
          <w:bCs/>
          <w:color w:val="000000" w:themeColor="text1"/>
        </w:rPr>
        <w:t>6</w:t>
      </w:r>
      <w:r w:rsidRPr="00A931F4">
        <w:rPr>
          <w:rFonts w:cs="Arial"/>
          <w:b/>
          <w:bCs/>
          <w:color w:val="000000" w:themeColor="text1"/>
        </w:rPr>
        <w:t xml:space="preserve"> </w:t>
      </w:r>
      <w:r w:rsidR="004C5F2D" w:rsidRPr="00A931F4">
        <w:rPr>
          <w:rFonts w:cs="Arial"/>
          <w:b/>
          <w:bCs/>
          <w:color w:val="000000" w:themeColor="text1"/>
        </w:rPr>
        <w:t>–</w:t>
      </w:r>
      <w:r w:rsidRPr="00A931F4">
        <w:rPr>
          <w:rFonts w:cs="Arial"/>
          <w:b/>
          <w:bCs/>
          <w:color w:val="000000" w:themeColor="text1"/>
        </w:rPr>
        <w:t xml:space="preserve"> </w:t>
      </w:r>
      <w:r w:rsidR="004C5F2D" w:rsidRPr="00A931F4">
        <w:rPr>
          <w:rFonts w:cs="Arial"/>
          <w:b/>
          <w:bCs/>
          <w:color w:val="000000" w:themeColor="text1"/>
        </w:rPr>
        <w:t xml:space="preserve">New data element </w:t>
      </w:r>
      <w:r w:rsidR="00C473A2" w:rsidRPr="00A931F4">
        <w:rPr>
          <w:rFonts w:cs="Arial"/>
          <w:b/>
          <w:bCs/>
          <w:color w:val="000000" w:themeColor="text1"/>
        </w:rPr>
        <w:t>Episode Indigenous Status</w:t>
      </w:r>
    </w:p>
    <w:p w14:paraId="2BDF515F" w14:textId="6F507A78" w:rsidR="00733382" w:rsidRPr="00D95206" w:rsidRDefault="00C562DC" w:rsidP="00A931F4">
      <w:pPr>
        <w:pStyle w:val="DHHSbody"/>
      </w:pPr>
      <w:r w:rsidRPr="00D95206">
        <w:t>Proposal proceeds</w:t>
      </w:r>
      <w:r w:rsidR="00A931F4">
        <w:t>.</w:t>
      </w:r>
    </w:p>
    <w:p w14:paraId="38302D5E" w14:textId="51636A4E" w:rsidR="00F90088" w:rsidRPr="00D95206" w:rsidRDefault="00F90088" w:rsidP="00A931F4">
      <w:pPr>
        <w:pStyle w:val="DHHSbody"/>
        <w:rPr>
          <w:rStyle w:val="Strong"/>
          <w:rFonts w:cs="Arial"/>
          <w:color w:val="000000" w:themeColor="text1"/>
        </w:rPr>
      </w:pPr>
      <w:r w:rsidRPr="00D95206">
        <w:rPr>
          <w:rStyle w:val="Strong"/>
          <w:rFonts w:cs="Arial"/>
          <w:color w:val="000000" w:themeColor="text1"/>
        </w:rPr>
        <w:t xml:space="preserve">Proposal </w:t>
      </w:r>
      <w:r w:rsidR="00E335F0" w:rsidRPr="00D95206">
        <w:rPr>
          <w:rStyle w:val="Strong"/>
          <w:rFonts w:cs="Arial"/>
          <w:color w:val="000000" w:themeColor="text1"/>
        </w:rPr>
        <w:t>10</w:t>
      </w:r>
      <w:r w:rsidR="001E74B7" w:rsidRPr="00D95206">
        <w:rPr>
          <w:rFonts w:cs="Arial"/>
          <w:color w:val="000000" w:themeColor="text1"/>
        </w:rPr>
        <w:t xml:space="preserve"> </w:t>
      </w:r>
      <w:r w:rsidR="00B43A9D" w:rsidRPr="00D95206">
        <w:rPr>
          <w:rFonts w:cs="Arial"/>
          <w:color w:val="000000" w:themeColor="text1"/>
        </w:rPr>
        <w:t>–</w:t>
      </w:r>
      <w:r w:rsidR="001E74B7" w:rsidRPr="00D95206">
        <w:rPr>
          <w:rFonts w:cs="Arial"/>
          <w:color w:val="000000" w:themeColor="text1"/>
        </w:rPr>
        <w:t xml:space="preserve"> </w:t>
      </w:r>
      <w:r w:rsidR="007444CE" w:rsidRPr="00D95206">
        <w:rPr>
          <w:rStyle w:val="Strong"/>
          <w:rFonts w:cs="Arial"/>
          <w:color w:val="000000" w:themeColor="text1"/>
        </w:rPr>
        <w:t xml:space="preserve">Contact Account Class for palliative care </w:t>
      </w:r>
      <w:proofErr w:type="gramStart"/>
      <w:r w:rsidR="007444CE" w:rsidRPr="00D95206">
        <w:rPr>
          <w:rStyle w:val="Strong"/>
          <w:rFonts w:cs="Arial"/>
          <w:color w:val="000000" w:themeColor="text1"/>
        </w:rPr>
        <w:t>consultancy</w:t>
      </w:r>
      <w:proofErr w:type="gramEnd"/>
    </w:p>
    <w:p w14:paraId="7783AA11" w14:textId="7D774387" w:rsidR="001E74B7" w:rsidRPr="00D95206" w:rsidRDefault="00F90088" w:rsidP="00A931F4">
      <w:pPr>
        <w:pStyle w:val="DHHSbody"/>
        <w:rPr>
          <w:rStyle w:val="Strong"/>
          <w:b w:val="0"/>
        </w:rPr>
      </w:pPr>
      <w:r w:rsidRPr="00D95206">
        <w:t xml:space="preserve">Proposal </w:t>
      </w:r>
      <w:r w:rsidR="007868D1" w:rsidRPr="00D95206">
        <w:t>proceeds</w:t>
      </w:r>
      <w:r w:rsidR="00A931F4">
        <w:t>.</w:t>
      </w:r>
    </w:p>
    <w:p w14:paraId="01D3A5C0" w14:textId="6AE2CA4E" w:rsidR="007977DD" w:rsidRPr="00A931F4" w:rsidRDefault="007977DD" w:rsidP="00A931F4">
      <w:pPr>
        <w:pStyle w:val="DHHSbody"/>
        <w:rPr>
          <w:rFonts w:cs="Arial"/>
          <w:b/>
          <w:bCs/>
          <w:color w:val="000000" w:themeColor="text1"/>
        </w:rPr>
      </w:pPr>
      <w:r w:rsidRPr="00A931F4">
        <w:rPr>
          <w:rFonts w:cs="Arial"/>
          <w:b/>
          <w:bCs/>
          <w:color w:val="000000" w:themeColor="text1"/>
        </w:rPr>
        <w:t xml:space="preserve">Proposal 12 – </w:t>
      </w:r>
      <w:r w:rsidR="00061ADD" w:rsidRPr="00A931F4">
        <w:rPr>
          <w:rFonts w:cs="Arial"/>
          <w:b/>
          <w:bCs/>
          <w:color w:val="000000" w:themeColor="text1"/>
        </w:rPr>
        <w:t>Amend Contact Medicare Benefits Schedule Item Number</w:t>
      </w:r>
    </w:p>
    <w:p w14:paraId="6D0EB599" w14:textId="63668EA6" w:rsidR="003755C7" w:rsidRPr="00D95206" w:rsidRDefault="003755C7" w:rsidP="00A931F4">
      <w:pPr>
        <w:pStyle w:val="DHHSbody"/>
        <w:rPr>
          <w:rStyle w:val="Strong"/>
          <w:b w:val="0"/>
        </w:rPr>
      </w:pPr>
      <w:r w:rsidRPr="00D95206">
        <w:t xml:space="preserve">Proposal </w:t>
      </w:r>
      <w:r w:rsidR="00F935F7" w:rsidRPr="00D95206">
        <w:t>proceeds</w:t>
      </w:r>
      <w:r w:rsidR="00A931F4">
        <w:t>.</w:t>
      </w:r>
    </w:p>
    <w:p w14:paraId="58302B07" w14:textId="03DA1752" w:rsidR="006D05A2" w:rsidRPr="00A931F4" w:rsidRDefault="006D05A2" w:rsidP="00A931F4">
      <w:pPr>
        <w:pStyle w:val="DHHSbody"/>
        <w:rPr>
          <w:rFonts w:cs="Arial"/>
          <w:b/>
          <w:bCs/>
          <w:color w:val="000000" w:themeColor="text1"/>
        </w:rPr>
      </w:pPr>
      <w:r w:rsidRPr="00A931F4">
        <w:rPr>
          <w:rFonts w:cs="Arial"/>
          <w:b/>
          <w:bCs/>
          <w:color w:val="000000" w:themeColor="text1"/>
        </w:rPr>
        <w:t>Proposal 13</w:t>
      </w:r>
      <w:r w:rsidR="001A4159" w:rsidRPr="00A931F4">
        <w:rPr>
          <w:rFonts w:cs="Arial"/>
          <w:b/>
          <w:bCs/>
          <w:color w:val="000000" w:themeColor="text1"/>
        </w:rPr>
        <w:t xml:space="preserve"> </w:t>
      </w:r>
      <w:r w:rsidR="00B43A9D" w:rsidRPr="00A931F4">
        <w:rPr>
          <w:rFonts w:cs="Arial"/>
          <w:b/>
          <w:bCs/>
          <w:color w:val="000000" w:themeColor="text1"/>
        </w:rPr>
        <w:t>–</w:t>
      </w:r>
      <w:r w:rsidR="001A4159" w:rsidRPr="00A931F4">
        <w:rPr>
          <w:rFonts w:cs="Arial"/>
          <w:b/>
          <w:bCs/>
          <w:color w:val="000000" w:themeColor="text1"/>
        </w:rPr>
        <w:t xml:space="preserve"> </w:t>
      </w:r>
      <w:r w:rsidR="00470543" w:rsidRPr="00A931F4">
        <w:rPr>
          <w:rFonts w:cs="Arial"/>
          <w:b/>
          <w:bCs/>
          <w:color w:val="000000" w:themeColor="text1"/>
        </w:rPr>
        <w:t>Amend Contact Client Present Status</w:t>
      </w:r>
    </w:p>
    <w:p w14:paraId="4B28EF14" w14:textId="707B52D7" w:rsidR="00D95206" w:rsidRDefault="006D05A2" w:rsidP="00A931F4">
      <w:pPr>
        <w:pStyle w:val="DHHSbody"/>
      </w:pPr>
      <w:r w:rsidRPr="00D95206">
        <w:t xml:space="preserve">Proposal </w:t>
      </w:r>
      <w:r w:rsidR="00F935F7" w:rsidRPr="00D95206">
        <w:t>proceeds</w:t>
      </w:r>
      <w:r w:rsidR="00A931F4">
        <w:t>.</w:t>
      </w:r>
    </w:p>
    <w:p w14:paraId="3CF60AF3" w14:textId="77777777" w:rsidR="008A6DA6" w:rsidRDefault="008A6DA6" w:rsidP="00A931F4">
      <w:pPr>
        <w:pStyle w:val="DHHSbody"/>
        <w:rPr>
          <w:rFonts w:ascii="Calibri" w:hAnsi="Calibri"/>
          <w:sz w:val="22"/>
        </w:rPr>
      </w:pPr>
      <w:r w:rsidRPr="008A6DA6">
        <w:t>The decision to implement changes to key datasets in 2024-25 was based on a priority ranking, with only those proposals considered critical approved. Some reporting guide updates were also approved. All other proposals for changes for 2024-25 have been placed on hold.</w:t>
      </w:r>
    </w:p>
    <w:p w14:paraId="3D608807" w14:textId="77777777" w:rsidR="00DF745A" w:rsidRPr="007C6335" w:rsidRDefault="00DF745A" w:rsidP="00A931F4">
      <w:pPr>
        <w:pStyle w:val="DHHSbody"/>
        <w:rPr>
          <w:rFonts w:cs="Arial"/>
          <w:color w:val="000000" w:themeColor="text1"/>
        </w:rPr>
      </w:pPr>
      <w:r w:rsidRPr="007C6335">
        <w:rPr>
          <w:rFonts w:cs="Arial"/>
          <w:color w:val="000000" w:themeColor="text1"/>
        </w:rPr>
        <w:br w:type="page"/>
      </w:r>
    </w:p>
    <w:p w14:paraId="3B4F54D4" w14:textId="7DF4C96D" w:rsidR="00DF745A" w:rsidRPr="007C6335" w:rsidRDefault="00DF745A" w:rsidP="00DF745A">
      <w:pPr>
        <w:pStyle w:val="Heading1"/>
        <w:rPr>
          <w:color w:val="000000" w:themeColor="text1"/>
        </w:rPr>
      </w:pPr>
      <w:bookmarkStart w:id="12" w:name="_Toc51939360"/>
      <w:bookmarkStart w:id="13" w:name="_Toc153796973"/>
      <w:bookmarkStart w:id="14" w:name="_Toc154130337"/>
      <w:r w:rsidRPr="007C6335">
        <w:rPr>
          <w:color w:val="000000" w:themeColor="text1"/>
        </w:rPr>
        <w:lastRenderedPageBreak/>
        <w:t>Specifications for changes f</w:t>
      </w:r>
      <w:r w:rsidR="001C446F" w:rsidRPr="007C6335">
        <w:rPr>
          <w:color w:val="000000" w:themeColor="text1"/>
        </w:rPr>
        <w:t>rom</w:t>
      </w:r>
      <w:r w:rsidRPr="007C6335">
        <w:rPr>
          <w:color w:val="000000" w:themeColor="text1"/>
        </w:rPr>
        <w:t xml:space="preserve"> </w:t>
      </w:r>
      <w:r w:rsidR="00C31EF1" w:rsidRPr="007C6335">
        <w:rPr>
          <w:color w:val="000000" w:themeColor="text1"/>
        </w:rPr>
        <w:t xml:space="preserve">1 July </w:t>
      </w:r>
      <w:r w:rsidRPr="007C6335">
        <w:rPr>
          <w:color w:val="000000" w:themeColor="text1"/>
        </w:rPr>
        <w:t>202</w:t>
      </w:r>
      <w:bookmarkEnd w:id="12"/>
      <w:r w:rsidR="005A6B58">
        <w:rPr>
          <w:color w:val="000000" w:themeColor="text1"/>
        </w:rPr>
        <w:t>4</w:t>
      </w:r>
      <w:bookmarkEnd w:id="13"/>
      <w:bookmarkEnd w:id="14"/>
    </w:p>
    <w:p w14:paraId="6E5EBAC3" w14:textId="3BF46105" w:rsidR="00C31EF1" w:rsidRPr="007C6335" w:rsidRDefault="004D5D4E" w:rsidP="00C31EF1">
      <w:pPr>
        <w:pStyle w:val="Heading1"/>
        <w:rPr>
          <w:color w:val="000000" w:themeColor="text1"/>
        </w:rPr>
      </w:pPr>
      <w:bookmarkStart w:id="15" w:name="_Toc153796974"/>
      <w:bookmarkStart w:id="16" w:name="_Toc154130338"/>
      <w:r w:rsidRPr="007C6335">
        <w:rPr>
          <w:color w:val="000000" w:themeColor="text1"/>
        </w:rPr>
        <w:t xml:space="preserve">Section </w:t>
      </w:r>
      <w:r w:rsidR="00C31EF1" w:rsidRPr="007C6335">
        <w:rPr>
          <w:color w:val="000000" w:themeColor="text1"/>
        </w:rPr>
        <w:t xml:space="preserve">1- </w:t>
      </w:r>
      <w:r w:rsidRPr="007C6335">
        <w:rPr>
          <w:color w:val="000000" w:themeColor="text1"/>
        </w:rPr>
        <w:t>Introduction</w:t>
      </w:r>
      <w:bookmarkEnd w:id="15"/>
      <w:bookmarkEnd w:id="16"/>
    </w:p>
    <w:p w14:paraId="7F130B07" w14:textId="2995CEC3" w:rsidR="00035F0A" w:rsidRPr="007C6335" w:rsidRDefault="00035F0A" w:rsidP="00E70AA5">
      <w:pPr>
        <w:pStyle w:val="Heading2"/>
        <w:rPr>
          <w:rFonts w:cs="Arial"/>
          <w:color w:val="000000" w:themeColor="text1"/>
        </w:rPr>
      </w:pPr>
      <w:bookmarkStart w:id="17" w:name="_Toc91832905"/>
      <w:bookmarkStart w:id="18" w:name="_Toc153796975"/>
      <w:bookmarkStart w:id="19" w:name="_Toc154130339"/>
      <w:r w:rsidRPr="007C6335">
        <w:rPr>
          <w:rFonts w:cs="Arial"/>
          <w:color w:val="000000" w:themeColor="text1"/>
        </w:rPr>
        <w:t>Reporting notes</w:t>
      </w:r>
      <w:bookmarkEnd w:id="17"/>
      <w:bookmarkEnd w:id="18"/>
      <w:r w:rsidR="00204502">
        <w:rPr>
          <w:rFonts w:cs="Arial"/>
          <w:color w:val="000000" w:themeColor="text1"/>
        </w:rPr>
        <w:t xml:space="preserve"> (amend)</w:t>
      </w:r>
      <w:bookmarkEnd w:id="19"/>
    </w:p>
    <w:p w14:paraId="21309F1C" w14:textId="271D2052" w:rsidR="00035F0A" w:rsidRPr="00A931F4" w:rsidRDefault="00035F0A" w:rsidP="00A931F4">
      <w:pPr>
        <w:pStyle w:val="DHHSbody"/>
        <w:rPr>
          <w:rFonts w:cs="Arial"/>
          <w:b/>
          <w:bCs/>
          <w:color w:val="000000" w:themeColor="text1"/>
        </w:rPr>
      </w:pPr>
      <w:r w:rsidRPr="00A931F4">
        <w:rPr>
          <w:b/>
          <w:bCs/>
        </w:rPr>
        <w:t xml:space="preserve">End of financial year </w:t>
      </w:r>
      <w:r w:rsidRPr="00A931F4">
        <w:rPr>
          <w:rFonts w:cs="Arial"/>
          <w:b/>
          <w:bCs/>
          <w:color w:val="000000" w:themeColor="text1"/>
        </w:rPr>
        <w:t>consolidation</w:t>
      </w:r>
    </w:p>
    <w:p w14:paraId="6154CB1D" w14:textId="3CC7875B" w:rsidR="00035F0A" w:rsidRPr="007C6335" w:rsidRDefault="00035F0A" w:rsidP="00035F0A">
      <w:pPr>
        <w:pStyle w:val="DHHSbody"/>
        <w:rPr>
          <w:rFonts w:cs="Arial"/>
          <w:color w:val="000000" w:themeColor="text1"/>
        </w:rPr>
      </w:pPr>
      <w:r w:rsidRPr="007C6335">
        <w:rPr>
          <w:rFonts w:cs="Arial"/>
          <w:color w:val="000000" w:themeColor="text1"/>
        </w:rPr>
        <w:t xml:space="preserve">All errors for </w:t>
      </w:r>
      <w:r w:rsidRPr="005A6B58">
        <w:rPr>
          <w:rFonts w:cs="Arial"/>
          <w:color w:val="000000" w:themeColor="text1"/>
        </w:rPr>
        <w:t>202</w:t>
      </w:r>
      <w:r w:rsidR="001145E2" w:rsidRPr="007A341F">
        <w:rPr>
          <w:rFonts w:cs="Arial"/>
          <w:color w:val="000000" w:themeColor="text1"/>
          <w:highlight w:val="green"/>
        </w:rPr>
        <w:t>4</w:t>
      </w:r>
      <w:r w:rsidR="002C4304">
        <w:rPr>
          <w:rFonts w:cs="Arial"/>
          <w:color w:val="000000" w:themeColor="text1"/>
          <w:highlight w:val="green"/>
        </w:rPr>
        <w:t>-</w:t>
      </w:r>
      <w:r w:rsidRPr="007A341F">
        <w:rPr>
          <w:rFonts w:cs="Arial"/>
          <w:color w:val="000000" w:themeColor="text1"/>
          <w:highlight w:val="green"/>
        </w:rPr>
        <w:t>2</w:t>
      </w:r>
      <w:r w:rsidR="001145E2" w:rsidRPr="007A341F">
        <w:rPr>
          <w:rFonts w:cs="Arial"/>
          <w:color w:val="000000" w:themeColor="text1"/>
          <w:highlight w:val="green"/>
        </w:rPr>
        <w:t>5</w:t>
      </w:r>
      <w:r w:rsidRPr="007C6335">
        <w:rPr>
          <w:rFonts w:cs="Arial"/>
          <w:color w:val="000000" w:themeColor="text1"/>
        </w:rPr>
        <w:t xml:space="preserve"> must be corrected and resubmitted before consolidation of the VINAH </w:t>
      </w:r>
      <w:r w:rsidR="006F5E4E" w:rsidRPr="007C6335">
        <w:rPr>
          <w:rFonts w:cs="Arial"/>
          <w:color w:val="000000" w:themeColor="text1"/>
        </w:rPr>
        <w:t xml:space="preserve">MDS </w:t>
      </w:r>
      <w:r w:rsidRPr="007C6335">
        <w:rPr>
          <w:rFonts w:cs="Arial"/>
          <w:color w:val="000000" w:themeColor="text1"/>
        </w:rPr>
        <w:t xml:space="preserve">database on the date advised in the Victorian </w:t>
      </w:r>
      <w:r w:rsidR="0017414F">
        <w:rPr>
          <w:rFonts w:cs="Arial"/>
          <w:color w:val="000000" w:themeColor="text1"/>
        </w:rPr>
        <w:t>p</w:t>
      </w:r>
      <w:r w:rsidRPr="007C6335">
        <w:rPr>
          <w:rFonts w:cs="Arial"/>
          <w:color w:val="000000" w:themeColor="text1"/>
        </w:rPr>
        <w:t>olicy and funding guidelines.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735"/>
      </w:tblGrid>
      <w:tr w:rsidR="00F92AD9" w:rsidRPr="003072C6" w14:paraId="0453FD41" w14:textId="77777777" w:rsidTr="006A0D8B">
        <w:trPr>
          <w:cantSplit/>
          <w:tblHeader/>
        </w:trPr>
        <w:tc>
          <w:tcPr>
            <w:tcW w:w="4734" w:type="dxa"/>
            <w:tcBorders>
              <w:bottom w:val="single" w:sz="2" w:space="0" w:color="000000" w:themeColor="text1"/>
            </w:tcBorders>
            <w:shd w:val="clear" w:color="auto" w:fill="auto"/>
          </w:tcPr>
          <w:p w14:paraId="1D5BFCBC" w14:textId="77777777" w:rsidR="00B46648" w:rsidRPr="007C6335" w:rsidRDefault="00B46648" w:rsidP="00CA12A4">
            <w:pPr>
              <w:pStyle w:val="Tablecolhead"/>
            </w:pPr>
            <w:r w:rsidRPr="007C6335">
              <w:t>Data requirement</w:t>
            </w:r>
          </w:p>
        </w:tc>
        <w:tc>
          <w:tcPr>
            <w:tcW w:w="4735" w:type="dxa"/>
            <w:tcBorders>
              <w:bottom w:val="single" w:sz="2" w:space="0" w:color="000000" w:themeColor="text1"/>
            </w:tcBorders>
            <w:shd w:val="clear" w:color="auto" w:fill="auto"/>
          </w:tcPr>
          <w:p w14:paraId="6CFB6B65" w14:textId="77777777" w:rsidR="00B46648" w:rsidRPr="007C6335" w:rsidRDefault="00B46648" w:rsidP="00CA12A4">
            <w:pPr>
              <w:pStyle w:val="Tablecolhead"/>
            </w:pPr>
            <w:r w:rsidRPr="007C6335">
              <w:t>Due date</w:t>
            </w:r>
          </w:p>
        </w:tc>
      </w:tr>
      <w:tr w:rsidR="00F92AD9" w:rsidRPr="003072C6" w14:paraId="7AD62A64" w14:textId="77777777" w:rsidTr="006A0D8B">
        <w:trPr>
          <w:cantSplit/>
        </w:trPr>
        <w:tc>
          <w:tcPr>
            <w:tcW w:w="47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2747F5" w14:textId="70B7A567" w:rsidR="00B46648" w:rsidRPr="007C6335" w:rsidRDefault="00B46648" w:rsidP="00CA12A4">
            <w:pPr>
              <w:pStyle w:val="Tabletext6pt"/>
            </w:pPr>
            <w:r w:rsidRPr="007C6335">
              <w:t xml:space="preserve">Submission date for </w:t>
            </w:r>
            <w:r w:rsidR="00135EFB" w:rsidRPr="007C6335">
              <w:t>c</w:t>
            </w:r>
            <w:r w:rsidRPr="007C6335">
              <w:t xml:space="preserve">lient, </w:t>
            </w:r>
            <w:r w:rsidR="00135EFB" w:rsidRPr="007C6335">
              <w:t>r</w:t>
            </w:r>
            <w:r w:rsidRPr="007C6335">
              <w:t xml:space="preserve">eferral, </w:t>
            </w:r>
            <w:r w:rsidR="00135EFB" w:rsidRPr="007C6335">
              <w:t>e</w:t>
            </w:r>
            <w:r w:rsidRPr="007C6335">
              <w:t xml:space="preserve">pisode and </w:t>
            </w:r>
            <w:r w:rsidR="00135EFB" w:rsidRPr="007C6335">
              <w:t>c</w:t>
            </w:r>
            <w:r w:rsidRPr="007C6335">
              <w:t>ontact details for the month</w:t>
            </w:r>
          </w:p>
        </w:tc>
        <w:tc>
          <w:tcPr>
            <w:tcW w:w="4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F005552" w14:textId="77777777" w:rsidR="00B46648" w:rsidRPr="007C6335" w:rsidRDefault="00B46648" w:rsidP="00CA12A4">
            <w:pPr>
              <w:pStyle w:val="Tabletext6pt"/>
            </w:pPr>
            <w:r w:rsidRPr="007C6335">
              <w:t>Must be submitted before 5.00pm on the 10th day of the following month</w:t>
            </w:r>
          </w:p>
        </w:tc>
      </w:tr>
      <w:tr w:rsidR="00F92AD9" w:rsidRPr="003072C6" w14:paraId="39334AB3" w14:textId="77777777" w:rsidTr="006A0D8B">
        <w:trPr>
          <w:cantSplit/>
        </w:trPr>
        <w:tc>
          <w:tcPr>
            <w:tcW w:w="47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525250F" w14:textId="758FC8AE" w:rsidR="00B46648" w:rsidRPr="007C6335" w:rsidRDefault="00B46648" w:rsidP="00CA12A4">
            <w:pPr>
              <w:pStyle w:val="Tabletext6pt"/>
            </w:pPr>
            <w:r w:rsidRPr="007C6335">
              <w:rPr>
                <w:rFonts w:eastAsia="MS Mincho"/>
              </w:rPr>
              <w:t xml:space="preserve">Clean date for </w:t>
            </w:r>
            <w:r w:rsidR="00135EFB" w:rsidRPr="007C6335">
              <w:rPr>
                <w:rFonts w:eastAsia="MS Mincho"/>
              </w:rPr>
              <w:t>c</w:t>
            </w:r>
            <w:r w:rsidRPr="007C6335">
              <w:rPr>
                <w:rFonts w:eastAsia="MS Mincho"/>
              </w:rPr>
              <w:t xml:space="preserve">lient, </w:t>
            </w:r>
            <w:r w:rsidR="00135EFB" w:rsidRPr="007C6335">
              <w:rPr>
                <w:rFonts w:eastAsia="MS Mincho"/>
              </w:rPr>
              <w:t>r</w:t>
            </w:r>
            <w:r w:rsidRPr="007C6335">
              <w:rPr>
                <w:rFonts w:eastAsia="MS Mincho"/>
              </w:rPr>
              <w:t xml:space="preserve">eferral, </w:t>
            </w:r>
            <w:r w:rsidR="00135EFB" w:rsidRPr="007C6335">
              <w:rPr>
                <w:rFonts w:eastAsia="MS Mincho"/>
              </w:rPr>
              <w:t>e</w:t>
            </w:r>
            <w:r w:rsidRPr="007C6335">
              <w:rPr>
                <w:rFonts w:eastAsia="MS Mincho"/>
              </w:rPr>
              <w:t xml:space="preserve">pisode and </w:t>
            </w:r>
            <w:r w:rsidR="00135EFB" w:rsidRPr="007C6335">
              <w:rPr>
                <w:rFonts w:eastAsia="MS Mincho"/>
              </w:rPr>
              <w:t>c</w:t>
            </w:r>
            <w:r w:rsidRPr="007C6335">
              <w:rPr>
                <w:rFonts w:eastAsia="MS Mincho"/>
              </w:rPr>
              <w:t>ontact details for the month</w:t>
            </w:r>
          </w:p>
        </w:tc>
        <w:tc>
          <w:tcPr>
            <w:tcW w:w="4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D0B651F" w14:textId="13063286" w:rsidR="00B46648" w:rsidRPr="007C6335" w:rsidRDefault="00B46648" w:rsidP="00CA12A4">
            <w:pPr>
              <w:pStyle w:val="Tabletext6pt"/>
            </w:pPr>
            <w:r w:rsidRPr="007C6335">
              <w:t>Must be submitted before the file consolidation at 5.00pm on the 14th day of the following month, or the preceding working day if the 14th falls on a weekend or public holiday</w:t>
            </w:r>
          </w:p>
        </w:tc>
      </w:tr>
      <w:tr w:rsidR="00F92AD9" w:rsidRPr="003072C6" w14:paraId="3E8F8806" w14:textId="77777777" w:rsidTr="006A0D8B">
        <w:trPr>
          <w:cantSplit/>
        </w:trPr>
        <w:tc>
          <w:tcPr>
            <w:tcW w:w="4734" w:type="dxa"/>
            <w:tcBorders>
              <w:top w:val="single" w:sz="2" w:space="0" w:color="000000" w:themeColor="text1"/>
            </w:tcBorders>
            <w:shd w:val="clear" w:color="auto" w:fill="auto"/>
          </w:tcPr>
          <w:p w14:paraId="7FC5995A" w14:textId="109F3D74" w:rsidR="00B46648" w:rsidRPr="007C6335" w:rsidRDefault="00B46648" w:rsidP="00CA12A4">
            <w:pPr>
              <w:pStyle w:val="Tabletext6pt"/>
              <w:rPr>
                <w:rFonts w:eastAsia="MS Mincho"/>
              </w:rPr>
            </w:pPr>
            <w:r w:rsidRPr="007C6335">
              <w:rPr>
                <w:rFonts w:eastAsia="MS Mincho"/>
              </w:rPr>
              <w:t xml:space="preserve">Corrections to data for </w:t>
            </w:r>
            <w:r w:rsidRPr="005A6B58">
              <w:rPr>
                <w:rFonts w:eastAsia="MS Mincho"/>
              </w:rPr>
              <w:t>202</w:t>
            </w:r>
            <w:r w:rsidR="001145E2" w:rsidRPr="007A341F">
              <w:rPr>
                <w:rFonts w:eastAsia="MS Mincho"/>
                <w:highlight w:val="green"/>
              </w:rPr>
              <w:t>4</w:t>
            </w:r>
            <w:r w:rsidRPr="007A341F">
              <w:rPr>
                <w:rFonts w:eastAsia="MS Mincho"/>
                <w:highlight w:val="green"/>
              </w:rPr>
              <w:t>-2</w:t>
            </w:r>
            <w:r w:rsidR="001145E2" w:rsidRPr="007A341F">
              <w:rPr>
                <w:rFonts w:eastAsia="MS Mincho"/>
                <w:highlight w:val="green"/>
              </w:rPr>
              <w:t>5</w:t>
            </w:r>
          </w:p>
        </w:tc>
        <w:tc>
          <w:tcPr>
            <w:tcW w:w="4735" w:type="dxa"/>
            <w:tcBorders>
              <w:top w:val="single" w:sz="2" w:space="0" w:color="000000" w:themeColor="text1"/>
            </w:tcBorders>
            <w:shd w:val="clear" w:color="auto" w:fill="auto"/>
          </w:tcPr>
          <w:p w14:paraId="5A991A37" w14:textId="271CE0B0" w:rsidR="00B46648" w:rsidRPr="007C6335" w:rsidRDefault="00B46648" w:rsidP="00CA12A4">
            <w:pPr>
              <w:pStyle w:val="Tabletext6pt"/>
            </w:pPr>
            <w:r w:rsidRPr="007C6335">
              <w:t xml:space="preserve">Must be corrected and submitted before final consolidation of the </w:t>
            </w:r>
            <w:r w:rsidRPr="005A6B58">
              <w:rPr>
                <w:rFonts w:eastAsia="MS Mincho"/>
              </w:rPr>
              <w:t>202</w:t>
            </w:r>
            <w:r w:rsidR="001145E2" w:rsidRPr="007A341F">
              <w:rPr>
                <w:rFonts w:eastAsia="MS Mincho"/>
                <w:highlight w:val="green"/>
              </w:rPr>
              <w:t>4</w:t>
            </w:r>
            <w:r w:rsidRPr="007A341F">
              <w:rPr>
                <w:rFonts w:eastAsia="MS Mincho"/>
                <w:highlight w:val="green"/>
              </w:rPr>
              <w:t>-2</w:t>
            </w:r>
            <w:r w:rsidR="001145E2" w:rsidRPr="007A341F">
              <w:rPr>
                <w:rFonts w:eastAsia="MS Mincho"/>
                <w:highlight w:val="green"/>
              </w:rPr>
              <w:t>5</w:t>
            </w:r>
            <w:r w:rsidRPr="007C6335">
              <w:rPr>
                <w:rFonts w:eastAsia="MS Mincho"/>
              </w:rPr>
              <w:t xml:space="preserve"> </w:t>
            </w:r>
            <w:r w:rsidRPr="007C6335">
              <w:t xml:space="preserve">VINAH </w:t>
            </w:r>
            <w:r w:rsidR="00E36833" w:rsidRPr="007C6335">
              <w:t xml:space="preserve">MDS </w:t>
            </w:r>
            <w:r w:rsidRPr="007C6335">
              <w:t>database at 5pm on the date advised in the</w:t>
            </w:r>
            <w:r w:rsidRPr="007C6335">
              <w:rPr>
                <w:i/>
              </w:rPr>
              <w:t xml:space="preserve"> </w:t>
            </w:r>
            <w:r w:rsidRPr="007C6335">
              <w:t>Policy and funding guidelines</w:t>
            </w:r>
          </w:p>
        </w:tc>
      </w:tr>
    </w:tbl>
    <w:p w14:paraId="1E124A19" w14:textId="77777777" w:rsidR="00FD3177" w:rsidRPr="007C6335" w:rsidRDefault="00FD3177" w:rsidP="00FD3177">
      <w:pPr>
        <w:pStyle w:val="Heading2"/>
        <w:rPr>
          <w:rFonts w:cs="Arial"/>
          <w:color w:val="000000" w:themeColor="text1"/>
        </w:rPr>
      </w:pPr>
      <w:bookmarkStart w:id="20" w:name="_Toc39078920"/>
      <w:bookmarkStart w:id="21" w:name="_Toc106893686"/>
      <w:bookmarkStart w:id="22" w:name="_Toc153796976"/>
      <w:bookmarkStart w:id="23" w:name="_Toc154130340"/>
      <w:r w:rsidRPr="007C6335">
        <w:rPr>
          <w:rFonts w:cs="Arial"/>
          <w:color w:val="000000" w:themeColor="text1"/>
        </w:rPr>
        <w:t>VINAH MDS consolidation</w:t>
      </w:r>
      <w:bookmarkEnd w:id="20"/>
      <w:bookmarkEnd w:id="21"/>
      <w:bookmarkEnd w:id="22"/>
      <w:bookmarkEnd w:id="23"/>
    </w:p>
    <w:p w14:paraId="3EB168DD" w14:textId="30C69B75" w:rsidR="00FD3177" w:rsidRPr="007C6335" w:rsidRDefault="00FD3177" w:rsidP="00A931F4">
      <w:pPr>
        <w:pStyle w:val="DHHSbody"/>
      </w:pPr>
      <w:r w:rsidRPr="007C6335">
        <w:t xml:space="preserve">Hospitals are expected to have finalised and submitted complete data for that financial year’s activity by the final consolidation date </w:t>
      </w:r>
      <w:r w:rsidR="006A0F4C" w:rsidRPr="007C6335">
        <w:t xml:space="preserve">published in the </w:t>
      </w:r>
      <w:r w:rsidR="008A00EF" w:rsidRPr="007C6335">
        <w:t>Policy and funding guidelines</w:t>
      </w:r>
      <w:r w:rsidRPr="007C6335">
        <w:t>.</w:t>
      </w:r>
    </w:p>
    <w:p w14:paraId="42E27158" w14:textId="2F9AE40F" w:rsidR="00EC5324" w:rsidRPr="007C6335" w:rsidRDefault="00EC5324" w:rsidP="00EC5324">
      <w:pPr>
        <w:pStyle w:val="Heading2"/>
        <w:rPr>
          <w:rFonts w:cs="Arial"/>
          <w:color w:val="000000" w:themeColor="text1"/>
        </w:rPr>
      </w:pPr>
      <w:bookmarkStart w:id="24" w:name="_Toc39078926"/>
      <w:bookmarkStart w:id="25" w:name="_Toc71279125"/>
      <w:bookmarkStart w:id="26" w:name="_Toc91832906"/>
      <w:bookmarkStart w:id="27" w:name="_Toc153796977"/>
      <w:bookmarkStart w:id="28" w:name="_Toc154130341"/>
      <w:r w:rsidRPr="007C6335">
        <w:rPr>
          <w:rFonts w:cs="Arial"/>
          <w:color w:val="000000" w:themeColor="text1"/>
        </w:rPr>
        <w:t xml:space="preserve">History and development of </w:t>
      </w:r>
      <w:r w:rsidR="00D21D2A">
        <w:rPr>
          <w:rFonts w:cs="Arial"/>
          <w:color w:val="000000" w:themeColor="text1"/>
        </w:rPr>
        <w:t xml:space="preserve">the </w:t>
      </w:r>
      <w:r w:rsidRPr="007C6335">
        <w:rPr>
          <w:rFonts w:cs="Arial"/>
          <w:color w:val="000000" w:themeColor="text1"/>
        </w:rPr>
        <w:t>VINAH</w:t>
      </w:r>
      <w:bookmarkEnd w:id="24"/>
      <w:bookmarkEnd w:id="25"/>
      <w:bookmarkEnd w:id="26"/>
      <w:r w:rsidR="00D21D2A">
        <w:rPr>
          <w:rFonts w:cs="Arial"/>
          <w:color w:val="000000" w:themeColor="text1"/>
        </w:rPr>
        <w:t xml:space="preserve"> MDS</w:t>
      </w:r>
      <w:bookmarkEnd w:id="27"/>
      <w:r w:rsidR="00204502">
        <w:rPr>
          <w:rFonts w:cs="Arial"/>
          <w:color w:val="000000" w:themeColor="text1"/>
        </w:rPr>
        <w:t xml:space="preserve"> (amend)</w:t>
      </w:r>
      <w:bookmarkEnd w:id="28"/>
    </w:p>
    <w:p w14:paraId="7789EE6A" w14:textId="52B51BD1" w:rsidR="001145E2" w:rsidRPr="00204502" w:rsidRDefault="001145E2" w:rsidP="00A931F4">
      <w:pPr>
        <w:pStyle w:val="DHHSbody"/>
        <w:rPr>
          <w:b/>
          <w:bCs/>
          <w:highlight w:val="green"/>
        </w:rPr>
      </w:pPr>
      <w:r w:rsidRPr="00204502">
        <w:rPr>
          <w:b/>
          <w:bCs/>
          <w:highlight w:val="green"/>
        </w:rPr>
        <w:t>2024-25 VINAH v19</w:t>
      </w:r>
    </w:p>
    <w:p w14:paraId="2FDB8CBE" w14:textId="0AD1F4D0" w:rsidR="00A6512D" w:rsidRPr="00204502" w:rsidRDefault="001145E2" w:rsidP="00A931F4">
      <w:pPr>
        <w:pStyle w:val="DHHSbody"/>
        <w:rPr>
          <w:highlight w:val="green"/>
        </w:rPr>
      </w:pPr>
      <w:r w:rsidRPr="00204502">
        <w:rPr>
          <w:highlight w:val="green"/>
        </w:rPr>
        <w:t>Introduction</w:t>
      </w:r>
      <w:r w:rsidR="00F65143" w:rsidRPr="00204502">
        <w:rPr>
          <w:highlight w:val="green"/>
        </w:rPr>
        <w:t xml:space="preserve"> of new data element</w:t>
      </w:r>
      <w:r w:rsidR="007B0685" w:rsidRPr="00204502">
        <w:rPr>
          <w:highlight w:val="green"/>
        </w:rPr>
        <w:t xml:space="preserve"> Episode Indigenous Status</w:t>
      </w:r>
      <w:r w:rsidR="00D93FE8" w:rsidRPr="00204502">
        <w:rPr>
          <w:highlight w:val="green"/>
        </w:rPr>
        <w:t>,</w:t>
      </w:r>
      <w:r w:rsidR="0098154C" w:rsidRPr="00204502">
        <w:rPr>
          <w:highlight w:val="green"/>
        </w:rPr>
        <w:t xml:space="preserve"> </w:t>
      </w:r>
      <w:r w:rsidR="00D93FE8" w:rsidRPr="00204502">
        <w:rPr>
          <w:highlight w:val="green"/>
        </w:rPr>
        <w:t>new concept for contracted care</w:t>
      </w:r>
      <w:r w:rsidR="0098154C" w:rsidRPr="00204502">
        <w:rPr>
          <w:highlight w:val="green"/>
        </w:rPr>
        <w:t xml:space="preserve"> and n</w:t>
      </w:r>
      <w:r w:rsidR="004A2FB0" w:rsidRPr="00204502">
        <w:rPr>
          <w:highlight w:val="green"/>
        </w:rPr>
        <w:t xml:space="preserve">ew </w:t>
      </w:r>
      <w:r w:rsidR="00E82311" w:rsidRPr="00204502">
        <w:rPr>
          <w:highlight w:val="green"/>
        </w:rPr>
        <w:t>p</w:t>
      </w:r>
      <w:r w:rsidR="004A2FB0" w:rsidRPr="00204502">
        <w:rPr>
          <w:highlight w:val="green"/>
        </w:rPr>
        <w:t>rogram/</w:t>
      </w:r>
      <w:r w:rsidR="00E82311" w:rsidRPr="00204502">
        <w:rPr>
          <w:highlight w:val="green"/>
        </w:rPr>
        <w:t>s</w:t>
      </w:r>
      <w:r w:rsidR="004A2FB0" w:rsidRPr="00204502">
        <w:rPr>
          <w:highlight w:val="green"/>
        </w:rPr>
        <w:t>tream for Early Parenting Centre</w:t>
      </w:r>
      <w:r w:rsidR="00F169E4" w:rsidRPr="00204502">
        <w:rPr>
          <w:highlight w:val="green"/>
        </w:rPr>
        <w:t>s</w:t>
      </w:r>
      <w:r w:rsidR="00E82311" w:rsidRPr="00204502">
        <w:rPr>
          <w:highlight w:val="green"/>
        </w:rPr>
        <w:t>.</w:t>
      </w:r>
      <w:r w:rsidR="00C47DCB" w:rsidRPr="00204502">
        <w:rPr>
          <w:highlight w:val="green"/>
        </w:rPr>
        <w:t xml:space="preserve"> </w:t>
      </w:r>
      <w:r w:rsidR="00837DFB" w:rsidRPr="00204502">
        <w:rPr>
          <w:highlight w:val="green"/>
        </w:rPr>
        <w:t>Amendment to</w:t>
      </w:r>
      <w:r w:rsidR="00C47DCB" w:rsidRPr="00204502">
        <w:rPr>
          <w:highlight w:val="green"/>
        </w:rPr>
        <w:t xml:space="preserve"> program/streams </w:t>
      </w:r>
      <w:r w:rsidR="001D2301" w:rsidRPr="00204502">
        <w:rPr>
          <w:highlight w:val="green"/>
        </w:rPr>
        <w:t xml:space="preserve">for </w:t>
      </w:r>
      <w:r w:rsidR="00BB0A6B" w:rsidRPr="00204502">
        <w:rPr>
          <w:highlight w:val="green"/>
        </w:rPr>
        <w:t>the Victorian Respiratory Support Service</w:t>
      </w:r>
      <w:r w:rsidR="001D2301" w:rsidRPr="00204502">
        <w:rPr>
          <w:highlight w:val="green"/>
        </w:rPr>
        <w:t>.</w:t>
      </w:r>
    </w:p>
    <w:p w14:paraId="351A53FF" w14:textId="243E0EA1" w:rsidR="00A6512D" w:rsidRPr="001145E2" w:rsidRDefault="00A6512D" w:rsidP="00A931F4">
      <w:pPr>
        <w:pStyle w:val="DHHSbody"/>
      </w:pPr>
      <w:r w:rsidRPr="00204502">
        <w:rPr>
          <w:highlight w:val="green"/>
        </w:rPr>
        <w:t xml:space="preserve">Updates to reporting data elements </w:t>
      </w:r>
      <w:r w:rsidR="007D749B" w:rsidRPr="00204502">
        <w:rPr>
          <w:highlight w:val="green"/>
        </w:rPr>
        <w:t>Contact Account Class</w:t>
      </w:r>
      <w:r w:rsidR="00E018FD" w:rsidRPr="00204502">
        <w:rPr>
          <w:highlight w:val="green"/>
        </w:rPr>
        <w:t xml:space="preserve">, Contact Medicare Benefits Schedule Item </w:t>
      </w:r>
      <w:proofErr w:type="spellStart"/>
      <w:r w:rsidR="00E018FD" w:rsidRPr="00204502">
        <w:rPr>
          <w:highlight w:val="green"/>
        </w:rPr>
        <w:t>Numer</w:t>
      </w:r>
      <w:proofErr w:type="spellEnd"/>
      <w:r w:rsidR="00E018FD" w:rsidRPr="00204502">
        <w:rPr>
          <w:highlight w:val="green"/>
        </w:rPr>
        <w:t>, Contact Client Present Status</w:t>
      </w:r>
      <w:r w:rsidR="00D863D2" w:rsidRPr="00204502">
        <w:rPr>
          <w:highlight w:val="green"/>
        </w:rPr>
        <w:t xml:space="preserve">, Patient/Client </w:t>
      </w:r>
      <w:proofErr w:type="gramStart"/>
      <w:r w:rsidR="00765BF9" w:rsidRPr="00204502">
        <w:rPr>
          <w:highlight w:val="green"/>
        </w:rPr>
        <w:t>Gender</w:t>
      </w:r>
      <w:proofErr w:type="gramEnd"/>
      <w:r w:rsidR="00765BF9" w:rsidRPr="00204502">
        <w:rPr>
          <w:highlight w:val="green"/>
        </w:rPr>
        <w:t xml:space="preserve"> and Patient/Client Sex at Birth.</w:t>
      </w:r>
      <w:r w:rsidR="00352E14" w:rsidRPr="00204502">
        <w:rPr>
          <w:highlight w:val="green"/>
        </w:rPr>
        <w:t xml:space="preserve"> Removal of the concept for brokerage.</w:t>
      </w:r>
    </w:p>
    <w:p w14:paraId="14A00A81" w14:textId="77777777" w:rsidR="004B744D" w:rsidRPr="007C6335" w:rsidRDefault="004B744D" w:rsidP="001333ED">
      <w:pPr>
        <w:pStyle w:val="Body"/>
      </w:pPr>
      <w:bookmarkStart w:id="29" w:name="_Toc51939361"/>
      <w:r w:rsidRPr="007C6335">
        <w:br w:type="page"/>
      </w:r>
    </w:p>
    <w:p w14:paraId="396A0C08" w14:textId="3B0A4905" w:rsidR="00C00CAE" w:rsidRDefault="00C00CAE" w:rsidP="00C00CAE">
      <w:pPr>
        <w:pStyle w:val="Heading1"/>
        <w:rPr>
          <w:color w:val="000000" w:themeColor="text1"/>
        </w:rPr>
      </w:pPr>
      <w:bookmarkStart w:id="30" w:name="_Toc153796978"/>
      <w:bookmarkStart w:id="31" w:name="_Toc154130342"/>
      <w:r w:rsidRPr="007C6335">
        <w:rPr>
          <w:color w:val="000000" w:themeColor="text1"/>
        </w:rPr>
        <w:lastRenderedPageBreak/>
        <w:t xml:space="preserve">Section 2- </w:t>
      </w:r>
      <w:r w:rsidR="00FA07EA" w:rsidRPr="007C6335">
        <w:rPr>
          <w:color w:val="000000" w:themeColor="text1"/>
        </w:rPr>
        <w:t>Concept</w:t>
      </w:r>
      <w:r w:rsidR="002726C5" w:rsidRPr="007C6335">
        <w:rPr>
          <w:color w:val="000000" w:themeColor="text1"/>
        </w:rPr>
        <w:t xml:space="preserve"> and derived items</w:t>
      </w:r>
      <w:bookmarkEnd w:id="30"/>
      <w:bookmarkEnd w:id="31"/>
    </w:p>
    <w:p w14:paraId="723854EC" w14:textId="77777777" w:rsidR="00AE5978" w:rsidRPr="00A772B5" w:rsidRDefault="00AE5978" w:rsidP="00AE5978">
      <w:pPr>
        <w:pStyle w:val="Heading2"/>
        <w:rPr>
          <w:strike/>
        </w:rPr>
      </w:pPr>
      <w:bookmarkStart w:id="32" w:name="_Toc43198340"/>
      <w:bookmarkStart w:id="33" w:name="_Toc67035558"/>
      <w:bookmarkStart w:id="34" w:name="_Toc139629075"/>
      <w:bookmarkStart w:id="35" w:name="_Toc153796979"/>
      <w:bookmarkStart w:id="36" w:name="_Toc154130343"/>
      <w:r w:rsidRPr="00A772B5">
        <w:rPr>
          <w:strike/>
        </w:rPr>
        <w:t>Brokerage</w:t>
      </w:r>
      <w:bookmarkEnd w:id="32"/>
      <w:bookmarkEnd w:id="33"/>
      <w:bookmarkEnd w:id="34"/>
      <w:bookmarkEnd w:id="35"/>
      <w:bookmarkEnd w:id="36"/>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126"/>
        <w:gridCol w:w="7655"/>
      </w:tblGrid>
      <w:tr w:rsidR="00AE5978" w:rsidRPr="00C4457B" w14:paraId="0DE73895" w14:textId="77777777" w:rsidTr="00813F13">
        <w:tc>
          <w:tcPr>
            <w:tcW w:w="2126" w:type="dxa"/>
          </w:tcPr>
          <w:p w14:paraId="761EC922" w14:textId="77777777" w:rsidR="00AE5978" w:rsidRPr="00901E96" w:rsidRDefault="00AE5978" w:rsidP="00A931F4">
            <w:pPr>
              <w:pStyle w:val="DHHSbodynospace"/>
              <w:rPr>
                <w:rStyle w:val="Strong"/>
                <w:strike/>
                <w:sz w:val="21"/>
                <w:szCs w:val="21"/>
              </w:rPr>
            </w:pPr>
            <w:r w:rsidRPr="00901E96">
              <w:rPr>
                <w:rStyle w:val="Strong"/>
                <w:strike/>
                <w:sz w:val="21"/>
                <w:szCs w:val="21"/>
              </w:rPr>
              <w:t>Definition</w:t>
            </w:r>
          </w:p>
        </w:tc>
        <w:tc>
          <w:tcPr>
            <w:tcW w:w="7655" w:type="dxa"/>
          </w:tcPr>
          <w:p w14:paraId="161710AB" w14:textId="77777777" w:rsidR="00AE5978" w:rsidRPr="00A931F4" w:rsidRDefault="00AE5978" w:rsidP="00A931F4">
            <w:pPr>
              <w:pStyle w:val="DHHSbody"/>
              <w:rPr>
                <w:strike/>
              </w:rPr>
            </w:pPr>
            <w:r w:rsidRPr="00A931F4">
              <w:rPr>
                <w:strike/>
              </w:rPr>
              <w:t>Brokerage occurs when an organisation that is funded by the department to deliver services that are in scope for VINAH MDS reporting pays a third-party organisation, that is not a public health service, (sub-contracts) to assist with service delivery.</w:t>
            </w:r>
          </w:p>
        </w:tc>
      </w:tr>
      <w:tr w:rsidR="00AE5978" w:rsidRPr="00C4457B" w14:paraId="3F2849CB" w14:textId="77777777" w:rsidTr="00813F13">
        <w:tc>
          <w:tcPr>
            <w:tcW w:w="2126" w:type="dxa"/>
          </w:tcPr>
          <w:p w14:paraId="7A72520A" w14:textId="77777777" w:rsidR="00AE5978" w:rsidRPr="00901E96" w:rsidRDefault="00AE5978" w:rsidP="00780D4A">
            <w:pPr>
              <w:pStyle w:val="DHHSbodynospace"/>
              <w:spacing w:after="120" w:line="276" w:lineRule="auto"/>
              <w:rPr>
                <w:rStyle w:val="Strong"/>
                <w:strike/>
                <w:sz w:val="21"/>
                <w:szCs w:val="21"/>
              </w:rPr>
            </w:pPr>
            <w:r w:rsidRPr="00901E96">
              <w:rPr>
                <w:rStyle w:val="Strong"/>
                <w:strike/>
                <w:sz w:val="21"/>
                <w:szCs w:val="21"/>
              </w:rPr>
              <w:t>Guide for use</w:t>
            </w:r>
          </w:p>
        </w:tc>
        <w:tc>
          <w:tcPr>
            <w:tcW w:w="7655" w:type="dxa"/>
          </w:tcPr>
          <w:p w14:paraId="0EC24664" w14:textId="77777777" w:rsidR="00AE5978" w:rsidRPr="00901E96" w:rsidRDefault="00AE5978" w:rsidP="00780D4A">
            <w:pPr>
              <w:pStyle w:val="DHHSbodynospace"/>
              <w:spacing w:after="120" w:line="276" w:lineRule="auto"/>
              <w:rPr>
                <w:strike/>
                <w:sz w:val="21"/>
                <w:szCs w:val="21"/>
              </w:rPr>
            </w:pPr>
            <w:r w:rsidRPr="00901E96">
              <w:rPr>
                <w:strike/>
                <w:sz w:val="21"/>
                <w:szCs w:val="21"/>
              </w:rPr>
              <w:t>Brokered services for outpatients may be permitted in limited circumstances as guided by the department. Activity provided under a brokered arrangement is reported by the health service paying for the service.</w:t>
            </w:r>
          </w:p>
          <w:p w14:paraId="4E132E70" w14:textId="77777777" w:rsidR="00AE5978" w:rsidRPr="00901E96" w:rsidRDefault="00AE5978" w:rsidP="00780D4A">
            <w:pPr>
              <w:pStyle w:val="DHHSbodynospace"/>
              <w:spacing w:after="120" w:line="276" w:lineRule="auto"/>
              <w:rPr>
                <w:strike/>
                <w:sz w:val="21"/>
                <w:szCs w:val="21"/>
              </w:rPr>
            </w:pPr>
            <w:r w:rsidRPr="00901E96">
              <w:rPr>
                <w:strike/>
                <w:sz w:val="21"/>
                <w:szCs w:val="21"/>
              </w:rPr>
              <w:t>Organisations that report HARP activity and are:</w:t>
            </w:r>
          </w:p>
          <w:p w14:paraId="50E95CCC" w14:textId="77777777" w:rsidR="00AE5978" w:rsidRPr="00CA12A4" w:rsidRDefault="00AE5978" w:rsidP="00CA12A4">
            <w:pPr>
              <w:pStyle w:val="Bullet1"/>
              <w:rPr>
                <w:strike/>
              </w:rPr>
            </w:pPr>
            <w:proofErr w:type="gramStart"/>
            <w:r w:rsidRPr="00CA12A4">
              <w:rPr>
                <w:strike/>
              </w:rPr>
              <w:t>Part of a HARP service agreement,</w:t>
            </w:r>
            <w:proofErr w:type="gramEnd"/>
            <w:r w:rsidRPr="00CA12A4">
              <w:rPr>
                <w:strike/>
              </w:rPr>
              <w:t xml:space="preserve"> should be identified individually in the VINAH MDS, and are not considered brokered services, even when the organisation is outside of a health service.</w:t>
            </w:r>
          </w:p>
          <w:p w14:paraId="2399DD58" w14:textId="77777777" w:rsidR="00AE5978" w:rsidRPr="00CA12A4" w:rsidRDefault="00AE5978" w:rsidP="00CA12A4">
            <w:pPr>
              <w:pStyle w:val="Bullet1"/>
              <w:rPr>
                <w:strike/>
              </w:rPr>
            </w:pPr>
            <w:r w:rsidRPr="00CA12A4">
              <w:rPr>
                <w:strike/>
              </w:rPr>
              <w:t>Not part of a HARP service agreement, are considered brokered services.</w:t>
            </w:r>
          </w:p>
          <w:p w14:paraId="60CD4DA3" w14:textId="77777777" w:rsidR="00AE5978" w:rsidRPr="00901E96" w:rsidRDefault="00AE5978" w:rsidP="00CA12A4">
            <w:pPr>
              <w:pStyle w:val="Bodyafterbullets"/>
            </w:pPr>
            <w:r w:rsidRPr="00CA12A4">
              <w:rPr>
                <w:strike/>
              </w:rPr>
              <w:t>PAC, PC and SACS services will report brokered services.</w:t>
            </w:r>
          </w:p>
        </w:tc>
      </w:tr>
      <w:tr w:rsidR="00AE5978" w:rsidRPr="00C4457B" w14:paraId="244C263C" w14:textId="77777777" w:rsidTr="00813F13">
        <w:tc>
          <w:tcPr>
            <w:tcW w:w="2126" w:type="dxa"/>
          </w:tcPr>
          <w:p w14:paraId="07A3D9F3" w14:textId="77777777" w:rsidR="00AE5978" w:rsidRPr="00901E96" w:rsidRDefault="00AE5978" w:rsidP="00780D4A">
            <w:pPr>
              <w:pStyle w:val="DHHSbodynospace"/>
              <w:spacing w:after="120" w:line="276" w:lineRule="auto"/>
              <w:rPr>
                <w:rStyle w:val="Strong"/>
                <w:strike/>
                <w:sz w:val="21"/>
                <w:szCs w:val="21"/>
              </w:rPr>
            </w:pPr>
            <w:r w:rsidRPr="00901E96">
              <w:rPr>
                <w:rStyle w:val="Strong"/>
                <w:strike/>
                <w:sz w:val="21"/>
                <w:szCs w:val="21"/>
              </w:rPr>
              <w:t>Refer to</w:t>
            </w:r>
          </w:p>
        </w:tc>
        <w:tc>
          <w:tcPr>
            <w:tcW w:w="7655" w:type="dxa"/>
          </w:tcPr>
          <w:p w14:paraId="33ECF3A7" w14:textId="77777777" w:rsidR="00AE5978" w:rsidRPr="00901E96" w:rsidRDefault="00AE5978" w:rsidP="00780D4A">
            <w:pPr>
              <w:pStyle w:val="DHHSbodynospace"/>
              <w:spacing w:after="120" w:line="276" w:lineRule="auto"/>
              <w:rPr>
                <w:strike/>
                <w:sz w:val="21"/>
                <w:szCs w:val="21"/>
              </w:rPr>
            </w:pPr>
            <w:r w:rsidRPr="00901E96">
              <w:rPr>
                <w:strike/>
                <w:sz w:val="21"/>
                <w:szCs w:val="21"/>
              </w:rPr>
              <w:t>Section 3: Contact provider</w:t>
            </w:r>
          </w:p>
        </w:tc>
      </w:tr>
    </w:tbl>
    <w:p w14:paraId="7B24975A" w14:textId="59E5697B" w:rsidR="00B800D6" w:rsidRDefault="00B800D6" w:rsidP="00C923A5">
      <w:pPr>
        <w:pStyle w:val="Heading2"/>
      </w:pPr>
      <w:bookmarkStart w:id="37" w:name="_Toc153796980"/>
      <w:bookmarkStart w:id="38" w:name="_Toc154130344"/>
      <w:r>
        <w:t>Contact</w:t>
      </w:r>
      <w:r w:rsidR="00E644A0">
        <w:t xml:space="preserve"> (amend)</w:t>
      </w:r>
      <w:bookmarkEnd w:id="37"/>
      <w:bookmarkEnd w:id="38"/>
    </w:p>
    <w:p w14:paraId="3985BAAB" w14:textId="62CAA98B" w:rsidR="00613175" w:rsidRPr="009D2817" w:rsidRDefault="00B800D6" w:rsidP="00A931F4">
      <w:pPr>
        <w:pStyle w:val="DHHSbody"/>
      </w:pPr>
      <w:r w:rsidRPr="00B800D6">
        <w:t xml:space="preserve">Contact type and reporting requirements by </w:t>
      </w:r>
      <w:proofErr w:type="gramStart"/>
      <w:r w:rsidRPr="00B800D6">
        <w:t>program</w:t>
      </w:r>
      <w:proofErr w:type="gramEnd"/>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3"/>
        <w:gridCol w:w="338"/>
        <w:gridCol w:w="60"/>
        <w:gridCol w:w="402"/>
        <w:gridCol w:w="403"/>
        <w:gridCol w:w="408"/>
        <w:gridCol w:w="408"/>
        <w:gridCol w:w="408"/>
        <w:gridCol w:w="408"/>
        <w:gridCol w:w="425"/>
        <w:gridCol w:w="409"/>
        <w:gridCol w:w="406"/>
        <w:gridCol w:w="404"/>
        <w:gridCol w:w="405"/>
        <w:gridCol w:w="404"/>
        <w:gridCol w:w="405"/>
        <w:gridCol w:w="404"/>
        <w:gridCol w:w="408"/>
        <w:gridCol w:w="495"/>
      </w:tblGrid>
      <w:tr w:rsidR="00045013" w:rsidRPr="00CD2B20" w14:paraId="3787EFF6" w14:textId="77777777" w:rsidTr="000A273F">
        <w:trPr>
          <w:cantSplit/>
          <w:trHeight w:val="1701"/>
        </w:trPr>
        <w:tc>
          <w:tcPr>
            <w:tcW w:w="2923" w:type="dxa"/>
            <w:tcBorders>
              <w:top w:val="dashSmallGap" w:sz="4" w:space="0" w:color="auto"/>
              <w:left w:val="dashSmallGap" w:sz="4" w:space="0" w:color="auto"/>
              <w:bottom w:val="dashSmallGap" w:sz="4" w:space="0" w:color="auto"/>
              <w:right w:val="dashSmallGap" w:sz="4" w:space="0" w:color="auto"/>
            </w:tcBorders>
            <w:vAlign w:val="center"/>
          </w:tcPr>
          <w:p w14:paraId="3476DCA1" w14:textId="57185DBD" w:rsidR="00045013" w:rsidRPr="000A273F" w:rsidRDefault="00045013" w:rsidP="000A273F">
            <w:pPr>
              <w:pStyle w:val="Tablecolhead"/>
            </w:pPr>
            <w:r w:rsidRPr="000A273F">
              <w:t>Contact type (service)</w:t>
            </w:r>
          </w:p>
        </w:tc>
        <w:tc>
          <w:tcPr>
            <w:tcW w:w="398" w:type="dxa"/>
            <w:gridSpan w:val="2"/>
            <w:tcBorders>
              <w:top w:val="dashSmallGap" w:sz="4" w:space="0" w:color="auto"/>
              <w:left w:val="dashSmallGap" w:sz="4" w:space="0" w:color="auto"/>
              <w:bottom w:val="dashSmallGap" w:sz="4" w:space="0" w:color="auto"/>
              <w:right w:val="dashSmallGap" w:sz="4" w:space="0" w:color="auto"/>
            </w:tcBorders>
            <w:shd w:val="clear" w:color="auto" w:fill="auto"/>
            <w:textDirection w:val="tbRl"/>
          </w:tcPr>
          <w:p w14:paraId="4EFAEA26" w14:textId="03F44D12" w:rsidR="00045013" w:rsidRPr="000A273F" w:rsidRDefault="00045013" w:rsidP="000A273F">
            <w:pPr>
              <w:pStyle w:val="Tablecolhead"/>
              <w:jc w:val="right"/>
            </w:pPr>
            <w:r w:rsidRPr="00204502">
              <w:rPr>
                <w:highlight w:val="green"/>
              </w:rPr>
              <w:t>EPC</w:t>
            </w:r>
            <w:r w:rsidRPr="000A273F">
              <w:t xml:space="preserve"> </w:t>
            </w:r>
          </w:p>
        </w:tc>
        <w:tc>
          <w:tcPr>
            <w:tcW w:w="402" w:type="dxa"/>
            <w:tcBorders>
              <w:top w:val="dashSmallGap" w:sz="4" w:space="0" w:color="auto"/>
              <w:left w:val="dashSmallGap" w:sz="4" w:space="0" w:color="auto"/>
              <w:bottom w:val="dashSmallGap" w:sz="4" w:space="0" w:color="auto"/>
              <w:right w:val="dashSmallGap" w:sz="4" w:space="0" w:color="auto"/>
            </w:tcBorders>
            <w:textDirection w:val="tbRl"/>
          </w:tcPr>
          <w:p w14:paraId="0AF58F98" w14:textId="77777777" w:rsidR="00045013" w:rsidRPr="000A273F" w:rsidRDefault="00045013" w:rsidP="000A273F">
            <w:pPr>
              <w:pStyle w:val="Tablecolhead"/>
              <w:jc w:val="right"/>
            </w:pPr>
            <w:r w:rsidRPr="000A273F">
              <w:t>FCP</w:t>
            </w:r>
          </w:p>
        </w:tc>
        <w:tc>
          <w:tcPr>
            <w:tcW w:w="403" w:type="dxa"/>
            <w:tcBorders>
              <w:top w:val="dashSmallGap" w:sz="4" w:space="0" w:color="auto"/>
              <w:left w:val="dashSmallGap" w:sz="4" w:space="0" w:color="auto"/>
              <w:bottom w:val="dashSmallGap" w:sz="4" w:space="0" w:color="auto"/>
              <w:right w:val="dashSmallGap" w:sz="4" w:space="0" w:color="auto"/>
            </w:tcBorders>
            <w:textDirection w:val="tbRl"/>
          </w:tcPr>
          <w:p w14:paraId="09928141" w14:textId="77777777" w:rsidR="00045013" w:rsidRPr="000A273F" w:rsidRDefault="00045013" w:rsidP="000A273F">
            <w:pPr>
              <w:pStyle w:val="Tablecolhead"/>
              <w:jc w:val="right"/>
            </w:pPr>
            <w:r w:rsidRPr="000A273F">
              <w:t xml:space="preserve">HEN </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54755595" w14:textId="77777777" w:rsidR="00045013" w:rsidRPr="000A273F" w:rsidRDefault="00045013" w:rsidP="000A273F">
            <w:pPr>
              <w:pStyle w:val="Tablecolhead"/>
              <w:jc w:val="right"/>
            </w:pPr>
            <w:r w:rsidRPr="000A273F">
              <w:t>HBD</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34610D19" w14:textId="77777777" w:rsidR="00045013" w:rsidRPr="000A273F" w:rsidRDefault="00045013" w:rsidP="000A273F">
            <w:pPr>
              <w:pStyle w:val="Tablecolhead"/>
              <w:jc w:val="right"/>
            </w:pPr>
            <w:r w:rsidRPr="000A273F">
              <w:t>HARP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0A403501" w14:textId="77777777" w:rsidR="00045013" w:rsidRPr="000A273F" w:rsidRDefault="00045013" w:rsidP="000A273F">
            <w:pPr>
              <w:pStyle w:val="Tablecolhead"/>
              <w:jc w:val="right"/>
            </w:pPr>
            <w:r w:rsidRPr="000A273F">
              <w:t>HBPCCT</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5C3E0E53" w14:textId="77777777" w:rsidR="00045013" w:rsidRPr="000A273F" w:rsidRDefault="00045013" w:rsidP="000A273F">
            <w:pPr>
              <w:pStyle w:val="Tablecolhead"/>
              <w:jc w:val="right"/>
            </w:pPr>
            <w:r w:rsidRPr="000A273F">
              <w:t>Medi-Hotel</w:t>
            </w:r>
          </w:p>
        </w:tc>
        <w:tc>
          <w:tcPr>
            <w:tcW w:w="425" w:type="dxa"/>
            <w:tcBorders>
              <w:top w:val="dashSmallGap" w:sz="4" w:space="0" w:color="auto"/>
              <w:left w:val="dashSmallGap" w:sz="4" w:space="0" w:color="auto"/>
              <w:bottom w:val="dashSmallGap" w:sz="4" w:space="0" w:color="auto"/>
              <w:right w:val="dashSmallGap" w:sz="4" w:space="0" w:color="auto"/>
            </w:tcBorders>
            <w:textDirection w:val="tbRl"/>
          </w:tcPr>
          <w:p w14:paraId="53B87160" w14:textId="77777777" w:rsidR="00045013" w:rsidRPr="000A273F" w:rsidRDefault="00045013" w:rsidP="000A273F">
            <w:pPr>
              <w:pStyle w:val="Tablecolhead"/>
              <w:jc w:val="right"/>
            </w:pPr>
            <w:r w:rsidRPr="000A273F">
              <w:t>OP</w:t>
            </w:r>
          </w:p>
        </w:tc>
        <w:tc>
          <w:tcPr>
            <w:tcW w:w="409" w:type="dxa"/>
            <w:tcBorders>
              <w:top w:val="dashSmallGap" w:sz="4" w:space="0" w:color="auto"/>
              <w:left w:val="dashSmallGap" w:sz="4" w:space="0" w:color="auto"/>
              <w:bottom w:val="dashSmallGap" w:sz="4" w:space="0" w:color="auto"/>
              <w:right w:val="dashSmallGap" w:sz="4" w:space="0" w:color="auto"/>
            </w:tcBorders>
            <w:textDirection w:val="tbRl"/>
          </w:tcPr>
          <w:p w14:paraId="65E246F1" w14:textId="77777777" w:rsidR="00045013" w:rsidRPr="000A273F" w:rsidRDefault="00045013" w:rsidP="000A273F">
            <w:pPr>
              <w:pStyle w:val="Tablecolhead"/>
              <w:jc w:val="right"/>
            </w:pPr>
            <w:r w:rsidRPr="000A273F">
              <w:t>Palliative Care</w:t>
            </w:r>
          </w:p>
        </w:tc>
        <w:tc>
          <w:tcPr>
            <w:tcW w:w="406" w:type="dxa"/>
            <w:tcBorders>
              <w:top w:val="dashSmallGap" w:sz="4" w:space="0" w:color="auto"/>
              <w:left w:val="dashSmallGap" w:sz="4" w:space="0" w:color="auto"/>
              <w:bottom w:val="dashSmallGap" w:sz="4" w:space="0" w:color="auto"/>
              <w:right w:val="dashSmallGap" w:sz="4" w:space="0" w:color="auto"/>
            </w:tcBorders>
            <w:textDirection w:val="tbRl"/>
          </w:tcPr>
          <w:p w14:paraId="34C867F0" w14:textId="77777777" w:rsidR="00045013" w:rsidRPr="000A273F" w:rsidRDefault="00045013" w:rsidP="000A273F">
            <w:pPr>
              <w:pStyle w:val="Tablecolhead"/>
              <w:jc w:val="right"/>
            </w:pPr>
            <w:r w:rsidRPr="000A273F">
              <w:t>PAC</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07483A9B" w14:textId="77777777" w:rsidR="00045013" w:rsidRPr="000A273F" w:rsidRDefault="00045013" w:rsidP="000A273F">
            <w:pPr>
              <w:pStyle w:val="Tablecolhead"/>
              <w:jc w:val="right"/>
            </w:pPr>
            <w:r w:rsidRPr="000A273F">
              <w:t>RIR</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tcPr>
          <w:p w14:paraId="78FD0CAB" w14:textId="77777777" w:rsidR="00045013" w:rsidRPr="000A273F" w:rsidRDefault="00045013" w:rsidP="000A273F">
            <w:pPr>
              <w:pStyle w:val="Tablecolhead"/>
              <w:jc w:val="right"/>
            </w:pPr>
            <w:r w:rsidRPr="000A273F">
              <w:t>SACS</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1EDBFD73" w14:textId="77777777" w:rsidR="00045013" w:rsidRPr="000A273F" w:rsidRDefault="00045013" w:rsidP="000A273F">
            <w:pPr>
              <w:pStyle w:val="Tablecolhead"/>
              <w:jc w:val="right"/>
            </w:pPr>
            <w:r w:rsidRPr="000A273F">
              <w:t>TPN</w:t>
            </w:r>
          </w:p>
        </w:tc>
        <w:tc>
          <w:tcPr>
            <w:tcW w:w="405" w:type="dxa"/>
            <w:tcBorders>
              <w:top w:val="dashSmallGap" w:sz="4" w:space="0" w:color="auto"/>
              <w:left w:val="dashSmallGap" w:sz="4" w:space="0" w:color="auto"/>
              <w:bottom w:val="dashSmallGap" w:sz="4" w:space="0" w:color="auto"/>
              <w:right w:val="dashSmallGap" w:sz="4" w:space="0" w:color="auto"/>
            </w:tcBorders>
            <w:textDirection w:val="tbRl"/>
          </w:tcPr>
          <w:p w14:paraId="7896EC08" w14:textId="77777777" w:rsidR="00045013" w:rsidRPr="000A273F" w:rsidRDefault="00045013" w:rsidP="000A273F">
            <w:pPr>
              <w:pStyle w:val="Tablecolhead"/>
              <w:jc w:val="right"/>
            </w:pPr>
            <w:r w:rsidRPr="000A273F">
              <w:t>TCP</w:t>
            </w:r>
          </w:p>
        </w:tc>
        <w:tc>
          <w:tcPr>
            <w:tcW w:w="404" w:type="dxa"/>
            <w:tcBorders>
              <w:top w:val="dashSmallGap" w:sz="4" w:space="0" w:color="auto"/>
              <w:left w:val="dashSmallGap" w:sz="4" w:space="0" w:color="auto"/>
              <w:bottom w:val="dashSmallGap" w:sz="4" w:space="0" w:color="auto"/>
              <w:right w:val="dashSmallGap" w:sz="4" w:space="0" w:color="auto"/>
            </w:tcBorders>
            <w:textDirection w:val="tbRl"/>
          </w:tcPr>
          <w:p w14:paraId="50E9E524" w14:textId="77777777" w:rsidR="00045013" w:rsidRPr="000A273F" w:rsidRDefault="00045013" w:rsidP="000A273F">
            <w:pPr>
              <w:pStyle w:val="Tablecolhead"/>
              <w:jc w:val="right"/>
            </w:pPr>
            <w:r w:rsidRPr="000A273F">
              <w:t>VALP</w:t>
            </w:r>
          </w:p>
        </w:tc>
        <w:tc>
          <w:tcPr>
            <w:tcW w:w="408" w:type="dxa"/>
            <w:tcBorders>
              <w:top w:val="dashSmallGap" w:sz="4" w:space="0" w:color="auto"/>
              <w:left w:val="dashSmallGap" w:sz="4" w:space="0" w:color="auto"/>
              <w:bottom w:val="dashSmallGap" w:sz="4" w:space="0" w:color="auto"/>
              <w:right w:val="dashSmallGap" w:sz="4" w:space="0" w:color="auto"/>
            </w:tcBorders>
            <w:textDirection w:val="tbRl"/>
          </w:tcPr>
          <w:p w14:paraId="38088832" w14:textId="77777777" w:rsidR="00045013" w:rsidRPr="000A273F" w:rsidRDefault="00045013" w:rsidP="000A273F">
            <w:pPr>
              <w:pStyle w:val="Tablecolhead"/>
              <w:jc w:val="right"/>
            </w:pPr>
            <w:r w:rsidRPr="000A273F">
              <w:t>VHS</w:t>
            </w:r>
          </w:p>
        </w:tc>
        <w:tc>
          <w:tcPr>
            <w:tcW w:w="495" w:type="dxa"/>
            <w:tcBorders>
              <w:top w:val="dashSmallGap" w:sz="4" w:space="0" w:color="auto"/>
              <w:left w:val="dashSmallGap" w:sz="4" w:space="0" w:color="auto"/>
              <w:bottom w:val="dashSmallGap" w:sz="4" w:space="0" w:color="auto"/>
              <w:right w:val="dashSmallGap" w:sz="4" w:space="0" w:color="auto"/>
            </w:tcBorders>
            <w:textDirection w:val="tbRl"/>
          </w:tcPr>
          <w:p w14:paraId="3A5DB224" w14:textId="77777777" w:rsidR="00045013" w:rsidRPr="000A273F" w:rsidRDefault="00045013" w:rsidP="000A273F">
            <w:pPr>
              <w:pStyle w:val="Tablecolhead"/>
              <w:jc w:val="right"/>
            </w:pPr>
            <w:r w:rsidRPr="000A273F">
              <w:t>VRSS</w:t>
            </w:r>
          </w:p>
        </w:tc>
      </w:tr>
      <w:tr w:rsidR="0021375A" w:rsidRPr="00CD2B20" w14:paraId="4D82D353" w14:textId="77777777" w:rsidTr="00CA12A4">
        <w:trPr>
          <w:cantSplit/>
          <w:trHeight w:val="66"/>
        </w:trPr>
        <w:tc>
          <w:tcPr>
            <w:tcW w:w="2923" w:type="dxa"/>
            <w:tcBorders>
              <w:top w:val="dashSmallGap" w:sz="4" w:space="0" w:color="auto"/>
              <w:left w:val="dashSmallGap" w:sz="4" w:space="0" w:color="auto"/>
              <w:bottom w:val="dashSmallGap" w:sz="4" w:space="0" w:color="auto"/>
              <w:right w:val="dashSmallGap" w:sz="4" w:space="0" w:color="auto"/>
            </w:tcBorders>
          </w:tcPr>
          <w:p w14:paraId="750D84E2" w14:textId="77777777" w:rsidR="00045013" w:rsidRPr="00CA12A4" w:rsidRDefault="00045013" w:rsidP="00CA12A4">
            <w:pPr>
              <w:pStyle w:val="Tabletext"/>
              <w:rPr>
                <w:b/>
                <w:bCs/>
              </w:rPr>
            </w:pPr>
            <w:r w:rsidRPr="00CA12A4">
              <w:rPr>
                <w:b/>
                <w:bCs/>
              </w:rPr>
              <w:t>Direct</w:t>
            </w:r>
          </w:p>
        </w:tc>
        <w:tc>
          <w:tcPr>
            <w:tcW w:w="7000"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2AFCE1C" w14:textId="43AB210F" w:rsidR="00045013" w:rsidRPr="00CD2B20" w:rsidRDefault="00045013" w:rsidP="00CA12A4">
            <w:pPr>
              <w:pStyle w:val="Tabletext"/>
              <w:jc w:val="center"/>
            </w:pPr>
          </w:p>
        </w:tc>
      </w:tr>
      <w:tr w:rsidR="008231F1" w:rsidRPr="00CD2B20" w14:paraId="005995EC" w14:textId="77777777" w:rsidTr="008231F1">
        <w:trPr>
          <w:cantSplit/>
          <w:trHeight w:val="375"/>
        </w:trPr>
        <w:tc>
          <w:tcPr>
            <w:tcW w:w="2923" w:type="dxa"/>
            <w:tcBorders>
              <w:top w:val="dashSmallGap" w:sz="4" w:space="0" w:color="auto"/>
              <w:left w:val="dashSmallGap" w:sz="4" w:space="0" w:color="auto"/>
              <w:bottom w:val="dashSmallGap" w:sz="4" w:space="0" w:color="auto"/>
              <w:right w:val="dashSmallGap" w:sz="4" w:space="0" w:color="auto"/>
            </w:tcBorders>
          </w:tcPr>
          <w:p w14:paraId="2EF1F81C" w14:textId="77777777" w:rsidR="008231F1" w:rsidRPr="00CD2B20" w:rsidRDefault="008231F1" w:rsidP="00CA12A4">
            <w:pPr>
              <w:pStyle w:val="Tablebullet1"/>
            </w:pPr>
            <w:r w:rsidRPr="00CD2B20">
              <w:t>Attended</w:t>
            </w:r>
          </w:p>
        </w:tc>
        <w:tc>
          <w:tcPr>
            <w:tcW w:w="33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2FBB538" w14:textId="77777777" w:rsidR="008231F1" w:rsidRPr="00CD2B20" w:rsidRDefault="008231F1" w:rsidP="00CA12A4">
            <w:pPr>
              <w:pStyle w:val="Tabletext"/>
              <w:jc w:val="center"/>
              <w:rPr>
                <w:sz w:val="17"/>
                <w:szCs w:val="17"/>
              </w:rPr>
            </w:pPr>
            <w:r w:rsidRPr="008231F1">
              <w:rPr>
                <w:sz w:val="17"/>
                <w:szCs w:val="17"/>
                <w:highlight w:val="green"/>
              </w:rPr>
              <w:t>Y</w:t>
            </w:r>
          </w:p>
        </w:tc>
        <w:tc>
          <w:tcPr>
            <w:tcW w:w="6662" w:type="dxa"/>
            <w:gridSpan w:val="17"/>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3C825AA" w14:textId="20782A62" w:rsidR="008231F1" w:rsidRPr="00CD2B20" w:rsidRDefault="008231F1" w:rsidP="00CA12A4">
            <w:pPr>
              <w:pStyle w:val="Tabletext"/>
              <w:jc w:val="center"/>
              <w:rPr>
                <w:sz w:val="17"/>
                <w:szCs w:val="17"/>
              </w:rPr>
            </w:pPr>
            <w:r>
              <w:rPr>
                <w:sz w:val="17"/>
                <w:szCs w:val="17"/>
              </w:rPr>
              <w:t>Y</w:t>
            </w:r>
          </w:p>
        </w:tc>
      </w:tr>
      <w:tr w:rsidR="008231F1" w:rsidRPr="00CD2B20" w14:paraId="0BFF79B2" w14:textId="77777777" w:rsidTr="008231F1">
        <w:trPr>
          <w:cantSplit/>
          <w:trHeight w:val="375"/>
        </w:trPr>
        <w:tc>
          <w:tcPr>
            <w:tcW w:w="2923" w:type="dxa"/>
            <w:tcBorders>
              <w:top w:val="dashSmallGap" w:sz="4" w:space="0" w:color="auto"/>
              <w:left w:val="dashSmallGap" w:sz="4" w:space="0" w:color="auto"/>
              <w:bottom w:val="dashSmallGap" w:sz="4" w:space="0" w:color="auto"/>
              <w:right w:val="dashSmallGap" w:sz="4" w:space="0" w:color="auto"/>
            </w:tcBorders>
          </w:tcPr>
          <w:p w14:paraId="07D923D4" w14:textId="77777777" w:rsidR="008231F1" w:rsidRPr="00CD2B20" w:rsidRDefault="008231F1" w:rsidP="00CA12A4">
            <w:pPr>
              <w:pStyle w:val="Tablebullet1"/>
            </w:pPr>
            <w:r w:rsidRPr="00CD2B20">
              <w:t>Non-attended</w:t>
            </w:r>
          </w:p>
        </w:tc>
        <w:tc>
          <w:tcPr>
            <w:tcW w:w="33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3EE29FD" w14:textId="77777777" w:rsidR="008231F1" w:rsidRPr="00CD2B20" w:rsidRDefault="008231F1" w:rsidP="00CA12A4">
            <w:pPr>
              <w:pStyle w:val="Tabletext"/>
              <w:jc w:val="center"/>
              <w:rPr>
                <w:sz w:val="16"/>
                <w:szCs w:val="17"/>
                <w:lang w:eastAsia="en-AU"/>
              </w:rPr>
            </w:pPr>
            <w:r w:rsidRPr="008231F1">
              <w:rPr>
                <w:sz w:val="16"/>
                <w:szCs w:val="17"/>
                <w:highlight w:val="green"/>
              </w:rPr>
              <w:t>Y</w:t>
            </w:r>
          </w:p>
        </w:tc>
        <w:tc>
          <w:tcPr>
            <w:tcW w:w="2922" w:type="dxa"/>
            <w:gridSpan w:val="8"/>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0402C1F" w14:textId="6ECC3874" w:rsidR="008231F1" w:rsidRPr="00CD2B20" w:rsidRDefault="008231F1" w:rsidP="00CA12A4">
            <w:pPr>
              <w:pStyle w:val="Tabletext"/>
              <w:jc w:val="center"/>
              <w:rPr>
                <w:sz w:val="16"/>
                <w:szCs w:val="17"/>
                <w:lang w:eastAsia="en-AU"/>
              </w:rPr>
            </w:pPr>
            <w:r>
              <w:rPr>
                <w:sz w:val="16"/>
                <w:szCs w:val="17"/>
                <w:lang w:eastAsia="en-AU"/>
              </w:rPr>
              <w:t>Y</w:t>
            </w:r>
          </w:p>
        </w:tc>
        <w:tc>
          <w:tcPr>
            <w:tcW w:w="409" w:type="dxa"/>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8E97AA5" w14:textId="77777777" w:rsidR="008231F1" w:rsidRPr="00CD2B20" w:rsidRDefault="008231F1" w:rsidP="00CA12A4">
            <w:pPr>
              <w:pStyle w:val="Tabletext"/>
              <w:jc w:val="center"/>
              <w:rPr>
                <w:sz w:val="16"/>
                <w:szCs w:val="17"/>
                <w:lang w:eastAsia="en-AU"/>
              </w:rPr>
            </w:pPr>
          </w:p>
        </w:tc>
        <w:tc>
          <w:tcPr>
            <w:tcW w:w="3331" w:type="dxa"/>
            <w:gridSpan w:val="8"/>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012CAEC" w14:textId="77777777" w:rsidR="008231F1" w:rsidRPr="00CD2B20" w:rsidRDefault="008231F1" w:rsidP="00CA12A4">
            <w:pPr>
              <w:pStyle w:val="Tabletext"/>
              <w:jc w:val="center"/>
              <w:rPr>
                <w:sz w:val="16"/>
                <w:szCs w:val="17"/>
              </w:rPr>
            </w:pPr>
            <w:r>
              <w:rPr>
                <w:sz w:val="16"/>
                <w:szCs w:val="17"/>
              </w:rPr>
              <w:t>Y</w:t>
            </w:r>
          </w:p>
        </w:tc>
      </w:tr>
      <w:tr w:rsidR="00C95A88" w:rsidRPr="00CD2B20" w14:paraId="5593AC88" w14:textId="77777777" w:rsidTr="00CA12A4">
        <w:trPr>
          <w:cantSplit/>
          <w:trHeight w:val="365"/>
        </w:trPr>
        <w:tc>
          <w:tcPr>
            <w:tcW w:w="2923" w:type="dxa"/>
            <w:tcBorders>
              <w:top w:val="dashSmallGap" w:sz="4" w:space="0" w:color="auto"/>
              <w:left w:val="dashSmallGap" w:sz="4" w:space="0" w:color="auto"/>
              <w:bottom w:val="dashSmallGap" w:sz="4" w:space="0" w:color="auto"/>
              <w:right w:val="dashSmallGap" w:sz="4" w:space="0" w:color="auto"/>
            </w:tcBorders>
          </w:tcPr>
          <w:p w14:paraId="62EC551A" w14:textId="77777777" w:rsidR="00045013" w:rsidRPr="00CD2B20" w:rsidRDefault="00045013" w:rsidP="00CA12A4">
            <w:pPr>
              <w:pStyle w:val="Tablebullet1"/>
            </w:pPr>
            <w:r w:rsidRPr="00CD2B20">
              <w:t>Screening</w:t>
            </w:r>
          </w:p>
        </w:tc>
        <w:tc>
          <w:tcPr>
            <w:tcW w:w="3260"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1F89A7D1" w14:textId="77777777" w:rsidR="00045013" w:rsidRPr="00CD2B20" w:rsidRDefault="00045013" w:rsidP="00CA12A4">
            <w:pPr>
              <w:pStyle w:val="Tabletext"/>
              <w:jc w:val="center"/>
              <w:rPr>
                <w:sz w:val="17"/>
                <w:szCs w:val="17"/>
                <w:lang w:eastAsia="en-AU"/>
              </w:rPr>
            </w:pPr>
          </w:p>
        </w:tc>
        <w:tc>
          <w:tcPr>
            <w:tcW w:w="40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EF7C527" w14:textId="77777777" w:rsidR="00045013" w:rsidRPr="00CD2B20" w:rsidRDefault="00045013" w:rsidP="00CA12A4">
            <w:pPr>
              <w:pStyle w:val="Tabletext"/>
              <w:jc w:val="center"/>
              <w:rPr>
                <w:sz w:val="17"/>
                <w:szCs w:val="17"/>
                <w:lang w:eastAsia="en-AU"/>
              </w:rPr>
            </w:pPr>
            <w:r>
              <w:rPr>
                <w:sz w:val="17"/>
                <w:szCs w:val="17"/>
              </w:rPr>
              <w:t>Y</w:t>
            </w:r>
          </w:p>
        </w:tc>
        <w:tc>
          <w:tcPr>
            <w:tcW w:w="3331"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2536D45" w14:textId="77777777" w:rsidR="00045013" w:rsidRPr="00CD2B20" w:rsidRDefault="00045013" w:rsidP="00CA12A4">
            <w:pPr>
              <w:pStyle w:val="Tabletext"/>
              <w:jc w:val="center"/>
              <w:rPr>
                <w:sz w:val="17"/>
                <w:szCs w:val="17"/>
              </w:rPr>
            </w:pPr>
          </w:p>
        </w:tc>
      </w:tr>
      <w:tr w:rsidR="0021375A" w:rsidRPr="00CD2B20" w14:paraId="389D15F2" w14:textId="77777777" w:rsidTr="00CA12A4">
        <w:trPr>
          <w:cantSplit/>
          <w:trHeight w:val="375"/>
        </w:trPr>
        <w:tc>
          <w:tcPr>
            <w:tcW w:w="2923" w:type="dxa"/>
            <w:tcBorders>
              <w:top w:val="dashSmallGap" w:sz="4" w:space="0" w:color="auto"/>
              <w:left w:val="dashSmallGap" w:sz="4" w:space="0" w:color="auto"/>
              <w:bottom w:val="dashSmallGap" w:sz="4" w:space="0" w:color="auto"/>
              <w:right w:val="dashSmallGap" w:sz="4" w:space="0" w:color="auto"/>
            </w:tcBorders>
          </w:tcPr>
          <w:p w14:paraId="1D4ECDA7" w14:textId="77777777" w:rsidR="00045013" w:rsidRPr="00CA12A4" w:rsidRDefault="00045013" w:rsidP="00CA12A4">
            <w:pPr>
              <w:pStyle w:val="Tabletext"/>
              <w:rPr>
                <w:b/>
                <w:bCs/>
              </w:rPr>
            </w:pPr>
            <w:r w:rsidRPr="00CA12A4">
              <w:rPr>
                <w:b/>
                <w:bCs/>
              </w:rPr>
              <w:t>Indirect</w:t>
            </w:r>
          </w:p>
        </w:tc>
        <w:tc>
          <w:tcPr>
            <w:tcW w:w="7000"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73344DE4" w14:textId="77777777" w:rsidR="00045013" w:rsidRPr="00CD2B20" w:rsidRDefault="00045013" w:rsidP="00CA12A4">
            <w:pPr>
              <w:pStyle w:val="Tabletext"/>
              <w:jc w:val="center"/>
              <w:rPr>
                <w:sz w:val="17"/>
                <w:szCs w:val="17"/>
              </w:rPr>
            </w:pPr>
          </w:p>
        </w:tc>
      </w:tr>
      <w:tr w:rsidR="00C95A88" w:rsidRPr="00CD2B20" w14:paraId="6AD0B926" w14:textId="77777777" w:rsidTr="00CA12A4">
        <w:trPr>
          <w:cantSplit/>
          <w:trHeight w:val="375"/>
        </w:trPr>
        <w:tc>
          <w:tcPr>
            <w:tcW w:w="2923" w:type="dxa"/>
            <w:tcBorders>
              <w:top w:val="dashSmallGap" w:sz="4" w:space="0" w:color="auto"/>
              <w:left w:val="dashSmallGap" w:sz="4" w:space="0" w:color="auto"/>
              <w:bottom w:val="dashSmallGap" w:sz="4" w:space="0" w:color="auto"/>
              <w:right w:val="dashSmallGap" w:sz="4" w:space="0" w:color="auto"/>
            </w:tcBorders>
          </w:tcPr>
          <w:p w14:paraId="7D5FB0F6" w14:textId="77777777" w:rsidR="00045013" w:rsidRPr="00CD2B20" w:rsidRDefault="00045013" w:rsidP="00CA12A4">
            <w:pPr>
              <w:pStyle w:val="Tablebullet1"/>
            </w:pPr>
            <w:r w:rsidRPr="00CD2B20">
              <w:t>Indirect</w:t>
            </w:r>
          </w:p>
        </w:tc>
        <w:tc>
          <w:tcPr>
            <w:tcW w:w="3260"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B14DB94" w14:textId="77777777" w:rsidR="00045013" w:rsidRPr="00CD2B20" w:rsidRDefault="00045013" w:rsidP="00CA12A4">
            <w:pPr>
              <w:pStyle w:val="Tabletext"/>
              <w:jc w:val="center"/>
              <w:rPr>
                <w:sz w:val="17"/>
                <w:szCs w:val="17"/>
                <w:lang w:eastAsia="en-AU"/>
              </w:rPr>
            </w:pPr>
          </w:p>
        </w:tc>
        <w:tc>
          <w:tcPr>
            <w:tcW w:w="40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A38B3AD" w14:textId="77777777" w:rsidR="00045013" w:rsidRPr="00CD2B20" w:rsidRDefault="00045013" w:rsidP="00CA12A4">
            <w:pPr>
              <w:pStyle w:val="Tabletext"/>
              <w:jc w:val="center"/>
              <w:rPr>
                <w:sz w:val="17"/>
                <w:szCs w:val="17"/>
                <w:lang w:eastAsia="en-AU"/>
              </w:rPr>
            </w:pPr>
            <w:r>
              <w:rPr>
                <w:sz w:val="17"/>
                <w:szCs w:val="17"/>
              </w:rPr>
              <w:t>Y</w:t>
            </w:r>
          </w:p>
        </w:tc>
        <w:tc>
          <w:tcPr>
            <w:tcW w:w="3331"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7C51D7CC" w14:textId="77777777" w:rsidR="00045013" w:rsidRPr="00CD2B20" w:rsidRDefault="00045013" w:rsidP="00CA12A4">
            <w:pPr>
              <w:pStyle w:val="Tabletext"/>
              <w:jc w:val="center"/>
              <w:rPr>
                <w:sz w:val="17"/>
                <w:szCs w:val="17"/>
              </w:rPr>
            </w:pPr>
          </w:p>
        </w:tc>
      </w:tr>
      <w:tr w:rsidR="00816982" w:rsidRPr="00CD2B20" w14:paraId="15082861" w14:textId="77777777" w:rsidTr="000653A1">
        <w:trPr>
          <w:cantSplit/>
          <w:trHeight w:val="632"/>
        </w:trPr>
        <w:tc>
          <w:tcPr>
            <w:tcW w:w="2923" w:type="dxa"/>
            <w:tcBorders>
              <w:top w:val="dashSmallGap" w:sz="4" w:space="0" w:color="auto"/>
              <w:left w:val="dashSmallGap" w:sz="4" w:space="0" w:color="auto"/>
              <w:bottom w:val="dashSmallGap" w:sz="4" w:space="0" w:color="auto"/>
              <w:right w:val="dashSmallGap" w:sz="4" w:space="0" w:color="auto"/>
            </w:tcBorders>
          </w:tcPr>
          <w:p w14:paraId="645BD360" w14:textId="65253B2E" w:rsidR="00783F1E" w:rsidRPr="00CD2B20" w:rsidRDefault="00783F1E" w:rsidP="00CA12A4">
            <w:pPr>
              <w:pStyle w:val="Tablebullet1"/>
            </w:pPr>
            <w:r w:rsidRPr="00CD2B20">
              <w:t>Indirect</w:t>
            </w:r>
            <w:r w:rsidR="00C15CE7">
              <w:t>-</w:t>
            </w:r>
            <w:r w:rsidRPr="00CD2B20">
              <w:t xml:space="preserve">MDCC patient </w:t>
            </w:r>
            <w:proofErr w:type="gramStart"/>
            <w:r w:rsidRPr="00CD2B20">
              <w:t>not present</w:t>
            </w:r>
            <w:proofErr w:type="gramEnd"/>
          </w:p>
        </w:tc>
        <w:tc>
          <w:tcPr>
            <w:tcW w:w="398" w:type="dxa"/>
            <w:gridSpan w:val="2"/>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1C8EB5C" w14:textId="5775F9E6" w:rsidR="00783F1E" w:rsidRPr="00CD2B20" w:rsidRDefault="002C608F" w:rsidP="00CA12A4">
            <w:pPr>
              <w:pStyle w:val="Tabletext"/>
              <w:jc w:val="center"/>
              <w:rPr>
                <w:sz w:val="17"/>
                <w:lang w:eastAsia="en-AU"/>
              </w:rPr>
            </w:pPr>
            <w:r w:rsidRPr="000F4B41">
              <w:rPr>
                <w:sz w:val="17"/>
                <w:highlight w:val="green"/>
                <w:lang w:eastAsia="en-AU"/>
              </w:rPr>
              <w:t>Y</w:t>
            </w:r>
          </w:p>
        </w:tc>
        <w:tc>
          <w:tcPr>
            <w:tcW w:w="40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3F9E7F7" w14:textId="77777777" w:rsidR="00783F1E" w:rsidRPr="00CD2B20" w:rsidRDefault="00783F1E" w:rsidP="00CA12A4">
            <w:pPr>
              <w:pStyle w:val="Tabletext"/>
              <w:jc w:val="center"/>
              <w:rPr>
                <w:sz w:val="17"/>
                <w:szCs w:val="17"/>
                <w:lang w:eastAsia="en-AU"/>
              </w:rPr>
            </w:pPr>
            <w:r>
              <w:rPr>
                <w:sz w:val="17"/>
                <w:szCs w:val="17"/>
              </w:rPr>
              <w:t>Y</w:t>
            </w:r>
          </w:p>
        </w:tc>
        <w:tc>
          <w:tcPr>
            <w:tcW w:w="811"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53D9ADB" w14:textId="77777777" w:rsidR="00783F1E" w:rsidRPr="00CD2B20" w:rsidRDefault="00783F1E" w:rsidP="00CA12A4">
            <w:pPr>
              <w:pStyle w:val="Tabletext"/>
              <w:jc w:val="center"/>
              <w:rPr>
                <w:sz w:val="17"/>
                <w:szCs w:val="17"/>
                <w:lang w:eastAsia="en-AU"/>
              </w:rPr>
            </w:pPr>
          </w:p>
        </w:tc>
        <w:tc>
          <w:tcPr>
            <w:tcW w:w="408"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76AA7BD" w14:textId="77777777" w:rsidR="00783F1E" w:rsidRPr="00CD2B20" w:rsidRDefault="00783F1E" w:rsidP="00CA12A4">
            <w:pPr>
              <w:pStyle w:val="Tabletext"/>
              <w:jc w:val="center"/>
              <w:rPr>
                <w:sz w:val="17"/>
                <w:szCs w:val="17"/>
                <w:lang w:eastAsia="en-AU"/>
              </w:rPr>
            </w:pPr>
            <w:r>
              <w:rPr>
                <w:sz w:val="17"/>
                <w:szCs w:val="17"/>
              </w:rPr>
              <w:t>Y</w:t>
            </w:r>
          </w:p>
        </w:tc>
        <w:tc>
          <w:tcPr>
            <w:tcW w:w="816" w:type="dxa"/>
            <w:gridSpan w:val="2"/>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6DCD84DE" w14:textId="77777777" w:rsidR="00783F1E" w:rsidRPr="00CD2B20" w:rsidRDefault="00783F1E" w:rsidP="00CA12A4">
            <w:pPr>
              <w:pStyle w:val="Tabletext"/>
              <w:jc w:val="center"/>
              <w:rPr>
                <w:sz w:val="17"/>
                <w:szCs w:val="17"/>
                <w:lang w:eastAsia="en-AU"/>
              </w:rPr>
            </w:pPr>
          </w:p>
        </w:tc>
        <w:tc>
          <w:tcPr>
            <w:tcW w:w="42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06F3A94" w14:textId="77777777" w:rsidR="00783F1E" w:rsidRPr="00CD2B20" w:rsidRDefault="00783F1E" w:rsidP="00CA12A4">
            <w:pPr>
              <w:pStyle w:val="Tabletext"/>
              <w:jc w:val="center"/>
              <w:rPr>
                <w:sz w:val="17"/>
                <w:szCs w:val="17"/>
                <w:lang w:eastAsia="en-AU"/>
              </w:rPr>
            </w:pPr>
            <w:r>
              <w:rPr>
                <w:sz w:val="17"/>
                <w:szCs w:val="17"/>
              </w:rPr>
              <w:t>Y</w:t>
            </w:r>
          </w:p>
        </w:tc>
        <w:tc>
          <w:tcPr>
            <w:tcW w:w="40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4626F20B" w14:textId="77777777" w:rsidR="00783F1E" w:rsidRPr="00CD2B20" w:rsidRDefault="00783F1E" w:rsidP="00CA12A4">
            <w:pPr>
              <w:pStyle w:val="Tabletext"/>
              <w:jc w:val="center"/>
              <w:rPr>
                <w:sz w:val="17"/>
                <w:szCs w:val="17"/>
                <w:lang w:eastAsia="en-AU"/>
              </w:rPr>
            </w:pPr>
            <w:r>
              <w:rPr>
                <w:sz w:val="17"/>
                <w:szCs w:val="17"/>
              </w:rPr>
              <w:t>Y</w:t>
            </w:r>
          </w:p>
        </w:tc>
        <w:tc>
          <w:tcPr>
            <w:tcW w:w="406"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F206544" w14:textId="77777777" w:rsidR="00783F1E" w:rsidRPr="00CD2B20" w:rsidRDefault="00783F1E" w:rsidP="00CA12A4">
            <w:pPr>
              <w:pStyle w:val="Tabletext"/>
              <w:jc w:val="center"/>
              <w:rPr>
                <w:sz w:val="17"/>
                <w:szCs w:val="17"/>
                <w:lang w:eastAsia="en-AU"/>
              </w:rPr>
            </w:pPr>
            <w:r>
              <w:rPr>
                <w:sz w:val="17"/>
                <w:szCs w:val="17"/>
              </w:rPr>
              <w:t>Y</w:t>
            </w:r>
          </w:p>
        </w:tc>
        <w:tc>
          <w:tcPr>
            <w:tcW w:w="40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78D9BBC4" w14:textId="77777777" w:rsidR="00783F1E" w:rsidRPr="00CD2B20" w:rsidRDefault="00783F1E" w:rsidP="00CA12A4">
            <w:pPr>
              <w:pStyle w:val="Tabletext"/>
              <w:jc w:val="center"/>
              <w:rPr>
                <w:sz w:val="17"/>
                <w:szCs w:val="17"/>
                <w:lang w:eastAsia="en-AU"/>
              </w:rPr>
            </w:pPr>
            <w:r>
              <w:rPr>
                <w:sz w:val="17"/>
                <w:szCs w:val="17"/>
              </w:rPr>
              <w:t>Y</w:t>
            </w:r>
          </w:p>
        </w:tc>
        <w:tc>
          <w:tcPr>
            <w:tcW w:w="40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40534C7" w14:textId="77777777" w:rsidR="00783F1E" w:rsidRPr="00CD2B20" w:rsidRDefault="00783F1E" w:rsidP="00CA12A4">
            <w:pPr>
              <w:pStyle w:val="Tabletext"/>
              <w:jc w:val="center"/>
              <w:rPr>
                <w:sz w:val="17"/>
                <w:szCs w:val="17"/>
                <w:lang w:eastAsia="en-AU"/>
              </w:rPr>
            </w:pPr>
            <w:r>
              <w:rPr>
                <w:sz w:val="17"/>
                <w:szCs w:val="17"/>
              </w:rPr>
              <w:t>Y</w:t>
            </w:r>
          </w:p>
        </w:tc>
        <w:tc>
          <w:tcPr>
            <w:tcW w:w="1621" w:type="dxa"/>
            <w:gridSpan w:val="4"/>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44A1C1AF" w14:textId="77777777" w:rsidR="00783F1E" w:rsidRPr="00CD2B20" w:rsidRDefault="00783F1E" w:rsidP="00CA12A4">
            <w:pPr>
              <w:pStyle w:val="Tabletext"/>
              <w:jc w:val="center"/>
              <w:rPr>
                <w:sz w:val="17"/>
                <w:szCs w:val="17"/>
                <w:lang w:eastAsia="en-AU"/>
              </w:rPr>
            </w:pPr>
          </w:p>
        </w:tc>
        <w:tc>
          <w:tcPr>
            <w:tcW w:w="495"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0C904087" w14:textId="77777777" w:rsidR="00783F1E" w:rsidRPr="00CD2B20" w:rsidRDefault="00783F1E" w:rsidP="00CA12A4">
            <w:pPr>
              <w:pStyle w:val="Tabletext"/>
              <w:jc w:val="center"/>
              <w:rPr>
                <w:sz w:val="17"/>
                <w:szCs w:val="17"/>
              </w:rPr>
            </w:pPr>
            <w:r>
              <w:rPr>
                <w:sz w:val="17"/>
                <w:szCs w:val="17"/>
              </w:rPr>
              <w:t>Y</w:t>
            </w:r>
          </w:p>
        </w:tc>
      </w:tr>
      <w:tr w:rsidR="00C95A88" w:rsidRPr="00CD2B20" w14:paraId="7903ADB1" w14:textId="77777777" w:rsidTr="00CA12A4">
        <w:trPr>
          <w:cantSplit/>
          <w:trHeight w:val="375"/>
        </w:trPr>
        <w:tc>
          <w:tcPr>
            <w:tcW w:w="2923" w:type="dxa"/>
            <w:tcBorders>
              <w:top w:val="dashSmallGap" w:sz="4" w:space="0" w:color="auto"/>
              <w:left w:val="dashSmallGap" w:sz="4" w:space="0" w:color="auto"/>
              <w:bottom w:val="dashSmallGap" w:sz="4" w:space="0" w:color="auto"/>
              <w:right w:val="dashSmallGap" w:sz="4" w:space="0" w:color="auto"/>
            </w:tcBorders>
          </w:tcPr>
          <w:p w14:paraId="7501C097" w14:textId="77777777" w:rsidR="00045013" w:rsidRPr="00CD2B20" w:rsidRDefault="00045013" w:rsidP="00CA12A4">
            <w:pPr>
              <w:pStyle w:val="Tablebullet1"/>
            </w:pPr>
            <w:r w:rsidRPr="00CD2B20">
              <w:t>Screening</w:t>
            </w:r>
          </w:p>
        </w:tc>
        <w:tc>
          <w:tcPr>
            <w:tcW w:w="3260" w:type="dxa"/>
            <w:gridSpan w:val="9"/>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5F465943" w14:textId="77777777" w:rsidR="00045013" w:rsidRPr="00CD2B20" w:rsidRDefault="00045013" w:rsidP="00CA12A4">
            <w:pPr>
              <w:pStyle w:val="Tabletext"/>
              <w:jc w:val="center"/>
              <w:rPr>
                <w:sz w:val="17"/>
                <w:szCs w:val="17"/>
                <w:lang w:eastAsia="en-AU"/>
              </w:rPr>
            </w:pPr>
          </w:p>
        </w:tc>
        <w:tc>
          <w:tcPr>
            <w:tcW w:w="409"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8DB5BA6" w14:textId="77777777" w:rsidR="00045013" w:rsidRPr="00CD2B20" w:rsidRDefault="00045013" w:rsidP="00CA12A4">
            <w:pPr>
              <w:pStyle w:val="Tabletext"/>
              <w:jc w:val="center"/>
              <w:rPr>
                <w:sz w:val="17"/>
                <w:szCs w:val="17"/>
                <w:lang w:eastAsia="en-AU"/>
              </w:rPr>
            </w:pPr>
            <w:r>
              <w:rPr>
                <w:sz w:val="17"/>
                <w:szCs w:val="17"/>
              </w:rPr>
              <w:t>Y</w:t>
            </w:r>
          </w:p>
        </w:tc>
        <w:tc>
          <w:tcPr>
            <w:tcW w:w="3331" w:type="dxa"/>
            <w:gridSpan w:val="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0257AFE6" w14:textId="77777777" w:rsidR="00045013" w:rsidRPr="00CD2B20" w:rsidRDefault="00045013" w:rsidP="00CA12A4">
            <w:pPr>
              <w:pStyle w:val="Tabletext"/>
              <w:jc w:val="center"/>
              <w:rPr>
                <w:sz w:val="17"/>
                <w:szCs w:val="17"/>
              </w:rPr>
            </w:pPr>
          </w:p>
        </w:tc>
      </w:tr>
      <w:tr w:rsidR="0021375A" w:rsidRPr="00CD2B20" w14:paraId="54C73DB8" w14:textId="77777777" w:rsidTr="00CA12A4">
        <w:trPr>
          <w:cantSplit/>
          <w:trHeight w:val="375"/>
        </w:trPr>
        <w:tc>
          <w:tcPr>
            <w:tcW w:w="2923" w:type="dxa"/>
            <w:tcBorders>
              <w:top w:val="dashSmallGap" w:sz="4" w:space="0" w:color="auto"/>
              <w:left w:val="dashSmallGap" w:sz="4" w:space="0" w:color="auto"/>
              <w:bottom w:val="dashSmallGap" w:sz="4" w:space="0" w:color="auto"/>
              <w:right w:val="dashSmallGap" w:sz="4" w:space="0" w:color="auto"/>
            </w:tcBorders>
          </w:tcPr>
          <w:p w14:paraId="1D2B66C7" w14:textId="77777777" w:rsidR="00045013" w:rsidRPr="00CA12A4" w:rsidRDefault="00045013" w:rsidP="00CA12A4">
            <w:pPr>
              <w:pStyle w:val="Tabletext"/>
              <w:rPr>
                <w:rFonts w:cs="Arial"/>
                <w:b/>
                <w:bCs/>
              </w:rPr>
            </w:pPr>
            <w:r w:rsidRPr="00CA12A4">
              <w:rPr>
                <w:rFonts w:cs="Arial"/>
                <w:b/>
                <w:bCs/>
              </w:rPr>
              <w:t>Administrative</w:t>
            </w:r>
          </w:p>
        </w:tc>
        <w:tc>
          <w:tcPr>
            <w:tcW w:w="7000" w:type="dxa"/>
            <w:gridSpan w:val="18"/>
            <w:tcBorders>
              <w:top w:val="dashSmallGap" w:sz="4" w:space="0" w:color="auto"/>
              <w:left w:val="dashSmallGap" w:sz="4" w:space="0" w:color="auto"/>
              <w:bottom w:val="dashSmallGap" w:sz="4" w:space="0" w:color="auto"/>
              <w:right w:val="dashSmallGap" w:sz="4" w:space="0" w:color="auto"/>
            </w:tcBorders>
            <w:shd w:val="clear" w:color="auto" w:fill="BFBFBF" w:themeFill="background1" w:themeFillShade="BF"/>
            <w:vAlign w:val="center"/>
          </w:tcPr>
          <w:p w14:paraId="25129412" w14:textId="77777777" w:rsidR="00045013" w:rsidRPr="00CD2B20" w:rsidRDefault="00045013" w:rsidP="00CA12A4">
            <w:pPr>
              <w:pStyle w:val="Tabletext"/>
              <w:jc w:val="center"/>
              <w:rPr>
                <w:sz w:val="17"/>
                <w:szCs w:val="17"/>
              </w:rPr>
            </w:pPr>
          </w:p>
        </w:tc>
      </w:tr>
    </w:tbl>
    <w:p w14:paraId="73B09A03" w14:textId="77777777" w:rsidR="00A5011B" w:rsidRPr="00A5011B" w:rsidRDefault="00A5011B" w:rsidP="00A5011B">
      <w:pPr>
        <w:pStyle w:val="Bodyaftertablefigure"/>
        <w:rPr>
          <w:i/>
          <w:iCs/>
        </w:rPr>
      </w:pPr>
      <w:r w:rsidRPr="00A5011B">
        <w:rPr>
          <w:i/>
          <w:iCs/>
        </w:rPr>
        <w:t>[No change to remainder of item]</w:t>
      </w:r>
    </w:p>
    <w:p w14:paraId="75F476E5" w14:textId="1ECD0000" w:rsidR="00A47FA8" w:rsidRPr="00C923A5" w:rsidRDefault="00EC34C8" w:rsidP="00C923A5">
      <w:pPr>
        <w:pStyle w:val="Heading2"/>
      </w:pPr>
      <w:bookmarkStart w:id="39" w:name="_Toc153796981"/>
      <w:bookmarkStart w:id="40" w:name="_Toc154130345"/>
      <w:r w:rsidRPr="00C923A5">
        <w:lastRenderedPageBreak/>
        <w:t>C</w:t>
      </w:r>
      <w:r w:rsidR="00A47FA8" w:rsidRPr="00C923A5">
        <w:t>ontracted care (new)</w:t>
      </w:r>
      <w:bookmarkEnd w:id="39"/>
      <w:bookmarkEnd w:id="40"/>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126"/>
        <w:gridCol w:w="7655"/>
      </w:tblGrid>
      <w:tr w:rsidR="00A176D5" w14:paraId="1C1B1704" w14:textId="77777777" w:rsidTr="00813F13">
        <w:tc>
          <w:tcPr>
            <w:tcW w:w="2126" w:type="dxa"/>
          </w:tcPr>
          <w:p w14:paraId="39413514" w14:textId="77777777" w:rsidR="00A176D5" w:rsidRPr="00E873B3" w:rsidRDefault="00A176D5" w:rsidP="008F2108">
            <w:pPr>
              <w:pStyle w:val="DHHSbody"/>
              <w:rPr>
                <w:rStyle w:val="Strong"/>
              </w:rPr>
            </w:pPr>
            <w:r w:rsidRPr="00E873B3">
              <w:rPr>
                <w:rStyle w:val="Strong"/>
              </w:rPr>
              <w:t>Definition</w:t>
            </w:r>
          </w:p>
        </w:tc>
        <w:tc>
          <w:tcPr>
            <w:tcW w:w="7655" w:type="dxa"/>
          </w:tcPr>
          <w:p w14:paraId="159E1A68" w14:textId="77777777" w:rsidR="00A176D5" w:rsidRPr="00CA12A4" w:rsidRDefault="00A176D5" w:rsidP="00CA12A4">
            <w:pPr>
              <w:pStyle w:val="DHHSbody"/>
            </w:pPr>
            <w:r w:rsidRPr="00CA12A4">
              <w:t xml:space="preserve">Contracted hospital care is provided to a patient under an agreement between a purchaser of hospital care (contracting hospital or external purchaser) and a provider of a </w:t>
            </w:r>
            <w:proofErr w:type="spellStart"/>
            <w:r w:rsidRPr="00CA12A4">
              <w:t>non-admitted</w:t>
            </w:r>
            <w:proofErr w:type="spellEnd"/>
            <w:r w:rsidRPr="00CA12A4">
              <w:t xml:space="preserve"> service (contracted hospital/facility).</w:t>
            </w:r>
          </w:p>
          <w:p w14:paraId="6D67CEF6" w14:textId="56258C59" w:rsidR="00A176D5" w:rsidRPr="00CA12A4" w:rsidRDefault="00A176D5" w:rsidP="00CA12A4">
            <w:pPr>
              <w:pStyle w:val="DHHSbody"/>
            </w:pPr>
            <w:r w:rsidRPr="00CA12A4">
              <w:t>Contracted care can also involve brokerage. Brokerage occurs when an organisation that is funded by the department to deliver services that are in scope for VINAH MDS reporting pays a third-party organisation, that is not a public health service</w:t>
            </w:r>
            <w:r w:rsidR="001559FF">
              <w:t>,</w:t>
            </w:r>
            <w:r w:rsidRPr="00CA12A4">
              <w:t xml:space="preserve"> to assist with service delivery.</w:t>
            </w:r>
          </w:p>
          <w:p w14:paraId="427BA2A3" w14:textId="77777777" w:rsidR="00A176D5" w:rsidRPr="00515000" w:rsidRDefault="00A176D5" w:rsidP="00CA12A4">
            <w:pPr>
              <w:pStyle w:val="DHHSbody"/>
              <w:rPr>
                <w:szCs w:val="21"/>
              </w:rPr>
            </w:pPr>
            <w:r w:rsidRPr="00CA12A4">
              <w:t>A contract agreement can be formal or informal, written or verbal.</w:t>
            </w:r>
          </w:p>
        </w:tc>
      </w:tr>
      <w:tr w:rsidR="00A176D5" w14:paraId="068A440B" w14:textId="77777777" w:rsidTr="00813F13">
        <w:tc>
          <w:tcPr>
            <w:tcW w:w="2126" w:type="dxa"/>
          </w:tcPr>
          <w:p w14:paraId="564EB916" w14:textId="77777777" w:rsidR="00A176D5" w:rsidRPr="00E873B3" w:rsidRDefault="00A176D5" w:rsidP="008F2108">
            <w:pPr>
              <w:pStyle w:val="DHHSbody"/>
              <w:rPr>
                <w:rStyle w:val="Strong"/>
              </w:rPr>
            </w:pPr>
            <w:r w:rsidRPr="00E873B3">
              <w:rPr>
                <w:rStyle w:val="Strong"/>
              </w:rPr>
              <w:t>Guide for use</w:t>
            </w:r>
          </w:p>
        </w:tc>
        <w:tc>
          <w:tcPr>
            <w:tcW w:w="7655" w:type="dxa"/>
          </w:tcPr>
          <w:p w14:paraId="251F6985" w14:textId="77777777" w:rsidR="00A176D5" w:rsidRDefault="00A176D5">
            <w:pPr>
              <w:pStyle w:val="DHHSbody"/>
            </w:pPr>
            <w:r>
              <w:t xml:space="preserve">To be in scope, contracted care must involve </w:t>
            </w:r>
            <w:proofErr w:type="gramStart"/>
            <w:r>
              <w:t>all of</w:t>
            </w:r>
            <w:proofErr w:type="gramEnd"/>
            <w:r>
              <w:t xml:space="preserve"> the following:</w:t>
            </w:r>
          </w:p>
          <w:p w14:paraId="411FD5B4" w14:textId="77777777" w:rsidR="00A176D5" w:rsidRDefault="00A176D5" w:rsidP="001E5286">
            <w:pPr>
              <w:pStyle w:val="Bullet1"/>
              <w:numPr>
                <w:ilvl w:val="0"/>
                <w:numId w:val="33"/>
              </w:numPr>
            </w:pPr>
            <w:r>
              <w:t>a purchaser, which can be a public health service/agency, or a health authority (Department of Health or a Health Region) or another external purchaser,</w:t>
            </w:r>
          </w:p>
          <w:p w14:paraId="7D5631AE" w14:textId="77777777" w:rsidR="00A176D5" w:rsidRDefault="00A176D5" w:rsidP="001E5286">
            <w:pPr>
              <w:pStyle w:val="Bullet1"/>
              <w:numPr>
                <w:ilvl w:val="0"/>
                <w:numId w:val="33"/>
              </w:numPr>
            </w:pPr>
            <w:r>
              <w:t>a contracted health service/agency,</w:t>
            </w:r>
          </w:p>
          <w:p w14:paraId="6EBCD180" w14:textId="3C7B01B9" w:rsidR="00A176D5" w:rsidRDefault="00A176D5" w:rsidP="001E5286">
            <w:pPr>
              <w:pStyle w:val="Bullet1"/>
              <w:numPr>
                <w:ilvl w:val="0"/>
                <w:numId w:val="33"/>
              </w:numPr>
            </w:pPr>
            <w:r>
              <w:t xml:space="preserve">the </w:t>
            </w:r>
            <w:r w:rsidR="00D41781">
              <w:t xml:space="preserve">purchaser </w:t>
            </w:r>
            <w:r>
              <w:t>making full payment to the contracted health service/agency for the contracted service,</w:t>
            </w:r>
          </w:p>
          <w:p w14:paraId="5CBE0DEA" w14:textId="77777777" w:rsidR="00A176D5" w:rsidRPr="00CA12A4" w:rsidRDefault="00A176D5" w:rsidP="001E5286">
            <w:pPr>
              <w:pStyle w:val="Bullet1"/>
              <w:numPr>
                <w:ilvl w:val="0"/>
                <w:numId w:val="33"/>
              </w:numPr>
            </w:pPr>
            <w:r w:rsidRPr="00CA12A4">
              <w:t>the patient being present for the provision of the contracted service.</w:t>
            </w:r>
          </w:p>
          <w:p w14:paraId="0228B1F0" w14:textId="43246E77" w:rsidR="00A176D5" w:rsidRDefault="00A176D5" w:rsidP="00CA12A4">
            <w:pPr>
              <w:pStyle w:val="Bodyafterbullets"/>
            </w:pPr>
            <w:proofErr w:type="spellStart"/>
            <w:r>
              <w:t>Non-admitted</w:t>
            </w:r>
            <w:proofErr w:type="spellEnd"/>
            <w:r>
              <w:t xml:space="preserve"> activity provided under a contracted care arrangement is reported by the health service/agency paying for the service, using the contracted health service/agency’s contact provider code or the contact provider code of BROKERAGE when the </w:t>
            </w:r>
            <w:proofErr w:type="gramStart"/>
            <w:r>
              <w:t>third party</w:t>
            </w:r>
            <w:proofErr w:type="gramEnd"/>
            <w:r>
              <w:t xml:space="preserve"> organisation is not a public health service. Refer section 3: data definitions - contact provider and section 9: code list.</w:t>
            </w:r>
          </w:p>
          <w:p w14:paraId="5E9F0387" w14:textId="77777777" w:rsidR="00A176D5" w:rsidRDefault="00A176D5">
            <w:pPr>
              <w:pStyle w:val="DHHSbody"/>
              <w:spacing w:before="120"/>
            </w:pPr>
            <w:r>
              <w:t>Accurate recording of contracted care is essential because:</w:t>
            </w:r>
          </w:p>
          <w:p w14:paraId="15572E22" w14:textId="2575A555" w:rsidR="00A176D5" w:rsidRDefault="00A176D5" w:rsidP="00552649">
            <w:pPr>
              <w:pStyle w:val="Bullet1"/>
              <w:numPr>
                <w:ilvl w:val="0"/>
                <w:numId w:val="34"/>
              </w:numPr>
            </w:pPr>
            <w:r>
              <w:t>Details of contracted public patients are required to be reported under the National Health Reform Agreement</w:t>
            </w:r>
            <w:r w:rsidR="00552649">
              <w:t>.</w:t>
            </w:r>
          </w:p>
          <w:p w14:paraId="4C918AE5" w14:textId="533EA610" w:rsidR="00A176D5" w:rsidRDefault="00A176D5" w:rsidP="00552649">
            <w:pPr>
              <w:pStyle w:val="Bullet1"/>
              <w:numPr>
                <w:ilvl w:val="0"/>
                <w:numId w:val="34"/>
              </w:numPr>
            </w:pPr>
            <w:r>
              <w:t>Unidentified duplication in the reporting of referrals, episodes of care and contacts must be avoided to enable accurate analyses as required for funding, resource use and epidemiological purposes</w:t>
            </w:r>
            <w:r w:rsidR="00552649">
              <w:t>.</w:t>
            </w:r>
          </w:p>
        </w:tc>
      </w:tr>
      <w:tr w:rsidR="00A176D5" w14:paraId="65D68172" w14:textId="77777777" w:rsidTr="00813F13">
        <w:tc>
          <w:tcPr>
            <w:tcW w:w="2126" w:type="dxa"/>
          </w:tcPr>
          <w:p w14:paraId="01610D1A" w14:textId="77777777" w:rsidR="00A176D5" w:rsidRPr="00E873B3" w:rsidRDefault="00A176D5">
            <w:pPr>
              <w:pStyle w:val="DHHSbodynospace"/>
              <w:spacing w:before="120" w:after="120"/>
              <w:rPr>
                <w:rStyle w:val="Strong"/>
              </w:rPr>
            </w:pPr>
            <w:r w:rsidRPr="00E873B3">
              <w:rPr>
                <w:rStyle w:val="Strong"/>
              </w:rPr>
              <w:t>Refer to</w:t>
            </w:r>
          </w:p>
        </w:tc>
        <w:tc>
          <w:tcPr>
            <w:tcW w:w="7655" w:type="dxa"/>
          </w:tcPr>
          <w:p w14:paraId="54E1646D" w14:textId="198B490E" w:rsidR="00A176D5" w:rsidRPr="00FC579F" w:rsidRDefault="00A176D5" w:rsidP="00FC579F">
            <w:pPr>
              <w:pStyle w:val="Bodyafterbullets"/>
            </w:pPr>
            <w:r w:rsidRPr="00FC579F">
              <w:t xml:space="preserve">Section 3: Contact </w:t>
            </w:r>
            <w:r w:rsidR="00013EB0" w:rsidRPr="00FC579F">
              <w:t>provider</w:t>
            </w:r>
            <w:r w:rsidR="00F71577">
              <w:t>.</w:t>
            </w:r>
          </w:p>
        </w:tc>
      </w:tr>
    </w:tbl>
    <w:p w14:paraId="1CDCF9CC" w14:textId="40EA4C70" w:rsidR="00110214" w:rsidRPr="00C16B4E" w:rsidRDefault="003442C2" w:rsidP="00F73CEA">
      <w:pPr>
        <w:pStyle w:val="Heading2"/>
      </w:pPr>
      <w:bookmarkStart w:id="41" w:name="_Toc153796982"/>
      <w:bookmarkStart w:id="42" w:name="_Toc154130346"/>
      <w:r w:rsidRPr="00C16B4E">
        <w:t>Early Parenting Centres</w:t>
      </w:r>
      <w:r w:rsidR="007E5245">
        <w:t xml:space="preserve"> (EPC)</w:t>
      </w:r>
      <w:r w:rsidR="00DA4CE0" w:rsidRPr="00C16B4E">
        <w:t xml:space="preserve"> (new)</w:t>
      </w:r>
      <w:bookmarkEnd w:id="41"/>
      <w:bookmarkEnd w:id="42"/>
    </w:p>
    <w:tbl>
      <w:tblPr>
        <w:tblStyle w:val="TableGrid"/>
        <w:tblW w:w="97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126"/>
        <w:gridCol w:w="7654"/>
      </w:tblGrid>
      <w:tr w:rsidR="00F92AD9" w:rsidRPr="00B17081" w14:paraId="6AD1C479" w14:textId="77777777" w:rsidTr="00813F13">
        <w:trPr>
          <w:trHeight w:val="1925"/>
        </w:trPr>
        <w:tc>
          <w:tcPr>
            <w:tcW w:w="2126" w:type="dxa"/>
          </w:tcPr>
          <w:p w14:paraId="6467C1ED" w14:textId="77777777" w:rsidR="00110214" w:rsidRPr="008F2108" w:rsidRDefault="00110214" w:rsidP="008F2108">
            <w:pPr>
              <w:pStyle w:val="DHHSbody"/>
              <w:rPr>
                <w:rStyle w:val="Strong"/>
              </w:rPr>
            </w:pPr>
            <w:r w:rsidRPr="008F2108">
              <w:rPr>
                <w:rStyle w:val="Strong"/>
              </w:rPr>
              <w:t>Definition</w:t>
            </w:r>
          </w:p>
        </w:tc>
        <w:tc>
          <w:tcPr>
            <w:tcW w:w="7654" w:type="dxa"/>
          </w:tcPr>
          <w:p w14:paraId="1AE553EF" w14:textId="4D9D27E0" w:rsidR="00446979" w:rsidRPr="008F2108" w:rsidRDefault="00FC21F5" w:rsidP="008F2108">
            <w:pPr>
              <w:pStyle w:val="DHHSbody"/>
            </w:pPr>
            <w:r w:rsidRPr="008F2108">
              <w:t xml:space="preserve">Victorian state-funded </w:t>
            </w:r>
            <w:r w:rsidR="00407A80" w:rsidRPr="008F2108">
              <w:t>Early Parenting Centres (</w:t>
            </w:r>
            <w:r w:rsidRPr="008F2108">
              <w:t>EPCs</w:t>
            </w:r>
            <w:r w:rsidR="00407A80" w:rsidRPr="008F2108">
              <w:t>)</w:t>
            </w:r>
            <w:r w:rsidRPr="008F2108">
              <w:t xml:space="preserve"> are dedicated facilities that support parents and their children aged up to 4 years of age by providing specialised, flexible early parenting services. The services enhance the parent-child relationship and support parents with strategies to achieve their parenting goals in areas such as sleep and settling, child behaviour, parent-child attachment, and parent and child health and wellbeing.</w:t>
            </w:r>
          </w:p>
        </w:tc>
      </w:tr>
      <w:tr w:rsidR="00A4065A" w:rsidRPr="009651D5" w14:paraId="5A58C4BE" w14:textId="77777777" w:rsidTr="00813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94"/>
        </w:trPr>
        <w:tc>
          <w:tcPr>
            <w:tcW w:w="2126" w:type="dxa"/>
            <w:tcBorders>
              <w:top w:val="nil"/>
              <w:left w:val="nil"/>
              <w:bottom w:val="nil"/>
              <w:right w:val="nil"/>
            </w:tcBorders>
          </w:tcPr>
          <w:p w14:paraId="0C6B4F32" w14:textId="2CF3F8A4" w:rsidR="00110214" w:rsidRPr="008F2108" w:rsidRDefault="00793EEA" w:rsidP="008F2108">
            <w:pPr>
              <w:pStyle w:val="DHHSbody"/>
              <w:rPr>
                <w:rStyle w:val="Strong"/>
              </w:rPr>
            </w:pPr>
            <w:r w:rsidRPr="008F2108">
              <w:rPr>
                <w:rStyle w:val="Strong"/>
              </w:rPr>
              <w:lastRenderedPageBreak/>
              <w:t>Reporting guide</w:t>
            </w:r>
          </w:p>
        </w:tc>
        <w:tc>
          <w:tcPr>
            <w:tcW w:w="7654" w:type="dxa"/>
            <w:tcBorders>
              <w:top w:val="nil"/>
              <w:left w:val="nil"/>
              <w:bottom w:val="nil"/>
              <w:right w:val="nil"/>
            </w:tcBorders>
          </w:tcPr>
          <w:p w14:paraId="25A8DDFC" w14:textId="7EB4CEDD" w:rsidR="00110214" w:rsidRPr="00ED6852" w:rsidRDefault="00FA5E79" w:rsidP="00FC579F">
            <w:pPr>
              <w:pStyle w:val="DHHSbody"/>
            </w:pPr>
            <w:r w:rsidRPr="00FA5E79">
              <w:t xml:space="preserve">EPCs provide a family-centred, multidisciplinary model of care supported by </w:t>
            </w:r>
            <w:proofErr w:type="spellStart"/>
            <w:r w:rsidRPr="00FA5E79">
              <w:t>flexbile</w:t>
            </w:r>
            <w:proofErr w:type="spellEnd"/>
            <w:r w:rsidRPr="00FA5E79">
              <w:t xml:space="preserve"> service delivery. </w:t>
            </w:r>
            <w:proofErr w:type="gramStart"/>
            <w:r w:rsidRPr="00FA5E79">
              <w:t>The majority of</w:t>
            </w:r>
            <w:proofErr w:type="gramEnd"/>
            <w:r w:rsidRPr="00FA5E79">
              <w:t xml:space="preserve"> supports are delivered at an EPC facility, including through res</w:t>
            </w:r>
            <w:r w:rsidR="0013192D">
              <w:t>i</w:t>
            </w:r>
            <w:r w:rsidRPr="00FA5E79">
              <w:t>dential stay and day stay programs. Home-based care programs and outreach supports can also be provided by EPC service providers.</w:t>
            </w:r>
          </w:p>
        </w:tc>
      </w:tr>
    </w:tbl>
    <w:p w14:paraId="037B8B8B" w14:textId="55630F0A" w:rsidR="0040314B" w:rsidRDefault="00116A42" w:rsidP="00CA5C93">
      <w:pPr>
        <w:pStyle w:val="Heading2"/>
      </w:pPr>
      <w:bookmarkStart w:id="43" w:name="_Toc153796983"/>
      <w:bookmarkStart w:id="44" w:name="_Toc154130347"/>
      <w:r>
        <w:t>Victorian Respiratory Support Service (</w:t>
      </w:r>
      <w:r w:rsidR="00CA5C93">
        <w:t>VRSS</w:t>
      </w:r>
      <w:r>
        <w:t>)</w:t>
      </w:r>
      <w:r w:rsidR="001B441F">
        <w:t xml:space="preserve"> (new)</w:t>
      </w:r>
      <w:bookmarkEnd w:id="43"/>
      <w:bookmarkEnd w:id="44"/>
    </w:p>
    <w:tbl>
      <w:tblPr>
        <w:tblStyle w:val="TableGrid"/>
        <w:tblW w:w="97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126"/>
        <w:gridCol w:w="7654"/>
      </w:tblGrid>
      <w:tr w:rsidR="0040314B" w:rsidRPr="0040314B" w14:paraId="2AFF70E1" w14:textId="77777777" w:rsidTr="00813F13">
        <w:tc>
          <w:tcPr>
            <w:tcW w:w="2126" w:type="dxa"/>
          </w:tcPr>
          <w:p w14:paraId="56AE04D6" w14:textId="77777777" w:rsidR="0040314B" w:rsidRPr="005B0933" w:rsidRDefault="0040314B" w:rsidP="004E6E64">
            <w:pPr>
              <w:pStyle w:val="DHHSbody"/>
              <w:rPr>
                <w:rStyle w:val="Strong"/>
              </w:rPr>
            </w:pPr>
            <w:r w:rsidRPr="005B0933">
              <w:rPr>
                <w:rStyle w:val="Strong"/>
              </w:rPr>
              <w:t>Definition</w:t>
            </w:r>
          </w:p>
        </w:tc>
        <w:tc>
          <w:tcPr>
            <w:tcW w:w="7654" w:type="dxa"/>
          </w:tcPr>
          <w:p w14:paraId="6CFC6D71" w14:textId="49348342" w:rsidR="00A75B94" w:rsidRPr="005D219F" w:rsidRDefault="00123D9B" w:rsidP="00FF1430">
            <w:pPr>
              <w:pStyle w:val="DHHSbody"/>
            </w:pPr>
            <w:r>
              <w:t xml:space="preserve">The Victorian Respiratory Support Service (VRSS) is a state-wide specialist program providing a range of services to adults with chronic respiratory </w:t>
            </w:r>
            <w:r w:rsidR="00DB7F58">
              <w:t>failure</w:t>
            </w:r>
            <w:r w:rsidR="00C84E96">
              <w:t xml:space="preserve"> who need to use a ventilator</w:t>
            </w:r>
            <w:r>
              <w:t>.</w:t>
            </w:r>
          </w:p>
        </w:tc>
      </w:tr>
      <w:tr w:rsidR="0040314B" w:rsidRPr="0040314B" w14:paraId="456C69E2" w14:textId="77777777" w:rsidTr="00813F13">
        <w:tc>
          <w:tcPr>
            <w:tcW w:w="2126" w:type="dxa"/>
          </w:tcPr>
          <w:p w14:paraId="249A1FB6" w14:textId="77777777" w:rsidR="0040314B" w:rsidRPr="005B0933" w:rsidRDefault="0040314B" w:rsidP="004E6E64">
            <w:pPr>
              <w:pStyle w:val="DHHSbody"/>
              <w:rPr>
                <w:rStyle w:val="Strong"/>
              </w:rPr>
            </w:pPr>
            <w:r w:rsidRPr="005B0933">
              <w:rPr>
                <w:rStyle w:val="Strong"/>
              </w:rPr>
              <w:t>Guide for use</w:t>
            </w:r>
          </w:p>
        </w:tc>
        <w:tc>
          <w:tcPr>
            <w:tcW w:w="7654" w:type="dxa"/>
          </w:tcPr>
          <w:p w14:paraId="47BF56E5" w14:textId="290AF018" w:rsidR="0040314B" w:rsidRPr="0040314B" w:rsidRDefault="0040314B" w:rsidP="005B0933">
            <w:pPr>
              <w:pStyle w:val="DHHSbody"/>
            </w:pPr>
            <w:r w:rsidRPr="0040314B">
              <w:t xml:space="preserve">Activity for patient/clients enrolled in the </w:t>
            </w:r>
            <w:r w:rsidR="002E5397">
              <w:t>VRSS</w:t>
            </w:r>
            <w:r w:rsidRPr="0040314B">
              <w:t xml:space="preserve"> program may be collected at either the episode or contact level depending on the </w:t>
            </w:r>
            <w:r w:rsidR="00DA267A">
              <w:t>VRSS</w:t>
            </w:r>
            <w:r w:rsidRPr="0040314B">
              <w:t xml:space="preserve"> stream.</w:t>
            </w:r>
          </w:p>
          <w:p w14:paraId="12755780" w14:textId="77777777" w:rsidR="0040314B" w:rsidRPr="0040314B" w:rsidRDefault="0040314B" w:rsidP="005B0933">
            <w:pPr>
              <w:pStyle w:val="DHHSbody"/>
            </w:pPr>
            <w:r w:rsidRPr="0040314B">
              <w:t xml:space="preserve">For patients receiving home-based ventilation, an episode is to be opened for the period that the patient/client is responsible for their administration of the treatment and the episode is to be closed when the patient/client ceases home self-administration of their treatment. The department will count one </w:t>
            </w:r>
            <w:proofErr w:type="spellStart"/>
            <w:r w:rsidRPr="0040314B">
              <w:t>non</w:t>
            </w:r>
            <w:r w:rsidRPr="0040314B">
              <w:noBreakHyphen/>
              <w:t>admitted</w:t>
            </w:r>
            <w:proofErr w:type="spellEnd"/>
            <w:r w:rsidRPr="0040314B">
              <w:t xml:space="preserve"> service event per calendar month for episodes that have been active during the month. No contacts should be reported in this episode.</w:t>
            </w:r>
          </w:p>
          <w:p w14:paraId="3AAA87D7" w14:textId="7E55D4C7" w:rsidR="0040314B" w:rsidRPr="0040314B" w:rsidRDefault="00A17B42" w:rsidP="005B0933">
            <w:pPr>
              <w:pStyle w:val="DHHSbody"/>
            </w:pPr>
            <w:r>
              <w:t>VRSS</w:t>
            </w:r>
            <w:r w:rsidR="0040314B" w:rsidRPr="0040314B">
              <w:t xml:space="preserve"> funded contacts should be reported under an appropriate </w:t>
            </w:r>
            <w:r>
              <w:t>VRSS</w:t>
            </w:r>
            <w:r w:rsidR="0040314B" w:rsidRPr="0040314B">
              <w:t xml:space="preserve"> stream (other than home based ventilation).</w:t>
            </w:r>
          </w:p>
          <w:p w14:paraId="3B2A21BE" w14:textId="3BAEC07C" w:rsidR="0040314B" w:rsidRPr="0040314B" w:rsidRDefault="0040314B" w:rsidP="005B0933">
            <w:pPr>
              <w:pStyle w:val="DHHSbody"/>
            </w:pPr>
            <w:r w:rsidRPr="0040314B">
              <w:t xml:space="preserve">Non </w:t>
            </w:r>
            <w:r w:rsidR="00A17B42">
              <w:t>VRSS</w:t>
            </w:r>
            <w:r w:rsidRPr="0040314B">
              <w:t xml:space="preserve"> funded contacts should be reported separately to the </w:t>
            </w:r>
            <w:r w:rsidR="00A17B42">
              <w:t>VRSS</w:t>
            </w:r>
            <w:r w:rsidRPr="0040314B">
              <w:t xml:space="preserve"> episode to the appropriate program/stream.</w:t>
            </w:r>
          </w:p>
          <w:p w14:paraId="5A5D394F" w14:textId="5E64F18D" w:rsidR="005C38EB" w:rsidRPr="00016F68" w:rsidRDefault="0040314B" w:rsidP="005B0933">
            <w:pPr>
              <w:pStyle w:val="DHHSbody"/>
            </w:pPr>
            <w:r w:rsidRPr="0040314B">
              <w:t>For example, if a patient has a consultation with a physiotherapist in an outpatient clinic, this should be reported under the ‘OP’ program.</w:t>
            </w:r>
          </w:p>
        </w:tc>
      </w:tr>
      <w:tr w:rsidR="0061138B" w:rsidRPr="0061138B" w14:paraId="06C1606E" w14:textId="77777777" w:rsidTr="00813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6" w:type="dxa"/>
            <w:tcBorders>
              <w:top w:val="nil"/>
              <w:left w:val="nil"/>
              <w:bottom w:val="nil"/>
              <w:right w:val="nil"/>
            </w:tcBorders>
          </w:tcPr>
          <w:p w14:paraId="6AC5B66D" w14:textId="0F4E7B1B" w:rsidR="0061138B" w:rsidRPr="005B0933" w:rsidRDefault="0061138B" w:rsidP="004E6E64">
            <w:pPr>
              <w:pStyle w:val="DHHSbody"/>
              <w:rPr>
                <w:rStyle w:val="Strong"/>
              </w:rPr>
            </w:pPr>
            <w:r w:rsidRPr="005B0933">
              <w:rPr>
                <w:rStyle w:val="Strong"/>
              </w:rPr>
              <w:t>Refer to</w:t>
            </w:r>
          </w:p>
        </w:tc>
        <w:tc>
          <w:tcPr>
            <w:tcW w:w="7654" w:type="dxa"/>
            <w:tcBorders>
              <w:top w:val="nil"/>
              <w:left w:val="nil"/>
              <w:bottom w:val="nil"/>
              <w:right w:val="nil"/>
            </w:tcBorders>
          </w:tcPr>
          <w:p w14:paraId="3DF467BD" w14:textId="0F7E63EC" w:rsidR="0061138B" w:rsidRPr="005B0933" w:rsidRDefault="0061138B" w:rsidP="005B0933">
            <w:pPr>
              <w:pStyle w:val="DHHSbodynospace"/>
              <w:rPr>
                <w:sz w:val="21"/>
                <w:szCs w:val="21"/>
              </w:rPr>
            </w:pPr>
            <w:r w:rsidRPr="005B0933">
              <w:rPr>
                <w:sz w:val="21"/>
                <w:szCs w:val="21"/>
              </w:rPr>
              <w:t>Section 2: Program</w:t>
            </w:r>
            <w:r w:rsidR="00F71577">
              <w:rPr>
                <w:sz w:val="21"/>
                <w:szCs w:val="21"/>
              </w:rPr>
              <w:t>.</w:t>
            </w:r>
          </w:p>
          <w:p w14:paraId="643C861D" w14:textId="7ECC134C" w:rsidR="0061138B" w:rsidRPr="005B0933" w:rsidRDefault="0061138B" w:rsidP="005B0933">
            <w:pPr>
              <w:pStyle w:val="DHHSbodynospace"/>
              <w:rPr>
                <w:sz w:val="21"/>
                <w:szCs w:val="21"/>
              </w:rPr>
            </w:pPr>
            <w:r w:rsidRPr="005B0933">
              <w:rPr>
                <w:sz w:val="21"/>
                <w:szCs w:val="21"/>
              </w:rPr>
              <w:t>Section 2: Programs reporting to the VINAH MDS</w:t>
            </w:r>
            <w:r w:rsidR="00F71577">
              <w:rPr>
                <w:sz w:val="21"/>
                <w:szCs w:val="21"/>
              </w:rPr>
              <w:t>.</w:t>
            </w:r>
          </w:p>
          <w:p w14:paraId="00F1F92E" w14:textId="760D3E25" w:rsidR="0061138B" w:rsidRPr="005B0933" w:rsidRDefault="0061138B" w:rsidP="005B0933">
            <w:pPr>
              <w:pStyle w:val="DHHSbodynospace"/>
              <w:rPr>
                <w:sz w:val="21"/>
                <w:szCs w:val="21"/>
              </w:rPr>
            </w:pPr>
            <w:r w:rsidRPr="005B0933">
              <w:rPr>
                <w:sz w:val="21"/>
                <w:szCs w:val="21"/>
              </w:rPr>
              <w:t>Section 2: Stream</w:t>
            </w:r>
            <w:r w:rsidR="00F71577">
              <w:rPr>
                <w:sz w:val="21"/>
                <w:szCs w:val="21"/>
              </w:rPr>
              <w:t>.</w:t>
            </w:r>
          </w:p>
          <w:p w14:paraId="030F8210" w14:textId="7516153D" w:rsidR="0061138B" w:rsidRPr="005B0933" w:rsidRDefault="0061138B" w:rsidP="005B0933">
            <w:pPr>
              <w:pStyle w:val="DHHSbodynospace"/>
              <w:rPr>
                <w:sz w:val="21"/>
                <w:szCs w:val="21"/>
              </w:rPr>
            </w:pPr>
            <w:r w:rsidRPr="005B0933">
              <w:rPr>
                <w:sz w:val="21"/>
                <w:szCs w:val="21"/>
              </w:rPr>
              <w:t>Section 3: Episode program/stream</w:t>
            </w:r>
            <w:r w:rsidR="00F71577">
              <w:rPr>
                <w:sz w:val="21"/>
                <w:szCs w:val="21"/>
              </w:rPr>
              <w:t>.</w:t>
            </w:r>
          </w:p>
          <w:p w14:paraId="04FD5C0F" w14:textId="6B39B27A" w:rsidR="0061138B" w:rsidRPr="0061138B" w:rsidRDefault="0061138B" w:rsidP="005B0933">
            <w:pPr>
              <w:pStyle w:val="DHHSbody"/>
            </w:pPr>
            <w:r w:rsidRPr="005B0933">
              <w:t>Section 3: Referral in program/stream</w:t>
            </w:r>
            <w:r w:rsidR="00F71577">
              <w:t>.</w:t>
            </w:r>
          </w:p>
        </w:tc>
      </w:tr>
    </w:tbl>
    <w:p w14:paraId="48D389FB" w14:textId="77777777" w:rsidR="005B0933" w:rsidRDefault="005B0933" w:rsidP="005B0933">
      <w:pPr>
        <w:pStyle w:val="DHHSbody"/>
      </w:pPr>
      <w:bookmarkStart w:id="45" w:name="_Toc51939362"/>
      <w:bookmarkEnd w:id="29"/>
      <w:r>
        <w:br w:type="page"/>
      </w:r>
    </w:p>
    <w:p w14:paraId="64BD046A" w14:textId="4C56111D" w:rsidR="00DF745A" w:rsidRPr="007C6335" w:rsidRDefault="00DF745A" w:rsidP="00745222">
      <w:pPr>
        <w:pStyle w:val="Heading1"/>
        <w:spacing w:before="0"/>
        <w:rPr>
          <w:color w:val="000000" w:themeColor="text1"/>
        </w:rPr>
      </w:pPr>
      <w:bookmarkStart w:id="46" w:name="_Toc153796984"/>
      <w:bookmarkStart w:id="47" w:name="_Toc154130348"/>
      <w:r w:rsidRPr="007C6335">
        <w:rPr>
          <w:color w:val="000000" w:themeColor="text1"/>
        </w:rPr>
        <w:lastRenderedPageBreak/>
        <w:t xml:space="preserve">Section </w:t>
      </w:r>
      <w:bookmarkEnd w:id="45"/>
      <w:r w:rsidR="00AC4406" w:rsidRPr="007C6335">
        <w:rPr>
          <w:color w:val="000000" w:themeColor="text1"/>
        </w:rPr>
        <w:t>3</w:t>
      </w:r>
      <w:r w:rsidR="00B83D4B" w:rsidRPr="007C6335">
        <w:rPr>
          <w:color w:val="000000" w:themeColor="text1"/>
        </w:rPr>
        <w:t xml:space="preserve"> Data </w:t>
      </w:r>
      <w:bookmarkEnd w:id="46"/>
      <w:r w:rsidR="009E3020">
        <w:rPr>
          <w:color w:val="000000" w:themeColor="text1"/>
        </w:rPr>
        <w:t>definitions</w:t>
      </w:r>
      <w:bookmarkEnd w:id="47"/>
    </w:p>
    <w:p w14:paraId="425F4507" w14:textId="4EFE1F35" w:rsidR="00DF745A" w:rsidRPr="00745222" w:rsidRDefault="005478A4" w:rsidP="00745222">
      <w:pPr>
        <w:pStyle w:val="Heading2"/>
        <w:spacing w:before="0"/>
      </w:pPr>
      <w:bookmarkStart w:id="48" w:name="_Toc153796985"/>
      <w:bookmarkStart w:id="49" w:name="_Toc154130349"/>
      <w:r w:rsidRPr="00745222">
        <w:t>Summary tables for data elements</w:t>
      </w:r>
      <w:bookmarkEnd w:id="48"/>
      <w:bookmarkEnd w:id="49"/>
    </w:p>
    <w:p w14:paraId="072AA084" w14:textId="7953E2C0" w:rsidR="006A6F00" w:rsidRPr="007C6335" w:rsidRDefault="006A6F00" w:rsidP="00745222">
      <w:pPr>
        <w:pStyle w:val="Heading3"/>
        <w:spacing w:before="0"/>
        <w:rPr>
          <w:rFonts w:cs="Arial"/>
          <w:color w:val="000000" w:themeColor="text1"/>
        </w:rPr>
      </w:pPr>
      <w:bookmarkStart w:id="50" w:name="_Toc91832916"/>
      <w:bookmarkStart w:id="51" w:name="_Toc154130350"/>
      <w:r w:rsidRPr="007C6335">
        <w:rPr>
          <w:rFonts w:cs="Arial"/>
          <w:color w:val="000000" w:themeColor="text1"/>
        </w:rPr>
        <w:t xml:space="preserve">Data elements to be reported by </w:t>
      </w:r>
      <w:r w:rsidR="00C23BA1">
        <w:rPr>
          <w:rFonts w:cs="Arial"/>
          <w:color w:val="000000" w:themeColor="text1"/>
        </w:rPr>
        <w:t>p</w:t>
      </w:r>
      <w:r w:rsidRPr="007C6335">
        <w:rPr>
          <w:rFonts w:cs="Arial"/>
          <w:color w:val="000000" w:themeColor="text1"/>
        </w:rPr>
        <w:t>rogram</w:t>
      </w:r>
      <w:bookmarkEnd w:id="50"/>
      <w:r w:rsidR="00D8759F">
        <w:rPr>
          <w:rFonts w:cs="Arial"/>
          <w:color w:val="000000" w:themeColor="text1"/>
        </w:rPr>
        <w:t xml:space="preserve"> (amend)</w:t>
      </w:r>
      <w:bookmarkEnd w:id="51"/>
    </w:p>
    <w:tbl>
      <w:tblPr>
        <w:tblW w:w="100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5"/>
        <w:gridCol w:w="365"/>
        <w:gridCol w:w="365"/>
        <w:gridCol w:w="367"/>
        <w:gridCol w:w="367"/>
        <w:gridCol w:w="367"/>
        <w:gridCol w:w="326"/>
        <w:gridCol w:w="367"/>
        <w:gridCol w:w="367"/>
        <w:gridCol w:w="317"/>
        <w:gridCol w:w="421"/>
        <w:gridCol w:w="369"/>
        <w:gridCol w:w="367"/>
        <w:gridCol w:w="369"/>
        <w:gridCol w:w="368"/>
        <w:gridCol w:w="376"/>
        <w:gridCol w:w="376"/>
        <w:gridCol w:w="368"/>
      </w:tblGrid>
      <w:tr w:rsidR="00823EDF" w:rsidRPr="00823EDF" w14:paraId="1AA8550A" w14:textId="77777777" w:rsidTr="00D018D3">
        <w:trPr>
          <w:trHeight w:val="50"/>
          <w:tblHeader/>
        </w:trPr>
        <w:tc>
          <w:tcPr>
            <w:tcW w:w="10097" w:type="dxa"/>
            <w:gridSpan w:val="18"/>
            <w:shd w:val="clear" w:color="auto" w:fill="D9D9D9" w:themeFill="background1" w:themeFillShade="D9"/>
          </w:tcPr>
          <w:p w14:paraId="53345B88" w14:textId="77777777" w:rsidR="00823EDF" w:rsidRPr="00823EDF" w:rsidRDefault="00823EDF" w:rsidP="00823EDF">
            <w:pPr>
              <w:spacing w:before="240" w:after="0" w:line="240" w:lineRule="auto"/>
              <w:rPr>
                <w:rFonts w:cs="Arial"/>
              </w:rPr>
            </w:pPr>
            <w:r w:rsidRPr="00823EDF">
              <w:rPr>
                <w:rFonts w:cs="Arial"/>
                <w:b/>
                <w:color w:val="000000" w:themeColor="text1"/>
                <w:sz w:val="24"/>
                <w:szCs w:val="24"/>
              </w:rPr>
              <w:t>PROGRAMS REPORTING TO THE VINAH MDS</w:t>
            </w:r>
          </w:p>
        </w:tc>
      </w:tr>
      <w:tr w:rsidR="00823EDF" w:rsidRPr="00823EDF" w14:paraId="5B983236" w14:textId="77777777" w:rsidTr="00D018D3">
        <w:trPr>
          <w:cantSplit/>
          <w:trHeight w:val="1645"/>
          <w:tblHeader/>
        </w:trPr>
        <w:tc>
          <w:tcPr>
            <w:tcW w:w="3875" w:type="dxa"/>
            <w:vAlign w:val="bottom"/>
          </w:tcPr>
          <w:p w14:paraId="46D311EF" w14:textId="77777777" w:rsidR="00823EDF" w:rsidRPr="00823EDF" w:rsidRDefault="00823EDF" w:rsidP="00823EDF">
            <w:pPr>
              <w:spacing w:line="270" w:lineRule="atLeast"/>
              <w:rPr>
                <w:rFonts w:cs="Arial"/>
                <w:b/>
                <w:sz w:val="20"/>
              </w:rPr>
            </w:pPr>
            <w:bookmarkStart w:id="52" w:name="_Hlk121817031"/>
            <w:bookmarkStart w:id="53" w:name="_Hlk69456564"/>
            <w:r w:rsidRPr="00823EDF">
              <w:rPr>
                <w:rFonts w:cs="Arial"/>
                <w:b/>
                <w:sz w:val="20"/>
              </w:rPr>
              <w:t>DATA ELEMENT</w:t>
            </w:r>
          </w:p>
        </w:tc>
        <w:tc>
          <w:tcPr>
            <w:tcW w:w="365" w:type="dxa"/>
            <w:textDirection w:val="tbRl"/>
          </w:tcPr>
          <w:p w14:paraId="2A63EB99" w14:textId="619775AD" w:rsidR="00823EDF" w:rsidRPr="00CE08EA" w:rsidRDefault="00823EDF" w:rsidP="00823EDF">
            <w:pPr>
              <w:spacing w:line="270" w:lineRule="atLeast"/>
              <w:ind w:left="113" w:right="113"/>
              <w:jc w:val="right"/>
              <w:rPr>
                <w:rFonts w:cs="Arial"/>
                <w:b/>
                <w:sz w:val="20"/>
                <w:highlight w:val="green"/>
              </w:rPr>
            </w:pPr>
            <w:r w:rsidRPr="00CE08EA">
              <w:rPr>
                <w:rFonts w:cs="Arial"/>
                <w:b/>
                <w:sz w:val="20"/>
                <w:highlight w:val="green"/>
              </w:rPr>
              <w:t>EPC</w:t>
            </w:r>
          </w:p>
        </w:tc>
        <w:tc>
          <w:tcPr>
            <w:tcW w:w="365" w:type="dxa"/>
            <w:shd w:val="clear" w:color="auto" w:fill="D9D9D9" w:themeFill="background1" w:themeFillShade="D9"/>
            <w:textDirection w:val="tbRl"/>
            <w:vAlign w:val="center"/>
          </w:tcPr>
          <w:p w14:paraId="56520407" w14:textId="77777777" w:rsidR="00823EDF" w:rsidRPr="00823EDF" w:rsidRDefault="00823EDF" w:rsidP="00823EDF">
            <w:pPr>
              <w:spacing w:line="270" w:lineRule="atLeast"/>
              <w:ind w:left="113" w:right="113"/>
              <w:jc w:val="right"/>
              <w:rPr>
                <w:rFonts w:cs="Arial"/>
                <w:b/>
                <w:sz w:val="20"/>
              </w:rPr>
            </w:pPr>
            <w:r w:rsidRPr="00823EDF">
              <w:rPr>
                <w:rFonts w:cs="Arial"/>
                <w:b/>
                <w:sz w:val="20"/>
              </w:rPr>
              <w:t>FCP</w:t>
            </w:r>
          </w:p>
        </w:tc>
        <w:tc>
          <w:tcPr>
            <w:tcW w:w="367" w:type="dxa"/>
            <w:textDirection w:val="tbRl"/>
          </w:tcPr>
          <w:p w14:paraId="23716A45" w14:textId="77777777" w:rsidR="00823EDF" w:rsidRPr="00823EDF" w:rsidRDefault="00823EDF" w:rsidP="00823EDF">
            <w:pPr>
              <w:spacing w:line="270" w:lineRule="atLeast"/>
              <w:ind w:left="113" w:right="113"/>
              <w:jc w:val="right"/>
              <w:rPr>
                <w:rFonts w:cs="Arial"/>
                <w:b/>
                <w:sz w:val="20"/>
              </w:rPr>
            </w:pPr>
            <w:r w:rsidRPr="00823EDF">
              <w:rPr>
                <w:rFonts w:cs="Arial"/>
                <w:b/>
                <w:sz w:val="20"/>
              </w:rPr>
              <w:t>HBD</w:t>
            </w:r>
          </w:p>
        </w:tc>
        <w:tc>
          <w:tcPr>
            <w:tcW w:w="367" w:type="dxa"/>
            <w:shd w:val="clear" w:color="auto" w:fill="D9D9D9" w:themeFill="background1" w:themeFillShade="D9"/>
            <w:textDirection w:val="tbRl"/>
            <w:vAlign w:val="center"/>
          </w:tcPr>
          <w:p w14:paraId="510697DB" w14:textId="77777777" w:rsidR="00823EDF" w:rsidRPr="00823EDF" w:rsidRDefault="00823EDF" w:rsidP="00823EDF">
            <w:pPr>
              <w:spacing w:line="270" w:lineRule="atLeast"/>
              <w:ind w:left="113" w:right="113"/>
              <w:jc w:val="right"/>
              <w:rPr>
                <w:rFonts w:cs="Arial"/>
                <w:b/>
                <w:sz w:val="20"/>
              </w:rPr>
            </w:pPr>
            <w:r w:rsidRPr="00823EDF">
              <w:rPr>
                <w:rFonts w:cs="Arial"/>
                <w:b/>
                <w:sz w:val="20"/>
              </w:rPr>
              <w:t>HEN</w:t>
            </w:r>
          </w:p>
        </w:tc>
        <w:tc>
          <w:tcPr>
            <w:tcW w:w="367" w:type="dxa"/>
            <w:textDirection w:val="tbRl"/>
            <w:vAlign w:val="center"/>
          </w:tcPr>
          <w:p w14:paraId="04FC8EA5" w14:textId="77777777" w:rsidR="00823EDF" w:rsidRPr="00823EDF" w:rsidRDefault="00823EDF" w:rsidP="00823EDF">
            <w:pPr>
              <w:spacing w:line="270" w:lineRule="atLeast"/>
              <w:ind w:left="113" w:right="113"/>
              <w:jc w:val="right"/>
              <w:rPr>
                <w:rFonts w:cs="Arial"/>
                <w:b/>
                <w:sz w:val="20"/>
              </w:rPr>
            </w:pPr>
            <w:r w:rsidRPr="00823EDF">
              <w:rPr>
                <w:rFonts w:cs="Arial"/>
                <w:b/>
                <w:sz w:val="20"/>
              </w:rPr>
              <w:t>HARP</w:t>
            </w:r>
          </w:p>
        </w:tc>
        <w:tc>
          <w:tcPr>
            <w:tcW w:w="326" w:type="dxa"/>
            <w:shd w:val="solid" w:color="D9D9D9" w:fill="D9D9D9"/>
            <w:textDirection w:val="tbRl"/>
            <w:vAlign w:val="center"/>
          </w:tcPr>
          <w:p w14:paraId="67F8FA80" w14:textId="77777777" w:rsidR="00823EDF" w:rsidRPr="00823EDF" w:rsidRDefault="00823EDF" w:rsidP="00823EDF">
            <w:pPr>
              <w:spacing w:line="270" w:lineRule="atLeast"/>
              <w:ind w:left="113" w:right="113"/>
              <w:jc w:val="right"/>
              <w:rPr>
                <w:rFonts w:cs="Arial"/>
                <w:b/>
                <w:sz w:val="20"/>
              </w:rPr>
            </w:pPr>
            <w:r w:rsidRPr="00823EDF">
              <w:rPr>
                <w:rFonts w:cs="Arial"/>
                <w:b/>
                <w:sz w:val="20"/>
              </w:rPr>
              <w:t>HBPCCT</w:t>
            </w:r>
          </w:p>
        </w:tc>
        <w:tc>
          <w:tcPr>
            <w:tcW w:w="367" w:type="dxa"/>
            <w:textDirection w:val="tbRl"/>
            <w:vAlign w:val="center"/>
          </w:tcPr>
          <w:p w14:paraId="55AEE0EF" w14:textId="77777777" w:rsidR="00823EDF" w:rsidRPr="00823EDF" w:rsidRDefault="00823EDF" w:rsidP="00823EDF">
            <w:pPr>
              <w:spacing w:line="270" w:lineRule="atLeast"/>
              <w:ind w:left="113" w:right="113"/>
              <w:jc w:val="right"/>
              <w:rPr>
                <w:rFonts w:cs="Arial"/>
                <w:b/>
                <w:sz w:val="20"/>
              </w:rPr>
            </w:pPr>
            <w:r w:rsidRPr="00823EDF">
              <w:rPr>
                <w:rFonts w:cs="Arial"/>
                <w:b/>
                <w:sz w:val="20"/>
              </w:rPr>
              <w:t>Medi-Hotel</w:t>
            </w:r>
          </w:p>
        </w:tc>
        <w:tc>
          <w:tcPr>
            <w:tcW w:w="367" w:type="dxa"/>
            <w:shd w:val="clear" w:color="auto" w:fill="D9D9D9" w:themeFill="background1" w:themeFillShade="D9"/>
            <w:textDirection w:val="tbRl"/>
            <w:vAlign w:val="center"/>
          </w:tcPr>
          <w:p w14:paraId="30F801E6" w14:textId="77777777" w:rsidR="00823EDF" w:rsidRPr="00823EDF" w:rsidRDefault="00823EDF" w:rsidP="00823EDF">
            <w:pPr>
              <w:spacing w:line="270" w:lineRule="atLeast"/>
              <w:ind w:left="113" w:right="113"/>
              <w:jc w:val="right"/>
              <w:rPr>
                <w:rFonts w:cs="Arial"/>
                <w:b/>
                <w:sz w:val="20"/>
              </w:rPr>
            </w:pPr>
            <w:r w:rsidRPr="00823EDF">
              <w:rPr>
                <w:rFonts w:cs="Arial"/>
                <w:b/>
                <w:sz w:val="20"/>
              </w:rPr>
              <w:t>OP</w:t>
            </w:r>
          </w:p>
        </w:tc>
        <w:tc>
          <w:tcPr>
            <w:tcW w:w="317" w:type="dxa"/>
            <w:textDirection w:val="tbRl"/>
            <w:vAlign w:val="center"/>
          </w:tcPr>
          <w:p w14:paraId="356D9C90" w14:textId="77777777" w:rsidR="00823EDF" w:rsidRPr="00823EDF" w:rsidRDefault="00823EDF" w:rsidP="00823EDF">
            <w:pPr>
              <w:spacing w:line="270" w:lineRule="atLeast"/>
              <w:ind w:left="113" w:right="113"/>
              <w:jc w:val="right"/>
              <w:rPr>
                <w:rFonts w:cs="Arial"/>
                <w:b/>
                <w:sz w:val="20"/>
              </w:rPr>
            </w:pPr>
            <w:r w:rsidRPr="00823EDF">
              <w:rPr>
                <w:rFonts w:cs="Arial"/>
                <w:b/>
                <w:sz w:val="20"/>
              </w:rPr>
              <w:t>PAC</w:t>
            </w:r>
          </w:p>
        </w:tc>
        <w:tc>
          <w:tcPr>
            <w:tcW w:w="421" w:type="dxa"/>
            <w:shd w:val="clear" w:color="auto" w:fill="D9D9D9" w:themeFill="background1" w:themeFillShade="D9"/>
            <w:textDirection w:val="tbRl"/>
            <w:vAlign w:val="center"/>
          </w:tcPr>
          <w:p w14:paraId="491C0924" w14:textId="77777777" w:rsidR="00823EDF" w:rsidRPr="00823EDF" w:rsidRDefault="00823EDF" w:rsidP="00823EDF">
            <w:pPr>
              <w:spacing w:line="270" w:lineRule="atLeast"/>
              <w:ind w:left="113" w:right="113"/>
              <w:jc w:val="right"/>
              <w:rPr>
                <w:rFonts w:cs="Arial"/>
                <w:b/>
                <w:sz w:val="20"/>
              </w:rPr>
            </w:pPr>
            <w:r w:rsidRPr="00823EDF">
              <w:rPr>
                <w:rFonts w:cs="Arial"/>
                <w:b/>
                <w:sz w:val="20"/>
              </w:rPr>
              <w:t>Palliative Care</w:t>
            </w:r>
          </w:p>
        </w:tc>
        <w:tc>
          <w:tcPr>
            <w:tcW w:w="369" w:type="dxa"/>
            <w:textDirection w:val="tbRl"/>
            <w:vAlign w:val="center"/>
          </w:tcPr>
          <w:p w14:paraId="53979932" w14:textId="77777777" w:rsidR="00823EDF" w:rsidRPr="00823EDF" w:rsidRDefault="00823EDF" w:rsidP="00823EDF">
            <w:pPr>
              <w:spacing w:line="270" w:lineRule="atLeast"/>
              <w:ind w:left="113" w:right="113"/>
              <w:jc w:val="right"/>
              <w:rPr>
                <w:rFonts w:cs="Arial"/>
                <w:b/>
                <w:sz w:val="20"/>
              </w:rPr>
            </w:pPr>
            <w:r w:rsidRPr="00823EDF">
              <w:rPr>
                <w:rFonts w:cs="Arial"/>
                <w:b/>
                <w:sz w:val="20"/>
              </w:rPr>
              <w:t>RIR</w:t>
            </w:r>
          </w:p>
        </w:tc>
        <w:tc>
          <w:tcPr>
            <w:tcW w:w="367" w:type="dxa"/>
            <w:shd w:val="clear" w:color="auto" w:fill="D9D9D9" w:themeFill="background1" w:themeFillShade="D9"/>
            <w:textDirection w:val="tbRl"/>
            <w:vAlign w:val="center"/>
          </w:tcPr>
          <w:p w14:paraId="79DCFB50" w14:textId="77777777" w:rsidR="00823EDF" w:rsidRPr="00823EDF" w:rsidRDefault="00823EDF" w:rsidP="00823EDF">
            <w:pPr>
              <w:spacing w:line="270" w:lineRule="atLeast"/>
              <w:ind w:left="113" w:right="113"/>
              <w:jc w:val="right"/>
              <w:rPr>
                <w:rFonts w:cs="Arial"/>
                <w:b/>
                <w:sz w:val="20"/>
              </w:rPr>
            </w:pPr>
            <w:r w:rsidRPr="00823EDF">
              <w:rPr>
                <w:rFonts w:cs="Arial"/>
                <w:b/>
                <w:sz w:val="20"/>
              </w:rPr>
              <w:t>SACS</w:t>
            </w:r>
          </w:p>
        </w:tc>
        <w:tc>
          <w:tcPr>
            <w:tcW w:w="369" w:type="dxa"/>
            <w:textDirection w:val="tbRl"/>
            <w:vAlign w:val="center"/>
          </w:tcPr>
          <w:p w14:paraId="2DA21856" w14:textId="77777777" w:rsidR="00823EDF" w:rsidRPr="00823EDF" w:rsidRDefault="00823EDF" w:rsidP="00823EDF">
            <w:pPr>
              <w:spacing w:line="270" w:lineRule="atLeast"/>
              <w:ind w:left="113" w:right="113"/>
              <w:jc w:val="right"/>
              <w:rPr>
                <w:rFonts w:cs="Arial"/>
                <w:b/>
                <w:sz w:val="20"/>
              </w:rPr>
            </w:pPr>
            <w:r w:rsidRPr="00823EDF">
              <w:rPr>
                <w:rFonts w:cs="Arial"/>
                <w:b/>
                <w:sz w:val="20"/>
              </w:rPr>
              <w:t>TCP</w:t>
            </w:r>
          </w:p>
        </w:tc>
        <w:tc>
          <w:tcPr>
            <w:tcW w:w="368" w:type="dxa"/>
            <w:shd w:val="clear" w:color="auto" w:fill="D9D9D9" w:themeFill="background1" w:themeFillShade="D9"/>
            <w:textDirection w:val="tbRl"/>
            <w:vAlign w:val="center"/>
          </w:tcPr>
          <w:p w14:paraId="3E8C60DA" w14:textId="77777777" w:rsidR="00823EDF" w:rsidRPr="00823EDF" w:rsidRDefault="00823EDF" w:rsidP="00823EDF">
            <w:pPr>
              <w:spacing w:line="270" w:lineRule="atLeast"/>
              <w:ind w:left="113" w:right="113"/>
              <w:jc w:val="right"/>
              <w:rPr>
                <w:rFonts w:cs="Arial"/>
                <w:b/>
                <w:sz w:val="20"/>
              </w:rPr>
            </w:pPr>
            <w:r w:rsidRPr="00823EDF">
              <w:rPr>
                <w:rFonts w:cs="Arial"/>
                <w:b/>
                <w:sz w:val="20"/>
              </w:rPr>
              <w:t>TPN</w:t>
            </w:r>
          </w:p>
        </w:tc>
        <w:tc>
          <w:tcPr>
            <w:tcW w:w="376" w:type="dxa"/>
            <w:textDirection w:val="tbRl"/>
          </w:tcPr>
          <w:p w14:paraId="2A6C5B38" w14:textId="77777777" w:rsidR="00823EDF" w:rsidRPr="00823EDF" w:rsidRDefault="00823EDF" w:rsidP="00823EDF">
            <w:pPr>
              <w:spacing w:line="270" w:lineRule="atLeast"/>
              <w:ind w:left="113" w:right="113"/>
              <w:jc w:val="right"/>
              <w:rPr>
                <w:rFonts w:cs="Arial"/>
                <w:b/>
                <w:sz w:val="20"/>
              </w:rPr>
            </w:pPr>
            <w:r w:rsidRPr="00823EDF">
              <w:rPr>
                <w:rFonts w:cs="Arial"/>
                <w:b/>
                <w:sz w:val="20"/>
              </w:rPr>
              <w:t>VALP</w:t>
            </w:r>
          </w:p>
        </w:tc>
        <w:tc>
          <w:tcPr>
            <w:tcW w:w="376" w:type="dxa"/>
            <w:textDirection w:val="tbRl"/>
            <w:vAlign w:val="center"/>
          </w:tcPr>
          <w:p w14:paraId="19F44CE3" w14:textId="77777777" w:rsidR="00823EDF" w:rsidRPr="00823EDF" w:rsidRDefault="00823EDF" w:rsidP="00823EDF">
            <w:pPr>
              <w:spacing w:line="270" w:lineRule="atLeast"/>
              <w:ind w:left="113" w:right="113"/>
              <w:jc w:val="right"/>
              <w:rPr>
                <w:rFonts w:cs="Arial"/>
                <w:b/>
                <w:sz w:val="20"/>
              </w:rPr>
            </w:pPr>
            <w:r w:rsidRPr="00823EDF">
              <w:rPr>
                <w:rFonts w:cs="Arial"/>
                <w:b/>
                <w:sz w:val="20"/>
              </w:rPr>
              <w:t>VHS</w:t>
            </w:r>
          </w:p>
        </w:tc>
        <w:tc>
          <w:tcPr>
            <w:tcW w:w="368" w:type="dxa"/>
            <w:textDirection w:val="tbRl"/>
            <w:vAlign w:val="center"/>
          </w:tcPr>
          <w:p w14:paraId="4C365643" w14:textId="77777777" w:rsidR="00823EDF" w:rsidRPr="00823EDF" w:rsidRDefault="00823EDF" w:rsidP="00823EDF">
            <w:pPr>
              <w:spacing w:line="270" w:lineRule="atLeast"/>
              <w:ind w:left="113" w:right="113"/>
              <w:jc w:val="right"/>
              <w:rPr>
                <w:rFonts w:cs="Arial"/>
                <w:b/>
                <w:sz w:val="20"/>
              </w:rPr>
            </w:pPr>
            <w:r w:rsidRPr="00823EDF">
              <w:rPr>
                <w:rFonts w:cs="Arial"/>
                <w:b/>
                <w:sz w:val="20"/>
              </w:rPr>
              <w:t>VRSS</w:t>
            </w:r>
          </w:p>
        </w:tc>
      </w:tr>
      <w:bookmarkEnd w:id="52"/>
      <w:tr w:rsidR="00823EDF" w:rsidRPr="00823EDF" w14:paraId="5AAC6670" w14:textId="77777777" w:rsidTr="005B0933">
        <w:tc>
          <w:tcPr>
            <w:tcW w:w="3875" w:type="dxa"/>
            <w:vAlign w:val="center"/>
          </w:tcPr>
          <w:p w14:paraId="78CB34B4" w14:textId="109EAEDD" w:rsidR="00823EDF" w:rsidRPr="00823EDF" w:rsidRDefault="00823EDF" w:rsidP="00823EDF">
            <w:pPr>
              <w:spacing w:line="270" w:lineRule="atLeast"/>
              <w:rPr>
                <w:rFonts w:cs="Arial"/>
                <w:sz w:val="20"/>
              </w:rPr>
            </w:pPr>
            <w:r w:rsidRPr="00823EDF">
              <w:rPr>
                <w:rFonts w:cs="Arial"/>
                <w:sz w:val="20"/>
              </w:rPr>
              <w:t>Contact Account Class</w:t>
            </w:r>
          </w:p>
        </w:tc>
        <w:tc>
          <w:tcPr>
            <w:tcW w:w="365" w:type="dxa"/>
            <w:vAlign w:val="center"/>
          </w:tcPr>
          <w:p w14:paraId="26B1DD98" w14:textId="6B218225" w:rsidR="00823EDF" w:rsidRPr="00CE08EA" w:rsidRDefault="009822C7"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108EE1F8"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547FA116"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F53B976" w14:textId="77777777" w:rsidR="00823EDF" w:rsidRPr="00823EDF" w:rsidRDefault="00823EDF" w:rsidP="005B0933">
            <w:pPr>
              <w:spacing w:line="270" w:lineRule="atLeast"/>
              <w:jc w:val="center"/>
              <w:rPr>
                <w:rFonts w:cs="Arial"/>
                <w:sz w:val="20"/>
              </w:rPr>
            </w:pPr>
          </w:p>
        </w:tc>
        <w:tc>
          <w:tcPr>
            <w:tcW w:w="367" w:type="dxa"/>
            <w:vAlign w:val="center"/>
          </w:tcPr>
          <w:p w14:paraId="09FEAFFF"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0AB29219" w14:textId="2D3F630D" w:rsidR="00823EDF" w:rsidRPr="00823EDF" w:rsidRDefault="001D4227" w:rsidP="005B0933">
            <w:pPr>
              <w:spacing w:line="270" w:lineRule="atLeast"/>
              <w:jc w:val="center"/>
              <w:rPr>
                <w:rFonts w:cs="Arial"/>
                <w:sz w:val="20"/>
              </w:rPr>
            </w:pPr>
            <w:r w:rsidRPr="001D4227">
              <w:rPr>
                <w:rFonts w:cs="Arial"/>
                <w:sz w:val="20"/>
                <w:highlight w:val="green"/>
              </w:rPr>
              <w:t>Y</w:t>
            </w:r>
          </w:p>
        </w:tc>
        <w:tc>
          <w:tcPr>
            <w:tcW w:w="367" w:type="dxa"/>
            <w:vAlign w:val="center"/>
          </w:tcPr>
          <w:p w14:paraId="7F9B6EFE"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08FE0308"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13C70E05"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56718D9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D50AC8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AF84B8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22765DA0"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31F2860A" w14:textId="77777777" w:rsidR="00823EDF" w:rsidRPr="00823EDF" w:rsidRDefault="00823EDF" w:rsidP="005B0933">
            <w:pPr>
              <w:spacing w:line="270" w:lineRule="atLeast"/>
              <w:jc w:val="center"/>
              <w:rPr>
                <w:rFonts w:cs="Arial"/>
                <w:sz w:val="20"/>
              </w:rPr>
            </w:pPr>
          </w:p>
        </w:tc>
        <w:tc>
          <w:tcPr>
            <w:tcW w:w="376" w:type="dxa"/>
            <w:vAlign w:val="center"/>
          </w:tcPr>
          <w:p w14:paraId="400CE8FA"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4A52934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5CE86660"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18595D9D" w14:textId="77777777" w:rsidTr="005B0933">
        <w:tc>
          <w:tcPr>
            <w:tcW w:w="3875" w:type="dxa"/>
            <w:vAlign w:val="center"/>
          </w:tcPr>
          <w:p w14:paraId="22E2B04E" w14:textId="77777777" w:rsidR="00823EDF" w:rsidRPr="00823EDF" w:rsidRDefault="00823EDF" w:rsidP="00823EDF">
            <w:pPr>
              <w:spacing w:line="270" w:lineRule="atLeast"/>
              <w:rPr>
                <w:rFonts w:cs="Arial"/>
                <w:sz w:val="20"/>
              </w:rPr>
            </w:pPr>
            <w:r w:rsidRPr="00823EDF">
              <w:rPr>
                <w:rFonts w:cs="Arial"/>
                <w:sz w:val="20"/>
              </w:rPr>
              <w:t>Contact Campus Code</w:t>
            </w:r>
          </w:p>
        </w:tc>
        <w:tc>
          <w:tcPr>
            <w:tcW w:w="365" w:type="dxa"/>
            <w:vAlign w:val="center"/>
          </w:tcPr>
          <w:p w14:paraId="6D925D1A" w14:textId="747D2E00" w:rsidR="00823EDF" w:rsidRPr="00CE08EA" w:rsidRDefault="00972C3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230A943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67E435C7"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8EFF78C" w14:textId="77777777" w:rsidR="00823EDF" w:rsidRPr="00823EDF" w:rsidRDefault="00823EDF" w:rsidP="005B0933">
            <w:pPr>
              <w:spacing w:line="270" w:lineRule="atLeast"/>
              <w:jc w:val="center"/>
              <w:rPr>
                <w:rFonts w:cs="Arial"/>
                <w:sz w:val="20"/>
              </w:rPr>
            </w:pPr>
          </w:p>
        </w:tc>
        <w:tc>
          <w:tcPr>
            <w:tcW w:w="367" w:type="dxa"/>
            <w:vAlign w:val="center"/>
          </w:tcPr>
          <w:p w14:paraId="68F8910C"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22E1556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3994F973"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33285C0"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6441C979"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ADB260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44F038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6465CB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045F545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583427B6" w14:textId="77777777" w:rsidR="00823EDF" w:rsidRPr="00823EDF" w:rsidRDefault="00823EDF" w:rsidP="005B0933">
            <w:pPr>
              <w:spacing w:line="270" w:lineRule="atLeast"/>
              <w:jc w:val="center"/>
              <w:rPr>
                <w:rFonts w:cs="Arial"/>
                <w:sz w:val="20"/>
              </w:rPr>
            </w:pPr>
          </w:p>
        </w:tc>
        <w:tc>
          <w:tcPr>
            <w:tcW w:w="376" w:type="dxa"/>
            <w:vAlign w:val="center"/>
          </w:tcPr>
          <w:p w14:paraId="63E4463C"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476752D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61E13920"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4A23C490" w14:textId="77777777" w:rsidTr="005B0933">
        <w:tc>
          <w:tcPr>
            <w:tcW w:w="3875" w:type="dxa"/>
            <w:vAlign w:val="center"/>
          </w:tcPr>
          <w:p w14:paraId="69D8AAB1" w14:textId="77777777" w:rsidR="00823EDF" w:rsidRPr="00823EDF" w:rsidRDefault="00823EDF" w:rsidP="00823EDF">
            <w:pPr>
              <w:spacing w:line="270" w:lineRule="atLeast"/>
              <w:rPr>
                <w:rFonts w:cs="Arial"/>
                <w:sz w:val="20"/>
              </w:rPr>
            </w:pPr>
            <w:r w:rsidRPr="00823EDF">
              <w:rPr>
                <w:rFonts w:cs="Arial"/>
                <w:sz w:val="20"/>
              </w:rPr>
              <w:t>Contact Client Present Status</w:t>
            </w:r>
          </w:p>
        </w:tc>
        <w:tc>
          <w:tcPr>
            <w:tcW w:w="365" w:type="dxa"/>
            <w:vAlign w:val="center"/>
          </w:tcPr>
          <w:p w14:paraId="381941C3" w14:textId="015AB2AF" w:rsidR="00823EDF" w:rsidRPr="00CE08EA" w:rsidRDefault="00972C3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BFC9A2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64B37CFF"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54CF3BDF" w14:textId="77777777" w:rsidR="00823EDF" w:rsidRPr="00823EDF" w:rsidRDefault="00823EDF" w:rsidP="005B0933">
            <w:pPr>
              <w:spacing w:line="270" w:lineRule="atLeast"/>
              <w:jc w:val="center"/>
              <w:rPr>
                <w:rFonts w:cs="Arial"/>
                <w:sz w:val="20"/>
              </w:rPr>
            </w:pPr>
          </w:p>
        </w:tc>
        <w:tc>
          <w:tcPr>
            <w:tcW w:w="367" w:type="dxa"/>
            <w:vAlign w:val="center"/>
          </w:tcPr>
          <w:p w14:paraId="2D38AFCE"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72BD4AD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62ED5EF1"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476023FC"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4E514B9E"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1FCEDAC5"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DAB8065"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76991D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80B9A59"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002D349C" w14:textId="77777777" w:rsidR="00823EDF" w:rsidRPr="00823EDF" w:rsidRDefault="00823EDF" w:rsidP="005B0933">
            <w:pPr>
              <w:spacing w:line="270" w:lineRule="atLeast"/>
              <w:jc w:val="center"/>
              <w:rPr>
                <w:rFonts w:cs="Arial"/>
                <w:sz w:val="20"/>
              </w:rPr>
            </w:pPr>
          </w:p>
        </w:tc>
        <w:tc>
          <w:tcPr>
            <w:tcW w:w="376" w:type="dxa"/>
            <w:vAlign w:val="center"/>
          </w:tcPr>
          <w:p w14:paraId="6147E3D7"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DFC9E8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7F5A66B9"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7EE4555C" w14:textId="77777777" w:rsidTr="005B0933">
        <w:tc>
          <w:tcPr>
            <w:tcW w:w="3875" w:type="dxa"/>
            <w:vAlign w:val="center"/>
          </w:tcPr>
          <w:p w14:paraId="1F8F73EC" w14:textId="77777777" w:rsidR="00823EDF" w:rsidRPr="00823EDF" w:rsidRDefault="00823EDF" w:rsidP="00823EDF">
            <w:pPr>
              <w:spacing w:line="270" w:lineRule="atLeast"/>
              <w:rPr>
                <w:rFonts w:cs="Arial"/>
                <w:sz w:val="20"/>
              </w:rPr>
            </w:pPr>
            <w:r w:rsidRPr="00823EDF">
              <w:rPr>
                <w:rFonts w:cs="Arial"/>
                <w:sz w:val="20"/>
              </w:rPr>
              <w:t>Contact Delivery Mode</w:t>
            </w:r>
          </w:p>
        </w:tc>
        <w:tc>
          <w:tcPr>
            <w:tcW w:w="365" w:type="dxa"/>
            <w:vAlign w:val="center"/>
          </w:tcPr>
          <w:p w14:paraId="5D5EFAAD" w14:textId="0F85A0A5" w:rsidR="00823EDF" w:rsidRPr="00CE08EA" w:rsidRDefault="00972C3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1FC3A5C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FBC72FB"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6B93C1ED" w14:textId="77777777" w:rsidR="00823EDF" w:rsidRPr="00823EDF" w:rsidRDefault="00823EDF" w:rsidP="005B0933">
            <w:pPr>
              <w:spacing w:line="270" w:lineRule="atLeast"/>
              <w:jc w:val="center"/>
              <w:rPr>
                <w:rFonts w:cs="Arial"/>
                <w:sz w:val="20"/>
              </w:rPr>
            </w:pPr>
          </w:p>
        </w:tc>
        <w:tc>
          <w:tcPr>
            <w:tcW w:w="367" w:type="dxa"/>
            <w:vAlign w:val="center"/>
          </w:tcPr>
          <w:p w14:paraId="1E838A86"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766000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5F1C2C70"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56E1B65A"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2C1D8997"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0434391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627F6CB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D7A934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726FF83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4C92E48C" w14:textId="77777777" w:rsidR="00823EDF" w:rsidRPr="00823EDF" w:rsidRDefault="00823EDF" w:rsidP="005B0933">
            <w:pPr>
              <w:spacing w:line="270" w:lineRule="atLeast"/>
              <w:jc w:val="center"/>
              <w:rPr>
                <w:rFonts w:cs="Arial"/>
                <w:sz w:val="20"/>
              </w:rPr>
            </w:pPr>
          </w:p>
        </w:tc>
        <w:tc>
          <w:tcPr>
            <w:tcW w:w="376" w:type="dxa"/>
            <w:vAlign w:val="center"/>
          </w:tcPr>
          <w:p w14:paraId="3A56A51A"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2908B2E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4DC44DAA"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762EB8BB" w14:textId="77777777" w:rsidTr="005B0933">
        <w:tc>
          <w:tcPr>
            <w:tcW w:w="3875" w:type="dxa"/>
            <w:vAlign w:val="center"/>
          </w:tcPr>
          <w:p w14:paraId="18ABAC20" w14:textId="77777777" w:rsidR="00823EDF" w:rsidRPr="00823EDF" w:rsidRDefault="00823EDF" w:rsidP="00823EDF">
            <w:pPr>
              <w:spacing w:line="270" w:lineRule="atLeast"/>
              <w:rPr>
                <w:rFonts w:cs="Arial"/>
                <w:sz w:val="20"/>
              </w:rPr>
            </w:pPr>
            <w:r w:rsidRPr="00823EDF">
              <w:rPr>
                <w:rFonts w:cs="Arial"/>
                <w:sz w:val="20"/>
              </w:rPr>
              <w:t>Contact Delivery Setting</w:t>
            </w:r>
          </w:p>
        </w:tc>
        <w:tc>
          <w:tcPr>
            <w:tcW w:w="365" w:type="dxa"/>
            <w:vAlign w:val="center"/>
          </w:tcPr>
          <w:p w14:paraId="0CF70B4A" w14:textId="5DB34C67" w:rsidR="00823EDF" w:rsidRPr="00CE08EA" w:rsidRDefault="009C673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7C78CA2E"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40F13EAC"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01FE1EFC" w14:textId="77777777" w:rsidR="00823EDF" w:rsidRPr="00823EDF" w:rsidRDefault="00823EDF" w:rsidP="005B0933">
            <w:pPr>
              <w:spacing w:line="270" w:lineRule="atLeast"/>
              <w:jc w:val="center"/>
              <w:rPr>
                <w:rFonts w:cs="Arial"/>
                <w:sz w:val="20"/>
              </w:rPr>
            </w:pPr>
          </w:p>
        </w:tc>
        <w:tc>
          <w:tcPr>
            <w:tcW w:w="367" w:type="dxa"/>
            <w:vAlign w:val="center"/>
          </w:tcPr>
          <w:p w14:paraId="0CF75C80"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08A461C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5473658"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7FCA79D"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72B6F638"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7010A76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9F3B56C"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583CC5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C4248B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25EBA583" w14:textId="77777777" w:rsidR="00823EDF" w:rsidRPr="00823EDF" w:rsidRDefault="00823EDF" w:rsidP="005B0933">
            <w:pPr>
              <w:spacing w:line="270" w:lineRule="atLeast"/>
              <w:jc w:val="center"/>
              <w:rPr>
                <w:rFonts w:cs="Arial"/>
                <w:sz w:val="20"/>
              </w:rPr>
            </w:pPr>
          </w:p>
        </w:tc>
        <w:tc>
          <w:tcPr>
            <w:tcW w:w="376" w:type="dxa"/>
            <w:vAlign w:val="center"/>
          </w:tcPr>
          <w:p w14:paraId="5C396C0E"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21F32A48"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08A9D3CB"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759086BE" w14:textId="77777777" w:rsidTr="005B0933">
        <w:tc>
          <w:tcPr>
            <w:tcW w:w="3875" w:type="dxa"/>
            <w:vAlign w:val="center"/>
          </w:tcPr>
          <w:p w14:paraId="7971E1A8" w14:textId="77777777" w:rsidR="00823EDF" w:rsidRPr="00823EDF" w:rsidRDefault="00823EDF" w:rsidP="00823EDF">
            <w:pPr>
              <w:spacing w:line="270" w:lineRule="atLeast"/>
              <w:rPr>
                <w:rFonts w:cs="Arial"/>
                <w:sz w:val="20"/>
              </w:rPr>
            </w:pPr>
            <w:r w:rsidRPr="00823EDF">
              <w:rPr>
                <w:rFonts w:cs="Arial"/>
                <w:sz w:val="20"/>
              </w:rPr>
              <w:t>Contact End Date/Time</w:t>
            </w:r>
          </w:p>
        </w:tc>
        <w:tc>
          <w:tcPr>
            <w:tcW w:w="365" w:type="dxa"/>
            <w:vAlign w:val="center"/>
          </w:tcPr>
          <w:p w14:paraId="20EAD076" w14:textId="75EAAEF3" w:rsidR="00823EDF" w:rsidRPr="00CE08EA" w:rsidRDefault="00EB3B1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6B4BFE08"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5D5D5777"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60F1530F" w14:textId="77777777" w:rsidR="00823EDF" w:rsidRPr="00823EDF" w:rsidRDefault="00823EDF" w:rsidP="005B0933">
            <w:pPr>
              <w:spacing w:line="270" w:lineRule="atLeast"/>
              <w:jc w:val="center"/>
              <w:rPr>
                <w:rFonts w:cs="Arial"/>
                <w:sz w:val="20"/>
              </w:rPr>
            </w:pPr>
          </w:p>
        </w:tc>
        <w:tc>
          <w:tcPr>
            <w:tcW w:w="367" w:type="dxa"/>
            <w:vAlign w:val="center"/>
          </w:tcPr>
          <w:p w14:paraId="250C56B2"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566A1E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D5D5649"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70C3F9AC"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294E1C71"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4A5F6B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DF59D65"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2A4154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BD0A8E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EED29B1" w14:textId="77777777" w:rsidR="00823EDF" w:rsidRPr="00823EDF" w:rsidRDefault="00823EDF" w:rsidP="005B0933">
            <w:pPr>
              <w:spacing w:line="270" w:lineRule="atLeast"/>
              <w:jc w:val="center"/>
              <w:rPr>
                <w:rFonts w:cs="Arial"/>
                <w:sz w:val="20"/>
              </w:rPr>
            </w:pPr>
          </w:p>
        </w:tc>
        <w:tc>
          <w:tcPr>
            <w:tcW w:w="376" w:type="dxa"/>
            <w:vAlign w:val="center"/>
          </w:tcPr>
          <w:p w14:paraId="1B6561D7"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B67365F"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619D9601"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6921E187" w14:textId="77777777" w:rsidTr="005B0933">
        <w:tc>
          <w:tcPr>
            <w:tcW w:w="3875" w:type="dxa"/>
            <w:vAlign w:val="center"/>
          </w:tcPr>
          <w:p w14:paraId="448E13D2" w14:textId="77777777" w:rsidR="00823EDF" w:rsidRPr="00823EDF" w:rsidRDefault="00823EDF" w:rsidP="00823EDF">
            <w:pPr>
              <w:spacing w:line="270" w:lineRule="atLeast"/>
              <w:rPr>
                <w:rFonts w:cs="Arial"/>
                <w:sz w:val="20"/>
              </w:rPr>
            </w:pPr>
            <w:r w:rsidRPr="00823EDF">
              <w:rPr>
                <w:rFonts w:cs="Arial"/>
                <w:sz w:val="20"/>
              </w:rPr>
              <w:t>Contact Family Name</w:t>
            </w:r>
          </w:p>
        </w:tc>
        <w:tc>
          <w:tcPr>
            <w:tcW w:w="365" w:type="dxa"/>
            <w:vAlign w:val="center"/>
          </w:tcPr>
          <w:p w14:paraId="199B2F3D" w14:textId="474696AA" w:rsidR="00823EDF" w:rsidRPr="00CE08EA" w:rsidRDefault="00EB3B1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717009BA"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72322B37"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09B0C68F" w14:textId="77777777" w:rsidR="00823EDF" w:rsidRPr="00823EDF" w:rsidRDefault="00823EDF" w:rsidP="005B0933">
            <w:pPr>
              <w:spacing w:line="270" w:lineRule="atLeast"/>
              <w:jc w:val="center"/>
              <w:rPr>
                <w:rFonts w:cs="Arial"/>
                <w:sz w:val="20"/>
              </w:rPr>
            </w:pPr>
          </w:p>
        </w:tc>
        <w:tc>
          <w:tcPr>
            <w:tcW w:w="367" w:type="dxa"/>
            <w:vAlign w:val="center"/>
          </w:tcPr>
          <w:p w14:paraId="5DBE0CE0"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F00DEAA" w14:textId="77777777" w:rsidR="00823EDF" w:rsidRPr="00823EDF" w:rsidRDefault="00823EDF" w:rsidP="005B0933">
            <w:pPr>
              <w:spacing w:line="270" w:lineRule="atLeast"/>
              <w:jc w:val="center"/>
              <w:rPr>
                <w:rFonts w:cs="Arial"/>
                <w:sz w:val="20"/>
              </w:rPr>
            </w:pPr>
          </w:p>
        </w:tc>
        <w:tc>
          <w:tcPr>
            <w:tcW w:w="367" w:type="dxa"/>
            <w:vAlign w:val="center"/>
          </w:tcPr>
          <w:p w14:paraId="3F6B122C"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09A509D7"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1B772725"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525661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6CA94A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4B51CF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1324EADA"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0A526CBD" w14:textId="77777777" w:rsidR="00823EDF" w:rsidRPr="00823EDF" w:rsidRDefault="00823EDF" w:rsidP="005B0933">
            <w:pPr>
              <w:spacing w:line="270" w:lineRule="atLeast"/>
              <w:jc w:val="center"/>
              <w:rPr>
                <w:rFonts w:cs="Arial"/>
                <w:sz w:val="20"/>
              </w:rPr>
            </w:pPr>
          </w:p>
        </w:tc>
        <w:tc>
          <w:tcPr>
            <w:tcW w:w="376" w:type="dxa"/>
            <w:vAlign w:val="center"/>
          </w:tcPr>
          <w:p w14:paraId="17224356"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87E085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3611EF9B"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16E69A87" w14:textId="77777777" w:rsidTr="005B0933">
        <w:tc>
          <w:tcPr>
            <w:tcW w:w="3875" w:type="dxa"/>
            <w:vAlign w:val="center"/>
          </w:tcPr>
          <w:p w14:paraId="53D5D82D" w14:textId="77777777" w:rsidR="00823EDF" w:rsidRPr="00823EDF" w:rsidRDefault="00823EDF" w:rsidP="00823EDF">
            <w:pPr>
              <w:spacing w:line="270" w:lineRule="atLeast"/>
              <w:rPr>
                <w:rFonts w:cs="Arial"/>
                <w:sz w:val="20"/>
              </w:rPr>
            </w:pPr>
            <w:r w:rsidRPr="00823EDF">
              <w:rPr>
                <w:rFonts w:cs="Arial"/>
                <w:sz w:val="20"/>
              </w:rPr>
              <w:t>Contact Given Name(s)</w:t>
            </w:r>
          </w:p>
        </w:tc>
        <w:tc>
          <w:tcPr>
            <w:tcW w:w="365" w:type="dxa"/>
            <w:vAlign w:val="center"/>
          </w:tcPr>
          <w:p w14:paraId="4DD311E9" w14:textId="7A0ED14B" w:rsidR="00823EDF" w:rsidRPr="00CE08EA" w:rsidRDefault="00EB3B1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562F02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FA3360C"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35D4134" w14:textId="77777777" w:rsidR="00823EDF" w:rsidRPr="00823EDF" w:rsidRDefault="00823EDF" w:rsidP="005B0933">
            <w:pPr>
              <w:spacing w:line="270" w:lineRule="atLeast"/>
              <w:jc w:val="center"/>
              <w:rPr>
                <w:rFonts w:cs="Arial"/>
                <w:sz w:val="20"/>
              </w:rPr>
            </w:pPr>
          </w:p>
        </w:tc>
        <w:tc>
          <w:tcPr>
            <w:tcW w:w="367" w:type="dxa"/>
            <w:vAlign w:val="center"/>
          </w:tcPr>
          <w:p w14:paraId="4B9B2F5F"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B75344B" w14:textId="77777777" w:rsidR="00823EDF" w:rsidRPr="00823EDF" w:rsidRDefault="00823EDF" w:rsidP="005B0933">
            <w:pPr>
              <w:spacing w:line="270" w:lineRule="atLeast"/>
              <w:jc w:val="center"/>
              <w:rPr>
                <w:rFonts w:cs="Arial"/>
                <w:sz w:val="20"/>
              </w:rPr>
            </w:pPr>
          </w:p>
        </w:tc>
        <w:tc>
          <w:tcPr>
            <w:tcW w:w="367" w:type="dxa"/>
            <w:vAlign w:val="center"/>
          </w:tcPr>
          <w:p w14:paraId="7A63E07B"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64A7DA93"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1679180A"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E9BFAE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00F5E78F"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4C118C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2EE0CDEF"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01491309" w14:textId="77777777" w:rsidR="00823EDF" w:rsidRPr="00823EDF" w:rsidRDefault="00823EDF" w:rsidP="005B0933">
            <w:pPr>
              <w:spacing w:line="270" w:lineRule="atLeast"/>
              <w:jc w:val="center"/>
              <w:rPr>
                <w:rFonts w:cs="Arial"/>
                <w:sz w:val="20"/>
              </w:rPr>
            </w:pPr>
          </w:p>
        </w:tc>
        <w:tc>
          <w:tcPr>
            <w:tcW w:w="376" w:type="dxa"/>
            <w:vAlign w:val="center"/>
          </w:tcPr>
          <w:p w14:paraId="6B6BDF23"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245C3BA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01683C86"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5034DC74" w14:textId="77777777" w:rsidTr="005B0933">
        <w:tc>
          <w:tcPr>
            <w:tcW w:w="3875" w:type="dxa"/>
            <w:vAlign w:val="center"/>
          </w:tcPr>
          <w:p w14:paraId="27C2E937" w14:textId="77777777" w:rsidR="00823EDF" w:rsidRPr="00823EDF" w:rsidRDefault="00823EDF" w:rsidP="00823EDF">
            <w:pPr>
              <w:spacing w:line="270" w:lineRule="atLeast"/>
              <w:rPr>
                <w:rFonts w:cs="Arial"/>
                <w:sz w:val="20"/>
              </w:rPr>
            </w:pPr>
            <w:r w:rsidRPr="00823EDF">
              <w:rPr>
                <w:rFonts w:cs="Arial"/>
                <w:sz w:val="20"/>
              </w:rPr>
              <w:t>Contact Group Session Identifier</w:t>
            </w:r>
          </w:p>
        </w:tc>
        <w:tc>
          <w:tcPr>
            <w:tcW w:w="365" w:type="dxa"/>
            <w:vAlign w:val="center"/>
          </w:tcPr>
          <w:p w14:paraId="7B799C7C" w14:textId="25802CC6" w:rsidR="00823EDF" w:rsidRPr="00CE08EA" w:rsidRDefault="00EB3B1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3753DC5" w14:textId="77777777" w:rsidR="00823EDF" w:rsidRPr="00823EDF" w:rsidRDefault="00823EDF" w:rsidP="005B0933">
            <w:pPr>
              <w:spacing w:line="270" w:lineRule="atLeast"/>
              <w:jc w:val="center"/>
              <w:rPr>
                <w:rFonts w:cs="Arial"/>
                <w:sz w:val="20"/>
              </w:rPr>
            </w:pPr>
          </w:p>
        </w:tc>
        <w:tc>
          <w:tcPr>
            <w:tcW w:w="367" w:type="dxa"/>
            <w:vAlign w:val="center"/>
          </w:tcPr>
          <w:p w14:paraId="43CF5C0C"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050B1C05" w14:textId="77777777" w:rsidR="00823EDF" w:rsidRPr="00823EDF" w:rsidRDefault="00823EDF" w:rsidP="005B0933">
            <w:pPr>
              <w:spacing w:line="270" w:lineRule="atLeast"/>
              <w:jc w:val="center"/>
              <w:rPr>
                <w:rFonts w:cs="Arial"/>
                <w:sz w:val="20"/>
              </w:rPr>
            </w:pPr>
          </w:p>
        </w:tc>
        <w:tc>
          <w:tcPr>
            <w:tcW w:w="367" w:type="dxa"/>
            <w:vAlign w:val="center"/>
          </w:tcPr>
          <w:p w14:paraId="163E8F43" w14:textId="77777777" w:rsidR="00823EDF" w:rsidRPr="00823EDF" w:rsidRDefault="00823EDF" w:rsidP="005B0933">
            <w:pPr>
              <w:spacing w:line="270" w:lineRule="atLeast"/>
              <w:jc w:val="center"/>
              <w:rPr>
                <w:rFonts w:cs="Arial"/>
                <w:sz w:val="20"/>
              </w:rPr>
            </w:pPr>
          </w:p>
        </w:tc>
        <w:tc>
          <w:tcPr>
            <w:tcW w:w="326" w:type="dxa"/>
            <w:shd w:val="solid" w:color="D9D9D9" w:fill="D9D9D9"/>
            <w:vAlign w:val="center"/>
          </w:tcPr>
          <w:p w14:paraId="790AAD97" w14:textId="77777777" w:rsidR="00823EDF" w:rsidRPr="00823EDF" w:rsidRDefault="00823EDF" w:rsidP="005B0933">
            <w:pPr>
              <w:spacing w:line="270" w:lineRule="atLeast"/>
              <w:jc w:val="center"/>
              <w:rPr>
                <w:rFonts w:cs="Arial"/>
                <w:sz w:val="20"/>
              </w:rPr>
            </w:pPr>
          </w:p>
        </w:tc>
        <w:tc>
          <w:tcPr>
            <w:tcW w:w="367" w:type="dxa"/>
            <w:vAlign w:val="center"/>
          </w:tcPr>
          <w:p w14:paraId="29B27929"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EDEE4C0"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07FA5ED6" w14:textId="77777777" w:rsidR="00823EDF" w:rsidRPr="00823EDF" w:rsidRDefault="00823EDF" w:rsidP="005B0933">
            <w:pPr>
              <w:spacing w:line="270" w:lineRule="atLeast"/>
              <w:jc w:val="center"/>
              <w:rPr>
                <w:rFonts w:cs="Arial"/>
                <w:sz w:val="20"/>
              </w:rPr>
            </w:pPr>
          </w:p>
        </w:tc>
        <w:tc>
          <w:tcPr>
            <w:tcW w:w="421" w:type="dxa"/>
            <w:shd w:val="clear" w:color="auto" w:fill="D9D9D9" w:themeFill="background1" w:themeFillShade="D9"/>
            <w:vAlign w:val="center"/>
          </w:tcPr>
          <w:p w14:paraId="2B14FD5A" w14:textId="77777777" w:rsidR="00823EDF" w:rsidRPr="00823EDF" w:rsidRDefault="00823EDF" w:rsidP="005B0933">
            <w:pPr>
              <w:spacing w:line="270" w:lineRule="atLeast"/>
              <w:jc w:val="center"/>
              <w:rPr>
                <w:rFonts w:cs="Arial"/>
                <w:sz w:val="20"/>
              </w:rPr>
            </w:pPr>
          </w:p>
        </w:tc>
        <w:tc>
          <w:tcPr>
            <w:tcW w:w="369" w:type="dxa"/>
            <w:vAlign w:val="center"/>
          </w:tcPr>
          <w:p w14:paraId="5F4835B8"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7041AD61" w14:textId="77777777" w:rsidR="00823EDF" w:rsidRPr="00823EDF" w:rsidRDefault="00823EDF" w:rsidP="005B0933">
            <w:pPr>
              <w:spacing w:line="270" w:lineRule="atLeast"/>
              <w:jc w:val="center"/>
              <w:rPr>
                <w:rFonts w:cs="Arial"/>
                <w:sz w:val="20"/>
              </w:rPr>
            </w:pPr>
          </w:p>
        </w:tc>
        <w:tc>
          <w:tcPr>
            <w:tcW w:w="369" w:type="dxa"/>
            <w:vAlign w:val="center"/>
          </w:tcPr>
          <w:p w14:paraId="22A564C4"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3E1776DD" w14:textId="77777777" w:rsidR="00823EDF" w:rsidRPr="00823EDF" w:rsidRDefault="00823EDF" w:rsidP="005B0933">
            <w:pPr>
              <w:spacing w:line="270" w:lineRule="atLeast"/>
              <w:jc w:val="center"/>
              <w:rPr>
                <w:rFonts w:cs="Arial"/>
                <w:sz w:val="20"/>
              </w:rPr>
            </w:pPr>
          </w:p>
        </w:tc>
        <w:tc>
          <w:tcPr>
            <w:tcW w:w="376" w:type="dxa"/>
            <w:vAlign w:val="center"/>
          </w:tcPr>
          <w:p w14:paraId="2537D6F3" w14:textId="77777777" w:rsidR="00823EDF" w:rsidRPr="00823EDF" w:rsidRDefault="00823EDF" w:rsidP="005B0933">
            <w:pPr>
              <w:spacing w:line="270" w:lineRule="atLeast"/>
              <w:jc w:val="center"/>
              <w:rPr>
                <w:rFonts w:cs="Arial"/>
                <w:sz w:val="20"/>
              </w:rPr>
            </w:pPr>
          </w:p>
        </w:tc>
        <w:tc>
          <w:tcPr>
            <w:tcW w:w="376" w:type="dxa"/>
            <w:shd w:val="clear" w:color="auto" w:fill="D9D9D9" w:themeFill="background1" w:themeFillShade="D9"/>
            <w:vAlign w:val="center"/>
          </w:tcPr>
          <w:p w14:paraId="6A3DF9DF" w14:textId="77777777" w:rsidR="00823EDF" w:rsidRPr="00823EDF" w:rsidRDefault="00823EDF" w:rsidP="005B0933">
            <w:pPr>
              <w:spacing w:line="270" w:lineRule="atLeast"/>
              <w:jc w:val="center"/>
              <w:rPr>
                <w:rFonts w:cs="Arial"/>
                <w:sz w:val="20"/>
              </w:rPr>
            </w:pPr>
          </w:p>
        </w:tc>
        <w:tc>
          <w:tcPr>
            <w:tcW w:w="368" w:type="dxa"/>
            <w:vAlign w:val="center"/>
          </w:tcPr>
          <w:p w14:paraId="66A7D8CB" w14:textId="77777777" w:rsidR="00823EDF" w:rsidRPr="00823EDF" w:rsidRDefault="00823EDF" w:rsidP="005B0933">
            <w:pPr>
              <w:spacing w:line="270" w:lineRule="atLeast"/>
              <w:jc w:val="center"/>
              <w:rPr>
                <w:rFonts w:cs="Arial"/>
                <w:sz w:val="20"/>
              </w:rPr>
            </w:pPr>
          </w:p>
        </w:tc>
      </w:tr>
      <w:tr w:rsidR="00823EDF" w:rsidRPr="00823EDF" w14:paraId="799E72D9" w14:textId="77777777" w:rsidTr="005B0933">
        <w:tc>
          <w:tcPr>
            <w:tcW w:w="3875" w:type="dxa"/>
            <w:vAlign w:val="center"/>
          </w:tcPr>
          <w:p w14:paraId="16FA3FE2" w14:textId="77777777" w:rsidR="00823EDF" w:rsidRPr="00823EDF" w:rsidRDefault="00823EDF" w:rsidP="00823EDF">
            <w:pPr>
              <w:spacing w:line="270" w:lineRule="atLeast"/>
              <w:rPr>
                <w:rFonts w:cs="Arial"/>
                <w:sz w:val="20"/>
              </w:rPr>
            </w:pPr>
            <w:r w:rsidRPr="00823EDF">
              <w:rPr>
                <w:rFonts w:cs="Arial"/>
                <w:sz w:val="20"/>
              </w:rPr>
              <w:t>Contact Indigenous Status</w:t>
            </w:r>
          </w:p>
        </w:tc>
        <w:tc>
          <w:tcPr>
            <w:tcW w:w="365" w:type="dxa"/>
            <w:vAlign w:val="center"/>
          </w:tcPr>
          <w:p w14:paraId="1971909A" w14:textId="41426B97" w:rsidR="00823EDF" w:rsidRPr="00CE08EA" w:rsidRDefault="00EB3B1A"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4C5331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0C450C30"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4FF14E53" w14:textId="77777777" w:rsidR="00823EDF" w:rsidRPr="00823EDF" w:rsidRDefault="00823EDF" w:rsidP="005B0933">
            <w:pPr>
              <w:spacing w:line="270" w:lineRule="atLeast"/>
              <w:jc w:val="center"/>
              <w:rPr>
                <w:rFonts w:cs="Arial"/>
                <w:sz w:val="20"/>
              </w:rPr>
            </w:pPr>
          </w:p>
        </w:tc>
        <w:tc>
          <w:tcPr>
            <w:tcW w:w="367" w:type="dxa"/>
            <w:vAlign w:val="center"/>
          </w:tcPr>
          <w:p w14:paraId="7756AB87"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2FF510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7D46478"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1A1F0ACA"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33EDADE4"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034DABF"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6B89FD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3D8B56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1BB3F00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10C44E9" w14:textId="77777777" w:rsidR="00823EDF" w:rsidRPr="00823EDF" w:rsidRDefault="00823EDF" w:rsidP="005B0933">
            <w:pPr>
              <w:spacing w:line="270" w:lineRule="atLeast"/>
              <w:jc w:val="center"/>
              <w:rPr>
                <w:rFonts w:cs="Arial"/>
                <w:sz w:val="20"/>
              </w:rPr>
            </w:pPr>
          </w:p>
        </w:tc>
        <w:tc>
          <w:tcPr>
            <w:tcW w:w="376" w:type="dxa"/>
            <w:vAlign w:val="center"/>
          </w:tcPr>
          <w:p w14:paraId="2EBC8EF7"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2C557E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37CAC96F"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49458EB5" w14:textId="77777777" w:rsidTr="005B0933">
        <w:tc>
          <w:tcPr>
            <w:tcW w:w="3875" w:type="dxa"/>
            <w:vAlign w:val="center"/>
          </w:tcPr>
          <w:p w14:paraId="4EA8F2A1" w14:textId="77777777" w:rsidR="00823EDF" w:rsidRPr="00823EDF" w:rsidRDefault="00823EDF" w:rsidP="00823EDF">
            <w:pPr>
              <w:spacing w:line="270" w:lineRule="atLeast"/>
              <w:rPr>
                <w:rFonts w:cs="Arial"/>
                <w:sz w:val="20"/>
              </w:rPr>
            </w:pPr>
            <w:r w:rsidRPr="00823EDF">
              <w:rPr>
                <w:rFonts w:cs="Arial"/>
                <w:sz w:val="20"/>
              </w:rPr>
              <w:t>Contact Inpatient Flag</w:t>
            </w:r>
          </w:p>
        </w:tc>
        <w:tc>
          <w:tcPr>
            <w:tcW w:w="365" w:type="dxa"/>
            <w:vAlign w:val="center"/>
          </w:tcPr>
          <w:p w14:paraId="4270F7CF" w14:textId="4B04CBC6" w:rsidR="00823EDF" w:rsidRPr="00CE08EA" w:rsidRDefault="00DE38D0"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2DF9A9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57396266"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4F80C5F6" w14:textId="77777777" w:rsidR="00823EDF" w:rsidRPr="00823EDF" w:rsidRDefault="00823EDF" w:rsidP="005B0933">
            <w:pPr>
              <w:spacing w:line="270" w:lineRule="atLeast"/>
              <w:jc w:val="center"/>
              <w:rPr>
                <w:rFonts w:cs="Arial"/>
                <w:sz w:val="20"/>
              </w:rPr>
            </w:pPr>
          </w:p>
        </w:tc>
        <w:tc>
          <w:tcPr>
            <w:tcW w:w="367" w:type="dxa"/>
            <w:vAlign w:val="center"/>
          </w:tcPr>
          <w:p w14:paraId="1A375638"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7F372BE"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3185B90B"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7218A28D"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3620E6F8"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74999BA"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D9B420C"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841992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679D625B" w14:textId="586BE91F"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1BD31A32" w14:textId="77777777" w:rsidR="00823EDF" w:rsidRPr="00823EDF" w:rsidRDefault="00823EDF" w:rsidP="005B0933">
            <w:pPr>
              <w:spacing w:line="270" w:lineRule="atLeast"/>
              <w:jc w:val="center"/>
              <w:rPr>
                <w:rFonts w:cs="Arial"/>
                <w:sz w:val="20"/>
              </w:rPr>
            </w:pPr>
          </w:p>
        </w:tc>
        <w:tc>
          <w:tcPr>
            <w:tcW w:w="376" w:type="dxa"/>
            <w:vAlign w:val="center"/>
          </w:tcPr>
          <w:p w14:paraId="0CA0C18A"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E2D88A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03E02705"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68F22DC6" w14:textId="77777777" w:rsidTr="005B0933">
        <w:tc>
          <w:tcPr>
            <w:tcW w:w="3875" w:type="dxa"/>
            <w:vAlign w:val="center"/>
          </w:tcPr>
          <w:p w14:paraId="0C808FD2" w14:textId="77777777" w:rsidR="00823EDF" w:rsidRPr="00823EDF" w:rsidRDefault="00823EDF" w:rsidP="00823EDF">
            <w:pPr>
              <w:spacing w:line="270" w:lineRule="atLeast"/>
              <w:rPr>
                <w:rFonts w:cs="Arial"/>
                <w:sz w:val="20"/>
              </w:rPr>
            </w:pPr>
            <w:r w:rsidRPr="00823EDF">
              <w:rPr>
                <w:rFonts w:cs="Arial"/>
                <w:sz w:val="20"/>
              </w:rPr>
              <w:t>Contact Interpreter Required</w:t>
            </w:r>
          </w:p>
        </w:tc>
        <w:tc>
          <w:tcPr>
            <w:tcW w:w="365" w:type="dxa"/>
            <w:vAlign w:val="center"/>
          </w:tcPr>
          <w:p w14:paraId="3B1A2B81" w14:textId="120A39AF" w:rsidR="00823EDF" w:rsidRPr="00CE08EA" w:rsidRDefault="00DE38D0"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7603C0E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090BBA2E"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1F237FA" w14:textId="77777777" w:rsidR="00823EDF" w:rsidRPr="00823EDF" w:rsidRDefault="00823EDF" w:rsidP="005B0933">
            <w:pPr>
              <w:spacing w:line="270" w:lineRule="atLeast"/>
              <w:jc w:val="center"/>
              <w:rPr>
                <w:rFonts w:cs="Arial"/>
                <w:sz w:val="20"/>
              </w:rPr>
            </w:pPr>
          </w:p>
        </w:tc>
        <w:tc>
          <w:tcPr>
            <w:tcW w:w="367" w:type="dxa"/>
            <w:vAlign w:val="center"/>
          </w:tcPr>
          <w:p w14:paraId="645A2D50"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7289387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154733D9"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679CDBC7"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07A85A3B"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09A435A" w14:textId="77777777" w:rsidR="00823EDF" w:rsidRPr="00823EDF" w:rsidRDefault="00823EDF" w:rsidP="005B0933">
            <w:pPr>
              <w:spacing w:line="270" w:lineRule="atLeast"/>
              <w:jc w:val="center"/>
              <w:rPr>
                <w:rFonts w:cs="Arial"/>
                <w:sz w:val="20"/>
              </w:rPr>
            </w:pPr>
          </w:p>
        </w:tc>
        <w:tc>
          <w:tcPr>
            <w:tcW w:w="369" w:type="dxa"/>
            <w:vAlign w:val="center"/>
          </w:tcPr>
          <w:p w14:paraId="1916BD3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864F76A"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74746596"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306A21A8" w14:textId="77777777" w:rsidR="00823EDF" w:rsidRPr="00823EDF" w:rsidRDefault="00823EDF" w:rsidP="005B0933">
            <w:pPr>
              <w:spacing w:line="270" w:lineRule="atLeast"/>
              <w:jc w:val="center"/>
              <w:rPr>
                <w:rFonts w:cs="Arial"/>
                <w:sz w:val="20"/>
              </w:rPr>
            </w:pPr>
          </w:p>
        </w:tc>
        <w:tc>
          <w:tcPr>
            <w:tcW w:w="376" w:type="dxa"/>
            <w:vAlign w:val="center"/>
          </w:tcPr>
          <w:p w14:paraId="7299EEBD"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668B828"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4A6D94CC"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0C68DD9C" w14:textId="77777777" w:rsidTr="005B0933">
        <w:tc>
          <w:tcPr>
            <w:tcW w:w="3875" w:type="dxa"/>
            <w:vAlign w:val="center"/>
          </w:tcPr>
          <w:p w14:paraId="30AA0DDF" w14:textId="77777777" w:rsidR="00823EDF" w:rsidRPr="00823EDF" w:rsidRDefault="00823EDF" w:rsidP="00823EDF">
            <w:pPr>
              <w:spacing w:line="270" w:lineRule="atLeast"/>
              <w:rPr>
                <w:rFonts w:cs="Arial"/>
                <w:sz w:val="20"/>
              </w:rPr>
            </w:pPr>
            <w:r w:rsidRPr="00823EDF">
              <w:rPr>
                <w:rFonts w:cs="Arial"/>
                <w:sz w:val="20"/>
              </w:rPr>
              <w:t>Contact Medicare Number</w:t>
            </w:r>
          </w:p>
        </w:tc>
        <w:tc>
          <w:tcPr>
            <w:tcW w:w="365" w:type="dxa"/>
            <w:vAlign w:val="center"/>
          </w:tcPr>
          <w:p w14:paraId="06E2F5B0" w14:textId="2D539E61" w:rsidR="00823EDF" w:rsidRPr="00CE08EA" w:rsidRDefault="00DE38D0"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4BF813F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0722B8F6"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5A1E5AC1" w14:textId="77777777" w:rsidR="00823EDF" w:rsidRPr="00823EDF" w:rsidRDefault="00823EDF" w:rsidP="005B0933">
            <w:pPr>
              <w:spacing w:line="270" w:lineRule="atLeast"/>
              <w:jc w:val="center"/>
              <w:rPr>
                <w:rFonts w:cs="Arial"/>
                <w:sz w:val="20"/>
              </w:rPr>
            </w:pPr>
          </w:p>
        </w:tc>
        <w:tc>
          <w:tcPr>
            <w:tcW w:w="367" w:type="dxa"/>
            <w:vAlign w:val="center"/>
          </w:tcPr>
          <w:p w14:paraId="598C9074"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008E930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78AB21B2"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5838A5AC"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10388E2E"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4B3344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9E88EA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9B4C1B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267802F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51678D9" w14:textId="77777777" w:rsidR="00823EDF" w:rsidRPr="00823EDF" w:rsidRDefault="00823EDF" w:rsidP="005B0933">
            <w:pPr>
              <w:spacing w:line="270" w:lineRule="atLeast"/>
              <w:jc w:val="center"/>
              <w:rPr>
                <w:rFonts w:cs="Arial"/>
                <w:sz w:val="20"/>
              </w:rPr>
            </w:pPr>
          </w:p>
        </w:tc>
        <w:tc>
          <w:tcPr>
            <w:tcW w:w="376" w:type="dxa"/>
            <w:vAlign w:val="center"/>
          </w:tcPr>
          <w:p w14:paraId="2A2702BC"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35A0C15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7325CE51"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7D291D92" w14:textId="77777777" w:rsidTr="005B0933">
        <w:tc>
          <w:tcPr>
            <w:tcW w:w="3875" w:type="dxa"/>
            <w:vAlign w:val="center"/>
          </w:tcPr>
          <w:p w14:paraId="2E0A579B" w14:textId="77777777" w:rsidR="00823EDF" w:rsidRPr="00823EDF" w:rsidRDefault="00823EDF" w:rsidP="00823EDF">
            <w:pPr>
              <w:spacing w:line="270" w:lineRule="atLeast"/>
              <w:rPr>
                <w:rFonts w:cs="Arial"/>
                <w:sz w:val="20"/>
              </w:rPr>
            </w:pPr>
            <w:r w:rsidRPr="00823EDF">
              <w:rPr>
                <w:rFonts w:cs="Arial"/>
                <w:sz w:val="20"/>
              </w:rPr>
              <w:t>Contact Medicare Suffix</w:t>
            </w:r>
          </w:p>
        </w:tc>
        <w:tc>
          <w:tcPr>
            <w:tcW w:w="365" w:type="dxa"/>
            <w:vAlign w:val="center"/>
          </w:tcPr>
          <w:p w14:paraId="5DCF960C" w14:textId="7BEFC4BA" w:rsidR="00823EDF" w:rsidRPr="00CE08EA" w:rsidRDefault="00DE38D0"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7FBC21CC"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6F698E56"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F866391" w14:textId="77777777" w:rsidR="00823EDF" w:rsidRPr="00823EDF" w:rsidRDefault="00823EDF" w:rsidP="005B0933">
            <w:pPr>
              <w:spacing w:line="270" w:lineRule="atLeast"/>
              <w:jc w:val="center"/>
              <w:rPr>
                <w:rFonts w:cs="Arial"/>
                <w:sz w:val="20"/>
              </w:rPr>
            </w:pPr>
          </w:p>
        </w:tc>
        <w:tc>
          <w:tcPr>
            <w:tcW w:w="367" w:type="dxa"/>
            <w:vAlign w:val="center"/>
          </w:tcPr>
          <w:p w14:paraId="21A681ED"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0BD3292F"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3EDF9983"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310FB3A"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5D82A23B"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77969A2E"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67A5D45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FD0E52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6BF3DC3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0553012C" w14:textId="77777777" w:rsidR="00823EDF" w:rsidRPr="00823EDF" w:rsidRDefault="00823EDF" w:rsidP="005B0933">
            <w:pPr>
              <w:spacing w:line="270" w:lineRule="atLeast"/>
              <w:jc w:val="center"/>
              <w:rPr>
                <w:rFonts w:cs="Arial"/>
                <w:sz w:val="20"/>
              </w:rPr>
            </w:pPr>
          </w:p>
        </w:tc>
        <w:tc>
          <w:tcPr>
            <w:tcW w:w="376" w:type="dxa"/>
            <w:vAlign w:val="center"/>
          </w:tcPr>
          <w:p w14:paraId="5C609F78"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1D2981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07204CA6"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3DC3B940" w14:textId="77777777" w:rsidTr="005B0933">
        <w:tc>
          <w:tcPr>
            <w:tcW w:w="3875" w:type="dxa"/>
            <w:vAlign w:val="center"/>
          </w:tcPr>
          <w:p w14:paraId="4548F3DF" w14:textId="77777777" w:rsidR="00823EDF" w:rsidRPr="00823EDF" w:rsidRDefault="00823EDF" w:rsidP="00823EDF">
            <w:pPr>
              <w:spacing w:line="270" w:lineRule="atLeast"/>
              <w:rPr>
                <w:rFonts w:cs="Arial"/>
                <w:sz w:val="20"/>
              </w:rPr>
            </w:pPr>
            <w:r w:rsidRPr="00823EDF">
              <w:rPr>
                <w:rFonts w:cs="Arial"/>
                <w:sz w:val="20"/>
              </w:rPr>
              <w:t>Contact Preferred Language</w:t>
            </w:r>
          </w:p>
        </w:tc>
        <w:tc>
          <w:tcPr>
            <w:tcW w:w="365" w:type="dxa"/>
            <w:vAlign w:val="center"/>
          </w:tcPr>
          <w:p w14:paraId="1AC07FCA" w14:textId="732A3B53" w:rsidR="00823EDF" w:rsidRPr="00CE08EA" w:rsidRDefault="009A173B"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65F330B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3D9FB4A4"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2E1D637" w14:textId="77777777" w:rsidR="00823EDF" w:rsidRPr="00823EDF" w:rsidRDefault="00823EDF" w:rsidP="005B0933">
            <w:pPr>
              <w:spacing w:line="270" w:lineRule="atLeast"/>
              <w:jc w:val="center"/>
              <w:rPr>
                <w:rFonts w:cs="Arial"/>
                <w:sz w:val="20"/>
              </w:rPr>
            </w:pPr>
          </w:p>
        </w:tc>
        <w:tc>
          <w:tcPr>
            <w:tcW w:w="367" w:type="dxa"/>
            <w:vAlign w:val="center"/>
          </w:tcPr>
          <w:p w14:paraId="1CE3BF45"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82D71E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3276F7AB"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19082BAC"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69802313"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73CE759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2819B4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12E33C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74853C58"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3669011E" w14:textId="77777777" w:rsidR="00823EDF" w:rsidRPr="00823EDF" w:rsidRDefault="00823EDF" w:rsidP="005B0933">
            <w:pPr>
              <w:spacing w:line="270" w:lineRule="atLeast"/>
              <w:jc w:val="center"/>
              <w:rPr>
                <w:rFonts w:cs="Arial"/>
                <w:sz w:val="20"/>
              </w:rPr>
            </w:pPr>
          </w:p>
        </w:tc>
        <w:tc>
          <w:tcPr>
            <w:tcW w:w="376" w:type="dxa"/>
            <w:vAlign w:val="center"/>
          </w:tcPr>
          <w:p w14:paraId="755CAD31"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7F6D341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1B739FBC"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285A21ED" w14:textId="77777777" w:rsidTr="005B0933">
        <w:tc>
          <w:tcPr>
            <w:tcW w:w="3875" w:type="dxa"/>
            <w:vAlign w:val="center"/>
          </w:tcPr>
          <w:p w14:paraId="18A6B0CE" w14:textId="77777777" w:rsidR="00823EDF" w:rsidRPr="00823EDF" w:rsidRDefault="00823EDF" w:rsidP="00823EDF">
            <w:pPr>
              <w:spacing w:line="270" w:lineRule="atLeast"/>
              <w:rPr>
                <w:rFonts w:cs="Arial"/>
                <w:sz w:val="20"/>
              </w:rPr>
            </w:pPr>
            <w:r w:rsidRPr="00823EDF">
              <w:rPr>
                <w:rFonts w:cs="Arial"/>
                <w:sz w:val="20"/>
              </w:rPr>
              <w:t>Contact Professional Group</w:t>
            </w:r>
          </w:p>
        </w:tc>
        <w:tc>
          <w:tcPr>
            <w:tcW w:w="365" w:type="dxa"/>
            <w:vAlign w:val="center"/>
          </w:tcPr>
          <w:p w14:paraId="4DD99F88" w14:textId="3632C31C" w:rsidR="00823EDF" w:rsidRPr="00CE08EA" w:rsidRDefault="009A173B"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0CA164C"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53C63F0B"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776D763D" w14:textId="77777777" w:rsidR="00823EDF" w:rsidRPr="00823EDF" w:rsidRDefault="00823EDF" w:rsidP="005B0933">
            <w:pPr>
              <w:spacing w:line="270" w:lineRule="atLeast"/>
              <w:jc w:val="center"/>
              <w:rPr>
                <w:rFonts w:cs="Arial"/>
                <w:sz w:val="20"/>
              </w:rPr>
            </w:pPr>
          </w:p>
        </w:tc>
        <w:tc>
          <w:tcPr>
            <w:tcW w:w="367" w:type="dxa"/>
            <w:vAlign w:val="center"/>
          </w:tcPr>
          <w:p w14:paraId="3D5DFBEB"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99646A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75215E2A"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1C2667DF"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086B9E2C"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39FAE6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3FF1F2D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FFE0B0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0FF90A98"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0182BE7" w14:textId="77777777" w:rsidR="00823EDF" w:rsidRPr="00823EDF" w:rsidRDefault="00823EDF" w:rsidP="005B0933">
            <w:pPr>
              <w:spacing w:line="270" w:lineRule="atLeast"/>
              <w:jc w:val="center"/>
              <w:rPr>
                <w:rFonts w:cs="Arial"/>
                <w:sz w:val="20"/>
              </w:rPr>
            </w:pPr>
          </w:p>
        </w:tc>
        <w:tc>
          <w:tcPr>
            <w:tcW w:w="376" w:type="dxa"/>
            <w:vAlign w:val="center"/>
          </w:tcPr>
          <w:p w14:paraId="1A593016"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6A96766F"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294A743D"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1E233AFE" w14:textId="77777777" w:rsidTr="005B0933">
        <w:tc>
          <w:tcPr>
            <w:tcW w:w="3875" w:type="dxa"/>
            <w:vAlign w:val="center"/>
          </w:tcPr>
          <w:p w14:paraId="12E5F60A" w14:textId="77777777" w:rsidR="00823EDF" w:rsidRPr="00823EDF" w:rsidRDefault="00823EDF" w:rsidP="00823EDF">
            <w:pPr>
              <w:spacing w:line="270" w:lineRule="atLeast"/>
              <w:rPr>
                <w:rFonts w:cs="Arial"/>
                <w:sz w:val="20"/>
              </w:rPr>
            </w:pPr>
            <w:r w:rsidRPr="00823EDF">
              <w:rPr>
                <w:rFonts w:cs="Arial"/>
                <w:sz w:val="20"/>
              </w:rPr>
              <w:t>Contact Provider</w:t>
            </w:r>
          </w:p>
        </w:tc>
        <w:tc>
          <w:tcPr>
            <w:tcW w:w="365" w:type="dxa"/>
            <w:vAlign w:val="center"/>
          </w:tcPr>
          <w:p w14:paraId="1B1C9B00" w14:textId="19A2410D" w:rsidR="00823EDF" w:rsidRPr="00CE08EA" w:rsidRDefault="00C808E6"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3731FC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6296C16D"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4C874BE9" w14:textId="77777777" w:rsidR="00823EDF" w:rsidRPr="00823EDF" w:rsidRDefault="00823EDF" w:rsidP="005B0933">
            <w:pPr>
              <w:spacing w:line="270" w:lineRule="atLeast"/>
              <w:jc w:val="center"/>
              <w:rPr>
                <w:rFonts w:cs="Arial"/>
                <w:sz w:val="20"/>
              </w:rPr>
            </w:pPr>
          </w:p>
        </w:tc>
        <w:tc>
          <w:tcPr>
            <w:tcW w:w="367" w:type="dxa"/>
            <w:vAlign w:val="center"/>
          </w:tcPr>
          <w:p w14:paraId="7D781743"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03215B95" w14:textId="77777777" w:rsidR="00823EDF" w:rsidRPr="00823EDF" w:rsidRDefault="00823EDF" w:rsidP="005B0933">
            <w:pPr>
              <w:spacing w:line="270" w:lineRule="atLeast"/>
              <w:jc w:val="center"/>
              <w:rPr>
                <w:rFonts w:cs="Arial"/>
                <w:sz w:val="20"/>
              </w:rPr>
            </w:pPr>
          </w:p>
        </w:tc>
        <w:tc>
          <w:tcPr>
            <w:tcW w:w="367" w:type="dxa"/>
            <w:vAlign w:val="center"/>
          </w:tcPr>
          <w:p w14:paraId="31C30885"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22AA24C"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58A10F21"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5CE56CE"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7E4F34E"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556C25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C6A56A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768A1BDA" w14:textId="77777777" w:rsidR="00823EDF" w:rsidRPr="00823EDF" w:rsidRDefault="00823EDF" w:rsidP="005B0933">
            <w:pPr>
              <w:spacing w:line="270" w:lineRule="atLeast"/>
              <w:jc w:val="center"/>
              <w:rPr>
                <w:rFonts w:cs="Arial"/>
                <w:sz w:val="20"/>
              </w:rPr>
            </w:pPr>
          </w:p>
        </w:tc>
        <w:tc>
          <w:tcPr>
            <w:tcW w:w="376" w:type="dxa"/>
            <w:vAlign w:val="center"/>
          </w:tcPr>
          <w:p w14:paraId="2B5B7155"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6E179C86"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1ADCA7EF"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7EE06F88" w14:textId="77777777" w:rsidTr="005B0933">
        <w:tc>
          <w:tcPr>
            <w:tcW w:w="3875" w:type="dxa"/>
            <w:vAlign w:val="center"/>
          </w:tcPr>
          <w:p w14:paraId="489ADA78" w14:textId="77777777" w:rsidR="00823EDF" w:rsidRPr="00823EDF" w:rsidRDefault="00823EDF" w:rsidP="00823EDF">
            <w:pPr>
              <w:spacing w:line="270" w:lineRule="atLeast"/>
              <w:rPr>
                <w:rFonts w:cs="Arial"/>
                <w:sz w:val="20"/>
              </w:rPr>
            </w:pPr>
            <w:r w:rsidRPr="00823EDF">
              <w:rPr>
                <w:rFonts w:cs="Arial"/>
                <w:sz w:val="20"/>
              </w:rPr>
              <w:t>Contact Purpose</w:t>
            </w:r>
          </w:p>
        </w:tc>
        <w:tc>
          <w:tcPr>
            <w:tcW w:w="365" w:type="dxa"/>
            <w:vAlign w:val="center"/>
          </w:tcPr>
          <w:p w14:paraId="77BC1045" w14:textId="00A657F5" w:rsidR="00823EDF" w:rsidRPr="00CE08EA" w:rsidRDefault="00C808E6"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4C92FB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35392520"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6C5210B1" w14:textId="77777777" w:rsidR="00823EDF" w:rsidRPr="00823EDF" w:rsidRDefault="00823EDF" w:rsidP="005B0933">
            <w:pPr>
              <w:spacing w:line="270" w:lineRule="atLeast"/>
              <w:jc w:val="center"/>
              <w:rPr>
                <w:rFonts w:cs="Arial"/>
                <w:sz w:val="20"/>
              </w:rPr>
            </w:pPr>
          </w:p>
        </w:tc>
        <w:tc>
          <w:tcPr>
            <w:tcW w:w="367" w:type="dxa"/>
            <w:vAlign w:val="center"/>
          </w:tcPr>
          <w:p w14:paraId="23574EDD"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77931C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F78642F"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38A82954"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26465595"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734DF557"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10C9FE0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021EEF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20DA211A"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B3496F8" w14:textId="77777777" w:rsidR="00823EDF" w:rsidRPr="00823EDF" w:rsidRDefault="00823EDF" w:rsidP="005B0933">
            <w:pPr>
              <w:spacing w:line="270" w:lineRule="atLeast"/>
              <w:jc w:val="center"/>
              <w:rPr>
                <w:rFonts w:cs="Arial"/>
                <w:sz w:val="20"/>
              </w:rPr>
            </w:pPr>
          </w:p>
        </w:tc>
        <w:tc>
          <w:tcPr>
            <w:tcW w:w="376" w:type="dxa"/>
            <w:vAlign w:val="center"/>
          </w:tcPr>
          <w:p w14:paraId="5B908E98"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53BB49A4"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5304EC0C"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09DA25B0" w14:textId="77777777" w:rsidTr="005B0933">
        <w:tc>
          <w:tcPr>
            <w:tcW w:w="3875" w:type="dxa"/>
            <w:vAlign w:val="center"/>
          </w:tcPr>
          <w:p w14:paraId="0323B92F" w14:textId="77777777" w:rsidR="00823EDF" w:rsidRPr="00823EDF" w:rsidRDefault="00823EDF" w:rsidP="00823EDF">
            <w:pPr>
              <w:spacing w:line="270" w:lineRule="atLeast"/>
              <w:rPr>
                <w:rFonts w:cs="Arial"/>
                <w:sz w:val="20"/>
              </w:rPr>
            </w:pPr>
            <w:r w:rsidRPr="00823EDF">
              <w:rPr>
                <w:rFonts w:cs="Arial"/>
                <w:sz w:val="20"/>
              </w:rPr>
              <w:t>Contact Session Type</w:t>
            </w:r>
          </w:p>
        </w:tc>
        <w:tc>
          <w:tcPr>
            <w:tcW w:w="365" w:type="dxa"/>
            <w:vAlign w:val="center"/>
          </w:tcPr>
          <w:p w14:paraId="0C83EE75" w14:textId="08890961" w:rsidR="00823EDF" w:rsidRPr="00CE08EA" w:rsidRDefault="00C808E6"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C5FC2B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40BCD602"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76AF3DA" w14:textId="77777777" w:rsidR="00823EDF" w:rsidRPr="00823EDF" w:rsidRDefault="00823EDF" w:rsidP="005B0933">
            <w:pPr>
              <w:spacing w:line="270" w:lineRule="atLeast"/>
              <w:jc w:val="center"/>
              <w:rPr>
                <w:rFonts w:cs="Arial"/>
                <w:sz w:val="20"/>
              </w:rPr>
            </w:pPr>
          </w:p>
        </w:tc>
        <w:tc>
          <w:tcPr>
            <w:tcW w:w="367" w:type="dxa"/>
            <w:vAlign w:val="center"/>
          </w:tcPr>
          <w:p w14:paraId="4D19C5F7"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70CC716A" w14:textId="77777777" w:rsidR="00823EDF" w:rsidRPr="00823EDF" w:rsidRDefault="00823EDF" w:rsidP="005B0933">
            <w:pPr>
              <w:spacing w:line="270" w:lineRule="atLeast"/>
              <w:jc w:val="center"/>
              <w:rPr>
                <w:rFonts w:cs="Arial"/>
                <w:sz w:val="20"/>
              </w:rPr>
            </w:pPr>
          </w:p>
        </w:tc>
        <w:tc>
          <w:tcPr>
            <w:tcW w:w="367" w:type="dxa"/>
            <w:vAlign w:val="center"/>
          </w:tcPr>
          <w:p w14:paraId="6E27E3CB"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0B5ADF5B"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38375C3C"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EDA29C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5281E28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BDB4A9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06C8CFD5" w14:textId="77777777" w:rsidR="00823EDF" w:rsidRPr="00823EDF" w:rsidRDefault="00823EDF" w:rsidP="005B0933">
            <w:pPr>
              <w:spacing w:line="270" w:lineRule="atLeast"/>
              <w:jc w:val="center"/>
              <w:rPr>
                <w:rFonts w:cs="Arial"/>
                <w:sz w:val="20"/>
              </w:rPr>
            </w:pPr>
          </w:p>
        </w:tc>
        <w:tc>
          <w:tcPr>
            <w:tcW w:w="368" w:type="dxa"/>
            <w:shd w:val="clear" w:color="auto" w:fill="D9D9D9" w:themeFill="background1" w:themeFillShade="D9"/>
            <w:vAlign w:val="center"/>
          </w:tcPr>
          <w:p w14:paraId="60D9DD78" w14:textId="77777777" w:rsidR="00823EDF" w:rsidRPr="00823EDF" w:rsidRDefault="00823EDF" w:rsidP="005B0933">
            <w:pPr>
              <w:spacing w:line="270" w:lineRule="atLeast"/>
              <w:jc w:val="center"/>
              <w:rPr>
                <w:rFonts w:cs="Arial"/>
                <w:sz w:val="20"/>
              </w:rPr>
            </w:pPr>
          </w:p>
        </w:tc>
        <w:tc>
          <w:tcPr>
            <w:tcW w:w="376" w:type="dxa"/>
            <w:vAlign w:val="center"/>
          </w:tcPr>
          <w:p w14:paraId="21121C30"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4ED01DE0"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2116FC4F" w14:textId="77777777" w:rsidR="00823EDF" w:rsidRPr="00823EDF" w:rsidRDefault="00823EDF" w:rsidP="005B0933">
            <w:pPr>
              <w:spacing w:line="270" w:lineRule="atLeast"/>
              <w:jc w:val="center"/>
              <w:rPr>
                <w:rFonts w:cs="Arial"/>
                <w:sz w:val="20"/>
              </w:rPr>
            </w:pPr>
            <w:r w:rsidRPr="00823EDF">
              <w:rPr>
                <w:rFonts w:cs="Arial"/>
                <w:sz w:val="20"/>
              </w:rPr>
              <w:t>Y</w:t>
            </w:r>
          </w:p>
        </w:tc>
      </w:tr>
      <w:tr w:rsidR="00823EDF" w:rsidRPr="00823EDF" w14:paraId="19F89A17" w14:textId="77777777" w:rsidTr="005B0933">
        <w:tc>
          <w:tcPr>
            <w:tcW w:w="3875" w:type="dxa"/>
            <w:vAlign w:val="center"/>
          </w:tcPr>
          <w:p w14:paraId="180ECDBA" w14:textId="77777777" w:rsidR="00823EDF" w:rsidRPr="00823EDF" w:rsidRDefault="00823EDF" w:rsidP="00823EDF">
            <w:pPr>
              <w:spacing w:line="270" w:lineRule="atLeast"/>
              <w:rPr>
                <w:rFonts w:cs="Arial"/>
                <w:sz w:val="20"/>
              </w:rPr>
            </w:pPr>
            <w:r w:rsidRPr="00823EDF">
              <w:rPr>
                <w:rFonts w:cs="Arial"/>
                <w:sz w:val="20"/>
              </w:rPr>
              <w:t>Contact Start Date/Time</w:t>
            </w:r>
          </w:p>
        </w:tc>
        <w:tc>
          <w:tcPr>
            <w:tcW w:w="365" w:type="dxa"/>
            <w:vAlign w:val="center"/>
          </w:tcPr>
          <w:p w14:paraId="0AF7266D" w14:textId="32AF1C49" w:rsidR="00823EDF" w:rsidRPr="00CE08EA" w:rsidRDefault="00F23512" w:rsidP="005B0933">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4689CC82"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2F7777CF"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153C1F36" w14:textId="77777777" w:rsidR="00823EDF" w:rsidRPr="00823EDF" w:rsidRDefault="00823EDF" w:rsidP="005B0933">
            <w:pPr>
              <w:spacing w:line="270" w:lineRule="atLeast"/>
              <w:jc w:val="center"/>
              <w:rPr>
                <w:rFonts w:cs="Arial"/>
                <w:sz w:val="20"/>
              </w:rPr>
            </w:pPr>
          </w:p>
        </w:tc>
        <w:tc>
          <w:tcPr>
            <w:tcW w:w="367" w:type="dxa"/>
            <w:vAlign w:val="center"/>
          </w:tcPr>
          <w:p w14:paraId="3E861A62" w14:textId="77777777" w:rsidR="00823EDF" w:rsidRPr="00823EDF" w:rsidRDefault="00823EDF" w:rsidP="005B0933">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9AEEB2F"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vAlign w:val="center"/>
          </w:tcPr>
          <w:p w14:paraId="06812BCA" w14:textId="77777777" w:rsidR="00823EDF" w:rsidRPr="00823EDF" w:rsidRDefault="00823EDF" w:rsidP="005B0933">
            <w:pPr>
              <w:spacing w:line="270" w:lineRule="atLeast"/>
              <w:jc w:val="center"/>
              <w:rPr>
                <w:rFonts w:cs="Arial"/>
                <w:sz w:val="20"/>
              </w:rPr>
            </w:pPr>
          </w:p>
        </w:tc>
        <w:tc>
          <w:tcPr>
            <w:tcW w:w="367" w:type="dxa"/>
            <w:shd w:val="clear" w:color="auto" w:fill="D9D9D9" w:themeFill="background1" w:themeFillShade="D9"/>
            <w:vAlign w:val="center"/>
          </w:tcPr>
          <w:p w14:paraId="2479A353" w14:textId="77777777" w:rsidR="00823EDF" w:rsidRPr="00823EDF" w:rsidRDefault="00823EDF" w:rsidP="005B0933">
            <w:pPr>
              <w:spacing w:line="270" w:lineRule="atLeast"/>
              <w:jc w:val="center"/>
              <w:rPr>
                <w:rFonts w:cs="Arial"/>
                <w:sz w:val="20"/>
              </w:rPr>
            </w:pPr>
            <w:r w:rsidRPr="00823EDF">
              <w:rPr>
                <w:rFonts w:cs="Arial"/>
                <w:sz w:val="20"/>
              </w:rPr>
              <w:t>Y</w:t>
            </w:r>
          </w:p>
        </w:tc>
        <w:tc>
          <w:tcPr>
            <w:tcW w:w="317" w:type="dxa"/>
            <w:vAlign w:val="center"/>
          </w:tcPr>
          <w:p w14:paraId="697B70CE" w14:textId="77777777" w:rsidR="00823EDF" w:rsidRPr="00823EDF" w:rsidRDefault="00823EDF" w:rsidP="005B0933">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FA37DE1"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7E2101EB" w14:textId="77777777" w:rsidR="00823EDF" w:rsidRPr="00823EDF" w:rsidRDefault="00823EDF" w:rsidP="005B0933">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35384C3" w14:textId="77777777" w:rsidR="00823EDF" w:rsidRPr="00823EDF" w:rsidRDefault="00823EDF" w:rsidP="005B0933">
            <w:pPr>
              <w:spacing w:line="270" w:lineRule="atLeast"/>
              <w:jc w:val="center"/>
              <w:rPr>
                <w:rFonts w:cs="Arial"/>
                <w:sz w:val="20"/>
              </w:rPr>
            </w:pPr>
            <w:r w:rsidRPr="00823EDF">
              <w:rPr>
                <w:rFonts w:cs="Arial"/>
                <w:sz w:val="20"/>
              </w:rPr>
              <w:t>Y</w:t>
            </w:r>
          </w:p>
        </w:tc>
        <w:tc>
          <w:tcPr>
            <w:tcW w:w="369" w:type="dxa"/>
            <w:vAlign w:val="center"/>
          </w:tcPr>
          <w:p w14:paraId="4619185D"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4BC8745D" w14:textId="77777777" w:rsidR="00823EDF" w:rsidRPr="00823EDF" w:rsidRDefault="00823EDF" w:rsidP="005B0933">
            <w:pPr>
              <w:spacing w:line="270" w:lineRule="atLeast"/>
              <w:jc w:val="center"/>
              <w:rPr>
                <w:rFonts w:cs="Arial"/>
                <w:sz w:val="20"/>
              </w:rPr>
            </w:pPr>
          </w:p>
        </w:tc>
        <w:tc>
          <w:tcPr>
            <w:tcW w:w="376" w:type="dxa"/>
            <w:vAlign w:val="center"/>
          </w:tcPr>
          <w:p w14:paraId="6424DFB0" w14:textId="77777777" w:rsidR="00823EDF" w:rsidRPr="00823EDF" w:rsidRDefault="00823EDF" w:rsidP="005B0933">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75A63CD9" w14:textId="77777777" w:rsidR="00823EDF" w:rsidRPr="00823EDF" w:rsidRDefault="00823EDF" w:rsidP="005B0933">
            <w:pPr>
              <w:spacing w:line="270" w:lineRule="atLeast"/>
              <w:jc w:val="center"/>
              <w:rPr>
                <w:rFonts w:cs="Arial"/>
                <w:sz w:val="20"/>
              </w:rPr>
            </w:pPr>
            <w:r w:rsidRPr="00823EDF">
              <w:rPr>
                <w:rFonts w:cs="Arial"/>
                <w:sz w:val="20"/>
              </w:rPr>
              <w:t>Y</w:t>
            </w:r>
          </w:p>
        </w:tc>
        <w:tc>
          <w:tcPr>
            <w:tcW w:w="368" w:type="dxa"/>
            <w:vAlign w:val="center"/>
          </w:tcPr>
          <w:p w14:paraId="05794FD7" w14:textId="77777777" w:rsidR="00823EDF" w:rsidRPr="00823EDF" w:rsidRDefault="00823EDF" w:rsidP="005B0933">
            <w:pPr>
              <w:spacing w:line="270" w:lineRule="atLeast"/>
              <w:jc w:val="center"/>
              <w:rPr>
                <w:rFonts w:cs="Arial"/>
                <w:sz w:val="20"/>
              </w:rPr>
            </w:pPr>
            <w:r w:rsidRPr="00823EDF">
              <w:rPr>
                <w:rFonts w:cs="Arial"/>
                <w:sz w:val="20"/>
              </w:rPr>
              <w:t>Y</w:t>
            </w:r>
          </w:p>
        </w:tc>
      </w:tr>
      <w:tr w:rsidR="00711AF2" w:rsidRPr="00823EDF" w14:paraId="5021E856" w14:textId="77777777" w:rsidTr="00F94606">
        <w:tc>
          <w:tcPr>
            <w:tcW w:w="3875" w:type="dxa"/>
            <w:vAlign w:val="center"/>
          </w:tcPr>
          <w:p w14:paraId="09BDF452" w14:textId="584D1E99" w:rsidR="00711AF2" w:rsidRPr="00823EDF" w:rsidRDefault="00711AF2" w:rsidP="00711AF2">
            <w:pPr>
              <w:spacing w:line="270" w:lineRule="atLeast"/>
              <w:rPr>
                <w:rFonts w:cs="Arial"/>
                <w:sz w:val="20"/>
              </w:rPr>
            </w:pPr>
            <w:r>
              <w:rPr>
                <w:rFonts w:cs="Arial"/>
                <w:sz w:val="20"/>
              </w:rPr>
              <w:t>Contact TAC Claim Number</w:t>
            </w:r>
          </w:p>
        </w:tc>
        <w:tc>
          <w:tcPr>
            <w:tcW w:w="365" w:type="dxa"/>
            <w:vAlign w:val="center"/>
          </w:tcPr>
          <w:p w14:paraId="5752ABE7" w14:textId="6785499C"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1999AD03" w14:textId="10D45A13" w:rsidR="00711AF2" w:rsidRPr="00823EDF" w:rsidRDefault="00711AF2" w:rsidP="00711AF2">
            <w:pPr>
              <w:spacing w:line="270" w:lineRule="atLeast"/>
              <w:jc w:val="center"/>
              <w:rPr>
                <w:rFonts w:cs="Arial"/>
                <w:sz w:val="20"/>
              </w:rPr>
            </w:pPr>
            <w:r w:rsidRPr="008B125C">
              <w:rPr>
                <w:rFonts w:cs="Arial"/>
              </w:rPr>
              <w:t>Y</w:t>
            </w:r>
          </w:p>
        </w:tc>
        <w:tc>
          <w:tcPr>
            <w:tcW w:w="367" w:type="dxa"/>
            <w:vAlign w:val="center"/>
          </w:tcPr>
          <w:p w14:paraId="378F1BBD"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0827FEBA" w14:textId="77777777" w:rsidR="00711AF2" w:rsidRPr="00823EDF" w:rsidRDefault="00711AF2" w:rsidP="00711AF2">
            <w:pPr>
              <w:spacing w:line="270" w:lineRule="atLeast"/>
              <w:jc w:val="center"/>
              <w:rPr>
                <w:rFonts w:cs="Arial"/>
                <w:sz w:val="20"/>
              </w:rPr>
            </w:pPr>
          </w:p>
        </w:tc>
        <w:tc>
          <w:tcPr>
            <w:tcW w:w="367" w:type="dxa"/>
            <w:vAlign w:val="center"/>
          </w:tcPr>
          <w:p w14:paraId="0163C99D" w14:textId="3D90584E" w:rsidR="00711AF2" w:rsidRPr="00823EDF" w:rsidRDefault="00711AF2" w:rsidP="00711AF2">
            <w:pPr>
              <w:spacing w:line="270" w:lineRule="atLeast"/>
              <w:jc w:val="center"/>
              <w:rPr>
                <w:rFonts w:cs="Arial"/>
                <w:sz w:val="20"/>
              </w:rPr>
            </w:pPr>
            <w:r w:rsidRPr="008B125C">
              <w:rPr>
                <w:rFonts w:cs="Arial"/>
              </w:rPr>
              <w:t>Y</w:t>
            </w:r>
          </w:p>
        </w:tc>
        <w:tc>
          <w:tcPr>
            <w:tcW w:w="326" w:type="dxa"/>
            <w:shd w:val="solid" w:color="D9D9D9" w:fill="D9D9D9"/>
            <w:vAlign w:val="center"/>
          </w:tcPr>
          <w:p w14:paraId="6C3A4DAC" w14:textId="6EE199C4" w:rsidR="00711AF2" w:rsidRPr="00823EDF" w:rsidRDefault="001D4227" w:rsidP="00711AF2">
            <w:pPr>
              <w:spacing w:line="270" w:lineRule="atLeast"/>
              <w:jc w:val="center"/>
              <w:rPr>
                <w:rFonts w:cs="Arial"/>
                <w:sz w:val="20"/>
              </w:rPr>
            </w:pPr>
            <w:r w:rsidRPr="001D4227">
              <w:rPr>
                <w:rFonts w:cs="Arial"/>
                <w:sz w:val="20"/>
                <w:highlight w:val="green"/>
              </w:rPr>
              <w:t>Y</w:t>
            </w:r>
          </w:p>
        </w:tc>
        <w:tc>
          <w:tcPr>
            <w:tcW w:w="367" w:type="dxa"/>
            <w:vAlign w:val="center"/>
          </w:tcPr>
          <w:p w14:paraId="13C29DD3"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2C2D5AAE" w14:textId="65987429" w:rsidR="00711AF2" w:rsidRPr="00823EDF" w:rsidRDefault="00711AF2" w:rsidP="00711AF2">
            <w:pPr>
              <w:spacing w:line="270" w:lineRule="atLeast"/>
              <w:jc w:val="center"/>
              <w:rPr>
                <w:rFonts w:cs="Arial"/>
                <w:sz w:val="20"/>
              </w:rPr>
            </w:pPr>
            <w:r w:rsidRPr="008B125C">
              <w:rPr>
                <w:rFonts w:cs="Arial"/>
              </w:rPr>
              <w:t>Y</w:t>
            </w:r>
          </w:p>
        </w:tc>
        <w:tc>
          <w:tcPr>
            <w:tcW w:w="317" w:type="dxa"/>
            <w:vAlign w:val="center"/>
          </w:tcPr>
          <w:p w14:paraId="62FC936F" w14:textId="24AD4235" w:rsidR="00711AF2" w:rsidRPr="00823EDF" w:rsidRDefault="00711AF2" w:rsidP="00711AF2">
            <w:pPr>
              <w:spacing w:line="270" w:lineRule="atLeast"/>
              <w:jc w:val="center"/>
              <w:rPr>
                <w:rFonts w:cs="Arial"/>
                <w:sz w:val="20"/>
              </w:rPr>
            </w:pPr>
            <w:r w:rsidRPr="008B125C">
              <w:rPr>
                <w:rFonts w:cs="Arial"/>
              </w:rPr>
              <w:t>Y</w:t>
            </w:r>
          </w:p>
        </w:tc>
        <w:tc>
          <w:tcPr>
            <w:tcW w:w="421" w:type="dxa"/>
            <w:shd w:val="clear" w:color="auto" w:fill="D9D9D9" w:themeFill="background1" w:themeFillShade="D9"/>
            <w:vAlign w:val="center"/>
          </w:tcPr>
          <w:p w14:paraId="0EB0FB71" w14:textId="25D1A1A7"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36AAEA07" w14:textId="7633588F" w:rsidR="00711AF2" w:rsidRPr="00823EDF" w:rsidRDefault="00711AF2" w:rsidP="00711AF2">
            <w:pPr>
              <w:spacing w:line="270" w:lineRule="atLeast"/>
              <w:jc w:val="center"/>
              <w:rPr>
                <w:rFonts w:cs="Arial"/>
                <w:sz w:val="20"/>
              </w:rPr>
            </w:pPr>
            <w:r w:rsidRPr="008B125C">
              <w:rPr>
                <w:rFonts w:cs="Arial"/>
              </w:rPr>
              <w:t>Y</w:t>
            </w:r>
          </w:p>
        </w:tc>
        <w:tc>
          <w:tcPr>
            <w:tcW w:w="367" w:type="dxa"/>
            <w:shd w:val="clear" w:color="auto" w:fill="D9D9D9" w:themeFill="background1" w:themeFillShade="D9"/>
            <w:vAlign w:val="center"/>
          </w:tcPr>
          <w:p w14:paraId="55E0EF6D" w14:textId="2AD95E6F"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314DFD1E" w14:textId="77777777" w:rsidR="00711AF2" w:rsidRPr="00823EDF" w:rsidRDefault="00711AF2" w:rsidP="00711AF2">
            <w:pPr>
              <w:spacing w:line="270" w:lineRule="atLeast"/>
              <w:jc w:val="center"/>
              <w:rPr>
                <w:rFonts w:cs="Arial"/>
                <w:sz w:val="20"/>
              </w:rPr>
            </w:pPr>
          </w:p>
        </w:tc>
        <w:tc>
          <w:tcPr>
            <w:tcW w:w="368" w:type="dxa"/>
            <w:shd w:val="clear" w:color="auto" w:fill="D9D9D9" w:themeFill="background1" w:themeFillShade="D9"/>
            <w:vAlign w:val="center"/>
          </w:tcPr>
          <w:p w14:paraId="17F43D8B" w14:textId="77777777" w:rsidR="00711AF2" w:rsidRPr="00823EDF" w:rsidRDefault="00711AF2" w:rsidP="00711AF2">
            <w:pPr>
              <w:spacing w:line="270" w:lineRule="atLeast"/>
              <w:jc w:val="center"/>
              <w:rPr>
                <w:rFonts w:cs="Arial"/>
                <w:sz w:val="20"/>
              </w:rPr>
            </w:pPr>
          </w:p>
        </w:tc>
        <w:tc>
          <w:tcPr>
            <w:tcW w:w="376" w:type="dxa"/>
          </w:tcPr>
          <w:p w14:paraId="0FE9C894" w14:textId="7008A528" w:rsidR="00711AF2" w:rsidRPr="00823EDF" w:rsidRDefault="00711AF2" w:rsidP="00711AF2">
            <w:pPr>
              <w:spacing w:line="270" w:lineRule="atLeast"/>
              <w:jc w:val="center"/>
              <w:rPr>
                <w:rFonts w:cs="Arial"/>
                <w:sz w:val="20"/>
              </w:rPr>
            </w:pPr>
            <w:r w:rsidRPr="008B125C">
              <w:rPr>
                <w:rFonts w:cs="Arial"/>
              </w:rPr>
              <w:t>Y</w:t>
            </w:r>
          </w:p>
        </w:tc>
        <w:tc>
          <w:tcPr>
            <w:tcW w:w="376" w:type="dxa"/>
            <w:shd w:val="clear" w:color="auto" w:fill="D9D9D9" w:themeFill="background1" w:themeFillShade="D9"/>
            <w:vAlign w:val="center"/>
          </w:tcPr>
          <w:p w14:paraId="16C08965" w14:textId="16B4F1C2" w:rsidR="00711AF2" w:rsidRPr="00823EDF" w:rsidRDefault="00711AF2" w:rsidP="00711AF2">
            <w:pPr>
              <w:spacing w:line="270" w:lineRule="atLeast"/>
              <w:jc w:val="center"/>
              <w:rPr>
                <w:rFonts w:cs="Arial"/>
                <w:sz w:val="20"/>
              </w:rPr>
            </w:pPr>
            <w:r w:rsidRPr="008B125C">
              <w:rPr>
                <w:rFonts w:cs="Arial"/>
              </w:rPr>
              <w:t>Y</w:t>
            </w:r>
          </w:p>
        </w:tc>
        <w:tc>
          <w:tcPr>
            <w:tcW w:w="368" w:type="dxa"/>
            <w:vAlign w:val="center"/>
          </w:tcPr>
          <w:p w14:paraId="7363A0EF" w14:textId="36AB6DA1" w:rsidR="00711AF2" w:rsidRPr="00823EDF" w:rsidRDefault="00711AF2" w:rsidP="00711AF2">
            <w:pPr>
              <w:spacing w:line="270" w:lineRule="atLeast"/>
              <w:jc w:val="center"/>
              <w:rPr>
                <w:rFonts w:cs="Arial"/>
                <w:sz w:val="20"/>
              </w:rPr>
            </w:pPr>
            <w:r w:rsidRPr="008B125C">
              <w:rPr>
                <w:rFonts w:cs="Arial"/>
              </w:rPr>
              <w:t>Y</w:t>
            </w:r>
          </w:p>
        </w:tc>
      </w:tr>
      <w:tr w:rsidR="00711AF2" w:rsidRPr="00823EDF" w14:paraId="5709855B" w14:textId="77777777" w:rsidTr="00F94606">
        <w:tc>
          <w:tcPr>
            <w:tcW w:w="3875" w:type="dxa"/>
            <w:vAlign w:val="center"/>
          </w:tcPr>
          <w:p w14:paraId="3AB5F6DA" w14:textId="49C361A1" w:rsidR="00711AF2" w:rsidRPr="00823EDF" w:rsidRDefault="00711AF2" w:rsidP="00711AF2">
            <w:pPr>
              <w:spacing w:line="270" w:lineRule="atLeast"/>
              <w:rPr>
                <w:rFonts w:cs="Arial"/>
                <w:sz w:val="20"/>
              </w:rPr>
            </w:pPr>
            <w:r>
              <w:rPr>
                <w:rFonts w:cs="Arial"/>
                <w:sz w:val="20"/>
              </w:rPr>
              <w:t>Contact VWA File Number</w:t>
            </w:r>
          </w:p>
        </w:tc>
        <w:tc>
          <w:tcPr>
            <w:tcW w:w="365" w:type="dxa"/>
            <w:vAlign w:val="center"/>
          </w:tcPr>
          <w:p w14:paraId="71CBD253" w14:textId="7F65C3A1"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3509EC8" w14:textId="77777777" w:rsidR="00711AF2" w:rsidRPr="00823EDF" w:rsidRDefault="00711AF2" w:rsidP="00711AF2">
            <w:pPr>
              <w:spacing w:line="270" w:lineRule="atLeast"/>
              <w:jc w:val="center"/>
              <w:rPr>
                <w:rFonts w:cs="Arial"/>
                <w:sz w:val="20"/>
              </w:rPr>
            </w:pPr>
          </w:p>
        </w:tc>
        <w:tc>
          <w:tcPr>
            <w:tcW w:w="367" w:type="dxa"/>
            <w:vAlign w:val="center"/>
          </w:tcPr>
          <w:p w14:paraId="36E83666"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057BB56F" w14:textId="77777777" w:rsidR="00711AF2" w:rsidRPr="00823EDF" w:rsidRDefault="00711AF2" w:rsidP="00711AF2">
            <w:pPr>
              <w:spacing w:line="270" w:lineRule="atLeast"/>
              <w:jc w:val="center"/>
              <w:rPr>
                <w:rFonts w:cs="Arial"/>
                <w:sz w:val="20"/>
              </w:rPr>
            </w:pPr>
          </w:p>
        </w:tc>
        <w:tc>
          <w:tcPr>
            <w:tcW w:w="367" w:type="dxa"/>
            <w:vAlign w:val="center"/>
          </w:tcPr>
          <w:p w14:paraId="75EC16A6" w14:textId="69997E45" w:rsidR="00711AF2" w:rsidRPr="00823EDF" w:rsidRDefault="00711AF2" w:rsidP="00711AF2">
            <w:pPr>
              <w:spacing w:line="270" w:lineRule="atLeast"/>
              <w:jc w:val="center"/>
              <w:rPr>
                <w:rFonts w:cs="Arial"/>
                <w:sz w:val="20"/>
              </w:rPr>
            </w:pPr>
            <w:r w:rsidRPr="008B125C">
              <w:rPr>
                <w:rFonts w:cs="Arial"/>
              </w:rPr>
              <w:t>Y</w:t>
            </w:r>
          </w:p>
        </w:tc>
        <w:tc>
          <w:tcPr>
            <w:tcW w:w="326" w:type="dxa"/>
            <w:shd w:val="solid" w:color="D9D9D9" w:fill="D9D9D9"/>
            <w:vAlign w:val="center"/>
          </w:tcPr>
          <w:p w14:paraId="7D2DC866" w14:textId="5FD4DDB3" w:rsidR="00711AF2" w:rsidRPr="00823EDF" w:rsidRDefault="001D4227" w:rsidP="00711AF2">
            <w:pPr>
              <w:spacing w:line="270" w:lineRule="atLeast"/>
              <w:jc w:val="center"/>
              <w:rPr>
                <w:rFonts w:cs="Arial"/>
                <w:sz w:val="20"/>
              </w:rPr>
            </w:pPr>
            <w:r w:rsidRPr="001D4227">
              <w:rPr>
                <w:rFonts w:cs="Arial"/>
                <w:sz w:val="20"/>
                <w:highlight w:val="green"/>
              </w:rPr>
              <w:t>Y</w:t>
            </w:r>
          </w:p>
        </w:tc>
        <w:tc>
          <w:tcPr>
            <w:tcW w:w="367" w:type="dxa"/>
            <w:vAlign w:val="center"/>
          </w:tcPr>
          <w:p w14:paraId="606DF90C"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75F83545" w14:textId="408E1387" w:rsidR="00711AF2" w:rsidRPr="00823EDF" w:rsidRDefault="00711AF2" w:rsidP="00711AF2">
            <w:pPr>
              <w:spacing w:line="270" w:lineRule="atLeast"/>
              <w:jc w:val="center"/>
              <w:rPr>
                <w:rFonts w:cs="Arial"/>
                <w:sz w:val="20"/>
              </w:rPr>
            </w:pPr>
            <w:r w:rsidRPr="008B125C">
              <w:rPr>
                <w:rFonts w:cs="Arial"/>
              </w:rPr>
              <w:t>Y</w:t>
            </w:r>
          </w:p>
        </w:tc>
        <w:tc>
          <w:tcPr>
            <w:tcW w:w="317" w:type="dxa"/>
            <w:vAlign w:val="center"/>
          </w:tcPr>
          <w:p w14:paraId="4E209831" w14:textId="2590028D" w:rsidR="00711AF2" w:rsidRPr="00823EDF" w:rsidRDefault="00711AF2" w:rsidP="00711AF2">
            <w:pPr>
              <w:spacing w:line="270" w:lineRule="atLeast"/>
              <w:jc w:val="center"/>
              <w:rPr>
                <w:rFonts w:cs="Arial"/>
                <w:sz w:val="20"/>
              </w:rPr>
            </w:pPr>
            <w:r w:rsidRPr="008B125C">
              <w:rPr>
                <w:rFonts w:cs="Arial"/>
              </w:rPr>
              <w:t>Y</w:t>
            </w:r>
          </w:p>
        </w:tc>
        <w:tc>
          <w:tcPr>
            <w:tcW w:w="421" w:type="dxa"/>
            <w:shd w:val="clear" w:color="auto" w:fill="D9D9D9" w:themeFill="background1" w:themeFillShade="D9"/>
            <w:vAlign w:val="center"/>
          </w:tcPr>
          <w:p w14:paraId="537B8104" w14:textId="20BEB344"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441161E6" w14:textId="4EEFFB96" w:rsidR="00711AF2" w:rsidRPr="00823EDF" w:rsidRDefault="00711AF2" w:rsidP="00711AF2">
            <w:pPr>
              <w:spacing w:line="270" w:lineRule="atLeast"/>
              <w:jc w:val="center"/>
              <w:rPr>
                <w:rFonts w:cs="Arial"/>
                <w:sz w:val="20"/>
              </w:rPr>
            </w:pPr>
            <w:r w:rsidRPr="008B125C">
              <w:rPr>
                <w:rFonts w:cs="Arial"/>
              </w:rPr>
              <w:t>Y</w:t>
            </w:r>
          </w:p>
        </w:tc>
        <w:tc>
          <w:tcPr>
            <w:tcW w:w="367" w:type="dxa"/>
            <w:shd w:val="clear" w:color="auto" w:fill="D9D9D9" w:themeFill="background1" w:themeFillShade="D9"/>
            <w:vAlign w:val="center"/>
          </w:tcPr>
          <w:p w14:paraId="69E5A086" w14:textId="6793990F"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294C2B11" w14:textId="77777777" w:rsidR="00711AF2" w:rsidRPr="00823EDF" w:rsidRDefault="00711AF2" w:rsidP="00711AF2">
            <w:pPr>
              <w:spacing w:line="270" w:lineRule="atLeast"/>
              <w:jc w:val="center"/>
              <w:rPr>
                <w:rFonts w:cs="Arial"/>
                <w:sz w:val="20"/>
              </w:rPr>
            </w:pPr>
          </w:p>
        </w:tc>
        <w:tc>
          <w:tcPr>
            <w:tcW w:w="368" w:type="dxa"/>
            <w:shd w:val="clear" w:color="auto" w:fill="D9D9D9" w:themeFill="background1" w:themeFillShade="D9"/>
            <w:vAlign w:val="center"/>
          </w:tcPr>
          <w:p w14:paraId="6A1D04B6" w14:textId="77777777" w:rsidR="00711AF2" w:rsidRPr="00823EDF" w:rsidRDefault="00711AF2" w:rsidP="00711AF2">
            <w:pPr>
              <w:spacing w:line="270" w:lineRule="atLeast"/>
              <w:jc w:val="center"/>
              <w:rPr>
                <w:rFonts w:cs="Arial"/>
                <w:sz w:val="20"/>
              </w:rPr>
            </w:pPr>
          </w:p>
        </w:tc>
        <w:tc>
          <w:tcPr>
            <w:tcW w:w="376" w:type="dxa"/>
          </w:tcPr>
          <w:p w14:paraId="764ABCA4" w14:textId="2463C00C" w:rsidR="00711AF2" w:rsidRPr="00823EDF" w:rsidRDefault="00711AF2" w:rsidP="00711AF2">
            <w:pPr>
              <w:spacing w:line="270" w:lineRule="atLeast"/>
              <w:jc w:val="center"/>
              <w:rPr>
                <w:rFonts w:cs="Arial"/>
                <w:sz w:val="20"/>
              </w:rPr>
            </w:pPr>
            <w:r w:rsidRPr="008B125C">
              <w:rPr>
                <w:rFonts w:cs="Arial"/>
              </w:rPr>
              <w:t>Y</w:t>
            </w:r>
          </w:p>
        </w:tc>
        <w:tc>
          <w:tcPr>
            <w:tcW w:w="376" w:type="dxa"/>
            <w:shd w:val="clear" w:color="auto" w:fill="D9D9D9" w:themeFill="background1" w:themeFillShade="D9"/>
            <w:vAlign w:val="center"/>
          </w:tcPr>
          <w:p w14:paraId="2C33C974" w14:textId="21CB5FE8" w:rsidR="00711AF2" w:rsidRPr="00823EDF" w:rsidRDefault="00711AF2" w:rsidP="00711AF2">
            <w:pPr>
              <w:spacing w:line="270" w:lineRule="atLeast"/>
              <w:jc w:val="center"/>
              <w:rPr>
                <w:rFonts w:cs="Arial"/>
                <w:sz w:val="20"/>
              </w:rPr>
            </w:pPr>
            <w:r w:rsidRPr="008B125C">
              <w:rPr>
                <w:rFonts w:cs="Arial"/>
              </w:rPr>
              <w:t>Y</w:t>
            </w:r>
          </w:p>
        </w:tc>
        <w:tc>
          <w:tcPr>
            <w:tcW w:w="368" w:type="dxa"/>
            <w:vAlign w:val="center"/>
          </w:tcPr>
          <w:p w14:paraId="59C433F1" w14:textId="122B0F11" w:rsidR="00711AF2" w:rsidRPr="00823EDF" w:rsidRDefault="00711AF2" w:rsidP="00711AF2">
            <w:pPr>
              <w:spacing w:line="270" w:lineRule="atLeast"/>
              <w:jc w:val="center"/>
              <w:rPr>
                <w:rFonts w:cs="Arial"/>
                <w:sz w:val="20"/>
              </w:rPr>
            </w:pPr>
            <w:r w:rsidRPr="008B125C">
              <w:rPr>
                <w:rFonts w:cs="Arial"/>
              </w:rPr>
              <w:t>Y</w:t>
            </w:r>
          </w:p>
        </w:tc>
      </w:tr>
      <w:tr w:rsidR="00711AF2" w:rsidRPr="00823EDF" w14:paraId="4A151BB6" w14:textId="77777777" w:rsidTr="005B0933">
        <w:tc>
          <w:tcPr>
            <w:tcW w:w="3875" w:type="dxa"/>
            <w:vAlign w:val="center"/>
          </w:tcPr>
          <w:p w14:paraId="48DA2996" w14:textId="77777777" w:rsidR="00711AF2" w:rsidRPr="00823EDF" w:rsidRDefault="00711AF2" w:rsidP="00711AF2">
            <w:pPr>
              <w:spacing w:line="270" w:lineRule="atLeast"/>
              <w:rPr>
                <w:rFonts w:cs="Arial"/>
                <w:sz w:val="20"/>
              </w:rPr>
            </w:pPr>
            <w:r w:rsidRPr="00823EDF">
              <w:rPr>
                <w:rFonts w:cs="Arial"/>
                <w:sz w:val="20"/>
              </w:rPr>
              <w:t>Episode Campus Code</w:t>
            </w:r>
          </w:p>
        </w:tc>
        <w:tc>
          <w:tcPr>
            <w:tcW w:w="365" w:type="dxa"/>
            <w:vAlign w:val="center"/>
          </w:tcPr>
          <w:p w14:paraId="747A2878" w14:textId="144291D6"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D6F80A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09A7404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05A248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4D376FF5"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2CEF70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8E7860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50DCD7B"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1D90A2BB"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50BF988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614A6C0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F1EEFE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60E5727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5D641B83"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64804ED9"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295DC80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0DCE9ACB"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57AED9FB" w14:textId="77777777" w:rsidTr="005B0933">
        <w:tc>
          <w:tcPr>
            <w:tcW w:w="3875" w:type="dxa"/>
            <w:vAlign w:val="center"/>
          </w:tcPr>
          <w:p w14:paraId="704C2D44" w14:textId="77777777" w:rsidR="00711AF2" w:rsidRPr="00823EDF" w:rsidRDefault="00711AF2" w:rsidP="00711AF2">
            <w:pPr>
              <w:spacing w:line="270" w:lineRule="atLeast"/>
              <w:rPr>
                <w:rFonts w:cs="Arial"/>
                <w:sz w:val="20"/>
              </w:rPr>
            </w:pPr>
            <w:r w:rsidRPr="00823EDF">
              <w:rPr>
                <w:rFonts w:cs="Arial"/>
                <w:sz w:val="20"/>
              </w:rPr>
              <w:t>Episode End Date</w:t>
            </w:r>
          </w:p>
        </w:tc>
        <w:tc>
          <w:tcPr>
            <w:tcW w:w="365" w:type="dxa"/>
            <w:vAlign w:val="center"/>
          </w:tcPr>
          <w:p w14:paraId="35717E5E" w14:textId="403BAA94"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E09AEF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48948B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1B857C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80CFE7B"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58B989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768AB0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575CF6F"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03A3AF64"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98C4F8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56D4548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ABB680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7292BC1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0246BF9C"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6F3183E2"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599D687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06BE9034"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25C7B3FB" w14:textId="77777777" w:rsidTr="005B0933">
        <w:tc>
          <w:tcPr>
            <w:tcW w:w="3875" w:type="dxa"/>
            <w:vAlign w:val="center"/>
          </w:tcPr>
          <w:p w14:paraId="297C0296" w14:textId="77777777" w:rsidR="00711AF2" w:rsidRPr="00823EDF" w:rsidRDefault="00711AF2" w:rsidP="00711AF2">
            <w:pPr>
              <w:spacing w:line="270" w:lineRule="atLeast"/>
              <w:rPr>
                <w:rFonts w:cs="Arial"/>
                <w:sz w:val="20"/>
              </w:rPr>
            </w:pPr>
            <w:r w:rsidRPr="00823EDF">
              <w:rPr>
                <w:rFonts w:cs="Arial"/>
                <w:sz w:val="20"/>
              </w:rPr>
              <w:lastRenderedPageBreak/>
              <w:t>Episode Health Conditions</w:t>
            </w:r>
          </w:p>
        </w:tc>
        <w:tc>
          <w:tcPr>
            <w:tcW w:w="365" w:type="dxa"/>
            <w:vAlign w:val="center"/>
          </w:tcPr>
          <w:p w14:paraId="157BFB4D" w14:textId="4C0BC34F"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064856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B5E7E6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32357C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DEA855D"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90B4375" w14:textId="77777777" w:rsidR="00711AF2" w:rsidRPr="00823EDF" w:rsidRDefault="00711AF2" w:rsidP="00711AF2">
            <w:pPr>
              <w:spacing w:line="270" w:lineRule="atLeast"/>
              <w:jc w:val="center"/>
              <w:rPr>
                <w:rFonts w:cs="Arial"/>
                <w:sz w:val="20"/>
              </w:rPr>
            </w:pPr>
          </w:p>
        </w:tc>
        <w:tc>
          <w:tcPr>
            <w:tcW w:w="367" w:type="dxa"/>
            <w:vAlign w:val="center"/>
          </w:tcPr>
          <w:p w14:paraId="2027D751"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337C02E9"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37887F3C"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0A85EB6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EA58B2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FD7B60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516FDF9F" w14:textId="77777777" w:rsidR="00711AF2" w:rsidRPr="00823EDF" w:rsidRDefault="00711AF2" w:rsidP="00711AF2">
            <w:pPr>
              <w:spacing w:line="270" w:lineRule="atLeast"/>
              <w:jc w:val="center"/>
              <w:rPr>
                <w:rFonts w:cs="Arial"/>
                <w:sz w:val="20"/>
              </w:rPr>
            </w:pPr>
          </w:p>
        </w:tc>
        <w:tc>
          <w:tcPr>
            <w:tcW w:w="368" w:type="dxa"/>
            <w:shd w:val="clear" w:color="auto" w:fill="D9D9D9" w:themeFill="background1" w:themeFillShade="D9"/>
            <w:vAlign w:val="center"/>
          </w:tcPr>
          <w:p w14:paraId="4BE2BADE"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5427A3E6"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FC792D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657EA62"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0D032E12" w14:textId="77777777" w:rsidTr="005B0933">
        <w:tc>
          <w:tcPr>
            <w:tcW w:w="3875" w:type="dxa"/>
            <w:vAlign w:val="center"/>
          </w:tcPr>
          <w:p w14:paraId="7F95D1E2" w14:textId="0898923E" w:rsidR="00711AF2" w:rsidRPr="0029533C" w:rsidRDefault="00711AF2" w:rsidP="00711AF2">
            <w:pPr>
              <w:spacing w:line="270" w:lineRule="atLeast"/>
              <w:rPr>
                <w:rFonts w:cs="Arial"/>
                <w:sz w:val="20"/>
                <w:highlight w:val="green"/>
              </w:rPr>
            </w:pPr>
            <w:r w:rsidRPr="0029533C">
              <w:rPr>
                <w:rFonts w:cs="Arial"/>
                <w:sz w:val="20"/>
              </w:rPr>
              <w:t>Episode Indigenous Status</w:t>
            </w:r>
          </w:p>
        </w:tc>
        <w:tc>
          <w:tcPr>
            <w:tcW w:w="365" w:type="dxa"/>
            <w:vAlign w:val="center"/>
          </w:tcPr>
          <w:p w14:paraId="31A1C3E3" w14:textId="70150973" w:rsidR="00711AF2" w:rsidRPr="00CE08EA" w:rsidRDefault="00711AF2" w:rsidP="00711AF2">
            <w:pPr>
              <w:spacing w:line="270" w:lineRule="atLeast"/>
              <w:jc w:val="center"/>
              <w:rPr>
                <w:rFonts w:cs="Arial"/>
                <w:strike/>
                <w:sz w:val="20"/>
                <w:highlight w:val="green"/>
              </w:rPr>
            </w:pPr>
          </w:p>
        </w:tc>
        <w:tc>
          <w:tcPr>
            <w:tcW w:w="365" w:type="dxa"/>
            <w:shd w:val="clear" w:color="auto" w:fill="D9D9D9" w:themeFill="background1" w:themeFillShade="D9"/>
            <w:vAlign w:val="center"/>
          </w:tcPr>
          <w:p w14:paraId="25E4ADD0" w14:textId="77777777" w:rsidR="00711AF2" w:rsidRPr="00204502" w:rsidRDefault="00711AF2" w:rsidP="00711AF2">
            <w:pPr>
              <w:spacing w:line="270" w:lineRule="atLeast"/>
              <w:jc w:val="center"/>
              <w:rPr>
                <w:rFonts w:cs="Arial"/>
                <w:sz w:val="20"/>
                <w:highlight w:val="green"/>
              </w:rPr>
            </w:pPr>
            <w:r w:rsidRPr="00204502">
              <w:rPr>
                <w:rFonts w:cs="Arial"/>
                <w:sz w:val="20"/>
                <w:highlight w:val="green"/>
              </w:rPr>
              <w:t>Y</w:t>
            </w:r>
          </w:p>
        </w:tc>
        <w:tc>
          <w:tcPr>
            <w:tcW w:w="367" w:type="dxa"/>
            <w:vAlign w:val="center"/>
          </w:tcPr>
          <w:p w14:paraId="50ECCFF1" w14:textId="77777777" w:rsidR="00711AF2" w:rsidRPr="00204502" w:rsidRDefault="00711AF2" w:rsidP="00711AF2">
            <w:pPr>
              <w:spacing w:line="270" w:lineRule="atLeast"/>
              <w:jc w:val="center"/>
              <w:rPr>
                <w:rFonts w:cs="Arial"/>
                <w:sz w:val="20"/>
                <w:highlight w:val="green"/>
              </w:rPr>
            </w:pPr>
            <w:r w:rsidRPr="00204502">
              <w:rPr>
                <w:rFonts w:cs="Arial"/>
                <w:sz w:val="20"/>
                <w:highlight w:val="green"/>
              </w:rPr>
              <w:t>Y</w:t>
            </w:r>
          </w:p>
        </w:tc>
        <w:tc>
          <w:tcPr>
            <w:tcW w:w="367" w:type="dxa"/>
            <w:shd w:val="clear" w:color="auto" w:fill="D9D9D9" w:themeFill="background1" w:themeFillShade="D9"/>
            <w:vAlign w:val="center"/>
          </w:tcPr>
          <w:p w14:paraId="27F2200D" w14:textId="53ECD117" w:rsidR="00711AF2" w:rsidRPr="00204502" w:rsidRDefault="00711AF2" w:rsidP="00711AF2">
            <w:pPr>
              <w:spacing w:line="270" w:lineRule="atLeast"/>
              <w:jc w:val="center"/>
              <w:rPr>
                <w:rFonts w:cs="Arial"/>
                <w:sz w:val="20"/>
                <w:highlight w:val="green"/>
              </w:rPr>
            </w:pPr>
            <w:r w:rsidRPr="00204502">
              <w:rPr>
                <w:rFonts w:cs="Arial"/>
                <w:sz w:val="20"/>
                <w:highlight w:val="green"/>
              </w:rPr>
              <w:t>Y</w:t>
            </w:r>
          </w:p>
        </w:tc>
        <w:tc>
          <w:tcPr>
            <w:tcW w:w="367" w:type="dxa"/>
            <w:vAlign w:val="center"/>
          </w:tcPr>
          <w:p w14:paraId="0EC461DA" w14:textId="77777777" w:rsidR="00711AF2" w:rsidRPr="00204502" w:rsidRDefault="00711AF2" w:rsidP="00711AF2">
            <w:pPr>
              <w:spacing w:line="270" w:lineRule="atLeast"/>
              <w:jc w:val="center"/>
              <w:rPr>
                <w:rFonts w:cs="Arial"/>
                <w:sz w:val="20"/>
                <w:highlight w:val="green"/>
              </w:rPr>
            </w:pPr>
          </w:p>
        </w:tc>
        <w:tc>
          <w:tcPr>
            <w:tcW w:w="326" w:type="dxa"/>
            <w:shd w:val="solid" w:color="D9D9D9" w:fill="D9D9D9"/>
            <w:vAlign w:val="center"/>
          </w:tcPr>
          <w:p w14:paraId="1EEA947B" w14:textId="77777777" w:rsidR="00711AF2" w:rsidRPr="00204502" w:rsidRDefault="00711AF2" w:rsidP="00711AF2">
            <w:pPr>
              <w:spacing w:line="270" w:lineRule="atLeast"/>
              <w:jc w:val="center"/>
              <w:rPr>
                <w:rFonts w:cs="Arial"/>
                <w:sz w:val="20"/>
                <w:highlight w:val="green"/>
              </w:rPr>
            </w:pPr>
          </w:p>
        </w:tc>
        <w:tc>
          <w:tcPr>
            <w:tcW w:w="367" w:type="dxa"/>
            <w:vAlign w:val="center"/>
          </w:tcPr>
          <w:p w14:paraId="284EF393" w14:textId="77777777" w:rsidR="00711AF2" w:rsidRPr="00204502" w:rsidRDefault="00711AF2" w:rsidP="00711AF2">
            <w:pPr>
              <w:spacing w:line="270" w:lineRule="atLeast"/>
              <w:jc w:val="center"/>
              <w:rPr>
                <w:rFonts w:cs="Arial"/>
                <w:sz w:val="20"/>
                <w:highlight w:val="green"/>
              </w:rPr>
            </w:pPr>
          </w:p>
        </w:tc>
        <w:tc>
          <w:tcPr>
            <w:tcW w:w="367" w:type="dxa"/>
            <w:shd w:val="clear" w:color="auto" w:fill="D9D9D9" w:themeFill="background1" w:themeFillShade="D9"/>
            <w:vAlign w:val="center"/>
          </w:tcPr>
          <w:p w14:paraId="77E30D6A" w14:textId="77777777" w:rsidR="00711AF2" w:rsidRPr="00204502" w:rsidRDefault="00711AF2" w:rsidP="00711AF2">
            <w:pPr>
              <w:spacing w:line="270" w:lineRule="atLeast"/>
              <w:jc w:val="center"/>
              <w:rPr>
                <w:rFonts w:cs="Arial"/>
                <w:sz w:val="20"/>
                <w:highlight w:val="green"/>
              </w:rPr>
            </w:pPr>
          </w:p>
        </w:tc>
        <w:tc>
          <w:tcPr>
            <w:tcW w:w="317" w:type="dxa"/>
            <w:vAlign w:val="center"/>
          </w:tcPr>
          <w:p w14:paraId="5C86927E" w14:textId="77777777" w:rsidR="00711AF2" w:rsidRPr="00204502" w:rsidRDefault="00711AF2" w:rsidP="00711AF2">
            <w:pPr>
              <w:spacing w:line="270" w:lineRule="atLeast"/>
              <w:jc w:val="center"/>
              <w:rPr>
                <w:rFonts w:cs="Arial"/>
                <w:sz w:val="20"/>
                <w:highlight w:val="green"/>
              </w:rPr>
            </w:pPr>
          </w:p>
        </w:tc>
        <w:tc>
          <w:tcPr>
            <w:tcW w:w="421" w:type="dxa"/>
            <w:shd w:val="clear" w:color="auto" w:fill="D9D9D9" w:themeFill="background1" w:themeFillShade="D9"/>
            <w:vAlign w:val="center"/>
          </w:tcPr>
          <w:p w14:paraId="31AED6B3" w14:textId="77777777" w:rsidR="00711AF2" w:rsidRPr="00204502" w:rsidRDefault="00711AF2" w:rsidP="00711AF2">
            <w:pPr>
              <w:spacing w:line="270" w:lineRule="atLeast"/>
              <w:jc w:val="center"/>
              <w:rPr>
                <w:rFonts w:cs="Arial"/>
                <w:sz w:val="20"/>
                <w:highlight w:val="green"/>
              </w:rPr>
            </w:pPr>
          </w:p>
        </w:tc>
        <w:tc>
          <w:tcPr>
            <w:tcW w:w="369" w:type="dxa"/>
            <w:vAlign w:val="center"/>
          </w:tcPr>
          <w:p w14:paraId="1B6F4C39" w14:textId="77777777" w:rsidR="00711AF2" w:rsidRPr="00204502" w:rsidRDefault="00711AF2" w:rsidP="00711AF2">
            <w:pPr>
              <w:spacing w:line="270" w:lineRule="atLeast"/>
              <w:jc w:val="center"/>
              <w:rPr>
                <w:rFonts w:cs="Arial"/>
                <w:sz w:val="20"/>
                <w:highlight w:val="green"/>
              </w:rPr>
            </w:pPr>
          </w:p>
        </w:tc>
        <w:tc>
          <w:tcPr>
            <w:tcW w:w="367" w:type="dxa"/>
            <w:shd w:val="clear" w:color="auto" w:fill="D9D9D9" w:themeFill="background1" w:themeFillShade="D9"/>
            <w:vAlign w:val="center"/>
          </w:tcPr>
          <w:p w14:paraId="17CBED38" w14:textId="77777777" w:rsidR="00711AF2" w:rsidRPr="00204502" w:rsidRDefault="00711AF2" w:rsidP="00711AF2">
            <w:pPr>
              <w:spacing w:line="270" w:lineRule="atLeast"/>
              <w:jc w:val="center"/>
              <w:rPr>
                <w:rFonts w:cs="Arial"/>
                <w:sz w:val="20"/>
                <w:highlight w:val="green"/>
              </w:rPr>
            </w:pPr>
          </w:p>
        </w:tc>
        <w:tc>
          <w:tcPr>
            <w:tcW w:w="369" w:type="dxa"/>
            <w:vAlign w:val="center"/>
          </w:tcPr>
          <w:p w14:paraId="05582DE7" w14:textId="77777777" w:rsidR="00711AF2" w:rsidRPr="00204502" w:rsidRDefault="00711AF2" w:rsidP="00711AF2">
            <w:pPr>
              <w:spacing w:line="270" w:lineRule="atLeast"/>
              <w:jc w:val="center"/>
              <w:rPr>
                <w:rFonts w:cs="Arial"/>
                <w:sz w:val="20"/>
                <w:highlight w:val="green"/>
              </w:rPr>
            </w:pPr>
          </w:p>
        </w:tc>
        <w:tc>
          <w:tcPr>
            <w:tcW w:w="368" w:type="dxa"/>
            <w:shd w:val="clear" w:color="auto" w:fill="D9D9D9" w:themeFill="background1" w:themeFillShade="D9"/>
            <w:vAlign w:val="center"/>
          </w:tcPr>
          <w:p w14:paraId="22E59F02" w14:textId="77777777" w:rsidR="00711AF2" w:rsidRPr="00204502" w:rsidRDefault="00711AF2" w:rsidP="00711AF2">
            <w:pPr>
              <w:spacing w:line="270" w:lineRule="atLeast"/>
              <w:jc w:val="center"/>
              <w:rPr>
                <w:rFonts w:cs="Arial"/>
                <w:sz w:val="20"/>
                <w:highlight w:val="green"/>
              </w:rPr>
            </w:pPr>
            <w:r w:rsidRPr="00204502">
              <w:rPr>
                <w:rFonts w:cs="Arial"/>
                <w:sz w:val="20"/>
                <w:highlight w:val="green"/>
              </w:rPr>
              <w:t>Y</w:t>
            </w:r>
          </w:p>
        </w:tc>
        <w:tc>
          <w:tcPr>
            <w:tcW w:w="376" w:type="dxa"/>
            <w:vAlign w:val="center"/>
          </w:tcPr>
          <w:p w14:paraId="5E11CA05" w14:textId="77777777" w:rsidR="00711AF2" w:rsidRPr="00204502" w:rsidRDefault="00711AF2" w:rsidP="00711AF2">
            <w:pPr>
              <w:spacing w:line="270" w:lineRule="atLeast"/>
              <w:jc w:val="center"/>
              <w:rPr>
                <w:rFonts w:cs="Arial"/>
                <w:sz w:val="20"/>
                <w:highlight w:val="green"/>
              </w:rPr>
            </w:pPr>
          </w:p>
        </w:tc>
        <w:tc>
          <w:tcPr>
            <w:tcW w:w="376" w:type="dxa"/>
            <w:shd w:val="clear" w:color="auto" w:fill="D9D9D9" w:themeFill="background1" w:themeFillShade="D9"/>
            <w:vAlign w:val="center"/>
          </w:tcPr>
          <w:p w14:paraId="6B8007CB" w14:textId="77777777" w:rsidR="00711AF2" w:rsidRPr="00204502" w:rsidRDefault="00711AF2" w:rsidP="00711AF2">
            <w:pPr>
              <w:spacing w:line="270" w:lineRule="atLeast"/>
              <w:jc w:val="center"/>
              <w:rPr>
                <w:rFonts w:cs="Arial"/>
                <w:sz w:val="20"/>
                <w:highlight w:val="green"/>
              </w:rPr>
            </w:pPr>
          </w:p>
        </w:tc>
        <w:tc>
          <w:tcPr>
            <w:tcW w:w="368" w:type="dxa"/>
            <w:vAlign w:val="center"/>
          </w:tcPr>
          <w:p w14:paraId="29B7D8C1" w14:textId="77777777" w:rsidR="00711AF2" w:rsidRPr="00204502" w:rsidRDefault="00711AF2" w:rsidP="00711AF2">
            <w:pPr>
              <w:spacing w:line="270" w:lineRule="atLeast"/>
              <w:jc w:val="center"/>
              <w:rPr>
                <w:rFonts w:cs="Arial"/>
                <w:sz w:val="20"/>
                <w:highlight w:val="green"/>
              </w:rPr>
            </w:pPr>
            <w:r w:rsidRPr="00204502">
              <w:rPr>
                <w:rFonts w:cs="Arial"/>
                <w:sz w:val="20"/>
                <w:highlight w:val="green"/>
              </w:rPr>
              <w:t>Y</w:t>
            </w:r>
          </w:p>
        </w:tc>
      </w:tr>
      <w:tr w:rsidR="00711AF2" w:rsidRPr="00823EDF" w14:paraId="2BC939DD" w14:textId="77777777" w:rsidTr="005B0933">
        <w:tc>
          <w:tcPr>
            <w:tcW w:w="3875" w:type="dxa"/>
            <w:vAlign w:val="center"/>
          </w:tcPr>
          <w:p w14:paraId="7AFB11E1" w14:textId="77777777" w:rsidR="00711AF2" w:rsidRPr="00823EDF" w:rsidRDefault="00711AF2" w:rsidP="00711AF2">
            <w:pPr>
              <w:spacing w:after="0" w:line="270" w:lineRule="atLeast"/>
              <w:rPr>
                <w:rFonts w:cs="Arial"/>
                <w:sz w:val="20"/>
              </w:rPr>
            </w:pPr>
            <w:r w:rsidRPr="00823EDF">
              <w:rPr>
                <w:rFonts w:cs="Arial"/>
                <w:color w:val="000000" w:themeColor="text1"/>
                <w:sz w:val="20"/>
              </w:rPr>
              <w:t>Episode Patient/Client NDIS Participant Identifier</w:t>
            </w:r>
          </w:p>
        </w:tc>
        <w:tc>
          <w:tcPr>
            <w:tcW w:w="365" w:type="dxa"/>
            <w:vAlign w:val="center"/>
          </w:tcPr>
          <w:p w14:paraId="0CE9D1FD" w14:textId="723AD4F3" w:rsidR="00711AF2" w:rsidRPr="00CE08EA" w:rsidRDefault="00711AF2" w:rsidP="00711AF2">
            <w:pPr>
              <w:spacing w:after="0"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1298F7C"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7" w:type="dxa"/>
            <w:vAlign w:val="center"/>
          </w:tcPr>
          <w:p w14:paraId="327240D8"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42E6C2B"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7" w:type="dxa"/>
            <w:vAlign w:val="center"/>
          </w:tcPr>
          <w:p w14:paraId="63F8A0D2"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26" w:type="dxa"/>
            <w:shd w:val="solid" w:color="D9D9D9" w:fill="D9D9D9"/>
            <w:vAlign w:val="center"/>
          </w:tcPr>
          <w:p w14:paraId="543E8FB9"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7" w:type="dxa"/>
            <w:vAlign w:val="center"/>
          </w:tcPr>
          <w:p w14:paraId="7F1C9A93"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762E89A"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17" w:type="dxa"/>
            <w:vAlign w:val="center"/>
          </w:tcPr>
          <w:p w14:paraId="7881FE56"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E071165"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9" w:type="dxa"/>
            <w:vAlign w:val="center"/>
          </w:tcPr>
          <w:p w14:paraId="603315BF"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2D63A39"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9" w:type="dxa"/>
            <w:vAlign w:val="center"/>
          </w:tcPr>
          <w:p w14:paraId="0F845D86"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40495B9"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76" w:type="dxa"/>
            <w:vAlign w:val="center"/>
          </w:tcPr>
          <w:p w14:paraId="1EF0D551"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834489D" w14:textId="77777777" w:rsidR="00711AF2" w:rsidRPr="00823EDF" w:rsidRDefault="00711AF2" w:rsidP="00711AF2">
            <w:pPr>
              <w:spacing w:after="0" w:line="270" w:lineRule="atLeast"/>
              <w:jc w:val="center"/>
              <w:rPr>
                <w:rFonts w:cs="Arial"/>
                <w:sz w:val="20"/>
              </w:rPr>
            </w:pPr>
            <w:r w:rsidRPr="00823EDF">
              <w:rPr>
                <w:rFonts w:cs="Arial"/>
                <w:sz w:val="20"/>
              </w:rPr>
              <w:t>Y</w:t>
            </w:r>
          </w:p>
        </w:tc>
        <w:tc>
          <w:tcPr>
            <w:tcW w:w="368" w:type="dxa"/>
            <w:vAlign w:val="center"/>
          </w:tcPr>
          <w:p w14:paraId="28D26DC0" w14:textId="77777777" w:rsidR="00711AF2" w:rsidRPr="00823EDF" w:rsidRDefault="00711AF2" w:rsidP="00711AF2">
            <w:pPr>
              <w:spacing w:after="0" w:line="270" w:lineRule="atLeast"/>
              <w:jc w:val="center"/>
              <w:rPr>
                <w:rFonts w:cs="Arial"/>
                <w:sz w:val="20"/>
              </w:rPr>
            </w:pPr>
            <w:r w:rsidRPr="00823EDF">
              <w:rPr>
                <w:rFonts w:cs="Arial"/>
                <w:sz w:val="20"/>
              </w:rPr>
              <w:t>Y</w:t>
            </w:r>
          </w:p>
        </w:tc>
      </w:tr>
      <w:tr w:rsidR="00711AF2" w:rsidRPr="00823EDF" w14:paraId="723CBFE3" w14:textId="77777777" w:rsidTr="005B0933">
        <w:tc>
          <w:tcPr>
            <w:tcW w:w="3875" w:type="dxa"/>
            <w:vAlign w:val="center"/>
          </w:tcPr>
          <w:p w14:paraId="731C905F" w14:textId="77777777" w:rsidR="00711AF2" w:rsidRPr="00823EDF" w:rsidRDefault="00711AF2" w:rsidP="00711AF2">
            <w:pPr>
              <w:spacing w:line="270" w:lineRule="atLeast"/>
              <w:rPr>
                <w:rFonts w:cs="Arial"/>
                <w:sz w:val="20"/>
              </w:rPr>
            </w:pPr>
            <w:r w:rsidRPr="00823EDF">
              <w:rPr>
                <w:rFonts w:cs="Arial"/>
                <w:sz w:val="20"/>
              </w:rPr>
              <w:t>Episode Program/Stream</w:t>
            </w:r>
          </w:p>
        </w:tc>
        <w:tc>
          <w:tcPr>
            <w:tcW w:w="365" w:type="dxa"/>
            <w:vAlign w:val="center"/>
          </w:tcPr>
          <w:p w14:paraId="29DB73EA" w14:textId="611D2E24"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62FAA4F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449739B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88F400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A9959F7"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81D1C6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FD702F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69A9BDF"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145A8C83"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70CD308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ACC0BC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0EBBB1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7E74276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4917BAE2"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2E6959AD"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AA2191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57A86522"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53FF6B20" w14:textId="77777777" w:rsidTr="005B0933">
        <w:tc>
          <w:tcPr>
            <w:tcW w:w="3875" w:type="dxa"/>
            <w:vAlign w:val="center"/>
          </w:tcPr>
          <w:p w14:paraId="74C69D95" w14:textId="77777777" w:rsidR="00711AF2" w:rsidRPr="00823EDF" w:rsidRDefault="00711AF2" w:rsidP="00711AF2">
            <w:pPr>
              <w:spacing w:line="270" w:lineRule="atLeast"/>
              <w:rPr>
                <w:rFonts w:cs="Arial"/>
                <w:sz w:val="20"/>
              </w:rPr>
            </w:pPr>
            <w:r w:rsidRPr="00823EDF">
              <w:rPr>
                <w:rFonts w:cs="Arial"/>
                <w:sz w:val="20"/>
              </w:rPr>
              <w:t>Episode Start Date</w:t>
            </w:r>
          </w:p>
        </w:tc>
        <w:tc>
          <w:tcPr>
            <w:tcW w:w="365" w:type="dxa"/>
            <w:vAlign w:val="center"/>
          </w:tcPr>
          <w:p w14:paraId="02984F19" w14:textId="377FF452"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281F303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4F88DE4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0C370A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74C4A47B"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6E6F44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536095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511BF6E"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64E98A7E"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E72F21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ABD5E6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DDB625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4599EE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3D317C80"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2E821504"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4F6CFE1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235D7933"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74A9766B" w14:textId="77777777" w:rsidTr="005B0933">
        <w:tc>
          <w:tcPr>
            <w:tcW w:w="3875" w:type="dxa"/>
            <w:vAlign w:val="center"/>
          </w:tcPr>
          <w:p w14:paraId="60914B57" w14:textId="77777777" w:rsidR="00711AF2" w:rsidRPr="00823EDF" w:rsidRDefault="00711AF2" w:rsidP="00711AF2">
            <w:pPr>
              <w:spacing w:line="270" w:lineRule="atLeast"/>
              <w:rPr>
                <w:rFonts w:cs="Arial"/>
                <w:sz w:val="20"/>
              </w:rPr>
            </w:pPr>
            <w:r w:rsidRPr="00823EDF">
              <w:rPr>
                <w:rFonts w:cs="Arial"/>
                <w:sz w:val="20"/>
              </w:rPr>
              <w:t>Patient/Client Birth Country</w:t>
            </w:r>
          </w:p>
        </w:tc>
        <w:tc>
          <w:tcPr>
            <w:tcW w:w="365" w:type="dxa"/>
            <w:vAlign w:val="center"/>
          </w:tcPr>
          <w:p w14:paraId="41043FE4" w14:textId="3F1FC72C"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B13EE4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6A8516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248178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42BAEBC9"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7F446C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14C0215"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2BF8A58A"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7CF364AA"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069BD2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138B451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0E6196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7668ADD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28E34C15"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32EA9613"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6C8C259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578A6DF7"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26A357DE" w14:textId="77777777" w:rsidTr="005B0933">
        <w:tc>
          <w:tcPr>
            <w:tcW w:w="3875" w:type="dxa"/>
            <w:vAlign w:val="center"/>
          </w:tcPr>
          <w:p w14:paraId="2430D0F9" w14:textId="77777777" w:rsidR="00711AF2" w:rsidRPr="00823EDF" w:rsidRDefault="00711AF2" w:rsidP="00711AF2">
            <w:pPr>
              <w:spacing w:line="270" w:lineRule="atLeast"/>
              <w:rPr>
                <w:rFonts w:cs="Arial"/>
                <w:sz w:val="20"/>
              </w:rPr>
            </w:pPr>
            <w:r w:rsidRPr="00823EDF">
              <w:rPr>
                <w:rFonts w:cs="Arial"/>
                <w:sz w:val="20"/>
              </w:rPr>
              <w:t>Patient/Client Birth Date</w:t>
            </w:r>
          </w:p>
        </w:tc>
        <w:tc>
          <w:tcPr>
            <w:tcW w:w="365" w:type="dxa"/>
            <w:vAlign w:val="center"/>
          </w:tcPr>
          <w:p w14:paraId="7FCD9BB9" w14:textId="30822509"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DDBFC0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4B612B4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9C72C1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8F38FFA"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52E73BF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0BF3696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41ED6D4"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7E245103"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5244E3A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7DEC91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8D5A3D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6FB4E3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1F3749B"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53CD5119"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6AD106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385B6E4D"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61FFD9BD" w14:textId="77777777" w:rsidTr="005B0933">
        <w:tc>
          <w:tcPr>
            <w:tcW w:w="3875" w:type="dxa"/>
            <w:vAlign w:val="center"/>
          </w:tcPr>
          <w:p w14:paraId="636E9598" w14:textId="77777777" w:rsidR="00711AF2" w:rsidRPr="00823EDF" w:rsidRDefault="00711AF2" w:rsidP="00711AF2">
            <w:pPr>
              <w:spacing w:line="270" w:lineRule="atLeast"/>
              <w:rPr>
                <w:rFonts w:cs="Arial"/>
                <w:sz w:val="20"/>
              </w:rPr>
            </w:pPr>
            <w:r w:rsidRPr="00823EDF">
              <w:rPr>
                <w:rFonts w:cs="Arial"/>
                <w:sz w:val="20"/>
              </w:rPr>
              <w:t>Patient/Client Birth Date Accuracy</w:t>
            </w:r>
          </w:p>
        </w:tc>
        <w:tc>
          <w:tcPr>
            <w:tcW w:w="365" w:type="dxa"/>
            <w:vAlign w:val="center"/>
          </w:tcPr>
          <w:p w14:paraId="246DE008" w14:textId="0BD3A589"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2638576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A7D71E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9880F0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3B4498C"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06762B79" w14:textId="77777777" w:rsidR="00711AF2" w:rsidRPr="00823EDF" w:rsidRDefault="00711AF2" w:rsidP="00711AF2">
            <w:pPr>
              <w:spacing w:line="270" w:lineRule="atLeast"/>
              <w:jc w:val="center"/>
              <w:rPr>
                <w:rFonts w:cs="Arial"/>
                <w:sz w:val="20"/>
              </w:rPr>
            </w:pPr>
          </w:p>
        </w:tc>
        <w:tc>
          <w:tcPr>
            <w:tcW w:w="367" w:type="dxa"/>
            <w:vAlign w:val="center"/>
          </w:tcPr>
          <w:p w14:paraId="7E6E697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CD1EAE0"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4C2C86FD"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3437C3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2F02125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D85855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65850B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051E341C"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72C1DAA7"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1EE399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B255376"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108EFF71" w14:textId="77777777" w:rsidTr="005B0933">
        <w:tc>
          <w:tcPr>
            <w:tcW w:w="3875" w:type="dxa"/>
            <w:vAlign w:val="center"/>
          </w:tcPr>
          <w:p w14:paraId="61C078A9" w14:textId="77777777" w:rsidR="00711AF2" w:rsidRPr="00E93B4F" w:rsidRDefault="00711AF2" w:rsidP="00711AF2">
            <w:pPr>
              <w:spacing w:line="270" w:lineRule="atLeast"/>
              <w:rPr>
                <w:rFonts w:cs="Arial"/>
                <w:sz w:val="20"/>
              </w:rPr>
            </w:pPr>
            <w:r w:rsidRPr="00E93B4F">
              <w:rPr>
                <w:rFonts w:cs="Arial"/>
                <w:sz w:val="20"/>
              </w:rPr>
              <w:t>Patient/Client Death Date</w:t>
            </w:r>
          </w:p>
        </w:tc>
        <w:tc>
          <w:tcPr>
            <w:tcW w:w="365" w:type="dxa"/>
            <w:vAlign w:val="center"/>
          </w:tcPr>
          <w:p w14:paraId="2FE1C323" w14:textId="5CE05FFC"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307E418" w14:textId="77777777" w:rsidR="00711AF2" w:rsidRPr="00E93B4F" w:rsidRDefault="00711AF2" w:rsidP="00711AF2">
            <w:pPr>
              <w:spacing w:line="270" w:lineRule="atLeast"/>
              <w:jc w:val="center"/>
              <w:rPr>
                <w:rFonts w:cs="Arial"/>
                <w:sz w:val="20"/>
              </w:rPr>
            </w:pPr>
            <w:r w:rsidRPr="00E93B4F">
              <w:rPr>
                <w:rFonts w:cs="Arial"/>
                <w:sz w:val="20"/>
              </w:rPr>
              <w:t>Y</w:t>
            </w:r>
          </w:p>
        </w:tc>
        <w:tc>
          <w:tcPr>
            <w:tcW w:w="367" w:type="dxa"/>
            <w:vAlign w:val="center"/>
          </w:tcPr>
          <w:p w14:paraId="60C6200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BC8301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9EA015B"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142C47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978033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C2023BA"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2807931A"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5A3221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1E5F977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441575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69BF77A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715ED2A1"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5DC35FD3"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2B400CE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533AC471"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0E656A0A" w14:textId="77777777" w:rsidTr="005B0933">
        <w:tc>
          <w:tcPr>
            <w:tcW w:w="3875" w:type="dxa"/>
            <w:vAlign w:val="center"/>
          </w:tcPr>
          <w:p w14:paraId="58EA441A" w14:textId="77777777" w:rsidR="00711AF2" w:rsidRPr="00E93B4F" w:rsidRDefault="00711AF2" w:rsidP="00711AF2">
            <w:pPr>
              <w:spacing w:line="270" w:lineRule="atLeast"/>
              <w:rPr>
                <w:rFonts w:cs="Arial"/>
                <w:sz w:val="20"/>
              </w:rPr>
            </w:pPr>
            <w:r w:rsidRPr="00E93B4F">
              <w:rPr>
                <w:rFonts w:cs="Arial"/>
                <w:sz w:val="20"/>
              </w:rPr>
              <w:t>Patient/Client Death Date Accuracy</w:t>
            </w:r>
          </w:p>
        </w:tc>
        <w:tc>
          <w:tcPr>
            <w:tcW w:w="365" w:type="dxa"/>
            <w:vAlign w:val="center"/>
          </w:tcPr>
          <w:p w14:paraId="2E43802C" w14:textId="26CF2196"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6E98F2F2" w14:textId="77777777" w:rsidR="00711AF2" w:rsidRPr="00E93B4F" w:rsidRDefault="00711AF2" w:rsidP="00711AF2">
            <w:pPr>
              <w:spacing w:line="270" w:lineRule="atLeast"/>
              <w:jc w:val="center"/>
              <w:rPr>
                <w:rFonts w:cs="Arial"/>
                <w:sz w:val="20"/>
              </w:rPr>
            </w:pPr>
            <w:r w:rsidRPr="00E93B4F">
              <w:rPr>
                <w:rFonts w:cs="Arial"/>
                <w:sz w:val="20"/>
              </w:rPr>
              <w:t>Y</w:t>
            </w:r>
          </w:p>
        </w:tc>
        <w:tc>
          <w:tcPr>
            <w:tcW w:w="367" w:type="dxa"/>
            <w:vAlign w:val="center"/>
          </w:tcPr>
          <w:p w14:paraId="7CAD1B6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80066F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27B5FB5"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213894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2856F0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4017FBD"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088E5CD7"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588C5C2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1BB818E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0A08D3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2A5575E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2B9813DB"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043E72BF"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6AC4AB5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15EF0A28"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5DBA87CD" w14:textId="77777777" w:rsidTr="005B0933">
        <w:tc>
          <w:tcPr>
            <w:tcW w:w="3875" w:type="dxa"/>
            <w:vAlign w:val="center"/>
          </w:tcPr>
          <w:p w14:paraId="6C1E0859" w14:textId="77777777" w:rsidR="00711AF2" w:rsidRPr="00E93B4F" w:rsidRDefault="00711AF2" w:rsidP="00711AF2">
            <w:pPr>
              <w:spacing w:line="270" w:lineRule="atLeast"/>
              <w:rPr>
                <w:rFonts w:cs="Arial"/>
                <w:sz w:val="20"/>
              </w:rPr>
            </w:pPr>
            <w:r w:rsidRPr="00E93B4F">
              <w:rPr>
                <w:rFonts w:cs="Arial"/>
                <w:sz w:val="20"/>
              </w:rPr>
              <w:t>Patient/Client DVA File Number</w:t>
            </w:r>
          </w:p>
        </w:tc>
        <w:tc>
          <w:tcPr>
            <w:tcW w:w="365" w:type="dxa"/>
            <w:vAlign w:val="center"/>
          </w:tcPr>
          <w:p w14:paraId="57331F5D" w14:textId="126CF061"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F471550" w14:textId="77777777" w:rsidR="00711AF2" w:rsidRPr="00E93B4F" w:rsidRDefault="00711AF2" w:rsidP="00711AF2">
            <w:pPr>
              <w:spacing w:line="270" w:lineRule="atLeast"/>
              <w:jc w:val="center"/>
              <w:rPr>
                <w:rFonts w:cs="Arial"/>
                <w:sz w:val="20"/>
              </w:rPr>
            </w:pPr>
            <w:r w:rsidRPr="00E93B4F">
              <w:rPr>
                <w:rFonts w:cs="Arial"/>
                <w:sz w:val="20"/>
              </w:rPr>
              <w:t>Y</w:t>
            </w:r>
          </w:p>
        </w:tc>
        <w:tc>
          <w:tcPr>
            <w:tcW w:w="367" w:type="dxa"/>
            <w:vAlign w:val="center"/>
          </w:tcPr>
          <w:p w14:paraId="450998CC" w14:textId="77777777" w:rsidR="00711AF2" w:rsidRPr="00823EDF" w:rsidRDefault="00711AF2" w:rsidP="00711AF2">
            <w:pPr>
              <w:spacing w:line="270" w:lineRule="atLeast"/>
              <w:jc w:val="center"/>
              <w:rPr>
                <w:rFonts w:cs="Arial"/>
                <w:strike/>
                <w:sz w:val="20"/>
              </w:rPr>
            </w:pPr>
          </w:p>
        </w:tc>
        <w:tc>
          <w:tcPr>
            <w:tcW w:w="367" w:type="dxa"/>
            <w:shd w:val="clear" w:color="auto" w:fill="D9D9D9" w:themeFill="background1" w:themeFillShade="D9"/>
            <w:vAlign w:val="center"/>
          </w:tcPr>
          <w:p w14:paraId="1C3791D1" w14:textId="77777777" w:rsidR="00711AF2" w:rsidRPr="00823EDF" w:rsidRDefault="00711AF2" w:rsidP="00711AF2">
            <w:pPr>
              <w:spacing w:line="270" w:lineRule="atLeast"/>
              <w:jc w:val="center"/>
              <w:rPr>
                <w:rFonts w:cs="Arial"/>
                <w:strike/>
                <w:sz w:val="20"/>
              </w:rPr>
            </w:pPr>
          </w:p>
        </w:tc>
        <w:tc>
          <w:tcPr>
            <w:tcW w:w="367" w:type="dxa"/>
            <w:vAlign w:val="center"/>
          </w:tcPr>
          <w:p w14:paraId="1AE1D240"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44B9420" w14:textId="044A12A5" w:rsidR="00711AF2" w:rsidRPr="00823EDF" w:rsidRDefault="001D4227" w:rsidP="00711AF2">
            <w:pPr>
              <w:spacing w:line="270" w:lineRule="atLeast"/>
              <w:jc w:val="center"/>
              <w:rPr>
                <w:rFonts w:cs="Arial"/>
                <w:sz w:val="20"/>
              </w:rPr>
            </w:pPr>
            <w:r w:rsidRPr="001D4227">
              <w:rPr>
                <w:rFonts w:cs="Arial"/>
                <w:sz w:val="20"/>
                <w:highlight w:val="green"/>
              </w:rPr>
              <w:t>Y</w:t>
            </w:r>
          </w:p>
        </w:tc>
        <w:tc>
          <w:tcPr>
            <w:tcW w:w="367" w:type="dxa"/>
            <w:vAlign w:val="center"/>
          </w:tcPr>
          <w:p w14:paraId="427E7647"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088C55CB"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0AC3F19D"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1A18D59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5C725F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407AD2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58B5F4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3ED30F05" w14:textId="77777777" w:rsidR="00711AF2" w:rsidRPr="00823EDF" w:rsidRDefault="00711AF2" w:rsidP="00711AF2">
            <w:pPr>
              <w:spacing w:line="270" w:lineRule="atLeast"/>
              <w:jc w:val="center"/>
              <w:rPr>
                <w:rFonts w:cs="Arial"/>
                <w:strike/>
                <w:sz w:val="20"/>
              </w:rPr>
            </w:pPr>
          </w:p>
        </w:tc>
        <w:tc>
          <w:tcPr>
            <w:tcW w:w="376" w:type="dxa"/>
            <w:vAlign w:val="center"/>
          </w:tcPr>
          <w:p w14:paraId="41F3FFB1"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48A5111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F8CF5B1"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2A2C3B7C" w14:textId="77777777" w:rsidTr="005B0933">
        <w:tc>
          <w:tcPr>
            <w:tcW w:w="3875" w:type="dxa"/>
            <w:vAlign w:val="center"/>
          </w:tcPr>
          <w:p w14:paraId="57F8B117" w14:textId="77777777" w:rsidR="00711AF2" w:rsidRPr="00E93B4F" w:rsidRDefault="00711AF2" w:rsidP="00711AF2">
            <w:pPr>
              <w:spacing w:line="270" w:lineRule="atLeast"/>
              <w:rPr>
                <w:rFonts w:cs="Arial"/>
                <w:sz w:val="20"/>
              </w:rPr>
            </w:pPr>
            <w:r w:rsidRPr="00E93B4F">
              <w:rPr>
                <w:rFonts w:cs="Arial"/>
                <w:sz w:val="20"/>
              </w:rPr>
              <w:t>Patient/Client Gender</w:t>
            </w:r>
          </w:p>
        </w:tc>
        <w:tc>
          <w:tcPr>
            <w:tcW w:w="365" w:type="dxa"/>
            <w:vAlign w:val="center"/>
          </w:tcPr>
          <w:p w14:paraId="7AAEB597" w14:textId="73E438DA"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1B7953D3" w14:textId="77777777" w:rsidR="00711AF2" w:rsidRPr="00E93B4F" w:rsidRDefault="00711AF2" w:rsidP="00711AF2">
            <w:pPr>
              <w:spacing w:line="270" w:lineRule="atLeast"/>
              <w:jc w:val="center"/>
              <w:rPr>
                <w:rFonts w:cs="Arial"/>
                <w:sz w:val="20"/>
              </w:rPr>
            </w:pPr>
            <w:r w:rsidRPr="00E93B4F">
              <w:rPr>
                <w:rFonts w:cs="Arial"/>
                <w:sz w:val="20"/>
              </w:rPr>
              <w:t>Y</w:t>
            </w:r>
          </w:p>
        </w:tc>
        <w:tc>
          <w:tcPr>
            <w:tcW w:w="367" w:type="dxa"/>
            <w:vAlign w:val="center"/>
          </w:tcPr>
          <w:p w14:paraId="189183C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178E64C" w14:textId="262FDD21"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627C142"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2E2DDE0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0ABF00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F247145"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441A4267"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3E72373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EBC417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7287D4C"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75BAB3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22C5532D"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07149D2C"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3CDE60D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3A354F33"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229C7D68" w14:textId="77777777" w:rsidTr="005B0933">
        <w:tc>
          <w:tcPr>
            <w:tcW w:w="3875" w:type="dxa"/>
            <w:vAlign w:val="center"/>
          </w:tcPr>
          <w:p w14:paraId="7DF2C35C" w14:textId="77777777" w:rsidR="00711AF2" w:rsidRPr="00E93B4F" w:rsidRDefault="00711AF2" w:rsidP="00711AF2">
            <w:pPr>
              <w:spacing w:line="270" w:lineRule="atLeast"/>
              <w:rPr>
                <w:rFonts w:cs="Arial"/>
                <w:sz w:val="20"/>
              </w:rPr>
            </w:pPr>
            <w:r w:rsidRPr="00E93B4F">
              <w:rPr>
                <w:rFonts w:cs="Arial"/>
                <w:sz w:val="20"/>
              </w:rPr>
              <w:t>Patient/Client Identifier</w:t>
            </w:r>
          </w:p>
        </w:tc>
        <w:tc>
          <w:tcPr>
            <w:tcW w:w="365" w:type="dxa"/>
            <w:vAlign w:val="center"/>
          </w:tcPr>
          <w:p w14:paraId="653D8CEB" w14:textId="1565EA4D"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0553EDD0" w14:textId="77777777" w:rsidR="00711AF2" w:rsidRPr="00E93B4F" w:rsidRDefault="00711AF2" w:rsidP="00711AF2">
            <w:pPr>
              <w:spacing w:line="270" w:lineRule="atLeast"/>
              <w:jc w:val="center"/>
              <w:rPr>
                <w:rFonts w:cs="Arial"/>
                <w:sz w:val="20"/>
              </w:rPr>
            </w:pPr>
            <w:r w:rsidRPr="00E93B4F">
              <w:rPr>
                <w:rFonts w:cs="Arial"/>
                <w:sz w:val="20"/>
              </w:rPr>
              <w:t>Y</w:t>
            </w:r>
          </w:p>
        </w:tc>
        <w:tc>
          <w:tcPr>
            <w:tcW w:w="367" w:type="dxa"/>
            <w:vAlign w:val="center"/>
          </w:tcPr>
          <w:p w14:paraId="7FD7014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657F96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8078F5B"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45134CA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071990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107CDD8"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5370DBCB"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BACCC3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1F225EA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495E0E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4E17BD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5957FDD4"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1FB1A65A"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7D47999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3EDC4053"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12CC30E0" w14:textId="77777777" w:rsidTr="006F2E3D">
        <w:tc>
          <w:tcPr>
            <w:tcW w:w="3875" w:type="dxa"/>
            <w:vAlign w:val="center"/>
          </w:tcPr>
          <w:p w14:paraId="11C9AF75" w14:textId="57AE0510" w:rsidR="00711AF2" w:rsidRPr="00823EDF" w:rsidRDefault="00711AF2" w:rsidP="00711AF2">
            <w:pPr>
              <w:spacing w:line="270" w:lineRule="atLeast"/>
              <w:rPr>
                <w:rFonts w:cs="Arial"/>
                <w:sz w:val="20"/>
              </w:rPr>
            </w:pPr>
            <w:r>
              <w:rPr>
                <w:rFonts w:cs="Arial"/>
                <w:sz w:val="20"/>
              </w:rPr>
              <w:t>Patient/Client Living Arrangement</w:t>
            </w:r>
          </w:p>
        </w:tc>
        <w:tc>
          <w:tcPr>
            <w:tcW w:w="365" w:type="dxa"/>
            <w:vAlign w:val="center"/>
          </w:tcPr>
          <w:p w14:paraId="015CE10B" w14:textId="66986D3D"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633205B0" w14:textId="03E09C3B" w:rsidR="00711AF2" w:rsidRPr="00823EDF" w:rsidRDefault="00711AF2" w:rsidP="00711AF2">
            <w:pPr>
              <w:spacing w:line="270" w:lineRule="atLeast"/>
              <w:jc w:val="center"/>
              <w:rPr>
                <w:rFonts w:cs="Arial"/>
                <w:sz w:val="20"/>
              </w:rPr>
            </w:pPr>
            <w:r w:rsidRPr="008B125C">
              <w:rPr>
                <w:rFonts w:cs="Arial"/>
              </w:rPr>
              <w:t>Y</w:t>
            </w:r>
          </w:p>
        </w:tc>
        <w:tc>
          <w:tcPr>
            <w:tcW w:w="367" w:type="dxa"/>
            <w:vAlign w:val="center"/>
          </w:tcPr>
          <w:p w14:paraId="11110E9A" w14:textId="5AD62C58" w:rsidR="00711AF2" w:rsidRPr="00823EDF" w:rsidRDefault="00711AF2" w:rsidP="00711AF2">
            <w:pPr>
              <w:spacing w:line="270" w:lineRule="atLeast"/>
              <w:jc w:val="center"/>
              <w:rPr>
                <w:rFonts w:cs="Arial"/>
                <w:sz w:val="20"/>
              </w:rPr>
            </w:pPr>
            <w:r w:rsidRPr="008B125C">
              <w:rPr>
                <w:rFonts w:cs="Arial"/>
              </w:rPr>
              <w:t>Y</w:t>
            </w:r>
          </w:p>
        </w:tc>
        <w:tc>
          <w:tcPr>
            <w:tcW w:w="367" w:type="dxa"/>
            <w:shd w:val="clear" w:color="auto" w:fill="D9D9D9" w:themeFill="background1" w:themeFillShade="D9"/>
            <w:vAlign w:val="center"/>
          </w:tcPr>
          <w:p w14:paraId="5669EAD5" w14:textId="65700C8D" w:rsidR="00711AF2" w:rsidRPr="00823EDF" w:rsidRDefault="00711AF2" w:rsidP="00711AF2">
            <w:pPr>
              <w:spacing w:line="270" w:lineRule="atLeast"/>
              <w:jc w:val="center"/>
              <w:rPr>
                <w:rFonts w:cs="Arial"/>
                <w:sz w:val="20"/>
              </w:rPr>
            </w:pPr>
            <w:r w:rsidRPr="008B125C">
              <w:rPr>
                <w:rFonts w:cs="Arial"/>
              </w:rPr>
              <w:t>Y</w:t>
            </w:r>
          </w:p>
        </w:tc>
        <w:tc>
          <w:tcPr>
            <w:tcW w:w="367" w:type="dxa"/>
            <w:vAlign w:val="center"/>
          </w:tcPr>
          <w:p w14:paraId="3862D2C2" w14:textId="169E5C3C" w:rsidR="00711AF2" w:rsidRPr="00823EDF" w:rsidRDefault="00711AF2" w:rsidP="00711AF2">
            <w:pPr>
              <w:spacing w:line="270" w:lineRule="atLeast"/>
              <w:jc w:val="center"/>
              <w:rPr>
                <w:rFonts w:cs="Arial"/>
                <w:sz w:val="20"/>
              </w:rPr>
            </w:pPr>
            <w:r w:rsidRPr="008B125C">
              <w:rPr>
                <w:rFonts w:cs="Arial"/>
              </w:rPr>
              <w:t>Y</w:t>
            </w:r>
          </w:p>
        </w:tc>
        <w:tc>
          <w:tcPr>
            <w:tcW w:w="326" w:type="dxa"/>
            <w:shd w:val="solid" w:color="D9D9D9" w:fill="D9D9D9"/>
            <w:vAlign w:val="center"/>
          </w:tcPr>
          <w:p w14:paraId="423C2D19" w14:textId="77777777" w:rsidR="00711AF2" w:rsidRPr="00823EDF" w:rsidRDefault="00711AF2" w:rsidP="00711AF2">
            <w:pPr>
              <w:spacing w:line="270" w:lineRule="atLeast"/>
              <w:jc w:val="center"/>
              <w:rPr>
                <w:rFonts w:cs="Arial"/>
                <w:sz w:val="20"/>
              </w:rPr>
            </w:pPr>
          </w:p>
        </w:tc>
        <w:tc>
          <w:tcPr>
            <w:tcW w:w="367" w:type="dxa"/>
            <w:vAlign w:val="center"/>
          </w:tcPr>
          <w:p w14:paraId="199B0302"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6ACF1EEB" w14:textId="77777777" w:rsidR="00711AF2" w:rsidRPr="00823EDF" w:rsidRDefault="00711AF2" w:rsidP="00711AF2">
            <w:pPr>
              <w:spacing w:line="270" w:lineRule="atLeast"/>
              <w:jc w:val="center"/>
              <w:rPr>
                <w:rFonts w:cs="Arial"/>
                <w:sz w:val="20"/>
              </w:rPr>
            </w:pPr>
          </w:p>
        </w:tc>
        <w:tc>
          <w:tcPr>
            <w:tcW w:w="317" w:type="dxa"/>
            <w:vAlign w:val="center"/>
          </w:tcPr>
          <w:p w14:paraId="26E20A3E" w14:textId="5445298F" w:rsidR="00711AF2" w:rsidRPr="00823EDF" w:rsidRDefault="00711AF2" w:rsidP="00711AF2">
            <w:pPr>
              <w:spacing w:line="270" w:lineRule="atLeast"/>
              <w:jc w:val="center"/>
              <w:rPr>
                <w:rFonts w:cs="Arial"/>
                <w:sz w:val="20"/>
              </w:rPr>
            </w:pPr>
            <w:r w:rsidRPr="008B125C">
              <w:rPr>
                <w:rFonts w:cs="Arial"/>
              </w:rPr>
              <w:t>Y</w:t>
            </w:r>
          </w:p>
        </w:tc>
        <w:tc>
          <w:tcPr>
            <w:tcW w:w="421" w:type="dxa"/>
            <w:shd w:val="clear" w:color="auto" w:fill="D9D9D9" w:themeFill="background1" w:themeFillShade="D9"/>
            <w:vAlign w:val="center"/>
          </w:tcPr>
          <w:p w14:paraId="48AFC384" w14:textId="7C5842E4"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19EC7460"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1F393D0D" w14:textId="610B0CE7"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71E7DBB5" w14:textId="7FFADF4B" w:rsidR="00711AF2" w:rsidRPr="00823EDF" w:rsidRDefault="00711AF2" w:rsidP="00711AF2">
            <w:pPr>
              <w:spacing w:line="270" w:lineRule="atLeast"/>
              <w:jc w:val="center"/>
              <w:rPr>
                <w:rFonts w:cs="Arial"/>
                <w:sz w:val="20"/>
              </w:rPr>
            </w:pPr>
            <w:r w:rsidRPr="008B125C">
              <w:rPr>
                <w:rFonts w:cs="Arial"/>
              </w:rPr>
              <w:t>Y</w:t>
            </w:r>
          </w:p>
        </w:tc>
        <w:tc>
          <w:tcPr>
            <w:tcW w:w="368" w:type="dxa"/>
            <w:shd w:val="clear" w:color="auto" w:fill="D9D9D9" w:themeFill="background1" w:themeFillShade="D9"/>
            <w:vAlign w:val="center"/>
          </w:tcPr>
          <w:p w14:paraId="66E4B39A" w14:textId="5655373B" w:rsidR="00711AF2" w:rsidRPr="00823EDF" w:rsidRDefault="00711AF2" w:rsidP="00711AF2">
            <w:pPr>
              <w:spacing w:line="270" w:lineRule="atLeast"/>
              <w:jc w:val="center"/>
              <w:rPr>
                <w:rFonts w:cs="Arial"/>
                <w:sz w:val="20"/>
              </w:rPr>
            </w:pPr>
            <w:r w:rsidRPr="008B125C">
              <w:rPr>
                <w:rFonts w:cs="Arial"/>
              </w:rPr>
              <w:t>Y</w:t>
            </w:r>
          </w:p>
        </w:tc>
        <w:tc>
          <w:tcPr>
            <w:tcW w:w="376" w:type="dxa"/>
          </w:tcPr>
          <w:p w14:paraId="6ECAF6BB" w14:textId="1E34BD5C" w:rsidR="00711AF2" w:rsidRPr="00823EDF" w:rsidRDefault="00711AF2" w:rsidP="00711AF2">
            <w:pPr>
              <w:spacing w:line="270" w:lineRule="atLeast"/>
              <w:jc w:val="center"/>
              <w:rPr>
                <w:rFonts w:cs="Arial"/>
                <w:sz w:val="20"/>
              </w:rPr>
            </w:pPr>
            <w:r w:rsidRPr="008B125C">
              <w:rPr>
                <w:rFonts w:cs="Arial"/>
              </w:rPr>
              <w:t>Y</w:t>
            </w:r>
          </w:p>
        </w:tc>
        <w:tc>
          <w:tcPr>
            <w:tcW w:w="376" w:type="dxa"/>
            <w:shd w:val="clear" w:color="auto" w:fill="D9D9D9" w:themeFill="background1" w:themeFillShade="D9"/>
            <w:vAlign w:val="center"/>
          </w:tcPr>
          <w:p w14:paraId="7B685153" w14:textId="68512D9D" w:rsidR="00711AF2" w:rsidRPr="00823EDF" w:rsidRDefault="00711AF2" w:rsidP="00711AF2">
            <w:pPr>
              <w:spacing w:line="270" w:lineRule="atLeast"/>
              <w:jc w:val="center"/>
              <w:rPr>
                <w:rFonts w:cs="Arial"/>
                <w:sz w:val="20"/>
              </w:rPr>
            </w:pPr>
            <w:r w:rsidRPr="008B125C">
              <w:rPr>
                <w:rFonts w:cs="Arial"/>
              </w:rPr>
              <w:t>Y</w:t>
            </w:r>
          </w:p>
        </w:tc>
        <w:tc>
          <w:tcPr>
            <w:tcW w:w="368" w:type="dxa"/>
            <w:vAlign w:val="center"/>
          </w:tcPr>
          <w:p w14:paraId="6C04E4D8" w14:textId="0D4FCCE9" w:rsidR="00711AF2" w:rsidRPr="00823EDF" w:rsidRDefault="00711AF2" w:rsidP="00711AF2">
            <w:pPr>
              <w:spacing w:line="270" w:lineRule="atLeast"/>
              <w:jc w:val="center"/>
              <w:rPr>
                <w:rFonts w:cs="Arial"/>
                <w:sz w:val="20"/>
              </w:rPr>
            </w:pPr>
            <w:r w:rsidRPr="008B125C">
              <w:rPr>
                <w:rFonts w:cs="Arial"/>
              </w:rPr>
              <w:t>Y</w:t>
            </w:r>
          </w:p>
        </w:tc>
      </w:tr>
      <w:tr w:rsidR="00711AF2" w:rsidRPr="00823EDF" w14:paraId="1053D32E" w14:textId="77777777" w:rsidTr="005B0933">
        <w:tc>
          <w:tcPr>
            <w:tcW w:w="3875" w:type="dxa"/>
            <w:vAlign w:val="center"/>
          </w:tcPr>
          <w:p w14:paraId="7CAEBB59" w14:textId="6E28D5D4" w:rsidR="00711AF2" w:rsidRPr="00823EDF" w:rsidRDefault="00711AF2" w:rsidP="00711AF2">
            <w:pPr>
              <w:spacing w:line="270" w:lineRule="atLeast"/>
              <w:rPr>
                <w:rFonts w:cs="Arial"/>
                <w:sz w:val="20"/>
              </w:rPr>
            </w:pPr>
            <w:r w:rsidRPr="00823EDF">
              <w:rPr>
                <w:rFonts w:cs="Arial"/>
                <w:sz w:val="20"/>
              </w:rPr>
              <w:t>Patient/Client Sex</w:t>
            </w:r>
            <w:r>
              <w:rPr>
                <w:rFonts w:cs="Arial"/>
                <w:sz w:val="20"/>
              </w:rPr>
              <w:t xml:space="preserve"> </w:t>
            </w:r>
            <w:r w:rsidRPr="00240DDC">
              <w:rPr>
                <w:rFonts w:cs="Arial"/>
                <w:sz w:val="20"/>
                <w:highlight w:val="green"/>
              </w:rPr>
              <w:t>at Birth</w:t>
            </w:r>
            <w:r w:rsidRPr="00823EDF">
              <w:rPr>
                <w:rFonts w:cs="Arial"/>
                <w:sz w:val="20"/>
              </w:rPr>
              <w:t xml:space="preserve"> </w:t>
            </w:r>
          </w:p>
        </w:tc>
        <w:tc>
          <w:tcPr>
            <w:tcW w:w="365" w:type="dxa"/>
            <w:vAlign w:val="center"/>
          </w:tcPr>
          <w:p w14:paraId="56564589" w14:textId="7ED7B082"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46B66A8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F212A4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661092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3A982C0"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909C83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4752658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F0DE8CD"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13A8C483"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C87865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63AA78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338D42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62FE9A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7722C34A"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0BAAED1D"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3757357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27AC1950"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046B4FD4" w14:textId="77777777" w:rsidTr="005B0933">
        <w:tc>
          <w:tcPr>
            <w:tcW w:w="3875" w:type="dxa"/>
            <w:vAlign w:val="center"/>
          </w:tcPr>
          <w:p w14:paraId="7BF331DD" w14:textId="7804F915" w:rsidR="00711AF2" w:rsidRPr="00823EDF" w:rsidRDefault="00711AF2" w:rsidP="00711AF2">
            <w:pPr>
              <w:spacing w:line="270" w:lineRule="atLeast"/>
              <w:rPr>
                <w:rFonts w:cs="Arial"/>
                <w:sz w:val="20"/>
              </w:rPr>
            </w:pPr>
            <w:r>
              <w:rPr>
                <w:rFonts w:cs="Arial"/>
                <w:sz w:val="20"/>
              </w:rPr>
              <w:t>Patient/Client Usual Accommodation Type</w:t>
            </w:r>
          </w:p>
        </w:tc>
        <w:tc>
          <w:tcPr>
            <w:tcW w:w="365" w:type="dxa"/>
            <w:vAlign w:val="center"/>
          </w:tcPr>
          <w:p w14:paraId="3BCCE7E4" w14:textId="36FAD3A0"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EE8F25D" w14:textId="5D1C74A6" w:rsidR="00711AF2" w:rsidRPr="00823EDF" w:rsidRDefault="00711AF2" w:rsidP="00711AF2">
            <w:pPr>
              <w:spacing w:line="270" w:lineRule="atLeast"/>
              <w:jc w:val="center"/>
              <w:rPr>
                <w:rFonts w:cs="Arial"/>
                <w:sz w:val="20"/>
              </w:rPr>
            </w:pPr>
            <w:r w:rsidRPr="008B125C">
              <w:rPr>
                <w:rFonts w:cs="Arial"/>
              </w:rPr>
              <w:t>Y</w:t>
            </w:r>
          </w:p>
        </w:tc>
        <w:tc>
          <w:tcPr>
            <w:tcW w:w="367" w:type="dxa"/>
            <w:vAlign w:val="center"/>
          </w:tcPr>
          <w:p w14:paraId="09A6C024" w14:textId="27B3DE4C" w:rsidR="00711AF2" w:rsidRPr="00823EDF" w:rsidRDefault="00711AF2" w:rsidP="00711AF2">
            <w:pPr>
              <w:spacing w:line="270" w:lineRule="atLeast"/>
              <w:jc w:val="center"/>
              <w:rPr>
                <w:rFonts w:cs="Arial"/>
                <w:sz w:val="20"/>
              </w:rPr>
            </w:pPr>
            <w:r w:rsidRPr="008B125C">
              <w:rPr>
                <w:rFonts w:cs="Arial"/>
              </w:rPr>
              <w:t>Y</w:t>
            </w:r>
          </w:p>
        </w:tc>
        <w:tc>
          <w:tcPr>
            <w:tcW w:w="367" w:type="dxa"/>
            <w:shd w:val="clear" w:color="auto" w:fill="D9D9D9" w:themeFill="background1" w:themeFillShade="D9"/>
            <w:vAlign w:val="center"/>
          </w:tcPr>
          <w:p w14:paraId="5D25DD33" w14:textId="3A63C2DB" w:rsidR="00711AF2" w:rsidRPr="00823EDF" w:rsidRDefault="00711AF2" w:rsidP="00711AF2">
            <w:pPr>
              <w:spacing w:line="270" w:lineRule="atLeast"/>
              <w:jc w:val="center"/>
              <w:rPr>
                <w:rFonts w:cs="Arial"/>
                <w:sz w:val="20"/>
              </w:rPr>
            </w:pPr>
            <w:r w:rsidRPr="008B125C">
              <w:rPr>
                <w:rFonts w:cs="Arial"/>
              </w:rPr>
              <w:t>Y</w:t>
            </w:r>
          </w:p>
        </w:tc>
        <w:tc>
          <w:tcPr>
            <w:tcW w:w="367" w:type="dxa"/>
            <w:vAlign w:val="center"/>
          </w:tcPr>
          <w:p w14:paraId="10A3C93E" w14:textId="20371CB5" w:rsidR="00711AF2" w:rsidRPr="00823EDF" w:rsidRDefault="00711AF2" w:rsidP="00711AF2">
            <w:pPr>
              <w:spacing w:line="270" w:lineRule="atLeast"/>
              <w:jc w:val="center"/>
              <w:rPr>
                <w:rFonts w:cs="Arial"/>
                <w:sz w:val="20"/>
              </w:rPr>
            </w:pPr>
            <w:r w:rsidRPr="008B125C">
              <w:rPr>
                <w:rFonts w:cs="Arial"/>
              </w:rPr>
              <w:t>Y</w:t>
            </w:r>
          </w:p>
        </w:tc>
        <w:tc>
          <w:tcPr>
            <w:tcW w:w="326" w:type="dxa"/>
            <w:shd w:val="solid" w:color="D9D9D9" w:fill="D9D9D9"/>
            <w:vAlign w:val="center"/>
          </w:tcPr>
          <w:p w14:paraId="766C0F96" w14:textId="77777777" w:rsidR="00711AF2" w:rsidRPr="00823EDF" w:rsidRDefault="00711AF2" w:rsidP="00711AF2">
            <w:pPr>
              <w:spacing w:line="270" w:lineRule="atLeast"/>
              <w:jc w:val="center"/>
              <w:rPr>
                <w:rFonts w:cs="Arial"/>
                <w:sz w:val="20"/>
              </w:rPr>
            </w:pPr>
          </w:p>
        </w:tc>
        <w:tc>
          <w:tcPr>
            <w:tcW w:w="367" w:type="dxa"/>
            <w:vAlign w:val="center"/>
          </w:tcPr>
          <w:p w14:paraId="2A9ED2F2"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2A0F65A8" w14:textId="77777777" w:rsidR="00711AF2" w:rsidRPr="00823EDF" w:rsidRDefault="00711AF2" w:rsidP="00711AF2">
            <w:pPr>
              <w:spacing w:line="270" w:lineRule="atLeast"/>
              <w:jc w:val="center"/>
              <w:rPr>
                <w:rFonts w:cs="Arial"/>
                <w:sz w:val="20"/>
              </w:rPr>
            </w:pPr>
          </w:p>
        </w:tc>
        <w:tc>
          <w:tcPr>
            <w:tcW w:w="317" w:type="dxa"/>
            <w:vAlign w:val="center"/>
          </w:tcPr>
          <w:p w14:paraId="2BBBAC68" w14:textId="7D551ABA" w:rsidR="00711AF2" w:rsidRPr="00823EDF" w:rsidRDefault="00711AF2" w:rsidP="00711AF2">
            <w:pPr>
              <w:spacing w:line="270" w:lineRule="atLeast"/>
              <w:jc w:val="center"/>
              <w:rPr>
                <w:rFonts w:cs="Arial"/>
                <w:sz w:val="20"/>
              </w:rPr>
            </w:pPr>
            <w:r w:rsidRPr="008B125C">
              <w:rPr>
                <w:rFonts w:cs="Arial"/>
              </w:rPr>
              <w:t>Y</w:t>
            </w:r>
          </w:p>
        </w:tc>
        <w:tc>
          <w:tcPr>
            <w:tcW w:w="421" w:type="dxa"/>
            <w:shd w:val="clear" w:color="auto" w:fill="D9D9D9" w:themeFill="background1" w:themeFillShade="D9"/>
            <w:vAlign w:val="center"/>
          </w:tcPr>
          <w:p w14:paraId="59D1EB78" w14:textId="77777777" w:rsidR="00711AF2" w:rsidRPr="00823EDF" w:rsidRDefault="00711AF2" w:rsidP="00711AF2">
            <w:pPr>
              <w:spacing w:line="270" w:lineRule="atLeast"/>
              <w:jc w:val="center"/>
              <w:rPr>
                <w:rFonts w:cs="Arial"/>
                <w:sz w:val="20"/>
              </w:rPr>
            </w:pPr>
          </w:p>
        </w:tc>
        <w:tc>
          <w:tcPr>
            <w:tcW w:w="369" w:type="dxa"/>
            <w:vAlign w:val="center"/>
          </w:tcPr>
          <w:p w14:paraId="654344B1" w14:textId="44EF3CA5" w:rsidR="00711AF2" w:rsidRPr="00823EDF" w:rsidRDefault="00711AF2" w:rsidP="00711AF2">
            <w:pPr>
              <w:spacing w:line="270" w:lineRule="atLeast"/>
              <w:jc w:val="center"/>
              <w:rPr>
                <w:rFonts w:cs="Arial"/>
                <w:sz w:val="20"/>
              </w:rPr>
            </w:pPr>
            <w:r w:rsidRPr="008B125C">
              <w:rPr>
                <w:rFonts w:cs="Arial"/>
              </w:rPr>
              <w:t>Y</w:t>
            </w:r>
          </w:p>
        </w:tc>
        <w:tc>
          <w:tcPr>
            <w:tcW w:w="367" w:type="dxa"/>
            <w:shd w:val="clear" w:color="auto" w:fill="D9D9D9" w:themeFill="background1" w:themeFillShade="D9"/>
            <w:vAlign w:val="center"/>
          </w:tcPr>
          <w:p w14:paraId="60AF1BEE" w14:textId="28F64F26" w:rsidR="00711AF2" w:rsidRPr="00823EDF" w:rsidRDefault="00711AF2" w:rsidP="00711AF2">
            <w:pPr>
              <w:spacing w:line="270" w:lineRule="atLeast"/>
              <w:jc w:val="center"/>
              <w:rPr>
                <w:rFonts w:cs="Arial"/>
                <w:sz w:val="20"/>
              </w:rPr>
            </w:pPr>
            <w:r w:rsidRPr="008B125C">
              <w:rPr>
                <w:rFonts w:cs="Arial"/>
              </w:rPr>
              <w:t>Y</w:t>
            </w:r>
          </w:p>
        </w:tc>
        <w:tc>
          <w:tcPr>
            <w:tcW w:w="369" w:type="dxa"/>
            <w:vAlign w:val="center"/>
          </w:tcPr>
          <w:p w14:paraId="38CF6D4D" w14:textId="0C472A0B" w:rsidR="00711AF2" w:rsidRPr="00823EDF" w:rsidRDefault="00711AF2" w:rsidP="00711AF2">
            <w:pPr>
              <w:spacing w:line="270" w:lineRule="atLeast"/>
              <w:jc w:val="center"/>
              <w:rPr>
                <w:rFonts w:cs="Arial"/>
                <w:sz w:val="20"/>
              </w:rPr>
            </w:pPr>
            <w:r w:rsidRPr="008B125C">
              <w:rPr>
                <w:rFonts w:cs="Arial"/>
              </w:rPr>
              <w:t>Y</w:t>
            </w:r>
          </w:p>
        </w:tc>
        <w:tc>
          <w:tcPr>
            <w:tcW w:w="368" w:type="dxa"/>
            <w:shd w:val="clear" w:color="auto" w:fill="D9D9D9" w:themeFill="background1" w:themeFillShade="D9"/>
            <w:vAlign w:val="center"/>
          </w:tcPr>
          <w:p w14:paraId="08A0F5C6" w14:textId="2124952E" w:rsidR="00711AF2" w:rsidRPr="00823EDF" w:rsidRDefault="00711AF2" w:rsidP="00711AF2">
            <w:pPr>
              <w:spacing w:line="270" w:lineRule="atLeast"/>
              <w:jc w:val="center"/>
              <w:rPr>
                <w:rFonts w:cs="Arial"/>
                <w:sz w:val="20"/>
              </w:rPr>
            </w:pPr>
            <w:r w:rsidRPr="008B125C">
              <w:rPr>
                <w:rFonts w:cs="Arial"/>
              </w:rPr>
              <w:t>Y</w:t>
            </w:r>
          </w:p>
        </w:tc>
        <w:tc>
          <w:tcPr>
            <w:tcW w:w="376" w:type="dxa"/>
            <w:vAlign w:val="center"/>
          </w:tcPr>
          <w:p w14:paraId="22015565" w14:textId="137BCD7F" w:rsidR="00711AF2" w:rsidRPr="00823EDF" w:rsidRDefault="00711AF2" w:rsidP="00711AF2">
            <w:pPr>
              <w:spacing w:line="270" w:lineRule="atLeast"/>
              <w:jc w:val="center"/>
              <w:rPr>
                <w:rFonts w:cs="Arial"/>
                <w:sz w:val="20"/>
              </w:rPr>
            </w:pPr>
            <w:r w:rsidRPr="008B125C">
              <w:rPr>
                <w:rFonts w:cs="Arial"/>
              </w:rPr>
              <w:t>Y</w:t>
            </w:r>
          </w:p>
        </w:tc>
        <w:tc>
          <w:tcPr>
            <w:tcW w:w="376" w:type="dxa"/>
            <w:shd w:val="clear" w:color="auto" w:fill="D9D9D9" w:themeFill="background1" w:themeFillShade="D9"/>
            <w:vAlign w:val="center"/>
          </w:tcPr>
          <w:p w14:paraId="2835BA77" w14:textId="0F873511" w:rsidR="00711AF2" w:rsidRPr="00823EDF" w:rsidRDefault="00711AF2" w:rsidP="00711AF2">
            <w:pPr>
              <w:spacing w:line="270" w:lineRule="atLeast"/>
              <w:jc w:val="center"/>
              <w:rPr>
                <w:rFonts w:cs="Arial"/>
                <w:sz w:val="20"/>
              </w:rPr>
            </w:pPr>
            <w:r w:rsidRPr="008B125C">
              <w:rPr>
                <w:rFonts w:cs="Arial"/>
              </w:rPr>
              <w:t>Y</w:t>
            </w:r>
          </w:p>
        </w:tc>
        <w:tc>
          <w:tcPr>
            <w:tcW w:w="368" w:type="dxa"/>
            <w:vAlign w:val="center"/>
          </w:tcPr>
          <w:p w14:paraId="303F389B" w14:textId="510B7BEE" w:rsidR="00711AF2" w:rsidRPr="00823EDF" w:rsidRDefault="00711AF2" w:rsidP="00711AF2">
            <w:pPr>
              <w:spacing w:line="270" w:lineRule="atLeast"/>
              <w:jc w:val="center"/>
              <w:rPr>
                <w:rFonts w:cs="Arial"/>
                <w:sz w:val="20"/>
              </w:rPr>
            </w:pPr>
            <w:r w:rsidRPr="008B125C">
              <w:rPr>
                <w:rFonts w:cs="Arial"/>
              </w:rPr>
              <w:t>Y</w:t>
            </w:r>
          </w:p>
        </w:tc>
      </w:tr>
      <w:tr w:rsidR="00711AF2" w:rsidRPr="00823EDF" w14:paraId="75806416" w14:textId="77777777" w:rsidTr="005B0933">
        <w:tc>
          <w:tcPr>
            <w:tcW w:w="3875" w:type="dxa"/>
            <w:vAlign w:val="center"/>
          </w:tcPr>
          <w:p w14:paraId="170E67EC" w14:textId="77777777" w:rsidR="00711AF2" w:rsidRPr="00823EDF" w:rsidRDefault="00711AF2" w:rsidP="00711AF2">
            <w:pPr>
              <w:spacing w:line="270" w:lineRule="atLeast"/>
              <w:rPr>
                <w:rFonts w:cs="Arial"/>
                <w:sz w:val="20"/>
              </w:rPr>
            </w:pPr>
            <w:r w:rsidRPr="00823EDF">
              <w:rPr>
                <w:rFonts w:cs="Arial"/>
                <w:sz w:val="20"/>
              </w:rPr>
              <w:t>Patient/Client Usual Residence Locality Name</w:t>
            </w:r>
          </w:p>
        </w:tc>
        <w:tc>
          <w:tcPr>
            <w:tcW w:w="365" w:type="dxa"/>
            <w:vAlign w:val="center"/>
          </w:tcPr>
          <w:p w14:paraId="1EB583C8" w14:textId="1F663976"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48D483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B18B83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E607D2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06AD690E"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45A4008C"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FB5D91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E574112"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34681BF8"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1905B71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B4C9C9C"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520BE3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242D86D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019AB78F"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27808712"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8CA982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5F3B001E"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02171356" w14:textId="77777777" w:rsidTr="005B0933">
        <w:tc>
          <w:tcPr>
            <w:tcW w:w="3875" w:type="dxa"/>
            <w:vAlign w:val="center"/>
          </w:tcPr>
          <w:p w14:paraId="598C98C6" w14:textId="77777777" w:rsidR="00711AF2" w:rsidRPr="00823EDF" w:rsidRDefault="00711AF2" w:rsidP="00711AF2">
            <w:pPr>
              <w:spacing w:line="270" w:lineRule="atLeast"/>
              <w:rPr>
                <w:rFonts w:cs="Arial"/>
                <w:sz w:val="20"/>
              </w:rPr>
            </w:pPr>
            <w:r w:rsidRPr="00823EDF">
              <w:rPr>
                <w:rFonts w:cs="Arial"/>
                <w:sz w:val="20"/>
              </w:rPr>
              <w:t>Patient/Client Usual Residence Postcode</w:t>
            </w:r>
          </w:p>
        </w:tc>
        <w:tc>
          <w:tcPr>
            <w:tcW w:w="365" w:type="dxa"/>
            <w:vAlign w:val="center"/>
          </w:tcPr>
          <w:p w14:paraId="01CDDCA5" w14:textId="748A2169"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1964AF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0DC6688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FA402F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21393DB"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641BFA4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05D0E5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CFD1C2B"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052E664E"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017792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7F8FBD8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868027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5933A89C"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2DD83B8B"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5B71194A"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1CE404E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29CBD4C"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55EE784F" w14:textId="77777777" w:rsidTr="005B0933">
        <w:tc>
          <w:tcPr>
            <w:tcW w:w="3875" w:type="dxa"/>
            <w:vAlign w:val="center"/>
          </w:tcPr>
          <w:p w14:paraId="4A4D6E22" w14:textId="77777777" w:rsidR="00711AF2" w:rsidRPr="00823EDF" w:rsidRDefault="00711AF2" w:rsidP="00711AF2">
            <w:pPr>
              <w:spacing w:line="270" w:lineRule="atLeast"/>
              <w:rPr>
                <w:rFonts w:cs="Arial"/>
                <w:sz w:val="20"/>
              </w:rPr>
            </w:pPr>
            <w:r w:rsidRPr="00823EDF">
              <w:rPr>
                <w:rFonts w:cs="Arial"/>
                <w:sz w:val="20"/>
              </w:rPr>
              <w:t>Referral End Date</w:t>
            </w:r>
          </w:p>
        </w:tc>
        <w:tc>
          <w:tcPr>
            <w:tcW w:w="365" w:type="dxa"/>
            <w:vAlign w:val="center"/>
          </w:tcPr>
          <w:p w14:paraId="1786E86C" w14:textId="7230B84C"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2D8F281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801BE5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5EEF99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BEA4A0E"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4627F55E" w14:textId="77777777" w:rsidR="00711AF2" w:rsidRPr="00823EDF" w:rsidRDefault="00711AF2" w:rsidP="00711AF2">
            <w:pPr>
              <w:spacing w:line="270" w:lineRule="atLeast"/>
              <w:jc w:val="center"/>
              <w:rPr>
                <w:rFonts w:cs="Arial"/>
                <w:sz w:val="20"/>
              </w:rPr>
            </w:pPr>
          </w:p>
        </w:tc>
        <w:tc>
          <w:tcPr>
            <w:tcW w:w="367" w:type="dxa"/>
            <w:vAlign w:val="center"/>
          </w:tcPr>
          <w:p w14:paraId="05FD01C6"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5639CE9D"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02B83408"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FB0C5F5" w14:textId="77777777" w:rsidR="00711AF2" w:rsidRPr="00823EDF" w:rsidRDefault="00711AF2" w:rsidP="00711AF2">
            <w:pPr>
              <w:spacing w:line="270" w:lineRule="atLeast"/>
              <w:jc w:val="center"/>
              <w:rPr>
                <w:rFonts w:cs="Arial"/>
                <w:sz w:val="20"/>
              </w:rPr>
            </w:pPr>
          </w:p>
        </w:tc>
        <w:tc>
          <w:tcPr>
            <w:tcW w:w="369" w:type="dxa"/>
            <w:vAlign w:val="center"/>
          </w:tcPr>
          <w:p w14:paraId="6BA74AE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BF17D4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A5FBBEC"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55B9303D"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3C7C7664"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DD6B93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018B3EA2"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7B8076CA" w14:textId="77777777" w:rsidTr="005B0933">
        <w:tc>
          <w:tcPr>
            <w:tcW w:w="3875" w:type="dxa"/>
            <w:vAlign w:val="center"/>
          </w:tcPr>
          <w:p w14:paraId="388A5607" w14:textId="77777777" w:rsidR="00711AF2" w:rsidRPr="00823EDF" w:rsidRDefault="00711AF2" w:rsidP="00711AF2">
            <w:pPr>
              <w:spacing w:line="270" w:lineRule="atLeast"/>
              <w:rPr>
                <w:rFonts w:cs="Arial"/>
                <w:sz w:val="20"/>
              </w:rPr>
            </w:pPr>
            <w:bookmarkStart w:id="54" w:name="_Hlk63836270"/>
            <w:r w:rsidRPr="00823EDF">
              <w:rPr>
                <w:rFonts w:cs="Arial"/>
                <w:sz w:val="20"/>
              </w:rPr>
              <w:t>Referral End Reason</w:t>
            </w:r>
          </w:p>
        </w:tc>
        <w:tc>
          <w:tcPr>
            <w:tcW w:w="365" w:type="dxa"/>
            <w:vAlign w:val="center"/>
          </w:tcPr>
          <w:p w14:paraId="2E131BFE" w14:textId="521B1EE3" w:rsidR="00711AF2" w:rsidRPr="00CE08EA" w:rsidRDefault="00711AF2" w:rsidP="00711AF2">
            <w:pPr>
              <w:jc w:val="center"/>
              <w:rPr>
                <w:rFonts w:cs="Arial"/>
                <w:highlight w:val="green"/>
              </w:rPr>
            </w:pPr>
            <w:r w:rsidRPr="00CE08EA">
              <w:rPr>
                <w:rFonts w:cs="Arial"/>
                <w:highlight w:val="green"/>
              </w:rPr>
              <w:t>Y</w:t>
            </w:r>
          </w:p>
        </w:tc>
        <w:tc>
          <w:tcPr>
            <w:tcW w:w="365" w:type="dxa"/>
            <w:shd w:val="clear" w:color="auto" w:fill="D9D9D9" w:themeFill="background1" w:themeFillShade="D9"/>
            <w:vAlign w:val="center"/>
          </w:tcPr>
          <w:p w14:paraId="2E25A3C2" w14:textId="77777777" w:rsidR="00711AF2" w:rsidRPr="00823EDF" w:rsidRDefault="00711AF2" w:rsidP="00711AF2">
            <w:pPr>
              <w:jc w:val="center"/>
              <w:rPr>
                <w:rFonts w:cs="Arial"/>
              </w:rPr>
            </w:pPr>
            <w:r w:rsidRPr="00823EDF">
              <w:rPr>
                <w:rFonts w:cs="Arial"/>
              </w:rPr>
              <w:t>Y</w:t>
            </w:r>
          </w:p>
        </w:tc>
        <w:tc>
          <w:tcPr>
            <w:tcW w:w="367" w:type="dxa"/>
            <w:vAlign w:val="center"/>
          </w:tcPr>
          <w:p w14:paraId="75082410" w14:textId="77777777" w:rsidR="00711AF2" w:rsidRPr="00823EDF" w:rsidRDefault="00711AF2" w:rsidP="00711AF2">
            <w:pPr>
              <w:jc w:val="center"/>
              <w:rPr>
                <w:rFonts w:cs="Arial"/>
                <w:sz w:val="20"/>
              </w:rPr>
            </w:pPr>
            <w:r w:rsidRPr="00823EDF">
              <w:rPr>
                <w:rFonts w:cs="Arial"/>
              </w:rPr>
              <w:t>Y</w:t>
            </w:r>
          </w:p>
        </w:tc>
        <w:tc>
          <w:tcPr>
            <w:tcW w:w="367" w:type="dxa"/>
            <w:shd w:val="clear" w:color="auto" w:fill="D9D9D9" w:themeFill="background1" w:themeFillShade="D9"/>
            <w:vAlign w:val="center"/>
          </w:tcPr>
          <w:p w14:paraId="545C6ACE" w14:textId="77777777" w:rsidR="00711AF2" w:rsidRPr="00823EDF" w:rsidRDefault="00711AF2" w:rsidP="00711AF2">
            <w:pPr>
              <w:jc w:val="center"/>
              <w:rPr>
                <w:rFonts w:cs="Arial"/>
              </w:rPr>
            </w:pPr>
            <w:r w:rsidRPr="00823EDF">
              <w:rPr>
                <w:rFonts w:cs="Arial"/>
              </w:rPr>
              <w:t>Y</w:t>
            </w:r>
          </w:p>
        </w:tc>
        <w:tc>
          <w:tcPr>
            <w:tcW w:w="367" w:type="dxa"/>
            <w:vAlign w:val="center"/>
          </w:tcPr>
          <w:p w14:paraId="787A3760" w14:textId="77777777" w:rsidR="00711AF2" w:rsidRPr="00823EDF" w:rsidRDefault="00711AF2" w:rsidP="00711AF2">
            <w:pPr>
              <w:jc w:val="center"/>
              <w:rPr>
                <w:rFonts w:cs="Arial"/>
                <w:sz w:val="20"/>
              </w:rPr>
            </w:pPr>
            <w:r w:rsidRPr="00823EDF">
              <w:rPr>
                <w:rFonts w:cs="Arial"/>
              </w:rPr>
              <w:t>Y</w:t>
            </w:r>
          </w:p>
        </w:tc>
        <w:tc>
          <w:tcPr>
            <w:tcW w:w="326" w:type="dxa"/>
            <w:shd w:val="solid" w:color="D9D9D9" w:fill="D9D9D9"/>
            <w:vAlign w:val="center"/>
          </w:tcPr>
          <w:p w14:paraId="03AB5637" w14:textId="77777777" w:rsidR="00711AF2" w:rsidRPr="00823EDF" w:rsidRDefault="00711AF2" w:rsidP="00711AF2">
            <w:pPr>
              <w:jc w:val="center"/>
              <w:rPr>
                <w:rFonts w:cs="Arial"/>
                <w:strike/>
                <w:sz w:val="20"/>
              </w:rPr>
            </w:pPr>
          </w:p>
        </w:tc>
        <w:tc>
          <w:tcPr>
            <w:tcW w:w="367" w:type="dxa"/>
            <w:vAlign w:val="center"/>
          </w:tcPr>
          <w:p w14:paraId="5F1724AA"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15E67FCD"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46C1A07B"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0D3673B1" w14:textId="77777777" w:rsidR="00711AF2" w:rsidRPr="00823EDF" w:rsidRDefault="00711AF2" w:rsidP="00711AF2">
            <w:pPr>
              <w:spacing w:line="270" w:lineRule="atLeast"/>
              <w:jc w:val="center"/>
              <w:rPr>
                <w:rFonts w:cs="Arial"/>
                <w:sz w:val="20"/>
              </w:rPr>
            </w:pPr>
          </w:p>
        </w:tc>
        <w:tc>
          <w:tcPr>
            <w:tcW w:w="369" w:type="dxa"/>
            <w:vAlign w:val="center"/>
          </w:tcPr>
          <w:p w14:paraId="7D00FB14" w14:textId="77777777" w:rsidR="00711AF2" w:rsidRPr="00823EDF" w:rsidRDefault="00711AF2" w:rsidP="00711AF2">
            <w:pPr>
              <w:jc w:val="center"/>
              <w:rPr>
                <w:rFonts w:cs="Arial"/>
              </w:rPr>
            </w:pPr>
            <w:r w:rsidRPr="00823EDF">
              <w:rPr>
                <w:rFonts w:cs="Arial"/>
              </w:rPr>
              <w:t>Y</w:t>
            </w:r>
          </w:p>
        </w:tc>
        <w:tc>
          <w:tcPr>
            <w:tcW w:w="367" w:type="dxa"/>
            <w:shd w:val="clear" w:color="auto" w:fill="D9D9D9" w:themeFill="background1" w:themeFillShade="D9"/>
            <w:vAlign w:val="center"/>
          </w:tcPr>
          <w:p w14:paraId="29AD2DCC" w14:textId="77777777" w:rsidR="00711AF2" w:rsidRPr="00823EDF" w:rsidRDefault="00711AF2" w:rsidP="00711AF2">
            <w:pPr>
              <w:jc w:val="center"/>
              <w:rPr>
                <w:rFonts w:cs="Arial"/>
                <w:sz w:val="20"/>
              </w:rPr>
            </w:pPr>
            <w:r w:rsidRPr="00823EDF">
              <w:rPr>
                <w:rFonts w:cs="Arial"/>
              </w:rPr>
              <w:t>Y</w:t>
            </w:r>
          </w:p>
        </w:tc>
        <w:tc>
          <w:tcPr>
            <w:tcW w:w="369" w:type="dxa"/>
            <w:vAlign w:val="center"/>
          </w:tcPr>
          <w:p w14:paraId="73C2A494" w14:textId="77777777" w:rsidR="00711AF2" w:rsidRPr="00823EDF" w:rsidRDefault="00711AF2" w:rsidP="00711AF2">
            <w:pPr>
              <w:jc w:val="center"/>
              <w:rPr>
                <w:rFonts w:cs="Arial"/>
                <w:sz w:val="20"/>
              </w:rPr>
            </w:pPr>
            <w:r w:rsidRPr="00823EDF">
              <w:rPr>
                <w:rFonts w:cs="Arial"/>
              </w:rPr>
              <w:t>Y</w:t>
            </w:r>
          </w:p>
        </w:tc>
        <w:tc>
          <w:tcPr>
            <w:tcW w:w="368" w:type="dxa"/>
            <w:shd w:val="clear" w:color="auto" w:fill="D9D9D9" w:themeFill="background1" w:themeFillShade="D9"/>
            <w:vAlign w:val="center"/>
          </w:tcPr>
          <w:p w14:paraId="0D30A7D2" w14:textId="77777777" w:rsidR="00711AF2" w:rsidRPr="00823EDF" w:rsidRDefault="00711AF2" w:rsidP="00711AF2">
            <w:pPr>
              <w:jc w:val="center"/>
              <w:rPr>
                <w:rFonts w:cs="Arial"/>
                <w:sz w:val="20"/>
              </w:rPr>
            </w:pPr>
            <w:r w:rsidRPr="00823EDF">
              <w:rPr>
                <w:rFonts w:cs="Arial"/>
              </w:rPr>
              <w:t>Y</w:t>
            </w:r>
          </w:p>
        </w:tc>
        <w:tc>
          <w:tcPr>
            <w:tcW w:w="376" w:type="dxa"/>
            <w:vAlign w:val="center"/>
          </w:tcPr>
          <w:p w14:paraId="1EA2E60D" w14:textId="77777777" w:rsidR="00711AF2" w:rsidRPr="00823EDF" w:rsidRDefault="00711AF2" w:rsidP="00711AF2">
            <w:pPr>
              <w:jc w:val="center"/>
              <w:rPr>
                <w:rFonts w:cs="Arial"/>
              </w:rPr>
            </w:pPr>
            <w:r w:rsidRPr="00823EDF">
              <w:rPr>
                <w:rFonts w:cs="Arial"/>
              </w:rPr>
              <w:t>Y</w:t>
            </w:r>
          </w:p>
        </w:tc>
        <w:tc>
          <w:tcPr>
            <w:tcW w:w="376" w:type="dxa"/>
            <w:shd w:val="clear" w:color="auto" w:fill="D9D9D9" w:themeFill="background1" w:themeFillShade="D9"/>
            <w:vAlign w:val="center"/>
          </w:tcPr>
          <w:p w14:paraId="6A60547D" w14:textId="77777777" w:rsidR="00711AF2" w:rsidRPr="00823EDF" w:rsidRDefault="00711AF2" w:rsidP="00711AF2">
            <w:pPr>
              <w:jc w:val="center"/>
              <w:rPr>
                <w:rFonts w:cs="Arial"/>
                <w:sz w:val="20"/>
              </w:rPr>
            </w:pPr>
            <w:r w:rsidRPr="00823EDF">
              <w:rPr>
                <w:rFonts w:cs="Arial"/>
              </w:rPr>
              <w:t>Y</w:t>
            </w:r>
          </w:p>
        </w:tc>
        <w:tc>
          <w:tcPr>
            <w:tcW w:w="368" w:type="dxa"/>
            <w:vAlign w:val="center"/>
          </w:tcPr>
          <w:p w14:paraId="0C964277" w14:textId="77777777" w:rsidR="00711AF2" w:rsidRPr="00823EDF" w:rsidRDefault="00711AF2" w:rsidP="00711AF2">
            <w:pPr>
              <w:jc w:val="center"/>
              <w:rPr>
                <w:rFonts w:cs="Arial"/>
              </w:rPr>
            </w:pPr>
            <w:r w:rsidRPr="00823EDF">
              <w:rPr>
                <w:rFonts w:cs="Arial"/>
              </w:rPr>
              <w:t>Y</w:t>
            </w:r>
          </w:p>
        </w:tc>
      </w:tr>
      <w:tr w:rsidR="00711AF2" w:rsidRPr="00823EDF" w14:paraId="10D8C481" w14:textId="77777777" w:rsidTr="005B0933">
        <w:tc>
          <w:tcPr>
            <w:tcW w:w="3875" w:type="dxa"/>
            <w:vAlign w:val="center"/>
          </w:tcPr>
          <w:p w14:paraId="0A5A1FFE" w14:textId="77777777" w:rsidR="00711AF2" w:rsidRPr="00823EDF" w:rsidRDefault="00711AF2" w:rsidP="00711AF2">
            <w:pPr>
              <w:spacing w:line="270" w:lineRule="atLeast"/>
              <w:rPr>
                <w:rFonts w:cs="Arial"/>
                <w:sz w:val="20"/>
              </w:rPr>
            </w:pPr>
            <w:r w:rsidRPr="00823EDF">
              <w:rPr>
                <w:rFonts w:cs="Arial"/>
                <w:sz w:val="20"/>
              </w:rPr>
              <w:t>Referral In Clinical Referral Date</w:t>
            </w:r>
          </w:p>
        </w:tc>
        <w:tc>
          <w:tcPr>
            <w:tcW w:w="365" w:type="dxa"/>
            <w:vAlign w:val="center"/>
          </w:tcPr>
          <w:p w14:paraId="3E8A0972" w14:textId="757CDE3A" w:rsidR="00711AF2" w:rsidRPr="00CE08EA" w:rsidRDefault="00711AF2" w:rsidP="00711AF2">
            <w:pPr>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09940C4" w14:textId="77777777" w:rsidR="00711AF2" w:rsidRPr="00823EDF" w:rsidRDefault="00711AF2" w:rsidP="00711AF2">
            <w:pPr>
              <w:jc w:val="center"/>
              <w:rPr>
                <w:rFonts w:cs="Arial"/>
                <w:sz w:val="20"/>
              </w:rPr>
            </w:pPr>
          </w:p>
        </w:tc>
        <w:tc>
          <w:tcPr>
            <w:tcW w:w="367" w:type="dxa"/>
            <w:vAlign w:val="center"/>
          </w:tcPr>
          <w:p w14:paraId="22567DB1" w14:textId="77777777" w:rsidR="00711AF2" w:rsidRPr="00823EDF" w:rsidRDefault="00711AF2" w:rsidP="00711AF2">
            <w:pPr>
              <w:jc w:val="center"/>
              <w:rPr>
                <w:rFonts w:cs="Arial"/>
                <w:sz w:val="20"/>
              </w:rPr>
            </w:pPr>
          </w:p>
        </w:tc>
        <w:tc>
          <w:tcPr>
            <w:tcW w:w="367" w:type="dxa"/>
            <w:shd w:val="clear" w:color="auto" w:fill="D9D9D9" w:themeFill="background1" w:themeFillShade="D9"/>
            <w:vAlign w:val="center"/>
          </w:tcPr>
          <w:p w14:paraId="6B20A4A6" w14:textId="77777777" w:rsidR="00711AF2" w:rsidRPr="00823EDF" w:rsidRDefault="00711AF2" w:rsidP="00711AF2">
            <w:pPr>
              <w:jc w:val="center"/>
              <w:rPr>
                <w:rFonts w:cs="Arial"/>
                <w:sz w:val="20"/>
              </w:rPr>
            </w:pPr>
          </w:p>
        </w:tc>
        <w:tc>
          <w:tcPr>
            <w:tcW w:w="367" w:type="dxa"/>
            <w:vAlign w:val="center"/>
          </w:tcPr>
          <w:p w14:paraId="5E595ABB" w14:textId="77777777" w:rsidR="00711AF2" w:rsidRPr="00823EDF" w:rsidRDefault="00711AF2" w:rsidP="00711AF2">
            <w:pPr>
              <w:jc w:val="center"/>
              <w:rPr>
                <w:rFonts w:cs="Arial"/>
                <w:sz w:val="20"/>
              </w:rPr>
            </w:pPr>
          </w:p>
        </w:tc>
        <w:tc>
          <w:tcPr>
            <w:tcW w:w="326" w:type="dxa"/>
            <w:shd w:val="solid" w:color="D9D9D9" w:fill="D9D9D9"/>
            <w:vAlign w:val="center"/>
          </w:tcPr>
          <w:p w14:paraId="24FA9D77" w14:textId="77777777" w:rsidR="00711AF2" w:rsidRPr="00823EDF" w:rsidRDefault="00711AF2" w:rsidP="00711AF2">
            <w:pPr>
              <w:jc w:val="center"/>
              <w:rPr>
                <w:rFonts w:cs="Arial"/>
                <w:strike/>
                <w:sz w:val="20"/>
              </w:rPr>
            </w:pPr>
          </w:p>
        </w:tc>
        <w:tc>
          <w:tcPr>
            <w:tcW w:w="367" w:type="dxa"/>
            <w:vAlign w:val="center"/>
          </w:tcPr>
          <w:p w14:paraId="3D77966D"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2FD2B648"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41A7A419" w14:textId="77777777" w:rsidR="00711AF2" w:rsidRPr="00823EDF" w:rsidRDefault="00711AF2" w:rsidP="00711AF2">
            <w:pPr>
              <w:spacing w:line="270" w:lineRule="atLeast"/>
              <w:jc w:val="center"/>
              <w:rPr>
                <w:rFonts w:cs="Arial"/>
                <w:sz w:val="20"/>
              </w:rPr>
            </w:pPr>
          </w:p>
        </w:tc>
        <w:tc>
          <w:tcPr>
            <w:tcW w:w="421" w:type="dxa"/>
            <w:shd w:val="clear" w:color="auto" w:fill="D9D9D9" w:themeFill="background1" w:themeFillShade="D9"/>
            <w:vAlign w:val="center"/>
          </w:tcPr>
          <w:p w14:paraId="574F38E9" w14:textId="77777777" w:rsidR="00711AF2" w:rsidRPr="00823EDF" w:rsidRDefault="00711AF2" w:rsidP="00711AF2">
            <w:pPr>
              <w:spacing w:line="270" w:lineRule="atLeast"/>
              <w:jc w:val="center"/>
              <w:rPr>
                <w:rFonts w:cs="Arial"/>
                <w:sz w:val="20"/>
              </w:rPr>
            </w:pPr>
          </w:p>
        </w:tc>
        <w:tc>
          <w:tcPr>
            <w:tcW w:w="369" w:type="dxa"/>
            <w:vAlign w:val="center"/>
          </w:tcPr>
          <w:p w14:paraId="154716B8" w14:textId="77777777" w:rsidR="00711AF2" w:rsidRPr="00823EDF" w:rsidRDefault="00711AF2" w:rsidP="00711AF2">
            <w:pPr>
              <w:jc w:val="center"/>
              <w:rPr>
                <w:rFonts w:cs="Arial"/>
                <w:sz w:val="20"/>
              </w:rPr>
            </w:pPr>
          </w:p>
        </w:tc>
        <w:tc>
          <w:tcPr>
            <w:tcW w:w="367" w:type="dxa"/>
            <w:shd w:val="clear" w:color="auto" w:fill="D9D9D9" w:themeFill="background1" w:themeFillShade="D9"/>
            <w:vAlign w:val="center"/>
          </w:tcPr>
          <w:p w14:paraId="633F3CAD" w14:textId="77777777" w:rsidR="00711AF2" w:rsidRPr="00823EDF" w:rsidRDefault="00711AF2" w:rsidP="00711AF2">
            <w:pPr>
              <w:jc w:val="center"/>
              <w:rPr>
                <w:rFonts w:cs="Arial"/>
                <w:sz w:val="20"/>
              </w:rPr>
            </w:pPr>
          </w:p>
        </w:tc>
        <w:tc>
          <w:tcPr>
            <w:tcW w:w="369" w:type="dxa"/>
            <w:vAlign w:val="center"/>
          </w:tcPr>
          <w:p w14:paraId="0C079CA8" w14:textId="77777777" w:rsidR="00711AF2" w:rsidRPr="00823EDF" w:rsidRDefault="00711AF2" w:rsidP="00711AF2">
            <w:pPr>
              <w:jc w:val="center"/>
              <w:rPr>
                <w:rFonts w:cs="Arial"/>
                <w:sz w:val="20"/>
              </w:rPr>
            </w:pPr>
          </w:p>
        </w:tc>
        <w:tc>
          <w:tcPr>
            <w:tcW w:w="368" w:type="dxa"/>
            <w:shd w:val="clear" w:color="auto" w:fill="D9D9D9" w:themeFill="background1" w:themeFillShade="D9"/>
            <w:vAlign w:val="center"/>
          </w:tcPr>
          <w:p w14:paraId="1B118A69" w14:textId="77777777" w:rsidR="00711AF2" w:rsidRPr="00823EDF" w:rsidRDefault="00711AF2" w:rsidP="00711AF2">
            <w:pPr>
              <w:jc w:val="center"/>
              <w:rPr>
                <w:rFonts w:cs="Arial"/>
                <w:sz w:val="20"/>
              </w:rPr>
            </w:pPr>
          </w:p>
        </w:tc>
        <w:tc>
          <w:tcPr>
            <w:tcW w:w="376" w:type="dxa"/>
            <w:vAlign w:val="center"/>
          </w:tcPr>
          <w:p w14:paraId="0AF7AC86" w14:textId="77777777" w:rsidR="00711AF2" w:rsidRPr="00823EDF" w:rsidRDefault="00711AF2" w:rsidP="00711AF2">
            <w:pPr>
              <w:jc w:val="center"/>
              <w:rPr>
                <w:rFonts w:cs="Arial"/>
                <w:sz w:val="20"/>
              </w:rPr>
            </w:pPr>
          </w:p>
        </w:tc>
        <w:tc>
          <w:tcPr>
            <w:tcW w:w="376" w:type="dxa"/>
            <w:shd w:val="clear" w:color="auto" w:fill="D9D9D9" w:themeFill="background1" w:themeFillShade="D9"/>
            <w:vAlign w:val="center"/>
          </w:tcPr>
          <w:p w14:paraId="5AA24401" w14:textId="77777777" w:rsidR="00711AF2" w:rsidRPr="00823EDF" w:rsidRDefault="00711AF2" w:rsidP="00711AF2">
            <w:pPr>
              <w:jc w:val="center"/>
              <w:rPr>
                <w:rFonts w:cs="Arial"/>
                <w:sz w:val="20"/>
              </w:rPr>
            </w:pPr>
          </w:p>
        </w:tc>
        <w:tc>
          <w:tcPr>
            <w:tcW w:w="368" w:type="dxa"/>
            <w:vAlign w:val="center"/>
          </w:tcPr>
          <w:p w14:paraId="1E17C477" w14:textId="77777777" w:rsidR="00711AF2" w:rsidRPr="00823EDF" w:rsidRDefault="00711AF2" w:rsidP="00711AF2">
            <w:pPr>
              <w:jc w:val="center"/>
              <w:rPr>
                <w:rFonts w:cs="Arial"/>
                <w:sz w:val="20"/>
              </w:rPr>
            </w:pPr>
          </w:p>
        </w:tc>
      </w:tr>
      <w:bookmarkEnd w:id="54"/>
      <w:tr w:rsidR="00711AF2" w:rsidRPr="00823EDF" w14:paraId="76080E83" w14:textId="77777777" w:rsidTr="005B0933">
        <w:tc>
          <w:tcPr>
            <w:tcW w:w="3875" w:type="dxa"/>
            <w:vAlign w:val="center"/>
          </w:tcPr>
          <w:p w14:paraId="66F72FF9" w14:textId="77777777" w:rsidR="00711AF2" w:rsidRPr="00823EDF" w:rsidRDefault="00711AF2" w:rsidP="00711AF2">
            <w:pPr>
              <w:spacing w:line="270" w:lineRule="atLeast"/>
              <w:rPr>
                <w:rFonts w:cs="Arial"/>
                <w:sz w:val="20"/>
              </w:rPr>
            </w:pPr>
            <w:r w:rsidRPr="00823EDF">
              <w:rPr>
                <w:rFonts w:cs="Arial"/>
                <w:sz w:val="20"/>
              </w:rPr>
              <w:t>Referral In Clinical Urgency Category</w:t>
            </w:r>
          </w:p>
        </w:tc>
        <w:tc>
          <w:tcPr>
            <w:tcW w:w="365" w:type="dxa"/>
            <w:vAlign w:val="center"/>
          </w:tcPr>
          <w:p w14:paraId="33F85C9E" w14:textId="52664943"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A05E839" w14:textId="77777777" w:rsidR="00711AF2" w:rsidRPr="00823EDF" w:rsidRDefault="00711AF2" w:rsidP="00711AF2">
            <w:pPr>
              <w:spacing w:line="270" w:lineRule="atLeast"/>
              <w:jc w:val="center"/>
              <w:rPr>
                <w:rFonts w:cs="Arial"/>
                <w:sz w:val="20"/>
              </w:rPr>
            </w:pPr>
          </w:p>
        </w:tc>
        <w:tc>
          <w:tcPr>
            <w:tcW w:w="367" w:type="dxa"/>
            <w:vAlign w:val="center"/>
          </w:tcPr>
          <w:p w14:paraId="2FAAAFD8"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4228C2D7" w14:textId="77777777" w:rsidR="00711AF2" w:rsidRPr="00823EDF" w:rsidRDefault="00711AF2" w:rsidP="00711AF2">
            <w:pPr>
              <w:spacing w:line="270" w:lineRule="atLeast"/>
              <w:jc w:val="center"/>
              <w:rPr>
                <w:rFonts w:cs="Arial"/>
                <w:sz w:val="20"/>
              </w:rPr>
            </w:pPr>
          </w:p>
        </w:tc>
        <w:tc>
          <w:tcPr>
            <w:tcW w:w="367" w:type="dxa"/>
            <w:vAlign w:val="center"/>
          </w:tcPr>
          <w:p w14:paraId="30C795FC" w14:textId="77777777" w:rsidR="00711AF2" w:rsidRPr="00823EDF" w:rsidRDefault="00711AF2" w:rsidP="00711AF2">
            <w:pPr>
              <w:spacing w:line="270" w:lineRule="atLeast"/>
              <w:jc w:val="center"/>
              <w:rPr>
                <w:rFonts w:cs="Arial"/>
                <w:sz w:val="20"/>
              </w:rPr>
            </w:pPr>
          </w:p>
        </w:tc>
        <w:tc>
          <w:tcPr>
            <w:tcW w:w="326" w:type="dxa"/>
            <w:shd w:val="solid" w:color="D9D9D9" w:fill="D9D9D9"/>
            <w:vAlign w:val="center"/>
          </w:tcPr>
          <w:p w14:paraId="73D1C341" w14:textId="77777777" w:rsidR="00711AF2" w:rsidRPr="00823EDF" w:rsidRDefault="00711AF2" w:rsidP="00711AF2">
            <w:pPr>
              <w:spacing w:line="270" w:lineRule="atLeast"/>
              <w:jc w:val="center"/>
              <w:rPr>
                <w:rFonts w:cs="Arial"/>
                <w:sz w:val="20"/>
              </w:rPr>
            </w:pPr>
          </w:p>
        </w:tc>
        <w:tc>
          <w:tcPr>
            <w:tcW w:w="367" w:type="dxa"/>
            <w:vAlign w:val="center"/>
          </w:tcPr>
          <w:p w14:paraId="513C853B"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19D00293"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5BFF8895" w14:textId="77777777" w:rsidR="00711AF2" w:rsidRPr="00823EDF" w:rsidRDefault="00711AF2" w:rsidP="00711AF2">
            <w:pPr>
              <w:spacing w:line="270" w:lineRule="atLeast"/>
              <w:jc w:val="center"/>
              <w:rPr>
                <w:rFonts w:cs="Arial"/>
                <w:sz w:val="20"/>
              </w:rPr>
            </w:pPr>
          </w:p>
        </w:tc>
        <w:tc>
          <w:tcPr>
            <w:tcW w:w="421" w:type="dxa"/>
            <w:shd w:val="clear" w:color="auto" w:fill="D9D9D9" w:themeFill="background1" w:themeFillShade="D9"/>
            <w:vAlign w:val="center"/>
          </w:tcPr>
          <w:p w14:paraId="7527AB6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DE737C8"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7A53B152" w14:textId="77777777" w:rsidR="00711AF2" w:rsidRPr="00823EDF" w:rsidRDefault="00711AF2" w:rsidP="00711AF2">
            <w:pPr>
              <w:spacing w:line="270" w:lineRule="atLeast"/>
              <w:jc w:val="center"/>
              <w:rPr>
                <w:rFonts w:cs="Arial"/>
                <w:sz w:val="20"/>
              </w:rPr>
            </w:pPr>
          </w:p>
        </w:tc>
        <w:tc>
          <w:tcPr>
            <w:tcW w:w="369" w:type="dxa"/>
            <w:vAlign w:val="center"/>
          </w:tcPr>
          <w:p w14:paraId="77C6836F" w14:textId="77777777" w:rsidR="00711AF2" w:rsidRPr="00823EDF" w:rsidRDefault="00711AF2" w:rsidP="00711AF2">
            <w:pPr>
              <w:spacing w:line="270" w:lineRule="atLeast"/>
              <w:jc w:val="center"/>
              <w:rPr>
                <w:rFonts w:cs="Arial"/>
                <w:sz w:val="20"/>
              </w:rPr>
            </w:pPr>
          </w:p>
        </w:tc>
        <w:tc>
          <w:tcPr>
            <w:tcW w:w="368" w:type="dxa"/>
            <w:shd w:val="clear" w:color="auto" w:fill="D9D9D9" w:themeFill="background1" w:themeFillShade="D9"/>
            <w:vAlign w:val="center"/>
          </w:tcPr>
          <w:p w14:paraId="15AD21DA" w14:textId="77777777" w:rsidR="00711AF2" w:rsidRPr="00823EDF" w:rsidRDefault="00711AF2" w:rsidP="00711AF2">
            <w:pPr>
              <w:spacing w:line="270" w:lineRule="atLeast"/>
              <w:jc w:val="center"/>
              <w:rPr>
                <w:rFonts w:cs="Arial"/>
                <w:sz w:val="20"/>
              </w:rPr>
            </w:pPr>
          </w:p>
        </w:tc>
        <w:tc>
          <w:tcPr>
            <w:tcW w:w="376" w:type="dxa"/>
            <w:vAlign w:val="center"/>
          </w:tcPr>
          <w:p w14:paraId="2DF86AA8" w14:textId="77777777" w:rsidR="00711AF2" w:rsidRPr="00823EDF" w:rsidRDefault="00711AF2" w:rsidP="00711AF2">
            <w:pPr>
              <w:spacing w:line="270" w:lineRule="atLeast"/>
              <w:jc w:val="center"/>
              <w:rPr>
                <w:rFonts w:cs="Arial"/>
                <w:sz w:val="20"/>
              </w:rPr>
            </w:pPr>
          </w:p>
        </w:tc>
        <w:tc>
          <w:tcPr>
            <w:tcW w:w="376" w:type="dxa"/>
            <w:shd w:val="clear" w:color="auto" w:fill="D9D9D9" w:themeFill="background1" w:themeFillShade="D9"/>
            <w:vAlign w:val="center"/>
          </w:tcPr>
          <w:p w14:paraId="2E208D4B" w14:textId="77777777" w:rsidR="00711AF2" w:rsidRPr="00823EDF" w:rsidRDefault="00711AF2" w:rsidP="00711AF2">
            <w:pPr>
              <w:spacing w:line="270" w:lineRule="atLeast"/>
              <w:jc w:val="center"/>
              <w:rPr>
                <w:rFonts w:cs="Arial"/>
                <w:sz w:val="20"/>
              </w:rPr>
            </w:pPr>
          </w:p>
        </w:tc>
        <w:tc>
          <w:tcPr>
            <w:tcW w:w="368" w:type="dxa"/>
            <w:vAlign w:val="center"/>
          </w:tcPr>
          <w:p w14:paraId="31D93D0E" w14:textId="77777777" w:rsidR="00711AF2" w:rsidRPr="00823EDF" w:rsidRDefault="00711AF2" w:rsidP="00711AF2">
            <w:pPr>
              <w:spacing w:line="270" w:lineRule="atLeast"/>
              <w:jc w:val="center"/>
              <w:rPr>
                <w:rFonts w:cs="Arial"/>
                <w:sz w:val="20"/>
              </w:rPr>
            </w:pPr>
          </w:p>
        </w:tc>
      </w:tr>
      <w:tr w:rsidR="00711AF2" w:rsidRPr="00823EDF" w14:paraId="2E481D82" w14:textId="77777777" w:rsidTr="005B0933">
        <w:tc>
          <w:tcPr>
            <w:tcW w:w="3875" w:type="dxa"/>
            <w:vAlign w:val="center"/>
          </w:tcPr>
          <w:p w14:paraId="0B20339B" w14:textId="77777777" w:rsidR="00711AF2" w:rsidRPr="00823EDF" w:rsidRDefault="00711AF2" w:rsidP="00711AF2">
            <w:pPr>
              <w:spacing w:line="270" w:lineRule="atLeast"/>
              <w:rPr>
                <w:rFonts w:cs="Arial"/>
                <w:sz w:val="20"/>
              </w:rPr>
            </w:pPr>
            <w:r w:rsidRPr="00823EDF">
              <w:rPr>
                <w:rFonts w:cs="Arial"/>
                <w:sz w:val="20"/>
              </w:rPr>
              <w:t>Referral In Outcome</w:t>
            </w:r>
          </w:p>
        </w:tc>
        <w:tc>
          <w:tcPr>
            <w:tcW w:w="365" w:type="dxa"/>
            <w:vAlign w:val="center"/>
          </w:tcPr>
          <w:p w14:paraId="6D687C6D" w14:textId="1A7140BE"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5C7A478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A15D48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287803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734E556E"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clear" w:color="auto" w:fill="D9D9D9" w:themeFill="background1" w:themeFillShade="D9"/>
            <w:vAlign w:val="center"/>
          </w:tcPr>
          <w:p w14:paraId="1F30578C" w14:textId="77777777" w:rsidR="00711AF2" w:rsidRPr="00823EDF" w:rsidRDefault="00711AF2" w:rsidP="00711AF2">
            <w:pPr>
              <w:spacing w:line="270" w:lineRule="atLeast"/>
              <w:jc w:val="center"/>
              <w:rPr>
                <w:rFonts w:cs="Arial"/>
                <w:sz w:val="20"/>
              </w:rPr>
            </w:pPr>
          </w:p>
        </w:tc>
        <w:tc>
          <w:tcPr>
            <w:tcW w:w="367" w:type="dxa"/>
            <w:vAlign w:val="center"/>
          </w:tcPr>
          <w:p w14:paraId="1C9B4FA2"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0D4AAF0E"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052A5E38"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56D2B50" w14:textId="4D453020" w:rsidR="00711AF2" w:rsidRPr="00823EDF" w:rsidRDefault="00711AF2" w:rsidP="00711AF2">
            <w:pPr>
              <w:spacing w:line="270" w:lineRule="atLeast"/>
              <w:jc w:val="center"/>
              <w:rPr>
                <w:rFonts w:cs="Arial"/>
                <w:sz w:val="20"/>
              </w:rPr>
            </w:pPr>
          </w:p>
        </w:tc>
        <w:tc>
          <w:tcPr>
            <w:tcW w:w="369" w:type="dxa"/>
            <w:vAlign w:val="center"/>
          </w:tcPr>
          <w:p w14:paraId="082372E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2FBF5C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27101E9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30737901"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58F5DA87"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6ACD4B9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60DA35A0"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533EF244" w14:textId="77777777" w:rsidTr="005B0933">
        <w:tc>
          <w:tcPr>
            <w:tcW w:w="3875" w:type="dxa"/>
            <w:vAlign w:val="center"/>
          </w:tcPr>
          <w:p w14:paraId="1FA0CAA9" w14:textId="77777777" w:rsidR="00711AF2" w:rsidRPr="00823EDF" w:rsidRDefault="00711AF2" w:rsidP="00711AF2">
            <w:pPr>
              <w:spacing w:line="270" w:lineRule="atLeast"/>
              <w:rPr>
                <w:rFonts w:cs="Arial"/>
                <w:sz w:val="20"/>
              </w:rPr>
            </w:pPr>
            <w:r w:rsidRPr="00823EDF">
              <w:rPr>
                <w:rFonts w:cs="Arial"/>
                <w:sz w:val="20"/>
              </w:rPr>
              <w:t>Referral In Outcome Date</w:t>
            </w:r>
          </w:p>
        </w:tc>
        <w:tc>
          <w:tcPr>
            <w:tcW w:w="365" w:type="dxa"/>
            <w:vAlign w:val="center"/>
          </w:tcPr>
          <w:p w14:paraId="768B8557" w14:textId="05CD8933"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6187538A"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F9CB59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59EE4CB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60329C2"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clear" w:color="auto" w:fill="D9D9D9" w:themeFill="background1" w:themeFillShade="D9"/>
            <w:vAlign w:val="center"/>
          </w:tcPr>
          <w:p w14:paraId="6265C04E" w14:textId="77777777" w:rsidR="00711AF2" w:rsidRPr="00823EDF" w:rsidRDefault="00711AF2" w:rsidP="00711AF2">
            <w:pPr>
              <w:spacing w:line="270" w:lineRule="atLeast"/>
              <w:jc w:val="center"/>
              <w:rPr>
                <w:rFonts w:cs="Arial"/>
                <w:sz w:val="20"/>
              </w:rPr>
            </w:pPr>
          </w:p>
        </w:tc>
        <w:tc>
          <w:tcPr>
            <w:tcW w:w="367" w:type="dxa"/>
            <w:vAlign w:val="center"/>
          </w:tcPr>
          <w:p w14:paraId="748F5F74"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3B4DCD4B"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32C97C4E"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76B28FC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B43B90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01D869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77C0911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318BEBF7"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5FE821E5"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67692CC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48E6A46E"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67B6AFE1" w14:textId="77777777" w:rsidTr="005B0933">
        <w:tc>
          <w:tcPr>
            <w:tcW w:w="3875" w:type="dxa"/>
            <w:vAlign w:val="center"/>
          </w:tcPr>
          <w:p w14:paraId="60143926" w14:textId="77777777" w:rsidR="00711AF2" w:rsidRPr="00823EDF" w:rsidRDefault="00711AF2" w:rsidP="00711AF2">
            <w:pPr>
              <w:spacing w:line="270" w:lineRule="atLeast"/>
              <w:rPr>
                <w:rFonts w:cs="Arial"/>
                <w:sz w:val="20"/>
              </w:rPr>
            </w:pPr>
            <w:r w:rsidRPr="00823EDF">
              <w:rPr>
                <w:rFonts w:cs="Arial"/>
                <w:sz w:val="20"/>
              </w:rPr>
              <w:t>Referral In Program/Stream</w:t>
            </w:r>
          </w:p>
        </w:tc>
        <w:tc>
          <w:tcPr>
            <w:tcW w:w="365" w:type="dxa"/>
            <w:vAlign w:val="center"/>
          </w:tcPr>
          <w:p w14:paraId="02E14285" w14:textId="7478DFBA"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16C1A86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E6576B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358752E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2383F8EE"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8F17ED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039C5A7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0478F4D"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7451516A"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6EAD448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082B7E3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7959EE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11FCFF99"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31E64C9A"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6B157660"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316B373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930FF15"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5D63D519" w14:textId="77777777" w:rsidTr="005B0933">
        <w:tc>
          <w:tcPr>
            <w:tcW w:w="3875" w:type="dxa"/>
            <w:vAlign w:val="center"/>
          </w:tcPr>
          <w:p w14:paraId="66863044" w14:textId="77777777" w:rsidR="00711AF2" w:rsidRPr="00823EDF" w:rsidRDefault="00711AF2" w:rsidP="00711AF2">
            <w:pPr>
              <w:spacing w:line="270" w:lineRule="atLeast"/>
              <w:rPr>
                <w:rFonts w:cs="Arial"/>
                <w:sz w:val="20"/>
              </w:rPr>
            </w:pPr>
            <w:r w:rsidRPr="00823EDF">
              <w:rPr>
                <w:rFonts w:cs="Arial"/>
                <w:sz w:val="20"/>
              </w:rPr>
              <w:t>Referral In Reason</w:t>
            </w:r>
          </w:p>
        </w:tc>
        <w:tc>
          <w:tcPr>
            <w:tcW w:w="365" w:type="dxa"/>
            <w:vAlign w:val="center"/>
          </w:tcPr>
          <w:p w14:paraId="44F67F43" w14:textId="5C2BDE0D"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F7D100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BDC721F" w14:textId="77777777" w:rsidR="00711AF2" w:rsidRPr="00823EDF" w:rsidRDefault="00711AF2" w:rsidP="00711AF2">
            <w:pPr>
              <w:spacing w:line="270" w:lineRule="atLeast"/>
              <w:jc w:val="center"/>
              <w:rPr>
                <w:rFonts w:cs="Arial"/>
                <w:sz w:val="20"/>
                <w:u w:val="single"/>
              </w:rPr>
            </w:pPr>
            <w:r w:rsidRPr="00823EDF">
              <w:rPr>
                <w:rFonts w:cs="Arial"/>
                <w:sz w:val="20"/>
              </w:rPr>
              <w:t>Y</w:t>
            </w:r>
          </w:p>
        </w:tc>
        <w:tc>
          <w:tcPr>
            <w:tcW w:w="367" w:type="dxa"/>
            <w:shd w:val="clear" w:color="auto" w:fill="D9D9D9" w:themeFill="background1" w:themeFillShade="D9"/>
            <w:vAlign w:val="center"/>
          </w:tcPr>
          <w:p w14:paraId="1312F518" w14:textId="72541DDA"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951476C"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E2DF2CC" w14:textId="77777777" w:rsidR="00711AF2" w:rsidRPr="00823EDF" w:rsidRDefault="00711AF2" w:rsidP="00711AF2">
            <w:pPr>
              <w:spacing w:line="270" w:lineRule="atLeast"/>
              <w:jc w:val="center"/>
              <w:rPr>
                <w:rFonts w:cs="Arial"/>
                <w:sz w:val="20"/>
              </w:rPr>
            </w:pPr>
          </w:p>
        </w:tc>
        <w:tc>
          <w:tcPr>
            <w:tcW w:w="367" w:type="dxa"/>
            <w:vAlign w:val="center"/>
          </w:tcPr>
          <w:p w14:paraId="63C8398C"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1354ADF7"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32A2AB1B"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58B0480" w14:textId="77777777" w:rsidR="00711AF2" w:rsidRPr="00823EDF" w:rsidRDefault="00711AF2" w:rsidP="00711AF2">
            <w:pPr>
              <w:spacing w:line="270" w:lineRule="atLeast"/>
              <w:jc w:val="center"/>
              <w:rPr>
                <w:rFonts w:cs="Arial"/>
                <w:sz w:val="20"/>
              </w:rPr>
            </w:pPr>
          </w:p>
        </w:tc>
        <w:tc>
          <w:tcPr>
            <w:tcW w:w="369" w:type="dxa"/>
            <w:vAlign w:val="center"/>
          </w:tcPr>
          <w:p w14:paraId="6138663C"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BB6ED6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3BF627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2030357C"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7480A4DE"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641DC2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27A76F41"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192C2B48" w14:textId="77777777" w:rsidTr="005B0933">
        <w:tc>
          <w:tcPr>
            <w:tcW w:w="3875" w:type="dxa"/>
            <w:vAlign w:val="center"/>
          </w:tcPr>
          <w:p w14:paraId="59F2FAAB" w14:textId="77777777" w:rsidR="00711AF2" w:rsidRPr="00823EDF" w:rsidRDefault="00711AF2" w:rsidP="00711AF2">
            <w:pPr>
              <w:spacing w:line="270" w:lineRule="atLeast"/>
              <w:rPr>
                <w:rFonts w:cs="Arial"/>
                <w:sz w:val="20"/>
              </w:rPr>
            </w:pPr>
            <w:r w:rsidRPr="00823EDF">
              <w:rPr>
                <w:rFonts w:cs="Arial"/>
                <w:sz w:val="20"/>
              </w:rPr>
              <w:lastRenderedPageBreak/>
              <w:t>Referral In Receipt Acknowledgment Date</w:t>
            </w:r>
          </w:p>
        </w:tc>
        <w:tc>
          <w:tcPr>
            <w:tcW w:w="365" w:type="dxa"/>
            <w:vAlign w:val="center"/>
          </w:tcPr>
          <w:p w14:paraId="5987631D" w14:textId="19F27FC0"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9F2261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9AB9F3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808B60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13D418E"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608B1D7" w14:textId="77777777" w:rsidR="00711AF2" w:rsidRPr="00823EDF" w:rsidRDefault="00711AF2" w:rsidP="00711AF2">
            <w:pPr>
              <w:spacing w:line="270" w:lineRule="atLeast"/>
              <w:jc w:val="center"/>
              <w:rPr>
                <w:rFonts w:cs="Arial"/>
                <w:sz w:val="20"/>
              </w:rPr>
            </w:pPr>
          </w:p>
        </w:tc>
        <w:tc>
          <w:tcPr>
            <w:tcW w:w="367" w:type="dxa"/>
            <w:vAlign w:val="center"/>
          </w:tcPr>
          <w:p w14:paraId="669B42FF"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6D660BD2"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7EE079A9"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04A84AB3" w14:textId="77777777" w:rsidR="00711AF2" w:rsidRPr="00823EDF" w:rsidRDefault="00711AF2" w:rsidP="00711AF2">
            <w:pPr>
              <w:spacing w:line="270" w:lineRule="atLeast"/>
              <w:jc w:val="center"/>
              <w:rPr>
                <w:rFonts w:cs="Arial"/>
                <w:sz w:val="20"/>
              </w:rPr>
            </w:pPr>
          </w:p>
        </w:tc>
        <w:tc>
          <w:tcPr>
            <w:tcW w:w="369" w:type="dxa"/>
            <w:vAlign w:val="center"/>
          </w:tcPr>
          <w:p w14:paraId="474663B5"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26BF6C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2E85E2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17710138"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65488F44"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2BAD204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2BBD532A"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1826A8D0" w14:textId="77777777" w:rsidTr="005B0933">
        <w:trPr>
          <w:cantSplit/>
          <w:trHeight w:val="405"/>
        </w:trPr>
        <w:tc>
          <w:tcPr>
            <w:tcW w:w="3875" w:type="dxa"/>
            <w:vAlign w:val="center"/>
          </w:tcPr>
          <w:p w14:paraId="4E852566" w14:textId="77777777" w:rsidR="00711AF2" w:rsidRPr="00823EDF" w:rsidRDefault="00711AF2" w:rsidP="00711AF2">
            <w:pPr>
              <w:spacing w:line="270" w:lineRule="atLeast"/>
              <w:rPr>
                <w:rFonts w:cs="Arial"/>
                <w:bCs/>
                <w:sz w:val="20"/>
              </w:rPr>
            </w:pPr>
            <w:r w:rsidRPr="00823EDF">
              <w:rPr>
                <w:rFonts w:cs="Arial"/>
                <w:sz w:val="20"/>
              </w:rPr>
              <w:t>Referral In Received Date</w:t>
            </w:r>
          </w:p>
        </w:tc>
        <w:tc>
          <w:tcPr>
            <w:tcW w:w="365" w:type="dxa"/>
            <w:vAlign w:val="center"/>
          </w:tcPr>
          <w:p w14:paraId="64F89564" w14:textId="071BB93A"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2F88074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108C027E"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6484B20"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7E770308"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6BC4623" w14:textId="77777777" w:rsidR="00711AF2" w:rsidRPr="00823EDF" w:rsidRDefault="00711AF2" w:rsidP="00711AF2">
            <w:pPr>
              <w:jc w:val="center"/>
              <w:rPr>
                <w:rFonts w:cs="Arial"/>
                <w:bCs/>
              </w:rPr>
            </w:pPr>
            <w:r w:rsidRPr="00823EDF">
              <w:rPr>
                <w:rFonts w:cs="Arial"/>
              </w:rPr>
              <w:t>Y</w:t>
            </w:r>
          </w:p>
        </w:tc>
        <w:tc>
          <w:tcPr>
            <w:tcW w:w="367" w:type="dxa"/>
            <w:vAlign w:val="center"/>
          </w:tcPr>
          <w:p w14:paraId="6FDB8CD8" w14:textId="77777777" w:rsidR="00711AF2" w:rsidRPr="00823EDF" w:rsidRDefault="00711AF2" w:rsidP="00711AF2">
            <w:pPr>
              <w:spacing w:line="270" w:lineRule="atLeast"/>
              <w:jc w:val="center"/>
              <w:rPr>
                <w:rFonts w:cs="Arial"/>
                <w:bCs/>
                <w:sz w:val="20"/>
              </w:rPr>
            </w:pPr>
          </w:p>
        </w:tc>
        <w:tc>
          <w:tcPr>
            <w:tcW w:w="367" w:type="dxa"/>
            <w:shd w:val="clear" w:color="auto" w:fill="D9D9D9" w:themeFill="background1" w:themeFillShade="D9"/>
            <w:vAlign w:val="center"/>
          </w:tcPr>
          <w:p w14:paraId="54B73C65"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1494C756"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AAFDD2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7C3C96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6D12630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756D47D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7C694C7B"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6EA7FB00"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3D5513A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03DEDF3C"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78851969" w14:textId="77777777" w:rsidTr="005B0933">
        <w:tc>
          <w:tcPr>
            <w:tcW w:w="3875" w:type="dxa"/>
            <w:vAlign w:val="center"/>
          </w:tcPr>
          <w:p w14:paraId="1E26E6E4" w14:textId="77777777" w:rsidR="00711AF2" w:rsidRPr="00823EDF" w:rsidRDefault="00711AF2" w:rsidP="00711AF2">
            <w:pPr>
              <w:spacing w:line="270" w:lineRule="atLeast"/>
              <w:rPr>
                <w:rFonts w:cs="Arial"/>
                <w:sz w:val="20"/>
              </w:rPr>
            </w:pPr>
            <w:r w:rsidRPr="00823EDF">
              <w:rPr>
                <w:rFonts w:cs="Arial"/>
                <w:sz w:val="20"/>
              </w:rPr>
              <w:t>Referral In Service Type</w:t>
            </w:r>
          </w:p>
        </w:tc>
        <w:tc>
          <w:tcPr>
            <w:tcW w:w="365" w:type="dxa"/>
            <w:vAlign w:val="center"/>
          </w:tcPr>
          <w:p w14:paraId="55747C90" w14:textId="4D9D9CB1"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70DB81F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014EE64"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2E0A454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B106B31"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FED0BB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63E67DC9"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1C7464DC"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384E016C"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23995A3D"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4D278D0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01595E1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5C7A91E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shd w:val="clear" w:color="auto" w:fill="D9D9D9" w:themeFill="background1" w:themeFillShade="D9"/>
            <w:vAlign w:val="center"/>
          </w:tcPr>
          <w:p w14:paraId="653D5CE8"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7E2228D6"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7F85A3E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44EDF963"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49F35F3F" w14:textId="77777777" w:rsidTr="005B0933">
        <w:tc>
          <w:tcPr>
            <w:tcW w:w="3875" w:type="dxa"/>
            <w:vAlign w:val="center"/>
          </w:tcPr>
          <w:p w14:paraId="252CD82B" w14:textId="77777777" w:rsidR="00711AF2" w:rsidRPr="00823EDF" w:rsidRDefault="00711AF2" w:rsidP="00711AF2">
            <w:pPr>
              <w:spacing w:line="270" w:lineRule="atLeast"/>
              <w:rPr>
                <w:rFonts w:cs="Arial"/>
                <w:sz w:val="20"/>
              </w:rPr>
            </w:pPr>
            <w:r w:rsidRPr="00823EDF">
              <w:rPr>
                <w:rFonts w:cs="Arial"/>
                <w:sz w:val="20"/>
              </w:rPr>
              <w:t>Referral Out Date</w:t>
            </w:r>
          </w:p>
        </w:tc>
        <w:tc>
          <w:tcPr>
            <w:tcW w:w="365" w:type="dxa"/>
            <w:vAlign w:val="center"/>
          </w:tcPr>
          <w:p w14:paraId="446DA963" w14:textId="32911C1A"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3E08048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4A33092"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138B365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5EB0979F"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37B59DCE" w14:textId="77777777" w:rsidR="00711AF2" w:rsidRPr="00823EDF" w:rsidRDefault="00711AF2" w:rsidP="00711AF2">
            <w:pPr>
              <w:spacing w:line="270" w:lineRule="atLeast"/>
              <w:jc w:val="center"/>
              <w:rPr>
                <w:rFonts w:cs="Arial"/>
                <w:sz w:val="20"/>
              </w:rPr>
            </w:pPr>
          </w:p>
        </w:tc>
        <w:tc>
          <w:tcPr>
            <w:tcW w:w="367" w:type="dxa"/>
            <w:vAlign w:val="center"/>
          </w:tcPr>
          <w:p w14:paraId="4D73C904"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6DF38ED8"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33BBDFFE"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98CDFED" w14:textId="77777777" w:rsidR="00711AF2" w:rsidRPr="00823EDF" w:rsidRDefault="00711AF2" w:rsidP="00711AF2">
            <w:pPr>
              <w:spacing w:line="270" w:lineRule="atLeast"/>
              <w:jc w:val="center"/>
              <w:rPr>
                <w:rFonts w:cs="Arial"/>
                <w:sz w:val="20"/>
              </w:rPr>
            </w:pPr>
          </w:p>
        </w:tc>
        <w:tc>
          <w:tcPr>
            <w:tcW w:w="369" w:type="dxa"/>
            <w:vAlign w:val="center"/>
          </w:tcPr>
          <w:p w14:paraId="3C7759F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9C354E3"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659C617A" w14:textId="77777777" w:rsidR="00711AF2" w:rsidRPr="00823EDF" w:rsidRDefault="00711AF2" w:rsidP="00711AF2">
            <w:pPr>
              <w:spacing w:line="270" w:lineRule="atLeast"/>
              <w:jc w:val="center"/>
              <w:rPr>
                <w:rFonts w:cs="Arial"/>
                <w:sz w:val="20"/>
              </w:rPr>
            </w:pPr>
          </w:p>
        </w:tc>
        <w:tc>
          <w:tcPr>
            <w:tcW w:w="368" w:type="dxa"/>
            <w:shd w:val="clear" w:color="auto" w:fill="D9D9D9" w:themeFill="background1" w:themeFillShade="D9"/>
            <w:vAlign w:val="center"/>
          </w:tcPr>
          <w:p w14:paraId="3B547D6E"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335CC552"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090AA4E6"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864B151" w14:textId="77777777" w:rsidR="00711AF2" w:rsidRPr="00823EDF" w:rsidRDefault="00711AF2" w:rsidP="00711AF2">
            <w:pPr>
              <w:spacing w:line="270" w:lineRule="atLeast"/>
              <w:jc w:val="center"/>
              <w:rPr>
                <w:rFonts w:cs="Arial"/>
                <w:sz w:val="20"/>
              </w:rPr>
            </w:pPr>
            <w:r w:rsidRPr="00823EDF">
              <w:rPr>
                <w:rFonts w:cs="Arial"/>
                <w:sz w:val="20"/>
              </w:rPr>
              <w:t>Y</w:t>
            </w:r>
          </w:p>
        </w:tc>
      </w:tr>
      <w:tr w:rsidR="00711AF2" w:rsidRPr="00823EDF" w14:paraId="646F875B" w14:textId="77777777" w:rsidTr="005B0933">
        <w:tc>
          <w:tcPr>
            <w:tcW w:w="3875" w:type="dxa"/>
            <w:vAlign w:val="center"/>
          </w:tcPr>
          <w:p w14:paraId="1899C03E" w14:textId="77777777" w:rsidR="00711AF2" w:rsidRPr="00823EDF" w:rsidRDefault="00711AF2" w:rsidP="00711AF2">
            <w:pPr>
              <w:spacing w:line="270" w:lineRule="atLeast"/>
              <w:rPr>
                <w:rFonts w:cs="Arial"/>
                <w:sz w:val="20"/>
              </w:rPr>
            </w:pPr>
            <w:r w:rsidRPr="00823EDF">
              <w:rPr>
                <w:rFonts w:cs="Arial"/>
                <w:sz w:val="20"/>
              </w:rPr>
              <w:t>Referral Out Service Type</w:t>
            </w:r>
          </w:p>
        </w:tc>
        <w:tc>
          <w:tcPr>
            <w:tcW w:w="365" w:type="dxa"/>
            <w:vAlign w:val="center"/>
          </w:tcPr>
          <w:p w14:paraId="5D70C185" w14:textId="03EFD735" w:rsidR="00711AF2" w:rsidRPr="00CE08EA" w:rsidRDefault="00711AF2" w:rsidP="00711AF2">
            <w:pPr>
              <w:spacing w:line="270" w:lineRule="atLeast"/>
              <w:jc w:val="center"/>
              <w:rPr>
                <w:rFonts w:cs="Arial"/>
                <w:sz w:val="20"/>
                <w:highlight w:val="green"/>
              </w:rPr>
            </w:pPr>
            <w:r w:rsidRPr="00CE08EA">
              <w:rPr>
                <w:rFonts w:cs="Arial"/>
                <w:sz w:val="20"/>
                <w:highlight w:val="green"/>
              </w:rPr>
              <w:t>Y</w:t>
            </w:r>
          </w:p>
        </w:tc>
        <w:tc>
          <w:tcPr>
            <w:tcW w:w="365" w:type="dxa"/>
            <w:shd w:val="clear" w:color="auto" w:fill="D9D9D9" w:themeFill="background1" w:themeFillShade="D9"/>
            <w:vAlign w:val="center"/>
          </w:tcPr>
          <w:p w14:paraId="49BCF198"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708D2BB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72D3AB21"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vAlign w:val="center"/>
          </w:tcPr>
          <w:p w14:paraId="3D58F71E" w14:textId="77777777" w:rsidR="00711AF2" w:rsidRPr="00823EDF" w:rsidRDefault="00711AF2" w:rsidP="00711AF2">
            <w:pPr>
              <w:spacing w:line="270" w:lineRule="atLeast"/>
              <w:jc w:val="center"/>
              <w:rPr>
                <w:rFonts w:cs="Arial"/>
                <w:sz w:val="20"/>
              </w:rPr>
            </w:pPr>
            <w:r w:rsidRPr="00823EDF">
              <w:rPr>
                <w:rFonts w:cs="Arial"/>
                <w:sz w:val="20"/>
              </w:rPr>
              <w:t>Y</w:t>
            </w:r>
          </w:p>
        </w:tc>
        <w:tc>
          <w:tcPr>
            <w:tcW w:w="326" w:type="dxa"/>
            <w:shd w:val="solid" w:color="D9D9D9" w:fill="D9D9D9"/>
            <w:vAlign w:val="center"/>
          </w:tcPr>
          <w:p w14:paraId="190D038E" w14:textId="77777777" w:rsidR="00711AF2" w:rsidRPr="00823EDF" w:rsidRDefault="00711AF2" w:rsidP="00711AF2">
            <w:pPr>
              <w:spacing w:line="270" w:lineRule="atLeast"/>
              <w:jc w:val="center"/>
              <w:rPr>
                <w:rFonts w:cs="Arial"/>
                <w:sz w:val="20"/>
              </w:rPr>
            </w:pPr>
          </w:p>
        </w:tc>
        <w:tc>
          <w:tcPr>
            <w:tcW w:w="367" w:type="dxa"/>
            <w:vAlign w:val="center"/>
          </w:tcPr>
          <w:p w14:paraId="234E2745" w14:textId="77777777" w:rsidR="00711AF2" w:rsidRPr="00823EDF" w:rsidRDefault="00711AF2" w:rsidP="00711AF2">
            <w:pPr>
              <w:spacing w:line="270" w:lineRule="atLeast"/>
              <w:jc w:val="center"/>
              <w:rPr>
                <w:rFonts w:cs="Arial"/>
                <w:sz w:val="20"/>
              </w:rPr>
            </w:pPr>
          </w:p>
        </w:tc>
        <w:tc>
          <w:tcPr>
            <w:tcW w:w="367" w:type="dxa"/>
            <w:shd w:val="clear" w:color="auto" w:fill="D9D9D9" w:themeFill="background1" w:themeFillShade="D9"/>
            <w:vAlign w:val="center"/>
          </w:tcPr>
          <w:p w14:paraId="08453CE4" w14:textId="77777777" w:rsidR="00711AF2" w:rsidRPr="00823EDF" w:rsidRDefault="00711AF2" w:rsidP="00711AF2">
            <w:pPr>
              <w:spacing w:line="270" w:lineRule="atLeast"/>
              <w:jc w:val="center"/>
              <w:rPr>
                <w:rFonts w:cs="Arial"/>
                <w:sz w:val="20"/>
              </w:rPr>
            </w:pPr>
            <w:r w:rsidRPr="00823EDF">
              <w:rPr>
                <w:rFonts w:cs="Arial"/>
                <w:sz w:val="20"/>
              </w:rPr>
              <w:t>Y</w:t>
            </w:r>
          </w:p>
        </w:tc>
        <w:tc>
          <w:tcPr>
            <w:tcW w:w="317" w:type="dxa"/>
            <w:vAlign w:val="center"/>
          </w:tcPr>
          <w:p w14:paraId="633D9A7E" w14:textId="77777777" w:rsidR="00711AF2" w:rsidRPr="00823EDF" w:rsidRDefault="00711AF2" w:rsidP="00711AF2">
            <w:pPr>
              <w:spacing w:line="270" w:lineRule="atLeast"/>
              <w:jc w:val="center"/>
              <w:rPr>
                <w:rFonts w:cs="Arial"/>
                <w:sz w:val="20"/>
              </w:rPr>
            </w:pPr>
            <w:r w:rsidRPr="00823EDF">
              <w:rPr>
                <w:rFonts w:cs="Arial"/>
                <w:sz w:val="20"/>
              </w:rPr>
              <w:t>Y</w:t>
            </w:r>
          </w:p>
        </w:tc>
        <w:tc>
          <w:tcPr>
            <w:tcW w:w="421" w:type="dxa"/>
            <w:shd w:val="clear" w:color="auto" w:fill="D9D9D9" w:themeFill="background1" w:themeFillShade="D9"/>
            <w:vAlign w:val="center"/>
          </w:tcPr>
          <w:p w14:paraId="4D5CBF4C" w14:textId="77777777" w:rsidR="00711AF2" w:rsidRPr="00823EDF" w:rsidRDefault="00711AF2" w:rsidP="00711AF2">
            <w:pPr>
              <w:spacing w:line="270" w:lineRule="atLeast"/>
              <w:jc w:val="center"/>
              <w:rPr>
                <w:rFonts w:cs="Arial"/>
                <w:sz w:val="20"/>
              </w:rPr>
            </w:pPr>
          </w:p>
        </w:tc>
        <w:tc>
          <w:tcPr>
            <w:tcW w:w="369" w:type="dxa"/>
            <w:vAlign w:val="center"/>
          </w:tcPr>
          <w:p w14:paraId="7A23932F" w14:textId="77777777" w:rsidR="00711AF2" w:rsidRPr="00823EDF" w:rsidRDefault="00711AF2" w:rsidP="00711AF2">
            <w:pPr>
              <w:spacing w:line="270" w:lineRule="atLeast"/>
              <w:jc w:val="center"/>
              <w:rPr>
                <w:rFonts w:cs="Arial"/>
                <w:sz w:val="20"/>
              </w:rPr>
            </w:pPr>
            <w:r w:rsidRPr="00823EDF">
              <w:rPr>
                <w:rFonts w:cs="Arial"/>
                <w:sz w:val="20"/>
              </w:rPr>
              <w:t>Y</w:t>
            </w:r>
          </w:p>
        </w:tc>
        <w:tc>
          <w:tcPr>
            <w:tcW w:w="367" w:type="dxa"/>
            <w:shd w:val="clear" w:color="auto" w:fill="D9D9D9" w:themeFill="background1" w:themeFillShade="D9"/>
            <w:vAlign w:val="center"/>
          </w:tcPr>
          <w:p w14:paraId="41D26457" w14:textId="77777777" w:rsidR="00711AF2" w:rsidRPr="00823EDF" w:rsidRDefault="00711AF2" w:rsidP="00711AF2">
            <w:pPr>
              <w:spacing w:line="270" w:lineRule="atLeast"/>
              <w:jc w:val="center"/>
              <w:rPr>
                <w:rFonts w:cs="Arial"/>
                <w:sz w:val="20"/>
              </w:rPr>
            </w:pPr>
            <w:r w:rsidRPr="00823EDF">
              <w:rPr>
                <w:rFonts w:cs="Arial"/>
                <w:sz w:val="20"/>
              </w:rPr>
              <w:t>Y</w:t>
            </w:r>
          </w:p>
        </w:tc>
        <w:tc>
          <w:tcPr>
            <w:tcW w:w="369" w:type="dxa"/>
            <w:vAlign w:val="center"/>
          </w:tcPr>
          <w:p w14:paraId="3F603798" w14:textId="77777777" w:rsidR="00711AF2" w:rsidRPr="00823EDF" w:rsidRDefault="00711AF2" w:rsidP="00711AF2">
            <w:pPr>
              <w:spacing w:line="270" w:lineRule="atLeast"/>
              <w:jc w:val="center"/>
              <w:rPr>
                <w:rFonts w:cs="Arial"/>
                <w:sz w:val="20"/>
              </w:rPr>
            </w:pPr>
          </w:p>
        </w:tc>
        <w:tc>
          <w:tcPr>
            <w:tcW w:w="368" w:type="dxa"/>
            <w:shd w:val="clear" w:color="auto" w:fill="D9D9D9" w:themeFill="background1" w:themeFillShade="D9"/>
            <w:vAlign w:val="center"/>
          </w:tcPr>
          <w:p w14:paraId="6941A1D3"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vAlign w:val="center"/>
          </w:tcPr>
          <w:p w14:paraId="15EA132A" w14:textId="77777777" w:rsidR="00711AF2" w:rsidRPr="00823EDF" w:rsidRDefault="00711AF2" w:rsidP="00711AF2">
            <w:pPr>
              <w:spacing w:line="270" w:lineRule="atLeast"/>
              <w:jc w:val="center"/>
              <w:rPr>
                <w:rFonts w:cs="Arial"/>
                <w:sz w:val="20"/>
              </w:rPr>
            </w:pPr>
            <w:r w:rsidRPr="00823EDF">
              <w:rPr>
                <w:rFonts w:cs="Arial"/>
                <w:sz w:val="20"/>
              </w:rPr>
              <w:t>Y</w:t>
            </w:r>
          </w:p>
        </w:tc>
        <w:tc>
          <w:tcPr>
            <w:tcW w:w="376" w:type="dxa"/>
            <w:shd w:val="clear" w:color="auto" w:fill="D9D9D9" w:themeFill="background1" w:themeFillShade="D9"/>
            <w:vAlign w:val="center"/>
          </w:tcPr>
          <w:p w14:paraId="4FEE013B" w14:textId="77777777" w:rsidR="00711AF2" w:rsidRPr="00823EDF" w:rsidRDefault="00711AF2" w:rsidP="00711AF2">
            <w:pPr>
              <w:spacing w:line="270" w:lineRule="atLeast"/>
              <w:jc w:val="center"/>
              <w:rPr>
                <w:rFonts w:cs="Arial"/>
                <w:sz w:val="20"/>
              </w:rPr>
            </w:pPr>
            <w:r w:rsidRPr="00823EDF">
              <w:rPr>
                <w:rFonts w:cs="Arial"/>
                <w:sz w:val="20"/>
              </w:rPr>
              <w:t>Y</w:t>
            </w:r>
          </w:p>
        </w:tc>
        <w:tc>
          <w:tcPr>
            <w:tcW w:w="368" w:type="dxa"/>
            <w:vAlign w:val="center"/>
          </w:tcPr>
          <w:p w14:paraId="78B21F81" w14:textId="77777777" w:rsidR="00711AF2" w:rsidRPr="00823EDF" w:rsidRDefault="00711AF2" w:rsidP="00711AF2">
            <w:pPr>
              <w:spacing w:line="270" w:lineRule="atLeast"/>
              <w:jc w:val="center"/>
              <w:rPr>
                <w:rFonts w:cs="Arial"/>
                <w:sz w:val="20"/>
              </w:rPr>
            </w:pPr>
            <w:r w:rsidRPr="00823EDF">
              <w:rPr>
                <w:rFonts w:cs="Arial"/>
                <w:sz w:val="20"/>
              </w:rPr>
              <w:t>Y</w:t>
            </w:r>
          </w:p>
        </w:tc>
      </w:tr>
    </w:tbl>
    <w:p w14:paraId="415E5C17" w14:textId="77777777" w:rsidR="00A5011B" w:rsidRPr="00A5011B" w:rsidRDefault="00A5011B" w:rsidP="00A5011B">
      <w:pPr>
        <w:pStyle w:val="Bodyaftertablefigure"/>
        <w:rPr>
          <w:i/>
          <w:iCs/>
        </w:rPr>
      </w:pPr>
      <w:bookmarkStart w:id="55" w:name="_Toc139643321"/>
      <w:bookmarkEnd w:id="53"/>
      <w:r w:rsidRPr="00A5011B">
        <w:rPr>
          <w:i/>
          <w:iCs/>
        </w:rPr>
        <w:t>[No change to remainder of item]</w:t>
      </w:r>
    </w:p>
    <w:p w14:paraId="39E201FD" w14:textId="645BFF2A" w:rsidR="00B22D3A" w:rsidRPr="00B22D3A" w:rsidRDefault="00B22D3A" w:rsidP="005D2EA9">
      <w:pPr>
        <w:pStyle w:val="Heading3"/>
        <w:rPr>
          <w:rFonts w:cs="Arial"/>
          <w:kern w:val="32"/>
          <w:sz w:val="44"/>
          <w:szCs w:val="44"/>
        </w:rPr>
      </w:pPr>
      <w:bookmarkStart w:id="56" w:name="_Toc153796986"/>
      <w:bookmarkStart w:id="57" w:name="_Toc154130351"/>
      <w:r w:rsidRPr="00B22D3A">
        <w:t>Business data element timing summary</w:t>
      </w:r>
      <w:bookmarkEnd w:id="55"/>
      <w:r w:rsidR="0021375A">
        <w:t xml:space="preserve"> (amend)</w:t>
      </w:r>
      <w:bookmarkEnd w:id="56"/>
      <w:bookmarkEnd w:id="57"/>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85"/>
        <w:gridCol w:w="7313"/>
      </w:tblGrid>
      <w:tr w:rsidR="00B22D3A" w:rsidRPr="00B22D3A" w14:paraId="2C628B0F" w14:textId="77777777" w:rsidTr="009837B1">
        <w:tc>
          <w:tcPr>
            <w:tcW w:w="2185" w:type="dxa"/>
            <w:tcBorders>
              <w:top w:val="single" w:sz="4" w:space="0" w:color="000000" w:themeColor="text1"/>
              <w:bottom w:val="single" w:sz="4" w:space="0" w:color="000000" w:themeColor="text1"/>
            </w:tcBorders>
            <w:shd w:val="clear" w:color="auto" w:fill="D9D9D9" w:themeFill="background1" w:themeFillShade="D9"/>
          </w:tcPr>
          <w:p w14:paraId="2E4514B6" w14:textId="77777777" w:rsidR="00B22D3A" w:rsidRPr="00B22D3A" w:rsidRDefault="00B22D3A" w:rsidP="00B22D3A">
            <w:pPr>
              <w:spacing w:before="80" w:after="60" w:line="240" w:lineRule="auto"/>
              <w:rPr>
                <w:rFonts w:cs="Arial"/>
                <w:bCs/>
                <w:color w:val="000000" w:themeColor="text1"/>
              </w:rPr>
            </w:pPr>
            <w:r w:rsidRPr="00B22D3A">
              <w:rPr>
                <w:rFonts w:cs="Arial"/>
                <w:bCs/>
                <w:color w:val="000000" w:themeColor="text1"/>
              </w:rPr>
              <w:t>Key Symbol</w:t>
            </w:r>
          </w:p>
        </w:tc>
        <w:tc>
          <w:tcPr>
            <w:tcW w:w="7313" w:type="dxa"/>
            <w:tcBorders>
              <w:top w:val="single" w:sz="4" w:space="0" w:color="auto"/>
              <w:bottom w:val="single" w:sz="4" w:space="0" w:color="auto"/>
            </w:tcBorders>
            <w:shd w:val="clear" w:color="auto" w:fill="D9D9D9" w:themeFill="background1" w:themeFillShade="D9"/>
          </w:tcPr>
          <w:p w14:paraId="2B385D5D" w14:textId="77777777" w:rsidR="00B22D3A" w:rsidRPr="00B22D3A" w:rsidRDefault="00B22D3A" w:rsidP="00B22D3A">
            <w:pPr>
              <w:spacing w:before="80" w:after="60" w:line="240" w:lineRule="auto"/>
              <w:rPr>
                <w:rFonts w:cs="Arial"/>
                <w:bCs/>
                <w:color w:val="000000" w:themeColor="text1"/>
              </w:rPr>
            </w:pPr>
            <w:r w:rsidRPr="00B22D3A">
              <w:rPr>
                <w:rFonts w:cs="Arial"/>
                <w:bCs/>
                <w:color w:val="000000" w:themeColor="text1"/>
              </w:rPr>
              <w:t>Reporting Obligation</w:t>
            </w:r>
          </w:p>
        </w:tc>
      </w:tr>
      <w:tr w:rsidR="00B22D3A" w:rsidRPr="00B22D3A" w14:paraId="1F492A50" w14:textId="77777777" w:rsidTr="009837B1">
        <w:tc>
          <w:tcPr>
            <w:tcW w:w="2185" w:type="dxa"/>
          </w:tcPr>
          <w:p w14:paraId="155ABEEB" w14:textId="368928F7" w:rsidR="00B22D3A" w:rsidRPr="0023241A" w:rsidRDefault="00B22D3A" w:rsidP="00B22D3A">
            <w:pPr>
              <w:spacing w:before="80" w:after="60" w:line="240" w:lineRule="auto"/>
              <w:rPr>
                <w:rFonts w:cs="Arial"/>
                <w:color w:val="000000" w:themeColor="text1"/>
                <w:szCs w:val="21"/>
              </w:rPr>
            </w:pPr>
            <w:r w:rsidRPr="0023241A">
              <w:rPr>
                <w:rFonts w:cs="Arial"/>
                <w:color w:val="000000" w:themeColor="text1"/>
                <w:szCs w:val="21"/>
              </w:rPr>
              <w:t>C22</w:t>
            </w:r>
          </w:p>
        </w:tc>
        <w:tc>
          <w:tcPr>
            <w:tcW w:w="7313" w:type="dxa"/>
          </w:tcPr>
          <w:p w14:paraId="555B012E" w14:textId="0ED3BE4C" w:rsidR="00B22D3A" w:rsidRPr="00A16355" w:rsidRDefault="00B22D3A" w:rsidP="00B22D3A">
            <w:pPr>
              <w:spacing w:before="80" w:after="60" w:line="240" w:lineRule="auto"/>
              <w:rPr>
                <w:rFonts w:cs="Arial"/>
                <w:strike/>
                <w:color w:val="000000" w:themeColor="text1"/>
              </w:rPr>
            </w:pPr>
            <w:r w:rsidRPr="00014859">
              <w:rPr>
                <w:rFonts w:cs="Arial"/>
                <w:color w:val="000000" w:themeColor="text1"/>
              </w:rPr>
              <w:t>Mandatory for programs FCP</w:t>
            </w:r>
            <w:r w:rsidR="00014859">
              <w:rPr>
                <w:rFonts w:cs="Arial"/>
                <w:color w:val="000000" w:themeColor="text1"/>
              </w:rPr>
              <w:t xml:space="preserve"> (stream 52, 53)</w:t>
            </w:r>
            <w:r w:rsidRPr="00014859">
              <w:rPr>
                <w:rFonts w:cs="Arial"/>
                <w:color w:val="000000" w:themeColor="text1"/>
              </w:rPr>
              <w:t>, H</w:t>
            </w:r>
            <w:r w:rsidRPr="00014859">
              <w:rPr>
                <w:rFonts w:cs="Arial"/>
              </w:rPr>
              <w:t xml:space="preserve">BD, </w:t>
            </w:r>
            <w:r w:rsidRPr="00014859">
              <w:rPr>
                <w:rFonts w:cs="Arial"/>
                <w:color w:val="000000" w:themeColor="text1"/>
              </w:rPr>
              <w:t>HEN</w:t>
            </w:r>
            <w:r w:rsidR="00F92ABF" w:rsidRPr="00014859">
              <w:rPr>
                <w:rFonts w:cs="Arial"/>
                <w:color w:val="000000" w:themeColor="text1"/>
                <w:highlight w:val="green"/>
              </w:rPr>
              <w:t>,</w:t>
            </w:r>
            <w:r w:rsidRPr="00014859">
              <w:rPr>
                <w:rFonts w:cs="Arial"/>
                <w:color w:val="000000" w:themeColor="text1"/>
              </w:rPr>
              <w:t xml:space="preserve"> TPN</w:t>
            </w:r>
            <w:r w:rsidR="00963FEB" w:rsidRPr="00014859">
              <w:rPr>
                <w:rFonts w:cs="Arial"/>
                <w:color w:val="000000" w:themeColor="text1"/>
              </w:rPr>
              <w:t xml:space="preserve"> </w:t>
            </w:r>
            <w:r w:rsidR="00F92ABF" w:rsidRPr="00014859">
              <w:rPr>
                <w:rFonts w:cs="Arial"/>
                <w:color w:val="000000" w:themeColor="text1"/>
                <w:highlight w:val="green"/>
              </w:rPr>
              <w:t>and</w:t>
            </w:r>
            <w:r w:rsidR="00963FEB" w:rsidRPr="00014859">
              <w:rPr>
                <w:rFonts w:cs="Arial"/>
                <w:color w:val="000000" w:themeColor="text1"/>
                <w:highlight w:val="green"/>
              </w:rPr>
              <w:t xml:space="preserve"> </w:t>
            </w:r>
            <w:r w:rsidR="00557FDD" w:rsidRPr="000A0919">
              <w:rPr>
                <w:rFonts w:cs="Arial"/>
                <w:color w:val="000000" w:themeColor="text1"/>
                <w:highlight w:val="green"/>
              </w:rPr>
              <w:t>VRSS</w:t>
            </w:r>
            <w:r w:rsidR="00014859" w:rsidRPr="000A0919">
              <w:rPr>
                <w:rFonts w:cs="Arial"/>
                <w:color w:val="000000" w:themeColor="text1"/>
                <w:highlight w:val="green"/>
              </w:rPr>
              <w:t xml:space="preserve"> (stream </w:t>
            </w:r>
            <w:r w:rsidR="000A0919" w:rsidRPr="000A0919">
              <w:rPr>
                <w:rFonts w:cs="Arial"/>
                <w:color w:val="000000" w:themeColor="text1"/>
                <w:highlight w:val="green"/>
              </w:rPr>
              <w:t>82, 83)</w:t>
            </w:r>
            <w:r w:rsidR="00F71577" w:rsidRPr="00014859">
              <w:rPr>
                <w:rFonts w:cs="Arial"/>
                <w:color w:val="000000" w:themeColor="text1"/>
              </w:rPr>
              <w:t>.</w:t>
            </w:r>
          </w:p>
        </w:tc>
      </w:tr>
    </w:tbl>
    <w:p w14:paraId="13598E6D" w14:textId="77777777" w:rsidR="00B22D3A" w:rsidRPr="00B22D3A" w:rsidRDefault="00B22D3A" w:rsidP="00B22D3A">
      <w:pPr>
        <w:spacing w:line="270" w:lineRule="atLeast"/>
        <w:rPr>
          <w:rFonts w:cs="Arial"/>
          <w:sz w:val="20"/>
        </w:rPr>
      </w:pPr>
    </w:p>
    <w:tbl>
      <w:tblPr>
        <w:tblStyle w:val="TableGrid"/>
        <w:tblW w:w="5568" w:type="pct"/>
        <w:tblLayout w:type="fixed"/>
        <w:tblLook w:val="04A0" w:firstRow="1" w:lastRow="0" w:firstColumn="1" w:lastColumn="0" w:noHBand="0" w:noVBand="1"/>
      </w:tblPr>
      <w:tblGrid>
        <w:gridCol w:w="3397"/>
        <w:gridCol w:w="578"/>
        <w:gridCol w:w="579"/>
        <w:gridCol w:w="579"/>
        <w:gridCol w:w="579"/>
        <w:gridCol w:w="579"/>
        <w:gridCol w:w="579"/>
        <w:gridCol w:w="578"/>
        <w:gridCol w:w="579"/>
        <w:gridCol w:w="579"/>
        <w:gridCol w:w="579"/>
        <w:gridCol w:w="579"/>
        <w:gridCol w:w="579"/>
      </w:tblGrid>
      <w:tr w:rsidR="00B22D3A" w:rsidRPr="00B22D3A" w14:paraId="0843091C" w14:textId="77777777">
        <w:trPr>
          <w:cantSplit/>
          <w:trHeight w:val="567"/>
          <w:tblHeader/>
        </w:trPr>
        <w:tc>
          <w:tcPr>
            <w:tcW w:w="10343" w:type="dxa"/>
            <w:gridSpan w:val="13"/>
            <w:shd w:val="clear" w:color="auto" w:fill="D9D9D9" w:themeFill="background1" w:themeFillShade="D9"/>
          </w:tcPr>
          <w:p w14:paraId="6DB9B433" w14:textId="77777777" w:rsidR="00B22D3A" w:rsidRPr="00B22D3A" w:rsidRDefault="00B22D3A" w:rsidP="00B22D3A">
            <w:pPr>
              <w:spacing w:before="80" w:after="60" w:line="240" w:lineRule="auto"/>
              <w:rPr>
                <w:rFonts w:cs="Arial"/>
                <w:b/>
                <w:bCs/>
                <w:sz w:val="18"/>
                <w:szCs w:val="18"/>
              </w:rPr>
            </w:pPr>
            <w:r w:rsidRPr="00B22D3A">
              <w:rPr>
                <w:rFonts w:cs="Arial"/>
                <w:b/>
                <w:bCs/>
                <w:sz w:val="18"/>
                <w:szCs w:val="18"/>
              </w:rPr>
              <w:t>All programs not elsewhere specified</w:t>
            </w:r>
          </w:p>
        </w:tc>
      </w:tr>
      <w:tr w:rsidR="00B22D3A" w:rsidRPr="00B22D3A" w14:paraId="76B0F919" w14:textId="77777777" w:rsidTr="00E91E1D">
        <w:trPr>
          <w:cantSplit/>
          <w:trHeight w:val="4307"/>
          <w:tblHeader/>
        </w:trPr>
        <w:tc>
          <w:tcPr>
            <w:tcW w:w="3397" w:type="dxa"/>
            <w:vAlign w:val="bottom"/>
          </w:tcPr>
          <w:p w14:paraId="0EC11EF6" w14:textId="77777777" w:rsidR="00B22D3A" w:rsidRPr="00B22D3A" w:rsidRDefault="00B22D3A" w:rsidP="00B22D3A">
            <w:pPr>
              <w:spacing w:before="80" w:after="60" w:line="240" w:lineRule="auto"/>
              <w:rPr>
                <w:rFonts w:cs="Arial"/>
                <w:b/>
                <w:bCs/>
                <w:sz w:val="18"/>
                <w:szCs w:val="18"/>
              </w:rPr>
            </w:pPr>
            <w:r w:rsidRPr="00B22D3A">
              <w:rPr>
                <w:rFonts w:cs="Arial"/>
                <w:b/>
                <w:bCs/>
                <w:sz w:val="18"/>
                <w:szCs w:val="18"/>
              </w:rPr>
              <w:t>DATA ELEMENT</w:t>
            </w:r>
          </w:p>
        </w:tc>
        <w:tc>
          <w:tcPr>
            <w:tcW w:w="578" w:type="dxa"/>
            <w:textDirection w:val="tbRl"/>
            <w:vAlign w:val="center"/>
          </w:tcPr>
          <w:p w14:paraId="21CD8827"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Referral In Received Date</w:t>
            </w:r>
          </w:p>
        </w:tc>
        <w:tc>
          <w:tcPr>
            <w:tcW w:w="579" w:type="dxa"/>
            <w:textDirection w:val="tbRl"/>
            <w:vAlign w:val="center"/>
          </w:tcPr>
          <w:p w14:paraId="64ED1044"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Referral In Receipt Acknowledgement Date</w:t>
            </w:r>
          </w:p>
        </w:tc>
        <w:tc>
          <w:tcPr>
            <w:tcW w:w="579" w:type="dxa"/>
            <w:textDirection w:val="tbRl"/>
            <w:vAlign w:val="center"/>
          </w:tcPr>
          <w:p w14:paraId="7595E135"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Episode Start Date</w:t>
            </w:r>
          </w:p>
        </w:tc>
        <w:tc>
          <w:tcPr>
            <w:tcW w:w="579" w:type="dxa"/>
            <w:textDirection w:val="tbRl"/>
            <w:vAlign w:val="center"/>
          </w:tcPr>
          <w:p w14:paraId="11EDACA9"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Episode Patient/Client Notified of First Appt Date</w:t>
            </w:r>
          </w:p>
        </w:tc>
        <w:tc>
          <w:tcPr>
            <w:tcW w:w="579" w:type="dxa"/>
            <w:textDirection w:val="tbRl"/>
            <w:vAlign w:val="center"/>
          </w:tcPr>
          <w:p w14:paraId="6605935A"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Episode Care Plan Documented Date</w:t>
            </w:r>
          </w:p>
        </w:tc>
        <w:tc>
          <w:tcPr>
            <w:tcW w:w="579" w:type="dxa"/>
            <w:textDirection w:val="tbRl"/>
            <w:vAlign w:val="center"/>
          </w:tcPr>
          <w:p w14:paraId="7EF2DA3A"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Episode TCP Care Transition Date</w:t>
            </w:r>
          </w:p>
        </w:tc>
        <w:tc>
          <w:tcPr>
            <w:tcW w:w="578" w:type="dxa"/>
            <w:textDirection w:val="tbRl"/>
            <w:vAlign w:val="center"/>
          </w:tcPr>
          <w:p w14:paraId="45AAF0E9"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First Contact Start Date/Time</w:t>
            </w:r>
          </w:p>
        </w:tc>
        <w:tc>
          <w:tcPr>
            <w:tcW w:w="579" w:type="dxa"/>
            <w:textDirection w:val="tbRl"/>
            <w:vAlign w:val="center"/>
          </w:tcPr>
          <w:p w14:paraId="49E8EEA4"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Second and Subsequent Contact Start Date/Time</w:t>
            </w:r>
          </w:p>
        </w:tc>
        <w:tc>
          <w:tcPr>
            <w:tcW w:w="579" w:type="dxa"/>
            <w:textDirection w:val="tbRl"/>
            <w:vAlign w:val="center"/>
          </w:tcPr>
          <w:p w14:paraId="0817D4CF"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Episode End Date</w:t>
            </w:r>
          </w:p>
        </w:tc>
        <w:tc>
          <w:tcPr>
            <w:tcW w:w="579" w:type="dxa"/>
            <w:textDirection w:val="tbRl"/>
            <w:vAlign w:val="center"/>
          </w:tcPr>
          <w:p w14:paraId="154BCAC4"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Referral Out Date</w:t>
            </w:r>
          </w:p>
        </w:tc>
        <w:tc>
          <w:tcPr>
            <w:tcW w:w="579" w:type="dxa"/>
            <w:textDirection w:val="tbRl"/>
          </w:tcPr>
          <w:p w14:paraId="17AE7236"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Referral End Date</w:t>
            </w:r>
          </w:p>
        </w:tc>
        <w:tc>
          <w:tcPr>
            <w:tcW w:w="579" w:type="dxa"/>
            <w:textDirection w:val="tbRl"/>
            <w:vAlign w:val="center"/>
          </w:tcPr>
          <w:p w14:paraId="1A602D27" w14:textId="77777777" w:rsidR="00B22D3A" w:rsidRPr="00B22D3A" w:rsidRDefault="00B22D3A" w:rsidP="00B22D3A">
            <w:pPr>
              <w:spacing w:before="80" w:after="60" w:line="240" w:lineRule="auto"/>
              <w:ind w:right="57"/>
              <w:jc w:val="right"/>
              <w:rPr>
                <w:rFonts w:cs="Arial"/>
                <w:b/>
                <w:bCs/>
                <w:sz w:val="18"/>
                <w:szCs w:val="18"/>
              </w:rPr>
            </w:pPr>
            <w:r w:rsidRPr="00B22D3A">
              <w:rPr>
                <w:rFonts w:cs="Arial"/>
                <w:b/>
                <w:bCs/>
                <w:sz w:val="18"/>
                <w:szCs w:val="18"/>
              </w:rPr>
              <w:t>Patient/Client Death Date</w:t>
            </w:r>
          </w:p>
        </w:tc>
      </w:tr>
      <w:tr w:rsidR="00EC1BE9" w:rsidRPr="00B22D3A" w14:paraId="4DEC6E60" w14:textId="77777777" w:rsidTr="00923035">
        <w:tc>
          <w:tcPr>
            <w:tcW w:w="3397" w:type="dxa"/>
          </w:tcPr>
          <w:p w14:paraId="677276AC" w14:textId="02534035" w:rsidR="00EC1BE9" w:rsidRPr="00F400F8" w:rsidRDefault="00EC1BE9" w:rsidP="00E91E1D">
            <w:pPr>
              <w:pStyle w:val="Tabletext"/>
              <w:rPr>
                <w:rFonts w:cs="Arial"/>
                <w:sz w:val="18"/>
                <w:szCs w:val="18"/>
              </w:rPr>
            </w:pPr>
            <w:r w:rsidRPr="00F400F8">
              <w:t>Episode Indigenous Status (new)</w:t>
            </w:r>
          </w:p>
        </w:tc>
        <w:tc>
          <w:tcPr>
            <w:tcW w:w="578" w:type="dxa"/>
          </w:tcPr>
          <w:p w14:paraId="2D3F9F12" w14:textId="77777777" w:rsidR="00EC1BE9" w:rsidRPr="00F400F8" w:rsidRDefault="00EC1BE9" w:rsidP="00B22D3A">
            <w:pPr>
              <w:spacing w:before="80" w:after="60" w:line="240" w:lineRule="auto"/>
              <w:jc w:val="center"/>
              <w:rPr>
                <w:rFonts w:cs="Arial"/>
                <w:sz w:val="18"/>
                <w:szCs w:val="18"/>
              </w:rPr>
            </w:pPr>
          </w:p>
        </w:tc>
        <w:tc>
          <w:tcPr>
            <w:tcW w:w="579" w:type="dxa"/>
          </w:tcPr>
          <w:p w14:paraId="7CC62F4E" w14:textId="77777777" w:rsidR="00EC1BE9" w:rsidRPr="00F400F8" w:rsidRDefault="00EC1BE9" w:rsidP="00B22D3A">
            <w:pPr>
              <w:spacing w:before="80" w:after="60" w:line="240" w:lineRule="auto"/>
              <w:jc w:val="center"/>
              <w:rPr>
                <w:rFonts w:cs="Arial"/>
                <w:sz w:val="18"/>
                <w:szCs w:val="18"/>
              </w:rPr>
            </w:pPr>
          </w:p>
        </w:tc>
        <w:tc>
          <w:tcPr>
            <w:tcW w:w="579" w:type="dxa"/>
            <w:shd w:val="clear" w:color="auto" w:fill="auto"/>
          </w:tcPr>
          <w:p w14:paraId="5A11C543" w14:textId="70CEC3A2" w:rsidR="00EC1BE9" w:rsidRPr="00F400F8" w:rsidRDefault="00F400F8" w:rsidP="00B22D3A">
            <w:pPr>
              <w:spacing w:before="80" w:after="60" w:line="240" w:lineRule="auto"/>
              <w:jc w:val="center"/>
              <w:rPr>
                <w:rFonts w:cs="Arial"/>
                <w:sz w:val="18"/>
                <w:szCs w:val="18"/>
              </w:rPr>
            </w:pPr>
            <w:r w:rsidRPr="00F400F8">
              <w:rPr>
                <w:rFonts w:cs="Arial"/>
                <w:sz w:val="18"/>
                <w:szCs w:val="18"/>
              </w:rPr>
              <w:t>C22</w:t>
            </w:r>
          </w:p>
        </w:tc>
        <w:tc>
          <w:tcPr>
            <w:tcW w:w="579" w:type="dxa"/>
          </w:tcPr>
          <w:p w14:paraId="76C973FA" w14:textId="264E64D9" w:rsidR="00EC1BE9" w:rsidRPr="00F400F8" w:rsidRDefault="00EC1BE9" w:rsidP="00B22D3A">
            <w:pPr>
              <w:spacing w:before="80" w:after="60" w:line="240" w:lineRule="auto"/>
              <w:jc w:val="center"/>
              <w:rPr>
                <w:rFonts w:cs="Arial"/>
                <w:sz w:val="18"/>
                <w:szCs w:val="18"/>
              </w:rPr>
            </w:pPr>
          </w:p>
        </w:tc>
        <w:tc>
          <w:tcPr>
            <w:tcW w:w="579" w:type="dxa"/>
          </w:tcPr>
          <w:p w14:paraId="29733974" w14:textId="77777777" w:rsidR="00EC1BE9" w:rsidRPr="00F400F8" w:rsidRDefault="00EC1BE9" w:rsidP="00B22D3A">
            <w:pPr>
              <w:spacing w:before="80" w:after="60" w:line="240" w:lineRule="auto"/>
              <w:jc w:val="center"/>
              <w:rPr>
                <w:rFonts w:cs="Arial"/>
                <w:sz w:val="18"/>
                <w:szCs w:val="18"/>
              </w:rPr>
            </w:pPr>
          </w:p>
        </w:tc>
        <w:tc>
          <w:tcPr>
            <w:tcW w:w="579" w:type="dxa"/>
          </w:tcPr>
          <w:p w14:paraId="446FE5E4" w14:textId="77777777" w:rsidR="00EC1BE9" w:rsidRPr="00F400F8" w:rsidRDefault="00EC1BE9" w:rsidP="00B22D3A">
            <w:pPr>
              <w:spacing w:before="80" w:after="60" w:line="240" w:lineRule="auto"/>
              <w:jc w:val="center"/>
              <w:rPr>
                <w:rFonts w:cs="Arial"/>
                <w:sz w:val="18"/>
                <w:szCs w:val="18"/>
              </w:rPr>
            </w:pPr>
          </w:p>
        </w:tc>
        <w:tc>
          <w:tcPr>
            <w:tcW w:w="578" w:type="dxa"/>
          </w:tcPr>
          <w:p w14:paraId="13D33200" w14:textId="16F05DEA" w:rsidR="00EC1BE9" w:rsidRPr="00F400F8" w:rsidRDefault="00EC1BE9" w:rsidP="00B22D3A">
            <w:pPr>
              <w:spacing w:before="80" w:after="60" w:line="240" w:lineRule="auto"/>
              <w:jc w:val="center"/>
              <w:rPr>
                <w:rFonts w:cs="Arial"/>
                <w:sz w:val="18"/>
                <w:szCs w:val="18"/>
              </w:rPr>
            </w:pPr>
          </w:p>
        </w:tc>
        <w:tc>
          <w:tcPr>
            <w:tcW w:w="579" w:type="dxa"/>
          </w:tcPr>
          <w:p w14:paraId="2831D922" w14:textId="634CDE13" w:rsidR="00EC1BE9" w:rsidRPr="00F400F8" w:rsidRDefault="00EC1BE9" w:rsidP="00B22D3A">
            <w:pPr>
              <w:spacing w:before="80" w:after="60" w:line="240" w:lineRule="auto"/>
              <w:jc w:val="center"/>
              <w:rPr>
                <w:rFonts w:cs="Arial"/>
                <w:sz w:val="18"/>
                <w:szCs w:val="18"/>
              </w:rPr>
            </w:pPr>
          </w:p>
        </w:tc>
        <w:tc>
          <w:tcPr>
            <w:tcW w:w="579" w:type="dxa"/>
            <w:shd w:val="clear" w:color="auto" w:fill="auto"/>
          </w:tcPr>
          <w:p w14:paraId="1B63AA7F" w14:textId="5B90EB55" w:rsidR="00EC1BE9" w:rsidRPr="00F400F8" w:rsidRDefault="00EC1BE9" w:rsidP="00B22D3A">
            <w:pPr>
              <w:spacing w:before="80" w:after="60" w:line="240" w:lineRule="auto"/>
              <w:jc w:val="center"/>
              <w:rPr>
                <w:rFonts w:cs="Arial"/>
                <w:sz w:val="18"/>
                <w:szCs w:val="18"/>
              </w:rPr>
            </w:pPr>
          </w:p>
        </w:tc>
        <w:tc>
          <w:tcPr>
            <w:tcW w:w="579" w:type="dxa"/>
          </w:tcPr>
          <w:p w14:paraId="59908601" w14:textId="77777777" w:rsidR="00EC1BE9" w:rsidRPr="00F400F8" w:rsidRDefault="00EC1BE9" w:rsidP="00B22D3A">
            <w:pPr>
              <w:spacing w:before="80" w:after="60" w:line="240" w:lineRule="auto"/>
              <w:jc w:val="center"/>
              <w:rPr>
                <w:rFonts w:cs="Arial"/>
                <w:sz w:val="18"/>
                <w:szCs w:val="18"/>
              </w:rPr>
            </w:pPr>
          </w:p>
        </w:tc>
        <w:tc>
          <w:tcPr>
            <w:tcW w:w="579" w:type="dxa"/>
          </w:tcPr>
          <w:p w14:paraId="1871B33A" w14:textId="77777777" w:rsidR="00EC1BE9" w:rsidRPr="00F400F8" w:rsidRDefault="00EC1BE9" w:rsidP="00B22D3A">
            <w:pPr>
              <w:spacing w:before="80" w:after="60" w:line="240" w:lineRule="auto"/>
              <w:jc w:val="center"/>
              <w:rPr>
                <w:rFonts w:cs="Arial"/>
                <w:sz w:val="18"/>
                <w:szCs w:val="18"/>
              </w:rPr>
            </w:pPr>
          </w:p>
        </w:tc>
        <w:tc>
          <w:tcPr>
            <w:tcW w:w="579" w:type="dxa"/>
          </w:tcPr>
          <w:p w14:paraId="5CF569E5" w14:textId="77777777" w:rsidR="00EC1BE9" w:rsidRPr="00F400F8" w:rsidRDefault="00EC1BE9" w:rsidP="00B22D3A">
            <w:pPr>
              <w:spacing w:before="80" w:after="60" w:line="240" w:lineRule="auto"/>
              <w:jc w:val="center"/>
              <w:rPr>
                <w:rFonts w:cs="Arial"/>
                <w:sz w:val="18"/>
                <w:szCs w:val="18"/>
              </w:rPr>
            </w:pPr>
          </w:p>
        </w:tc>
      </w:tr>
      <w:tr w:rsidR="00B22D3A" w:rsidRPr="00B22D3A" w14:paraId="642999D4" w14:textId="77777777" w:rsidTr="00923035">
        <w:tc>
          <w:tcPr>
            <w:tcW w:w="3397" w:type="dxa"/>
          </w:tcPr>
          <w:p w14:paraId="6E25F64C" w14:textId="77732DCC" w:rsidR="00B22D3A" w:rsidRPr="00B22D3A" w:rsidRDefault="00B22D3A" w:rsidP="00E91E1D">
            <w:pPr>
              <w:pStyle w:val="Tabletext"/>
            </w:pPr>
            <w:r w:rsidRPr="00B22D3A">
              <w:t>Patient/Client Gender</w:t>
            </w:r>
          </w:p>
        </w:tc>
        <w:tc>
          <w:tcPr>
            <w:tcW w:w="578" w:type="dxa"/>
          </w:tcPr>
          <w:p w14:paraId="4166A8A3" w14:textId="5DFC72D9" w:rsidR="00B22D3A" w:rsidRPr="006C2B64" w:rsidRDefault="00B22D3A" w:rsidP="00BF0AB6">
            <w:pPr>
              <w:spacing w:before="80" w:after="60" w:line="240" w:lineRule="auto"/>
              <w:jc w:val="center"/>
              <w:rPr>
                <w:rFonts w:cs="Arial"/>
                <w:sz w:val="18"/>
                <w:szCs w:val="18"/>
              </w:rPr>
            </w:pPr>
            <w:r w:rsidRPr="006C2B64">
              <w:rPr>
                <w:rFonts w:cs="Arial"/>
                <w:sz w:val="18"/>
                <w:szCs w:val="18"/>
              </w:rPr>
              <w:t>O</w:t>
            </w:r>
          </w:p>
        </w:tc>
        <w:tc>
          <w:tcPr>
            <w:tcW w:w="579" w:type="dxa"/>
          </w:tcPr>
          <w:p w14:paraId="1A6045C4" w14:textId="77777777" w:rsidR="00B22D3A" w:rsidRPr="00B22D3A" w:rsidRDefault="00B22D3A" w:rsidP="00BF0AB6">
            <w:pPr>
              <w:spacing w:before="80" w:after="60" w:line="240" w:lineRule="auto"/>
              <w:jc w:val="center"/>
              <w:rPr>
                <w:rFonts w:cs="Arial"/>
                <w:sz w:val="18"/>
                <w:szCs w:val="18"/>
              </w:rPr>
            </w:pPr>
          </w:p>
        </w:tc>
        <w:tc>
          <w:tcPr>
            <w:tcW w:w="579" w:type="dxa"/>
          </w:tcPr>
          <w:p w14:paraId="7A612DCA" w14:textId="45248035" w:rsidR="00B22D3A" w:rsidRPr="006C2B64" w:rsidRDefault="00E35C46" w:rsidP="00BF0AB6">
            <w:pPr>
              <w:spacing w:before="80" w:after="60" w:line="240" w:lineRule="auto"/>
              <w:jc w:val="center"/>
              <w:rPr>
                <w:rFonts w:cs="Arial"/>
                <w:sz w:val="18"/>
                <w:szCs w:val="18"/>
                <w:highlight w:val="yellow"/>
              </w:rPr>
            </w:pPr>
            <w:r w:rsidRPr="00676A90">
              <w:rPr>
                <w:rFonts w:cs="Arial"/>
                <w:strike/>
                <w:sz w:val="18"/>
                <w:szCs w:val="18"/>
              </w:rPr>
              <w:t>O</w:t>
            </w:r>
            <w:r w:rsidR="00E91E1D">
              <w:rPr>
                <w:rFonts w:cs="Arial"/>
                <w:strike/>
                <w:sz w:val="18"/>
                <w:szCs w:val="18"/>
              </w:rPr>
              <w:br/>
            </w:r>
            <w:r w:rsidR="00676A90" w:rsidRPr="00676A90">
              <w:rPr>
                <w:rFonts w:cs="Arial"/>
                <w:sz w:val="18"/>
                <w:szCs w:val="18"/>
                <w:highlight w:val="green"/>
              </w:rPr>
              <w:t>C22</w:t>
            </w:r>
          </w:p>
        </w:tc>
        <w:tc>
          <w:tcPr>
            <w:tcW w:w="579" w:type="dxa"/>
          </w:tcPr>
          <w:p w14:paraId="7D26AA6C" w14:textId="77777777" w:rsidR="00B22D3A" w:rsidRPr="00B22D3A" w:rsidRDefault="00B22D3A" w:rsidP="00BF0AB6">
            <w:pPr>
              <w:spacing w:before="80" w:after="60" w:line="240" w:lineRule="auto"/>
              <w:jc w:val="center"/>
              <w:rPr>
                <w:rFonts w:cs="Arial"/>
                <w:sz w:val="18"/>
                <w:szCs w:val="18"/>
              </w:rPr>
            </w:pPr>
          </w:p>
        </w:tc>
        <w:tc>
          <w:tcPr>
            <w:tcW w:w="579" w:type="dxa"/>
          </w:tcPr>
          <w:p w14:paraId="4F64DDCE" w14:textId="77777777" w:rsidR="00B22D3A" w:rsidRPr="00B22D3A" w:rsidRDefault="00B22D3A" w:rsidP="00BF0AB6">
            <w:pPr>
              <w:spacing w:before="80" w:after="60" w:line="240" w:lineRule="auto"/>
              <w:jc w:val="center"/>
              <w:rPr>
                <w:rFonts w:cs="Arial"/>
                <w:sz w:val="18"/>
                <w:szCs w:val="18"/>
              </w:rPr>
            </w:pPr>
          </w:p>
        </w:tc>
        <w:tc>
          <w:tcPr>
            <w:tcW w:w="579" w:type="dxa"/>
          </w:tcPr>
          <w:p w14:paraId="6B9E0951" w14:textId="77777777" w:rsidR="00B22D3A" w:rsidRPr="00B22D3A" w:rsidRDefault="00B22D3A" w:rsidP="00BF0AB6">
            <w:pPr>
              <w:spacing w:before="80" w:after="60" w:line="240" w:lineRule="auto"/>
              <w:jc w:val="center"/>
              <w:rPr>
                <w:rFonts w:cs="Arial"/>
                <w:sz w:val="18"/>
                <w:szCs w:val="18"/>
              </w:rPr>
            </w:pPr>
          </w:p>
        </w:tc>
        <w:tc>
          <w:tcPr>
            <w:tcW w:w="578" w:type="dxa"/>
          </w:tcPr>
          <w:p w14:paraId="28D84E54" w14:textId="7E45EA23" w:rsidR="00B22D3A" w:rsidRPr="00B22D3A" w:rsidRDefault="00E35C46" w:rsidP="00BF0AB6">
            <w:pPr>
              <w:spacing w:before="80" w:after="60" w:line="240" w:lineRule="auto"/>
              <w:jc w:val="center"/>
              <w:rPr>
                <w:rFonts w:cs="Arial"/>
                <w:sz w:val="18"/>
                <w:szCs w:val="18"/>
              </w:rPr>
            </w:pPr>
            <w:r w:rsidRPr="00D83614">
              <w:rPr>
                <w:rFonts w:cs="Arial"/>
                <w:strike/>
                <w:sz w:val="18"/>
                <w:szCs w:val="18"/>
              </w:rPr>
              <w:t>O</w:t>
            </w:r>
            <w:r w:rsidR="00E91E1D">
              <w:rPr>
                <w:rFonts w:cs="Arial"/>
                <w:strike/>
                <w:sz w:val="18"/>
                <w:szCs w:val="18"/>
              </w:rPr>
              <w:br/>
            </w:r>
            <w:r w:rsidR="006C2B64" w:rsidRPr="006C2B64">
              <w:rPr>
                <w:rFonts w:cs="Arial"/>
                <w:sz w:val="18"/>
                <w:szCs w:val="18"/>
                <w:highlight w:val="green"/>
              </w:rPr>
              <w:t>C27</w:t>
            </w:r>
          </w:p>
        </w:tc>
        <w:tc>
          <w:tcPr>
            <w:tcW w:w="579" w:type="dxa"/>
          </w:tcPr>
          <w:p w14:paraId="0D41C78F" w14:textId="77777777" w:rsidR="00B22D3A" w:rsidRPr="00B22D3A" w:rsidRDefault="00B22D3A" w:rsidP="00BF0AB6">
            <w:pPr>
              <w:spacing w:before="80" w:after="60" w:line="240" w:lineRule="auto"/>
              <w:jc w:val="center"/>
              <w:rPr>
                <w:rFonts w:cs="Arial"/>
                <w:sz w:val="18"/>
                <w:szCs w:val="18"/>
              </w:rPr>
            </w:pPr>
          </w:p>
        </w:tc>
        <w:tc>
          <w:tcPr>
            <w:tcW w:w="579" w:type="dxa"/>
          </w:tcPr>
          <w:p w14:paraId="2F9160AA" w14:textId="58370CD9" w:rsidR="00B22D3A" w:rsidRPr="00B22D3A" w:rsidRDefault="00E35C46" w:rsidP="00BF0AB6">
            <w:pPr>
              <w:spacing w:before="80" w:after="60" w:line="240" w:lineRule="auto"/>
              <w:jc w:val="center"/>
              <w:rPr>
                <w:rFonts w:cs="Arial"/>
                <w:sz w:val="18"/>
                <w:szCs w:val="18"/>
              </w:rPr>
            </w:pPr>
            <w:r w:rsidRPr="00D83614">
              <w:rPr>
                <w:rFonts w:cs="Arial"/>
                <w:strike/>
                <w:sz w:val="18"/>
                <w:szCs w:val="18"/>
              </w:rPr>
              <w:t>O</w:t>
            </w:r>
            <w:r w:rsidR="006C2B64">
              <w:rPr>
                <w:rFonts w:cs="Arial"/>
                <w:strike/>
                <w:sz w:val="18"/>
                <w:szCs w:val="18"/>
              </w:rPr>
              <w:br/>
            </w:r>
            <w:r w:rsidR="006C2B64" w:rsidRPr="006C2B64">
              <w:rPr>
                <w:rFonts w:cs="Arial"/>
                <w:sz w:val="18"/>
                <w:szCs w:val="18"/>
                <w:highlight w:val="green"/>
              </w:rPr>
              <w:t>C27</w:t>
            </w:r>
          </w:p>
        </w:tc>
        <w:tc>
          <w:tcPr>
            <w:tcW w:w="579" w:type="dxa"/>
          </w:tcPr>
          <w:p w14:paraId="77361792" w14:textId="77777777" w:rsidR="00B22D3A" w:rsidRPr="00B22D3A" w:rsidRDefault="00B22D3A" w:rsidP="00BF0AB6">
            <w:pPr>
              <w:spacing w:before="80" w:after="60" w:line="240" w:lineRule="auto"/>
              <w:jc w:val="center"/>
              <w:rPr>
                <w:rFonts w:cs="Arial"/>
                <w:sz w:val="18"/>
                <w:szCs w:val="18"/>
              </w:rPr>
            </w:pPr>
          </w:p>
        </w:tc>
        <w:tc>
          <w:tcPr>
            <w:tcW w:w="579" w:type="dxa"/>
          </w:tcPr>
          <w:p w14:paraId="7133369E" w14:textId="77777777" w:rsidR="00B22D3A" w:rsidRPr="00B22D3A" w:rsidRDefault="00B22D3A" w:rsidP="00BF0AB6">
            <w:pPr>
              <w:spacing w:before="80" w:after="60" w:line="240" w:lineRule="auto"/>
              <w:jc w:val="center"/>
              <w:rPr>
                <w:rFonts w:cs="Arial"/>
                <w:sz w:val="18"/>
                <w:szCs w:val="18"/>
              </w:rPr>
            </w:pPr>
          </w:p>
        </w:tc>
        <w:tc>
          <w:tcPr>
            <w:tcW w:w="579" w:type="dxa"/>
          </w:tcPr>
          <w:p w14:paraId="54C351E5" w14:textId="77777777" w:rsidR="00B22D3A" w:rsidRPr="00B22D3A" w:rsidRDefault="00B22D3A" w:rsidP="00BF0AB6">
            <w:pPr>
              <w:spacing w:before="80" w:after="60" w:line="240" w:lineRule="auto"/>
              <w:jc w:val="center"/>
              <w:rPr>
                <w:rFonts w:cs="Arial"/>
                <w:sz w:val="18"/>
                <w:szCs w:val="18"/>
              </w:rPr>
            </w:pPr>
          </w:p>
        </w:tc>
      </w:tr>
      <w:tr w:rsidR="00B22D3A" w:rsidRPr="00B22D3A" w14:paraId="368D835D" w14:textId="77777777" w:rsidTr="00923035">
        <w:tc>
          <w:tcPr>
            <w:tcW w:w="3397" w:type="dxa"/>
          </w:tcPr>
          <w:p w14:paraId="5FF66991" w14:textId="4E7E90BC" w:rsidR="00B22D3A" w:rsidRPr="00B22D3A" w:rsidRDefault="00B22D3A" w:rsidP="00E91E1D">
            <w:pPr>
              <w:pStyle w:val="Tabletext"/>
            </w:pPr>
            <w:r w:rsidRPr="00B22D3A">
              <w:t>Patient/Client Sex</w:t>
            </w:r>
            <w:r w:rsidR="007622ED">
              <w:t xml:space="preserve"> </w:t>
            </w:r>
            <w:r w:rsidR="007622ED" w:rsidRPr="007622ED">
              <w:rPr>
                <w:highlight w:val="green"/>
              </w:rPr>
              <w:t>at Birth</w:t>
            </w:r>
          </w:p>
        </w:tc>
        <w:tc>
          <w:tcPr>
            <w:tcW w:w="578" w:type="dxa"/>
          </w:tcPr>
          <w:p w14:paraId="0B3CC428" w14:textId="77777777" w:rsidR="00B22D3A" w:rsidRPr="00B22D3A" w:rsidRDefault="00B22D3A" w:rsidP="00BF0AB6">
            <w:pPr>
              <w:spacing w:before="80" w:after="60" w:line="240" w:lineRule="auto"/>
              <w:jc w:val="center"/>
              <w:rPr>
                <w:rFonts w:cs="Arial"/>
                <w:sz w:val="18"/>
                <w:szCs w:val="18"/>
              </w:rPr>
            </w:pPr>
            <w:r w:rsidRPr="00B22D3A">
              <w:rPr>
                <w:rFonts w:cs="Arial"/>
                <w:sz w:val="18"/>
                <w:szCs w:val="18"/>
              </w:rPr>
              <w:t>O</w:t>
            </w:r>
          </w:p>
        </w:tc>
        <w:tc>
          <w:tcPr>
            <w:tcW w:w="579" w:type="dxa"/>
          </w:tcPr>
          <w:p w14:paraId="353DFC43" w14:textId="77777777" w:rsidR="00B22D3A" w:rsidRPr="00B22D3A" w:rsidRDefault="00B22D3A" w:rsidP="00BF0AB6">
            <w:pPr>
              <w:spacing w:before="80" w:after="60" w:line="240" w:lineRule="auto"/>
              <w:jc w:val="center"/>
              <w:rPr>
                <w:rFonts w:cs="Arial"/>
                <w:sz w:val="18"/>
                <w:szCs w:val="18"/>
              </w:rPr>
            </w:pPr>
          </w:p>
        </w:tc>
        <w:tc>
          <w:tcPr>
            <w:tcW w:w="579" w:type="dxa"/>
          </w:tcPr>
          <w:p w14:paraId="260365FE" w14:textId="245738F6" w:rsidR="00B22D3A" w:rsidRPr="006C2B64" w:rsidRDefault="00676A90" w:rsidP="00BF0AB6">
            <w:pPr>
              <w:spacing w:before="80" w:after="60" w:line="240" w:lineRule="auto"/>
              <w:jc w:val="center"/>
              <w:rPr>
                <w:rFonts w:cs="Arial"/>
                <w:sz w:val="18"/>
                <w:szCs w:val="18"/>
                <w:highlight w:val="yellow"/>
              </w:rPr>
            </w:pPr>
            <w:r w:rsidRPr="00676A90">
              <w:rPr>
                <w:rFonts w:cs="Arial"/>
                <w:strike/>
                <w:sz w:val="18"/>
                <w:szCs w:val="18"/>
              </w:rPr>
              <w:t>O</w:t>
            </w:r>
            <w:r w:rsidR="00E91E1D">
              <w:rPr>
                <w:rFonts w:cs="Arial"/>
                <w:strike/>
                <w:sz w:val="18"/>
                <w:szCs w:val="18"/>
              </w:rPr>
              <w:br/>
            </w:r>
            <w:r w:rsidRPr="00676A90">
              <w:rPr>
                <w:rFonts w:cs="Arial"/>
                <w:sz w:val="18"/>
                <w:szCs w:val="18"/>
                <w:highlight w:val="green"/>
              </w:rPr>
              <w:t>C22</w:t>
            </w:r>
          </w:p>
        </w:tc>
        <w:tc>
          <w:tcPr>
            <w:tcW w:w="579" w:type="dxa"/>
          </w:tcPr>
          <w:p w14:paraId="6B6C77F8" w14:textId="77777777" w:rsidR="00B22D3A" w:rsidRPr="00B22D3A" w:rsidRDefault="00B22D3A" w:rsidP="00BF0AB6">
            <w:pPr>
              <w:spacing w:before="80" w:after="60" w:line="240" w:lineRule="auto"/>
              <w:jc w:val="center"/>
              <w:rPr>
                <w:rFonts w:cs="Arial"/>
                <w:sz w:val="18"/>
                <w:szCs w:val="18"/>
              </w:rPr>
            </w:pPr>
          </w:p>
        </w:tc>
        <w:tc>
          <w:tcPr>
            <w:tcW w:w="579" w:type="dxa"/>
          </w:tcPr>
          <w:p w14:paraId="3B4355DD" w14:textId="77777777" w:rsidR="00B22D3A" w:rsidRPr="00B22D3A" w:rsidRDefault="00B22D3A" w:rsidP="00BF0AB6">
            <w:pPr>
              <w:spacing w:before="80" w:after="60" w:line="240" w:lineRule="auto"/>
              <w:jc w:val="center"/>
              <w:rPr>
                <w:rFonts w:cs="Arial"/>
                <w:sz w:val="18"/>
                <w:szCs w:val="18"/>
              </w:rPr>
            </w:pPr>
          </w:p>
        </w:tc>
        <w:tc>
          <w:tcPr>
            <w:tcW w:w="579" w:type="dxa"/>
          </w:tcPr>
          <w:p w14:paraId="2141C100" w14:textId="77777777" w:rsidR="00B22D3A" w:rsidRPr="00B22D3A" w:rsidRDefault="00B22D3A" w:rsidP="00BF0AB6">
            <w:pPr>
              <w:spacing w:before="80" w:after="60" w:line="240" w:lineRule="auto"/>
              <w:jc w:val="center"/>
              <w:rPr>
                <w:rFonts w:cs="Arial"/>
                <w:sz w:val="18"/>
                <w:szCs w:val="18"/>
              </w:rPr>
            </w:pPr>
          </w:p>
        </w:tc>
        <w:tc>
          <w:tcPr>
            <w:tcW w:w="578" w:type="dxa"/>
          </w:tcPr>
          <w:p w14:paraId="7295DBF0" w14:textId="77777777" w:rsidR="00B22D3A" w:rsidRPr="00B22D3A" w:rsidRDefault="00B22D3A" w:rsidP="00BF0AB6">
            <w:pPr>
              <w:spacing w:before="80" w:after="60" w:line="240" w:lineRule="auto"/>
              <w:jc w:val="center"/>
              <w:rPr>
                <w:rFonts w:cs="Arial"/>
                <w:sz w:val="18"/>
                <w:szCs w:val="18"/>
              </w:rPr>
            </w:pPr>
            <w:r w:rsidRPr="00B22D3A">
              <w:rPr>
                <w:rFonts w:cs="Arial"/>
                <w:sz w:val="18"/>
                <w:szCs w:val="18"/>
              </w:rPr>
              <w:t>C27</w:t>
            </w:r>
          </w:p>
        </w:tc>
        <w:tc>
          <w:tcPr>
            <w:tcW w:w="579" w:type="dxa"/>
          </w:tcPr>
          <w:p w14:paraId="7A237634" w14:textId="77777777" w:rsidR="00B22D3A" w:rsidRPr="00B22D3A" w:rsidRDefault="00B22D3A" w:rsidP="00BF0AB6">
            <w:pPr>
              <w:spacing w:before="80" w:after="60" w:line="240" w:lineRule="auto"/>
              <w:jc w:val="center"/>
              <w:rPr>
                <w:rFonts w:cs="Arial"/>
                <w:sz w:val="18"/>
                <w:szCs w:val="18"/>
              </w:rPr>
            </w:pPr>
          </w:p>
        </w:tc>
        <w:tc>
          <w:tcPr>
            <w:tcW w:w="579" w:type="dxa"/>
          </w:tcPr>
          <w:p w14:paraId="3D7A9803" w14:textId="77777777" w:rsidR="00B22D3A" w:rsidRPr="00B22D3A" w:rsidRDefault="00B22D3A" w:rsidP="00BF0AB6">
            <w:pPr>
              <w:spacing w:before="80" w:after="60" w:line="240" w:lineRule="auto"/>
              <w:jc w:val="center"/>
              <w:rPr>
                <w:rFonts w:cs="Arial"/>
                <w:sz w:val="18"/>
                <w:szCs w:val="18"/>
              </w:rPr>
            </w:pPr>
            <w:r w:rsidRPr="00B22D3A">
              <w:rPr>
                <w:rFonts w:cs="Arial"/>
                <w:sz w:val="18"/>
                <w:szCs w:val="18"/>
              </w:rPr>
              <w:t>C27</w:t>
            </w:r>
          </w:p>
        </w:tc>
        <w:tc>
          <w:tcPr>
            <w:tcW w:w="579" w:type="dxa"/>
          </w:tcPr>
          <w:p w14:paraId="23266CF4" w14:textId="77777777" w:rsidR="00B22D3A" w:rsidRPr="00B22D3A" w:rsidRDefault="00B22D3A" w:rsidP="00BF0AB6">
            <w:pPr>
              <w:spacing w:before="80" w:after="60" w:line="240" w:lineRule="auto"/>
              <w:jc w:val="center"/>
              <w:rPr>
                <w:rFonts w:cs="Arial"/>
                <w:sz w:val="18"/>
                <w:szCs w:val="18"/>
              </w:rPr>
            </w:pPr>
          </w:p>
        </w:tc>
        <w:tc>
          <w:tcPr>
            <w:tcW w:w="579" w:type="dxa"/>
          </w:tcPr>
          <w:p w14:paraId="142E9985" w14:textId="77777777" w:rsidR="00B22D3A" w:rsidRPr="00B22D3A" w:rsidRDefault="00B22D3A" w:rsidP="00BF0AB6">
            <w:pPr>
              <w:spacing w:before="80" w:after="60" w:line="240" w:lineRule="auto"/>
              <w:jc w:val="center"/>
              <w:rPr>
                <w:rFonts w:cs="Arial"/>
                <w:sz w:val="18"/>
                <w:szCs w:val="18"/>
              </w:rPr>
            </w:pPr>
          </w:p>
        </w:tc>
        <w:tc>
          <w:tcPr>
            <w:tcW w:w="579" w:type="dxa"/>
          </w:tcPr>
          <w:p w14:paraId="5AC444BA" w14:textId="77777777" w:rsidR="00B22D3A" w:rsidRPr="00B22D3A" w:rsidRDefault="00B22D3A" w:rsidP="00BF0AB6">
            <w:pPr>
              <w:spacing w:before="80" w:after="60" w:line="240" w:lineRule="auto"/>
              <w:jc w:val="center"/>
              <w:rPr>
                <w:rFonts w:cs="Arial"/>
                <w:sz w:val="18"/>
                <w:szCs w:val="18"/>
              </w:rPr>
            </w:pPr>
          </w:p>
        </w:tc>
      </w:tr>
    </w:tbl>
    <w:p w14:paraId="1B05DB69" w14:textId="77777777" w:rsidR="00A5011B" w:rsidRPr="00A5011B" w:rsidRDefault="00A5011B" w:rsidP="00A5011B">
      <w:pPr>
        <w:pStyle w:val="Bodyaftertablefigure"/>
        <w:rPr>
          <w:i/>
          <w:iCs/>
        </w:rPr>
      </w:pPr>
      <w:r w:rsidRPr="00A5011B">
        <w:rPr>
          <w:i/>
          <w:iCs/>
        </w:rPr>
        <w:lastRenderedPageBreak/>
        <w:t>[No change to remainder of item]</w:t>
      </w:r>
    </w:p>
    <w:p w14:paraId="2A71DC3B" w14:textId="3B21693D" w:rsidR="001A7C87" w:rsidRDefault="001A7C87" w:rsidP="009F3B27">
      <w:pPr>
        <w:pStyle w:val="Heading2"/>
        <w:rPr>
          <w:rFonts w:cs="Arial"/>
          <w:color w:val="000000" w:themeColor="text1"/>
        </w:rPr>
      </w:pPr>
      <w:bookmarkStart w:id="58" w:name="_Toc153796987"/>
      <w:bookmarkStart w:id="59" w:name="_Toc154130352"/>
      <w:r>
        <w:rPr>
          <w:rFonts w:cs="Arial"/>
          <w:color w:val="000000" w:themeColor="text1"/>
        </w:rPr>
        <w:t>Contact Account Class (</w:t>
      </w:r>
      <w:r w:rsidR="008D01F2">
        <w:rPr>
          <w:rFonts w:cs="Arial"/>
          <w:color w:val="000000" w:themeColor="text1"/>
        </w:rPr>
        <w:t>amend</w:t>
      </w:r>
      <w:r>
        <w:rPr>
          <w:rFonts w:cs="Arial"/>
          <w:color w:val="000000" w:themeColor="text1"/>
        </w:rPr>
        <w:t>)</w:t>
      </w:r>
      <w:bookmarkEnd w:id="58"/>
      <w:bookmarkEnd w:id="59"/>
    </w:p>
    <w:tbl>
      <w:tblPr>
        <w:tblStyle w:val="TableGrid"/>
        <w:tblW w:w="97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654"/>
      </w:tblGrid>
      <w:tr w:rsidR="0059714E" w:rsidRPr="008B125C" w14:paraId="5E9C79B5" w14:textId="77777777" w:rsidTr="007E1EBD">
        <w:tc>
          <w:tcPr>
            <w:tcW w:w="2126" w:type="dxa"/>
          </w:tcPr>
          <w:p w14:paraId="343D2E1E" w14:textId="77777777" w:rsidR="0059714E" w:rsidRPr="008B125C" w:rsidRDefault="0059714E" w:rsidP="00021F79">
            <w:pPr>
              <w:pStyle w:val="VINAHSECTION3Body"/>
              <w:spacing w:before="80" w:line="240" w:lineRule="auto"/>
              <w:rPr>
                <w:rFonts w:cs="Arial"/>
                <w:b/>
                <w:bCs/>
                <w:szCs w:val="21"/>
              </w:rPr>
            </w:pPr>
            <w:r w:rsidRPr="008B125C">
              <w:rPr>
                <w:rFonts w:cs="Arial"/>
                <w:b/>
                <w:bCs/>
                <w:szCs w:val="21"/>
              </w:rPr>
              <w:t>Definition</w:t>
            </w:r>
          </w:p>
        </w:tc>
        <w:tc>
          <w:tcPr>
            <w:tcW w:w="7654" w:type="dxa"/>
          </w:tcPr>
          <w:p w14:paraId="0531B294" w14:textId="52B74225" w:rsidR="0059714E" w:rsidRPr="00711AF2" w:rsidRDefault="0059714E" w:rsidP="00711AF2">
            <w:pPr>
              <w:pStyle w:val="DHHSbody"/>
            </w:pPr>
            <w:r w:rsidRPr="00711AF2">
              <w:rPr>
                <w:rStyle w:val="DHHStabletextChar"/>
                <w:rFonts w:cs="Arial"/>
                <w:szCs w:val="21"/>
              </w:rPr>
              <w:t xml:space="preserve">The agency/individual chargeable for </w:t>
            </w:r>
            <w:proofErr w:type="gramStart"/>
            <w:r w:rsidRPr="00711AF2">
              <w:rPr>
                <w:rStyle w:val="DHHStabletextChar"/>
                <w:rFonts w:cs="Arial"/>
                <w:szCs w:val="21"/>
              </w:rPr>
              <w:t>this contact and associated subcategories</w:t>
            </w:r>
            <w:proofErr w:type="gramEnd"/>
            <w:r w:rsidRPr="00711AF2">
              <w:rPr>
                <w:rStyle w:val="DHHStabletextChar"/>
                <w:rFonts w:cs="Arial"/>
                <w:szCs w:val="21"/>
              </w:rPr>
              <w:t>.</w:t>
            </w:r>
          </w:p>
        </w:tc>
      </w:tr>
      <w:tr w:rsidR="004F210A" w:rsidRPr="008B125C" w14:paraId="4F4BF48A" w14:textId="77777777" w:rsidTr="005F462B">
        <w:tblPrEx>
          <w:tblLook w:val="0620" w:firstRow="1" w:lastRow="0" w:firstColumn="0" w:lastColumn="0" w:noHBand="1" w:noVBand="1"/>
        </w:tblPrEx>
        <w:trPr>
          <w:trHeight w:val="3344"/>
        </w:trPr>
        <w:tc>
          <w:tcPr>
            <w:tcW w:w="2126" w:type="dxa"/>
          </w:tcPr>
          <w:p w14:paraId="0596AF71" w14:textId="77777777" w:rsidR="000A2CD4" w:rsidRPr="00F71577" w:rsidRDefault="000A2CD4" w:rsidP="005B0933">
            <w:pPr>
              <w:pStyle w:val="DHHSbody"/>
              <w:rPr>
                <w:rStyle w:val="Strong"/>
              </w:rPr>
            </w:pPr>
            <w:r w:rsidRPr="00F71577">
              <w:rPr>
                <w:rStyle w:val="Strong"/>
              </w:rPr>
              <w:t>Reported by</w:t>
            </w:r>
          </w:p>
        </w:tc>
        <w:tc>
          <w:tcPr>
            <w:tcW w:w="7654" w:type="dxa"/>
          </w:tcPr>
          <w:p w14:paraId="6CD782B1" w14:textId="64DEA060" w:rsidR="009707D7" w:rsidRPr="004E6E64" w:rsidRDefault="009707D7" w:rsidP="004E6E64">
            <w:pPr>
              <w:pStyle w:val="DHHSbodynospace"/>
              <w:rPr>
                <w:sz w:val="21"/>
                <w:szCs w:val="21"/>
              </w:rPr>
            </w:pPr>
            <w:r w:rsidRPr="00204502">
              <w:rPr>
                <w:sz w:val="21"/>
                <w:szCs w:val="21"/>
                <w:highlight w:val="green"/>
              </w:rPr>
              <w:t>Early Parenting Centres</w:t>
            </w:r>
          </w:p>
          <w:p w14:paraId="00D52DF7" w14:textId="72EF9943" w:rsidR="000A2CD4" w:rsidRPr="004E6E64" w:rsidRDefault="000A2CD4" w:rsidP="004E6E64">
            <w:pPr>
              <w:pStyle w:val="DHHSbodynospace"/>
              <w:rPr>
                <w:rFonts w:cs="Arial"/>
                <w:sz w:val="21"/>
                <w:szCs w:val="21"/>
              </w:rPr>
            </w:pPr>
            <w:r w:rsidRPr="004E6E64">
              <w:rPr>
                <w:rFonts w:cs="Arial"/>
                <w:sz w:val="21"/>
                <w:szCs w:val="21"/>
              </w:rPr>
              <w:t>Complex Care (FCP)</w:t>
            </w:r>
          </w:p>
          <w:p w14:paraId="0D50FAC8" w14:textId="77777777" w:rsidR="000A2CD4" w:rsidRPr="004E6E64" w:rsidRDefault="000A2CD4" w:rsidP="004E6E64">
            <w:pPr>
              <w:pStyle w:val="DHHSbodynospace"/>
              <w:rPr>
                <w:rFonts w:cs="Arial"/>
                <w:sz w:val="21"/>
                <w:szCs w:val="21"/>
              </w:rPr>
            </w:pPr>
            <w:r w:rsidRPr="004E6E64">
              <w:rPr>
                <w:rFonts w:cs="Arial"/>
                <w:sz w:val="21"/>
                <w:szCs w:val="21"/>
              </w:rPr>
              <w:t>Hospital Admission Risk Program</w:t>
            </w:r>
          </w:p>
          <w:p w14:paraId="76B177E9" w14:textId="77777777" w:rsidR="000A2CD4" w:rsidRPr="004E6E64" w:rsidRDefault="000A2CD4" w:rsidP="004E6E64">
            <w:pPr>
              <w:pStyle w:val="DHHSbodynospace"/>
              <w:rPr>
                <w:rFonts w:cs="Arial"/>
                <w:sz w:val="21"/>
                <w:szCs w:val="21"/>
              </w:rPr>
            </w:pPr>
            <w:r w:rsidRPr="004E6E64">
              <w:rPr>
                <w:rFonts w:cs="Arial"/>
                <w:sz w:val="21"/>
                <w:szCs w:val="21"/>
              </w:rPr>
              <w:t>Palliative Care</w:t>
            </w:r>
          </w:p>
          <w:p w14:paraId="11522643" w14:textId="77777777" w:rsidR="000A2CD4" w:rsidRPr="004E6E64" w:rsidRDefault="000A2CD4" w:rsidP="004E6E64">
            <w:pPr>
              <w:pStyle w:val="DHHSbodynospace"/>
              <w:rPr>
                <w:rFonts w:cs="Arial"/>
                <w:sz w:val="21"/>
                <w:szCs w:val="21"/>
              </w:rPr>
            </w:pPr>
            <w:r w:rsidRPr="004E6E64">
              <w:rPr>
                <w:rFonts w:cs="Arial"/>
                <w:sz w:val="21"/>
                <w:szCs w:val="21"/>
                <w:highlight w:val="green"/>
              </w:rPr>
              <w:t>Palliative Care Consultancy</w:t>
            </w:r>
          </w:p>
          <w:p w14:paraId="179296E8" w14:textId="77777777" w:rsidR="000A2CD4" w:rsidRPr="004E6E64" w:rsidRDefault="000A2CD4" w:rsidP="004E6E64">
            <w:pPr>
              <w:pStyle w:val="DHHSbodynospace"/>
              <w:rPr>
                <w:rFonts w:cs="Arial"/>
                <w:sz w:val="21"/>
                <w:szCs w:val="21"/>
              </w:rPr>
            </w:pPr>
            <w:r w:rsidRPr="004E6E64">
              <w:rPr>
                <w:rFonts w:cs="Arial"/>
                <w:sz w:val="21"/>
                <w:szCs w:val="21"/>
              </w:rPr>
              <w:t>Post Acute Care</w:t>
            </w:r>
          </w:p>
          <w:p w14:paraId="6DB40F74" w14:textId="77777777" w:rsidR="000A2CD4" w:rsidRPr="004E6E64" w:rsidRDefault="000A2CD4" w:rsidP="004E6E64">
            <w:pPr>
              <w:pStyle w:val="DHHSbodynospace"/>
              <w:rPr>
                <w:rFonts w:cs="Arial"/>
                <w:sz w:val="21"/>
                <w:szCs w:val="21"/>
              </w:rPr>
            </w:pPr>
            <w:r w:rsidRPr="004E6E64">
              <w:rPr>
                <w:rFonts w:cs="Arial"/>
                <w:sz w:val="21"/>
                <w:szCs w:val="21"/>
              </w:rPr>
              <w:t>Residential In-Reach</w:t>
            </w:r>
          </w:p>
          <w:p w14:paraId="2FC1D8CA" w14:textId="77777777" w:rsidR="000A2CD4" w:rsidRPr="004E6E64" w:rsidRDefault="000A2CD4" w:rsidP="004E6E64">
            <w:pPr>
              <w:pStyle w:val="DHHSbodynospace"/>
              <w:rPr>
                <w:rFonts w:cs="Arial"/>
                <w:sz w:val="21"/>
                <w:szCs w:val="21"/>
              </w:rPr>
            </w:pPr>
            <w:r w:rsidRPr="004E6E64">
              <w:rPr>
                <w:rFonts w:cs="Arial"/>
                <w:sz w:val="21"/>
                <w:szCs w:val="21"/>
              </w:rPr>
              <w:t>Specialist Clinics (Outpatients)</w:t>
            </w:r>
          </w:p>
          <w:p w14:paraId="3AA69CC4" w14:textId="77777777" w:rsidR="000A2CD4" w:rsidRPr="004E6E64" w:rsidRDefault="000A2CD4" w:rsidP="004E6E64">
            <w:pPr>
              <w:pStyle w:val="DHHSbodynospace"/>
              <w:rPr>
                <w:rFonts w:cs="Arial"/>
                <w:sz w:val="21"/>
                <w:szCs w:val="21"/>
              </w:rPr>
            </w:pPr>
            <w:r w:rsidRPr="004E6E64">
              <w:rPr>
                <w:rFonts w:cs="Arial"/>
                <w:sz w:val="21"/>
                <w:szCs w:val="21"/>
              </w:rPr>
              <w:t>Subacute Ambulatory Care Services</w:t>
            </w:r>
          </w:p>
          <w:p w14:paraId="24D8EDD0" w14:textId="77777777" w:rsidR="000A2CD4" w:rsidRPr="004E6E64" w:rsidRDefault="000A2CD4" w:rsidP="004E6E64">
            <w:pPr>
              <w:pStyle w:val="DHHSbodynospace"/>
              <w:rPr>
                <w:rFonts w:cs="Arial"/>
                <w:sz w:val="21"/>
                <w:szCs w:val="21"/>
              </w:rPr>
            </w:pPr>
            <w:r w:rsidRPr="004E6E64">
              <w:rPr>
                <w:rFonts w:cs="Arial"/>
                <w:sz w:val="21"/>
                <w:szCs w:val="21"/>
              </w:rPr>
              <w:t xml:space="preserve">Victorian Artificial Limb Program </w:t>
            </w:r>
          </w:p>
          <w:p w14:paraId="3127F98A" w14:textId="79E4A73D" w:rsidR="000A2CD4" w:rsidRPr="004E6E64" w:rsidRDefault="000A2CD4" w:rsidP="004E6E64">
            <w:pPr>
              <w:pStyle w:val="DHHSbodynospace"/>
              <w:rPr>
                <w:rFonts w:cs="Arial"/>
                <w:sz w:val="21"/>
                <w:szCs w:val="21"/>
              </w:rPr>
            </w:pPr>
            <w:r w:rsidRPr="004E6E64">
              <w:rPr>
                <w:rFonts w:cs="Arial"/>
                <w:sz w:val="21"/>
                <w:szCs w:val="21"/>
              </w:rPr>
              <w:t>Victorian HIV and Sexual Health Services</w:t>
            </w:r>
          </w:p>
          <w:p w14:paraId="1C5DC4E9" w14:textId="77777777" w:rsidR="000A2CD4" w:rsidRDefault="000A2CD4" w:rsidP="004E6E64">
            <w:pPr>
              <w:pStyle w:val="DHHSbodynospace"/>
              <w:rPr>
                <w:sz w:val="21"/>
                <w:szCs w:val="21"/>
              </w:rPr>
            </w:pPr>
            <w:r w:rsidRPr="004E6E64">
              <w:rPr>
                <w:sz w:val="21"/>
                <w:szCs w:val="21"/>
              </w:rPr>
              <w:t>Victorian Respiratory Support Service</w:t>
            </w:r>
          </w:p>
          <w:p w14:paraId="659CE6B7" w14:textId="1995A168" w:rsidR="005F462B" w:rsidRPr="00ED6852" w:rsidRDefault="005F462B" w:rsidP="004E6E64">
            <w:pPr>
              <w:pStyle w:val="DHHSbodynospace"/>
            </w:pPr>
          </w:p>
        </w:tc>
      </w:tr>
      <w:tr w:rsidR="007E1EBD" w:rsidRPr="002267AC" w14:paraId="6DB7AB0A" w14:textId="77777777" w:rsidTr="005F4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126" w:type="dxa"/>
            <w:tcBorders>
              <w:top w:val="nil"/>
              <w:left w:val="nil"/>
              <w:bottom w:val="nil"/>
              <w:right w:val="nil"/>
            </w:tcBorders>
          </w:tcPr>
          <w:p w14:paraId="096A5193" w14:textId="77777777" w:rsidR="007E1EBD" w:rsidRPr="005F462B" w:rsidRDefault="007E1EBD" w:rsidP="005F462B">
            <w:pPr>
              <w:pStyle w:val="DHHSbody"/>
              <w:rPr>
                <w:rStyle w:val="Strong"/>
              </w:rPr>
            </w:pPr>
            <w:r w:rsidRPr="005F462B">
              <w:rPr>
                <w:rStyle w:val="Strong"/>
              </w:rPr>
              <w:t>Version history</w:t>
            </w:r>
          </w:p>
        </w:tc>
        <w:tc>
          <w:tcPr>
            <w:tcW w:w="7654" w:type="dxa"/>
            <w:tcBorders>
              <w:top w:val="nil"/>
              <w:left w:val="nil"/>
              <w:bottom w:val="nil"/>
              <w:right w:val="nil"/>
            </w:tcBorders>
          </w:tcPr>
          <w:p w14:paraId="13F1FBAE" w14:textId="77777777" w:rsidR="007E1EBD" w:rsidRDefault="007E1EBD" w:rsidP="00021F79">
            <w:pPr>
              <w:pStyle w:val="DHHSbody"/>
              <w:rPr>
                <w:b/>
                <w:bCs/>
              </w:rPr>
            </w:pPr>
            <w:r w:rsidRPr="00813F13">
              <w:rPr>
                <w:b/>
                <w:bCs/>
              </w:rPr>
              <w:t>Version</w:t>
            </w:r>
            <w:r w:rsidRPr="00813F13">
              <w:rPr>
                <w:b/>
                <w:bCs/>
              </w:rPr>
              <w:tab/>
              <w:t>Previous Name</w:t>
            </w:r>
            <w:r w:rsidRPr="00813F13">
              <w:rPr>
                <w:b/>
                <w:bCs/>
              </w:rPr>
              <w:tab/>
            </w:r>
            <w:r w:rsidRPr="00813F13">
              <w:rPr>
                <w:b/>
                <w:bCs/>
              </w:rPr>
              <w:tab/>
            </w:r>
            <w:r w:rsidRPr="00813F13">
              <w:rPr>
                <w:b/>
                <w:bCs/>
              </w:rPr>
              <w:tab/>
            </w:r>
            <w:r w:rsidRPr="00813F13">
              <w:rPr>
                <w:b/>
                <w:bCs/>
              </w:rPr>
              <w:tab/>
              <w:t>Effective Date</w:t>
            </w:r>
          </w:p>
          <w:p w14:paraId="184DFF09" w14:textId="741DA1EE" w:rsidR="00F07F0D" w:rsidRDefault="00F07F0D" w:rsidP="00F07F0D">
            <w:pPr>
              <w:pStyle w:val="Bullet1"/>
            </w:pPr>
            <w:r w:rsidRPr="00761F34">
              <w:rPr>
                <w:highlight w:val="green"/>
              </w:rPr>
              <w:t>9</w:t>
            </w:r>
            <w:r w:rsidRPr="00761F34">
              <w:rPr>
                <w:highlight w:val="green"/>
              </w:rPr>
              <w:tab/>
            </w:r>
            <w:r w:rsidRPr="00761F34">
              <w:rPr>
                <w:highlight w:val="green"/>
              </w:rPr>
              <w:tab/>
            </w:r>
            <w:r w:rsidR="0041050A">
              <w:rPr>
                <w:highlight w:val="green"/>
              </w:rPr>
              <w:tab/>
            </w:r>
            <w:r w:rsidRPr="005F462B">
              <w:rPr>
                <w:highlight w:val="green"/>
              </w:rPr>
              <w:t>Contact Account Class</w:t>
            </w:r>
            <w:r w:rsidRPr="005F462B">
              <w:rPr>
                <w:highlight w:val="green"/>
              </w:rPr>
              <w:tab/>
            </w:r>
            <w:r w:rsidRPr="00761F34">
              <w:rPr>
                <w:highlight w:val="green"/>
              </w:rPr>
              <w:tab/>
            </w:r>
            <w:r w:rsidRPr="00761F34">
              <w:rPr>
                <w:highlight w:val="green"/>
              </w:rPr>
              <w:tab/>
            </w:r>
            <w:r>
              <w:rPr>
                <w:highlight w:val="green"/>
              </w:rPr>
              <w:tab/>
            </w:r>
            <w:r w:rsidRPr="00761F34">
              <w:rPr>
                <w:highlight w:val="green"/>
              </w:rPr>
              <w:t>2024/07/01</w:t>
            </w:r>
          </w:p>
          <w:p w14:paraId="430CA673" w14:textId="2FDA12C2" w:rsidR="00F07F0D" w:rsidRDefault="00F07F0D" w:rsidP="00F07F0D">
            <w:pPr>
              <w:pStyle w:val="Bullet1"/>
            </w:pPr>
            <w:r w:rsidRPr="00761F34">
              <w:t>8</w:t>
            </w:r>
            <w:r w:rsidRPr="00761F34">
              <w:tab/>
            </w:r>
            <w:r w:rsidRPr="00761F34">
              <w:tab/>
            </w:r>
            <w:r w:rsidR="0041050A">
              <w:tab/>
            </w:r>
            <w:r w:rsidRPr="00761F34">
              <w:t xml:space="preserve">Contact </w:t>
            </w:r>
            <w:r>
              <w:t>Account Class</w:t>
            </w:r>
            <w:r w:rsidRPr="00761F34">
              <w:tab/>
            </w:r>
            <w:r w:rsidRPr="00761F34">
              <w:tab/>
            </w:r>
            <w:r w:rsidRPr="00761F34">
              <w:tab/>
            </w:r>
            <w:r>
              <w:tab/>
            </w:r>
            <w:r w:rsidRPr="00761F34">
              <w:t>201</w:t>
            </w:r>
            <w:r>
              <w:t>7</w:t>
            </w:r>
            <w:r w:rsidRPr="00761F34">
              <w:t>/07/01</w:t>
            </w:r>
          </w:p>
          <w:p w14:paraId="7DD2B38B" w14:textId="5C0E7A83" w:rsidR="00F07F0D" w:rsidRDefault="00F07F0D" w:rsidP="00F07F0D">
            <w:pPr>
              <w:pStyle w:val="Bullet1"/>
            </w:pPr>
            <w:r w:rsidRPr="00761F34">
              <w:t>7</w:t>
            </w:r>
            <w:r w:rsidRPr="00761F34">
              <w:tab/>
            </w:r>
            <w:r w:rsidRPr="00761F34">
              <w:tab/>
            </w:r>
            <w:r w:rsidR="0041050A">
              <w:tab/>
            </w:r>
            <w:r w:rsidRPr="00761F34">
              <w:t xml:space="preserve">Contact </w:t>
            </w:r>
            <w:r>
              <w:t>Account Class</w:t>
            </w:r>
            <w:r w:rsidRPr="00761F34">
              <w:tab/>
            </w:r>
            <w:r w:rsidRPr="00761F34">
              <w:tab/>
            </w:r>
            <w:r w:rsidRPr="00761F34">
              <w:tab/>
            </w:r>
            <w:r>
              <w:tab/>
            </w:r>
            <w:r w:rsidRPr="00761F34">
              <w:t>2014/07/01</w:t>
            </w:r>
          </w:p>
          <w:p w14:paraId="25D6B9AB" w14:textId="327ECBDB" w:rsidR="00F07F0D" w:rsidRDefault="00F07F0D" w:rsidP="00F07F0D">
            <w:pPr>
              <w:pStyle w:val="Bullet1"/>
            </w:pPr>
            <w:r w:rsidRPr="00761F34">
              <w:t>6</w:t>
            </w:r>
            <w:r w:rsidRPr="00761F34">
              <w:tab/>
            </w:r>
            <w:r w:rsidRPr="00761F34">
              <w:tab/>
            </w:r>
            <w:r w:rsidR="0041050A">
              <w:tab/>
            </w:r>
            <w:r w:rsidRPr="00761F34">
              <w:t xml:space="preserve">Contact </w:t>
            </w:r>
            <w:r>
              <w:t>Account Class</w:t>
            </w:r>
            <w:r w:rsidRPr="00761F34">
              <w:tab/>
            </w:r>
            <w:r>
              <w:tab/>
            </w:r>
            <w:r w:rsidRPr="00761F34">
              <w:tab/>
            </w:r>
            <w:r w:rsidRPr="00761F34">
              <w:tab/>
              <w:t>201</w:t>
            </w:r>
            <w:r>
              <w:t>1</w:t>
            </w:r>
            <w:r w:rsidRPr="00761F34">
              <w:t>/07/01</w:t>
            </w:r>
          </w:p>
          <w:p w14:paraId="2810B3D4" w14:textId="455F6959" w:rsidR="00F07F0D" w:rsidRDefault="00F07F0D" w:rsidP="00F07F0D">
            <w:pPr>
              <w:pStyle w:val="Bullet1"/>
            </w:pPr>
            <w:r w:rsidRPr="00761F34">
              <w:t>5</w:t>
            </w:r>
            <w:r w:rsidRPr="00761F34">
              <w:tab/>
            </w:r>
            <w:r w:rsidRPr="00761F34">
              <w:tab/>
            </w:r>
            <w:r w:rsidR="0041050A">
              <w:tab/>
            </w:r>
            <w:r w:rsidRPr="00761F34">
              <w:t xml:space="preserve">Contact </w:t>
            </w:r>
            <w:r>
              <w:t>Account Class</w:t>
            </w:r>
            <w:r>
              <w:tab/>
            </w:r>
            <w:r w:rsidRPr="00761F34">
              <w:tab/>
            </w:r>
            <w:r w:rsidRPr="00761F34">
              <w:tab/>
            </w:r>
            <w:r w:rsidRPr="00761F34">
              <w:tab/>
              <w:t>201</w:t>
            </w:r>
            <w:r>
              <w:t>0</w:t>
            </w:r>
            <w:r w:rsidRPr="00761F34">
              <w:t>/07/01</w:t>
            </w:r>
          </w:p>
          <w:p w14:paraId="3DC18A98" w14:textId="78595E89" w:rsidR="00F07F0D" w:rsidRDefault="00F07F0D" w:rsidP="00F07F0D">
            <w:pPr>
              <w:pStyle w:val="Bullet1"/>
            </w:pPr>
            <w:r w:rsidRPr="00761F34">
              <w:t>4</w:t>
            </w:r>
            <w:r w:rsidRPr="00761F34">
              <w:tab/>
            </w:r>
            <w:r w:rsidRPr="00761F34">
              <w:tab/>
            </w:r>
            <w:r w:rsidR="0041050A">
              <w:tab/>
            </w:r>
            <w:r w:rsidRPr="00761F34">
              <w:t>Contact</w:t>
            </w:r>
            <w:r>
              <w:t>/</w:t>
            </w:r>
            <w:r w:rsidRPr="00761F34">
              <w:t xml:space="preserve">Client </w:t>
            </w:r>
            <w:r>
              <w:t>Service Event Account Class</w:t>
            </w:r>
            <w:r w:rsidRPr="00761F34">
              <w:tab/>
              <w:t>20</w:t>
            </w:r>
            <w:r>
              <w:t>09</w:t>
            </w:r>
            <w:r w:rsidRPr="00761F34">
              <w:t>/07/01</w:t>
            </w:r>
          </w:p>
          <w:p w14:paraId="08F8D459" w14:textId="178C9A7E" w:rsidR="00F07F0D" w:rsidRDefault="00F07F0D" w:rsidP="00F07F0D">
            <w:pPr>
              <w:pStyle w:val="Bullet1"/>
            </w:pPr>
            <w:r>
              <w:t>3</w:t>
            </w:r>
            <w:r>
              <w:tab/>
            </w:r>
            <w:r>
              <w:tab/>
            </w:r>
            <w:r w:rsidR="0041050A">
              <w:tab/>
            </w:r>
            <w:r>
              <w:t>Contact/Client Service Event Account Class</w:t>
            </w:r>
            <w:r>
              <w:tab/>
              <w:t>2008/07/01</w:t>
            </w:r>
          </w:p>
          <w:p w14:paraId="4CFBF560" w14:textId="080F9CD5" w:rsidR="00F07F0D" w:rsidRDefault="00F07F0D" w:rsidP="00F07F0D">
            <w:pPr>
              <w:pStyle w:val="Bullet1"/>
            </w:pPr>
            <w:r>
              <w:t>2</w:t>
            </w:r>
            <w:r>
              <w:tab/>
            </w:r>
            <w:r>
              <w:tab/>
            </w:r>
            <w:r w:rsidR="0041050A">
              <w:tab/>
            </w:r>
            <w:r>
              <w:t>Account Class</w:t>
            </w:r>
            <w:r>
              <w:tab/>
            </w:r>
            <w:r>
              <w:tab/>
            </w:r>
            <w:r>
              <w:tab/>
            </w:r>
            <w:r>
              <w:tab/>
            </w:r>
            <w:r>
              <w:tab/>
              <w:t>2007/07/01</w:t>
            </w:r>
          </w:p>
          <w:p w14:paraId="4EC81AC4" w14:textId="5A004EAD" w:rsidR="00F07F0D" w:rsidRPr="00813F13" w:rsidRDefault="00F07F0D" w:rsidP="00F07F0D">
            <w:pPr>
              <w:pStyle w:val="Bullet1"/>
              <w:rPr>
                <w:b/>
                <w:bCs/>
              </w:rPr>
            </w:pPr>
            <w:r>
              <w:t>1</w:t>
            </w:r>
            <w:r>
              <w:tab/>
            </w:r>
            <w:r>
              <w:tab/>
            </w:r>
            <w:r w:rsidR="0041050A">
              <w:tab/>
            </w:r>
            <w:r>
              <w:t>Account Class</w:t>
            </w:r>
            <w:r>
              <w:tab/>
            </w:r>
            <w:r>
              <w:tab/>
            </w:r>
            <w:r>
              <w:tab/>
            </w:r>
            <w:r>
              <w:tab/>
            </w:r>
            <w:r>
              <w:tab/>
              <w:t>2005/07/01</w:t>
            </w:r>
          </w:p>
        </w:tc>
      </w:tr>
    </w:tbl>
    <w:p w14:paraId="4102912D" w14:textId="7906D6C1" w:rsidR="00B600AC" w:rsidRPr="005F462B" w:rsidRDefault="00B600AC" w:rsidP="005F462B">
      <w:pPr>
        <w:pStyle w:val="Bodyafterbullets"/>
        <w:rPr>
          <w:i/>
          <w:iCs/>
        </w:rPr>
      </w:pPr>
      <w:r w:rsidRPr="005F462B">
        <w:rPr>
          <w:i/>
          <w:iCs/>
        </w:rPr>
        <w:t>[No change to remainder of item]</w:t>
      </w:r>
    </w:p>
    <w:p w14:paraId="5D41BDDF" w14:textId="6D858528" w:rsidR="009F3B27" w:rsidRDefault="001603A7" w:rsidP="009F3B27">
      <w:pPr>
        <w:pStyle w:val="Heading2"/>
        <w:rPr>
          <w:rFonts w:cs="Arial"/>
          <w:color w:val="000000" w:themeColor="text1"/>
        </w:rPr>
      </w:pPr>
      <w:bookmarkStart w:id="60" w:name="_Toc153796988"/>
      <w:bookmarkStart w:id="61" w:name="_Toc154130353"/>
      <w:r>
        <w:rPr>
          <w:rFonts w:cs="Arial"/>
          <w:color w:val="000000" w:themeColor="text1"/>
        </w:rPr>
        <w:t xml:space="preserve">Contact Client </w:t>
      </w:r>
      <w:r w:rsidR="00BC2BF9">
        <w:rPr>
          <w:rFonts w:cs="Arial"/>
          <w:color w:val="000000" w:themeColor="text1"/>
        </w:rPr>
        <w:t>P</w:t>
      </w:r>
      <w:r>
        <w:rPr>
          <w:rFonts w:cs="Arial"/>
          <w:color w:val="000000" w:themeColor="text1"/>
        </w:rPr>
        <w:t xml:space="preserve">resent </w:t>
      </w:r>
      <w:r w:rsidR="00BC2BF9">
        <w:rPr>
          <w:rFonts w:cs="Arial"/>
          <w:color w:val="000000" w:themeColor="text1"/>
        </w:rPr>
        <w:t>S</w:t>
      </w:r>
      <w:r>
        <w:rPr>
          <w:rFonts w:cs="Arial"/>
          <w:color w:val="000000" w:themeColor="text1"/>
        </w:rPr>
        <w:t>tatus</w:t>
      </w:r>
      <w:r w:rsidR="009F3B27" w:rsidRPr="007C6335">
        <w:rPr>
          <w:rFonts w:cs="Arial"/>
          <w:color w:val="000000" w:themeColor="text1"/>
        </w:rPr>
        <w:t xml:space="preserve"> (</w:t>
      </w:r>
      <w:r>
        <w:rPr>
          <w:rFonts w:cs="Arial"/>
          <w:color w:val="000000" w:themeColor="text1"/>
        </w:rPr>
        <w:t>amend</w:t>
      </w:r>
      <w:r w:rsidR="009F3B27" w:rsidRPr="007C6335">
        <w:rPr>
          <w:rFonts w:cs="Arial"/>
          <w:color w:val="000000" w:themeColor="text1"/>
        </w:rPr>
        <w:t>)</w:t>
      </w:r>
      <w:bookmarkEnd w:id="60"/>
      <w:bookmarkEnd w:id="61"/>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6"/>
        <w:gridCol w:w="7655"/>
      </w:tblGrid>
      <w:tr w:rsidR="0099271B" w:rsidRPr="0099271B" w14:paraId="0B4607EC" w14:textId="77777777" w:rsidTr="00813F13">
        <w:trPr>
          <w:trHeight w:val="368"/>
        </w:trPr>
        <w:tc>
          <w:tcPr>
            <w:tcW w:w="2126" w:type="dxa"/>
          </w:tcPr>
          <w:p w14:paraId="02DF66FF" w14:textId="77777777" w:rsidR="0099271B" w:rsidRPr="004F210A" w:rsidRDefault="0099271B" w:rsidP="004F210A">
            <w:pPr>
              <w:pStyle w:val="DHHSbody"/>
              <w:rPr>
                <w:b/>
                <w:bCs/>
              </w:rPr>
            </w:pPr>
            <w:r w:rsidRPr="004F210A">
              <w:rPr>
                <w:b/>
                <w:bCs/>
              </w:rPr>
              <w:t>Definition</w:t>
            </w:r>
          </w:p>
        </w:tc>
        <w:tc>
          <w:tcPr>
            <w:tcW w:w="7655" w:type="dxa"/>
          </w:tcPr>
          <w:p w14:paraId="52831EEB" w14:textId="1BF2E2EF" w:rsidR="0099271B" w:rsidRPr="0099271B" w:rsidRDefault="0099271B" w:rsidP="004F210A">
            <w:pPr>
              <w:pStyle w:val="DHHSbody"/>
            </w:pPr>
            <w:r w:rsidRPr="0099271B">
              <w:t>An indicator of the presence or absence of a patient/client at a contact.</w:t>
            </w:r>
          </w:p>
        </w:tc>
      </w:tr>
      <w:tr w:rsidR="005F462B" w:rsidRPr="0099271B" w14:paraId="697043DD" w14:textId="77777777" w:rsidTr="00813F13">
        <w:trPr>
          <w:trHeight w:val="368"/>
        </w:trPr>
        <w:tc>
          <w:tcPr>
            <w:tcW w:w="2126" w:type="dxa"/>
          </w:tcPr>
          <w:p w14:paraId="6BEE073D" w14:textId="1C024BC7" w:rsidR="005F462B" w:rsidRPr="004F210A" w:rsidRDefault="005F462B" w:rsidP="004F210A">
            <w:pPr>
              <w:pStyle w:val="DHHSbody"/>
              <w:rPr>
                <w:b/>
                <w:bCs/>
              </w:rPr>
            </w:pPr>
            <w:r w:rsidRPr="004F210A">
              <w:rPr>
                <w:b/>
                <w:bCs/>
              </w:rPr>
              <w:t>Reporting guide</w:t>
            </w:r>
          </w:p>
        </w:tc>
        <w:tc>
          <w:tcPr>
            <w:tcW w:w="7655" w:type="dxa"/>
          </w:tcPr>
          <w:p w14:paraId="6875FAE9" w14:textId="77777777" w:rsidR="005F462B" w:rsidRPr="00A575BC" w:rsidRDefault="005F462B" w:rsidP="005F462B">
            <w:pPr>
              <w:pStyle w:val="DHHSbody"/>
            </w:pPr>
            <w:r w:rsidRPr="00A575BC">
              <w:t xml:space="preserve">Providing care to a patient/client can encompass the provision of services (for example counselling, education) to the patient’s/client’s carer(s) and/or family, </w:t>
            </w:r>
            <w:proofErr w:type="gramStart"/>
            <w:r w:rsidRPr="00A575BC">
              <w:t>whether or not</w:t>
            </w:r>
            <w:proofErr w:type="gramEnd"/>
            <w:r w:rsidRPr="00A575BC">
              <w:t xml:space="preserve"> the patient/client is present when these services are delivered. The carers and family members are not, in these situations, considered to be </w:t>
            </w:r>
            <w:proofErr w:type="gramStart"/>
            <w:r w:rsidRPr="00A575BC">
              <w:t>patients/clients in their own right</w:t>
            </w:r>
            <w:proofErr w:type="gramEnd"/>
            <w:r w:rsidRPr="00A575BC">
              <w:t>.</w:t>
            </w:r>
          </w:p>
          <w:p w14:paraId="1127AA31" w14:textId="77777777" w:rsidR="005F462B" w:rsidRPr="004F210A" w:rsidRDefault="005F462B" w:rsidP="005F462B">
            <w:pPr>
              <w:pStyle w:val="DHHSbody"/>
              <w:rPr>
                <w:b/>
                <w:bCs/>
              </w:rPr>
            </w:pPr>
            <w:r w:rsidRPr="004F210A">
              <w:rPr>
                <w:b/>
                <w:bCs/>
              </w:rPr>
              <w:t>20 – Carer(s)/Relative(s) of the patient/client only</w:t>
            </w:r>
          </w:p>
          <w:p w14:paraId="39B8E2B5" w14:textId="77777777" w:rsidR="005F462B" w:rsidRPr="00ED6852" w:rsidRDefault="005F462B" w:rsidP="005F462B">
            <w:pPr>
              <w:pStyle w:val="DHHSbody"/>
            </w:pPr>
            <w:r w:rsidRPr="00ED6852">
              <w:rPr>
                <w:highlight w:val="green"/>
              </w:rPr>
              <w:t>This includes where the carer(s)/relative(s) act on behalf of the patient without the patient present (</w:t>
            </w:r>
            <w:proofErr w:type="gramStart"/>
            <w:r w:rsidRPr="00ED6852">
              <w:rPr>
                <w:highlight w:val="green"/>
              </w:rPr>
              <w:t>e.g.</w:t>
            </w:r>
            <w:proofErr w:type="gramEnd"/>
            <w:r w:rsidRPr="00ED6852">
              <w:rPr>
                <w:highlight w:val="green"/>
              </w:rPr>
              <w:t xml:space="preserve"> the mother of a two-year-old patient, or the carer for an incapacitated patient).</w:t>
            </w:r>
          </w:p>
          <w:p w14:paraId="04DE097B" w14:textId="77777777" w:rsidR="005F462B" w:rsidRPr="00A575BC" w:rsidRDefault="005F462B" w:rsidP="005F462B">
            <w:pPr>
              <w:pStyle w:val="DHHSbody"/>
            </w:pPr>
            <w:r w:rsidRPr="00A575BC">
              <w:t>For Residential In-Reach (RIR), this may include a paid carer.</w:t>
            </w:r>
          </w:p>
          <w:p w14:paraId="76DC1231" w14:textId="77777777" w:rsidR="005F462B" w:rsidRDefault="005F462B" w:rsidP="005F462B">
            <w:pPr>
              <w:pStyle w:val="DHHSbody"/>
            </w:pPr>
            <w:r w:rsidRPr="00A575BC">
              <w:lastRenderedPageBreak/>
              <w:t>For all other programs, this refers to unpaid carers or family members.</w:t>
            </w:r>
          </w:p>
          <w:p w14:paraId="29AC5781" w14:textId="77777777" w:rsidR="005F462B" w:rsidRPr="005F462B" w:rsidRDefault="005F462B" w:rsidP="005F462B">
            <w:pPr>
              <w:pStyle w:val="DHHSbody"/>
              <w:rPr>
                <w:highlight w:val="green"/>
              </w:rPr>
            </w:pPr>
            <w:r w:rsidRPr="005F462B">
              <w:rPr>
                <w:highlight w:val="green"/>
              </w:rPr>
              <w:t>Excludes:</w:t>
            </w:r>
          </w:p>
          <w:p w14:paraId="53A5B1CD" w14:textId="77777777" w:rsidR="005F462B" w:rsidRPr="005F462B" w:rsidRDefault="005F462B" w:rsidP="005F462B">
            <w:pPr>
              <w:pStyle w:val="Bullet1"/>
              <w:numPr>
                <w:ilvl w:val="0"/>
                <w:numId w:val="35"/>
              </w:numPr>
            </w:pPr>
            <w:r w:rsidRPr="005F462B">
              <w:rPr>
                <w:highlight w:val="green"/>
              </w:rPr>
              <w:t xml:space="preserve">Indirect contacts where the patient/client/carer(s)/relative(s) is not </w:t>
            </w:r>
            <w:proofErr w:type="gramStart"/>
            <w:r w:rsidRPr="005F462B">
              <w:rPr>
                <w:highlight w:val="green"/>
              </w:rPr>
              <w:t>present</w:t>
            </w:r>
            <w:proofErr w:type="gramEnd"/>
            <w:r w:rsidRPr="005F462B">
              <w:rPr>
                <w:highlight w:val="green"/>
              </w:rPr>
              <w:t xml:space="preserve"> or the carer(s)/relative(s) is not acting on behalf of the patient (use code 31)</w:t>
            </w:r>
          </w:p>
          <w:p w14:paraId="259893F1" w14:textId="16A2D952" w:rsidR="005F462B" w:rsidRPr="0099271B" w:rsidRDefault="005F462B" w:rsidP="005F462B">
            <w:pPr>
              <w:pStyle w:val="DHHSbody"/>
              <w:numPr>
                <w:ilvl w:val="0"/>
                <w:numId w:val="35"/>
              </w:numPr>
            </w:pPr>
            <w:r w:rsidRPr="005F462B">
              <w:rPr>
                <w:highlight w:val="green"/>
              </w:rPr>
              <w:t>Scheduled appointments not attended (use code 32)</w:t>
            </w:r>
          </w:p>
        </w:tc>
      </w:tr>
      <w:tr w:rsidR="002267AC" w:rsidRPr="002267AC" w14:paraId="0F658ECF" w14:textId="77777777" w:rsidTr="00761F34">
        <w:trPr>
          <w:trHeight w:val="369"/>
        </w:trPr>
        <w:tc>
          <w:tcPr>
            <w:tcW w:w="2126" w:type="dxa"/>
          </w:tcPr>
          <w:p w14:paraId="379926A3" w14:textId="77777777" w:rsidR="002267AC" w:rsidRPr="005F462B" w:rsidRDefault="002267AC" w:rsidP="005F462B">
            <w:pPr>
              <w:pStyle w:val="DHHSbody"/>
              <w:rPr>
                <w:rStyle w:val="Strong"/>
              </w:rPr>
            </w:pPr>
            <w:r w:rsidRPr="005F462B">
              <w:rPr>
                <w:rStyle w:val="Strong"/>
              </w:rPr>
              <w:lastRenderedPageBreak/>
              <w:t>Version history</w:t>
            </w:r>
          </w:p>
        </w:tc>
        <w:tc>
          <w:tcPr>
            <w:tcW w:w="7655" w:type="dxa"/>
          </w:tcPr>
          <w:p w14:paraId="4FBF1A3F" w14:textId="77777777" w:rsidR="002267AC" w:rsidRDefault="002267AC" w:rsidP="00813F13">
            <w:pPr>
              <w:pStyle w:val="DHHSbody"/>
              <w:rPr>
                <w:b/>
                <w:bCs/>
              </w:rPr>
            </w:pPr>
            <w:r w:rsidRPr="00813F13">
              <w:rPr>
                <w:b/>
                <w:bCs/>
              </w:rPr>
              <w:t>Version</w:t>
            </w:r>
            <w:r w:rsidRPr="00813F13">
              <w:rPr>
                <w:b/>
                <w:bCs/>
              </w:rPr>
              <w:tab/>
              <w:t>Previous Name</w:t>
            </w:r>
            <w:r w:rsidRPr="00813F13">
              <w:rPr>
                <w:b/>
                <w:bCs/>
              </w:rPr>
              <w:tab/>
            </w:r>
            <w:r w:rsidRPr="00813F13">
              <w:rPr>
                <w:b/>
                <w:bCs/>
              </w:rPr>
              <w:tab/>
            </w:r>
            <w:r w:rsidRPr="00813F13">
              <w:rPr>
                <w:b/>
                <w:bCs/>
              </w:rPr>
              <w:tab/>
            </w:r>
            <w:r w:rsidRPr="00813F13">
              <w:rPr>
                <w:b/>
                <w:bCs/>
              </w:rPr>
              <w:tab/>
              <w:t>Effective Date</w:t>
            </w:r>
          </w:p>
          <w:p w14:paraId="46F9A97E" w14:textId="60D1F440" w:rsidR="0041050A" w:rsidRDefault="0041050A" w:rsidP="0041050A">
            <w:pPr>
              <w:pStyle w:val="Bullet1"/>
            </w:pPr>
            <w:r w:rsidRPr="00761F34">
              <w:rPr>
                <w:highlight w:val="green"/>
              </w:rPr>
              <w:t>9</w:t>
            </w:r>
            <w:r w:rsidRPr="00761F34">
              <w:rPr>
                <w:highlight w:val="green"/>
              </w:rPr>
              <w:tab/>
            </w:r>
            <w:r w:rsidRPr="00761F34">
              <w:rPr>
                <w:highlight w:val="green"/>
              </w:rPr>
              <w:tab/>
            </w:r>
            <w:r>
              <w:rPr>
                <w:highlight w:val="green"/>
              </w:rPr>
              <w:tab/>
            </w:r>
            <w:r w:rsidRPr="00761F34">
              <w:rPr>
                <w:highlight w:val="green"/>
              </w:rPr>
              <w:t>Contact Client Present Status</w:t>
            </w:r>
            <w:r w:rsidRPr="00761F34">
              <w:rPr>
                <w:highlight w:val="green"/>
              </w:rPr>
              <w:tab/>
            </w:r>
            <w:r w:rsidRPr="00761F34">
              <w:rPr>
                <w:highlight w:val="green"/>
              </w:rPr>
              <w:tab/>
            </w:r>
            <w:r w:rsidRPr="00761F34">
              <w:rPr>
                <w:highlight w:val="green"/>
              </w:rPr>
              <w:tab/>
              <w:t>2024/07/01</w:t>
            </w:r>
          </w:p>
          <w:p w14:paraId="25169B01" w14:textId="719417B5" w:rsidR="0041050A" w:rsidRDefault="0041050A" w:rsidP="0041050A">
            <w:pPr>
              <w:pStyle w:val="Bullet1"/>
            </w:pPr>
            <w:r w:rsidRPr="00761F34">
              <w:t>8</w:t>
            </w:r>
            <w:r w:rsidRPr="00761F34">
              <w:tab/>
            </w:r>
            <w:r w:rsidRPr="00761F34">
              <w:tab/>
            </w:r>
            <w:r>
              <w:tab/>
            </w:r>
            <w:r w:rsidRPr="00761F34">
              <w:t>Contact Client Present Status</w:t>
            </w:r>
            <w:r w:rsidRPr="00761F34">
              <w:tab/>
            </w:r>
            <w:r w:rsidRPr="00761F34">
              <w:tab/>
            </w:r>
            <w:r w:rsidRPr="00761F34">
              <w:tab/>
              <w:t>2019/07/01</w:t>
            </w:r>
          </w:p>
          <w:p w14:paraId="5C415081" w14:textId="595E8080" w:rsidR="0041050A" w:rsidRDefault="0041050A" w:rsidP="0041050A">
            <w:pPr>
              <w:pStyle w:val="Bullet1"/>
            </w:pPr>
            <w:r w:rsidRPr="00761F34">
              <w:t>7</w:t>
            </w:r>
            <w:r w:rsidRPr="00761F34">
              <w:tab/>
            </w:r>
            <w:r w:rsidRPr="00761F34">
              <w:tab/>
            </w:r>
            <w:r>
              <w:tab/>
            </w:r>
            <w:r w:rsidRPr="00761F34">
              <w:t>Contact Client Present Status</w:t>
            </w:r>
            <w:r w:rsidRPr="00761F34">
              <w:tab/>
            </w:r>
            <w:r w:rsidRPr="00761F34">
              <w:tab/>
            </w:r>
            <w:r w:rsidRPr="00761F34">
              <w:tab/>
              <w:t>2014/07/01</w:t>
            </w:r>
          </w:p>
          <w:p w14:paraId="73BA25C9" w14:textId="1974912F" w:rsidR="0041050A" w:rsidRDefault="0041050A" w:rsidP="0041050A">
            <w:pPr>
              <w:pStyle w:val="Bullet1"/>
            </w:pPr>
            <w:r w:rsidRPr="00761F34">
              <w:t>6</w:t>
            </w:r>
            <w:r w:rsidRPr="00761F34">
              <w:tab/>
            </w:r>
            <w:r w:rsidRPr="00761F34">
              <w:tab/>
            </w:r>
            <w:r>
              <w:tab/>
            </w:r>
            <w:r w:rsidRPr="00761F34">
              <w:t>Contact Client Present Status</w:t>
            </w:r>
            <w:r w:rsidRPr="00761F34">
              <w:tab/>
            </w:r>
            <w:r w:rsidRPr="00761F34">
              <w:tab/>
            </w:r>
            <w:r w:rsidRPr="00761F34">
              <w:tab/>
              <w:t>2012/07/01</w:t>
            </w:r>
          </w:p>
          <w:p w14:paraId="29A16542" w14:textId="27F27405" w:rsidR="0041050A" w:rsidRDefault="0041050A" w:rsidP="0041050A">
            <w:pPr>
              <w:pStyle w:val="Bullet1"/>
            </w:pPr>
            <w:r w:rsidRPr="00761F34">
              <w:t>5</w:t>
            </w:r>
            <w:r w:rsidRPr="00761F34">
              <w:tab/>
            </w:r>
            <w:r w:rsidRPr="00761F34">
              <w:tab/>
            </w:r>
            <w:r>
              <w:tab/>
            </w:r>
            <w:r w:rsidRPr="00761F34">
              <w:t>Contact Client Present Status</w:t>
            </w:r>
            <w:r w:rsidRPr="00761F34">
              <w:tab/>
            </w:r>
            <w:r w:rsidRPr="00761F34">
              <w:tab/>
            </w:r>
            <w:r w:rsidRPr="00761F34">
              <w:tab/>
              <w:t>2011/07/01</w:t>
            </w:r>
          </w:p>
          <w:p w14:paraId="5539B6AF" w14:textId="1B59A349" w:rsidR="0041050A" w:rsidRDefault="0041050A" w:rsidP="0041050A">
            <w:pPr>
              <w:pStyle w:val="Bullet1"/>
            </w:pPr>
            <w:r w:rsidRPr="00761F34">
              <w:t>4</w:t>
            </w:r>
            <w:r w:rsidRPr="00761F34">
              <w:tab/>
            </w:r>
            <w:r w:rsidRPr="00761F34">
              <w:tab/>
            </w:r>
            <w:r>
              <w:tab/>
            </w:r>
            <w:r w:rsidRPr="00761F34">
              <w:t>Contact Client Present Status</w:t>
            </w:r>
            <w:r w:rsidRPr="00761F34">
              <w:tab/>
            </w:r>
            <w:r w:rsidRPr="00761F34">
              <w:tab/>
            </w:r>
            <w:r w:rsidRPr="00761F34">
              <w:tab/>
              <w:t>2010/07/01</w:t>
            </w:r>
          </w:p>
          <w:p w14:paraId="14FDAF53" w14:textId="58D9D539" w:rsidR="0041050A" w:rsidRDefault="0041050A" w:rsidP="0041050A">
            <w:pPr>
              <w:pStyle w:val="Bullet1"/>
            </w:pPr>
            <w:r w:rsidRPr="00761F34">
              <w:t>3</w:t>
            </w:r>
            <w:r w:rsidRPr="00761F34">
              <w:tab/>
            </w:r>
            <w:r w:rsidRPr="00761F34">
              <w:tab/>
            </w:r>
            <w:r>
              <w:tab/>
            </w:r>
            <w:r w:rsidRPr="00761F34">
              <w:t>Contact/Client Service Event Client Present</w:t>
            </w:r>
            <w:r w:rsidRPr="00761F34">
              <w:tab/>
              <w:t>2009/07/01</w:t>
            </w:r>
            <w:r w:rsidRPr="00761F34">
              <w:br/>
            </w:r>
            <w:r w:rsidRPr="00761F34">
              <w:tab/>
            </w:r>
            <w:r w:rsidRPr="00761F34">
              <w:tab/>
              <w:t>Status</w:t>
            </w:r>
          </w:p>
          <w:p w14:paraId="5601D1B6" w14:textId="37D5E444" w:rsidR="0041050A" w:rsidRDefault="0041050A" w:rsidP="0041050A">
            <w:pPr>
              <w:pStyle w:val="Bullet1"/>
            </w:pPr>
            <w:r w:rsidRPr="00761F34">
              <w:t>2</w:t>
            </w:r>
            <w:r w:rsidRPr="00761F34">
              <w:tab/>
            </w:r>
            <w:r w:rsidRPr="00761F34">
              <w:tab/>
            </w:r>
            <w:r>
              <w:tab/>
            </w:r>
            <w:r w:rsidRPr="00761F34">
              <w:t>Contact/Client Service Event Client Present</w:t>
            </w:r>
            <w:r w:rsidRPr="00761F34">
              <w:tab/>
              <w:t>2007/07/01</w:t>
            </w:r>
            <w:r w:rsidRPr="00761F34">
              <w:br/>
            </w:r>
            <w:r w:rsidRPr="00761F34">
              <w:tab/>
            </w:r>
            <w:r w:rsidRPr="00761F34">
              <w:tab/>
              <w:t>Status</w:t>
            </w:r>
          </w:p>
          <w:p w14:paraId="096C00C1" w14:textId="23A2E882" w:rsidR="0041050A" w:rsidRPr="00813F13" w:rsidRDefault="0041050A" w:rsidP="0041050A">
            <w:pPr>
              <w:pStyle w:val="Bullet1"/>
              <w:rPr>
                <w:b/>
                <w:bCs/>
              </w:rPr>
            </w:pPr>
            <w:r w:rsidRPr="00761F34">
              <w:t>1</w:t>
            </w:r>
            <w:r w:rsidRPr="00761F34">
              <w:tab/>
            </w:r>
            <w:r w:rsidRPr="00761F34">
              <w:tab/>
            </w:r>
            <w:r>
              <w:tab/>
            </w:r>
            <w:r w:rsidRPr="00761F34">
              <w:t>Contact/Client Service Event Client Present</w:t>
            </w:r>
            <w:r w:rsidRPr="00761F34">
              <w:tab/>
              <w:t>2007/07/01</w:t>
            </w:r>
            <w:r w:rsidRPr="00761F34">
              <w:br/>
            </w:r>
            <w:r w:rsidRPr="00761F34">
              <w:tab/>
            </w:r>
            <w:r w:rsidRPr="00761F34">
              <w:tab/>
              <w:t>Status</w:t>
            </w:r>
          </w:p>
        </w:tc>
      </w:tr>
    </w:tbl>
    <w:p w14:paraId="104496A7" w14:textId="2E268F8E" w:rsidR="00AD0AB3" w:rsidRPr="00AC7251" w:rsidRDefault="008C2675" w:rsidP="00AC7251">
      <w:pPr>
        <w:pStyle w:val="Bodyafterbullets"/>
        <w:rPr>
          <w:i/>
          <w:iCs/>
        </w:rPr>
      </w:pPr>
      <w:r w:rsidRPr="00AC7251">
        <w:rPr>
          <w:i/>
          <w:iCs/>
        </w:rPr>
        <w:t>[No change to remainder of item]</w:t>
      </w:r>
      <w:bookmarkStart w:id="62" w:name="_Toc43717265"/>
      <w:bookmarkStart w:id="63" w:name="_Toc139643336"/>
    </w:p>
    <w:p w14:paraId="3B7C8B51" w14:textId="149E5D3A" w:rsidR="00297495" w:rsidRPr="008B125C" w:rsidRDefault="00297495" w:rsidP="00297495">
      <w:pPr>
        <w:pStyle w:val="Heading2"/>
        <w:rPr>
          <w:rFonts w:cs="Arial"/>
        </w:rPr>
      </w:pPr>
      <w:bookmarkStart w:id="64" w:name="_Toc153796989"/>
      <w:bookmarkStart w:id="65" w:name="_Toc154130354"/>
      <w:r w:rsidRPr="008B125C">
        <w:rPr>
          <w:rFonts w:cs="Arial"/>
        </w:rPr>
        <w:t>Contact Indigenous Status</w:t>
      </w:r>
      <w:bookmarkEnd w:id="62"/>
      <w:bookmarkEnd w:id="63"/>
      <w:r w:rsidR="003843B7">
        <w:rPr>
          <w:rFonts w:cs="Arial"/>
        </w:rPr>
        <w:t xml:space="preserve"> (</w:t>
      </w:r>
      <w:r w:rsidR="003435B7">
        <w:rPr>
          <w:rFonts w:cs="Arial"/>
        </w:rPr>
        <w:t>amend)</w:t>
      </w:r>
      <w:bookmarkEnd w:id="64"/>
      <w:bookmarkEnd w:id="65"/>
    </w:p>
    <w:tbl>
      <w:tblPr>
        <w:tblStyle w:val="TableGrid"/>
        <w:tblW w:w="97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8"/>
      </w:tblGrid>
      <w:tr w:rsidR="00297495" w:rsidRPr="008B125C" w14:paraId="1D3784E0" w14:textId="77777777" w:rsidTr="005F462B">
        <w:tc>
          <w:tcPr>
            <w:tcW w:w="2127" w:type="dxa"/>
          </w:tcPr>
          <w:p w14:paraId="33F97AC4" w14:textId="77777777" w:rsidR="00297495" w:rsidRPr="004F210A" w:rsidRDefault="00297495" w:rsidP="004F210A">
            <w:pPr>
              <w:pStyle w:val="DHHSbody"/>
              <w:rPr>
                <w:b/>
                <w:bCs/>
              </w:rPr>
            </w:pPr>
            <w:r w:rsidRPr="004F210A">
              <w:rPr>
                <w:b/>
                <w:bCs/>
              </w:rPr>
              <w:t>Definition</w:t>
            </w:r>
          </w:p>
        </w:tc>
        <w:tc>
          <w:tcPr>
            <w:tcW w:w="7658" w:type="dxa"/>
          </w:tcPr>
          <w:p w14:paraId="42B10C74" w14:textId="30DD96E5" w:rsidR="00297495" w:rsidRPr="008B125C" w:rsidRDefault="00297495" w:rsidP="001478FD">
            <w:pPr>
              <w:pStyle w:val="DHHSbody"/>
              <w:spacing w:before="80" w:after="60" w:line="240" w:lineRule="auto"/>
              <w:rPr>
                <w:rFonts w:cs="Arial"/>
                <w:szCs w:val="21"/>
              </w:rPr>
            </w:pPr>
            <w:r w:rsidRPr="008B125C">
              <w:rPr>
                <w:rFonts w:cs="Arial"/>
                <w:szCs w:val="21"/>
              </w:rPr>
              <w:t>Whether a person identifies as being of Aboriginal or Torres Strait Islander origin, as represented by a code.</w:t>
            </w:r>
          </w:p>
        </w:tc>
      </w:tr>
      <w:tr w:rsidR="001478FD" w:rsidRPr="008B125C" w14:paraId="32BDCE17" w14:textId="77777777" w:rsidTr="005F4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2127" w:type="dxa"/>
            <w:tcBorders>
              <w:top w:val="nil"/>
              <w:left w:val="nil"/>
              <w:bottom w:val="nil"/>
              <w:right w:val="nil"/>
            </w:tcBorders>
          </w:tcPr>
          <w:p w14:paraId="6D9B86CC" w14:textId="77777777" w:rsidR="001478FD" w:rsidRPr="004F210A" w:rsidRDefault="001478FD" w:rsidP="004F210A">
            <w:pPr>
              <w:pStyle w:val="DHHSbody"/>
              <w:rPr>
                <w:b/>
                <w:bCs/>
              </w:rPr>
            </w:pPr>
            <w:r w:rsidRPr="004F210A">
              <w:rPr>
                <w:b/>
                <w:bCs/>
              </w:rPr>
              <w:t>Reporting guide</w:t>
            </w:r>
          </w:p>
        </w:tc>
        <w:tc>
          <w:tcPr>
            <w:tcW w:w="7658" w:type="dxa"/>
            <w:tcBorders>
              <w:top w:val="nil"/>
              <w:left w:val="nil"/>
              <w:bottom w:val="nil"/>
              <w:right w:val="nil"/>
            </w:tcBorders>
          </w:tcPr>
          <w:p w14:paraId="028F3693" w14:textId="77777777" w:rsidR="001478FD" w:rsidRPr="00514DD6" w:rsidRDefault="001478FD" w:rsidP="004F210A">
            <w:pPr>
              <w:pStyle w:val="DHHSbody"/>
            </w:pPr>
            <w:r w:rsidRPr="00514DD6">
              <w:t>In Victoria, the community of Torres Strait Island people is small and the community of people of Aboriginal and Torres Strait Island people is smaller again, therefore code 2 Indigenous Torres Strait Islander, but not Aboriginal origin and code 3 Indigenous Aboriginal and Torres Strait Islander origin would not be widely used.</w:t>
            </w:r>
          </w:p>
          <w:p w14:paraId="4B2D5F9F" w14:textId="77777777" w:rsidR="001478FD" w:rsidRPr="00514DD6" w:rsidRDefault="001478FD" w:rsidP="004F210A">
            <w:pPr>
              <w:pStyle w:val="DHHSbody"/>
            </w:pPr>
            <w:r w:rsidRPr="00514DD6">
              <w:rPr>
                <w:b/>
              </w:rPr>
              <w:t>Code 8 Question unable to be answered</w:t>
            </w:r>
            <w:r w:rsidRPr="00514DD6">
              <w:t xml:space="preserve"> should only be used under the following circumstances:</w:t>
            </w:r>
          </w:p>
          <w:p w14:paraId="26BA35C6" w14:textId="5289955F" w:rsidR="001478FD" w:rsidRPr="008B125C" w:rsidRDefault="001478FD" w:rsidP="001478FD">
            <w:pPr>
              <w:pStyle w:val="DHHStablebullet1"/>
              <w:numPr>
                <w:ilvl w:val="0"/>
                <w:numId w:val="4"/>
              </w:numPr>
              <w:ind w:left="227" w:hanging="227"/>
              <w:rPr>
                <w:rFonts w:cs="Arial"/>
                <w:szCs w:val="21"/>
              </w:rPr>
            </w:pPr>
            <w:r w:rsidRPr="008B125C">
              <w:rPr>
                <w:rFonts w:cs="Arial"/>
                <w:szCs w:val="21"/>
              </w:rPr>
              <w:t xml:space="preserve">When the patient’s medical condition prevents the question of </w:t>
            </w:r>
            <w:r w:rsidR="00CE08EA">
              <w:rPr>
                <w:rFonts w:cs="Arial"/>
                <w:szCs w:val="21"/>
              </w:rPr>
              <w:t>i</w:t>
            </w:r>
            <w:r w:rsidRPr="008B125C">
              <w:rPr>
                <w:rFonts w:cs="Arial"/>
                <w:szCs w:val="21"/>
              </w:rPr>
              <w:t xml:space="preserve">ndigenous </w:t>
            </w:r>
            <w:r w:rsidR="00CE08EA">
              <w:rPr>
                <w:rFonts w:cs="Arial"/>
                <w:szCs w:val="21"/>
              </w:rPr>
              <w:t>s</w:t>
            </w:r>
            <w:r w:rsidRPr="008B125C">
              <w:rPr>
                <w:rFonts w:cs="Arial"/>
                <w:szCs w:val="21"/>
              </w:rPr>
              <w:t>tatus being asked; or</w:t>
            </w:r>
          </w:p>
          <w:p w14:paraId="50ADC3B2" w14:textId="2ADA4932" w:rsidR="001478FD" w:rsidRPr="008B125C" w:rsidRDefault="001478FD" w:rsidP="001478FD">
            <w:pPr>
              <w:pStyle w:val="DHHStablebullet1"/>
              <w:numPr>
                <w:ilvl w:val="0"/>
                <w:numId w:val="4"/>
              </w:numPr>
              <w:ind w:left="227" w:hanging="227"/>
              <w:rPr>
                <w:rFonts w:cs="Arial"/>
                <w:szCs w:val="21"/>
              </w:rPr>
            </w:pPr>
            <w:r w:rsidRPr="008B125C">
              <w:rPr>
                <w:rFonts w:cs="Arial"/>
                <w:szCs w:val="21"/>
              </w:rPr>
              <w:t xml:space="preserve">In the case of an unaccompanied child who is too young to be asked their </w:t>
            </w:r>
            <w:r w:rsidR="00CE08EA">
              <w:rPr>
                <w:rFonts w:cs="Arial"/>
                <w:szCs w:val="21"/>
              </w:rPr>
              <w:t>i</w:t>
            </w:r>
            <w:r w:rsidRPr="008B125C">
              <w:rPr>
                <w:rFonts w:cs="Arial"/>
                <w:szCs w:val="21"/>
              </w:rPr>
              <w:t xml:space="preserve">ndigenous </w:t>
            </w:r>
            <w:r w:rsidR="00CE08EA">
              <w:rPr>
                <w:rFonts w:cs="Arial"/>
                <w:szCs w:val="21"/>
              </w:rPr>
              <w:t>s</w:t>
            </w:r>
            <w:r w:rsidRPr="008B125C">
              <w:rPr>
                <w:rFonts w:cs="Arial"/>
                <w:szCs w:val="21"/>
              </w:rPr>
              <w:t>tatus.</w:t>
            </w:r>
          </w:p>
          <w:p w14:paraId="35396A8B" w14:textId="61747966" w:rsidR="001478FD" w:rsidRPr="004F210A" w:rsidRDefault="001478FD" w:rsidP="004F210A">
            <w:pPr>
              <w:pStyle w:val="Bodyafterbullets"/>
              <w:rPr>
                <w:b/>
                <w:bCs/>
              </w:rPr>
            </w:pPr>
            <w:r w:rsidRPr="004F210A">
              <w:rPr>
                <w:b/>
                <w:bCs/>
              </w:rPr>
              <w:t>Collect for every patient episode</w:t>
            </w:r>
            <w:r w:rsidR="0062025E">
              <w:rPr>
                <w:b/>
                <w:bCs/>
              </w:rPr>
              <w:t>.</w:t>
            </w:r>
          </w:p>
          <w:p w14:paraId="272D8E11" w14:textId="77777777" w:rsidR="007C28CD" w:rsidRPr="00514DD6" w:rsidRDefault="007C28CD" w:rsidP="004F210A">
            <w:pPr>
              <w:pStyle w:val="DHHSbody"/>
            </w:pPr>
            <w:r w:rsidRPr="00514DD6">
              <w:rPr>
                <w:highlight w:val="green"/>
              </w:rPr>
              <w:t>Patients/clients should have the opportunity to confirm or update their self-reported indigenous status.</w:t>
            </w:r>
          </w:p>
          <w:p w14:paraId="76B91908" w14:textId="77777777" w:rsidR="001478FD" w:rsidRPr="00514DD6" w:rsidRDefault="001478FD" w:rsidP="004F210A">
            <w:pPr>
              <w:pStyle w:val="DHHSbody"/>
              <w:rPr>
                <w:rFonts w:cs="Arial"/>
              </w:rPr>
            </w:pPr>
            <w:r w:rsidRPr="00514DD6">
              <w:rPr>
                <w:rFonts w:cs="Arial"/>
              </w:rPr>
              <w:t>This information must be collected for every patient episode and updated each time the patient represents to the hospital.</w:t>
            </w:r>
          </w:p>
          <w:p w14:paraId="36022D23" w14:textId="77777777" w:rsidR="001478FD" w:rsidRPr="00514DD6" w:rsidRDefault="001478FD" w:rsidP="004F210A">
            <w:pPr>
              <w:pStyle w:val="DHHSbody"/>
              <w:rPr>
                <w:rFonts w:cs="Arial"/>
              </w:rPr>
            </w:pPr>
            <w:r w:rsidRPr="00514DD6">
              <w:rPr>
                <w:rFonts w:cs="Arial"/>
              </w:rPr>
              <w:t>Systems must not be set up to input a default code.</w:t>
            </w:r>
          </w:p>
          <w:p w14:paraId="0C8A5A7B" w14:textId="26A1E4C1" w:rsidR="001478FD" w:rsidRPr="00514DD6" w:rsidRDefault="001478FD" w:rsidP="004F210A">
            <w:pPr>
              <w:pStyle w:val="DHHSbody"/>
              <w:rPr>
                <w:rFonts w:cs="Arial"/>
              </w:rPr>
            </w:pPr>
            <w:r w:rsidRPr="00514DD6">
              <w:rPr>
                <w:rFonts w:cs="Arial"/>
              </w:rPr>
              <w:lastRenderedPageBreak/>
              <w:t xml:space="preserve">For further information refer to the </w:t>
            </w:r>
            <w:r w:rsidRPr="001559FF">
              <w:rPr>
                <w:rFonts w:cs="Arial"/>
                <w:i/>
                <w:iCs/>
              </w:rPr>
              <w:t xml:space="preserve">National best practice guidelines for collecting </w:t>
            </w:r>
            <w:r w:rsidR="001559FF">
              <w:rPr>
                <w:rFonts w:cs="Arial"/>
                <w:i/>
                <w:iCs/>
              </w:rPr>
              <w:t>i</w:t>
            </w:r>
            <w:r w:rsidRPr="001559FF">
              <w:rPr>
                <w:rFonts w:cs="Arial"/>
                <w:i/>
                <w:iCs/>
              </w:rPr>
              <w:t>ndigenous status in health data sets</w:t>
            </w:r>
            <w:r w:rsidRPr="00514DD6">
              <w:rPr>
                <w:rFonts w:cs="Arial"/>
              </w:rPr>
              <w:t xml:space="preserve"> available on the </w:t>
            </w:r>
            <w:hyperlink r:id="rId21" w:history="1">
              <w:r w:rsidRPr="00514DD6">
                <w:rPr>
                  <w:rStyle w:val="Hyperlink"/>
                  <w:rFonts w:cs="Arial"/>
                  <w:szCs w:val="21"/>
                </w:rPr>
                <w:t>AIHW website at</w:t>
              </w:r>
            </w:hyperlink>
            <w:r w:rsidRPr="00514DD6">
              <w:rPr>
                <w:rFonts w:cs="Arial"/>
              </w:rPr>
              <w:t>: &lt;http://www.aihw.gov.au/indigenous-australians/indigenous-identification&gt;</w:t>
            </w:r>
          </w:p>
        </w:tc>
      </w:tr>
      <w:tr w:rsidR="005F462B" w:rsidRPr="002267AC" w14:paraId="7407930A" w14:textId="77777777" w:rsidTr="005F4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69"/>
        </w:trPr>
        <w:tc>
          <w:tcPr>
            <w:tcW w:w="2127" w:type="dxa"/>
            <w:tcBorders>
              <w:top w:val="nil"/>
              <w:left w:val="nil"/>
              <w:bottom w:val="nil"/>
              <w:right w:val="nil"/>
            </w:tcBorders>
          </w:tcPr>
          <w:p w14:paraId="63B99B1C" w14:textId="77777777" w:rsidR="005F462B" w:rsidRPr="005F462B" w:rsidRDefault="005F462B" w:rsidP="005F462B">
            <w:pPr>
              <w:pStyle w:val="DHHSbody"/>
              <w:rPr>
                <w:rStyle w:val="Strong"/>
              </w:rPr>
            </w:pPr>
            <w:r w:rsidRPr="005F462B">
              <w:rPr>
                <w:rStyle w:val="Strong"/>
              </w:rPr>
              <w:lastRenderedPageBreak/>
              <w:t>Version history</w:t>
            </w:r>
          </w:p>
        </w:tc>
        <w:tc>
          <w:tcPr>
            <w:tcW w:w="7658" w:type="dxa"/>
            <w:tcBorders>
              <w:top w:val="nil"/>
              <w:left w:val="nil"/>
              <w:bottom w:val="nil"/>
              <w:right w:val="nil"/>
            </w:tcBorders>
          </w:tcPr>
          <w:p w14:paraId="4F8A885D" w14:textId="77777777" w:rsidR="005F462B" w:rsidRDefault="005F462B" w:rsidP="00021F79">
            <w:pPr>
              <w:pStyle w:val="DHHSbody"/>
              <w:rPr>
                <w:b/>
                <w:bCs/>
              </w:rPr>
            </w:pPr>
            <w:r w:rsidRPr="00813F13">
              <w:rPr>
                <w:b/>
                <w:bCs/>
              </w:rPr>
              <w:t>Version</w:t>
            </w:r>
            <w:r w:rsidRPr="00813F13">
              <w:rPr>
                <w:b/>
                <w:bCs/>
              </w:rPr>
              <w:tab/>
              <w:t>Previous Name</w:t>
            </w:r>
            <w:r w:rsidRPr="00813F13">
              <w:rPr>
                <w:b/>
                <w:bCs/>
              </w:rPr>
              <w:tab/>
            </w:r>
            <w:r w:rsidRPr="00813F13">
              <w:rPr>
                <w:b/>
                <w:bCs/>
              </w:rPr>
              <w:tab/>
            </w:r>
            <w:r w:rsidRPr="00813F13">
              <w:rPr>
                <w:b/>
                <w:bCs/>
              </w:rPr>
              <w:tab/>
            </w:r>
            <w:r w:rsidRPr="00813F13">
              <w:rPr>
                <w:b/>
                <w:bCs/>
              </w:rPr>
              <w:tab/>
              <w:t>Effective Date</w:t>
            </w:r>
          </w:p>
          <w:p w14:paraId="5D4246F5" w14:textId="24D19B6A" w:rsidR="0041050A" w:rsidRDefault="0041050A" w:rsidP="0041050A">
            <w:pPr>
              <w:pStyle w:val="Bullet1"/>
            </w:pPr>
            <w:r>
              <w:rPr>
                <w:highlight w:val="green"/>
              </w:rPr>
              <w:t>8</w:t>
            </w:r>
            <w:r w:rsidRPr="00761F34">
              <w:rPr>
                <w:highlight w:val="green"/>
              </w:rPr>
              <w:tab/>
            </w:r>
            <w:r w:rsidRPr="00761F34">
              <w:rPr>
                <w:highlight w:val="green"/>
              </w:rPr>
              <w:tab/>
            </w:r>
            <w:r>
              <w:rPr>
                <w:highlight w:val="green"/>
              </w:rPr>
              <w:tab/>
            </w:r>
            <w:r w:rsidRPr="005F462B">
              <w:rPr>
                <w:highlight w:val="green"/>
              </w:rPr>
              <w:t>Contact Indigenous Status</w:t>
            </w:r>
            <w:r w:rsidRPr="00761F34">
              <w:rPr>
                <w:highlight w:val="green"/>
              </w:rPr>
              <w:tab/>
            </w:r>
            <w:r w:rsidRPr="00761F34">
              <w:rPr>
                <w:highlight w:val="green"/>
              </w:rPr>
              <w:tab/>
            </w:r>
            <w:r>
              <w:rPr>
                <w:highlight w:val="green"/>
              </w:rPr>
              <w:tab/>
            </w:r>
            <w:proofErr w:type="gramStart"/>
            <w:r w:rsidRPr="00761F34">
              <w:rPr>
                <w:highlight w:val="green"/>
              </w:rPr>
              <w:t>2024/07/01</w:t>
            </w:r>
            <w:proofErr w:type="gramEnd"/>
          </w:p>
          <w:p w14:paraId="21F6B365" w14:textId="1843E822" w:rsidR="0041050A" w:rsidRDefault="0041050A" w:rsidP="0041050A">
            <w:pPr>
              <w:pStyle w:val="Bullet1"/>
            </w:pPr>
            <w:r w:rsidRPr="00761F34">
              <w:t>7</w:t>
            </w:r>
            <w:r w:rsidRPr="00761F34">
              <w:tab/>
            </w:r>
            <w:r w:rsidRPr="00761F34">
              <w:tab/>
            </w:r>
            <w:r>
              <w:tab/>
            </w:r>
            <w:r w:rsidRPr="00761F34">
              <w:t xml:space="preserve">Contact </w:t>
            </w:r>
            <w:r>
              <w:t>Indigenous Status</w:t>
            </w:r>
            <w:r w:rsidRPr="00761F34">
              <w:tab/>
            </w:r>
            <w:r w:rsidRPr="00761F34">
              <w:tab/>
            </w:r>
            <w:r>
              <w:tab/>
            </w:r>
            <w:r w:rsidRPr="00761F34">
              <w:t>20</w:t>
            </w:r>
            <w:r>
              <w:t>20</w:t>
            </w:r>
            <w:r w:rsidRPr="00761F34">
              <w:t>/07/01</w:t>
            </w:r>
          </w:p>
          <w:p w14:paraId="620CD746" w14:textId="002D23CB" w:rsidR="0041050A" w:rsidRDefault="0041050A" w:rsidP="0041050A">
            <w:pPr>
              <w:pStyle w:val="Bullet1"/>
            </w:pPr>
            <w:r w:rsidRPr="00761F34">
              <w:t>6</w:t>
            </w:r>
            <w:r w:rsidRPr="00761F34">
              <w:tab/>
            </w:r>
            <w:r w:rsidRPr="00761F34">
              <w:tab/>
            </w:r>
            <w:r>
              <w:tab/>
            </w:r>
            <w:r w:rsidRPr="00761F34">
              <w:t xml:space="preserve">Contact </w:t>
            </w:r>
            <w:r>
              <w:t>Account Class</w:t>
            </w:r>
            <w:r w:rsidRPr="00761F34">
              <w:tab/>
            </w:r>
            <w:r>
              <w:tab/>
            </w:r>
            <w:r w:rsidRPr="00761F34">
              <w:tab/>
            </w:r>
            <w:r w:rsidRPr="00761F34">
              <w:tab/>
              <w:t>201</w:t>
            </w:r>
            <w:r>
              <w:t>4</w:t>
            </w:r>
            <w:r w:rsidRPr="00761F34">
              <w:t>/07/01</w:t>
            </w:r>
          </w:p>
          <w:p w14:paraId="4CE6CDD2" w14:textId="5EC2C224" w:rsidR="0041050A" w:rsidRDefault="0041050A" w:rsidP="0041050A">
            <w:pPr>
              <w:pStyle w:val="Bullet1"/>
            </w:pPr>
            <w:r w:rsidRPr="00761F34">
              <w:t>5</w:t>
            </w:r>
            <w:r w:rsidRPr="00761F34">
              <w:tab/>
            </w:r>
            <w:r w:rsidRPr="00761F34">
              <w:tab/>
            </w:r>
            <w:r>
              <w:tab/>
            </w:r>
            <w:r w:rsidRPr="00761F34">
              <w:t xml:space="preserve">Contact </w:t>
            </w:r>
            <w:r>
              <w:t>Indigenous Status</w:t>
            </w:r>
            <w:r w:rsidRPr="00761F34">
              <w:tab/>
            </w:r>
            <w:r w:rsidRPr="00761F34">
              <w:tab/>
            </w:r>
            <w:r w:rsidRPr="00761F34">
              <w:tab/>
            </w:r>
            <w:proofErr w:type="gramStart"/>
            <w:r w:rsidRPr="00761F34">
              <w:t>201</w:t>
            </w:r>
            <w:r>
              <w:t>0</w:t>
            </w:r>
            <w:r w:rsidRPr="00761F34">
              <w:t>/07/01</w:t>
            </w:r>
            <w:proofErr w:type="gramEnd"/>
          </w:p>
          <w:p w14:paraId="30EB793A" w14:textId="709EBD09" w:rsidR="0041050A" w:rsidRDefault="0041050A" w:rsidP="0041050A">
            <w:pPr>
              <w:pStyle w:val="Bullet1"/>
            </w:pPr>
            <w:r w:rsidRPr="00761F34">
              <w:t>4</w:t>
            </w:r>
            <w:r w:rsidRPr="00761F34">
              <w:tab/>
            </w:r>
            <w:r w:rsidRPr="00761F34">
              <w:tab/>
            </w:r>
            <w:r>
              <w:tab/>
            </w:r>
            <w:r w:rsidRPr="00761F34">
              <w:t>Contact</w:t>
            </w:r>
            <w:r>
              <w:t>/</w:t>
            </w:r>
            <w:r w:rsidRPr="00761F34">
              <w:t xml:space="preserve">Client </w:t>
            </w:r>
            <w:r>
              <w:t>Service Indigenous Status</w:t>
            </w:r>
            <w:r w:rsidRPr="00761F34">
              <w:tab/>
              <w:t>20</w:t>
            </w:r>
            <w:r>
              <w:t>09</w:t>
            </w:r>
            <w:r w:rsidRPr="00761F34">
              <w:t>/07/01</w:t>
            </w:r>
          </w:p>
          <w:p w14:paraId="5075C4C8" w14:textId="14C70852" w:rsidR="0041050A" w:rsidRDefault="0041050A" w:rsidP="0041050A">
            <w:pPr>
              <w:pStyle w:val="Bullet1"/>
            </w:pPr>
            <w:r>
              <w:t>3</w:t>
            </w:r>
            <w:r>
              <w:tab/>
            </w:r>
            <w:r>
              <w:tab/>
            </w:r>
            <w:r>
              <w:tab/>
              <w:t>Contact/Client Service Indigenous Status</w:t>
            </w:r>
            <w:r>
              <w:tab/>
              <w:t>2008/07/01</w:t>
            </w:r>
          </w:p>
          <w:p w14:paraId="7716D119" w14:textId="3296E39E" w:rsidR="0041050A" w:rsidRDefault="0041050A" w:rsidP="0041050A">
            <w:pPr>
              <w:pStyle w:val="Bullet1"/>
            </w:pPr>
            <w:r>
              <w:t>2</w:t>
            </w:r>
            <w:r>
              <w:tab/>
            </w:r>
            <w:r>
              <w:tab/>
            </w:r>
            <w:r>
              <w:tab/>
              <w:t>Indigenous Status</w:t>
            </w:r>
            <w:r>
              <w:tab/>
            </w:r>
            <w:r>
              <w:tab/>
            </w:r>
            <w:r>
              <w:tab/>
            </w:r>
            <w:r>
              <w:tab/>
              <w:t>2007/07/01</w:t>
            </w:r>
          </w:p>
          <w:p w14:paraId="62806DF7" w14:textId="61A6F638" w:rsidR="0041050A" w:rsidRPr="00813F13" w:rsidRDefault="0041050A" w:rsidP="0041050A">
            <w:pPr>
              <w:pStyle w:val="Bullet1"/>
              <w:rPr>
                <w:b/>
                <w:bCs/>
              </w:rPr>
            </w:pPr>
            <w:r>
              <w:t>1</w:t>
            </w:r>
            <w:r>
              <w:tab/>
            </w:r>
            <w:r>
              <w:tab/>
            </w:r>
            <w:r>
              <w:tab/>
              <w:t>Indigenous Status</w:t>
            </w:r>
            <w:r>
              <w:tab/>
            </w:r>
            <w:r>
              <w:tab/>
            </w:r>
            <w:r>
              <w:tab/>
            </w:r>
            <w:r>
              <w:tab/>
              <w:t>2005/07/01</w:t>
            </w:r>
          </w:p>
        </w:tc>
      </w:tr>
    </w:tbl>
    <w:p w14:paraId="7F40A40C" w14:textId="433268B8" w:rsidR="00AD5859" w:rsidRPr="004F210A" w:rsidRDefault="005F462B" w:rsidP="004F210A">
      <w:pPr>
        <w:pStyle w:val="DHHSbody"/>
        <w:rPr>
          <w:i/>
          <w:iCs/>
        </w:rPr>
      </w:pPr>
      <w:r w:rsidRPr="004F210A">
        <w:rPr>
          <w:i/>
          <w:iCs/>
        </w:rPr>
        <w:t xml:space="preserve"> </w:t>
      </w:r>
      <w:r w:rsidR="00AD5859" w:rsidRPr="004F210A">
        <w:rPr>
          <w:i/>
          <w:iCs/>
        </w:rPr>
        <w:t>[No change to remainder of item]</w:t>
      </w:r>
    </w:p>
    <w:p w14:paraId="38242239" w14:textId="06CA4B41" w:rsidR="009F3B27" w:rsidRDefault="007E3BF3" w:rsidP="007E3BF3">
      <w:pPr>
        <w:pStyle w:val="Heading2"/>
      </w:pPr>
      <w:bookmarkStart w:id="66" w:name="_Toc153796990"/>
      <w:bookmarkStart w:id="67" w:name="_Toc154130355"/>
      <w:r>
        <w:t xml:space="preserve">Contact Medicare Benefits Schedule Item Number </w:t>
      </w:r>
      <w:r w:rsidR="007B27DB">
        <w:t>(amend)</w:t>
      </w:r>
      <w:bookmarkEnd w:id="66"/>
      <w:bookmarkEnd w:id="67"/>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6"/>
        <w:gridCol w:w="1260"/>
        <w:gridCol w:w="4694"/>
        <w:gridCol w:w="1701"/>
      </w:tblGrid>
      <w:tr w:rsidR="00122532" w:rsidRPr="00122532" w14:paraId="526598D1" w14:textId="77777777" w:rsidTr="00AC7251">
        <w:tc>
          <w:tcPr>
            <w:tcW w:w="2126" w:type="dxa"/>
          </w:tcPr>
          <w:p w14:paraId="5F34A30B" w14:textId="77777777" w:rsidR="00122532" w:rsidRPr="005B33FD" w:rsidRDefault="00122532" w:rsidP="005B33FD">
            <w:pPr>
              <w:pStyle w:val="DHHSbody"/>
              <w:rPr>
                <w:b/>
                <w:bCs/>
              </w:rPr>
            </w:pPr>
            <w:r w:rsidRPr="005B33FD">
              <w:rPr>
                <w:b/>
                <w:bCs/>
              </w:rPr>
              <w:t>Definition</w:t>
            </w:r>
          </w:p>
        </w:tc>
        <w:tc>
          <w:tcPr>
            <w:tcW w:w="7655" w:type="dxa"/>
            <w:gridSpan w:val="3"/>
          </w:tcPr>
          <w:p w14:paraId="53AA96BC" w14:textId="2362444E" w:rsidR="00122532" w:rsidRPr="00AC7251" w:rsidRDefault="00122532" w:rsidP="00AC7251">
            <w:pPr>
              <w:pStyle w:val="DHHSbody"/>
              <w:rPr>
                <w:strike/>
              </w:rPr>
            </w:pPr>
            <w:r w:rsidRPr="00122532">
              <w:t>The Medicare Benefits Schedule Item Numbers charged during this contact</w:t>
            </w:r>
            <w:r w:rsidRPr="00122532">
              <w:rPr>
                <w:strike/>
              </w:rPr>
              <w:t>, or their uncharged equivalents for non-MBS-funded contacts.</w:t>
            </w:r>
          </w:p>
        </w:tc>
      </w:tr>
      <w:tr w:rsidR="00122532" w:rsidRPr="00122532" w14:paraId="4A78E686" w14:textId="77777777" w:rsidTr="00AC7251">
        <w:tc>
          <w:tcPr>
            <w:tcW w:w="2126" w:type="dxa"/>
          </w:tcPr>
          <w:p w14:paraId="467540C0" w14:textId="77777777" w:rsidR="00122532" w:rsidRPr="005B33FD" w:rsidRDefault="00122532" w:rsidP="005B33FD">
            <w:pPr>
              <w:pStyle w:val="DHHSbody"/>
              <w:rPr>
                <w:b/>
                <w:bCs/>
              </w:rPr>
            </w:pPr>
            <w:r w:rsidRPr="005B33FD">
              <w:rPr>
                <w:b/>
                <w:bCs/>
              </w:rPr>
              <w:t>Reported for</w:t>
            </w:r>
          </w:p>
        </w:tc>
        <w:tc>
          <w:tcPr>
            <w:tcW w:w="7655" w:type="dxa"/>
            <w:gridSpan w:val="3"/>
          </w:tcPr>
          <w:p w14:paraId="19F3E886" w14:textId="3F4E3D7B" w:rsidR="00122532" w:rsidRPr="004645B6" w:rsidRDefault="00122532" w:rsidP="005B33FD">
            <w:pPr>
              <w:pStyle w:val="DHHSbody"/>
            </w:pPr>
            <w:r w:rsidRPr="004645B6">
              <w:t>Optional where Contact Account Class = ‘QM’</w:t>
            </w:r>
            <w:r w:rsidR="00503D7F">
              <w:t xml:space="preserve"> Private clinic: MBS funded</w:t>
            </w:r>
          </w:p>
          <w:p w14:paraId="1B41E849" w14:textId="13F87B1D" w:rsidR="004B23E7" w:rsidRPr="00866837" w:rsidRDefault="007E123F" w:rsidP="005B33FD">
            <w:pPr>
              <w:pStyle w:val="DHHSbody"/>
              <w:rPr>
                <w:b/>
                <w:bCs/>
              </w:rPr>
            </w:pPr>
            <w:r>
              <w:rPr>
                <w:highlight w:val="green"/>
              </w:rPr>
              <w:t>N</w:t>
            </w:r>
            <w:r w:rsidR="004B23E7" w:rsidRPr="00EF3589">
              <w:rPr>
                <w:highlight w:val="green"/>
              </w:rPr>
              <w:t xml:space="preserve">ot required </w:t>
            </w:r>
            <w:r w:rsidR="004B23E7">
              <w:rPr>
                <w:highlight w:val="green"/>
              </w:rPr>
              <w:t xml:space="preserve">to be reported </w:t>
            </w:r>
            <w:r w:rsidR="004B23E7" w:rsidRPr="00EF3589">
              <w:rPr>
                <w:highlight w:val="green"/>
              </w:rPr>
              <w:t>for any other Contact Account Class.</w:t>
            </w:r>
          </w:p>
        </w:tc>
      </w:tr>
      <w:tr w:rsidR="00122532" w:rsidRPr="00122532" w14:paraId="67F178DF" w14:textId="77777777" w:rsidTr="00AC7251">
        <w:tc>
          <w:tcPr>
            <w:tcW w:w="2126" w:type="dxa"/>
          </w:tcPr>
          <w:p w14:paraId="1B3090C0" w14:textId="77777777" w:rsidR="00122532" w:rsidRPr="005B33FD" w:rsidRDefault="00122532" w:rsidP="005B33FD">
            <w:pPr>
              <w:pStyle w:val="DHHSbody"/>
              <w:rPr>
                <w:b/>
                <w:bCs/>
              </w:rPr>
            </w:pPr>
            <w:r w:rsidRPr="005B33FD">
              <w:rPr>
                <w:b/>
                <w:bCs/>
              </w:rPr>
              <w:t>Reported when</w:t>
            </w:r>
          </w:p>
        </w:tc>
        <w:tc>
          <w:tcPr>
            <w:tcW w:w="7655" w:type="dxa"/>
            <w:gridSpan w:val="3"/>
          </w:tcPr>
          <w:p w14:paraId="312DE912" w14:textId="77777777" w:rsidR="00122532" w:rsidRPr="009A04E3" w:rsidRDefault="00122532" w:rsidP="005B33FD">
            <w:pPr>
              <w:pStyle w:val="DHHSbody"/>
            </w:pPr>
            <w:r w:rsidRPr="009A04E3">
              <w:rPr>
                <w:lang w:eastAsia="en-AU"/>
              </w:rPr>
              <w:t xml:space="preserve">All Programs, not elsewhere </w:t>
            </w:r>
            <w:proofErr w:type="gramStart"/>
            <w:r w:rsidRPr="009A04E3">
              <w:rPr>
                <w:lang w:eastAsia="en-AU"/>
              </w:rPr>
              <w:t>specified</w:t>
            </w:r>
            <w:proofErr w:type="gramEnd"/>
          </w:p>
          <w:p w14:paraId="495330C7" w14:textId="77777777" w:rsidR="00122532" w:rsidRPr="00122532" w:rsidRDefault="00122532" w:rsidP="005B33FD">
            <w:pPr>
              <w:pStyle w:val="DHHSbody"/>
            </w:pPr>
            <w:r w:rsidRPr="00122532">
              <w:t>The current reporting period for this item is the calendar month in which the following events or data elements fall:</w:t>
            </w:r>
          </w:p>
          <w:p w14:paraId="178328F3" w14:textId="336858E4" w:rsidR="00122532" w:rsidRPr="00122532" w:rsidRDefault="00122532" w:rsidP="005B33FD">
            <w:pPr>
              <w:pStyle w:val="Bullet1"/>
              <w:ind w:left="0" w:firstLine="0"/>
            </w:pPr>
            <w:r w:rsidRPr="00122532">
              <w:t xml:space="preserve">First Contact Start Date/Time (Optional </w:t>
            </w:r>
            <w:r w:rsidRPr="00122532">
              <w:rPr>
                <w:strike/>
              </w:rPr>
              <w:t>if Contact Account Class = ‘QM’</w:t>
            </w:r>
            <w:r w:rsidRPr="00122532">
              <w:t>)</w:t>
            </w:r>
            <w:r w:rsidR="003A4131">
              <w:t>.</w:t>
            </w:r>
          </w:p>
          <w:p w14:paraId="1DC69FE9" w14:textId="45270117" w:rsidR="00122532" w:rsidRPr="00122532" w:rsidRDefault="00122532" w:rsidP="005B33FD">
            <w:pPr>
              <w:pStyle w:val="Bullet1"/>
              <w:ind w:left="0" w:firstLine="0"/>
              <w:rPr>
                <w:bCs/>
              </w:rPr>
            </w:pPr>
            <w:r w:rsidRPr="00122532">
              <w:t xml:space="preserve">Second and Subsequent Contact Start Date/Time (Optional </w:t>
            </w:r>
            <w:r w:rsidRPr="00122532">
              <w:rPr>
                <w:strike/>
              </w:rPr>
              <w:t>if Contact Account Class = ‘QM’</w:t>
            </w:r>
            <w:r w:rsidRPr="00122532">
              <w:t>)</w:t>
            </w:r>
            <w:r w:rsidR="003A4131">
              <w:t>.</w:t>
            </w:r>
          </w:p>
        </w:tc>
      </w:tr>
      <w:tr w:rsidR="00122532" w:rsidRPr="00122532" w14:paraId="031BA551" w14:textId="77777777" w:rsidTr="00AC7251">
        <w:trPr>
          <w:trHeight w:val="430"/>
        </w:trPr>
        <w:tc>
          <w:tcPr>
            <w:tcW w:w="2126" w:type="dxa"/>
          </w:tcPr>
          <w:p w14:paraId="35B6EAF0" w14:textId="77777777" w:rsidR="00122532" w:rsidRPr="005B33FD" w:rsidRDefault="00122532" w:rsidP="005B33FD">
            <w:pPr>
              <w:pStyle w:val="DHHSbody"/>
              <w:rPr>
                <w:b/>
                <w:bCs/>
              </w:rPr>
            </w:pPr>
            <w:r w:rsidRPr="005B33FD">
              <w:rPr>
                <w:b/>
                <w:bCs/>
              </w:rPr>
              <w:t>Value domain</w:t>
            </w:r>
          </w:p>
        </w:tc>
        <w:tc>
          <w:tcPr>
            <w:tcW w:w="7655" w:type="dxa"/>
            <w:gridSpan w:val="3"/>
          </w:tcPr>
          <w:p w14:paraId="455FD08E" w14:textId="00A2BAE6" w:rsidR="00122532" w:rsidRPr="00122532" w:rsidRDefault="00122532" w:rsidP="005B33FD">
            <w:pPr>
              <w:pStyle w:val="DHHSbody"/>
            </w:pPr>
            <w:r w:rsidRPr="00122532">
              <w:t>Enumerated</w:t>
            </w:r>
            <w:r w:rsidR="005311DA">
              <w:t>.</w:t>
            </w:r>
          </w:p>
          <w:p w14:paraId="07D0A97C" w14:textId="7DE8BDED" w:rsidR="00122532" w:rsidRPr="00122532" w:rsidRDefault="00122532" w:rsidP="005B33FD">
            <w:pPr>
              <w:pStyle w:val="DHHSbody"/>
            </w:pPr>
            <w:r w:rsidRPr="00122532">
              <w:t xml:space="preserve">Table identifier </w:t>
            </w:r>
            <w:r w:rsidRPr="00122532">
              <w:tab/>
              <w:t>990084</w:t>
            </w:r>
            <w:r w:rsidR="005311DA">
              <w:t>.</w:t>
            </w:r>
          </w:p>
          <w:p w14:paraId="6B02C1FA" w14:textId="77777777" w:rsidR="00122532" w:rsidRPr="00122532" w:rsidRDefault="00122532" w:rsidP="005B33FD">
            <w:pPr>
              <w:pStyle w:val="DHHSbody"/>
              <w:rPr>
                <w:b/>
                <w:bCs/>
              </w:rPr>
            </w:pPr>
            <w:r w:rsidRPr="00122532">
              <w:rPr>
                <w:b/>
                <w:bCs/>
              </w:rPr>
              <w:t>Code</w:t>
            </w:r>
            <w:r w:rsidRPr="00122532">
              <w:rPr>
                <w:b/>
                <w:bCs/>
              </w:rPr>
              <w:tab/>
            </w:r>
            <w:r w:rsidRPr="00122532">
              <w:rPr>
                <w:b/>
                <w:bCs/>
              </w:rPr>
              <w:tab/>
              <w:t>Descriptor</w:t>
            </w:r>
          </w:p>
          <w:p w14:paraId="63D87C0B" w14:textId="77777777" w:rsidR="00122532" w:rsidRPr="00122532" w:rsidRDefault="00122532" w:rsidP="005B33FD">
            <w:pPr>
              <w:pStyle w:val="DHHSbody"/>
            </w:pPr>
            <w:r w:rsidRPr="00122532">
              <w:t>For full code set visit the Australian Government ‘MBS Online’ website.</w:t>
            </w:r>
          </w:p>
        </w:tc>
      </w:tr>
      <w:tr w:rsidR="00122532" w:rsidRPr="00122532" w14:paraId="15B2C2BA" w14:textId="77777777" w:rsidTr="00AC7251">
        <w:trPr>
          <w:trHeight w:val="312"/>
        </w:trPr>
        <w:tc>
          <w:tcPr>
            <w:tcW w:w="2126" w:type="dxa"/>
          </w:tcPr>
          <w:p w14:paraId="56A1B671" w14:textId="77777777" w:rsidR="00122532" w:rsidRPr="005B33FD" w:rsidRDefault="00122532" w:rsidP="005B33FD">
            <w:pPr>
              <w:pStyle w:val="DHHSbody"/>
              <w:rPr>
                <w:b/>
                <w:bCs/>
              </w:rPr>
            </w:pPr>
            <w:r w:rsidRPr="005B33FD">
              <w:rPr>
                <w:b/>
                <w:bCs/>
              </w:rPr>
              <w:t>Reporting guide</w:t>
            </w:r>
          </w:p>
        </w:tc>
        <w:tc>
          <w:tcPr>
            <w:tcW w:w="7655" w:type="dxa"/>
            <w:gridSpan w:val="3"/>
          </w:tcPr>
          <w:p w14:paraId="14E0F8BA" w14:textId="07B66937" w:rsidR="00AC7251" w:rsidRPr="004B23E7" w:rsidRDefault="00007DE7" w:rsidP="005B33FD">
            <w:pPr>
              <w:pStyle w:val="DHHSbody"/>
              <w:rPr>
                <w:strike/>
              </w:rPr>
            </w:pPr>
            <w:r w:rsidRPr="002B4592">
              <w:t xml:space="preserve">When reporting this data element </w:t>
            </w:r>
            <w:r w:rsidRPr="002F6346">
              <w:rPr>
                <w:strike/>
              </w:rPr>
              <w:t xml:space="preserve">for Contacts </w:t>
            </w:r>
            <w:r w:rsidRPr="00947676">
              <w:rPr>
                <w:strike/>
              </w:rPr>
              <w:t>with</w:t>
            </w:r>
            <w:r w:rsidRPr="00E50444">
              <w:rPr>
                <w:strike/>
              </w:rPr>
              <w:t xml:space="preserve"> Contact Account Class</w:t>
            </w:r>
            <w:r w:rsidRPr="002B4592">
              <w:t xml:space="preserve"> </w:t>
            </w:r>
            <w:r w:rsidRPr="0001677E">
              <w:rPr>
                <w:strike/>
              </w:rPr>
              <w:t>&lt;&gt; “QM”</w:t>
            </w:r>
            <w:r w:rsidRPr="002B4592">
              <w:t xml:space="preserve">, </w:t>
            </w:r>
            <w:r w:rsidRPr="002F6346">
              <w:rPr>
                <w:highlight w:val="green"/>
              </w:rPr>
              <w:t>report</w:t>
            </w:r>
            <w:r>
              <w:t xml:space="preserve"> </w:t>
            </w:r>
            <w:r w:rsidRPr="006E3C33">
              <w:t>the MBS item number</w:t>
            </w:r>
            <w:r w:rsidRPr="002F6346">
              <w:rPr>
                <w:highlight w:val="green"/>
              </w:rPr>
              <w:t>/s as charged</w:t>
            </w:r>
            <w:r w:rsidRPr="002F6346">
              <w:t xml:space="preserve"> </w:t>
            </w:r>
            <w:r w:rsidRPr="00EB01AE">
              <w:rPr>
                <w:strike/>
              </w:rPr>
              <w:t>for the equivalent service should be reported</w:t>
            </w:r>
            <w:r>
              <w:rPr>
                <w:strike/>
              </w:rPr>
              <w:t>.</w:t>
            </w:r>
          </w:p>
        </w:tc>
      </w:tr>
      <w:tr w:rsidR="00122532" w:rsidRPr="00122532" w14:paraId="19F91391" w14:textId="77777777" w:rsidTr="00AC7251">
        <w:trPr>
          <w:trHeight w:val="356"/>
        </w:trPr>
        <w:tc>
          <w:tcPr>
            <w:tcW w:w="2126" w:type="dxa"/>
          </w:tcPr>
          <w:p w14:paraId="458BF36A" w14:textId="77777777" w:rsidR="00122532" w:rsidRPr="00761F34" w:rsidRDefault="00122532" w:rsidP="00761F34">
            <w:pPr>
              <w:pStyle w:val="DHHSbody"/>
              <w:rPr>
                <w:b/>
                <w:bCs/>
              </w:rPr>
            </w:pPr>
            <w:r w:rsidRPr="00761F34">
              <w:rPr>
                <w:b/>
                <w:bCs/>
              </w:rPr>
              <w:t>Version History</w:t>
            </w:r>
          </w:p>
        </w:tc>
        <w:tc>
          <w:tcPr>
            <w:tcW w:w="1260" w:type="dxa"/>
          </w:tcPr>
          <w:p w14:paraId="2505F736" w14:textId="77777777" w:rsidR="00122532" w:rsidRPr="00AC7251" w:rsidRDefault="00122532" w:rsidP="00761F34">
            <w:pPr>
              <w:pStyle w:val="DHHSbody"/>
              <w:rPr>
                <w:b/>
                <w:bCs/>
              </w:rPr>
            </w:pPr>
            <w:r w:rsidRPr="00AC7251">
              <w:rPr>
                <w:b/>
                <w:bCs/>
              </w:rPr>
              <w:t>Version</w:t>
            </w:r>
          </w:p>
        </w:tc>
        <w:tc>
          <w:tcPr>
            <w:tcW w:w="4694" w:type="dxa"/>
          </w:tcPr>
          <w:p w14:paraId="70E993F4" w14:textId="77777777" w:rsidR="00122532" w:rsidRPr="00AC7251" w:rsidRDefault="00122532" w:rsidP="00761F34">
            <w:pPr>
              <w:pStyle w:val="DHHSbody"/>
              <w:rPr>
                <w:b/>
                <w:bCs/>
              </w:rPr>
            </w:pPr>
            <w:r w:rsidRPr="00AC7251">
              <w:rPr>
                <w:b/>
                <w:bCs/>
              </w:rPr>
              <w:t>Previous Name</w:t>
            </w:r>
          </w:p>
        </w:tc>
        <w:tc>
          <w:tcPr>
            <w:tcW w:w="1701" w:type="dxa"/>
          </w:tcPr>
          <w:p w14:paraId="4BDDE077" w14:textId="77777777" w:rsidR="00122532" w:rsidRPr="00AC7251" w:rsidRDefault="00122532" w:rsidP="00761F34">
            <w:pPr>
              <w:pStyle w:val="DHHSbody"/>
              <w:rPr>
                <w:b/>
                <w:bCs/>
              </w:rPr>
            </w:pPr>
            <w:r w:rsidRPr="00AC7251">
              <w:rPr>
                <w:b/>
                <w:bCs/>
              </w:rPr>
              <w:t>Effective Date</w:t>
            </w:r>
          </w:p>
        </w:tc>
      </w:tr>
      <w:tr w:rsidR="00007DE7" w:rsidRPr="00761F34" w14:paraId="745BBDAE" w14:textId="77777777" w:rsidTr="00AC7251">
        <w:trPr>
          <w:trHeight w:val="278"/>
        </w:trPr>
        <w:tc>
          <w:tcPr>
            <w:tcW w:w="2126" w:type="dxa"/>
          </w:tcPr>
          <w:p w14:paraId="665B8973" w14:textId="77777777" w:rsidR="00007DE7" w:rsidRPr="00761F34" w:rsidRDefault="00007DE7" w:rsidP="00761F34">
            <w:pPr>
              <w:pStyle w:val="DHHSbodynospace"/>
              <w:rPr>
                <w:sz w:val="21"/>
                <w:szCs w:val="21"/>
              </w:rPr>
            </w:pPr>
          </w:p>
        </w:tc>
        <w:tc>
          <w:tcPr>
            <w:tcW w:w="1260" w:type="dxa"/>
          </w:tcPr>
          <w:p w14:paraId="60B4E554" w14:textId="7E88A974" w:rsidR="00007DE7" w:rsidRPr="00761F34" w:rsidRDefault="00007DE7" w:rsidP="00761F34">
            <w:pPr>
              <w:pStyle w:val="DHHSbodynospace"/>
              <w:rPr>
                <w:sz w:val="21"/>
                <w:szCs w:val="21"/>
                <w:highlight w:val="green"/>
              </w:rPr>
            </w:pPr>
            <w:r w:rsidRPr="00761F34">
              <w:rPr>
                <w:sz w:val="21"/>
                <w:szCs w:val="21"/>
                <w:highlight w:val="green"/>
              </w:rPr>
              <w:t>2</w:t>
            </w:r>
          </w:p>
        </w:tc>
        <w:tc>
          <w:tcPr>
            <w:tcW w:w="4694" w:type="dxa"/>
          </w:tcPr>
          <w:p w14:paraId="16CEBE94" w14:textId="1E768889" w:rsidR="00007DE7" w:rsidRPr="00761F34" w:rsidRDefault="00007DE7" w:rsidP="00761F34">
            <w:pPr>
              <w:pStyle w:val="DHHSbodynospace"/>
              <w:rPr>
                <w:sz w:val="21"/>
                <w:szCs w:val="21"/>
                <w:highlight w:val="green"/>
              </w:rPr>
            </w:pPr>
            <w:r w:rsidRPr="00761F34">
              <w:rPr>
                <w:sz w:val="21"/>
                <w:szCs w:val="21"/>
                <w:highlight w:val="green"/>
              </w:rPr>
              <w:t>Contact Medicare Benefits Schedule Item</w:t>
            </w:r>
            <w:r w:rsidR="001F3F08" w:rsidRPr="00761F34">
              <w:rPr>
                <w:sz w:val="21"/>
                <w:szCs w:val="21"/>
                <w:highlight w:val="green"/>
              </w:rPr>
              <w:t xml:space="preserve"> </w:t>
            </w:r>
            <w:r w:rsidRPr="00761F34">
              <w:rPr>
                <w:sz w:val="21"/>
                <w:szCs w:val="21"/>
                <w:highlight w:val="green"/>
              </w:rPr>
              <w:t>Number</w:t>
            </w:r>
          </w:p>
        </w:tc>
        <w:tc>
          <w:tcPr>
            <w:tcW w:w="1701" w:type="dxa"/>
          </w:tcPr>
          <w:p w14:paraId="1471FF4C" w14:textId="73D363F1" w:rsidR="00007DE7" w:rsidRPr="00761F34" w:rsidRDefault="00007DE7" w:rsidP="00761F34">
            <w:pPr>
              <w:pStyle w:val="DHHSbodynospace"/>
              <w:rPr>
                <w:sz w:val="21"/>
                <w:szCs w:val="21"/>
                <w:highlight w:val="green"/>
              </w:rPr>
            </w:pPr>
            <w:r w:rsidRPr="00761F34">
              <w:rPr>
                <w:sz w:val="21"/>
                <w:szCs w:val="21"/>
                <w:highlight w:val="green"/>
              </w:rPr>
              <w:t>2024/07/01</w:t>
            </w:r>
          </w:p>
        </w:tc>
      </w:tr>
      <w:tr w:rsidR="00122532" w:rsidRPr="00761F34" w14:paraId="169E0A25" w14:textId="77777777" w:rsidTr="00AC7251">
        <w:trPr>
          <w:trHeight w:val="278"/>
        </w:trPr>
        <w:tc>
          <w:tcPr>
            <w:tcW w:w="2126" w:type="dxa"/>
          </w:tcPr>
          <w:p w14:paraId="03706F75" w14:textId="77777777" w:rsidR="00122532" w:rsidRPr="00761F34" w:rsidRDefault="00122532" w:rsidP="00761F34">
            <w:pPr>
              <w:pStyle w:val="DHHSbodynospace"/>
              <w:rPr>
                <w:sz w:val="21"/>
                <w:szCs w:val="21"/>
              </w:rPr>
            </w:pPr>
          </w:p>
        </w:tc>
        <w:tc>
          <w:tcPr>
            <w:tcW w:w="1260" w:type="dxa"/>
          </w:tcPr>
          <w:p w14:paraId="0B707D73" w14:textId="77777777" w:rsidR="00122532" w:rsidRPr="00761F34" w:rsidRDefault="00122532" w:rsidP="00761F34">
            <w:pPr>
              <w:pStyle w:val="DHHSbodynospace"/>
              <w:rPr>
                <w:sz w:val="21"/>
                <w:szCs w:val="21"/>
              </w:rPr>
            </w:pPr>
            <w:r w:rsidRPr="00761F34">
              <w:rPr>
                <w:sz w:val="21"/>
                <w:szCs w:val="21"/>
              </w:rPr>
              <w:t>1</w:t>
            </w:r>
          </w:p>
        </w:tc>
        <w:tc>
          <w:tcPr>
            <w:tcW w:w="4694" w:type="dxa"/>
          </w:tcPr>
          <w:p w14:paraId="32AC5489" w14:textId="2FAE1275" w:rsidR="00122532" w:rsidRPr="00761F34" w:rsidRDefault="00122532" w:rsidP="00761F34">
            <w:pPr>
              <w:pStyle w:val="DHHSbodynospace"/>
              <w:rPr>
                <w:sz w:val="21"/>
                <w:szCs w:val="21"/>
              </w:rPr>
            </w:pPr>
            <w:r w:rsidRPr="00761F34">
              <w:rPr>
                <w:sz w:val="21"/>
                <w:szCs w:val="21"/>
              </w:rPr>
              <w:t>Contact Medicare Benefits Schedule Item</w:t>
            </w:r>
            <w:r w:rsidR="003B4D41" w:rsidRPr="00761F34">
              <w:rPr>
                <w:sz w:val="21"/>
                <w:szCs w:val="21"/>
              </w:rPr>
              <w:t xml:space="preserve"> </w:t>
            </w:r>
            <w:r w:rsidRPr="00761F34">
              <w:rPr>
                <w:sz w:val="21"/>
                <w:szCs w:val="21"/>
              </w:rPr>
              <w:t>Number</w:t>
            </w:r>
          </w:p>
        </w:tc>
        <w:tc>
          <w:tcPr>
            <w:tcW w:w="1701" w:type="dxa"/>
          </w:tcPr>
          <w:p w14:paraId="1833CF22" w14:textId="77777777" w:rsidR="00122532" w:rsidRPr="00761F34" w:rsidRDefault="00122532" w:rsidP="00761F34">
            <w:pPr>
              <w:pStyle w:val="DHHSbodynospace"/>
              <w:rPr>
                <w:sz w:val="21"/>
                <w:szCs w:val="21"/>
              </w:rPr>
            </w:pPr>
            <w:r w:rsidRPr="00761F34">
              <w:rPr>
                <w:sz w:val="21"/>
                <w:szCs w:val="21"/>
              </w:rPr>
              <w:t>2011/07/01</w:t>
            </w:r>
          </w:p>
        </w:tc>
      </w:tr>
    </w:tbl>
    <w:p w14:paraId="780B77CC" w14:textId="77777777" w:rsidR="00AC7251" w:rsidRPr="004936C7" w:rsidRDefault="00AC7251" w:rsidP="00AC7251">
      <w:pPr>
        <w:pStyle w:val="Bodyafterbullets"/>
        <w:rPr>
          <w:i/>
          <w:iCs/>
        </w:rPr>
      </w:pPr>
      <w:bookmarkStart w:id="68" w:name="_Toc115938213"/>
      <w:bookmarkStart w:id="69" w:name="_Toc153796991"/>
      <w:r w:rsidRPr="004936C7">
        <w:rPr>
          <w:i/>
          <w:iCs/>
        </w:rPr>
        <w:t>[No change to remainder of item]</w:t>
      </w:r>
    </w:p>
    <w:p w14:paraId="5D41A066" w14:textId="485F37A3" w:rsidR="009F5EB2" w:rsidRDefault="009F5EB2" w:rsidP="005D4D71">
      <w:pPr>
        <w:pStyle w:val="Heading2"/>
      </w:pPr>
      <w:bookmarkStart w:id="70" w:name="_Toc154130356"/>
      <w:r w:rsidRPr="00777D90">
        <w:lastRenderedPageBreak/>
        <w:t xml:space="preserve">Episode </w:t>
      </w:r>
      <w:r w:rsidR="00711612">
        <w:t>Indigenous Status</w:t>
      </w:r>
      <w:r w:rsidRPr="00777D90">
        <w:t xml:space="preserve"> (</w:t>
      </w:r>
      <w:r w:rsidR="00711612">
        <w:t>new</w:t>
      </w:r>
      <w:r w:rsidRPr="00777D90">
        <w:t>)</w:t>
      </w:r>
      <w:bookmarkEnd w:id="68"/>
      <w:bookmarkEnd w:id="69"/>
      <w:bookmarkEnd w:id="70"/>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7E34EA" w:rsidRPr="008B125C" w14:paraId="1E83AC72" w14:textId="77777777" w:rsidTr="0062025E">
        <w:tc>
          <w:tcPr>
            <w:tcW w:w="2127" w:type="dxa"/>
          </w:tcPr>
          <w:p w14:paraId="229FC18E" w14:textId="77777777" w:rsidR="007E34EA" w:rsidRPr="0062025E" w:rsidRDefault="007E34EA" w:rsidP="0062025E">
            <w:pPr>
              <w:pStyle w:val="DHHSbody"/>
              <w:rPr>
                <w:b/>
                <w:bCs/>
              </w:rPr>
            </w:pPr>
            <w:r w:rsidRPr="0062025E">
              <w:rPr>
                <w:b/>
                <w:bCs/>
              </w:rPr>
              <w:t>Definition</w:t>
            </w:r>
          </w:p>
        </w:tc>
        <w:tc>
          <w:tcPr>
            <w:tcW w:w="7654" w:type="dxa"/>
          </w:tcPr>
          <w:p w14:paraId="65D12672" w14:textId="77777777" w:rsidR="007E34EA" w:rsidRPr="0062025E" w:rsidRDefault="007E34EA" w:rsidP="0062025E">
            <w:pPr>
              <w:pStyle w:val="DHHSbody"/>
            </w:pPr>
            <w:r w:rsidRPr="0062025E">
              <w:t>Whether a person identifies as being of Aboriginal or Torres Strait Islander origin, as represented by a code.</w:t>
            </w:r>
          </w:p>
          <w:p w14:paraId="23BCD6A8" w14:textId="7C10F170" w:rsidR="007E34EA" w:rsidRPr="008B125C" w:rsidRDefault="007E34EA" w:rsidP="0062025E">
            <w:pPr>
              <w:pStyle w:val="DHHSbody"/>
              <w:rPr>
                <w:rFonts w:cs="Arial"/>
              </w:rPr>
            </w:pPr>
            <w:r w:rsidRPr="008B125C">
              <w:rPr>
                <w:rFonts w:cs="Arial"/>
                <w:b/>
                <w:bCs/>
                <w:i/>
                <w:iCs/>
                <w:szCs w:val="21"/>
              </w:rPr>
              <w:tab/>
            </w:r>
            <w:r w:rsidRPr="008B125C">
              <w:rPr>
                <w:rFonts w:cs="Arial"/>
                <w:b/>
                <w:bCs/>
                <w:i/>
                <w:iCs/>
                <w:szCs w:val="21"/>
              </w:rPr>
              <w:tab/>
            </w:r>
            <w:r w:rsidRPr="008B125C">
              <w:rPr>
                <w:rFonts w:cs="Arial"/>
                <w:b/>
                <w:bCs/>
                <w:i/>
                <w:iCs/>
                <w:szCs w:val="21"/>
              </w:rPr>
              <w:tab/>
            </w:r>
            <w:r w:rsidR="002E6B5E" w:rsidRPr="008B125C">
              <w:rPr>
                <w:rFonts w:cs="Arial"/>
                <w:b/>
                <w:bCs/>
                <w:i/>
                <w:iCs/>
                <w:szCs w:val="21"/>
              </w:rPr>
              <w:t>Repeats:</w:t>
            </w:r>
            <w:r w:rsidR="002E6B5E" w:rsidRPr="008B125C">
              <w:rPr>
                <w:rFonts w:cs="Arial"/>
                <w:b/>
                <w:bCs/>
                <w:szCs w:val="21"/>
              </w:rPr>
              <w:tab/>
              <w:t>Min.</w:t>
            </w:r>
            <w:r w:rsidR="002E6B5E" w:rsidRPr="008B125C">
              <w:rPr>
                <w:rFonts w:cs="Arial"/>
                <w:b/>
                <w:bCs/>
                <w:szCs w:val="21"/>
              </w:rPr>
              <w:tab/>
            </w:r>
            <w:r w:rsidR="002E6B5E" w:rsidRPr="008B125C">
              <w:rPr>
                <w:rFonts w:cs="Arial"/>
                <w:b/>
                <w:bCs/>
                <w:szCs w:val="21"/>
              </w:rPr>
              <w:tab/>
              <w:t>Max.</w:t>
            </w:r>
            <w:r w:rsidR="002E6B5E" w:rsidRPr="008B125C">
              <w:rPr>
                <w:rFonts w:cs="Arial"/>
                <w:b/>
                <w:bCs/>
                <w:szCs w:val="21"/>
              </w:rPr>
              <w:tab/>
              <w:t>Duplicate</w:t>
            </w:r>
          </w:p>
        </w:tc>
      </w:tr>
      <w:tr w:rsidR="007E34EA" w:rsidRPr="008B125C" w14:paraId="652D29DA" w14:textId="77777777" w:rsidTr="0062025E">
        <w:tc>
          <w:tcPr>
            <w:tcW w:w="2127" w:type="dxa"/>
          </w:tcPr>
          <w:p w14:paraId="3C7B5AD8" w14:textId="77777777" w:rsidR="007E34EA" w:rsidRPr="0062025E" w:rsidRDefault="007E34EA" w:rsidP="0062025E">
            <w:pPr>
              <w:pStyle w:val="DHHSbody"/>
              <w:rPr>
                <w:b/>
                <w:bCs/>
              </w:rPr>
            </w:pPr>
            <w:r w:rsidRPr="0062025E">
              <w:rPr>
                <w:b/>
                <w:bCs/>
              </w:rPr>
              <w:t>Form</w:t>
            </w:r>
          </w:p>
        </w:tc>
        <w:tc>
          <w:tcPr>
            <w:tcW w:w="7654" w:type="dxa"/>
          </w:tcPr>
          <w:p w14:paraId="6358EA9B" w14:textId="77777777" w:rsidR="007E34EA" w:rsidRPr="005E732D" w:rsidRDefault="007E34EA" w:rsidP="0062025E">
            <w:pPr>
              <w:pStyle w:val="DHHSbody"/>
            </w:pPr>
            <w:r w:rsidRPr="005E732D">
              <w:t>Code</w:t>
            </w:r>
            <w:r w:rsidRPr="005E732D">
              <w:tab/>
            </w:r>
            <w:r w:rsidRPr="005E732D">
              <w:tab/>
            </w:r>
            <w:r w:rsidRPr="005E732D">
              <w:tab/>
            </w:r>
            <w:r w:rsidRPr="005E732D">
              <w:tab/>
            </w:r>
            <w:r w:rsidRPr="005E732D">
              <w:tab/>
              <w:t>1</w:t>
            </w:r>
            <w:r w:rsidRPr="005E732D">
              <w:tab/>
            </w:r>
            <w:r w:rsidRPr="005E732D">
              <w:tab/>
              <w:t>1</w:t>
            </w:r>
            <w:r w:rsidRPr="005E732D">
              <w:tab/>
              <w:t>Not applicable</w:t>
            </w:r>
          </w:p>
        </w:tc>
      </w:tr>
      <w:tr w:rsidR="007E34EA" w:rsidRPr="008B125C" w14:paraId="1509EFC5" w14:textId="77777777" w:rsidTr="0062025E">
        <w:tc>
          <w:tcPr>
            <w:tcW w:w="2127" w:type="dxa"/>
          </w:tcPr>
          <w:p w14:paraId="10AB7F78" w14:textId="77777777" w:rsidR="007E34EA" w:rsidRPr="0062025E" w:rsidRDefault="007E34EA" w:rsidP="0062025E">
            <w:pPr>
              <w:pStyle w:val="DHHSbody"/>
              <w:rPr>
                <w:b/>
                <w:bCs/>
              </w:rPr>
            </w:pPr>
            <w:r w:rsidRPr="0062025E">
              <w:rPr>
                <w:b/>
                <w:bCs/>
              </w:rPr>
              <w:t>Layout</w:t>
            </w:r>
            <w:r w:rsidRPr="0062025E">
              <w:rPr>
                <w:b/>
                <w:bCs/>
              </w:rPr>
              <w:tab/>
            </w:r>
          </w:p>
        </w:tc>
        <w:tc>
          <w:tcPr>
            <w:tcW w:w="7654" w:type="dxa"/>
          </w:tcPr>
          <w:p w14:paraId="1E45C7F5" w14:textId="77777777" w:rsidR="007E34EA" w:rsidRPr="0062025E" w:rsidRDefault="007E34EA" w:rsidP="0062025E">
            <w:pPr>
              <w:pStyle w:val="DHHSbody"/>
              <w:rPr>
                <w:b/>
                <w:bCs/>
              </w:rPr>
            </w:pPr>
            <w:r w:rsidRPr="008B125C">
              <w:t>N</w:t>
            </w:r>
            <w:r w:rsidRPr="008B125C">
              <w:tab/>
            </w:r>
            <w:r w:rsidRPr="008B125C">
              <w:tab/>
            </w:r>
            <w:r w:rsidRPr="008B125C">
              <w:tab/>
            </w:r>
            <w:r w:rsidRPr="0062025E">
              <w:rPr>
                <w:b/>
                <w:bCs/>
                <w:i/>
                <w:iCs/>
              </w:rPr>
              <w:t>Size:</w:t>
            </w:r>
            <w:r w:rsidRPr="0062025E">
              <w:rPr>
                <w:b/>
                <w:bCs/>
                <w:i/>
                <w:iCs/>
              </w:rPr>
              <w:tab/>
            </w:r>
            <w:r w:rsidRPr="0062025E">
              <w:rPr>
                <w:b/>
                <w:bCs/>
              </w:rPr>
              <w:tab/>
              <w:t>Min.</w:t>
            </w:r>
            <w:r w:rsidRPr="0062025E">
              <w:rPr>
                <w:b/>
                <w:bCs/>
              </w:rPr>
              <w:tab/>
            </w:r>
            <w:r w:rsidRPr="0062025E">
              <w:rPr>
                <w:b/>
                <w:bCs/>
              </w:rPr>
              <w:tab/>
              <w:t>Max.</w:t>
            </w:r>
          </w:p>
          <w:p w14:paraId="7614BFAB" w14:textId="77777777" w:rsidR="007E34EA" w:rsidRPr="008B125C" w:rsidRDefault="007E34EA" w:rsidP="0062025E">
            <w:pPr>
              <w:pStyle w:val="DHHSbody"/>
            </w:pPr>
            <w:r w:rsidRPr="008B125C">
              <w:tab/>
            </w:r>
            <w:r w:rsidRPr="008B125C">
              <w:tab/>
            </w:r>
            <w:r w:rsidRPr="008B125C">
              <w:tab/>
            </w:r>
            <w:r w:rsidRPr="008B125C">
              <w:tab/>
            </w:r>
            <w:r w:rsidRPr="008B125C">
              <w:tab/>
              <w:t>1</w:t>
            </w:r>
            <w:r w:rsidRPr="008B125C">
              <w:tab/>
            </w:r>
            <w:r w:rsidRPr="008B125C">
              <w:tab/>
              <w:t>1</w:t>
            </w:r>
          </w:p>
        </w:tc>
      </w:tr>
      <w:tr w:rsidR="007E34EA" w:rsidRPr="008B125C" w14:paraId="3D8AD2BE" w14:textId="77777777" w:rsidTr="0062025E">
        <w:tc>
          <w:tcPr>
            <w:tcW w:w="2127" w:type="dxa"/>
          </w:tcPr>
          <w:p w14:paraId="39401ABB" w14:textId="77777777" w:rsidR="007E34EA" w:rsidRPr="0062025E" w:rsidRDefault="007E34EA" w:rsidP="0062025E">
            <w:pPr>
              <w:pStyle w:val="DHHSbody"/>
              <w:rPr>
                <w:b/>
                <w:bCs/>
              </w:rPr>
            </w:pPr>
            <w:r w:rsidRPr="0062025E">
              <w:rPr>
                <w:b/>
                <w:bCs/>
              </w:rPr>
              <w:t>Location</w:t>
            </w:r>
          </w:p>
        </w:tc>
        <w:tc>
          <w:tcPr>
            <w:tcW w:w="7654" w:type="dxa"/>
          </w:tcPr>
          <w:p w14:paraId="6B4E3A51" w14:textId="77777777" w:rsidR="007E34EA" w:rsidRPr="0062025E" w:rsidRDefault="007E34EA" w:rsidP="0062025E">
            <w:pPr>
              <w:pStyle w:val="DHHSbody"/>
              <w:rPr>
                <w:b/>
                <w:bCs/>
              </w:rPr>
            </w:pPr>
            <w:r w:rsidRPr="0062025E">
              <w:rPr>
                <w:b/>
                <w:bCs/>
              </w:rPr>
              <w:t>Transmission protocol</w:t>
            </w:r>
            <w:r w:rsidRPr="0062025E">
              <w:rPr>
                <w:b/>
                <w:bCs/>
              </w:rPr>
              <w:tab/>
            </w:r>
            <w:r w:rsidRPr="0062025E">
              <w:rPr>
                <w:b/>
                <w:bCs/>
              </w:rPr>
              <w:tab/>
              <w:t>HL7 Submission</w:t>
            </w:r>
          </w:p>
          <w:p w14:paraId="33203315" w14:textId="4BD98369" w:rsidR="007E34EA" w:rsidRPr="005E732D" w:rsidRDefault="007E34EA" w:rsidP="005970DD">
            <w:pPr>
              <w:pStyle w:val="Bullet1"/>
              <w:ind w:left="0" w:firstLine="0"/>
            </w:pPr>
            <w:r w:rsidRPr="005E732D">
              <w:t>Episode (insert)</w:t>
            </w:r>
            <w:r w:rsidRPr="005E732D">
              <w:tab/>
            </w:r>
            <w:r w:rsidRPr="005E732D">
              <w:tab/>
            </w:r>
            <w:r w:rsidRPr="005E732D">
              <w:tab/>
            </w:r>
            <w:r w:rsidR="009E581B">
              <w:t>PPP</w:t>
            </w:r>
            <w:r w:rsidR="00105EC1" w:rsidRPr="008B125C">
              <w:t>_</w:t>
            </w:r>
            <w:r w:rsidR="0077104C">
              <w:t>PCB</w:t>
            </w:r>
            <w:r w:rsidR="00105EC1" w:rsidRPr="008B125C">
              <w:t xml:space="preserve"> (</w:t>
            </w:r>
            <w:r w:rsidR="004D6280" w:rsidRPr="00B5486C">
              <w:t>PID</w:t>
            </w:r>
            <w:r w:rsidR="00105EC1" w:rsidRPr="00B5486C">
              <w:t>\</w:t>
            </w:r>
            <w:r w:rsidR="00B5486C" w:rsidRPr="00B5486C">
              <w:t>PID.10</w:t>
            </w:r>
            <w:r w:rsidR="00105EC1" w:rsidRPr="00B5486C">
              <w:t>\</w:t>
            </w:r>
            <w:r w:rsidR="00B5486C" w:rsidRPr="00B5486C">
              <w:t>CE.1</w:t>
            </w:r>
            <w:r w:rsidR="00105EC1" w:rsidRPr="0062025E">
              <w:t>)</w:t>
            </w:r>
          </w:p>
          <w:p w14:paraId="755477A1" w14:textId="619BFE0A" w:rsidR="007E34EA" w:rsidRPr="005E732D" w:rsidRDefault="007E34EA" w:rsidP="005970DD">
            <w:pPr>
              <w:pStyle w:val="Bullet1"/>
              <w:ind w:left="0" w:firstLine="0"/>
            </w:pPr>
            <w:r w:rsidRPr="005E732D">
              <w:t>Episode (update)</w:t>
            </w:r>
            <w:r w:rsidRPr="005E732D">
              <w:tab/>
            </w:r>
            <w:r w:rsidRPr="005E732D">
              <w:tab/>
            </w:r>
            <w:r w:rsidRPr="005E732D">
              <w:tab/>
            </w:r>
            <w:r w:rsidR="00CC314C">
              <w:t>PPP</w:t>
            </w:r>
            <w:r w:rsidR="00105EC1" w:rsidRPr="008B125C">
              <w:t>_</w:t>
            </w:r>
            <w:r w:rsidR="00CC314C">
              <w:t>PCC</w:t>
            </w:r>
            <w:r w:rsidR="00105EC1" w:rsidRPr="008B125C">
              <w:t xml:space="preserve"> (</w:t>
            </w:r>
            <w:r w:rsidR="00B5486C" w:rsidRPr="00B5486C">
              <w:t>PID\PID.10\CE.1</w:t>
            </w:r>
            <w:r w:rsidR="00105EC1" w:rsidRPr="00B5486C">
              <w:t>)</w:t>
            </w:r>
          </w:p>
          <w:p w14:paraId="447E54DF" w14:textId="634ED6D0" w:rsidR="007E34EA" w:rsidRPr="005E732D" w:rsidRDefault="007E34EA" w:rsidP="005970DD">
            <w:pPr>
              <w:pStyle w:val="Bullet1"/>
              <w:ind w:left="0" w:firstLine="0"/>
            </w:pPr>
            <w:r w:rsidRPr="005E732D">
              <w:t>Episode (delete)</w:t>
            </w:r>
            <w:r w:rsidRPr="005E732D">
              <w:tab/>
            </w:r>
            <w:r w:rsidRPr="005E732D">
              <w:tab/>
            </w:r>
            <w:r w:rsidRPr="005E732D">
              <w:tab/>
            </w:r>
            <w:r w:rsidR="007C1D03">
              <w:t>PPP</w:t>
            </w:r>
            <w:r w:rsidR="00105EC1" w:rsidRPr="008B125C">
              <w:t>_</w:t>
            </w:r>
            <w:r w:rsidR="007C1D03">
              <w:t>P</w:t>
            </w:r>
            <w:r w:rsidR="0071470B">
              <w:t>CD</w:t>
            </w:r>
            <w:r w:rsidR="00105EC1" w:rsidRPr="008B125C">
              <w:t xml:space="preserve"> (</w:t>
            </w:r>
            <w:r w:rsidR="00B5486C" w:rsidRPr="00B5486C">
              <w:t>PID\PID.10\CE.1</w:t>
            </w:r>
            <w:r w:rsidR="00105EC1" w:rsidRPr="00B5486C">
              <w:t>)</w:t>
            </w:r>
          </w:p>
        </w:tc>
      </w:tr>
      <w:tr w:rsidR="007E34EA" w:rsidRPr="008B125C" w14:paraId="33A9812E" w14:textId="77777777" w:rsidTr="0062025E">
        <w:tc>
          <w:tcPr>
            <w:tcW w:w="2127" w:type="dxa"/>
          </w:tcPr>
          <w:p w14:paraId="11C393CD" w14:textId="77777777" w:rsidR="007E34EA" w:rsidRPr="00866837" w:rsidRDefault="007E34EA" w:rsidP="005970DD">
            <w:pPr>
              <w:pStyle w:val="Bodyafterbullets"/>
              <w:rPr>
                <w:b/>
                <w:bCs/>
              </w:rPr>
            </w:pPr>
            <w:r w:rsidRPr="00866837">
              <w:rPr>
                <w:b/>
                <w:bCs/>
              </w:rPr>
              <w:t>Reported by</w:t>
            </w:r>
          </w:p>
        </w:tc>
        <w:tc>
          <w:tcPr>
            <w:tcW w:w="7654" w:type="dxa"/>
          </w:tcPr>
          <w:p w14:paraId="1709CB9C" w14:textId="405AEFE4" w:rsidR="007E34EA" w:rsidRPr="005970DD" w:rsidRDefault="00EB4934" w:rsidP="005970DD">
            <w:pPr>
              <w:pStyle w:val="Bodyafterbullets"/>
              <w:spacing w:after="40"/>
            </w:pPr>
            <w:r w:rsidRPr="005970DD">
              <w:t>Complex Care (FCP)</w:t>
            </w:r>
          </w:p>
          <w:p w14:paraId="6DD4D29F" w14:textId="45A22B6F" w:rsidR="007E34EA" w:rsidRPr="005970DD" w:rsidRDefault="009155A4" w:rsidP="005970DD">
            <w:pPr>
              <w:pStyle w:val="Bullet1"/>
              <w:ind w:left="0" w:firstLine="0"/>
              <w:rPr>
                <w:rFonts w:cs="Arial"/>
              </w:rPr>
            </w:pPr>
            <w:r w:rsidRPr="005970DD">
              <w:rPr>
                <w:rFonts w:cs="Arial"/>
              </w:rPr>
              <w:t>Home Based Dialysis</w:t>
            </w:r>
          </w:p>
          <w:p w14:paraId="18A10B62" w14:textId="700013F8" w:rsidR="007E34EA" w:rsidRPr="005970DD" w:rsidRDefault="009155A4" w:rsidP="005970DD">
            <w:pPr>
              <w:pStyle w:val="Bullet1"/>
              <w:ind w:left="0" w:firstLine="0"/>
              <w:rPr>
                <w:rFonts w:cs="Arial"/>
              </w:rPr>
            </w:pPr>
            <w:r w:rsidRPr="005970DD">
              <w:rPr>
                <w:rFonts w:cs="Arial"/>
              </w:rPr>
              <w:t>Home Enteral Nutrition</w:t>
            </w:r>
          </w:p>
          <w:p w14:paraId="753E7E8C" w14:textId="047A9B97" w:rsidR="007E34EA" w:rsidRPr="005970DD" w:rsidRDefault="007E34EA" w:rsidP="005970DD">
            <w:pPr>
              <w:pStyle w:val="Bullet1"/>
              <w:ind w:left="0" w:firstLine="0"/>
              <w:rPr>
                <w:rFonts w:cs="Arial"/>
              </w:rPr>
            </w:pPr>
            <w:r w:rsidRPr="005970DD">
              <w:rPr>
                <w:rFonts w:cs="Arial"/>
              </w:rPr>
              <w:t>T</w:t>
            </w:r>
            <w:r w:rsidR="009155A4" w:rsidRPr="005970DD">
              <w:rPr>
                <w:rFonts w:cs="Arial"/>
              </w:rPr>
              <w:t>otal Parenteral Nutrition</w:t>
            </w:r>
          </w:p>
          <w:p w14:paraId="7989B9CA" w14:textId="5D79A6C2" w:rsidR="007E34EA" w:rsidRPr="00866837" w:rsidRDefault="007E34EA" w:rsidP="00866837">
            <w:pPr>
              <w:pStyle w:val="Bullet1"/>
              <w:ind w:left="0" w:firstLine="0"/>
            </w:pPr>
            <w:r w:rsidRPr="00866837">
              <w:t>V</w:t>
            </w:r>
            <w:r w:rsidR="009155A4" w:rsidRPr="00866837">
              <w:t>ictorian Respiratory Support Service</w:t>
            </w:r>
          </w:p>
        </w:tc>
      </w:tr>
      <w:tr w:rsidR="007E34EA" w:rsidRPr="008B125C" w14:paraId="6265CC43" w14:textId="77777777" w:rsidTr="0062025E">
        <w:tc>
          <w:tcPr>
            <w:tcW w:w="2127" w:type="dxa"/>
          </w:tcPr>
          <w:p w14:paraId="08CD92DD" w14:textId="77777777" w:rsidR="007E34EA" w:rsidRPr="005970DD" w:rsidRDefault="007E34EA" w:rsidP="005970DD">
            <w:pPr>
              <w:pStyle w:val="Bodyafterbullets"/>
              <w:rPr>
                <w:b/>
                <w:bCs/>
              </w:rPr>
            </w:pPr>
            <w:r w:rsidRPr="005970DD">
              <w:rPr>
                <w:b/>
                <w:bCs/>
              </w:rPr>
              <w:t>Reported for</w:t>
            </w:r>
          </w:p>
        </w:tc>
        <w:tc>
          <w:tcPr>
            <w:tcW w:w="7654" w:type="dxa"/>
          </w:tcPr>
          <w:p w14:paraId="5187D0E5" w14:textId="720A0716" w:rsidR="007E34EA" w:rsidRPr="005E732D" w:rsidRDefault="004F04D4" w:rsidP="005970DD">
            <w:pPr>
              <w:pStyle w:val="Bodyafterbullets"/>
            </w:pPr>
            <w:r w:rsidRPr="00600419">
              <w:t xml:space="preserve">All </w:t>
            </w:r>
            <w:r w:rsidR="00600419" w:rsidRPr="00600419">
              <w:t>Episode messages</w:t>
            </w:r>
            <w:r w:rsidR="005970DD">
              <w:t>.</w:t>
            </w:r>
          </w:p>
        </w:tc>
      </w:tr>
      <w:tr w:rsidR="007E34EA" w:rsidRPr="008B125C" w14:paraId="011829CD" w14:textId="77777777" w:rsidTr="0062025E">
        <w:tc>
          <w:tcPr>
            <w:tcW w:w="2127" w:type="dxa"/>
          </w:tcPr>
          <w:p w14:paraId="765A15D5" w14:textId="77777777" w:rsidR="007E34EA" w:rsidRPr="0062025E" w:rsidRDefault="007E34EA" w:rsidP="0062025E">
            <w:pPr>
              <w:pStyle w:val="DHHSbody"/>
              <w:rPr>
                <w:b/>
                <w:bCs/>
              </w:rPr>
            </w:pPr>
            <w:r w:rsidRPr="0062025E">
              <w:rPr>
                <w:b/>
                <w:bCs/>
              </w:rPr>
              <w:t>Reported when</w:t>
            </w:r>
          </w:p>
        </w:tc>
        <w:tc>
          <w:tcPr>
            <w:tcW w:w="7654" w:type="dxa"/>
          </w:tcPr>
          <w:p w14:paraId="79047101" w14:textId="05BED9AC" w:rsidR="007E34EA" w:rsidRPr="0032245C" w:rsidRDefault="007E34EA" w:rsidP="0062025E">
            <w:pPr>
              <w:pStyle w:val="DHHSbody"/>
            </w:pPr>
            <w:proofErr w:type="gramStart"/>
            <w:r w:rsidRPr="0032245C">
              <w:t>All Programs,</w:t>
            </w:r>
            <w:proofErr w:type="gramEnd"/>
            <w:r w:rsidRPr="0032245C">
              <w:t xml:space="preserve"> not elsewhere specified</w:t>
            </w:r>
            <w:r w:rsidR="005970DD" w:rsidRPr="0032245C">
              <w:t>.</w:t>
            </w:r>
          </w:p>
          <w:p w14:paraId="3A703178" w14:textId="77777777" w:rsidR="007E34EA" w:rsidRPr="005E732D" w:rsidRDefault="007E34EA" w:rsidP="0062025E">
            <w:pPr>
              <w:pStyle w:val="DHHSbody"/>
            </w:pPr>
            <w:r w:rsidRPr="005E732D">
              <w:t>The current reporting period for this item is the calendar month in which the following events or data elements fall:</w:t>
            </w:r>
          </w:p>
          <w:p w14:paraId="4C7D61A7" w14:textId="44B3D9E9" w:rsidR="007E34EA" w:rsidRPr="005E732D" w:rsidRDefault="00FA05D2" w:rsidP="0062025E">
            <w:pPr>
              <w:pStyle w:val="DHHSbody"/>
            </w:pPr>
            <w:r>
              <w:t>Episode</w:t>
            </w:r>
            <w:r w:rsidR="007E34EA" w:rsidRPr="005E732D">
              <w:t xml:space="preserve"> Start Date (Mandatory)</w:t>
            </w:r>
            <w:r w:rsidR="005970DD">
              <w:t>.</w:t>
            </w:r>
          </w:p>
        </w:tc>
      </w:tr>
      <w:tr w:rsidR="007E34EA" w:rsidRPr="008B125C" w14:paraId="29B82151" w14:textId="77777777" w:rsidTr="0062025E">
        <w:trPr>
          <w:trHeight w:val="430"/>
        </w:trPr>
        <w:tc>
          <w:tcPr>
            <w:tcW w:w="2127" w:type="dxa"/>
          </w:tcPr>
          <w:p w14:paraId="170840B1" w14:textId="77777777" w:rsidR="007E34EA" w:rsidRPr="0062025E" w:rsidRDefault="007E34EA" w:rsidP="0062025E">
            <w:pPr>
              <w:pStyle w:val="DHHSbody"/>
              <w:rPr>
                <w:b/>
                <w:bCs/>
              </w:rPr>
            </w:pPr>
            <w:r w:rsidRPr="0062025E">
              <w:rPr>
                <w:b/>
                <w:bCs/>
              </w:rPr>
              <w:t>Value domain</w:t>
            </w:r>
          </w:p>
        </w:tc>
        <w:tc>
          <w:tcPr>
            <w:tcW w:w="7654" w:type="dxa"/>
          </w:tcPr>
          <w:p w14:paraId="32A68804" w14:textId="6D338190" w:rsidR="007E34EA" w:rsidRPr="005E732D" w:rsidRDefault="007E34EA" w:rsidP="0062025E">
            <w:pPr>
              <w:pStyle w:val="DHHSbody"/>
            </w:pPr>
            <w:r w:rsidRPr="005E732D">
              <w:t xml:space="preserve">Table identifier </w:t>
            </w:r>
            <w:r w:rsidR="00B5486C">
              <w:t>HL70005</w:t>
            </w:r>
          </w:p>
          <w:p w14:paraId="39BCCBE5" w14:textId="77777777" w:rsidR="007E34EA" w:rsidRPr="0062025E" w:rsidRDefault="007E34EA" w:rsidP="0062025E">
            <w:pPr>
              <w:pStyle w:val="DHHSbody"/>
              <w:rPr>
                <w:b/>
                <w:bCs/>
              </w:rPr>
            </w:pPr>
            <w:r w:rsidRPr="0062025E">
              <w:rPr>
                <w:b/>
                <w:bCs/>
              </w:rPr>
              <w:t>Code</w:t>
            </w:r>
            <w:r w:rsidRPr="0062025E">
              <w:rPr>
                <w:b/>
                <w:bCs/>
              </w:rPr>
              <w:tab/>
            </w:r>
            <w:r w:rsidRPr="0062025E">
              <w:rPr>
                <w:b/>
                <w:bCs/>
              </w:rPr>
              <w:tab/>
              <w:t>Descriptor</w:t>
            </w:r>
          </w:p>
          <w:p w14:paraId="1AE6E87F" w14:textId="77777777" w:rsidR="007E34EA" w:rsidRPr="005E732D" w:rsidRDefault="007E34EA" w:rsidP="0062025E">
            <w:pPr>
              <w:pStyle w:val="Bullet1"/>
              <w:ind w:left="0" w:firstLine="0"/>
            </w:pPr>
            <w:r w:rsidRPr="005E732D">
              <w:t>1</w:t>
            </w:r>
            <w:r w:rsidRPr="005E732D">
              <w:tab/>
            </w:r>
            <w:r w:rsidRPr="005E732D">
              <w:tab/>
              <w:t>Indigenous – Aboriginal but not Torres Strait Islander origin</w:t>
            </w:r>
          </w:p>
          <w:p w14:paraId="27721945" w14:textId="77777777" w:rsidR="007E34EA" w:rsidRPr="005E732D" w:rsidRDefault="007E34EA" w:rsidP="0062025E">
            <w:pPr>
              <w:pStyle w:val="Bullet1"/>
              <w:ind w:left="0" w:firstLine="0"/>
            </w:pPr>
            <w:r w:rsidRPr="005E732D">
              <w:t>2</w:t>
            </w:r>
            <w:r w:rsidRPr="005E732D">
              <w:tab/>
            </w:r>
            <w:r w:rsidRPr="005E732D">
              <w:tab/>
              <w:t>Indigenous – Torres Strait Islander but not Aboriginal origin</w:t>
            </w:r>
          </w:p>
          <w:p w14:paraId="5F402A55" w14:textId="77777777" w:rsidR="007E34EA" w:rsidRPr="005E732D" w:rsidRDefault="007E34EA" w:rsidP="0062025E">
            <w:pPr>
              <w:pStyle w:val="Bullet1"/>
              <w:ind w:left="0" w:firstLine="0"/>
            </w:pPr>
            <w:r w:rsidRPr="005E732D">
              <w:t>3</w:t>
            </w:r>
            <w:r w:rsidRPr="005E732D">
              <w:tab/>
            </w:r>
            <w:r w:rsidRPr="005E732D">
              <w:tab/>
              <w:t>Indigenous – Both Aboriginal and Torres Strait Islander origin</w:t>
            </w:r>
          </w:p>
          <w:p w14:paraId="3BA4D68C" w14:textId="5AAD6FAC" w:rsidR="007E34EA" w:rsidRPr="005E732D" w:rsidRDefault="007E34EA" w:rsidP="0062025E">
            <w:pPr>
              <w:pStyle w:val="Bullet1"/>
              <w:ind w:left="0" w:firstLine="0"/>
            </w:pPr>
            <w:r w:rsidRPr="005E732D">
              <w:t>4</w:t>
            </w:r>
            <w:r w:rsidRPr="005E732D">
              <w:tab/>
            </w:r>
            <w:r w:rsidRPr="005E732D">
              <w:tab/>
              <w:t xml:space="preserve">Not indigenous – Neither Aboriginal </w:t>
            </w:r>
            <w:proofErr w:type="gramStart"/>
            <w:r w:rsidRPr="005E732D">
              <w:t>or</w:t>
            </w:r>
            <w:proofErr w:type="gramEnd"/>
            <w:r w:rsidRPr="005E732D">
              <w:t xml:space="preserve"> Torres Strait Islander</w:t>
            </w:r>
            <w:r w:rsidR="0062025E">
              <w:br/>
            </w:r>
            <w:r w:rsidRPr="005E732D">
              <w:tab/>
            </w:r>
            <w:r w:rsidRPr="005E732D">
              <w:tab/>
              <w:t>origin</w:t>
            </w:r>
          </w:p>
          <w:p w14:paraId="3DC78044" w14:textId="77777777" w:rsidR="007E34EA" w:rsidRPr="005E732D" w:rsidRDefault="007E34EA" w:rsidP="0062025E">
            <w:pPr>
              <w:pStyle w:val="Bullet1"/>
              <w:ind w:left="0" w:firstLine="0"/>
            </w:pPr>
            <w:r w:rsidRPr="005E732D">
              <w:t>8</w:t>
            </w:r>
            <w:r w:rsidRPr="005E732D">
              <w:tab/>
            </w:r>
            <w:r w:rsidRPr="005E732D">
              <w:tab/>
              <w:t xml:space="preserve">Question unable to be </w:t>
            </w:r>
            <w:proofErr w:type="gramStart"/>
            <w:r w:rsidRPr="005E732D">
              <w:t>answered</w:t>
            </w:r>
            <w:proofErr w:type="gramEnd"/>
          </w:p>
          <w:p w14:paraId="29908E84" w14:textId="77777777" w:rsidR="007E34EA" w:rsidRPr="005E732D" w:rsidRDefault="007E34EA" w:rsidP="0062025E">
            <w:pPr>
              <w:pStyle w:val="Bullet1"/>
              <w:ind w:left="0" w:firstLine="0"/>
            </w:pPr>
            <w:r w:rsidRPr="005E732D">
              <w:t>9</w:t>
            </w:r>
            <w:r w:rsidRPr="005E732D">
              <w:tab/>
            </w:r>
            <w:r w:rsidRPr="005E732D">
              <w:tab/>
              <w:t>Client refused to answer</w:t>
            </w:r>
          </w:p>
        </w:tc>
      </w:tr>
      <w:tr w:rsidR="007E34EA" w:rsidRPr="008B125C" w14:paraId="20A71FBB" w14:textId="77777777" w:rsidTr="0062025E">
        <w:trPr>
          <w:trHeight w:val="312"/>
        </w:trPr>
        <w:tc>
          <w:tcPr>
            <w:tcW w:w="2127" w:type="dxa"/>
          </w:tcPr>
          <w:p w14:paraId="759A230F" w14:textId="77777777" w:rsidR="007E34EA" w:rsidRPr="005970DD" w:rsidRDefault="007E34EA" w:rsidP="005970DD">
            <w:pPr>
              <w:pStyle w:val="Bodyafterbullets"/>
              <w:rPr>
                <w:b/>
                <w:bCs/>
              </w:rPr>
            </w:pPr>
            <w:r w:rsidRPr="005970DD">
              <w:rPr>
                <w:b/>
                <w:bCs/>
              </w:rPr>
              <w:t>Reporting guide</w:t>
            </w:r>
          </w:p>
        </w:tc>
        <w:tc>
          <w:tcPr>
            <w:tcW w:w="7654" w:type="dxa"/>
          </w:tcPr>
          <w:p w14:paraId="353FEDBC" w14:textId="77777777" w:rsidR="007E34EA" w:rsidRPr="005E732D" w:rsidRDefault="007E34EA" w:rsidP="005970DD">
            <w:pPr>
              <w:pStyle w:val="Bodyafterbullets"/>
            </w:pPr>
            <w:r w:rsidRPr="005E732D">
              <w:t>In Victoria, the community of Torres Strait Island people is small and the community of people of Aboriginal and Torres Strait Island people is smaller again, therefore code 2 Indigenous Torres Strait Islander, but not Aboriginal origin and code 3 Indigenous Aboriginal and Torres Strait Islander origin would not be widely used.</w:t>
            </w:r>
          </w:p>
          <w:p w14:paraId="709025BA" w14:textId="77777777" w:rsidR="007E34EA" w:rsidRPr="005E732D" w:rsidRDefault="007E34EA" w:rsidP="0062025E">
            <w:pPr>
              <w:pStyle w:val="DHHSbody"/>
            </w:pPr>
            <w:r w:rsidRPr="005E732D">
              <w:rPr>
                <w:b/>
              </w:rPr>
              <w:t>Code 8 Question unable to be answered</w:t>
            </w:r>
            <w:r w:rsidRPr="005E732D">
              <w:t xml:space="preserve"> should only be used under the following circumstances:</w:t>
            </w:r>
          </w:p>
          <w:p w14:paraId="65044801" w14:textId="3F65AE4A" w:rsidR="007E34EA" w:rsidRPr="008B125C" w:rsidRDefault="007E34EA" w:rsidP="002850D5">
            <w:pPr>
              <w:pStyle w:val="Bullet1"/>
              <w:numPr>
                <w:ilvl w:val="0"/>
                <w:numId w:val="36"/>
              </w:numPr>
            </w:pPr>
            <w:r w:rsidRPr="008B125C">
              <w:lastRenderedPageBreak/>
              <w:t xml:space="preserve">When the patient’s medical condition prevents the question of </w:t>
            </w:r>
            <w:r w:rsidR="001559FF">
              <w:t>i</w:t>
            </w:r>
            <w:r w:rsidRPr="008B125C">
              <w:t xml:space="preserve">ndigenous </w:t>
            </w:r>
            <w:r w:rsidR="001559FF">
              <w:t>s</w:t>
            </w:r>
            <w:r w:rsidRPr="008B125C">
              <w:t>tatus being asked; or</w:t>
            </w:r>
          </w:p>
          <w:p w14:paraId="704B3CE1" w14:textId="54C2AA69" w:rsidR="007E34EA" w:rsidRPr="008B125C" w:rsidRDefault="007E34EA" w:rsidP="002850D5">
            <w:pPr>
              <w:pStyle w:val="Bullet1"/>
              <w:numPr>
                <w:ilvl w:val="0"/>
                <w:numId w:val="36"/>
              </w:numPr>
            </w:pPr>
            <w:r w:rsidRPr="008B125C">
              <w:t xml:space="preserve">In the case of an unaccompanied child who is too young to be asked their </w:t>
            </w:r>
            <w:r w:rsidR="001559FF">
              <w:t>i</w:t>
            </w:r>
            <w:r w:rsidRPr="008B125C">
              <w:t xml:space="preserve">ndigenous </w:t>
            </w:r>
            <w:r w:rsidR="001559FF">
              <w:t>s</w:t>
            </w:r>
            <w:r w:rsidRPr="008B125C">
              <w:t>tatus.</w:t>
            </w:r>
          </w:p>
          <w:p w14:paraId="116B80DF" w14:textId="2E99E860" w:rsidR="007E34EA" w:rsidRPr="0062025E" w:rsidRDefault="007E34EA" w:rsidP="0062025E">
            <w:pPr>
              <w:pStyle w:val="Bodyafterbullets"/>
              <w:rPr>
                <w:b/>
                <w:bCs/>
              </w:rPr>
            </w:pPr>
            <w:r w:rsidRPr="0062025E">
              <w:rPr>
                <w:b/>
                <w:bCs/>
              </w:rPr>
              <w:t>Collect for every patient episode</w:t>
            </w:r>
            <w:r w:rsidR="0062025E">
              <w:rPr>
                <w:b/>
                <w:bCs/>
              </w:rPr>
              <w:t>.</w:t>
            </w:r>
          </w:p>
          <w:p w14:paraId="3B7B4E64" w14:textId="77777777" w:rsidR="003C7625" w:rsidRDefault="00CF167F" w:rsidP="0062025E">
            <w:pPr>
              <w:pStyle w:val="DHHSbody"/>
            </w:pPr>
            <w:r w:rsidRPr="00AE5E96">
              <w:t>Patients/clients should have the opportunity to confirm or update their self-reported indigenous status</w:t>
            </w:r>
            <w:r w:rsidR="003C7625" w:rsidRPr="00AE5E96">
              <w:t>.</w:t>
            </w:r>
          </w:p>
          <w:p w14:paraId="643BABAC" w14:textId="50508140" w:rsidR="007E34EA" w:rsidRPr="005E732D" w:rsidRDefault="007E34EA" w:rsidP="0062025E">
            <w:pPr>
              <w:pStyle w:val="DHHSbody"/>
            </w:pPr>
            <w:r w:rsidRPr="005E732D">
              <w:t>This information must be collected for every patient episode and updated each time the patient represents to the hospital.</w:t>
            </w:r>
          </w:p>
          <w:p w14:paraId="6035DC52" w14:textId="77777777" w:rsidR="007E34EA" w:rsidRPr="005E732D" w:rsidRDefault="007E34EA" w:rsidP="0062025E">
            <w:pPr>
              <w:pStyle w:val="DHHSbody"/>
            </w:pPr>
            <w:r w:rsidRPr="005E732D">
              <w:t>Systems must not be set up to input a default code.</w:t>
            </w:r>
          </w:p>
          <w:p w14:paraId="0D5212C7" w14:textId="4E81DF68" w:rsidR="007E34EA" w:rsidRPr="005E732D" w:rsidRDefault="007E34EA" w:rsidP="0062025E">
            <w:pPr>
              <w:pStyle w:val="DHHSbody"/>
            </w:pPr>
            <w:r w:rsidRPr="005E732D">
              <w:t xml:space="preserve">For further information refer to the </w:t>
            </w:r>
            <w:r w:rsidRPr="00E875FE">
              <w:rPr>
                <w:i/>
              </w:rPr>
              <w:t xml:space="preserve">National best practice guidelines for collecting </w:t>
            </w:r>
            <w:r w:rsidR="001559FF">
              <w:rPr>
                <w:i/>
              </w:rPr>
              <w:t>i</w:t>
            </w:r>
            <w:r w:rsidRPr="00E875FE">
              <w:rPr>
                <w:i/>
              </w:rPr>
              <w:t>ndigenous status in health data sets</w:t>
            </w:r>
            <w:r w:rsidRPr="005E732D">
              <w:t xml:space="preserve"> available on the </w:t>
            </w:r>
            <w:hyperlink r:id="rId22" w:history="1">
              <w:r w:rsidRPr="005E732D">
                <w:rPr>
                  <w:rStyle w:val="Hyperlink"/>
                  <w:rFonts w:eastAsia="MS Mincho" w:cs="Arial"/>
                  <w:szCs w:val="21"/>
                </w:rPr>
                <w:t>AIHW website at</w:t>
              </w:r>
            </w:hyperlink>
            <w:r w:rsidRPr="005E732D">
              <w:t>: &lt;http://www.aihw.gov.au/indigenous-australians/indigenous-identification&gt;</w:t>
            </w:r>
          </w:p>
        </w:tc>
      </w:tr>
      <w:tr w:rsidR="007E34EA" w:rsidRPr="008B125C" w14:paraId="5703A320" w14:textId="77777777" w:rsidTr="0062025E">
        <w:trPr>
          <w:trHeight w:val="312"/>
        </w:trPr>
        <w:tc>
          <w:tcPr>
            <w:tcW w:w="2127" w:type="dxa"/>
          </w:tcPr>
          <w:p w14:paraId="46790EB1" w14:textId="77777777" w:rsidR="007E34EA" w:rsidRPr="0062025E" w:rsidRDefault="007E34EA" w:rsidP="0062025E">
            <w:pPr>
              <w:pStyle w:val="DHHSbody"/>
              <w:rPr>
                <w:b/>
                <w:bCs/>
              </w:rPr>
            </w:pPr>
            <w:r w:rsidRPr="0062025E">
              <w:rPr>
                <w:b/>
                <w:bCs/>
              </w:rPr>
              <w:lastRenderedPageBreak/>
              <w:t>Validations</w:t>
            </w:r>
          </w:p>
        </w:tc>
        <w:tc>
          <w:tcPr>
            <w:tcW w:w="7654" w:type="dxa"/>
          </w:tcPr>
          <w:p w14:paraId="77A02DA2" w14:textId="71A7D2C0" w:rsidR="007E34EA" w:rsidRPr="005E732D" w:rsidRDefault="007E34EA" w:rsidP="00F07F0D">
            <w:pPr>
              <w:pStyle w:val="DHHSbody"/>
            </w:pPr>
            <w:r w:rsidRPr="005E732D">
              <w:t>General edits only, see Format.</w:t>
            </w:r>
          </w:p>
        </w:tc>
      </w:tr>
      <w:tr w:rsidR="007E34EA" w:rsidRPr="008B125C" w14:paraId="08321A43" w14:textId="77777777" w:rsidTr="0062025E">
        <w:trPr>
          <w:trHeight w:val="312"/>
        </w:trPr>
        <w:tc>
          <w:tcPr>
            <w:tcW w:w="2127" w:type="dxa"/>
          </w:tcPr>
          <w:p w14:paraId="4195E575" w14:textId="77777777" w:rsidR="007E34EA" w:rsidRPr="0062025E" w:rsidRDefault="007E34EA" w:rsidP="0062025E">
            <w:pPr>
              <w:pStyle w:val="DHHSbody"/>
              <w:rPr>
                <w:b/>
                <w:bCs/>
              </w:rPr>
            </w:pPr>
            <w:r w:rsidRPr="0062025E">
              <w:rPr>
                <w:b/>
                <w:bCs/>
              </w:rPr>
              <w:t>Related items</w:t>
            </w:r>
          </w:p>
        </w:tc>
        <w:tc>
          <w:tcPr>
            <w:tcW w:w="7654" w:type="dxa"/>
          </w:tcPr>
          <w:p w14:paraId="2E908362" w14:textId="403BF0A0" w:rsidR="007E34EA" w:rsidRPr="008B125C" w:rsidRDefault="005C024E" w:rsidP="005970DD">
            <w:pPr>
              <w:pStyle w:val="Bullet1"/>
              <w:ind w:left="0" w:firstLine="0"/>
            </w:pPr>
            <w:r>
              <w:t>Episode</w:t>
            </w:r>
            <w:r w:rsidR="007E34EA" w:rsidRPr="008B125C">
              <w:t xml:space="preserve"> End Date/Time</w:t>
            </w:r>
            <w:r w:rsidR="005970DD">
              <w:t>.</w:t>
            </w:r>
          </w:p>
          <w:p w14:paraId="790D242F" w14:textId="568AF221" w:rsidR="007E34EA" w:rsidRPr="005E732D" w:rsidRDefault="005C024E" w:rsidP="005970DD">
            <w:pPr>
              <w:pStyle w:val="Bullet1"/>
              <w:ind w:left="0" w:firstLine="0"/>
            </w:pPr>
            <w:r w:rsidRPr="005E732D">
              <w:t>Episode</w:t>
            </w:r>
            <w:r w:rsidR="007E34EA" w:rsidRPr="005E732D">
              <w:t xml:space="preserve"> Start Date/Time</w:t>
            </w:r>
            <w:r w:rsidR="005970DD">
              <w:t>.</w:t>
            </w:r>
          </w:p>
        </w:tc>
      </w:tr>
    </w:tbl>
    <w:p w14:paraId="05262122" w14:textId="77777777" w:rsidR="007E34EA" w:rsidRPr="008B125C" w:rsidRDefault="007E34EA" w:rsidP="007E34EA">
      <w:pPr>
        <w:pStyle w:val="VINAHSUBHEADING"/>
        <w:spacing w:after="0"/>
        <w:rPr>
          <w:rFonts w:cs="Arial"/>
        </w:rPr>
      </w:pPr>
      <w:r w:rsidRPr="008B125C">
        <w:rPr>
          <w:rFonts w:cs="Arial"/>
        </w:rPr>
        <w:t>Administration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7E34EA" w:rsidRPr="008B125C" w14:paraId="741D0AF0" w14:textId="77777777" w:rsidTr="005970DD">
        <w:tc>
          <w:tcPr>
            <w:tcW w:w="2127" w:type="dxa"/>
          </w:tcPr>
          <w:p w14:paraId="22D1CFF3" w14:textId="77777777" w:rsidR="007E34EA" w:rsidRPr="008B125C" w:rsidRDefault="007E34EA">
            <w:pPr>
              <w:pStyle w:val="VINAHSECTION3Body"/>
              <w:spacing w:before="80" w:after="60" w:line="240" w:lineRule="auto"/>
              <w:rPr>
                <w:rFonts w:cs="Arial"/>
                <w:b/>
                <w:bCs/>
                <w:szCs w:val="21"/>
              </w:rPr>
            </w:pPr>
            <w:r w:rsidRPr="008B125C">
              <w:rPr>
                <w:rFonts w:cs="Arial"/>
                <w:b/>
                <w:bCs/>
                <w:szCs w:val="21"/>
              </w:rPr>
              <w:t>Purpose</w:t>
            </w:r>
          </w:p>
        </w:tc>
        <w:tc>
          <w:tcPr>
            <w:tcW w:w="7654" w:type="dxa"/>
          </w:tcPr>
          <w:p w14:paraId="66235266" w14:textId="77777777" w:rsidR="007E34EA" w:rsidRPr="008B125C" w:rsidRDefault="007E34EA">
            <w:pPr>
              <w:pStyle w:val="DHHSbody"/>
              <w:spacing w:before="80" w:after="60" w:line="240" w:lineRule="auto"/>
              <w:rPr>
                <w:rFonts w:cs="Arial"/>
                <w:szCs w:val="21"/>
              </w:rPr>
            </w:pPr>
            <w:r w:rsidRPr="008B125C">
              <w:rPr>
                <w:rFonts w:cs="Arial"/>
                <w:szCs w:val="21"/>
              </w:rPr>
              <w:t xml:space="preserve">To enable planning and service </w:t>
            </w:r>
            <w:proofErr w:type="gramStart"/>
            <w:r w:rsidRPr="008B125C">
              <w:rPr>
                <w:rFonts w:cs="Arial"/>
                <w:szCs w:val="21"/>
              </w:rPr>
              <w:t>delivery, and</w:t>
            </w:r>
            <w:proofErr w:type="gramEnd"/>
            <w:r w:rsidRPr="008B125C">
              <w:rPr>
                <w:rFonts w:cs="Arial"/>
                <w:szCs w:val="21"/>
              </w:rPr>
              <w:t xml:space="preserve"> monitoring of indigenous health at state and national level.</w:t>
            </w:r>
          </w:p>
        </w:tc>
      </w:tr>
      <w:tr w:rsidR="007E34EA" w:rsidRPr="008B125C" w14:paraId="5B1C4540" w14:textId="77777777" w:rsidTr="005970DD">
        <w:tc>
          <w:tcPr>
            <w:tcW w:w="2127" w:type="dxa"/>
          </w:tcPr>
          <w:p w14:paraId="19398B02" w14:textId="77777777" w:rsidR="007E34EA" w:rsidRPr="005E732D" w:rsidRDefault="007E34EA">
            <w:pPr>
              <w:pStyle w:val="DHHStabletext"/>
              <w:rPr>
                <w:rFonts w:cs="Arial"/>
                <w:b/>
                <w:sz w:val="21"/>
                <w:szCs w:val="21"/>
              </w:rPr>
            </w:pPr>
            <w:r w:rsidRPr="005E732D">
              <w:rPr>
                <w:rFonts w:cs="Arial"/>
                <w:b/>
                <w:sz w:val="21"/>
                <w:szCs w:val="21"/>
              </w:rPr>
              <w:t>Principal users</w:t>
            </w:r>
          </w:p>
        </w:tc>
        <w:tc>
          <w:tcPr>
            <w:tcW w:w="7654" w:type="dxa"/>
          </w:tcPr>
          <w:p w14:paraId="4F967BE8" w14:textId="77777777" w:rsidR="007E34EA" w:rsidRPr="005E732D" w:rsidRDefault="007E34EA">
            <w:pPr>
              <w:pStyle w:val="DHHStabletext"/>
              <w:rPr>
                <w:rFonts w:cs="Arial"/>
                <w:sz w:val="21"/>
                <w:szCs w:val="21"/>
              </w:rPr>
            </w:pPr>
            <w:r w:rsidRPr="005E732D">
              <w:rPr>
                <w:rFonts w:cs="Arial"/>
                <w:sz w:val="21"/>
                <w:szCs w:val="21"/>
              </w:rPr>
              <w:t>Department of Health</w:t>
            </w:r>
          </w:p>
        </w:tc>
      </w:tr>
      <w:tr w:rsidR="007E34EA" w:rsidRPr="008B125C" w14:paraId="48DE6843" w14:textId="77777777" w:rsidTr="005970DD">
        <w:tc>
          <w:tcPr>
            <w:tcW w:w="2127" w:type="dxa"/>
          </w:tcPr>
          <w:p w14:paraId="66999D83" w14:textId="77777777" w:rsidR="007E34EA" w:rsidRPr="005E732D" w:rsidRDefault="007E34EA">
            <w:pPr>
              <w:pStyle w:val="DHHStabletext"/>
              <w:rPr>
                <w:rFonts w:cs="Arial"/>
                <w:b/>
                <w:sz w:val="21"/>
                <w:szCs w:val="21"/>
              </w:rPr>
            </w:pPr>
            <w:r w:rsidRPr="005E732D">
              <w:rPr>
                <w:rFonts w:cs="Arial"/>
                <w:b/>
                <w:sz w:val="21"/>
                <w:szCs w:val="21"/>
              </w:rPr>
              <w:t>Version history</w:t>
            </w:r>
          </w:p>
        </w:tc>
        <w:tc>
          <w:tcPr>
            <w:tcW w:w="7654" w:type="dxa"/>
          </w:tcPr>
          <w:p w14:paraId="2E3C8EB2" w14:textId="77777777" w:rsidR="007E34EA" w:rsidRPr="008B125C" w:rsidRDefault="007E34EA" w:rsidP="005970DD">
            <w:pPr>
              <w:pStyle w:val="DHHSbody"/>
              <w:tabs>
                <w:tab w:val="left" w:pos="1517"/>
                <w:tab w:val="left" w:pos="5987"/>
              </w:tabs>
              <w:spacing w:before="80" w:after="60" w:line="240" w:lineRule="auto"/>
              <w:rPr>
                <w:rFonts w:cs="Arial"/>
                <w:b/>
                <w:bCs/>
                <w:szCs w:val="21"/>
              </w:rPr>
            </w:pPr>
            <w:r w:rsidRPr="008B125C">
              <w:rPr>
                <w:rFonts w:cs="Arial"/>
                <w:b/>
                <w:bCs/>
                <w:szCs w:val="21"/>
              </w:rPr>
              <w:t>Version</w:t>
            </w:r>
            <w:r w:rsidRPr="008B125C">
              <w:rPr>
                <w:rFonts w:cs="Arial"/>
                <w:b/>
                <w:bCs/>
                <w:szCs w:val="21"/>
              </w:rPr>
              <w:tab/>
              <w:t>Previous Name</w:t>
            </w:r>
            <w:r w:rsidRPr="008B125C">
              <w:rPr>
                <w:rFonts w:cs="Arial"/>
                <w:b/>
                <w:bCs/>
                <w:szCs w:val="21"/>
              </w:rPr>
              <w:tab/>
              <w:t>Effective Date</w:t>
            </w:r>
          </w:p>
          <w:p w14:paraId="643B0FEA" w14:textId="77777777" w:rsidR="007E34EA" w:rsidRPr="008B125C" w:rsidRDefault="007E34EA" w:rsidP="005970DD">
            <w:pPr>
              <w:pStyle w:val="DHHSbody"/>
              <w:tabs>
                <w:tab w:val="left" w:pos="1517"/>
                <w:tab w:val="left" w:pos="5987"/>
              </w:tabs>
              <w:spacing w:after="0" w:line="276" w:lineRule="auto"/>
              <w:rPr>
                <w:rFonts w:cs="Arial"/>
                <w:szCs w:val="21"/>
              </w:rPr>
            </w:pPr>
            <w:r w:rsidRPr="008B125C">
              <w:rPr>
                <w:rFonts w:cs="Arial"/>
                <w:szCs w:val="21"/>
              </w:rPr>
              <w:t>1</w:t>
            </w:r>
            <w:r w:rsidRPr="008B125C">
              <w:rPr>
                <w:rFonts w:cs="Arial"/>
                <w:szCs w:val="21"/>
              </w:rPr>
              <w:tab/>
            </w:r>
            <w:r>
              <w:rPr>
                <w:rFonts w:cs="Arial"/>
                <w:szCs w:val="21"/>
              </w:rPr>
              <w:t xml:space="preserve">Episode </w:t>
            </w:r>
            <w:r w:rsidRPr="008B125C">
              <w:rPr>
                <w:rFonts w:cs="Arial"/>
                <w:szCs w:val="21"/>
              </w:rPr>
              <w:t>Indigenous Status</w:t>
            </w:r>
            <w:r w:rsidRPr="008B125C">
              <w:rPr>
                <w:rFonts w:cs="Arial"/>
                <w:szCs w:val="21"/>
              </w:rPr>
              <w:tab/>
              <w:t>20</w:t>
            </w:r>
            <w:r>
              <w:rPr>
                <w:rFonts w:cs="Arial"/>
                <w:szCs w:val="21"/>
              </w:rPr>
              <w:t>24</w:t>
            </w:r>
            <w:r w:rsidRPr="008B125C">
              <w:rPr>
                <w:rFonts w:cs="Arial"/>
                <w:szCs w:val="21"/>
              </w:rPr>
              <w:t>/07/01</w:t>
            </w:r>
          </w:p>
        </w:tc>
      </w:tr>
      <w:tr w:rsidR="007E34EA" w:rsidRPr="008B125C" w14:paraId="4C212506" w14:textId="77777777" w:rsidTr="005970DD">
        <w:tc>
          <w:tcPr>
            <w:tcW w:w="2127" w:type="dxa"/>
          </w:tcPr>
          <w:p w14:paraId="1752AD88" w14:textId="77777777" w:rsidR="007E34EA" w:rsidRPr="005970DD" w:rsidRDefault="007E34EA" w:rsidP="005970DD">
            <w:pPr>
              <w:pStyle w:val="Bodyafterbullets"/>
              <w:rPr>
                <w:b/>
                <w:bCs/>
              </w:rPr>
            </w:pPr>
            <w:r w:rsidRPr="005970DD">
              <w:rPr>
                <w:b/>
                <w:bCs/>
              </w:rPr>
              <w:t>Definition source</w:t>
            </w:r>
          </w:p>
        </w:tc>
        <w:tc>
          <w:tcPr>
            <w:tcW w:w="7654" w:type="dxa"/>
          </w:tcPr>
          <w:p w14:paraId="59D7F00E" w14:textId="64128006" w:rsidR="007E34EA" w:rsidRPr="00234365" w:rsidRDefault="007E34EA" w:rsidP="005970DD">
            <w:pPr>
              <w:pStyle w:val="Bodyafterbullets"/>
              <w:rPr>
                <w:strike/>
              </w:rPr>
            </w:pPr>
            <w:r w:rsidRPr="00234365">
              <w:t>METEOR 602543</w:t>
            </w:r>
            <w:r w:rsidR="00251A2C">
              <w:t>,</w:t>
            </w:r>
            <w:r w:rsidR="00234365" w:rsidRPr="00234365">
              <w:t xml:space="preserve"> Department of Health modified</w:t>
            </w:r>
            <w:r w:rsidR="00251A2C">
              <w:t>.</w:t>
            </w:r>
          </w:p>
        </w:tc>
      </w:tr>
      <w:tr w:rsidR="007E34EA" w:rsidRPr="008B125C" w14:paraId="77CBD7E7" w14:textId="77777777" w:rsidTr="005970DD">
        <w:tc>
          <w:tcPr>
            <w:tcW w:w="2127" w:type="dxa"/>
          </w:tcPr>
          <w:p w14:paraId="2E962C26" w14:textId="77777777" w:rsidR="007E34EA" w:rsidRPr="005E732D" w:rsidRDefault="007E34EA">
            <w:pPr>
              <w:pStyle w:val="DHHStabletext"/>
              <w:rPr>
                <w:rFonts w:cs="Arial"/>
                <w:b/>
                <w:sz w:val="21"/>
                <w:szCs w:val="21"/>
              </w:rPr>
            </w:pPr>
            <w:r w:rsidRPr="005E732D">
              <w:rPr>
                <w:rFonts w:cs="Arial"/>
                <w:b/>
                <w:sz w:val="21"/>
                <w:szCs w:val="21"/>
              </w:rPr>
              <w:t>Value domain source</w:t>
            </w:r>
          </w:p>
        </w:tc>
        <w:tc>
          <w:tcPr>
            <w:tcW w:w="7654" w:type="dxa"/>
          </w:tcPr>
          <w:p w14:paraId="522886E5" w14:textId="34C64E8E" w:rsidR="007E34EA" w:rsidRPr="00234365" w:rsidRDefault="007E34EA" w:rsidP="005970DD">
            <w:pPr>
              <w:pStyle w:val="DHHSbody"/>
            </w:pPr>
            <w:r w:rsidRPr="00234365">
              <w:t>METEOR 602543</w:t>
            </w:r>
            <w:r w:rsidR="00251A2C">
              <w:t>,</w:t>
            </w:r>
            <w:r w:rsidRPr="00234365">
              <w:t xml:space="preserve"> Department of Health modified</w:t>
            </w:r>
            <w:r w:rsidR="00251A2C">
              <w:t>.</w:t>
            </w:r>
          </w:p>
        </w:tc>
      </w:tr>
    </w:tbl>
    <w:p w14:paraId="2258CC39" w14:textId="11C52163" w:rsidR="00457D0A" w:rsidRPr="007C6335" w:rsidRDefault="00457D0A" w:rsidP="00457D0A">
      <w:pPr>
        <w:pStyle w:val="Heading2"/>
        <w:rPr>
          <w:rFonts w:cs="Arial"/>
          <w:color w:val="000000" w:themeColor="text1"/>
        </w:rPr>
      </w:pPr>
      <w:bookmarkStart w:id="71" w:name="_Toc153796992"/>
      <w:bookmarkStart w:id="72" w:name="_Toc154130357"/>
      <w:r w:rsidRPr="007C6335">
        <w:rPr>
          <w:rFonts w:cs="Arial"/>
          <w:color w:val="000000" w:themeColor="text1"/>
        </w:rPr>
        <w:t>Episode Program Stream (amend)</w:t>
      </w:r>
      <w:bookmarkEnd w:id="71"/>
      <w:bookmarkEnd w:id="72"/>
    </w:p>
    <w:tbl>
      <w:tblPr>
        <w:tblStyle w:val="TableGrid"/>
        <w:tblW w:w="979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2116"/>
        <w:gridCol w:w="10"/>
        <w:gridCol w:w="7645"/>
        <w:gridCol w:w="9"/>
      </w:tblGrid>
      <w:tr w:rsidR="00154009" w:rsidRPr="007D0EB0" w14:paraId="4F9CC34A" w14:textId="77777777" w:rsidTr="00AC7251">
        <w:trPr>
          <w:gridAfter w:val="1"/>
          <w:wAfter w:w="9" w:type="dxa"/>
        </w:trPr>
        <w:tc>
          <w:tcPr>
            <w:tcW w:w="2126" w:type="dxa"/>
            <w:gridSpan w:val="2"/>
          </w:tcPr>
          <w:p w14:paraId="439F7D1A" w14:textId="77777777" w:rsidR="00457D0A" w:rsidRPr="005970DD" w:rsidRDefault="00457D0A" w:rsidP="005970DD">
            <w:pPr>
              <w:pStyle w:val="DHHSbody"/>
              <w:rPr>
                <w:b/>
                <w:bCs/>
              </w:rPr>
            </w:pPr>
            <w:r w:rsidRPr="005970DD">
              <w:rPr>
                <w:b/>
                <w:bCs/>
              </w:rPr>
              <w:t>Definition</w:t>
            </w:r>
          </w:p>
        </w:tc>
        <w:tc>
          <w:tcPr>
            <w:tcW w:w="7655" w:type="dxa"/>
            <w:gridSpan w:val="2"/>
          </w:tcPr>
          <w:p w14:paraId="057E0BF1" w14:textId="120D0DEE" w:rsidR="00457D0A" w:rsidRPr="007C6335" w:rsidRDefault="00457D0A" w:rsidP="005970DD">
            <w:pPr>
              <w:pStyle w:val="DHHSbody"/>
            </w:pPr>
            <w:r w:rsidRPr="007C6335">
              <w:t>The program/stream to which the patient’s/client’s episode relates.</w:t>
            </w:r>
          </w:p>
        </w:tc>
      </w:tr>
      <w:tr w:rsidR="00154009" w:rsidRPr="007D0EB0" w14:paraId="3B905C83" w14:textId="77777777" w:rsidTr="00AC7251">
        <w:trPr>
          <w:gridAfter w:val="1"/>
          <w:wAfter w:w="9" w:type="dxa"/>
        </w:trPr>
        <w:tc>
          <w:tcPr>
            <w:tcW w:w="2126" w:type="dxa"/>
            <w:gridSpan w:val="2"/>
          </w:tcPr>
          <w:p w14:paraId="66CF93C6" w14:textId="77777777" w:rsidR="00457D0A" w:rsidRPr="00866837" w:rsidRDefault="00457D0A" w:rsidP="00866837">
            <w:pPr>
              <w:pStyle w:val="Bodyafterbullets"/>
              <w:rPr>
                <w:b/>
                <w:bCs/>
              </w:rPr>
            </w:pPr>
            <w:r w:rsidRPr="00866837">
              <w:rPr>
                <w:b/>
                <w:bCs/>
              </w:rPr>
              <w:t>Reported by</w:t>
            </w:r>
          </w:p>
        </w:tc>
        <w:tc>
          <w:tcPr>
            <w:tcW w:w="7655" w:type="dxa"/>
            <w:gridSpan w:val="2"/>
          </w:tcPr>
          <w:p w14:paraId="446511C9" w14:textId="59332AD0" w:rsidR="00457D0A" w:rsidRPr="00866837" w:rsidRDefault="00457D0A" w:rsidP="00866837">
            <w:pPr>
              <w:pStyle w:val="Bodyafterbullets"/>
              <w:spacing w:after="40"/>
            </w:pPr>
            <w:r w:rsidRPr="00866837">
              <w:t>Complex Care (FCP)</w:t>
            </w:r>
          </w:p>
          <w:p w14:paraId="6FB4D634" w14:textId="721EA520" w:rsidR="00D90CB5" w:rsidRPr="00B86859" w:rsidRDefault="00D90CB5" w:rsidP="00866837">
            <w:pPr>
              <w:pStyle w:val="Bullet1"/>
              <w:ind w:left="0" w:firstLine="0"/>
            </w:pPr>
            <w:r w:rsidRPr="000653A1">
              <w:rPr>
                <w:highlight w:val="green"/>
              </w:rPr>
              <w:t>Early Parenting Centre</w:t>
            </w:r>
            <w:r w:rsidR="00E47BFA" w:rsidRPr="000653A1">
              <w:rPr>
                <w:highlight w:val="green"/>
              </w:rPr>
              <w:t>s</w:t>
            </w:r>
          </w:p>
          <w:p w14:paraId="74681359" w14:textId="77777777" w:rsidR="00457D0A" w:rsidRPr="007C6335" w:rsidRDefault="00457D0A" w:rsidP="00866837">
            <w:pPr>
              <w:pStyle w:val="Bullet1"/>
              <w:ind w:left="0" w:firstLine="0"/>
            </w:pPr>
            <w:r w:rsidRPr="007C6335">
              <w:t>Home Based Dialysis</w:t>
            </w:r>
          </w:p>
          <w:p w14:paraId="57BB3A89" w14:textId="77777777" w:rsidR="00457D0A" w:rsidRPr="007C6335" w:rsidRDefault="00457D0A" w:rsidP="00866837">
            <w:pPr>
              <w:pStyle w:val="Bullet1"/>
              <w:ind w:left="0" w:firstLine="0"/>
            </w:pPr>
            <w:r w:rsidRPr="007C6335">
              <w:t>Home Enteral Nutrition</w:t>
            </w:r>
          </w:p>
          <w:p w14:paraId="44C187B0" w14:textId="77777777" w:rsidR="00457D0A" w:rsidRPr="007C6335" w:rsidRDefault="00457D0A" w:rsidP="00866837">
            <w:pPr>
              <w:pStyle w:val="Bullet1"/>
              <w:ind w:left="0" w:firstLine="0"/>
            </w:pPr>
            <w:r w:rsidRPr="007C6335">
              <w:t>Hospital Admission Risk Program</w:t>
            </w:r>
          </w:p>
          <w:p w14:paraId="4F7F56AF" w14:textId="77777777" w:rsidR="00457D0A" w:rsidRPr="007C6335" w:rsidRDefault="00457D0A" w:rsidP="00866837">
            <w:pPr>
              <w:pStyle w:val="Bullet1"/>
              <w:ind w:left="0" w:firstLine="0"/>
            </w:pPr>
            <w:r w:rsidRPr="007C6335">
              <w:t>Medi-Hotel</w:t>
            </w:r>
          </w:p>
          <w:p w14:paraId="632D590E" w14:textId="77777777" w:rsidR="00457D0A" w:rsidRPr="007C6335" w:rsidRDefault="00457D0A" w:rsidP="00866837">
            <w:pPr>
              <w:pStyle w:val="Bullet1"/>
              <w:ind w:left="0" w:firstLine="0"/>
            </w:pPr>
            <w:r w:rsidRPr="007C6335">
              <w:t>Palliative Care</w:t>
            </w:r>
          </w:p>
          <w:p w14:paraId="5DBE53FD" w14:textId="21404755" w:rsidR="00457D0A" w:rsidRPr="007C6335" w:rsidRDefault="00457D0A" w:rsidP="00866837">
            <w:pPr>
              <w:pStyle w:val="Bullet1"/>
              <w:ind w:left="0" w:firstLine="0"/>
            </w:pPr>
            <w:r w:rsidRPr="00D90CB5">
              <w:t>Palliative Care Consultancy</w:t>
            </w:r>
          </w:p>
          <w:p w14:paraId="69A8EBF2" w14:textId="77777777" w:rsidR="00457D0A" w:rsidRPr="007C6335" w:rsidRDefault="00457D0A" w:rsidP="00866837">
            <w:pPr>
              <w:pStyle w:val="Bullet1"/>
              <w:ind w:left="0" w:firstLine="0"/>
            </w:pPr>
            <w:r w:rsidRPr="007C6335">
              <w:t>Post Acute Care</w:t>
            </w:r>
          </w:p>
          <w:p w14:paraId="1070975B" w14:textId="77777777" w:rsidR="00457D0A" w:rsidRPr="007C6335" w:rsidRDefault="00457D0A" w:rsidP="00866837">
            <w:pPr>
              <w:pStyle w:val="Bullet1"/>
              <w:ind w:left="0" w:firstLine="0"/>
            </w:pPr>
            <w:r w:rsidRPr="007C6335">
              <w:t>Residential In-Reach</w:t>
            </w:r>
          </w:p>
          <w:p w14:paraId="4A6B3BE0" w14:textId="77777777" w:rsidR="00457D0A" w:rsidRPr="007C6335" w:rsidRDefault="00457D0A" w:rsidP="00866837">
            <w:pPr>
              <w:pStyle w:val="Bullet1"/>
              <w:ind w:left="0" w:firstLine="0"/>
            </w:pPr>
            <w:r w:rsidRPr="007C6335">
              <w:t>Specialist Clinics (Outpatients)</w:t>
            </w:r>
          </w:p>
          <w:p w14:paraId="0EE4D499" w14:textId="668B7890" w:rsidR="00457D0A" w:rsidRPr="007C6335" w:rsidRDefault="00457D0A" w:rsidP="00866837">
            <w:pPr>
              <w:pStyle w:val="Bullet1"/>
              <w:ind w:left="0" w:firstLine="0"/>
            </w:pPr>
            <w:r w:rsidRPr="007C6335">
              <w:lastRenderedPageBreak/>
              <w:t>Sub-</w:t>
            </w:r>
            <w:r w:rsidR="0038318B">
              <w:t>a</w:t>
            </w:r>
            <w:r w:rsidRPr="007C6335">
              <w:t>cute Ambulatory Care Services</w:t>
            </w:r>
          </w:p>
          <w:p w14:paraId="7BBCAB59" w14:textId="77777777" w:rsidR="00457D0A" w:rsidRPr="007C6335" w:rsidRDefault="00457D0A" w:rsidP="00866837">
            <w:pPr>
              <w:pStyle w:val="Bullet1"/>
              <w:ind w:left="0" w:firstLine="0"/>
            </w:pPr>
            <w:r w:rsidRPr="007C6335">
              <w:t>Total Parenteral Nutrition</w:t>
            </w:r>
          </w:p>
          <w:p w14:paraId="10067743" w14:textId="77777777" w:rsidR="00457D0A" w:rsidRPr="007C6335" w:rsidRDefault="00457D0A" w:rsidP="00866837">
            <w:pPr>
              <w:pStyle w:val="Bullet1"/>
              <w:ind w:left="0" w:firstLine="0"/>
            </w:pPr>
            <w:r w:rsidRPr="007C6335">
              <w:t>Transition Care Program</w:t>
            </w:r>
          </w:p>
          <w:p w14:paraId="6319F79D" w14:textId="77777777" w:rsidR="00457D0A" w:rsidRPr="007C6335" w:rsidRDefault="00457D0A" w:rsidP="00866837">
            <w:pPr>
              <w:pStyle w:val="Bullet1"/>
              <w:ind w:left="0" w:firstLine="0"/>
            </w:pPr>
            <w:r w:rsidRPr="007C6335">
              <w:t>Victorian Artificial Limb Program</w:t>
            </w:r>
          </w:p>
          <w:p w14:paraId="763D3DAA" w14:textId="77777777" w:rsidR="00457D0A" w:rsidRPr="007C6335" w:rsidRDefault="00457D0A" w:rsidP="00866837">
            <w:pPr>
              <w:pStyle w:val="Bullet1"/>
              <w:ind w:left="0" w:firstLine="0"/>
              <w:rPr>
                <w:rFonts w:cs="Arial"/>
                <w:color w:val="000000" w:themeColor="text1"/>
                <w:szCs w:val="21"/>
              </w:rPr>
            </w:pPr>
            <w:r w:rsidRPr="007C6335">
              <w:rPr>
                <w:rFonts w:cs="Arial"/>
                <w:color w:val="000000" w:themeColor="text1"/>
                <w:szCs w:val="21"/>
              </w:rPr>
              <w:t xml:space="preserve">Victorian HIV </w:t>
            </w:r>
            <w:r w:rsidRPr="00D90CB5">
              <w:rPr>
                <w:rFonts w:cs="Arial"/>
                <w:color w:val="000000" w:themeColor="text1"/>
                <w:szCs w:val="21"/>
              </w:rPr>
              <w:t>and Sexual Health Services</w:t>
            </w:r>
          </w:p>
          <w:p w14:paraId="267397B9" w14:textId="77777777" w:rsidR="00457D0A" w:rsidRPr="007C6335" w:rsidRDefault="00457D0A" w:rsidP="00866837">
            <w:pPr>
              <w:pStyle w:val="Bullet1"/>
              <w:ind w:left="0" w:firstLine="0"/>
              <w:rPr>
                <w:rFonts w:cs="Arial"/>
                <w:color w:val="000000" w:themeColor="text1"/>
                <w:szCs w:val="21"/>
              </w:rPr>
            </w:pPr>
            <w:r w:rsidRPr="00D92B2F">
              <w:rPr>
                <w:rFonts w:cs="Arial"/>
                <w:color w:val="000000" w:themeColor="text1"/>
                <w:szCs w:val="21"/>
              </w:rPr>
              <w:t>Victorian Respiratory Support Service</w:t>
            </w:r>
          </w:p>
        </w:tc>
      </w:tr>
      <w:tr w:rsidR="00154009" w:rsidRPr="007D0EB0" w14:paraId="0E914609" w14:textId="77777777" w:rsidTr="00AC7251">
        <w:tblPrEx>
          <w:tblLook w:val="0620" w:firstRow="1" w:lastRow="0" w:firstColumn="0" w:lastColumn="0" w:noHBand="1" w:noVBand="1"/>
        </w:tblPrEx>
        <w:trPr>
          <w:gridAfter w:val="1"/>
          <w:wAfter w:w="9" w:type="dxa"/>
          <w:trHeight w:val="430"/>
        </w:trPr>
        <w:tc>
          <w:tcPr>
            <w:tcW w:w="2126" w:type="dxa"/>
            <w:gridSpan w:val="2"/>
          </w:tcPr>
          <w:p w14:paraId="2C39F24C" w14:textId="77777777" w:rsidR="00457D0A" w:rsidRPr="00866837" w:rsidRDefault="00457D0A" w:rsidP="00866837">
            <w:pPr>
              <w:pStyle w:val="Bodyafterbullets"/>
              <w:rPr>
                <w:b/>
                <w:bCs/>
              </w:rPr>
            </w:pPr>
            <w:r w:rsidRPr="00866837">
              <w:rPr>
                <w:b/>
                <w:bCs/>
              </w:rPr>
              <w:lastRenderedPageBreak/>
              <w:t>Value domain</w:t>
            </w:r>
          </w:p>
        </w:tc>
        <w:tc>
          <w:tcPr>
            <w:tcW w:w="7655" w:type="dxa"/>
            <w:gridSpan w:val="2"/>
          </w:tcPr>
          <w:p w14:paraId="461105E1" w14:textId="31BBB5FF" w:rsidR="00457D0A" w:rsidRPr="007C6335" w:rsidRDefault="00457D0A" w:rsidP="00866837">
            <w:pPr>
              <w:pStyle w:val="Bodyafterbullets"/>
            </w:pPr>
            <w:r w:rsidRPr="007C6335">
              <w:t>Enumerated</w:t>
            </w:r>
            <w:r w:rsidR="007A63E6">
              <w:t>.</w:t>
            </w:r>
          </w:p>
          <w:p w14:paraId="161B7264" w14:textId="0941D646" w:rsidR="00457D0A" w:rsidRPr="007C6335" w:rsidRDefault="00457D0A" w:rsidP="00866837">
            <w:pPr>
              <w:pStyle w:val="DHHSbody"/>
            </w:pPr>
            <w:r w:rsidRPr="007C6335">
              <w:t xml:space="preserve">Table identifier </w:t>
            </w:r>
            <w:r w:rsidRPr="007C6335">
              <w:tab/>
              <w:t>HL70069</w:t>
            </w:r>
            <w:r w:rsidR="007A63E6">
              <w:t>.</w:t>
            </w:r>
          </w:p>
          <w:p w14:paraId="36001E27" w14:textId="3B68B506" w:rsidR="00457D0A" w:rsidRPr="00866837" w:rsidRDefault="00457D0A" w:rsidP="00866837">
            <w:pPr>
              <w:pStyle w:val="DHHSbody"/>
              <w:rPr>
                <w:b/>
                <w:bCs/>
              </w:rPr>
            </w:pPr>
            <w:r w:rsidRPr="00866837">
              <w:rPr>
                <w:b/>
                <w:bCs/>
              </w:rPr>
              <w:t>Code</w:t>
            </w:r>
            <w:r>
              <w:tab/>
            </w:r>
            <w:r>
              <w:tab/>
            </w:r>
            <w:r w:rsidRPr="00866837">
              <w:rPr>
                <w:b/>
                <w:bCs/>
              </w:rPr>
              <w:t>Descriptor</w:t>
            </w:r>
          </w:p>
          <w:p w14:paraId="15FCD488" w14:textId="36FC7D9B" w:rsidR="00444153" w:rsidRPr="00CE08EA" w:rsidRDefault="00444153" w:rsidP="00866837">
            <w:pPr>
              <w:pStyle w:val="DHHSbody"/>
              <w:rPr>
                <w:b/>
                <w:bCs/>
                <w:highlight w:val="green"/>
              </w:rPr>
            </w:pPr>
            <w:r w:rsidRPr="00CE08EA">
              <w:rPr>
                <w:b/>
                <w:bCs/>
                <w:highlight w:val="green"/>
              </w:rPr>
              <w:t>Early Parenting Centres</w:t>
            </w:r>
          </w:p>
          <w:p w14:paraId="7328812D" w14:textId="0E88BD67" w:rsidR="000F7670" w:rsidRPr="00AF4DA7" w:rsidRDefault="00935133" w:rsidP="00866837">
            <w:pPr>
              <w:pStyle w:val="DHHSbody"/>
              <w:rPr>
                <w:bCs/>
              </w:rPr>
            </w:pPr>
            <w:r w:rsidRPr="00CE08EA">
              <w:rPr>
                <w:bCs/>
                <w:highlight w:val="green"/>
              </w:rPr>
              <w:t>1800</w:t>
            </w:r>
            <w:r w:rsidR="00AF4DA7" w:rsidRPr="00CE08EA">
              <w:rPr>
                <w:bCs/>
                <w:highlight w:val="green"/>
              </w:rPr>
              <w:tab/>
              <w:t>Early Parenting Centres</w:t>
            </w:r>
            <w:r w:rsidR="00F810ED" w:rsidRPr="00CE08EA">
              <w:rPr>
                <w:bCs/>
                <w:highlight w:val="green"/>
              </w:rPr>
              <w:t>.</w:t>
            </w:r>
          </w:p>
          <w:p w14:paraId="5AE7A6EE" w14:textId="77777777" w:rsidR="00BE1251" w:rsidRPr="00866837" w:rsidRDefault="00BE1251" w:rsidP="00866837">
            <w:pPr>
              <w:pStyle w:val="DHHSbody"/>
              <w:rPr>
                <w:b/>
              </w:rPr>
            </w:pPr>
            <w:r w:rsidRPr="00866837">
              <w:rPr>
                <w:b/>
              </w:rPr>
              <w:t>Victorian Respiratory Support Service (VRSS)</w:t>
            </w:r>
          </w:p>
          <w:p w14:paraId="35040A10" w14:textId="04A14560" w:rsidR="004A2E58" w:rsidRPr="004D4B0E" w:rsidRDefault="004A2E58" w:rsidP="00866837">
            <w:pPr>
              <w:pStyle w:val="Bullet1"/>
              <w:ind w:left="0" w:firstLine="0"/>
              <w:rPr>
                <w:strike/>
              </w:rPr>
            </w:pPr>
            <w:r w:rsidRPr="004D4B0E">
              <w:rPr>
                <w:strike/>
              </w:rPr>
              <w:t>81</w:t>
            </w:r>
            <w:r w:rsidR="00BE1251" w:rsidRPr="004D4B0E">
              <w:rPr>
                <w:strike/>
              </w:rPr>
              <w:tab/>
            </w:r>
            <w:r w:rsidR="00BE1251" w:rsidRPr="004D4B0E">
              <w:rPr>
                <w:strike/>
              </w:rPr>
              <w:tab/>
              <w:t>Victorian Respiratory Support Service</w:t>
            </w:r>
            <w:r w:rsidR="00F810ED" w:rsidRPr="004D4B0E">
              <w:rPr>
                <w:strike/>
              </w:rPr>
              <w:t>.</w:t>
            </w:r>
          </w:p>
          <w:p w14:paraId="03FBD7B3" w14:textId="39EF203C" w:rsidR="00BE1251" w:rsidRPr="001E0EB7" w:rsidRDefault="004A2E58" w:rsidP="00866837">
            <w:pPr>
              <w:pStyle w:val="Bullet1"/>
              <w:ind w:left="0" w:firstLine="0"/>
              <w:rPr>
                <w:highlight w:val="green"/>
              </w:rPr>
            </w:pPr>
            <w:r w:rsidRPr="001E0EB7">
              <w:rPr>
                <w:highlight w:val="green"/>
              </w:rPr>
              <w:t>82</w:t>
            </w:r>
            <w:r w:rsidR="00BE1251" w:rsidRPr="001E0EB7">
              <w:rPr>
                <w:highlight w:val="green"/>
              </w:rPr>
              <w:tab/>
            </w:r>
            <w:r w:rsidR="00BE1251" w:rsidRPr="001E0EB7">
              <w:rPr>
                <w:highlight w:val="green"/>
              </w:rPr>
              <w:tab/>
            </w:r>
            <w:r w:rsidR="001A2F3F" w:rsidRPr="001E0EB7">
              <w:rPr>
                <w:highlight w:val="green"/>
              </w:rPr>
              <w:t>VRSS</w:t>
            </w:r>
            <w:r w:rsidR="00BE1251" w:rsidRPr="001E0EB7">
              <w:rPr>
                <w:highlight w:val="green"/>
              </w:rPr>
              <w:t>: On ventilation, dependent</w:t>
            </w:r>
            <w:r w:rsidR="00F810ED">
              <w:rPr>
                <w:highlight w:val="green"/>
              </w:rPr>
              <w:t>.</w:t>
            </w:r>
          </w:p>
          <w:p w14:paraId="6F8E9C55" w14:textId="25B465A8" w:rsidR="00BE1251" w:rsidRPr="001E0EB7" w:rsidRDefault="004A2E58" w:rsidP="00866837">
            <w:pPr>
              <w:pStyle w:val="Bullet1"/>
              <w:ind w:left="0" w:firstLine="0"/>
              <w:rPr>
                <w:highlight w:val="green"/>
              </w:rPr>
            </w:pPr>
            <w:r w:rsidRPr="001E0EB7">
              <w:rPr>
                <w:highlight w:val="green"/>
              </w:rPr>
              <w:t>83</w:t>
            </w:r>
            <w:r w:rsidR="00BE1251" w:rsidRPr="001E0EB7">
              <w:rPr>
                <w:highlight w:val="green"/>
              </w:rPr>
              <w:tab/>
            </w:r>
            <w:r w:rsidR="00BE1251" w:rsidRPr="001E0EB7">
              <w:rPr>
                <w:highlight w:val="green"/>
              </w:rPr>
              <w:tab/>
            </w:r>
            <w:r w:rsidRPr="001E0EB7">
              <w:rPr>
                <w:highlight w:val="green"/>
              </w:rPr>
              <w:t>VRSS</w:t>
            </w:r>
            <w:r w:rsidR="00BE1251" w:rsidRPr="001E0EB7">
              <w:rPr>
                <w:highlight w:val="green"/>
              </w:rPr>
              <w:t>: On ventilation, not dependent</w:t>
            </w:r>
            <w:r w:rsidR="00F810ED">
              <w:rPr>
                <w:highlight w:val="green"/>
              </w:rPr>
              <w:t>.</w:t>
            </w:r>
          </w:p>
          <w:p w14:paraId="46F05FA0" w14:textId="14AC98EE" w:rsidR="00457D0A" w:rsidRPr="00C17777" w:rsidRDefault="004A2E58" w:rsidP="00866837">
            <w:pPr>
              <w:pStyle w:val="Bullet1"/>
              <w:ind w:left="0" w:firstLine="0"/>
            </w:pPr>
            <w:r w:rsidRPr="001E0EB7">
              <w:rPr>
                <w:highlight w:val="green"/>
              </w:rPr>
              <w:t>8</w:t>
            </w:r>
            <w:r w:rsidR="00C028C4" w:rsidRPr="001E0EB7">
              <w:rPr>
                <w:highlight w:val="green"/>
              </w:rPr>
              <w:t>6</w:t>
            </w:r>
            <w:r w:rsidR="00BE1251" w:rsidRPr="001E0EB7">
              <w:rPr>
                <w:highlight w:val="green"/>
              </w:rPr>
              <w:tab/>
            </w:r>
            <w:r w:rsidR="00BE1251" w:rsidRPr="001E0EB7">
              <w:rPr>
                <w:highlight w:val="green"/>
              </w:rPr>
              <w:tab/>
            </w:r>
            <w:r w:rsidR="00F93843" w:rsidRPr="001E0EB7">
              <w:rPr>
                <w:highlight w:val="green"/>
              </w:rPr>
              <w:t>VRSS</w:t>
            </w:r>
            <w:r w:rsidR="00BE1251" w:rsidRPr="001E0EB7">
              <w:rPr>
                <w:highlight w:val="green"/>
              </w:rPr>
              <w:t>: General</w:t>
            </w:r>
            <w:r w:rsidR="00F810ED" w:rsidRPr="00F810ED">
              <w:rPr>
                <w:highlight w:val="green"/>
              </w:rPr>
              <w:t>.</w:t>
            </w:r>
          </w:p>
        </w:tc>
      </w:tr>
      <w:tr w:rsidR="00AF7F1E" w:rsidRPr="007D0EB0" w14:paraId="3206A196" w14:textId="77777777" w:rsidTr="00AC7251">
        <w:tblPrEx>
          <w:tblLook w:val="0620" w:firstRow="1" w:lastRow="0" w:firstColumn="0" w:lastColumn="0" w:noHBand="1" w:noVBand="1"/>
        </w:tblPrEx>
        <w:trPr>
          <w:gridAfter w:val="1"/>
          <w:wAfter w:w="9" w:type="dxa"/>
          <w:trHeight w:val="430"/>
        </w:trPr>
        <w:tc>
          <w:tcPr>
            <w:tcW w:w="2126" w:type="dxa"/>
            <w:gridSpan w:val="2"/>
          </w:tcPr>
          <w:p w14:paraId="58CDFE9D" w14:textId="0921840D" w:rsidR="00AF7F1E" w:rsidRPr="00866837" w:rsidRDefault="00AF7F1E" w:rsidP="00866837">
            <w:pPr>
              <w:pStyle w:val="Bodyafterbullets"/>
              <w:rPr>
                <w:b/>
                <w:bCs/>
              </w:rPr>
            </w:pPr>
            <w:r w:rsidRPr="00866837">
              <w:rPr>
                <w:b/>
                <w:bCs/>
              </w:rPr>
              <w:t>Reporting guide</w:t>
            </w:r>
          </w:p>
        </w:tc>
        <w:tc>
          <w:tcPr>
            <w:tcW w:w="7655" w:type="dxa"/>
            <w:gridSpan w:val="2"/>
          </w:tcPr>
          <w:p w14:paraId="65D3915B" w14:textId="77777777" w:rsidR="00AF7F1E" w:rsidRPr="007C6335" w:rsidRDefault="00AF7F1E" w:rsidP="00866837">
            <w:pPr>
              <w:pStyle w:val="Bodyafterbullets"/>
            </w:pPr>
            <w:r w:rsidRPr="007C6335">
              <w:t>The value of this data element cannot be changed after the episode has been opened. See Section 5 of this manual for more information.</w:t>
            </w:r>
          </w:p>
          <w:p w14:paraId="007C3777" w14:textId="77777777" w:rsidR="00AF7F1E" w:rsidRPr="007C6335" w:rsidRDefault="00AF7F1E" w:rsidP="00866837">
            <w:pPr>
              <w:pStyle w:val="DHHSbody"/>
            </w:pPr>
            <w:r w:rsidRPr="007C6335">
              <w:t xml:space="preserve">The value domain is similar to Referral </w:t>
            </w:r>
            <w:proofErr w:type="gramStart"/>
            <w:r w:rsidRPr="007C6335">
              <w:t>In</w:t>
            </w:r>
            <w:proofErr w:type="gramEnd"/>
            <w:r w:rsidRPr="007C6335">
              <w:t xml:space="preserve"> Program/Stream. The difference is that in this value domain there are no generic codes for SACS, HARP, OP and VHS.</w:t>
            </w:r>
          </w:p>
          <w:p w14:paraId="386876D2" w14:textId="579AC7EB" w:rsidR="00AF7F1E" w:rsidRPr="007C6335" w:rsidRDefault="00AF7F1E" w:rsidP="00866837">
            <w:pPr>
              <w:pStyle w:val="DHHSbody"/>
            </w:pPr>
            <w:r w:rsidRPr="007C6335">
              <w:t xml:space="preserve">Report the program/stream to which the patient/client has been accepted, not the intervention they are to receive. For example, do not report </w:t>
            </w:r>
            <w:r w:rsidR="002C5998">
              <w:t>‘</w:t>
            </w:r>
            <w:r w:rsidRPr="007C6335">
              <w:t xml:space="preserve">313-Allied Health </w:t>
            </w:r>
            <w:r w:rsidR="002C5998">
              <w:t>–</w:t>
            </w:r>
            <w:r w:rsidRPr="007C6335">
              <w:t xml:space="preserve"> Stand-alone</w:t>
            </w:r>
            <w:r w:rsidR="002C5998">
              <w:t>’</w:t>
            </w:r>
            <w:r w:rsidRPr="007C6335">
              <w:t xml:space="preserve"> unless the referral is to an Allied Health Clinic. Patients/clients can access allied health in other programs/streams.</w:t>
            </w:r>
          </w:p>
          <w:p w14:paraId="1AA31EAC" w14:textId="64510119" w:rsidR="00AF7F1E" w:rsidRPr="007C6335" w:rsidRDefault="00AF7F1E" w:rsidP="00866837">
            <w:pPr>
              <w:pStyle w:val="DHHSbody"/>
            </w:pPr>
            <w:r w:rsidRPr="007C6335">
              <w:t xml:space="preserve">The program/stream to which the patient/client is referred may not be the same as the program/stream for which the patient/client is accepted. For example, a patient/client may be referred to rehabilitation (code </w:t>
            </w:r>
            <w:r w:rsidR="002C5998">
              <w:t>‘</w:t>
            </w:r>
            <w:r w:rsidRPr="007C6335">
              <w:t>1</w:t>
            </w:r>
            <w:r w:rsidR="002C5998">
              <w:t>’</w:t>
            </w:r>
            <w:r w:rsidRPr="007C6335">
              <w:t xml:space="preserve">), but after assessment it is decided that the patient/client be seen by the specialist falls clinic (code </w:t>
            </w:r>
            <w:r w:rsidR="002C5998">
              <w:t>‘</w:t>
            </w:r>
            <w:r w:rsidRPr="007C6335">
              <w:t>5</w:t>
            </w:r>
            <w:r w:rsidR="002C5998">
              <w:t>’</w:t>
            </w:r>
            <w:r w:rsidRPr="007C6335">
              <w:t xml:space="preserve">); in this instance report </w:t>
            </w:r>
            <w:r w:rsidR="002C5998">
              <w:t>‘</w:t>
            </w:r>
            <w:r w:rsidRPr="007C6335">
              <w:t>5-Specialist Falls</w:t>
            </w:r>
            <w:r w:rsidR="002C5998">
              <w:t>’</w:t>
            </w:r>
            <w:r w:rsidRPr="007C6335">
              <w:t>.</w:t>
            </w:r>
          </w:p>
          <w:p w14:paraId="4C6CB650" w14:textId="4F3FFA09" w:rsidR="00AF7F1E" w:rsidRPr="00CE08EA" w:rsidRDefault="00AF7F1E" w:rsidP="00866837">
            <w:pPr>
              <w:pStyle w:val="DHHSbody"/>
              <w:rPr>
                <w:b/>
                <w:bCs/>
                <w:highlight w:val="green"/>
              </w:rPr>
            </w:pPr>
            <w:r w:rsidRPr="00CE08EA">
              <w:rPr>
                <w:b/>
                <w:bCs/>
                <w:highlight w:val="green"/>
              </w:rPr>
              <w:t xml:space="preserve">Code </w:t>
            </w:r>
            <w:r w:rsidR="006A0DC5" w:rsidRPr="00CE08EA">
              <w:rPr>
                <w:b/>
                <w:bCs/>
                <w:highlight w:val="green"/>
              </w:rPr>
              <w:t>1800</w:t>
            </w:r>
          </w:p>
          <w:p w14:paraId="09BD473E" w14:textId="50D8D871" w:rsidR="006B589A" w:rsidRDefault="00330D54" w:rsidP="00866837">
            <w:pPr>
              <w:pStyle w:val="DHHSbody"/>
              <w:rPr>
                <w:bCs/>
              </w:rPr>
            </w:pPr>
            <w:r w:rsidRPr="00CE08EA">
              <w:rPr>
                <w:bCs/>
                <w:highlight w:val="green"/>
              </w:rPr>
              <w:t xml:space="preserve">Includes the </w:t>
            </w:r>
            <w:r w:rsidR="002A6E2D" w:rsidRPr="00CE08EA">
              <w:rPr>
                <w:bCs/>
                <w:highlight w:val="green"/>
              </w:rPr>
              <w:t>EPC program/streams</w:t>
            </w:r>
            <w:r w:rsidR="004E4A5F" w:rsidRPr="00CE08EA">
              <w:rPr>
                <w:bCs/>
                <w:highlight w:val="green"/>
              </w:rPr>
              <w:t>.</w:t>
            </w:r>
          </w:p>
          <w:p w14:paraId="4D10971F" w14:textId="77777777" w:rsidR="00CF766F" w:rsidRPr="00866837" w:rsidRDefault="008C5D56" w:rsidP="00866837">
            <w:pPr>
              <w:pStyle w:val="DHHSbody"/>
              <w:rPr>
                <w:b/>
                <w:highlight w:val="green"/>
              </w:rPr>
            </w:pPr>
            <w:r w:rsidRPr="00866837">
              <w:rPr>
                <w:b/>
                <w:highlight w:val="green"/>
              </w:rPr>
              <w:t>Code</w:t>
            </w:r>
            <w:r w:rsidR="00AD5082" w:rsidRPr="00866837">
              <w:rPr>
                <w:b/>
                <w:highlight w:val="green"/>
              </w:rPr>
              <w:t xml:space="preserve"> </w:t>
            </w:r>
            <w:r w:rsidR="00BF681A" w:rsidRPr="00866837">
              <w:rPr>
                <w:b/>
                <w:highlight w:val="green"/>
              </w:rPr>
              <w:t>82 – 8</w:t>
            </w:r>
            <w:r w:rsidR="00C028C4" w:rsidRPr="00866837">
              <w:rPr>
                <w:b/>
                <w:highlight w:val="green"/>
              </w:rPr>
              <w:t>6</w:t>
            </w:r>
          </w:p>
          <w:p w14:paraId="70BDEE34" w14:textId="29F438B9" w:rsidR="003F616D" w:rsidRPr="004E4A5F" w:rsidRDefault="003F616D" w:rsidP="004E4A5F">
            <w:pPr>
              <w:pStyle w:val="DHHSbody"/>
              <w:rPr>
                <w:highlight w:val="green"/>
              </w:rPr>
            </w:pPr>
            <w:r w:rsidRPr="004E4A5F">
              <w:rPr>
                <w:highlight w:val="green"/>
              </w:rPr>
              <w:t>Includes the Victorian Respiratory Support Service program/streams</w:t>
            </w:r>
            <w:r w:rsidR="004E4A5F" w:rsidRPr="004E4A5F">
              <w:rPr>
                <w:highlight w:val="green"/>
              </w:rPr>
              <w:t>.</w:t>
            </w:r>
          </w:p>
          <w:p w14:paraId="4C0C5187" w14:textId="1F119A63" w:rsidR="00B2079E" w:rsidRPr="00866837" w:rsidRDefault="00BF681A" w:rsidP="00866837">
            <w:pPr>
              <w:pStyle w:val="DHHSbody"/>
              <w:rPr>
                <w:b/>
                <w:bCs/>
                <w:strike/>
                <w:highlight w:val="green"/>
              </w:rPr>
            </w:pPr>
            <w:r w:rsidRPr="00866837">
              <w:rPr>
                <w:b/>
                <w:bCs/>
                <w:highlight w:val="green"/>
              </w:rPr>
              <w:t>82</w:t>
            </w:r>
            <w:r w:rsidR="00B2079E" w:rsidRPr="00866837">
              <w:rPr>
                <w:b/>
                <w:bCs/>
                <w:highlight w:val="green"/>
              </w:rPr>
              <w:t xml:space="preserve"> – VRSS: on ventilation, dependent</w:t>
            </w:r>
          </w:p>
          <w:p w14:paraId="0FA07CB7" w14:textId="6C8AD823" w:rsidR="00B2079E" w:rsidRPr="003F616D" w:rsidRDefault="00B2079E" w:rsidP="00866837">
            <w:pPr>
              <w:pStyle w:val="DHHSbody"/>
              <w:rPr>
                <w:rFonts w:cs="Arial"/>
                <w:highlight w:val="green"/>
              </w:rPr>
            </w:pPr>
            <w:r w:rsidRPr="003F616D">
              <w:rPr>
                <w:rStyle w:val="normaltextrun"/>
                <w:rFonts w:eastAsia="MS Gothic" w:cs="Arial"/>
                <w:color w:val="000000"/>
                <w:szCs w:val="21"/>
                <w:highlight w:val="green"/>
                <w:shd w:val="clear" w:color="auto" w:fill="FFFFFF"/>
              </w:rPr>
              <w:t xml:space="preserve">This code should be used for patient/clients </w:t>
            </w:r>
            <w:r w:rsidRPr="003F616D">
              <w:rPr>
                <w:rStyle w:val="normaltextrun"/>
                <w:rFonts w:eastAsia="MS Gothic" w:cs="Arial"/>
                <w:color w:val="000000"/>
                <w:szCs w:val="21"/>
                <w:highlight w:val="green"/>
              </w:rPr>
              <w:t>receiving home-based ventilation</w:t>
            </w:r>
            <w:r w:rsidRPr="003F616D">
              <w:rPr>
                <w:rStyle w:val="normaltextrun"/>
                <w:rFonts w:eastAsia="MS Gothic" w:cs="Arial"/>
                <w:color w:val="000000"/>
                <w:szCs w:val="21"/>
                <w:highlight w:val="green"/>
                <w:shd w:val="clear" w:color="auto" w:fill="FFFFFF"/>
              </w:rPr>
              <w:t xml:space="preserve"> who are ‘ventilator dependent’ and includes but is not limited to patient/clients who are on continuous ventilation.</w:t>
            </w:r>
          </w:p>
          <w:p w14:paraId="1ADD35B3" w14:textId="789C0E2E" w:rsidR="00B2079E" w:rsidRPr="00866837" w:rsidRDefault="00AD5082" w:rsidP="00866837">
            <w:pPr>
              <w:pStyle w:val="DHHSbody"/>
              <w:rPr>
                <w:b/>
                <w:bCs/>
                <w:highlight w:val="green"/>
              </w:rPr>
            </w:pPr>
            <w:r w:rsidRPr="00866837">
              <w:rPr>
                <w:b/>
                <w:bCs/>
                <w:highlight w:val="green"/>
              </w:rPr>
              <w:t>8</w:t>
            </w:r>
            <w:r w:rsidR="0087405C" w:rsidRPr="00866837">
              <w:rPr>
                <w:b/>
                <w:bCs/>
                <w:highlight w:val="green"/>
              </w:rPr>
              <w:t>3</w:t>
            </w:r>
            <w:r w:rsidR="00B2079E" w:rsidRPr="00866837">
              <w:rPr>
                <w:b/>
                <w:bCs/>
                <w:highlight w:val="green"/>
              </w:rPr>
              <w:t xml:space="preserve"> – VRSS: on ventilation, not dependent</w:t>
            </w:r>
          </w:p>
          <w:p w14:paraId="3361D6DD" w14:textId="2592B1D3" w:rsidR="00B2079E" w:rsidRPr="003F616D" w:rsidRDefault="00B2079E" w:rsidP="00866837">
            <w:pPr>
              <w:pStyle w:val="DHHSbody"/>
              <w:rPr>
                <w:rFonts w:cs="Arial"/>
                <w:highlight w:val="green"/>
              </w:rPr>
            </w:pPr>
            <w:r w:rsidRPr="003F616D">
              <w:rPr>
                <w:rStyle w:val="normaltextrun"/>
                <w:rFonts w:eastAsia="MS Gothic" w:cs="Arial"/>
                <w:color w:val="000000"/>
                <w:szCs w:val="21"/>
                <w:highlight w:val="green"/>
                <w:shd w:val="clear" w:color="auto" w:fill="FFFFFF"/>
              </w:rPr>
              <w:lastRenderedPageBreak/>
              <w:t xml:space="preserve">This code should be used for patient/clients </w:t>
            </w:r>
            <w:r w:rsidRPr="003F616D">
              <w:rPr>
                <w:rStyle w:val="normaltextrun"/>
                <w:rFonts w:eastAsia="MS Gothic" w:cs="Arial"/>
                <w:color w:val="000000"/>
                <w:szCs w:val="21"/>
                <w:highlight w:val="green"/>
              </w:rPr>
              <w:t>receiving home-based ventilation</w:t>
            </w:r>
            <w:r w:rsidRPr="003F616D">
              <w:rPr>
                <w:rStyle w:val="normaltextrun"/>
                <w:rFonts w:eastAsia="MS Gothic" w:cs="Arial"/>
                <w:color w:val="000000"/>
                <w:szCs w:val="21"/>
                <w:highlight w:val="green"/>
                <w:shd w:val="clear" w:color="auto" w:fill="FFFFFF"/>
              </w:rPr>
              <w:t xml:space="preserve"> who are on non-invasive ventilation overnight.</w:t>
            </w:r>
          </w:p>
          <w:p w14:paraId="4B7CB706" w14:textId="66805E08" w:rsidR="00B2079E" w:rsidRPr="00866837" w:rsidRDefault="00AD5082" w:rsidP="00866837">
            <w:pPr>
              <w:pStyle w:val="DHHSbody"/>
              <w:rPr>
                <w:b/>
                <w:bCs/>
                <w:strike/>
                <w:highlight w:val="green"/>
              </w:rPr>
            </w:pPr>
            <w:r w:rsidRPr="00866837">
              <w:rPr>
                <w:b/>
                <w:bCs/>
                <w:highlight w:val="green"/>
              </w:rPr>
              <w:t>8</w:t>
            </w:r>
            <w:r w:rsidR="00C028C4" w:rsidRPr="00866837">
              <w:rPr>
                <w:b/>
                <w:bCs/>
                <w:highlight w:val="green"/>
              </w:rPr>
              <w:t>6</w:t>
            </w:r>
            <w:r w:rsidR="00B2079E" w:rsidRPr="00866837">
              <w:rPr>
                <w:b/>
                <w:bCs/>
                <w:highlight w:val="green"/>
              </w:rPr>
              <w:t xml:space="preserve"> – VRSS: general</w:t>
            </w:r>
          </w:p>
          <w:p w14:paraId="0A8639C0" w14:textId="77777777" w:rsidR="00B2079E" w:rsidRPr="003F616D" w:rsidRDefault="00B2079E" w:rsidP="00866837">
            <w:pPr>
              <w:pStyle w:val="DHHSbody"/>
              <w:rPr>
                <w:rFonts w:cs="Arial"/>
                <w:highlight w:val="green"/>
              </w:rPr>
            </w:pPr>
            <w:r w:rsidRPr="003F616D">
              <w:rPr>
                <w:rFonts w:cs="Arial"/>
                <w:highlight w:val="green"/>
              </w:rPr>
              <w:t>This code should be used for reporting contacts within the Victorian Respiratory Support Service (VRSS) program.</w:t>
            </w:r>
          </w:p>
          <w:p w14:paraId="71ADC25F" w14:textId="041FA5F4" w:rsidR="008C5D56" w:rsidRPr="00C70D15" w:rsidRDefault="00B2079E" w:rsidP="00866837">
            <w:pPr>
              <w:pStyle w:val="DHHSbody"/>
              <w:rPr>
                <w:rFonts w:cs="Arial"/>
              </w:rPr>
            </w:pPr>
            <w:r w:rsidRPr="003F616D">
              <w:rPr>
                <w:rFonts w:cs="Arial"/>
                <w:highlight w:val="green"/>
              </w:rPr>
              <w:t>Includes general contacts with the VRSS Clinical Nurse Consultant and other VRSS healthcare providers.</w:t>
            </w:r>
          </w:p>
        </w:tc>
      </w:tr>
      <w:tr w:rsidR="00457D0A" w:rsidRPr="007D0EB0" w14:paraId="7898ED84" w14:textId="77777777" w:rsidTr="00AC7251">
        <w:tblPrEx>
          <w:tblLook w:val="0620" w:firstRow="1" w:lastRow="0" w:firstColumn="0" w:lastColumn="0" w:noHBand="1" w:noVBand="1"/>
        </w:tblPrEx>
        <w:trPr>
          <w:gridBefore w:val="1"/>
          <w:wBefore w:w="10" w:type="dxa"/>
        </w:trPr>
        <w:tc>
          <w:tcPr>
            <w:tcW w:w="2126" w:type="dxa"/>
            <w:gridSpan w:val="2"/>
          </w:tcPr>
          <w:p w14:paraId="5BEFD124" w14:textId="77777777" w:rsidR="00457D0A" w:rsidRPr="00866837" w:rsidRDefault="00457D0A" w:rsidP="00866837">
            <w:pPr>
              <w:pStyle w:val="DHHSbody"/>
              <w:rPr>
                <w:b/>
                <w:bCs/>
              </w:rPr>
            </w:pPr>
            <w:r w:rsidRPr="00866837">
              <w:rPr>
                <w:b/>
                <w:bCs/>
              </w:rPr>
              <w:lastRenderedPageBreak/>
              <w:t>Version history</w:t>
            </w:r>
          </w:p>
        </w:tc>
        <w:tc>
          <w:tcPr>
            <w:tcW w:w="7654" w:type="dxa"/>
            <w:gridSpan w:val="2"/>
          </w:tcPr>
          <w:p w14:paraId="1A372CBE" w14:textId="77777777" w:rsidR="00457D0A" w:rsidRPr="005A33C0" w:rsidRDefault="00457D0A" w:rsidP="005A33C0">
            <w:pPr>
              <w:pStyle w:val="DHHSbody"/>
              <w:rPr>
                <w:b/>
                <w:bCs/>
              </w:rPr>
            </w:pPr>
            <w:r w:rsidRPr="005A33C0">
              <w:rPr>
                <w:b/>
                <w:bCs/>
              </w:rPr>
              <w:t>Version</w:t>
            </w:r>
            <w:r w:rsidRPr="005A33C0">
              <w:rPr>
                <w:b/>
                <w:bCs/>
              </w:rPr>
              <w:tab/>
              <w:t>Previous Name</w:t>
            </w:r>
            <w:r w:rsidRPr="005A33C0">
              <w:rPr>
                <w:b/>
                <w:bCs/>
              </w:rPr>
              <w:tab/>
            </w:r>
            <w:r w:rsidRPr="005A33C0">
              <w:rPr>
                <w:b/>
                <w:bCs/>
              </w:rPr>
              <w:tab/>
            </w:r>
            <w:r w:rsidRPr="005A33C0">
              <w:rPr>
                <w:b/>
                <w:bCs/>
              </w:rPr>
              <w:tab/>
              <w:t>Effective Date</w:t>
            </w:r>
          </w:p>
          <w:p w14:paraId="7C190A2C" w14:textId="6685FBFE" w:rsidR="0048244F" w:rsidRDefault="0048244F" w:rsidP="007A5531">
            <w:pPr>
              <w:pStyle w:val="DHHStabletext"/>
              <w:spacing w:before="0" w:after="0" w:line="276" w:lineRule="auto"/>
              <w:rPr>
                <w:rFonts w:cs="Arial"/>
                <w:color w:val="000000" w:themeColor="text1"/>
                <w:sz w:val="21"/>
                <w:szCs w:val="21"/>
              </w:rPr>
            </w:pPr>
            <w:r w:rsidRPr="00FF2551">
              <w:rPr>
                <w:rFonts w:cs="Arial"/>
                <w:color w:val="000000" w:themeColor="text1"/>
                <w:sz w:val="21"/>
                <w:szCs w:val="21"/>
                <w:highlight w:val="green"/>
              </w:rPr>
              <w:t>14</w:t>
            </w:r>
            <w:r w:rsidRPr="00FF2551">
              <w:rPr>
                <w:rFonts w:cs="Arial"/>
                <w:color w:val="000000" w:themeColor="text1"/>
                <w:sz w:val="21"/>
                <w:szCs w:val="21"/>
                <w:highlight w:val="green"/>
              </w:rPr>
              <w:tab/>
            </w:r>
            <w:r w:rsidRPr="00FF2551">
              <w:rPr>
                <w:rFonts w:cs="Arial"/>
                <w:color w:val="000000" w:themeColor="text1"/>
                <w:sz w:val="21"/>
                <w:szCs w:val="21"/>
                <w:highlight w:val="green"/>
              </w:rPr>
              <w:tab/>
              <w:t>Episode Program/Stream</w:t>
            </w:r>
            <w:r w:rsidRPr="00FF2551">
              <w:rPr>
                <w:rFonts w:cs="Arial"/>
                <w:color w:val="000000" w:themeColor="text1"/>
                <w:sz w:val="21"/>
                <w:szCs w:val="21"/>
                <w:highlight w:val="green"/>
              </w:rPr>
              <w:tab/>
            </w:r>
            <w:r w:rsidRPr="00FF2551">
              <w:rPr>
                <w:rFonts w:cs="Arial"/>
                <w:color w:val="000000" w:themeColor="text1"/>
                <w:sz w:val="21"/>
                <w:szCs w:val="21"/>
                <w:highlight w:val="green"/>
              </w:rPr>
              <w:tab/>
              <w:t>2024/07/01</w:t>
            </w:r>
          </w:p>
          <w:p w14:paraId="51BC469F" w14:textId="77DD33CC"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13</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2023/07/01</w:t>
            </w:r>
          </w:p>
          <w:p w14:paraId="3EEE142F"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12</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2022/07/01</w:t>
            </w:r>
          </w:p>
          <w:p w14:paraId="4E89216B"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11</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2021/07/01</w:t>
            </w:r>
          </w:p>
          <w:p w14:paraId="7DD3F79C"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10</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2019/07/01</w:t>
            </w:r>
          </w:p>
          <w:p w14:paraId="47CF1189" w14:textId="25B953CA"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9</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2018/07/01</w:t>
            </w:r>
          </w:p>
          <w:p w14:paraId="6DE083F7" w14:textId="51D04240"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8</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2015/07/01</w:t>
            </w:r>
          </w:p>
          <w:p w14:paraId="59339AB5" w14:textId="3D8A713C"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7</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2014/07/01</w:t>
            </w:r>
          </w:p>
          <w:p w14:paraId="2BC2F4E3" w14:textId="0326D86D"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2012/07/01</w:t>
            </w:r>
          </w:p>
          <w:p w14:paraId="713967DA"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2009/11/01</w:t>
            </w:r>
          </w:p>
          <w:p w14:paraId="425209A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4</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2010/07/01</w:t>
            </w:r>
          </w:p>
          <w:p w14:paraId="60496EC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2009/07/01</w:t>
            </w:r>
          </w:p>
          <w:p w14:paraId="7C2BFF6A"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2008/07/01</w:t>
            </w:r>
          </w:p>
          <w:p w14:paraId="3EF2830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2007/07/01</w:t>
            </w:r>
          </w:p>
        </w:tc>
      </w:tr>
    </w:tbl>
    <w:p w14:paraId="7ADD5388" w14:textId="6E8E9468" w:rsidR="00457D0A" w:rsidRPr="004936C7" w:rsidRDefault="00457D0A" w:rsidP="004936C7">
      <w:pPr>
        <w:pStyle w:val="Bodyafterbullets"/>
        <w:rPr>
          <w:i/>
          <w:iCs/>
        </w:rPr>
      </w:pPr>
      <w:r w:rsidRPr="004936C7">
        <w:rPr>
          <w:i/>
          <w:iCs/>
        </w:rPr>
        <w:t>[No change to remainder of item]</w:t>
      </w:r>
    </w:p>
    <w:p w14:paraId="6F423FF6" w14:textId="32159B1C" w:rsidR="00302F10" w:rsidRPr="00302F10" w:rsidRDefault="00302F10" w:rsidP="00204502">
      <w:pPr>
        <w:pStyle w:val="Heading2"/>
      </w:pPr>
      <w:bookmarkStart w:id="73" w:name="_Toc122351727"/>
      <w:bookmarkStart w:id="74" w:name="_Toc139643382"/>
      <w:bookmarkStart w:id="75" w:name="_Toc154130358"/>
      <w:r w:rsidRPr="00302F10">
        <w:t>Patient/Client Gender</w:t>
      </w:r>
      <w:bookmarkEnd w:id="73"/>
      <w:bookmarkEnd w:id="74"/>
      <w:r>
        <w:t xml:space="preserve"> (</w:t>
      </w:r>
      <w:r w:rsidR="00CE11F2">
        <w:t>amend</w:t>
      </w:r>
      <w:r>
        <w:t>)</w:t>
      </w:r>
      <w:bookmarkEnd w:id="75"/>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302F10" w:rsidRPr="00302F10" w14:paraId="33EC88AF" w14:textId="77777777" w:rsidTr="00C32CC7">
        <w:tc>
          <w:tcPr>
            <w:tcW w:w="2127" w:type="dxa"/>
          </w:tcPr>
          <w:p w14:paraId="5B9CA0E0" w14:textId="77777777" w:rsidR="00302F10" w:rsidRPr="00C32CC7" w:rsidRDefault="00302F10" w:rsidP="00C32CC7">
            <w:pPr>
              <w:pStyle w:val="DHHSbody"/>
              <w:rPr>
                <w:b/>
                <w:bCs/>
              </w:rPr>
            </w:pPr>
            <w:r w:rsidRPr="00C32CC7">
              <w:rPr>
                <w:b/>
                <w:bCs/>
              </w:rPr>
              <w:t>Definition</w:t>
            </w:r>
          </w:p>
        </w:tc>
        <w:tc>
          <w:tcPr>
            <w:tcW w:w="7654" w:type="dxa"/>
          </w:tcPr>
          <w:p w14:paraId="4EA891C1" w14:textId="086A825C" w:rsidR="007B1486" w:rsidRPr="007B1486" w:rsidRDefault="00302F10" w:rsidP="00C32CC7">
            <w:pPr>
              <w:pStyle w:val="DHHSbody"/>
              <w:rPr>
                <w:i/>
              </w:rPr>
            </w:pPr>
            <w:r w:rsidRPr="00302F10">
              <w:t>How a person describes their gender, as represented by a code.</w:t>
            </w:r>
          </w:p>
        </w:tc>
      </w:tr>
      <w:tr w:rsidR="00C44737" w:rsidRPr="00302F10" w14:paraId="53B12ED3" w14:textId="77777777" w:rsidTr="00C32CC7">
        <w:tc>
          <w:tcPr>
            <w:tcW w:w="2127" w:type="dxa"/>
          </w:tcPr>
          <w:p w14:paraId="427AA7A2" w14:textId="3838064B" w:rsidR="00C44737" w:rsidRPr="00C32CC7" w:rsidRDefault="00C44737" w:rsidP="00C32CC7">
            <w:pPr>
              <w:pStyle w:val="Bodyafterbullets"/>
              <w:rPr>
                <w:b/>
                <w:bCs/>
              </w:rPr>
            </w:pPr>
            <w:r w:rsidRPr="00C32CC7">
              <w:rPr>
                <w:b/>
                <w:bCs/>
              </w:rPr>
              <w:t>Reported by</w:t>
            </w:r>
          </w:p>
        </w:tc>
        <w:tc>
          <w:tcPr>
            <w:tcW w:w="7654" w:type="dxa"/>
          </w:tcPr>
          <w:p w14:paraId="746B32F8" w14:textId="77777777" w:rsidR="00C44737" w:rsidRDefault="00C44737" w:rsidP="00C32CC7">
            <w:pPr>
              <w:pStyle w:val="Bodyafterbullets"/>
              <w:spacing w:after="40"/>
            </w:pPr>
            <w:r w:rsidRPr="00302F10">
              <w:t>Complex Care</w:t>
            </w:r>
          </w:p>
          <w:p w14:paraId="4F8F3ECA" w14:textId="59D0EFD9" w:rsidR="00C44737" w:rsidRPr="00302F10" w:rsidRDefault="00C44737" w:rsidP="00C32CC7">
            <w:pPr>
              <w:pStyle w:val="Bullet1"/>
              <w:ind w:left="0" w:firstLine="0"/>
            </w:pPr>
            <w:r w:rsidRPr="00097FF7">
              <w:rPr>
                <w:highlight w:val="green"/>
              </w:rPr>
              <w:t>Early Parenting Centre</w:t>
            </w:r>
            <w:r w:rsidR="00097FF7" w:rsidRPr="00097FF7">
              <w:rPr>
                <w:highlight w:val="green"/>
              </w:rPr>
              <w:t>s</w:t>
            </w:r>
          </w:p>
          <w:p w14:paraId="4568BE66" w14:textId="77777777" w:rsidR="00C44737" w:rsidRPr="00302F10" w:rsidRDefault="00C44737" w:rsidP="00C32CC7">
            <w:pPr>
              <w:pStyle w:val="Bullet1"/>
              <w:ind w:left="0" w:firstLine="0"/>
            </w:pPr>
            <w:r w:rsidRPr="00302F10">
              <w:t>Home Based Dialysis</w:t>
            </w:r>
          </w:p>
          <w:p w14:paraId="5E5D21ED" w14:textId="77777777" w:rsidR="00C44737" w:rsidRPr="00302F10" w:rsidRDefault="00C44737" w:rsidP="00C32CC7">
            <w:pPr>
              <w:pStyle w:val="Bullet1"/>
              <w:ind w:left="0" w:firstLine="0"/>
            </w:pPr>
            <w:r w:rsidRPr="00302F10">
              <w:t>Home Enteral Nutrition</w:t>
            </w:r>
          </w:p>
          <w:p w14:paraId="35EB56E4" w14:textId="77777777" w:rsidR="00C44737" w:rsidRPr="00302F10" w:rsidRDefault="00C44737" w:rsidP="00C32CC7">
            <w:pPr>
              <w:pStyle w:val="Bullet1"/>
              <w:ind w:left="0" w:firstLine="0"/>
            </w:pPr>
            <w:r w:rsidRPr="00302F10">
              <w:t>Hospital Admission Risk Program</w:t>
            </w:r>
          </w:p>
          <w:p w14:paraId="207141D8" w14:textId="77777777" w:rsidR="00C44737" w:rsidRPr="00302F10" w:rsidRDefault="00C44737" w:rsidP="00C32CC7">
            <w:pPr>
              <w:pStyle w:val="Bullet1"/>
              <w:ind w:left="0" w:firstLine="0"/>
            </w:pPr>
            <w:r w:rsidRPr="00302F10">
              <w:t>Medi-Hotel</w:t>
            </w:r>
          </w:p>
          <w:p w14:paraId="33F7CD37" w14:textId="77777777" w:rsidR="00C44737" w:rsidRPr="00302F10" w:rsidRDefault="00C44737" w:rsidP="00C32CC7">
            <w:pPr>
              <w:pStyle w:val="Bullet1"/>
              <w:ind w:left="0" w:firstLine="0"/>
            </w:pPr>
            <w:r w:rsidRPr="00302F10">
              <w:t>Palliative Care</w:t>
            </w:r>
          </w:p>
          <w:p w14:paraId="44889757" w14:textId="77777777" w:rsidR="00C44737" w:rsidRPr="00302F10" w:rsidRDefault="00C44737" w:rsidP="00C32CC7">
            <w:pPr>
              <w:pStyle w:val="Bullet1"/>
              <w:ind w:left="0" w:firstLine="0"/>
            </w:pPr>
            <w:r w:rsidRPr="00302F10">
              <w:t>Palliative Care Consultancy</w:t>
            </w:r>
          </w:p>
          <w:p w14:paraId="4722AEB6" w14:textId="77777777" w:rsidR="00C44737" w:rsidRPr="00302F10" w:rsidRDefault="00C44737" w:rsidP="00C32CC7">
            <w:pPr>
              <w:pStyle w:val="Bullet1"/>
              <w:ind w:left="0" w:firstLine="0"/>
            </w:pPr>
            <w:r w:rsidRPr="00302F10">
              <w:t>Post Acute Care</w:t>
            </w:r>
          </w:p>
          <w:p w14:paraId="1895483F" w14:textId="77777777" w:rsidR="00C44737" w:rsidRPr="00302F10" w:rsidRDefault="00C44737" w:rsidP="00C32CC7">
            <w:pPr>
              <w:pStyle w:val="Bullet1"/>
              <w:ind w:left="0" w:firstLine="0"/>
            </w:pPr>
            <w:r w:rsidRPr="00302F10">
              <w:t>Residential In-Reach</w:t>
            </w:r>
          </w:p>
          <w:p w14:paraId="32016158" w14:textId="77777777" w:rsidR="00C44737" w:rsidRPr="00302F10" w:rsidRDefault="00C44737" w:rsidP="00C32CC7">
            <w:pPr>
              <w:pStyle w:val="Bullet1"/>
              <w:ind w:left="0" w:firstLine="0"/>
            </w:pPr>
            <w:r w:rsidRPr="00302F10">
              <w:t>Specialist Clinics (Outpatients)</w:t>
            </w:r>
          </w:p>
          <w:p w14:paraId="7A00393E" w14:textId="77777777" w:rsidR="00C44737" w:rsidRPr="00302F10" w:rsidRDefault="00C44737" w:rsidP="00C32CC7">
            <w:pPr>
              <w:pStyle w:val="Bullet1"/>
              <w:ind w:left="0" w:firstLine="0"/>
            </w:pPr>
            <w:r w:rsidRPr="00302F10">
              <w:t>Subacute Ambulatory Care Services</w:t>
            </w:r>
          </w:p>
          <w:p w14:paraId="75A0FC47" w14:textId="77777777" w:rsidR="00C44737" w:rsidRPr="00302F10" w:rsidRDefault="00C44737" w:rsidP="00C32CC7">
            <w:pPr>
              <w:pStyle w:val="Bullet1"/>
              <w:ind w:left="0" w:firstLine="0"/>
            </w:pPr>
            <w:r w:rsidRPr="00302F10">
              <w:t>Total Parenteral Nutrition</w:t>
            </w:r>
          </w:p>
          <w:p w14:paraId="3BFB1A44" w14:textId="77777777" w:rsidR="00C44737" w:rsidRPr="00302F10" w:rsidRDefault="00C44737" w:rsidP="00C32CC7">
            <w:pPr>
              <w:pStyle w:val="Bullet1"/>
              <w:ind w:left="0" w:firstLine="0"/>
            </w:pPr>
            <w:r w:rsidRPr="00302F10">
              <w:t>Transition Care Program</w:t>
            </w:r>
          </w:p>
          <w:p w14:paraId="2B2B80E4" w14:textId="77777777" w:rsidR="00C44737" w:rsidRPr="00302F10" w:rsidRDefault="00C44737" w:rsidP="00C32CC7">
            <w:pPr>
              <w:pStyle w:val="Bullet1"/>
              <w:ind w:left="0" w:firstLine="0"/>
            </w:pPr>
            <w:r w:rsidRPr="00302F10">
              <w:t>Victorian Artificial Limb Program</w:t>
            </w:r>
          </w:p>
          <w:p w14:paraId="3EFC6AAB" w14:textId="77777777" w:rsidR="00C44737" w:rsidRPr="00302F10" w:rsidRDefault="00C44737" w:rsidP="00C32CC7">
            <w:pPr>
              <w:pStyle w:val="Bullet1"/>
              <w:ind w:left="0" w:firstLine="0"/>
            </w:pPr>
            <w:r w:rsidRPr="00302F10">
              <w:t>Victorian HIV and Sexual Health Services</w:t>
            </w:r>
          </w:p>
          <w:p w14:paraId="767DD068" w14:textId="7494F2AB" w:rsidR="00C44737" w:rsidRPr="00302F10" w:rsidRDefault="00C44737" w:rsidP="00C32CC7">
            <w:pPr>
              <w:pStyle w:val="Bullet1"/>
              <w:ind w:left="0" w:firstLine="0"/>
              <w:rPr>
                <w:b/>
              </w:rPr>
            </w:pPr>
            <w:r w:rsidRPr="00302F10">
              <w:lastRenderedPageBreak/>
              <w:t>Victorian Respiratory Support Service</w:t>
            </w:r>
          </w:p>
        </w:tc>
      </w:tr>
      <w:tr w:rsidR="00C44737" w:rsidRPr="00302F10" w14:paraId="70861D02" w14:textId="77777777" w:rsidTr="00C32CC7">
        <w:tc>
          <w:tcPr>
            <w:tcW w:w="2127" w:type="dxa"/>
          </w:tcPr>
          <w:p w14:paraId="5E200871" w14:textId="77777777" w:rsidR="00C44737" w:rsidRPr="00C32CC7" w:rsidRDefault="00C44737" w:rsidP="00C32CC7">
            <w:pPr>
              <w:pStyle w:val="DHHSbody"/>
              <w:rPr>
                <w:b/>
                <w:bCs/>
              </w:rPr>
            </w:pPr>
            <w:r w:rsidRPr="00C32CC7">
              <w:rPr>
                <w:b/>
                <w:bCs/>
              </w:rPr>
              <w:lastRenderedPageBreak/>
              <w:t>Reported when</w:t>
            </w:r>
          </w:p>
        </w:tc>
        <w:tc>
          <w:tcPr>
            <w:tcW w:w="7654" w:type="dxa"/>
          </w:tcPr>
          <w:p w14:paraId="0DF0AFC5" w14:textId="5DAECF83" w:rsidR="00C44737" w:rsidRPr="00790953" w:rsidRDefault="00C44737" w:rsidP="00C32CC7">
            <w:pPr>
              <w:pStyle w:val="DHHSbody"/>
            </w:pPr>
            <w:proofErr w:type="gramStart"/>
            <w:r w:rsidRPr="00790953">
              <w:t>All Programs,</w:t>
            </w:r>
            <w:proofErr w:type="gramEnd"/>
            <w:r w:rsidRPr="00790953">
              <w:t xml:space="preserve"> not elsewhere specified</w:t>
            </w:r>
            <w:r w:rsidR="00790953">
              <w:t>.</w:t>
            </w:r>
          </w:p>
          <w:p w14:paraId="6593CE70" w14:textId="77777777" w:rsidR="00C44737" w:rsidRPr="00302F10" w:rsidRDefault="00C44737" w:rsidP="00C32CC7">
            <w:pPr>
              <w:pStyle w:val="DHHSbody"/>
            </w:pPr>
            <w:r w:rsidRPr="00302F10">
              <w:t>The current reporting period for this item is the calendar month in which the following events or data elements fall:</w:t>
            </w:r>
          </w:p>
          <w:p w14:paraId="378E660F" w14:textId="56555B09" w:rsidR="00C44737" w:rsidRDefault="00C44737" w:rsidP="00C32CC7">
            <w:pPr>
              <w:pStyle w:val="Bullet1"/>
              <w:ind w:left="0" w:firstLine="0"/>
            </w:pPr>
            <w:r w:rsidRPr="003563A4">
              <w:t>Referral In Outcome (Optional)</w:t>
            </w:r>
            <w:r w:rsidR="002C5998">
              <w:t>.</w:t>
            </w:r>
          </w:p>
          <w:p w14:paraId="6CEE221E" w14:textId="23924BC7" w:rsidR="003563A4" w:rsidRPr="007C6335" w:rsidRDefault="003563A4" w:rsidP="00C32CC7">
            <w:pPr>
              <w:pStyle w:val="Bullet1"/>
              <w:ind w:left="0" w:firstLine="0"/>
              <w:rPr>
                <w:rFonts w:eastAsia="Times New Roman"/>
              </w:rPr>
            </w:pPr>
            <w:r w:rsidRPr="007C6335">
              <w:rPr>
                <w:highlight w:val="green"/>
              </w:rPr>
              <w:t>First contact where Contact Client Present Status is 31</w:t>
            </w:r>
            <w:r>
              <w:rPr>
                <w:highlight w:val="green"/>
              </w:rPr>
              <w:t xml:space="preserve"> or</w:t>
            </w:r>
            <w:r w:rsidRPr="007C6335">
              <w:rPr>
                <w:highlight w:val="green"/>
              </w:rPr>
              <w:t xml:space="preserve"> 32 (Optional)</w:t>
            </w:r>
            <w:r w:rsidR="002C5998">
              <w:t>.</w:t>
            </w:r>
          </w:p>
          <w:p w14:paraId="72638F87" w14:textId="3E71CD29" w:rsidR="003563A4" w:rsidRPr="00302F10" w:rsidRDefault="003563A4" w:rsidP="00C32CC7">
            <w:pPr>
              <w:pStyle w:val="Bullet1"/>
              <w:ind w:left="0" w:firstLine="0"/>
            </w:pPr>
            <w:r w:rsidRPr="007C6335">
              <w:rPr>
                <w:highlight w:val="green"/>
              </w:rPr>
              <w:t>First contact where Contact Client Present Status is 10, 11, 12, 13</w:t>
            </w:r>
            <w:r>
              <w:rPr>
                <w:highlight w:val="green"/>
              </w:rPr>
              <w:t xml:space="preserve"> or</w:t>
            </w:r>
            <w:r w:rsidRPr="007C6335">
              <w:rPr>
                <w:highlight w:val="green"/>
              </w:rPr>
              <w:t xml:space="preserve"> 20 (Mandatory)</w:t>
            </w:r>
            <w:r w:rsidR="002C5998">
              <w:t>.</w:t>
            </w:r>
          </w:p>
        </w:tc>
      </w:tr>
      <w:tr w:rsidR="00C44737" w:rsidRPr="00302F10" w14:paraId="12318516" w14:textId="77777777" w:rsidTr="00C32CC7">
        <w:trPr>
          <w:trHeight w:val="312"/>
        </w:trPr>
        <w:tc>
          <w:tcPr>
            <w:tcW w:w="2127" w:type="dxa"/>
          </w:tcPr>
          <w:p w14:paraId="1F3CA8CA" w14:textId="5CA88D3F" w:rsidR="00C44737" w:rsidRPr="00C32CC7" w:rsidRDefault="00C44737" w:rsidP="00C32CC7">
            <w:pPr>
              <w:pStyle w:val="DHHSbody"/>
              <w:rPr>
                <w:b/>
                <w:bCs/>
              </w:rPr>
            </w:pPr>
            <w:r w:rsidRPr="00C32CC7">
              <w:rPr>
                <w:b/>
                <w:bCs/>
              </w:rPr>
              <w:t>Validations</w:t>
            </w:r>
          </w:p>
        </w:tc>
        <w:tc>
          <w:tcPr>
            <w:tcW w:w="7654" w:type="dxa"/>
          </w:tcPr>
          <w:p w14:paraId="534D8D5C" w14:textId="28202787" w:rsidR="00F56D81" w:rsidRPr="00703CFE" w:rsidRDefault="00703CFE" w:rsidP="00E81A9E">
            <w:pPr>
              <w:pStyle w:val="DHHSbody"/>
              <w:ind w:left="794" w:hanging="794"/>
              <w:rPr>
                <w:strike/>
              </w:rPr>
            </w:pPr>
            <w:r w:rsidRPr="00703CFE">
              <w:rPr>
                <w:strike/>
              </w:rPr>
              <w:t xml:space="preserve">General </w:t>
            </w:r>
            <w:r w:rsidR="00104430">
              <w:rPr>
                <w:strike/>
              </w:rPr>
              <w:t>validations</w:t>
            </w:r>
            <w:r w:rsidR="00ED535C">
              <w:rPr>
                <w:strike/>
              </w:rPr>
              <w:t xml:space="preserve"> only</w:t>
            </w:r>
            <w:r w:rsidRPr="00703CFE">
              <w:rPr>
                <w:strike/>
              </w:rPr>
              <w:t xml:space="preserve">, </w:t>
            </w:r>
            <w:r w:rsidR="00565A5A">
              <w:rPr>
                <w:strike/>
              </w:rPr>
              <w:t xml:space="preserve">see </w:t>
            </w:r>
            <w:proofErr w:type="gramStart"/>
            <w:r w:rsidR="00565A5A">
              <w:rPr>
                <w:strike/>
              </w:rPr>
              <w:t>F</w:t>
            </w:r>
            <w:r w:rsidRPr="00703CFE">
              <w:rPr>
                <w:strike/>
              </w:rPr>
              <w:t>ormat</w:t>
            </w:r>
            <w:proofErr w:type="gramEnd"/>
          </w:p>
          <w:p w14:paraId="697C95BD" w14:textId="77777777" w:rsidR="00C44737" w:rsidRDefault="00657B10" w:rsidP="2FDB2F32">
            <w:pPr>
              <w:spacing w:after="0" w:line="276" w:lineRule="auto"/>
              <w:ind w:left="742" w:hanging="742"/>
            </w:pPr>
            <w:r w:rsidRPr="00904512">
              <w:rPr>
                <w:highlight w:val="green"/>
              </w:rPr>
              <w:t>E015</w:t>
            </w:r>
            <w:r>
              <w:tab/>
            </w:r>
            <w:r w:rsidRPr="00904512">
              <w:rPr>
                <w:highlight w:val="green"/>
              </w:rPr>
              <w:t>Data Element '&lt;</w:t>
            </w:r>
            <w:proofErr w:type="spellStart"/>
            <w:r w:rsidRPr="00904512">
              <w:rPr>
                <w:highlight w:val="green"/>
              </w:rPr>
              <w:t>FieldName</w:t>
            </w:r>
            <w:proofErr w:type="spellEnd"/>
            <w:r w:rsidRPr="00904512">
              <w:rPr>
                <w:highlight w:val="green"/>
              </w:rPr>
              <w:t xml:space="preserve">&gt;' is mandatory </w:t>
            </w:r>
            <w:proofErr w:type="gramStart"/>
            <w:r w:rsidRPr="00904512">
              <w:rPr>
                <w:highlight w:val="green"/>
              </w:rPr>
              <w:t>at this point in time</w:t>
            </w:r>
            <w:proofErr w:type="gramEnd"/>
            <w:r w:rsidRPr="00904512">
              <w:rPr>
                <w:highlight w:val="green"/>
              </w:rPr>
              <w:t xml:space="preserve"> (&lt;Timing&gt;), but no value was supplied.</w:t>
            </w:r>
          </w:p>
          <w:p w14:paraId="056F197D" w14:textId="2C057C41" w:rsidR="00C45532" w:rsidRPr="00657B10" w:rsidRDefault="00C45532" w:rsidP="2FDB2F32">
            <w:pPr>
              <w:spacing w:after="0" w:line="276" w:lineRule="auto"/>
              <w:ind w:left="742" w:hanging="742"/>
              <w:rPr>
                <w:rFonts w:cs="Arial"/>
                <w:color w:val="000000" w:themeColor="text1"/>
              </w:rPr>
            </w:pPr>
          </w:p>
        </w:tc>
      </w:tr>
      <w:tr w:rsidR="001A0BCC" w:rsidRPr="001A0BCC" w14:paraId="1C01C7C6" w14:textId="77777777" w:rsidTr="00BC04D3">
        <w:tc>
          <w:tcPr>
            <w:tcW w:w="2127" w:type="dxa"/>
          </w:tcPr>
          <w:p w14:paraId="3C373749" w14:textId="77777777" w:rsidR="001A0BCC" w:rsidRPr="00BC04D3" w:rsidRDefault="001A0BCC" w:rsidP="00BC04D3">
            <w:pPr>
              <w:pStyle w:val="DHHSbody"/>
              <w:rPr>
                <w:b/>
                <w:bCs/>
              </w:rPr>
            </w:pPr>
            <w:r w:rsidRPr="00BC04D3">
              <w:rPr>
                <w:b/>
                <w:bCs/>
              </w:rPr>
              <w:t>Version history</w:t>
            </w:r>
          </w:p>
        </w:tc>
        <w:tc>
          <w:tcPr>
            <w:tcW w:w="7654" w:type="dxa"/>
          </w:tcPr>
          <w:p w14:paraId="2D50B267" w14:textId="77777777" w:rsidR="001A0BCC" w:rsidRPr="00BC04D3" w:rsidRDefault="001A0BCC" w:rsidP="00BC04D3">
            <w:pPr>
              <w:pStyle w:val="DHHSbody"/>
              <w:rPr>
                <w:b/>
                <w:bCs/>
              </w:rPr>
            </w:pPr>
            <w:r w:rsidRPr="00BC04D3">
              <w:rPr>
                <w:b/>
                <w:bCs/>
              </w:rPr>
              <w:t>Version</w:t>
            </w:r>
            <w:r w:rsidRPr="00BC04D3">
              <w:rPr>
                <w:b/>
                <w:bCs/>
              </w:rPr>
              <w:tab/>
              <w:t>Previous Name</w:t>
            </w:r>
            <w:r w:rsidRPr="00BC04D3">
              <w:rPr>
                <w:b/>
                <w:bCs/>
              </w:rPr>
              <w:tab/>
            </w:r>
            <w:r w:rsidRPr="00BC04D3">
              <w:rPr>
                <w:b/>
                <w:bCs/>
              </w:rPr>
              <w:tab/>
            </w:r>
            <w:r w:rsidRPr="00BC04D3">
              <w:rPr>
                <w:b/>
                <w:bCs/>
              </w:rPr>
              <w:tab/>
            </w:r>
            <w:r w:rsidRPr="00BC04D3">
              <w:rPr>
                <w:b/>
                <w:bCs/>
              </w:rPr>
              <w:tab/>
              <w:t>Effective Date</w:t>
            </w:r>
          </w:p>
          <w:p w14:paraId="241C75D3" w14:textId="6C924569" w:rsidR="00CC7833" w:rsidRDefault="007F131A" w:rsidP="00BC04D3">
            <w:pPr>
              <w:pStyle w:val="Bullet1"/>
              <w:ind w:left="0" w:firstLine="0"/>
            </w:pPr>
            <w:r w:rsidRPr="0004497C">
              <w:rPr>
                <w:highlight w:val="green"/>
              </w:rPr>
              <w:t>2</w:t>
            </w:r>
            <w:r w:rsidRPr="0004497C">
              <w:rPr>
                <w:highlight w:val="green"/>
              </w:rPr>
              <w:tab/>
            </w:r>
            <w:r w:rsidRPr="0004497C">
              <w:rPr>
                <w:highlight w:val="green"/>
              </w:rPr>
              <w:tab/>
              <w:t>Patient/Client Gender</w:t>
            </w:r>
            <w:r w:rsidRPr="0004497C">
              <w:rPr>
                <w:highlight w:val="green"/>
              </w:rPr>
              <w:tab/>
            </w:r>
            <w:r w:rsidRPr="0004497C">
              <w:rPr>
                <w:highlight w:val="green"/>
              </w:rPr>
              <w:tab/>
            </w:r>
            <w:r w:rsidRPr="0004497C">
              <w:rPr>
                <w:highlight w:val="green"/>
              </w:rPr>
              <w:tab/>
            </w:r>
            <w:r w:rsidRPr="0004497C">
              <w:rPr>
                <w:highlight w:val="green"/>
              </w:rPr>
              <w:tab/>
              <w:t>2024/07/01</w:t>
            </w:r>
          </w:p>
          <w:p w14:paraId="0BD8ECD1" w14:textId="076AB7DE" w:rsidR="001A0BCC" w:rsidRPr="001A0BCC" w:rsidRDefault="001A0BCC" w:rsidP="00BC04D3">
            <w:pPr>
              <w:pStyle w:val="Bullet1"/>
              <w:ind w:left="0" w:firstLine="0"/>
            </w:pPr>
            <w:r w:rsidRPr="001A0BCC">
              <w:t>1</w:t>
            </w:r>
            <w:r w:rsidRPr="001A0BCC">
              <w:tab/>
            </w:r>
            <w:r w:rsidRPr="001A0BCC">
              <w:tab/>
              <w:t>Patient/Client Gender</w:t>
            </w:r>
            <w:r w:rsidRPr="001A0BCC">
              <w:tab/>
            </w:r>
            <w:r w:rsidRPr="001A0BCC">
              <w:tab/>
            </w:r>
            <w:r w:rsidRPr="001A0BCC">
              <w:tab/>
            </w:r>
            <w:r w:rsidRPr="001A0BCC">
              <w:tab/>
              <w:t>2023/07/01</w:t>
            </w:r>
          </w:p>
        </w:tc>
      </w:tr>
    </w:tbl>
    <w:p w14:paraId="565B3E6C" w14:textId="77777777" w:rsidR="007B1486" w:rsidRPr="004936C7" w:rsidRDefault="007B1486" w:rsidP="007B1486">
      <w:pPr>
        <w:pStyle w:val="Bodyafterbullets"/>
        <w:rPr>
          <w:i/>
          <w:iCs/>
        </w:rPr>
      </w:pPr>
      <w:bookmarkStart w:id="76" w:name="_Toc43717313"/>
      <w:bookmarkStart w:id="77" w:name="_Toc106961067"/>
      <w:bookmarkStart w:id="78" w:name="_Toc115938216"/>
      <w:bookmarkStart w:id="79" w:name="_Toc122351728"/>
      <w:bookmarkStart w:id="80" w:name="_Toc153796993"/>
      <w:r w:rsidRPr="004936C7">
        <w:rPr>
          <w:i/>
          <w:iCs/>
        </w:rPr>
        <w:t>[No change to remainder of item]</w:t>
      </w:r>
    </w:p>
    <w:p w14:paraId="45419854" w14:textId="77777777" w:rsidR="008114A3" w:rsidRPr="007C6335" w:rsidRDefault="008114A3" w:rsidP="008114A3">
      <w:pPr>
        <w:pStyle w:val="Heading2"/>
        <w:rPr>
          <w:rFonts w:cs="Arial"/>
          <w:color w:val="000000" w:themeColor="text1"/>
        </w:rPr>
      </w:pPr>
      <w:bookmarkStart w:id="81" w:name="_Toc154130359"/>
      <w:r w:rsidRPr="007C6335">
        <w:rPr>
          <w:rFonts w:cs="Arial"/>
          <w:color w:val="000000" w:themeColor="text1"/>
        </w:rPr>
        <w:t>Patient/Client Sex</w:t>
      </w:r>
      <w:bookmarkEnd w:id="76"/>
      <w:bookmarkEnd w:id="77"/>
      <w:r w:rsidRPr="007C6335">
        <w:rPr>
          <w:rFonts w:cs="Arial"/>
          <w:color w:val="000000" w:themeColor="text1"/>
        </w:rPr>
        <w:t xml:space="preserve"> </w:t>
      </w:r>
      <w:r w:rsidRPr="00327FC5">
        <w:rPr>
          <w:rFonts w:cs="Arial"/>
          <w:color w:val="000000" w:themeColor="text1"/>
          <w:highlight w:val="green"/>
        </w:rPr>
        <w:t>at Birth</w:t>
      </w:r>
      <w:r w:rsidRPr="007C6335">
        <w:rPr>
          <w:rFonts w:cs="Arial"/>
          <w:color w:val="000000" w:themeColor="text1"/>
        </w:rPr>
        <w:t xml:space="preserve"> (amend)</w:t>
      </w:r>
      <w:bookmarkEnd w:id="78"/>
      <w:bookmarkEnd w:id="79"/>
      <w:bookmarkEnd w:id="80"/>
      <w:bookmarkEnd w:id="81"/>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8114A3" w:rsidRPr="007E2B70" w14:paraId="4191DE32" w14:textId="77777777" w:rsidTr="00BC04D3">
        <w:tc>
          <w:tcPr>
            <w:tcW w:w="2127" w:type="dxa"/>
          </w:tcPr>
          <w:p w14:paraId="007DB805" w14:textId="77777777" w:rsidR="008114A3" w:rsidRPr="00BC04D3" w:rsidRDefault="008114A3" w:rsidP="00BC04D3">
            <w:pPr>
              <w:pStyle w:val="DHHSbody"/>
              <w:rPr>
                <w:b/>
                <w:bCs/>
              </w:rPr>
            </w:pPr>
            <w:r w:rsidRPr="00BC04D3">
              <w:rPr>
                <w:b/>
                <w:bCs/>
              </w:rPr>
              <w:t>Definition</w:t>
            </w:r>
          </w:p>
        </w:tc>
        <w:tc>
          <w:tcPr>
            <w:tcW w:w="7654" w:type="dxa"/>
          </w:tcPr>
          <w:p w14:paraId="720941B3" w14:textId="77777777" w:rsidR="008114A3" w:rsidRPr="009E5D4C" w:rsidRDefault="008114A3" w:rsidP="00BC04D3">
            <w:pPr>
              <w:pStyle w:val="DHHSbody"/>
            </w:pPr>
            <w:r w:rsidRPr="009E5D4C">
              <w:rPr>
                <w:rStyle w:val="normaltextrun"/>
                <w:rFonts w:eastAsia="MS Gothic" w:cs="Arial"/>
                <w:color w:val="000000" w:themeColor="text1"/>
                <w:szCs w:val="21"/>
              </w:rPr>
              <w:t xml:space="preserve">The sex of the person </w:t>
            </w:r>
            <w:r w:rsidRPr="009E5D4C">
              <w:rPr>
                <w:rStyle w:val="normaltextrun"/>
                <w:rFonts w:eastAsia="MS Gothic" w:cs="Arial"/>
                <w:color w:val="000000" w:themeColor="text1"/>
                <w:szCs w:val="21"/>
                <w:shd w:val="clear" w:color="auto" w:fill="00FF00"/>
              </w:rPr>
              <w:t>as recorded at birth or infancy.</w:t>
            </w:r>
          </w:p>
          <w:p w14:paraId="3C77234C" w14:textId="24A62E4C" w:rsidR="008114A3" w:rsidRPr="00BC04D3" w:rsidRDefault="008114A3" w:rsidP="00BC04D3">
            <w:pPr>
              <w:pStyle w:val="DHHSbody"/>
              <w:rPr>
                <w:rFonts w:eastAsia="MS Gothic" w:cs="Arial"/>
                <w:color w:val="000000" w:themeColor="text1"/>
                <w:szCs w:val="21"/>
                <w:shd w:val="clear" w:color="auto" w:fill="00FF00"/>
              </w:rPr>
            </w:pPr>
            <w:r w:rsidRPr="009E5D4C">
              <w:rPr>
                <w:rStyle w:val="normaltextrun"/>
                <w:rFonts w:eastAsia="MS Gothic" w:cs="Arial"/>
                <w:color w:val="000000" w:themeColor="text1"/>
                <w:szCs w:val="21"/>
                <w:shd w:val="clear" w:color="auto" w:fill="00FF00"/>
              </w:rPr>
              <w:t>The distinction between male, female, and others who do not have biological characteristics typically associated with either the male or female sex, as represented by a code.</w:t>
            </w:r>
          </w:p>
        </w:tc>
      </w:tr>
      <w:tr w:rsidR="008114A3" w:rsidRPr="007E2B70" w14:paraId="05875745" w14:textId="77777777" w:rsidTr="00BC04D3">
        <w:tc>
          <w:tcPr>
            <w:tcW w:w="2127" w:type="dxa"/>
          </w:tcPr>
          <w:p w14:paraId="1405F7DD" w14:textId="77777777" w:rsidR="008114A3" w:rsidRPr="00BC04D3" w:rsidRDefault="008114A3" w:rsidP="00BC04D3">
            <w:pPr>
              <w:pStyle w:val="DHHSbody"/>
              <w:rPr>
                <w:b/>
                <w:bCs/>
              </w:rPr>
            </w:pPr>
            <w:r w:rsidRPr="00BC04D3">
              <w:rPr>
                <w:b/>
                <w:bCs/>
              </w:rPr>
              <w:t>Reported by</w:t>
            </w:r>
          </w:p>
        </w:tc>
        <w:tc>
          <w:tcPr>
            <w:tcW w:w="7654" w:type="dxa"/>
          </w:tcPr>
          <w:p w14:paraId="440288A4" w14:textId="77777777" w:rsidR="008114A3" w:rsidRDefault="008114A3" w:rsidP="00BC04D3">
            <w:pPr>
              <w:pStyle w:val="Bullet1"/>
              <w:ind w:left="0" w:firstLine="0"/>
            </w:pPr>
            <w:r w:rsidRPr="007C6335">
              <w:t>Complex Care</w:t>
            </w:r>
          </w:p>
          <w:p w14:paraId="185E5141" w14:textId="7865CEFE" w:rsidR="003E3248" w:rsidRPr="007C6335" w:rsidRDefault="003E3248" w:rsidP="00BC04D3">
            <w:pPr>
              <w:pStyle w:val="Bullet1"/>
              <w:ind w:left="0" w:firstLine="0"/>
            </w:pPr>
            <w:r w:rsidRPr="00A13887">
              <w:rPr>
                <w:highlight w:val="green"/>
              </w:rPr>
              <w:t>Early Parenting Centre</w:t>
            </w:r>
            <w:r w:rsidR="00560589" w:rsidRPr="00560589">
              <w:rPr>
                <w:highlight w:val="green"/>
              </w:rPr>
              <w:t>s</w:t>
            </w:r>
          </w:p>
          <w:p w14:paraId="3040CDA0" w14:textId="77777777" w:rsidR="008114A3" w:rsidRPr="007C6335" w:rsidRDefault="008114A3" w:rsidP="00BC04D3">
            <w:pPr>
              <w:pStyle w:val="Bullet1"/>
              <w:ind w:left="0" w:firstLine="0"/>
            </w:pPr>
            <w:r w:rsidRPr="007C6335">
              <w:t>Home Based Dialysis</w:t>
            </w:r>
          </w:p>
          <w:p w14:paraId="411D48FE" w14:textId="77777777" w:rsidR="008114A3" w:rsidRPr="007C6335" w:rsidRDefault="008114A3" w:rsidP="00BC04D3">
            <w:pPr>
              <w:pStyle w:val="Bullet1"/>
              <w:ind w:left="0" w:firstLine="0"/>
            </w:pPr>
            <w:r w:rsidRPr="007C6335">
              <w:t>Home Enteral Nutrition</w:t>
            </w:r>
          </w:p>
          <w:p w14:paraId="1B861842" w14:textId="77777777" w:rsidR="008114A3" w:rsidRPr="007C6335" w:rsidRDefault="008114A3" w:rsidP="00BC04D3">
            <w:pPr>
              <w:pStyle w:val="Bullet1"/>
              <w:ind w:left="0" w:firstLine="0"/>
            </w:pPr>
            <w:r w:rsidRPr="007C6335">
              <w:t>Hospital Admission Risk Program</w:t>
            </w:r>
          </w:p>
          <w:p w14:paraId="025D699B" w14:textId="77777777" w:rsidR="008114A3" w:rsidRPr="007C6335" w:rsidRDefault="008114A3" w:rsidP="00BC04D3">
            <w:pPr>
              <w:pStyle w:val="Bullet1"/>
              <w:ind w:left="0" w:firstLine="0"/>
            </w:pPr>
            <w:r w:rsidRPr="007C6335">
              <w:t>Medi-Hotel</w:t>
            </w:r>
          </w:p>
          <w:p w14:paraId="54A919AD" w14:textId="77777777" w:rsidR="008114A3" w:rsidRPr="007C6335" w:rsidRDefault="008114A3" w:rsidP="00BC04D3">
            <w:pPr>
              <w:pStyle w:val="Bullet1"/>
              <w:ind w:left="0" w:firstLine="0"/>
            </w:pPr>
            <w:r w:rsidRPr="007C6335">
              <w:t>Palliative Care</w:t>
            </w:r>
          </w:p>
          <w:p w14:paraId="764AEECB" w14:textId="183C4ED4" w:rsidR="008114A3" w:rsidRPr="007C6335" w:rsidRDefault="008114A3" w:rsidP="00BC04D3">
            <w:pPr>
              <w:pStyle w:val="Bullet1"/>
              <w:ind w:left="0" w:firstLine="0"/>
            </w:pPr>
            <w:r w:rsidRPr="008114A3">
              <w:t>Palliative Care Consultancy</w:t>
            </w:r>
          </w:p>
          <w:p w14:paraId="33B7D6A3" w14:textId="77777777" w:rsidR="008114A3" w:rsidRPr="007C6335" w:rsidRDefault="008114A3" w:rsidP="00BC04D3">
            <w:pPr>
              <w:pStyle w:val="Bullet1"/>
              <w:ind w:left="0" w:firstLine="0"/>
            </w:pPr>
            <w:r w:rsidRPr="007C6335">
              <w:t>Post Acute Care</w:t>
            </w:r>
          </w:p>
          <w:p w14:paraId="2EB1EC7B" w14:textId="77777777" w:rsidR="008114A3" w:rsidRPr="007C6335" w:rsidRDefault="008114A3" w:rsidP="00BC04D3">
            <w:pPr>
              <w:pStyle w:val="Bullet1"/>
              <w:ind w:left="0" w:firstLine="0"/>
            </w:pPr>
            <w:r w:rsidRPr="007C6335">
              <w:t>Residential In-Reach</w:t>
            </w:r>
          </w:p>
          <w:p w14:paraId="7AC9E62C" w14:textId="77777777" w:rsidR="008114A3" w:rsidRPr="007C6335" w:rsidRDefault="008114A3" w:rsidP="00BC04D3">
            <w:pPr>
              <w:pStyle w:val="Bullet1"/>
              <w:ind w:left="0" w:firstLine="0"/>
            </w:pPr>
            <w:r w:rsidRPr="007C6335">
              <w:t>Specialist Clinics (Outpatients)</w:t>
            </w:r>
          </w:p>
          <w:p w14:paraId="2E902EBB" w14:textId="77777777" w:rsidR="008114A3" w:rsidRPr="007C6335" w:rsidRDefault="008114A3" w:rsidP="00BC04D3">
            <w:pPr>
              <w:pStyle w:val="Bullet1"/>
              <w:ind w:left="0" w:firstLine="0"/>
            </w:pPr>
            <w:r w:rsidRPr="007C6335">
              <w:t>Sub-acute Ambulatory Care Services</w:t>
            </w:r>
          </w:p>
          <w:p w14:paraId="6C5D8270" w14:textId="77777777" w:rsidR="008114A3" w:rsidRPr="007C6335" w:rsidRDefault="008114A3" w:rsidP="00BC04D3">
            <w:pPr>
              <w:pStyle w:val="Bullet1"/>
              <w:ind w:left="0" w:firstLine="0"/>
            </w:pPr>
            <w:r w:rsidRPr="007C6335">
              <w:t>Total Parenteral Nutrition</w:t>
            </w:r>
          </w:p>
          <w:p w14:paraId="5A61FFF7" w14:textId="77777777" w:rsidR="008114A3" w:rsidRPr="007C6335" w:rsidRDefault="008114A3" w:rsidP="00BC04D3">
            <w:pPr>
              <w:pStyle w:val="Bullet1"/>
              <w:ind w:left="0" w:firstLine="0"/>
            </w:pPr>
            <w:r w:rsidRPr="007C6335">
              <w:t>Transition Care Program</w:t>
            </w:r>
          </w:p>
          <w:p w14:paraId="7CA59B8A" w14:textId="77777777" w:rsidR="008114A3" w:rsidRPr="007C6335" w:rsidRDefault="008114A3" w:rsidP="00BC04D3">
            <w:pPr>
              <w:pStyle w:val="Bullet1"/>
              <w:ind w:left="0" w:firstLine="0"/>
            </w:pPr>
            <w:r w:rsidRPr="007C6335">
              <w:t>Victorian Artificial Limb Program</w:t>
            </w:r>
          </w:p>
          <w:p w14:paraId="784D0427" w14:textId="77777777" w:rsidR="008114A3" w:rsidRPr="007C6335" w:rsidRDefault="008114A3" w:rsidP="00BC04D3">
            <w:pPr>
              <w:pStyle w:val="Bullet1"/>
              <w:ind w:left="0" w:firstLine="0"/>
            </w:pPr>
            <w:r w:rsidRPr="007C6335">
              <w:t xml:space="preserve">Victorian HIV </w:t>
            </w:r>
            <w:r w:rsidRPr="008114A3">
              <w:t>and Sexual Health Services</w:t>
            </w:r>
          </w:p>
          <w:p w14:paraId="3DA5324C" w14:textId="77777777" w:rsidR="008114A3" w:rsidRPr="00D57037" w:rsidRDefault="008114A3" w:rsidP="00BC04D3">
            <w:pPr>
              <w:pStyle w:val="Bullet1"/>
              <w:ind w:left="0" w:firstLine="0"/>
            </w:pPr>
            <w:r w:rsidRPr="007C6335">
              <w:t>Victorian Respiratory Support Service</w:t>
            </w:r>
          </w:p>
        </w:tc>
      </w:tr>
      <w:tr w:rsidR="008114A3" w:rsidRPr="007E2B70" w14:paraId="75F8431D" w14:textId="77777777" w:rsidTr="00BC04D3">
        <w:trPr>
          <w:trHeight w:val="430"/>
        </w:trPr>
        <w:tc>
          <w:tcPr>
            <w:tcW w:w="2127" w:type="dxa"/>
          </w:tcPr>
          <w:p w14:paraId="5CEF957B" w14:textId="77777777" w:rsidR="008114A3" w:rsidRPr="00BC04D3" w:rsidRDefault="008114A3" w:rsidP="00BC04D3">
            <w:pPr>
              <w:pStyle w:val="Bodyafterbullets"/>
              <w:rPr>
                <w:b/>
                <w:bCs/>
              </w:rPr>
            </w:pPr>
            <w:r w:rsidRPr="00BC04D3">
              <w:rPr>
                <w:b/>
                <w:bCs/>
              </w:rPr>
              <w:t>Value domain</w:t>
            </w:r>
          </w:p>
        </w:tc>
        <w:tc>
          <w:tcPr>
            <w:tcW w:w="7654" w:type="dxa"/>
          </w:tcPr>
          <w:p w14:paraId="6E46877E" w14:textId="6958029B" w:rsidR="008114A3" w:rsidRPr="007C6335" w:rsidRDefault="008114A3" w:rsidP="00BC04D3">
            <w:pPr>
              <w:pStyle w:val="Bodyafterbullets"/>
            </w:pPr>
            <w:r w:rsidRPr="007C6335">
              <w:t>Enumerated</w:t>
            </w:r>
            <w:r w:rsidR="007C696B">
              <w:t>.</w:t>
            </w:r>
          </w:p>
          <w:p w14:paraId="22C8D7A0" w14:textId="7068F58F" w:rsidR="008114A3" w:rsidRPr="007C6335" w:rsidRDefault="008114A3" w:rsidP="00BC04D3">
            <w:pPr>
              <w:pStyle w:val="DHHSbody"/>
            </w:pPr>
            <w:r w:rsidRPr="007C6335">
              <w:lastRenderedPageBreak/>
              <w:t xml:space="preserve">Table identifier </w:t>
            </w:r>
            <w:r w:rsidRPr="007C6335">
              <w:tab/>
            </w:r>
            <w:r>
              <w:t>HL70001</w:t>
            </w:r>
            <w:r w:rsidR="007C696B">
              <w:t>.</w:t>
            </w:r>
          </w:p>
          <w:p w14:paraId="0E04C981" w14:textId="77777777" w:rsidR="008114A3" w:rsidRPr="007C6335" w:rsidRDefault="008114A3" w:rsidP="00BC04D3">
            <w:pPr>
              <w:pStyle w:val="DHHSbody"/>
              <w:rPr>
                <w:b/>
              </w:rPr>
            </w:pPr>
            <w:r w:rsidRPr="007C6335">
              <w:rPr>
                <w:b/>
              </w:rPr>
              <w:t>Code</w:t>
            </w:r>
            <w:r w:rsidRPr="007C6335">
              <w:rPr>
                <w:b/>
              </w:rPr>
              <w:tab/>
            </w:r>
            <w:r w:rsidRPr="007C6335">
              <w:rPr>
                <w:b/>
              </w:rPr>
              <w:tab/>
              <w:t>Descriptor</w:t>
            </w:r>
          </w:p>
          <w:p w14:paraId="68B30C10" w14:textId="081381AB" w:rsidR="008114A3" w:rsidRPr="007C6335" w:rsidRDefault="008114A3" w:rsidP="00BC04D3">
            <w:pPr>
              <w:pStyle w:val="Bullet1"/>
              <w:ind w:left="0" w:firstLine="0"/>
            </w:pPr>
            <w:r w:rsidRPr="007C6335">
              <w:t>1</w:t>
            </w:r>
            <w:r w:rsidRPr="007C6335">
              <w:tab/>
            </w:r>
            <w:r w:rsidR="00BC04D3">
              <w:tab/>
            </w:r>
            <w:r w:rsidRPr="007C6335">
              <w:t>Male</w:t>
            </w:r>
          </w:p>
          <w:p w14:paraId="37E2B67A" w14:textId="6F623132" w:rsidR="008114A3" w:rsidRPr="007C6335" w:rsidRDefault="008114A3" w:rsidP="00BC04D3">
            <w:pPr>
              <w:pStyle w:val="Bullet1"/>
              <w:ind w:left="0" w:firstLine="0"/>
            </w:pPr>
            <w:r w:rsidRPr="007C6335">
              <w:t>2</w:t>
            </w:r>
            <w:r w:rsidRPr="007C6335">
              <w:tab/>
            </w:r>
            <w:r w:rsidR="00BC04D3">
              <w:tab/>
            </w:r>
            <w:r w:rsidRPr="007C6335">
              <w:t>Female</w:t>
            </w:r>
          </w:p>
          <w:p w14:paraId="0F7F390B" w14:textId="25062E39" w:rsidR="008114A3" w:rsidRPr="007C6335" w:rsidRDefault="008114A3" w:rsidP="00BC04D3">
            <w:pPr>
              <w:pStyle w:val="Bullet1"/>
              <w:ind w:left="0" w:firstLine="0"/>
              <w:rPr>
                <w:strike/>
              </w:rPr>
            </w:pPr>
            <w:r w:rsidRPr="007C6335">
              <w:rPr>
                <w:strike/>
              </w:rPr>
              <w:t>3</w:t>
            </w:r>
            <w:r w:rsidRPr="007C6335">
              <w:rPr>
                <w:strike/>
              </w:rPr>
              <w:tab/>
            </w:r>
            <w:r w:rsidR="00BC04D3">
              <w:rPr>
                <w:strike/>
              </w:rPr>
              <w:tab/>
            </w:r>
            <w:r w:rsidRPr="007C6335">
              <w:rPr>
                <w:strike/>
              </w:rPr>
              <w:t>Indeterminate</w:t>
            </w:r>
          </w:p>
          <w:p w14:paraId="1EBC22DB" w14:textId="7927F946" w:rsidR="008114A3" w:rsidRPr="007C6335" w:rsidRDefault="008114A3" w:rsidP="00BC04D3">
            <w:pPr>
              <w:pStyle w:val="Bullet1"/>
              <w:ind w:left="0" w:firstLine="0"/>
              <w:rPr>
                <w:strike/>
              </w:rPr>
            </w:pPr>
            <w:r w:rsidRPr="007C6335">
              <w:rPr>
                <w:strike/>
              </w:rPr>
              <w:t>4</w:t>
            </w:r>
            <w:r w:rsidRPr="007C6335">
              <w:rPr>
                <w:strike/>
              </w:rPr>
              <w:tab/>
            </w:r>
            <w:r w:rsidR="00BC04D3">
              <w:rPr>
                <w:strike/>
              </w:rPr>
              <w:tab/>
            </w:r>
            <w:r w:rsidRPr="007C6335">
              <w:rPr>
                <w:strike/>
              </w:rPr>
              <w:t>Other</w:t>
            </w:r>
          </w:p>
          <w:p w14:paraId="2242C124" w14:textId="0D92F7F5" w:rsidR="008114A3" w:rsidRPr="00B75F2D" w:rsidRDefault="008114A3" w:rsidP="00BC04D3">
            <w:pPr>
              <w:pStyle w:val="Bullet1"/>
              <w:ind w:left="0" w:firstLine="0"/>
            </w:pPr>
            <w:r w:rsidRPr="007C6335">
              <w:rPr>
                <w:highlight w:val="green"/>
              </w:rPr>
              <w:t>5</w:t>
            </w:r>
            <w:r w:rsidRPr="007C6335">
              <w:rPr>
                <w:highlight w:val="green"/>
              </w:rPr>
              <w:tab/>
            </w:r>
            <w:r w:rsidR="00BC04D3">
              <w:rPr>
                <w:highlight w:val="green"/>
              </w:rPr>
              <w:tab/>
            </w:r>
            <w:r w:rsidRPr="007C6335">
              <w:rPr>
                <w:highlight w:val="green"/>
              </w:rPr>
              <w:t>Another term</w:t>
            </w:r>
          </w:p>
        </w:tc>
      </w:tr>
      <w:tr w:rsidR="008114A3" w:rsidRPr="007E2B70" w14:paraId="49CD5112" w14:textId="77777777" w:rsidTr="00BC04D3">
        <w:trPr>
          <w:trHeight w:val="312"/>
        </w:trPr>
        <w:tc>
          <w:tcPr>
            <w:tcW w:w="2127" w:type="dxa"/>
          </w:tcPr>
          <w:p w14:paraId="5033A2D9" w14:textId="77777777" w:rsidR="008114A3" w:rsidRPr="00BC04D3" w:rsidRDefault="008114A3" w:rsidP="00BC04D3">
            <w:pPr>
              <w:pStyle w:val="Bodyafterbullets"/>
              <w:rPr>
                <w:b/>
                <w:bCs/>
              </w:rPr>
            </w:pPr>
            <w:r w:rsidRPr="00BC04D3">
              <w:rPr>
                <w:b/>
                <w:bCs/>
              </w:rPr>
              <w:lastRenderedPageBreak/>
              <w:t>Reporting guide</w:t>
            </w:r>
          </w:p>
        </w:tc>
        <w:tc>
          <w:tcPr>
            <w:tcW w:w="7654" w:type="dxa"/>
            <w:shd w:val="clear" w:color="auto" w:fill="auto"/>
          </w:tcPr>
          <w:p w14:paraId="67FB4DA6" w14:textId="77777777" w:rsidR="008114A3" w:rsidRPr="007C6335" w:rsidRDefault="008114A3" w:rsidP="00BC04D3">
            <w:pPr>
              <w:pStyle w:val="Bodyafterbullets"/>
            </w:pPr>
            <w:r w:rsidRPr="007C6335">
              <w:rPr>
                <w:rStyle w:val="normaltextrun"/>
                <w:rFonts w:eastAsia="MS Gothic" w:cs="Arial"/>
                <w:color w:val="000000" w:themeColor="text1"/>
                <w:szCs w:val="21"/>
                <w:shd w:val="clear" w:color="auto" w:fill="00FF00"/>
              </w:rPr>
              <w:t xml:space="preserve">The term 'sex' refers to a person's biological characteristics such as chromosomes, </w:t>
            </w:r>
            <w:proofErr w:type="gramStart"/>
            <w:r w:rsidRPr="007C6335">
              <w:rPr>
                <w:rStyle w:val="normaltextrun"/>
                <w:rFonts w:eastAsia="MS Gothic" w:cs="Arial"/>
                <w:color w:val="000000" w:themeColor="text1"/>
                <w:szCs w:val="21"/>
                <w:shd w:val="clear" w:color="auto" w:fill="00FF00"/>
              </w:rPr>
              <w:t>hormones</w:t>
            </w:r>
            <w:proofErr w:type="gramEnd"/>
            <w:r w:rsidRPr="007C6335">
              <w:rPr>
                <w:rStyle w:val="normaltextrun"/>
                <w:rFonts w:eastAsia="MS Gothic" w:cs="Arial"/>
                <w:color w:val="000000" w:themeColor="text1"/>
                <w:szCs w:val="21"/>
                <w:shd w:val="clear" w:color="auto" w:fill="00FF00"/>
              </w:rPr>
              <w:t xml:space="preserve"> and reproductive organs. A person's sex is usually described as being either male or female; some people may have both male and female characteristics, or neither male nor female characteristics, or other sexual characteristics.</w:t>
            </w:r>
          </w:p>
          <w:p w14:paraId="2EDECBF2" w14:textId="77777777" w:rsidR="008114A3" w:rsidRDefault="008114A3" w:rsidP="00BC04D3">
            <w:pPr>
              <w:pStyle w:val="DHHSbody"/>
              <w:rPr>
                <w:rStyle w:val="normaltextrun"/>
                <w:rFonts w:eastAsia="MS Gothic" w:cs="Arial"/>
                <w:color w:val="000000" w:themeColor="text1"/>
                <w:szCs w:val="21"/>
                <w:shd w:val="clear" w:color="auto" w:fill="00FF00"/>
              </w:rPr>
            </w:pPr>
            <w:r w:rsidRPr="007C6335">
              <w:rPr>
                <w:rStyle w:val="normaltextrun"/>
                <w:rFonts w:eastAsia="MS Gothic" w:cs="Arial"/>
                <w:color w:val="000000" w:themeColor="text1"/>
                <w:szCs w:val="21"/>
                <w:shd w:val="clear" w:color="auto" w:fill="00FF00"/>
              </w:rPr>
              <w:t>Sex recorded at birth refers to what was determined by sex characteristics observed at birth or infancy. </w:t>
            </w:r>
          </w:p>
          <w:p w14:paraId="03976FBD" w14:textId="77777777" w:rsidR="008114A3" w:rsidRPr="00143FB8" w:rsidRDefault="008114A3" w:rsidP="00BC04D3">
            <w:pPr>
              <w:pStyle w:val="DHHSbody"/>
            </w:pPr>
            <w:r w:rsidRPr="00143FB8">
              <w:rPr>
                <w:rStyle w:val="normaltextrun"/>
                <w:rFonts w:eastAsia="MS Gothic" w:cs="Arial"/>
                <w:b/>
                <w:bCs/>
                <w:color w:val="000000" w:themeColor="text1"/>
                <w:szCs w:val="21"/>
                <w:shd w:val="clear" w:color="auto" w:fill="00FF00"/>
              </w:rPr>
              <w:t>1</w:t>
            </w:r>
            <w:r w:rsidRPr="00143FB8">
              <w:rPr>
                <w:rStyle w:val="tabchar"/>
                <w:rFonts w:cs="Arial"/>
                <w:color w:val="000000" w:themeColor="text1"/>
                <w:szCs w:val="21"/>
              </w:rPr>
              <w:tab/>
            </w:r>
            <w:r w:rsidRPr="00143FB8">
              <w:rPr>
                <w:rStyle w:val="normaltextrun"/>
                <w:rFonts w:eastAsia="MS Gothic" w:cs="Arial"/>
                <w:b/>
                <w:bCs/>
                <w:color w:val="000000" w:themeColor="text1"/>
                <w:szCs w:val="21"/>
                <w:shd w:val="clear" w:color="auto" w:fill="00FF00"/>
              </w:rPr>
              <w:t>Male</w:t>
            </w:r>
          </w:p>
          <w:p w14:paraId="63A65670" w14:textId="77777777" w:rsidR="008114A3" w:rsidRPr="00143FB8" w:rsidRDefault="008114A3" w:rsidP="00BC04D3">
            <w:pPr>
              <w:pStyle w:val="DHHSbody"/>
              <w:rPr>
                <w:rStyle w:val="normaltextrun"/>
                <w:rFonts w:eastAsia="MS Gothic" w:cs="Arial"/>
                <w:color w:val="000000" w:themeColor="text1"/>
                <w:szCs w:val="21"/>
                <w:shd w:val="clear" w:color="auto" w:fill="00FF00"/>
              </w:rPr>
            </w:pPr>
            <w:r w:rsidRPr="00143FB8">
              <w:rPr>
                <w:rStyle w:val="normaltextrun"/>
                <w:rFonts w:eastAsia="MS Gothic" w:cs="Arial"/>
                <w:color w:val="000000" w:themeColor="text1"/>
                <w:szCs w:val="21"/>
                <w:shd w:val="clear" w:color="auto" w:fill="00FF00"/>
              </w:rPr>
              <w:t>Persons whose sex at birth or infancy was recorded as male.</w:t>
            </w:r>
          </w:p>
          <w:p w14:paraId="11757C4B" w14:textId="77777777" w:rsidR="008114A3" w:rsidRPr="00143FB8" w:rsidRDefault="008114A3" w:rsidP="00BC04D3">
            <w:pPr>
              <w:pStyle w:val="DHHSbody"/>
            </w:pPr>
            <w:r w:rsidRPr="00143FB8">
              <w:rPr>
                <w:rStyle w:val="normaltextrun"/>
                <w:rFonts w:eastAsia="MS Gothic" w:cs="Arial"/>
                <w:b/>
                <w:bCs/>
                <w:color w:val="000000" w:themeColor="text1"/>
                <w:szCs w:val="21"/>
                <w:shd w:val="clear" w:color="auto" w:fill="00FF00"/>
              </w:rPr>
              <w:t>2</w:t>
            </w:r>
            <w:r w:rsidRPr="00143FB8">
              <w:rPr>
                <w:rStyle w:val="tabchar"/>
                <w:rFonts w:cs="Arial"/>
                <w:color w:val="000000" w:themeColor="text1"/>
                <w:szCs w:val="21"/>
              </w:rPr>
              <w:tab/>
            </w:r>
            <w:r w:rsidRPr="00143FB8">
              <w:rPr>
                <w:rStyle w:val="normaltextrun"/>
                <w:rFonts w:eastAsia="MS Gothic" w:cs="Arial"/>
                <w:b/>
                <w:bCs/>
                <w:color w:val="000000" w:themeColor="text1"/>
                <w:szCs w:val="21"/>
                <w:shd w:val="clear" w:color="auto" w:fill="00FF00"/>
              </w:rPr>
              <w:t>Female</w:t>
            </w:r>
          </w:p>
          <w:p w14:paraId="632E0A0F" w14:textId="77777777" w:rsidR="008114A3" w:rsidRDefault="008114A3" w:rsidP="00BC04D3">
            <w:pPr>
              <w:pStyle w:val="DHHSbody"/>
              <w:rPr>
                <w:rStyle w:val="normaltextrun"/>
                <w:rFonts w:eastAsia="MS Gothic" w:cs="Arial"/>
                <w:color w:val="000000" w:themeColor="text1"/>
                <w:szCs w:val="21"/>
                <w:shd w:val="clear" w:color="auto" w:fill="00FF00"/>
              </w:rPr>
            </w:pPr>
            <w:r w:rsidRPr="00143FB8">
              <w:rPr>
                <w:rStyle w:val="normaltextrun"/>
                <w:rFonts w:eastAsia="MS Gothic" w:cs="Arial"/>
                <w:color w:val="000000" w:themeColor="text1"/>
                <w:szCs w:val="21"/>
                <w:shd w:val="clear" w:color="auto" w:fill="00FF00"/>
              </w:rPr>
              <w:t>Persons whose sex at birth or infancy was recorded as female.</w:t>
            </w:r>
          </w:p>
          <w:p w14:paraId="00812FAC" w14:textId="77777777" w:rsidR="008114A3" w:rsidRPr="007C6335" w:rsidRDefault="008114A3" w:rsidP="00BC04D3">
            <w:pPr>
              <w:pStyle w:val="DHHSbody"/>
            </w:pPr>
            <w:r w:rsidRPr="007C6335">
              <w:rPr>
                <w:rStyle w:val="normaltextrun"/>
                <w:rFonts w:eastAsia="MS Gothic" w:cs="Arial"/>
                <w:b/>
                <w:bCs/>
                <w:color w:val="000000" w:themeColor="text1"/>
                <w:szCs w:val="21"/>
                <w:shd w:val="clear" w:color="auto" w:fill="00FF00"/>
              </w:rPr>
              <w:t>5</w:t>
            </w:r>
            <w:r w:rsidRPr="007C6335">
              <w:rPr>
                <w:rStyle w:val="tabchar"/>
                <w:rFonts w:cs="Arial"/>
                <w:color w:val="000000" w:themeColor="text1"/>
                <w:szCs w:val="21"/>
              </w:rPr>
              <w:tab/>
            </w:r>
            <w:r w:rsidRPr="007C6335">
              <w:rPr>
                <w:rStyle w:val="normaltextrun"/>
                <w:rFonts w:eastAsia="MS Gothic" w:cs="Arial"/>
                <w:b/>
                <w:bCs/>
                <w:color w:val="000000" w:themeColor="text1"/>
                <w:szCs w:val="21"/>
                <w:shd w:val="clear" w:color="auto" w:fill="00FF00"/>
              </w:rPr>
              <w:t>Another term</w:t>
            </w:r>
          </w:p>
          <w:p w14:paraId="770E7761" w14:textId="77777777" w:rsidR="008114A3" w:rsidRPr="007C6335" w:rsidRDefault="008114A3" w:rsidP="00BC04D3">
            <w:pPr>
              <w:pStyle w:val="DHHSbody"/>
            </w:pPr>
            <w:r w:rsidRPr="007C6335">
              <w:rPr>
                <w:rStyle w:val="normaltextrun"/>
                <w:rFonts w:eastAsia="MS Gothic" w:cs="Arial"/>
                <w:color w:val="000000" w:themeColor="text1"/>
                <w:szCs w:val="21"/>
                <w:shd w:val="clear" w:color="auto" w:fill="00FF00"/>
              </w:rPr>
              <w:t>Persons whose sex at birth or infancy was recorded as another term (not male or female).</w:t>
            </w:r>
          </w:p>
          <w:p w14:paraId="0106B04A" w14:textId="4F63065E" w:rsidR="008114A3" w:rsidRPr="007C6335" w:rsidRDefault="008114A3" w:rsidP="00BC04D3">
            <w:pPr>
              <w:pStyle w:val="DHHSbody"/>
            </w:pPr>
            <w:r w:rsidRPr="007C6335">
              <w:rPr>
                <w:rStyle w:val="normaltextrun"/>
                <w:rFonts w:eastAsia="MS Gothic" w:cs="Arial"/>
                <w:strike/>
                <w:color w:val="000000" w:themeColor="text1"/>
                <w:szCs w:val="21"/>
              </w:rPr>
              <w:t>A person’s sex is usually described as either being male or female. Some people may have both male and female characteristics. Sex is assigned at birth and is relatively fixed.</w:t>
            </w:r>
          </w:p>
          <w:p w14:paraId="78A5C30C" w14:textId="24F81A18" w:rsidR="008114A3" w:rsidRPr="007C6335" w:rsidRDefault="008114A3" w:rsidP="00BC04D3">
            <w:pPr>
              <w:pStyle w:val="DHHSbody"/>
            </w:pPr>
            <w:r w:rsidRPr="007C6335">
              <w:rPr>
                <w:rStyle w:val="normaltextrun"/>
                <w:rFonts w:eastAsia="MS Gothic" w:cs="Arial"/>
                <w:strike/>
                <w:color w:val="000000" w:themeColor="text1"/>
                <w:szCs w:val="21"/>
              </w:rPr>
              <w:t xml:space="preserve">A person’s sex may change during their lifetime </w:t>
            </w:r>
            <w:proofErr w:type="gramStart"/>
            <w:r w:rsidRPr="007C6335">
              <w:rPr>
                <w:rStyle w:val="normaltextrun"/>
                <w:rFonts w:eastAsia="MS Gothic" w:cs="Arial"/>
                <w:strike/>
                <w:color w:val="000000" w:themeColor="text1"/>
                <w:szCs w:val="21"/>
              </w:rPr>
              <w:t>as a result of</w:t>
            </w:r>
            <w:proofErr w:type="gramEnd"/>
            <w:r w:rsidRPr="007C6335">
              <w:rPr>
                <w:rStyle w:val="normaltextrun"/>
                <w:rFonts w:eastAsia="MS Gothic" w:cs="Arial"/>
                <w:strike/>
                <w:color w:val="000000" w:themeColor="text1"/>
                <w:szCs w:val="21"/>
              </w:rPr>
              <w:t xml:space="preserve"> procedures known alternatively as sex change, gender reassignment, transsexual surgery, or transgender reassignment. Throughout this process, which may be over a considerable </w:t>
            </w:r>
            <w:proofErr w:type="gramStart"/>
            <w:r w:rsidRPr="007C6335">
              <w:rPr>
                <w:rStyle w:val="normaltextrun"/>
                <w:rFonts w:eastAsia="MS Gothic" w:cs="Arial"/>
                <w:strike/>
                <w:color w:val="000000" w:themeColor="text1"/>
                <w:szCs w:val="21"/>
              </w:rPr>
              <w:t>period of time</w:t>
            </w:r>
            <w:proofErr w:type="gramEnd"/>
            <w:r w:rsidRPr="007C6335">
              <w:rPr>
                <w:rStyle w:val="normaltextrun"/>
                <w:rFonts w:eastAsia="MS Gothic" w:cs="Arial"/>
                <w:strike/>
                <w:color w:val="000000" w:themeColor="text1"/>
                <w:szCs w:val="21"/>
              </w:rPr>
              <w:t>, sex could be recorded as either Male or Female.</w:t>
            </w:r>
          </w:p>
          <w:p w14:paraId="0A389E19" w14:textId="1D1DDAB1" w:rsidR="008114A3" w:rsidRPr="007C6335" w:rsidRDefault="008114A3" w:rsidP="00BC04D3">
            <w:pPr>
              <w:pStyle w:val="DHHSbody"/>
            </w:pPr>
            <w:r w:rsidRPr="007C6335">
              <w:rPr>
                <w:rStyle w:val="normaltextrun"/>
                <w:rFonts w:eastAsia="MS Gothic" w:cs="Arial"/>
                <w:b/>
                <w:bCs/>
                <w:strike/>
                <w:color w:val="000000" w:themeColor="text1"/>
                <w:szCs w:val="21"/>
              </w:rPr>
              <w:t xml:space="preserve">3 </w:t>
            </w:r>
            <w:r w:rsidR="008328B8">
              <w:rPr>
                <w:rStyle w:val="normaltextrun"/>
                <w:rFonts w:cs="Arial"/>
                <w:b/>
                <w:bCs/>
                <w:strike/>
                <w:color w:val="000000" w:themeColor="text1"/>
                <w:szCs w:val="21"/>
              </w:rPr>
              <w:t>-</w:t>
            </w:r>
            <w:r w:rsidR="008328B8">
              <w:rPr>
                <w:rStyle w:val="normaltextrun"/>
                <w:b/>
                <w:bCs/>
                <w:strike/>
              </w:rPr>
              <w:t xml:space="preserve"> </w:t>
            </w:r>
            <w:r w:rsidRPr="007C6335">
              <w:rPr>
                <w:rStyle w:val="normaltextrun"/>
                <w:rFonts w:eastAsia="MS Gothic" w:cs="Arial"/>
                <w:b/>
                <w:bCs/>
                <w:strike/>
                <w:color w:val="000000" w:themeColor="text1"/>
                <w:szCs w:val="21"/>
              </w:rPr>
              <w:t>Indeterminate</w:t>
            </w:r>
          </w:p>
          <w:p w14:paraId="3915D1F7" w14:textId="4CBFCD27" w:rsidR="008114A3" w:rsidRPr="007C6335" w:rsidRDefault="008328B8" w:rsidP="00BC04D3">
            <w:pPr>
              <w:pStyle w:val="DHHSbody"/>
            </w:pPr>
            <w:r>
              <w:rPr>
                <w:rStyle w:val="normaltextrun"/>
                <w:rFonts w:eastAsia="MS Gothic" w:cs="Arial"/>
                <w:strike/>
                <w:color w:val="000000" w:themeColor="text1"/>
                <w:szCs w:val="21"/>
              </w:rPr>
              <w:t>Code 3 Indeterminate should be u</w:t>
            </w:r>
            <w:r w:rsidR="008114A3" w:rsidRPr="007C6335">
              <w:rPr>
                <w:rStyle w:val="normaltextrun"/>
                <w:rFonts w:eastAsia="MS Gothic" w:cs="Arial"/>
                <w:strike/>
                <w:color w:val="000000" w:themeColor="text1"/>
                <w:szCs w:val="21"/>
              </w:rPr>
              <w:t>sed for infants with ambiguous genitalia, where the biological sex, even following genetic testing, cannot be determined. This code should not generally be used on data collection forms completed by the respondent.</w:t>
            </w:r>
          </w:p>
          <w:p w14:paraId="1524C301" w14:textId="1F64E440" w:rsidR="008114A3" w:rsidRPr="007C6335" w:rsidRDefault="008114A3" w:rsidP="00BC04D3">
            <w:pPr>
              <w:pStyle w:val="DHHSbody"/>
            </w:pPr>
            <w:r w:rsidRPr="007C6335">
              <w:rPr>
                <w:rStyle w:val="normaltextrun"/>
                <w:rFonts w:eastAsia="MS Gothic" w:cs="Arial"/>
                <w:strike/>
                <w:color w:val="000000" w:themeColor="text1"/>
                <w:szCs w:val="21"/>
              </w:rPr>
              <w:t>Code 3 can only be assigned for infants aged less than 90 days.</w:t>
            </w:r>
          </w:p>
          <w:p w14:paraId="3E59C1C6" w14:textId="03676795" w:rsidR="008114A3" w:rsidRPr="008328B8" w:rsidRDefault="008114A3" w:rsidP="00BC04D3">
            <w:pPr>
              <w:pStyle w:val="DHHSbody"/>
              <w:rPr>
                <w:b/>
                <w:bCs/>
              </w:rPr>
            </w:pPr>
            <w:r w:rsidRPr="008328B8">
              <w:rPr>
                <w:rStyle w:val="normaltextrun"/>
                <w:rFonts w:eastAsia="MS Gothic" w:cs="Arial"/>
                <w:b/>
                <w:bCs/>
                <w:strike/>
                <w:color w:val="000000" w:themeColor="text1"/>
                <w:szCs w:val="21"/>
              </w:rPr>
              <w:t xml:space="preserve">4 </w:t>
            </w:r>
            <w:r w:rsidR="008328B8" w:rsidRPr="008328B8">
              <w:rPr>
                <w:rStyle w:val="normaltextrun"/>
                <w:rFonts w:cs="Arial"/>
                <w:b/>
                <w:bCs/>
                <w:strike/>
                <w:color w:val="000000" w:themeColor="text1"/>
                <w:szCs w:val="21"/>
              </w:rPr>
              <w:t>-</w:t>
            </w:r>
            <w:r w:rsidR="008328B8" w:rsidRPr="008328B8">
              <w:rPr>
                <w:rStyle w:val="normaltextrun"/>
                <w:b/>
                <w:bCs/>
                <w:strike/>
              </w:rPr>
              <w:t xml:space="preserve"> </w:t>
            </w:r>
            <w:r w:rsidRPr="008328B8">
              <w:rPr>
                <w:rStyle w:val="normaltextrun"/>
                <w:rFonts w:eastAsia="MS Gothic" w:cs="Arial"/>
                <w:b/>
                <w:bCs/>
                <w:strike/>
                <w:color w:val="000000" w:themeColor="text1"/>
                <w:szCs w:val="21"/>
              </w:rPr>
              <w:t>Other</w:t>
            </w:r>
          </w:p>
          <w:p w14:paraId="146B9C8D" w14:textId="4CE6D961" w:rsidR="008114A3" w:rsidRPr="007C6335" w:rsidRDefault="008114A3" w:rsidP="00BC04D3">
            <w:pPr>
              <w:pStyle w:val="DHHSbody"/>
            </w:pPr>
            <w:r w:rsidRPr="007C6335">
              <w:rPr>
                <w:rStyle w:val="normaltextrun"/>
                <w:rFonts w:eastAsia="MS Gothic" w:cs="Arial"/>
                <w:strike/>
                <w:color w:val="000000" w:themeColor="text1"/>
                <w:szCs w:val="21"/>
              </w:rPr>
              <w:t>Includes:</w:t>
            </w:r>
          </w:p>
          <w:p w14:paraId="7F619BF8" w14:textId="5961398B" w:rsidR="008114A3" w:rsidRPr="008328B8" w:rsidRDefault="008114A3" w:rsidP="008328B8">
            <w:pPr>
              <w:pStyle w:val="Bullet1"/>
              <w:rPr>
                <w:strike/>
              </w:rPr>
            </w:pPr>
            <w:r w:rsidRPr="008328B8">
              <w:rPr>
                <w:rStyle w:val="normaltextrun"/>
                <w:strike/>
              </w:rPr>
              <w:t xml:space="preserve">An intersex person, who because of a genetic condition was born with reproductive organs or sex chromosomes that are not exclusively male or </w:t>
            </w:r>
            <w:proofErr w:type="gramStart"/>
            <w:r w:rsidRPr="008328B8">
              <w:rPr>
                <w:rStyle w:val="normaltextrun"/>
                <w:strike/>
              </w:rPr>
              <w:t>female</w:t>
            </w:r>
            <w:proofErr w:type="gramEnd"/>
          </w:p>
          <w:p w14:paraId="5EA9759F" w14:textId="74240E6D" w:rsidR="008114A3" w:rsidRPr="007C6335" w:rsidRDefault="008114A3" w:rsidP="008328B8">
            <w:pPr>
              <w:pStyle w:val="Bullet1"/>
            </w:pPr>
            <w:r w:rsidRPr="008328B8">
              <w:rPr>
                <w:rStyle w:val="normaltextrun"/>
                <w:strike/>
              </w:rPr>
              <w:t>A person</w:t>
            </w:r>
            <w:r w:rsidRPr="007C6335">
              <w:rPr>
                <w:rStyle w:val="normaltextrun"/>
                <w:rFonts w:eastAsia="MS Gothic" w:cs="Arial"/>
                <w:strike/>
                <w:color w:val="000000" w:themeColor="text1"/>
                <w:szCs w:val="21"/>
              </w:rPr>
              <w:t xml:space="preserve"> who identifies as neither male nor female</w:t>
            </w:r>
          </w:p>
          <w:p w14:paraId="261250C5" w14:textId="6E9B0A4B" w:rsidR="008114A3" w:rsidRPr="007C6335" w:rsidRDefault="008114A3" w:rsidP="00BC04D3">
            <w:pPr>
              <w:pStyle w:val="DHHSbody"/>
            </w:pPr>
            <w:r w:rsidRPr="007C6335">
              <w:rPr>
                <w:rStyle w:val="normaltextrun"/>
                <w:rFonts w:eastAsia="MS Gothic" w:cs="Arial"/>
                <w:strike/>
                <w:color w:val="000000" w:themeColor="text1"/>
                <w:szCs w:val="21"/>
              </w:rPr>
              <w:lastRenderedPageBreak/>
              <w:t>Excludes:</w:t>
            </w:r>
          </w:p>
          <w:p w14:paraId="27B160A5" w14:textId="36E6CD69" w:rsidR="008114A3" w:rsidRPr="007C6335" w:rsidRDefault="008114A3" w:rsidP="00BC04D3">
            <w:pPr>
              <w:pStyle w:val="DHHSbody"/>
            </w:pPr>
            <w:r w:rsidRPr="007C6335">
              <w:rPr>
                <w:rStyle w:val="normaltextrun"/>
                <w:rFonts w:eastAsia="MS Gothic" w:cs="Arial"/>
                <w:strike/>
                <w:color w:val="000000" w:themeColor="text1"/>
                <w:szCs w:val="21"/>
              </w:rPr>
              <w:t xml:space="preserve">Transgender, transsexual and chromosomally indeterminate </w:t>
            </w:r>
            <w:r w:rsidRPr="007C6335">
              <w:rPr>
                <w:rStyle w:val="normaltextrun"/>
                <w:rFonts w:eastAsia="MS Gothic" w:cs="Arial"/>
                <w:color w:val="000000" w:themeColor="text1"/>
                <w:szCs w:val="21"/>
              </w:rPr>
              <w:tab/>
            </w:r>
            <w:r w:rsidRPr="007C6335">
              <w:rPr>
                <w:rStyle w:val="normaltextrun"/>
                <w:rFonts w:eastAsia="MS Gothic" w:cs="Arial"/>
                <w:strike/>
                <w:color w:val="000000" w:themeColor="text1"/>
                <w:szCs w:val="21"/>
              </w:rPr>
              <w:t>individuals who identify with a particular sex (male or female).</w:t>
            </w:r>
          </w:p>
          <w:p w14:paraId="5AD573EE" w14:textId="28936EC7" w:rsidR="000A2DD7" w:rsidRPr="00912698" w:rsidRDefault="008114A3" w:rsidP="00BC04D3">
            <w:pPr>
              <w:pStyle w:val="DHHSbody"/>
            </w:pPr>
            <w:r w:rsidRPr="000653A1">
              <w:t>Reporting of Patient/Client Sex at Birth should be reported as and when determined. Where a patient/client has not attended any appointments, and this has not been determined, the Patient/Client Sex at Birth is not required to be reported.</w:t>
            </w:r>
          </w:p>
        </w:tc>
      </w:tr>
      <w:tr w:rsidR="00213EBA" w:rsidRPr="007E2B70" w14:paraId="5C6DED28" w14:textId="77777777" w:rsidTr="00BC04D3">
        <w:trPr>
          <w:trHeight w:val="312"/>
        </w:trPr>
        <w:tc>
          <w:tcPr>
            <w:tcW w:w="2127" w:type="dxa"/>
          </w:tcPr>
          <w:p w14:paraId="77567DBB" w14:textId="3D9EE96F" w:rsidR="00213EBA" w:rsidRPr="00BC04D3" w:rsidRDefault="00213EBA" w:rsidP="00BC04D3">
            <w:pPr>
              <w:pStyle w:val="DHHSbody"/>
              <w:rPr>
                <w:b/>
                <w:bCs/>
                <w:szCs w:val="21"/>
              </w:rPr>
            </w:pPr>
            <w:r w:rsidRPr="00BC04D3">
              <w:rPr>
                <w:b/>
                <w:bCs/>
                <w:szCs w:val="21"/>
              </w:rPr>
              <w:lastRenderedPageBreak/>
              <w:t>Validations</w:t>
            </w:r>
          </w:p>
        </w:tc>
        <w:tc>
          <w:tcPr>
            <w:tcW w:w="7654" w:type="dxa"/>
          </w:tcPr>
          <w:p w14:paraId="7695176A" w14:textId="1DCE3662" w:rsidR="00717228" w:rsidRDefault="00983D86" w:rsidP="00BC04D3">
            <w:pPr>
              <w:pStyle w:val="DHHSbody"/>
              <w:ind w:left="794" w:hanging="794"/>
            </w:pPr>
            <w:r w:rsidRPr="00A6633F">
              <w:rPr>
                <w:highlight w:val="green"/>
              </w:rPr>
              <w:t>E015</w:t>
            </w:r>
            <w:r>
              <w:tab/>
            </w:r>
            <w:r w:rsidR="00496FBB" w:rsidRPr="00A6633F">
              <w:rPr>
                <w:highlight w:val="green"/>
              </w:rPr>
              <w:t>Data Element</w:t>
            </w:r>
            <w:r w:rsidRPr="00A6633F">
              <w:rPr>
                <w:highlight w:val="green"/>
              </w:rPr>
              <w:t xml:space="preserve"> '&lt;</w:t>
            </w:r>
            <w:proofErr w:type="spellStart"/>
            <w:r w:rsidRPr="00A6633F">
              <w:rPr>
                <w:highlight w:val="green"/>
              </w:rPr>
              <w:t>FieldName</w:t>
            </w:r>
            <w:proofErr w:type="spellEnd"/>
            <w:r w:rsidRPr="00A6633F">
              <w:rPr>
                <w:highlight w:val="green"/>
              </w:rPr>
              <w:t xml:space="preserve">&gt;' is mandatory </w:t>
            </w:r>
            <w:proofErr w:type="gramStart"/>
            <w:r w:rsidRPr="00A6633F">
              <w:rPr>
                <w:highlight w:val="green"/>
              </w:rPr>
              <w:t>at this point in time</w:t>
            </w:r>
            <w:proofErr w:type="gramEnd"/>
            <w:r w:rsidRPr="00A6633F">
              <w:rPr>
                <w:highlight w:val="green"/>
              </w:rPr>
              <w:t xml:space="preserve"> (&lt;Timing&gt;), but no value was supplied.</w:t>
            </w:r>
          </w:p>
          <w:p w14:paraId="4C2256EF" w14:textId="2FEBB21D" w:rsidR="00213EBA" w:rsidRPr="00A6633F" w:rsidRDefault="00213EBA" w:rsidP="00BC04D3">
            <w:pPr>
              <w:pStyle w:val="DHHSbody"/>
              <w:ind w:left="794" w:hanging="794"/>
              <w:rPr>
                <w:strike/>
              </w:rPr>
            </w:pPr>
            <w:r w:rsidRPr="00A6633F">
              <w:rPr>
                <w:strike/>
              </w:rPr>
              <w:t>E016</w:t>
            </w:r>
            <w:r>
              <w:tab/>
            </w:r>
            <w:r w:rsidRPr="00A6633F">
              <w:rPr>
                <w:strike/>
              </w:rPr>
              <w:t>The field '&lt;</w:t>
            </w:r>
            <w:proofErr w:type="spellStart"/>
            <w:r w:rsidRPr="00A6633F">
              <w:rPr>
                <w:strike/>
              </w:rPr>
              <w:t>FieldName</w:t>
            </w:r>
            <w:proofErr w:type="spellEnd"/>
            <w:r w:rsidRPr="00A6633F">
              <w:rPr>
                <w:strike/>
              </w:rPr>
              <w:t xml:space="preserve">&gt;' (&lt;HL7 Field&gt;) is mandatory for this Program/Stream &lt;Program/Stream&gt; </w:t>
            </w:r>
            <w:proofErr w:type="gramStart"/>
            <w:r w:rsidRPr="00A6633F">
              <w:rPr>
                <w:strike/>
              </w:rPr>
              <w:t>at this point in time</w:t>
            </w:r>
            <w:proofErr w:type="gramEnd"/>
            <w:r w:rsidRPr="00A6633F">
              <w:rPr>
                <w:strike/>
              </w:rPr>
              <w:t xml:space="preserve"> (&lt;Timing&gt;), but no value was supplied</w:t>
            </w:r>
            <w:r w:rsidR="00A65611" w:rsidRPr="00A6633F">
              <w:rPr>
                <w:strike/>
              </w:rPr>
              <w:t>.</w:t>
            </w:r>
          </w:p>
        </w:tc>
      </w:tr>
    </w:tbl>
    <w:p w14:paraId="1213AA4D" w14:textId="77777777" w:rsidR="008114A3" w:rsidRPr="007C6335" w:rsidRDefault="008114A3" w:rsidP="008114A3">
      <w:pPr>
        <w:pStyle w:val="VINAHSUBHEADING"/>
        <w:rPr>
          <w:rFonts w:cs="Arial"/>
          <w:color w:val="000000" w:themeColor="text1"/>
          <w:sz w:val="21"/>
          <w:szCs w:val="21"/>
        </w:rPr>
      </w:pPr>
      <w:r w:rsidRPr="007C6335">
        <w:rPr>
          <w:rFonts w:cs="Arial"/>
          <w:color w:val="000000" w:themeColor="text1"/>
          <w:sz w:val="21"/>
          <w:szCs w:val="21"/>
        </w:rPr>
        <w:t>Administration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8114A3" w:rsidRPr="007E2B70" w14:paraId="4D87150C" w14:textId="77777777" w:rsidTr="00DB7297">
        <w:tc>
          <w:tcPr>
            <w:tcW w:w="2127" w:type="dxa"/>
          </w:tcPr>
          <w:p w14:paraId="177900A6" w14:textId="77777777" w:rsidR="008114A3" w:rsidRPr="00DB7297" w:rsidRDefault="008114A3" w:rsidP="00DB7297">
            <w:pPr>
              <w:pStyle w:val="DHHSbody"/>
              <w:rPr>
                <w:b/>
                <w:bCs/>
              </w:rPr>
            </w:pPr>
            <w:r w:rsidRPr="00DB7297">
              <w:rPr>
                <w:b/>
                <w:bCs/>
              </w:rPr>
              <w:t>Purpose</w:t>
            </w:r>
          </w:p>
        </w:tc>
        <w:tc>
          <w:tcPr>
            <w:tcW w:w="7654" w:type="dxa"/>
          </w:tcPr>
          <w:p w14:paraId="181AAE62" w14:textId="77777777" w:rsidR="008114A3" w:rsidRPr="007C6335" w:rsidRDefault="008114A3" w:rsidP="008328B8">
            <w:pPr>
              <w:pStyle w:val="DHHSbody"/>
            </w:pPr>
            <w:r w:rsidRPr="007C6335">
              <w:rPr>
                <w:rStyle w:val="normaltextrun"/>
                <w:rFonts w:eastAsia="MS Gothic" w:cs="Arial"/>
                <w:color w:val="000000" w:themeColor="text1"/>
                <w:szCs w:val="21"/>
              </w:rPr>
              <w:t>To enable:</w:t>
            </w:r>
          </w:p>
          <w:p w14:paraId="52A0A36B" w14:textId="2ADB2C8D" w:rsidR="008114A3" w:rsidRPr="007C6335" w:rsidRDefault="008114A3" w:rsidP="00AC7251">
            <w:pPr>
              <w:pStyle w:val="Bullet1"/>
              <w:numPr>
                <w:ilvl w:val="0"/>
                <w:numId w:val="39"/>
              </w:numPr>
            </w:pPr>
            <w:r w:rsidRPr="007C6335">
              <w:rPr>
                <w:rStyle w:val="normaltextrun"/>
                <w:rFonts w:eastAsia="MS Gothic" w:cs="Arial"/>
                <w:color w:val="000000" w:themeColor="text1"/>
                <w:szCs w:val="21"/>
              </w:rPr>
              <w:t>Analyses of service utilisation and epidemiological studies</w:t>
            </w:r>
            <w:r w:rsidR="00492E4B">
              <w:rPr>
                <w:rStyle w:val="normaltextrun"/>
                <w:rFonts w:eastAsia="MS Gothic" w:cs="Arial"/>
                <w:color w:val="000000" w:themeColor="text1"/>
                <w:szCs w:val="21"/>
              </w:rPr>
              <w:t>.</w:t>
            </w:r>
          </w:p>
          <w:p w14:paraId="77AA1416" w14:textId="4FA22A62" w:rsidR="008114A3" w:rsidRPr="00044423" w:rsidRDefault="008114A3" w:rsidP="00AC7251">
            <w:pPr>
              <w:pStyle w:val="Bullet1"/>
              <w:numPr>
                <w:ilvl w:val="0"/>
                <w:numId w:val="38"/>
              </w:numPr>
              <w:rPr>
                <w:highlight w:val="green"/>
              </w:rPr>
            </w:pPr>
            <w:r w:rsidRPr="00044423">
              <w:rPr>
                <w:rStyle w:val="normaltextrun"/>
                <w:rFonts w:eastAsia="MS Gothic" w:cs="Arial"/>
                <w:color w:val="000000" w:themeColor="text1"/>
                <w:szCs w:val="21"/>
                <w:highlight w:val="green"/>
              </w:rPr>
              <w:t>Verification of other fields (such as diagnosis and procedure codes) for consistency.</w:t>
            </w:r>
          </w:p>
          <w:p w14:paraId="52D1967D" w14:textId="3548EF92" w:rsidR="008114A3" w:rsidRPr="007C6335" w:rsidRDefault="008114A3" w:rsidP="00AC7251">
            <w:pPr>
              <w:pStyle w:val="Bullet1"/>
              <w:numPr>
                <w:ilvl w:val="0"/>
                <w:numId w:val="38"/>
              </w:numPr>
            </w:pPr>
            <w:r w:rsidRPr="00044423">
              <w:rPr>
                <w:rStyle w:val="normaltextrun"/>
                <w:rFonts w:eastAsia="MS Gothic" w:cs="Arial"/>
                <w:color w:val="000000" w:themeColor="text1"/>
                <w:szCs w:val="21"/>
                <w:highlight w:val="green"/>
              </w:rPr>
              <w:t>To assist in the allocation of DRGs</w:t>
            </w:r>
            <w:r w:rsidR="00492E4B" w:rsidRPr="00044423">
              <w:rPr>
                <w:rStyle w:val="normaltextrun"/>
                <w:rFonts w:eastAsia="MS Gothic" w:cs="Arial"/>
                <w:color w:val="000000" w:themeColor="text1"/>
                <w:szCs w:val="21"/>
                <w:highlight w:val="green"/>
              </w:rPr>
              <w:t>.</w:t>
            </w:r>
          </w:p>
        </w:tc>
      </w:tr>
      <w:tr w:rsidR="008114A3" w:rsidRPr="007E2B70" w14:paraId="0DC220B8" w14:textId="77777777" w:rsidTr="00DB7297">
        <w:tc>
          <w:tcPr>
            <w:tcW w:w="2127" w:type="dxa"/>
          </w:tcPr>
          <w:p w14:paraId="523F4CD1" w14:textId="77777777" w:rsidR="008114A3" w:rsidRPr="008328B8" w:rsidRDefault="008114A3" w:rsidP="008328B8">
            <w:pPr>
              <w:pStyle w:val="Bodyafterbullets"/>
              <w:rPr>
                <w:b/>
                <w:bCs/>
              </w:rPr>
            </w:pPr>
            <w:r w:rsidRPr="008328B8">
              <w:rPr>
                <w:b/>
                <w:bCs/>
              </w:rPr>
              <w:t>Principal users</w:t>
            </w:r>
          </w:p>
        </w:tc>
        <w:tc>
          <w:tcPr>
            <w:tcW w:w="7654" w:type="dxa"/>
          </w:tcPr>
          <w:p w14:paraId="6172D77F" w14:textId="77777777" w:rsidR="008114A3" w:rsidRPr="007C6335" w:rsidRDefault="008114A3" w:rsidP="008328B8">
            <w:pPr>
              <w:pStyle w:val="Bodyafterbullets"/>
            </w:pPr>
            <w:r w:rsidRPr="007C6335">
              <w:t>Multiple internal and external data users.</w:t>
            </w:r>
          </w:p>
        </w:tc>
      </w:tr>
      <w:tr w:rsidR="008114A3" w:rsidRPr="007E2B70" w14:paraId="48F64E15" w14:textId="77777777" w:rsidTr="00DB7297">
        <w:tc>
          <w:tcPr>
            <w:tcW w:w="2127" w:type="dxa"/>
          </w:tcPr>
          <w:p w14:paraId="6B6DF6CD" w14:textId="77777777" w:rsidR="008114A3" w:rsidRPr="00DB7297" w:rsidRDefault="008114A3" w:rsidP="00DB7297">
            <w:pPr>
              <w:pStyle w:val="DHHSbody"/>
              <w:rPr>
                <w:b/>
                <w:bCs/>
              </w:rPr>
            </w:pPr>
            <w:r w:rsidRPr="00DB7297">
              <w:rPr>
                <w:b/>
                <w:bCs/>
              </w:rPr>
              <w:t>Version history</w:t>
            </w:r>
          </w:p>
        </w:tc>
        <w:tc>
          <w:tcPr>
            <w:tcW w:w="7654" w:type="dxa"/>
          </w:tcPr>
          <w:p w14:paraId="74A20D02" w14:textId="77777777" w:rsidR="008114A3" w:rsidRPr="007C6335" w:rsidRDefault="008114A3" w:rsidP="008328B8">
            <w:pPr>
              <w:pStyle w:val="DHHSbody"/>
              <w:rPr>
                <w:rFonts w:cs="Arial"/>
                <w:b/>
                <w:color w:val="000000" w:themeColor="text1"/>
                <w:szCs w:val="21"/>
              </w:rPr>
            </w:pPr>
            <w:r w:rsidRPr="007C6335">
              <w:rPr>
                <w:rFonts w:cs="Arial"/>
                <w:b/>
                <w:color w:val="000000" w:themeColor="text1"/>
                <w:szCs w:val="21"/>
              </w:rPr>
              <w:t>Version</w:t>
            </w:r>
            <w:r w:rsidRPr="007C6335">
              <w:rPr>
                <w:rFonts w:cs="Arial"/>
                <w:b/>
                <w:color w:val="000000" w:themeColor="text1"/>
                <w:szCs w:val="21"/>
              </w:rPr>
              <w:tab/>
              <w:t>Previous Name</w:t>
            </w:r>
            <w:r w:rsidRPr="007C6335">
              <w:rPr>
                <w:rFonts w:cs="Arial"/>
                <w:b/>
                <w:color w:val="000000" w:themeColor="text1"/>
                <w:szCs w:val="21"/>
              </w:rPr>
              <w:tab/>
            </w:r>
            <w:r w:rsidRPr="007C6335">
              <w:rPr>
                <w:rFonts w:cs="Arial"/>
                <w:b/>
                <w:color w:val="000000" w:themeColor="text1"/>
                <w:szCs w:val="21"/>
              </w:rPr>
              <w:tab/>
            </w:r>
            <w:r w:rsidRPr="007C6335">
              <w:rPr>
                <w:rFonts w:cs="Arial"/>
                <w:b/>
                <w:color w:val="000000" w:themeColor="text1"/>
                <w:szCs w:val="21"/>
              </w:rPr>
              <w:tab/>
            </w:r>
            <w:r w:rsidRPr="007C6335">
              <w:rPr>
                <w:rFonts w:cs="Arial"/>
                <w:b/>
                <w:color w:val="000000" w:themeColor="text1"/>
                <w:szCs w:val="21"/>
              </w:rPr>
              <w:tab/>
              <w:t>Effective Date</w:t>
            </w:r>
          </w:p>
          <w:p w14:paraId="07D9ED5B" w14:textId="6003E8FA" w:rsidR="008114A3" w:rsidRPr="007C6335" w:rsidRDefault="008114A3" w:rsidP="008328B8">
            <w:pPr>
              <w:pStyle w:val="Bullet1"/>
              <w:ind w:left="0" w:firstLine="0"/>
            </w:pPr>
            <w:r w:rsidRPr="00FC5054">
              <w:rPr>
                <w:highlight w:val="green"/>
              </w:rPr>
              <w:t>8</w:t>
            </w:r>
            <w:r w:rsidRPr="00FC5054">
              <w:rPr>
                <w:highlight w:val="green"/>
              </w:rPr>
              <w:tab/>
            </w:r>
            <w:r w:rsidRPr="00FC5054">
              <w:rPr>
                <w:highlight w:val="green"/>
              </w:rPr>
              <w:tab/>
              <w:t>Patient/Client Sex at Birth</w:t>
            </w:r>
            <w:r w:rsidRPr="00FC5054">
              <w:rPr>
                <w:highlight w:val="green"/>
              </w:rPr>
              <w:tab/>
            </w:r>
            <w:r w:rsidRPr="00FC5054">
              <w:rPr>
                <w:highlight w:val="green"/>
              </w:rPr>
              <w:tab/>
            </w:r>
            <w:r w:rsidRPr="00FC5054">
              <w:rPr>
                <w:highlight w:val="green"/>
              </w:rPr>
              <w:tab/>
              <w:t>202</w:t>
            </w:r>
            <w:r w:rsidR="00D3180A" w:rsidRPr="00FC5054">
              <w:rPr>
                <w:highlight w:val="green"/>
              </w:rPr>
              <w:t>4</w:t>
            </w:r>
            <w:r w:rsidRPr="00FC5054">
              <w:rPr>
                <w:highlight w:val="green"/>
              </w:rPr>
              <w:t>/07/01</w:t>
            </w:r>
          </w:p>
          <w:p w14:paraId="4E7377A0" w14:textId="77777777" w:rsidR="008114A3" w:rsidRPr="007C6335" w:rsidRDefault="008114A3" w:rsidP="008328B8">
            <w:pPr>
              <w:pStyle w:val="Bullet1"/>
              <w:ind w:left="0" w:firstLine="0"/>
            </w:pPr>
            <w:r w:rsidRPr="007C6335">
              <w:t>7</w:t>
            </w:r>
            <w:r w:rsidRPr="007C6335">
              <w:tab/>
            </w:r>
            <w:r w:rsidRPr="007C6335">
              <w:tab/>
              <w:t>Patient/Client Sex</w:t>
            </w:r>
            <w:r w:rsidRPr="007C6335">
              <w:tab/>
            </w:r>
            <w:r w:rsidRPr="007C6335">
              <w:tab/>
            </w:r>
            <w:r w:rsidRPr="007C6335">
              <w:tab/>
            </w:r>
            <w:r w:rsidRPr="007C6335">
              <w:tab/>
              <w:t>2017/07/01</w:t>
            </w:r>
          </w:p>
          <w:p w14:paraId="3EC11E79" w14:textId="77777777" w:rsidR="008114A3" w:rsidRPr="007C6335" w:rsidRDefault="008114A3" w:rsidP="008328B8">
            <w:pPr>
              <w:pStyle w:val="Bullet1"/>
              <w:ind w:left="0" w:firstLine="0"/>
            </w:pPr>
            <w:r w:rsidRPr="007C6335">
              <w:t>6</w:t>
            </w:r>
            <w:r w:rsidRPr="007C6335">
              <w:tab/>
            </w:r>
            <w:r w:rsidRPr="007C6335">
              <w:tab/>
              <w:t>Patient/Client Sex</w:t>
            </w:r>
            <w:r w:rsidRPr="007C6335">
              <w:tab/>
            </w:r>
            <w:r w:rsidRPr="007C6335">
              <w:tab/>
            </w:r>
            <w:r w:rsidRPr="007C6335">
              <w:tab/>
            </w:r>
            <w:r w:rsidRPr="007C6335">
              <w:tab/>
              <w:t>2016/07/01</w:t>
            </w:r>
          </w:p>
          <w:p w14:paraId="11BAF0A3" w14:textId="77777777" w:rsidR="008114A3" w:rsidRPr="007C6335" w:rsidRDefault="008114A3" w:rsidP="008328B8">
            <w:pPr>
              <w:pStyle w:val="Bullet1"/>
              <w:ind w:left="0" w:firstLine="0"/>
            </w:pPr>
            <w:r w:rsidRPr="007C6335">
              <w:t>5</w:t>
            </w:r>
            <w:r w:rsidRPr="007C6335">
              <w:tab/>
            </w:r>
            <w:r w:rsidRPr="007C6335">
              <w:tab/>
              <w:t>Patient/Client Sex</w:t>
            </w:r>
            <w:r w:rsidRPr="007C6335">
              <w:tab/>
            </w:r>
            <w:r w:rsidRPr="007C6335">
              <w:tab/>
            </w:r>
            <w:r w:rsidRPr="007C6335">
              <w:tab/>
            </w:r>
            <w:r w:rsidRPr="007C6335">
              <w:tab/>
              <w:t>2010/07/01</w:t>
            </w:r>
          </w:p>
          <w:p w14:paraId="4BAE472D" w14:textId="77777777" w:rsidR="008114A3" w:rsidRPr="007C6335" w:rsidRDefault="008114A3" w:rsidP="008328B8">
            <w:pPr>
              <w:pStyle w:val="Bullet1"/>
              <w:ind w:left="0" w:firstLine="0"/>
            </w:pPr>
            <w:r w:rsidRPr="007C6335">
              <w:t>4</w:t>
            </w:r>
            <w:r w:rsidRPr="007C6335">
              <w:tab/>
            </w:r>
            <w:r w:rsidRPr="007C6335">
              <w:tab/>
              <w:t>Patient/Client Sex</w:t>
            </w:r>
            <w:r w:rsidRPr="007C6335">
              <w:tab/>
            </w:r>
            <w:r w:rsidRPr="007C6335">
              <w:tab/>
            </w:r>
            <w:r w:rsidRPr="007C6335">
              <w:tab/>
            </w:r>
            <w:r w:rsidRPr="007C6335">
              <w:tab/>
              <w:t>2009/07/01</w:t>
            </w:r>
          </w:p>
          <w:p w14:paraId="77ED5865" w14:textId="77777777" w:rsidR="008114A3" w:rsidRPr="007C6335" w:rsidRDefault="008114A3" w:rsidP="008328B8">
            <w:pPr>
              <w:pStyle w:val="Bullet1"/>
              <w:ind w:left="0" w:firstLine="0"/>
            </w:pPr>
            <w:r w:rsidRPr="007C6335">
              <w:t>3</w:t>
            </w:r>
            <w:r w:rsidRPr="007C6335">
              <w:tab/>
            </w:r>
            <w:r w:rsidRPr="007C6335">
              <w:tab/>
              <w:t>Patient/Client Sex</w:t>
            </w:r>
            <w:r w:rsidRPr="007C6335">
              <w:tab/>
            </w:r>
            <w:r w:rsidRPr="007C6335">
              <w:tab/>
            </w:r>
            <w:r w:rsidRPr="007C6335">
              <w:tab/>
            </w:r>
            <w:r w:rsidRPr="007C6335">
              <w:tab/>
              <w:t>2008/07/01</w:t>
            </w:r>
          </w:p>
          <w:p w14:paraId="67650CBB" w14:textId="77777777" w:rsidR="008114A3" w:rsidRPr="007C6335" w:rsidRDefault="008114A3" w:rsidP="008328B8">
            <w:pPr>
              <w:pStyle w:val="Bullet1"/>
              <w:ind w:left="0" w:firstLine="0"/>
            </w:pPr>
            <w:r w:rsidRPr="007C6335">
              <w:t>2</w:t>
            </w:r>
            <w:r w:rsidRPr="007C6335">
              <w:tab/>
            </w:r>
            <w:r w:rsidRPr="007C6335">
              <w:tab/>
              <w:t>Sex</w:t>
            </w:r>
            <w:r w:rsidRPr="007C6335">
              <w:tab/>
            </w:r>
            <w:r w:rsidRPr="007C6335">
              <w:tab/>
            </w:r>
            <w:r w:rsidRPr="007C6335">
              <w:tab/>
            </w:r>
            <w:r w:rsidRPr="007C6335">
              <w:tab/>
            </w:r>
            <w:r w:rsidRPr="007C6335">
              <w:tab/>
            </w:r>
            <w:r w:rsidRPr="007C6335">
              <w:tab/>
              <w:t>2007/07/01</w:t>
            </w:r>
          </w:p>
          <w:p w14:paraId="2AA64D75" w14:textId="77777777" w:rsidR="008114A3" w:rsidRPr="007C6335" w:rsidRDefault="008114A3" w:rsidP="008328B8">
            <w:pPr>
              <w:pStyle w:val="Bullet1"/>
              <w:ind w:left="0" w:firstLine="0"/>
            </w:pPr>
            <w:r w:rsidRPr="007C6335">
              <w:t>1</w:t>
            </w:r>
            <w:r w:rsidRPr="007C6335">
              <w:tab/>
            </w:r>
            <w:r w:rsidRPr="007C6335">
              <w:tab/>
              <w:t>Sex</w:t>
            </w:r>
            <w:r w:rsidRPr="007C6335">
              <w:tab/>
            </w:r>
            <w:r w:rsidRPr="007C6335">
              <w:tab/>
            </w:r>
            <w:r w:rsidRPr="007C6335">
              <w:tab/>
            </w:r>
            <w:r w:rsidRPr="007C6335">
              <w:tab/>
            </w:r>
            <w:r w:rsidRPr="007C6335">
              <w:tab/>
            </w:r>
            <w:r w:rsidRPr="007C6335">
              <w:tab/>
              <w:t>2005/07/01</w:t>
            </w:r>
          </w:p>
        </w:tc>
      </w:tr>
      <w:tr w:rsidR="008114A3" w:rsidRPr="007E2B70" w14:paraId="5C1E506E" w14:textId="77777777" w:rsidTr="00DB7297">
        <w:tc>
          <w:tcPr>
            <w:tcW w:w="2127" w:type="dxa"/>
          </w:tcPr>
          <w:p w14:paraId="2C1E4788" w14:textId="77777777" w:rsidR="008114A3" w:rsidRPr="00DB7297" w:rsidRDefault="008114A3" w:rsidP="00DB7297">
            <w:pPr>
              <w:pStyle w:val="DHHSbody"/>
              <w:rPr>
                <w:b/>
                <w:bCs/>
              </w:rPr>
            </w:pPr>
            <w:r w:rsidRPr="00DB7297">
              <w:rPr>
                <w:b/>
                <w:bCs/>
              </w:rPr>
              <w:t>Definition source</w:t>
            </w:r>
          </w:p>
        </w:tc>
        <w:tc>
          <w:tcPr>
            <w:tcW w:w="7654" w:type="dxa"/>
          </w:tcPr>
          <w:p w14:paraId="20AB0653" w14:textId="5098A148" w:rsidR="008114A3" w:rsidRPr="007C6335" w:rsidRDefault="008114A3" w:rsidP="008328B8">
            <w:pPr>
              <w:pStyle w:val="DHHSbody"/>
              <w:rPr>
                <w:strike/>
                <w:highlight w:val="yellow"/>
              </w:rPr>
            </w:pPr>
            <w:r w:rsidRPr="007C6335">
              <w:rPr>
                <w:strike/>
              </w:rPr>
              <w:t xml:space="preserve">Department of Health </w:t>
            </w:r>
            <w:r w:rsidRPr="007C6335">
              <w:rPr>
                <w:rStyle w:val="normaltextrun"/>
                <w:rFonts w:cs="Arial"/>
                <w:color w:val="000000" w:themeColor="text1"/>
                <w:szCs w:val="21"/>
                <w:highlight w:val="green"/>
                <w:bdr w:val="none" w:sz="0" w:space="0" w:color="auto" w:frame="1"/>
              </w:rPr>
              <w:t>Person—sex, code X (MET</w:t>
            </w:r>
            <w:r w:rsidR="00836E0A">
              <w:rPr>
                <w:rStyle w:val="normaltextrun"/>
                <w:rFonts w:cs="Arial"/>
                <w:color w:val="000000" w:themeColor="text1"/>
                <w:szCs w:val="21"/>
                <w:highlight w:val="green"/>
                <w:bdr w:val="none" w:sz="0" w:space="0" w:color="auto" w:frame="1"/>
              </w:rPr>
              <w:t>E</w:t>
            </w:r>
            <w:r w:rsidRPr="007C6335">
              <w:rPr>
                <w:rStyle w:val="normaltextrun"/>
                <w:rFonts w:cs="Arial"/>
                <w:color w:val="000000" w:themeColor="text1"/>
                <w:szCs w:val="21"/>
                <w:highlight w:val="green"/>
                <w:bdr w:val="none" w:sz="0" w:space="0" w:color="auto" w:frame="1"/>
              </w:rPr>
              <w:t>OR 741686)</w:t>
            </w:r>
            <w:r w:rsidR="00A65611">
              <w:rPr>
                <w:rStyle w:val="normaltextrun"/>
                <w:rFonts w:cs="Arial"/>
                <w:color w:val="000000" w:themeColor="text1"/>
                <w:szCs w:val="21"/>
                <w:highlight w:val="green"/>
                <w:bdr w:val="none" w:sz="0" w:space="0" w:color="auto" w:frame="1"/>
              </w:rPr>
              <w:t>.</w:t>
            </w:r>
          </w:p>
        </w:tc>
      </w:tr>
      <w:tr w:rsidR="008114A3" w:rsidRPr="007E2B70" w14:paraId="7178987F" w14:textId="77777777" w:rsidTr="00DB7297">
        <w:tc>
          <w:tcPr>
            <w:tcW w:w="2127" w:type="dxa"/>
          </w:tcPr>
          <w:p w14:paraId="1200613C" w14:textId="77777777" w:rsidR="008114A3" w:rsidRPr="00DB7297" w:rsidRDefault="008114A3" w:rsidP="00DB7297">
            <w:pPr>
              <w:pStyle w:val="DHHSbody"/>
              <w:rPr>
                <w:b/>
                <w:bCs/>
              </w:rPr>
            </w:pPr>
            <w:r w:rsidRPr="00DB7297">
              <w:rPr>
                <w:b/>
                <w:bCs/>
              </w:rPr>
              <w:t>Value domain source</w:t>
            </w:r>
          </w:p>
        </w:tc>
        <w:tc>
          <w:tcPr>
            <w:tcW w:w="7654" w:type="dxa"/>
          </w:tcPr>
          <w:p w14:paraId="339EE309" w14:textId="0A7017A2" w:rsidR="008114A3" w:rsidRPr="007C6335" w:rsidRDefault="008114A3" w:rsidP="008328B8">
            <w:pPr>
              <w:pStyle w:val="DHHSbody"/>
              <w:rPr>
                <w:strike/>
                <w:highlight w:val="yellow"/>
              </w:rPr>
            </w:pPr>
            <w:r w:rsidRPr="007C6335">
              <w:rPr>
                <w:strike/>
              </w:rPr>
              <w:t xml:space="preserve">NHDD (Department of Health modified) </w:t>
            </w:r>
            <w:r w:rsidRPr="007C6335">
              <w:rPr>
                <w:rStyle w:val="normaltextrun"/>
                <w:rFonts w:cs="Arial"/>
                <w:color w:val="000000" w:themeColor="text1"/>
                <w:szCs w:val="21"/>
                <w:highlight w:val="green"/>
                <w:bdr w:val="none" w:sz="0" w:space="0" w:color="auto" w:frame="1"/>
              </w:rPr>
              <w:t>Person—sex, code X (MET</w:t>
            </w:r>
            <w:r w:rsidR="00836E0A">
              <w:rPr>
                <w:rStyle w:val="normaltextrun"/>
                <w:rFonts w:cs="Arial"/>
                <w:color w:val="000000" w:themeColor="text1"/>
                <w:szCs w:val="21"/>
                <w:highlight w:val="green"/>
                <w:bdr w:val="none" w:sz="0" w:space="0" w:color="auto" w:frame="1"/>
              </w:rPr>
              <w:t>E</w:t>
            </w:r>
            <w:r w:rsidRPr="007C6335">
              <w:rPr>
                <w:rStyle w:val="normaltextrun"/>
                <w:rFonts w:cs="Arial"/>
                <w:color w:val="000000" w:themeColor="text1"/>
                <w:szCs w:val="21"/>
                <w:highlight w:val="green"/>
                <w:bdr w:val="none" w:sz="0" w:space="0" w:color="auto" w:frame="1"/>
              </w:rPr>
              <w:t>OR 741686)</w:t>
            </w:r>
            <w:r w:rsidR="00A65611">
              <w:rPr>
                <w:rStyle w:val="normaltextrun"/>
                <w:rFonts w:cs="Arial"/>
                <w:color w:val="000000" w:themeColor="text1"/>
                <w:szCs w:val="21"/>
                <w:highlight w:val="green"/>
                <w:bdr w:val="none" w:sz="0" w:space="0" w:color="auto" w:frame="1"/>
              </w:rPr>
              <w:t>.</w:t>
            </w:r>
          </w:p>
        </w:tc>
      </w:tr>
    </w:tbl>
    <w:p w14:paraId="383D4DEF" w14:textId="77777777" w:rsidR="003F5215" w:rsidRPr="004936C7" w:rsidRDefault="003F5215" w:rsidP="003F5215">
      <w:pPr>
        <w:pStyle w:val="Bodyafterbullets"/>
        <w:rPr>
          <w:i/>
          <w:iCs/>
        </w:rPr>
      </w:pPr>
      <w:bookmarkStart w:id="82" w:name="_Toc115938225"/>
      <w:bookmarkStart w:id="83" w:name="_Toc153796994"/>
      <w:r w:rsidRPr="004936C7">
        <w:rPr>
          <w:i/>
          <w:iCs/>
        </w:rPr>
        <w:t>[No change to remainder of item]</w:t>
      </w:r>
    </w:p>
    <w:p w14:paraId="57845ABB" w14:textId="44548E33" w:rsidR="00223FEF" w:rsidRPr="00A0727E" w:rsidRDefault="00223FEF" w:rsidP="00A0727E">
      <w:pPr>
        <w:pStyle w:val="Heading2"/>
      </w:pPr>
      <w:bookmarkStart w:id="84" w:name="_Toc154130360"/>
      <w:r w:rsidRPr="00A0727E">
        <w:t xml:space="preserve">Referral </w:t>
      </w:r>
      <w:r w:rsidR="00E324AE" w:rsidRPr="00A0727E">
        <w:t xml:space="preserve">In </w:t>
      </w:r>
      <w:r w:rsidRPr="00A0727E">
        <w:t>Program/Stream (amend</w:t>
      </w:r>
      <w:bookmarkEnd w:id="82"/>
      <w:bookmarkEnd w:id="83"/>
      <w:r w:rsidR="00CE08EA">
        <w:t>)</w:t>
      </w:r>
      <w:bookmarkEnd w:id="84"/>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049"/>
        <w:gridCol w:w="77"/>
        <w:gridCol w:w="7655"/>
      </w:tblGrid>
      <w:tr w:rsidR="00353649" w:rsidRPr="002F5DAB" w14:paraId="211F746A" w14:textId="77777777" w:rsidTr="008E34BE">
        <w:tc>
          <w:tcPr>
            <w:tcW w:w="2049" w:type="dxa"/>
          </w:tcPr>
          <w:p w14:paraId="5223F446" w14:textId="77777777" w:rsidR="00353649" w:rsidRPr="008328B8" w:rsidRDefault="00353649" w:rsidP="008328B8">
            <w:pPr>
              <w:pStyle w:val="DHHSbody"/>
              <w:rPr>
                <w:b/>
                <w:bCs/>
              </w:rPr>
            </w:pPr>
            <w:r w:rsidRPr="008328B8">
              <w:rPr>
                <w:b/>
                <w:bCs/>
              </w:rPr>
              <w:t>Definition</w:t>
            </w:r>
          </w:p>
        </w:tc>
        <w:tc>
          <w:tcPr>
            <w:tcW w:w="7732" w:type="dxa"/>
            <w:gridSpan w:val="2"/>
          </w:tcPr>
          <w:p w14:paraId="7FBD6D85" w14:textId="18A9338C" w:rsidR="00353649" w:rsidRPr="003F5215" w:rsidRDefault="00353649" w:rsidP="008328B8">
            <w:pPr>
              <w:pStyle w:val="DHHSbody"/>
            </w:pPr>
            <w:r w:rsidRPr="007C6335">
              <w:t>The program/stream to which the patient/client is referred.</w:t>
            </w:r>
          </w:p>
        </w:tc>
      </w:tr>
      <w:tr w:rsidR="00C017D9" w:rsidRPr="002F5DAB" w14:paraId="06DF8426" w14:textId="77777777" w:rsidTr="008E34BE">
        <w:tc>
          <w:tcPr>
            <w:tcW w:w="2049" w:type="dxa"/>
          </w:tcPr>
          <w:p w14:paraId="2A37B14A" w14:textId="77777777" w:rsidR="00C017D9" w:rsidRPr="008328B8" w:rsidRDefault="00C017D9" w:rsidP="008328B8">
            <w:pPr>
              <w:pStyle w:val="Bodyafterbullets"/>
              <w:rPr>
                <w:b/>
                <w:bCs/>
              </w:rPr>
            </w:pPr>
            <w:r w:rsidRPr="008328B8">
              <w:rPr>
                <w:b/>
                <w:bCs/>
              </w:rPr>
              <w:t>Reported by</w:t>
            </w:r>
          </w:p>
        </w:tc>
        <w:tc>
          <w:tcPr>
            <w:tcW w:w="7732" w:type="dxa"/>
            <w:gridSpan w:val="2"/>
          </w:tcPr>
          <w:p w14:paraId="7ABA1AF0" w14:textId="77777777" w:rsidR="00C017D9" w:rsidRDefault="00C017D9" w:rsidP="008328B8">
            <w:pPr>
              <w:pStyle w:val="Bodyafterbullets"/>
              <w:spacing w:after="40"/>
            </w:pPr>
            <w:r w:rsidRPr="007C6335">
              <w:t>Complex Care (FCP)</w:t>
            </w:r>
          </w:p>
          <w:p w14:paraId="5E40D949" w14:textId="3BED6AD3" w:rsidR="00C017D9" w:rsidRPr="00BA632D" w:rsidRDefault="00C017D9" w:rsidP="008328B8">
            <w:pPr>
              <w:pStyle w:val="Bullet1"/>
              <w:ind w:left="0" w:firstLine="0"/>
              <w:rPr>
                <w:rFonts w:cs="Arial"/>
              </w:rPr>
            </w:pPr>
            <w:r w:rsidRPr="00A13887">
              <w:rPr>
                <w:highlight w:val="green"/>
              </w:rPr>
              <w:t>Early Parenting Centres</w:t>
            </w:r>
          </w:p>
          <w:p w14:paraId="50A86006" w14:textId="77777777" w:rsidR="00C017D9" w:rsidRPr="007C6335" w:rsidRDefault="00C017D9" w:rsidP="008328B8">
            <w:pPr>
              <w:pStyle w:val="Bullet1"/>
              <w:ind w:left="0" w:firstLine="0"/>
              <w:rPr>
                <w:rFonts w:cs="Arial"/>
                <w:color w:val="000000" w:themeColor="text1"/>
              </w:rPr>
            </w:pPr>
            <w:r w:rsidRPr="007C6335">
              <w:rPr>
                <w:rFonts w:cs="Arial"/>
                <w:color w:val="000000" w:themeColor="text1"/>
              </w:rPr>
              <w:t>Home Based Dialysis</w:t>
            </w:r>
          </w:p>
          <w:p w14:paraId="6678A350" w14:textId="77777777" w:rsidR="00C017D9" w:rsidRPr="007C6335" w:rsidRDefault="00C017D9" w:rsidP="008328B8">
            <w:pPr>
              <w:pStyle w:val="Bullet1"/>
              <w:ind w:left="0" w:firstLine="0"/>
              <w:rPr>
                <w:rFonts w:cs="Arial"/>
                <w:color w:val="000000" w:themeColor="text1"/>
              </w:rPr>
            </w:pPr>
            <w:r w:rsidRPr="007C6335">
              <w:rPr>
                <w:rFonts w:cs="Arial"/>
                <w:color w:val="000000" w:themeColor="text1"/>
              </w:rPr>
              <w:lastRenderedPageBreak/>
              <w:t>Home Enteral Nutrition</w:t>
            </w:r>
          </w:p>
          <w:p w14:paraId="3D1E2BCC" w14:textId="77777777" w:rsidR="00C017D9" w:rsidRPr="007C6335" w:rsidRDefault="00C017D9" w:rsidP="008328B8">
            <w:pPr>
              <w:pStyle w:val="Bullet1"/>
              <w:ind w:left="0" w:firstLine="0"/>
              <w:rPr>
                <w:rFonts w:cs="Arial"/>
                <w:color w:val="000000" w:themeColor="text1"/>
              </w:rPr>
            </w:pPr>
            <w:r w:rsidRPr="007C6335">
              <w:rPr>
                <w:rFonts w:cs="Arial"/>
                <w:color w:val="000000" w:themeColor="text1"/>
              </w:rPr>
              <w:t>Hospital Admission Risk Program</w:t>
            </w:r>
          </w:p>
          <w:p w14:paraId="498314FD" w14:textId="77777777" w:rsidR="00C017D9" w:rsidRPr="007C6335" w:rsidRDefault="00C017D9" w:rsidP="008328B8">
            <w:pPr>
              <w:pStyle w:val="Bullet1"/>
              <w:ind w:left="0" w:firstLine="0"/>
              <w:rPr>
                <w:rFonts w:cs="Arial"/>
                <w:color w:val="000000" w:themeColor="text1"/>
              </w:rPr>
            </w:pPr>
            <w:r w:rsidRPr="007C6335">
              <w:rPr>
                <w:rFonts w:cs="Arial"/>
                <w:color w:val="000000" w:themeColor="text1"/>
              </w:rPr>
              <w:t>Medi-Hotel</w:t>
            </w:r>
          </w:p>
          <w:p w14:paraId="44C90C9F" w14:textId="77777777" w:rsidR="00C017D9" w:rsidRPr="007C6335" w:rsidRDefault="00C017D9" w:rsidP="008328B8">
            <w:pPr>
              <w:pStyle w:val="Bullet1"/>
              <w:ind w:left="0" w:firstLine="0"/>
              <w:rPr>
                <w:rFonts w:cs="Arial"/>
                <w:color w:val="000000" w:themeColor="text1"/>
              </w:rPr>
            </w:pPr>
            <w:r w:rsidRPr="007C6335">
              <w:rPr>
                <w:rFonts w:cs="Arial"/>
                <w:color w:val="000000" w:themeColor="text1"/>
              </w:rPr>
              <w:t>Palliative Care</w:t>
            </w:r>
          </w:p>
          <w:p w14:paraId="6FF5FA03" w14:textId="45FD2BFB" w:rsidR="00C017D9" w:rsidRPr="00036FF7" w:rsidRDefault="00C017D9" w:rsidP="008328B8">
            <w:pPr>
              <w:pStyle w:val="Bullet1"/>
              <w:ind w:left="0" w:firstLine="0"/>
              <w:rPr>
                <w:rFonts w:cs="Arial"/>
                <w:color w:val="000000" w:themeColor="text1"/>
              </w:rPr>
            </w:pPr>
            <w:r w:rsidRPr="00036FF7">
              <w:rPr>
                <w:rFonts w:cs="Arial"/>
                <w:color w:val="000000" w:themeColor="text1"/>
              </w:rPr>
              <w:t>Palliative Care Consultancy</w:t>
            </w:r>
          </w:p>
          <w:p w14:paraId="4A854584" w14:textId="77777777" w:rsidR="00C017D9" w:rsidRPr="00036FF7" w:rsidRDefault="00C017D9" w:rsidP="008328B8">
            <w:pPr>
              <w:pStyle w:val="Bullet1"/>
              <w:ind w:left="0" w:firstLine="0"/>
              <w:rPr>
                <w:rFonts w:cs="Arial"/>
                <w:color w:val="000000" w:themeColor="text1"/>
              </w:rPr>
            </w:pPr>
            <w:r w:rsidRPr="00036FF7">
              <w:rPr>
                <w:rFonts w:cs="Arial"/>
                <w:color w:val="000000" w:themeColor="text1"/>
              </w:rPr>
              <w:t>Post Acute Care</w:t>
            </w:r>
          </w:p>
          <w:p w14:paraId="75C8BFAD" w14:textId="77777777" w:rsidR="00C017D9" w:rsidRPr="00036FF7" w:rsidRDefault="00C017D9" w:rsidP="008328B8">
            <w:pPr>
              <w:pStyle w:val="Bullet1"/>
              <w:ind w:left="0" w:firstLine="0"/>
              <w:rPr>
                <w:rFonts w:cs="Arial"/>
                <w:color w:val="000000" w:themeColor="text1"/>
              </w:rPr>
            </w:pPr>
            <w:r w:rsidRPr="00036FF7">
              <w:rPr>
                <w:rFonts w:cs="Arial"/>
                <w:color w:val="000000" w:themeColor="text1"/>
              </w:rPr>
              <w:t>Residential In-Reach</w:t>
            </w:r>
          </w:p>
          <w:p w14:paraId="316E512D" w14:textId="77777777" w:rsidR="00C017D9" w:rsidRPr="00036FF7" w:rsidRDefault="00C017D9" w:rsidP="008328B8">
            <w:pPr>
              <w:pStyle w:val="Bullet1"/>
              <w:ind w:left="0" w:firstLine="0"/>
              <w:rPr>
                <w:rFonts w:cs="Arial"/>
                <w:color w:val="000000" w:themeColor="text1"/>
              </w:rPr>
            </w:pPr>
            <w:r w:rsidRPr="00036FF7">
              <w:rPr>
                <w:rFonts w:cs="Arial"/>
                <w:color w:val="000000" w:themeColor="text1"/>
              </w:rPr>
              <w:t>Specialist Clinics (Outpatients)</w:t>
            </w:r>
          </w:p>
          <w:p w14:paraId="702CF29A" w14:textId="58E0DB3D" w:rsidR="00C017D9" w:rsidRPr="00036FF7" w:rsidRDefault="00C017D9" w:rsidP="008328B8">
            <w:pPr>
              <w:pStyle w:val="Bullet1"/>
              <w:ind w:left="0" w:firstLine="0"/>
              <w:rPr>
                <w:rFonts w:cs="Arial"/>
                <w:color w:val="000000" w:themeColor="text1"/>
              </w:rPr>
            </w:pPr>
            <w:r w:rsidRPr="00036FF7">
              <w:rPr>
                <w:rFonts w:cs="Arial"/>
                <w:color w:val="000000" w:themeColor="text1"/>
              </w:rPr>
              <w:t>Sub-acute Ambulatory Care Services</w:t>
            </w:r>
          </w:p>
          <w:p w14:paraId="0763F430" w14:textId="77777777" w:rsidR="00C017D9" w:rsidRPr="00036FF7" w:rsidRDefault="00C017D9" w:rsidP="008328B8">
            <w:pPr>
              <w:pStyle w:val="Bullet1"/>
              <w:ind w:left="0" w:firstLine="0"/>
              <w:rPr>
                <w:rFonts w:cs="Arial"/>
                <w:color w:val="000000" w:themeColor="text1"/>
              </w:rPr>
            </w:pPr>
            <w:r w:rsidRPr="00036FF7">
              <w:rPr>
                <w:rFonts w:cs="Arial"/>
                <w:color w:val="000000" w:themeColor="text1"/>
              </w:rPr>
              <w:t>Total Parenteral Nutrition</w:t>
            </w:r>
          </w:p>
          <w:p w14:paraId="209B7AD4" w14:textId="77777777" w:rsidR="00C017D9" w:rsidRPr="00036FF7" w:rsidRDefault="00C017D9" w:rsidP="008328B8">
            <w:pPr>
              <w:pStyle w:val="Bullet1"/>
              <w:ind w:left="0" w:firstLine="0"/>
              <w:rPr>
                <w:rFonts w:cs="Arial"/>
                <w:color w:val="000000" w:themeColor="text1"/>
              </w:rPr>
            </w:pPr>
            <w:r w:rsidRPr="00036FF7">
              <w:rPr>
                <w:rFonts w:cs="Arial"/>
                <w:color w:val="000000" w:themeColor="text1"/>
              </w:rPr>
              <w:t>Transition Care Program</w:t>
            </w:r>
          </w:p>
          <w:p w14:paraId="07C3E2FF" w14:textId="77777777" w:rsidR="00C017D9" w:rsidRPr="00036FF7" w:rsidRDefault="00C017D9" w:rsidP="008328B8">
            <w:pPr>
              <w:pStyle w:val="Bullet1"/>
              <w:ind w:left="0" w:firstLine="0"/>
              <w:rPr>
                <w:rFonts w:cs="Arial"/>
                <w:color w:val="000000" w:themeColor="text1"/>
              </w:rPr>
            </w:pPr>
            <w:r w:rsidRPr="00036FF7">
              <w:rPr>
                <w:rFonts w:cs="Arial"/>
                <w:color w:val="000000" w:themeColor="text1"/>
              </w:rPr>
              <w:t>Victorian Artificial Limb Program</w:t>
            </w:r>
          </w:p>
          <w:p w14:paraId="00E80B29" w14:textId="77777777" w:rsidR="00C017D9" w:rsidRPr="007C6335" w:rsidRDefault="00C017D9" w:rsidP="008328B8">
            <w:pPr>
              <w:pStyle w:val="Bullet1"/>
              <w:ind w:left="0" w:firstLine="0"/>
              <w:rPr>
                <w:rFonts w:cs="Arial"/>
                <w:color w:val="000000" w:themeColor="text1"/>
              </w:rPr>
            </w:pPr>
            <w:r w:rsidRPr="00036FF7">
              <w:rPr>
                <w:rFonts w:cs="Arial"/>
                <w:color w:val="000000" w:themeColor="text1"/>
              </w:rPr>
              <w:t>Victorian HIV and Sexual Health Services</w:t>
            </w:r>
          </w:p>
          <w:p w14:paraId="55039E5F" w14:textId="6100D20C" w:rsidR="00C017D9" w:rsidRPr="007C6335" w:rsidRDefault="00C017D9" w:rsidP="008328B8">
            <w:pPr>
              <w:pStyle w:val="Bullet1"/>
              <w:ind w:left="0" w:firstLine="0"/>
              <w:rPr>
                <w:rFonts w:cs="Arial"/>
                <w:color w:val="000000" w:themeColor="text1"/>
              </w:rPr>
            </w:pPr>
            <w:r w:rsidRPr="00F362A6">
              <w:rPr>
                <w:rFonts w:cs="Arial"/>
                <w:color w:val="000000" w:themeColor="text1"/>
              </w:rPr>
              <w:t>Victorian Respiratory Support Service</w:t>
            </w:r>
          </w:p>
        </w:tc>
      </w:tr>
      <w:tr w:rsidR="00C017D9" w:rsidRPr="002F5DAB" w14:paraId="5FC6F739" w14:textId="77777777" w:rsidTr="008E34BE">
        <w:trPr>
          <w:trHeight w:val="430"/>
        </w:trPr>
        <w:tc>
          <w:tcPr>
            <w:tcW w:w="2049" w:type="dxa"/>
          </w:tcPr>
          <w:p w14:paraId="10F39C80" w14:textId="77777777" w:rsidR="00C017D9" w:rsidRPr="008328B8" w:rsidRDefault="00C017D9" w:rsidP="008328B8">
            <w:pPr>
              <w:pStyle w:val="DHHSbody"/>
              <w:rPr>
                <w:b/>
                <w:bCs/>
              </w:rPr>
            </w:pPr>
            <w:r w:rsidRPr="008328B8">
              <w:rPr>
                <w:b/>
                <w:bCs/>
              </w:rPr>
              <w:lastRenderedPageBreak/>
              <w:t>Value domain</w:t>
            </w:r>
          </w:p>
        </w:tc>
        <w:tc>
          <w:tcPr>
            <w:tcW w:w="7732" w:type="dxa"/>
            <w:gridSpan w:val="2"/>
          </w:tcPr>
          <w:p w14:paraId="6CC7844F" w14:textId="62B0B210" w:rsidR="00C017D9" w:rsidRPr="007C6335" w:rsidRDefault="00C017D9" w:rsidP="00797374">
            <w:pPr>
              <w:pStyle w:val="DHHSbody"/>
            </w:pPr>
            <w:r w:rsidRPr="007C6335">
              <w:t>Enumerated</w:t>
            </w:r>
            <w:r w:rsidR="00DF5A71">
              <w:t>.</w:t>
            </w:r>
          </w:p>
          <w:p w14:paraId="3D2BB22D" w14:textId="2FAC07D9" w:rsidR="00C017D9" w:rsidRPr="007C6335" w:rsidRDefault="00C017D9" w:rsidP="00797374">
            <w:pPr>
              <w:pStyle w:val="DHHSbody"/>
            </w:pPr>
            <w:r w:rsidRPr="007C6335">
              <w:t xml:space="preserve">Table identifier </w:t>
            </w:r>
            <w:r w:rsidRPr="007C6335">
              <w:tab/>
              <w:t>HL70069</w:t>
            </w:r>
            <w:r w:rsidR="00DF5A71">
              <w:t>.</w:t>
            </w:r>
          </w:p>
          <w:p w14:paraId="505F3C57" w14:textId="77777777" w:rsidR="00C017D9" w:rsidRPr="00DF5A71" w:rsidRDefault="00C017D9" w:rsidP="00797374">
            <w:pPr>
              <w:pStyle w:val="DHHSbody"/>
              <w:rPr>
                <w:b/>
                <w:bCs/>
              </w:rPr>
            </w:pPr>
            <w:r w:rsidRPr="00DF5A71">
              <w:rPr>
                <w:b/>
                <w:bCs/>
              </w:rPr>
              <w:t>Code</w:t>
            </w:r>
            <w:r w:rsidRPr="00DF5A71">
              <w:rPr>
                <w:b/>
                <w:bCs/>
              </w:rPr>
              <w:tab/>
            </w:r>
            <w:r w:rsidRPr="00DF5A71">
              <w:rPr>
                <w:b/>
                <w:bCs/>
              </w:rPr>
              <w:tab/>
              <w:t>Descriptor</w:t>
            </w:r>
          </w:p>
          <w:p w14:paraId="3BCDCA37" w14:textId="460E2570" w:rsidR="00C017D9" w:rsidRPr="00CE08EA" w:rsidRDefault="00C017D9" w:rsidP="00797374">
            <w:pPr>
              <w:pStyle w:val="DHHSbody"/>
              <w:rPr>
                <w:b/>
                <w:bCs/>
                <w:highlight w:val="green"/>
              </w:rPr>
            </w:pPr>
            <w:r w:rsidRPr="00CE08EA">
              <w:rPr>
                <w:b/>
                <w:bCs/>
                <w:highlight w:val="green"/>
              </w:rPr>
              <w:t>Early Parenting Centres</w:t>
            </w:r>
          </w:p>
          <w:p w14:paraId="227BE7E5" w14:textId="12855037" w:rsidR="00C017D9" w:rsidRPr="007C6335" w:rsidRDefault="005D1D62" w:rsidP="00797374">
            <w:pPr>
              <w:pStyle w:val="DHHSbody"/>
            </w:pPr>
            <w:r w:rsidRPr="00CE08EA">
              <w:rPr>
                <w:highlight w:val="green"/>
              </w:rPr>
              <w:t>1800</w:t>
            </w:r>
            <w:r w:rsidR="00C017D9" w:rsidRPr="00CE08EA">
              <w:rPr>
                <w:highlight w:val="green"/>
              </w:rPr>
              <w:tab/>
            </w:r>
            <w:r w:rsidR="00C017D9" w:rsidRPr="00CE08EA">
              <w:rPr>
                <w:highlight w:val="green"/>
              </w:rPr>
              <w:tab/>
              <w:t>Early Parenting Centres</w:t>
            </w:r>
            <w:r w:rsidR="00A4280F" w:rsidRPr="00CE08EA">
              <w:rPr>
                <w:highlight w:val="green"/>
              </w:rPr>
              <w:t>.</w:t>
            </w:r>
          </w:p>
          <w:p w14:paraId="7B2E541C" w14:textId="77777777" w:rsidR="00C017D9" w:rsidRPr="00797374" w:rsidRDefault="00C017D9" w:rsidP="00797374">
            <w:pPr>
              <w:pStyle w:val="DHHSbody"/>
              <w:rPr>
                <w:b/>
              </w:rPr>
            </w:pPr>
            <w:r w:rsidRPr="00797374">
              <w:rPr>
                <w:b/>
              </w:rPr>
              <w:t>Victorian Respiratory Support Service (VRSS)</w:t>
            </w:r>
          </w:p>
          <w:p w14:paraId="622313DD" w14:textId="3812CAF2" w:rsidR="00C017D9" w:rsidRPr="004A2E58" w:rsidRDefault="00C017D9" w:rsidP="00797374">
            <w:pPr>
              <w:pStyle w:val="Bullet1"/>
              <w:ind w:left="0" w:firstLine="0"/>
            </w:pPr>
            <w:r w:rsidRPr="000653A1">
              <w:rPr>
                <w:strike/>
              </w:rPr>
              <w:t>81</w:t>
            </w:r>
            <w:r w:rsidRPr="000653A1">
              <w:rPr>
                <w:strike/>
              </w:rPr>
              <w:tab/>
            </w:r>
            <w:r w:rsidRPr="000653A1">
              <w:rPr>
                <w:strike/>
              </w:rPr>
              <w:tab/>
              <w:t>Victorian Respiratory Support Service</w:t>
            </w:r>
            <w:r w:rsidR="00A4280F">
              <w:t>.</w:t>
            </w:r>
          </w:p>
          <w:p w14:paraId="76BDF11B" w14:textId="44008958" w:rsidR="00C017D9" w:rsidRPr="00F362A6" w:rsidRDefault="00C017D9" w:rsidP="00797374">
            <w:pPr>
              <w:pStyle w:val="Bullet1"/>
              <w:ind w:left="0" w:firstLine="0"/>
              <w:rPr>
                <w:highlight w:val="green"/>
              </w:rPr>
            </w:pPr>
            <w:r w:rsidRPr="00F362A6">
              <w:rPr>
                <w:highlight w:val="green"/>
              </w:rPr>
              <w:t>82</w:t>
            </w:r>
            <w:r w:rsidRPr="00F362A6">
              <w:rPr>
                <w:highlight w:val="green"/>
              </w:rPr>
              <w:tab/>
            </w:r>
            <w:r w:rsidRPr="00F362A6">
              <w:rPr>
                <w:highlight w:val="green"/>
              </w:rPr>
              <w:tab/>
              <w:t>VRSS: On ventilation, dependent</w:t>
            </w:r>
            <w:r w:rsidR="00A4280F">
              <w:rPr>
                <w:highlight w:val="green"/>
              </w:rPr>
              <w:t>.</w:t>
            </w:r>
          </w:p>
          <w:p w14:paraId="6FD78142" w14:textId="63A1D03B" w:rsidR="00C017D9" w:rsidRPr="00F362A6" w:rsidRDefault="00C017D9" w:rsidP="00797374">
            <w:pPr>
              <w:pStyle w:val="Bullet1"/>
              <w:ind w:left="0" w:firstLine="0"/>
              <w:rPr>
                <w:highlight w:val="green"/>
              </w:rPr>
            </w:pPr>
            <w:r w:rsidRPr="00F362A6">
              <w:rPr>
                <w:highlight w:val="green"/>
              </w:rPr>
              <w:t>83</w:t>
            </w:r>
            <w:r w:rsidRPr="00F362A6">
              <w:rPr>
                <w:highlight w:val="green"/>
              </w:rPr>
              <w:tab/>
            </w:r>
            <w:r w:rsidRPr="00F362A6">
              <w:rPr>
                <w:highlight w:val="green"/>
              </w:rPr>
              <w:tab/>
              <w:t>VRSS: On ventilation, not dependent</w:t>
            </w:r>
            <w:r w:rsidR="00A4280F">
              <w:rPr>
                <w:highlight w:val="green"/>
              </w:rPr>
              <w:t>.</w:t>
            </w:r>
          </w:p>
          <w:p w14:paraId="4DF58A49" w14:textId="51BE4A6A" w:rsidR="00C017D9" w:rsidRPr="00B44DCD" w:rsidRDefault="00C017D9" w:rsidP="00797374">
            <w:pPr>
              <w:pStyle w:val="Bullet1"/>
              <w:ind w:left="0" w:firstLine="0"/>
            </w:pPr>
            <w:r w:rsidRPr="00F362A6">
              <w:rPr>
                <w:highlight w:val="green"/>
              </w:rPr>
              <w:t>86</w:t>
            </w:r>
            <w:r w:rsidRPr="00F362A6">
              <w:rPr>
                <w:highlight w:val="green"/>
              </w:rPr>
              <w:tab/>
            </w:r>
            <w:r w:rsidRPr="00F362A6">
              <w:rPr>
                <w:highlight w:val="green"/>
              </w:rPr>
              <w:tab/>
            </w:r>
            <w:r>
              <w:rPr>
                <w:highlight w:val="green"/>
              </w:rPr>
              <w:t>VRSS</w:t>
            </w:r>
            <w:r w:rsidRPr="00F362A6">
              <w:rPr>
                <w:highlight w:val="green"/>
              </w:rPr>
              <w:t>: General</w:t>
            </w:r>
            <w:r w:rsidR="00A4280F" w:rsidRPr="00A4280F">
              <w:rPr>
                <w:highlight w:val="green"/>
              </w:rPr>
              <w:t>.</w:t>
            </w:r>
          </w:p>
        </w:tc>
      </w:tr>
      <w:tr w:rsidR="00C017D9" w:rsidRPr="002F5DAB" w14:paraId="08C13BA2" w14:textId="77777777" w:rsidTr="008E34BE">
        <w:trPr>
          <w:trHeight w:val="312"/>
        </w:trPr>
        <w:tc>
          <w:tcPr>
            <w:tcW w:w="2049" w:type="dxa"/>
          </w:tcPr>
          <w:p w14:paraId="6F072457" w14:textId="77777777" w:rsidR="00C017D9" w:rsidRPr="00797374" w:rsidRDefault="00C017D9" w:rsidP="00797374">
            <w:pPr>
              <w:pStyle w:val="Bodyafterbullets"/>
              <w:rPr>
                <w:b/>
                <w:bCs/>
              </w:rPr>
            </w:pPr>
            <w:r w:rsidRPr="00797374">
              <w:rPr>
                <w:b/>
                <w:bCs/>
              </w:rPr>
              <w:t>Reporting guide</w:t>
            </w:r>
          </w:p>
        </w:tc>
        <w:tc>
          <w:tcPr>
            <w:tcW w:w="7732" w:type="dxa"/>
            <w:gridSpan w:val="2"/>
          </w:tcPr>
          <w:p w14:paraId="3EF96195" w14:textId="77777777" w:rsidR="00C017D9" w:rsidRPr="007C6335" w:rsidRDefault="00C017D9" w:rsidP="00797374">
            <w:pPr>
              <w:pStyle w:val="Bodyafterbullets"/>
            </w:pPr>
            <w:r w:rsidRPr="007C6335">
              <w:t>Report the program/stream to which the patient/client has been referred, not the intervention they are to receive. For example, do not report '313-Allied Health - Stand-alone' unless the referral is to an Allied Health Clinic. Patients/clients can access allied health in other programs/streams.</w:t>
            </w:r>
          </w:p>
          <w:p w14:paraId="002170E4" w14:textId="77777777" w:rsidR="00C017D9" w:rsidRPr="007C6335" w:rsidRDefault="00C017D9" w:rsidP="00797374">
            <w:pPr>
              <w:pStyle w:val="DHHSbody"/>
              <w:rPr>
                <w:rFonts w:cs="Arial"/>
                <w:color w:val="000000" w:themeColor="text1"/>
                <w:szCs w:val="21"/>
              </w:rPr>
            </w:pPr>
            <w:r w:rsidRPr="007C6335">
              <w:rPr>
                <w:rFonts w:cs="Arial"/>
                <w:color w:val="000000" w:themeColor="text1"/>
                <w:szCs w:val="21"/>
              </w:rPr>
              <w:t>The program/stream that the patient/client is referred to may not be the same as the program/stream that the patient/client is accepted for. For example, a patient/client may be referred to Rehabilitation (code '1'), but after assessment it is decided that the patient/client be seen by the Specialist Falls Clinics (code '5'); in this instance report code '1'.</w:t>
            </w:r>
          </w:p>
          <w:p w14:paraId="5F84DCE1" w14:textId="569C7DE5" w:rsidR="00C017D9" w:rsidRPr="00CE08EA" w:rsidRDefault="00C017D9" w:rsidP="00797374">
            <w:pPr>
              <w:pStyle w:val="DHHSbody"/>
              <w:rPr>
                <w:rFonts w:cs="Arial"/>
                <w:b/>
                <w:color w:val="000000" w:themeColor="text1"/>
                <w:szCs w:val="21"/>
                <w:highlight w:val="green"/>
              </w:rPr>
            </w:pPr>
            <w:r w:rsidRPr="00CE08EA">
              <w:rPr>
                <w:rFonts w:cs="Arial"/>
                <w:b/>
                <w:color w:val="000000" w:themeColor="text1"/>
                <w:szCs w:val="21"/>
                <w:highlight w:val="green"/>
              </w:rPr>
              <w:t xml:space="preserve">Code </w:t>
            </w:r>
            <w:r w:rsidR="005D1D62" w:rsidRPr="00CE08EA">
              <w:rPr>
                <w:rFonts w:cs="Arial"/>
                <w:b/>
                <w:color w:val="000000" w:themeColor="text1"/>
                <w:szCs w:val="21"/>
                <w:highlight w:val="green"/>
              </w:rPr>
              <w:t>1800</w:t>
            </w:r>
          </w:p>
          <w:p w14:paraId="7F191D06" w14:textId="75B5E938" w:rsidR="00C017D9" w:rsidRPr="005D1D62" w:rsidRDefault="00C017D9" w:rsidP="00797374">
            <w:pPr>
              <w:pStyle w:val="DHHSbody"/>
              <w:rPr>
                <w:rFonts w:cs="Arial"/>
                <w:bCs/>
                <w:color w:val="000000" w:themeColor="text1"/>
                <w:szCs w:val="21"/>
              </w:rPr>
            </w:pPr>
            <w:r w:rsidRPr="00CE08EA">
              <w:rPr>
                <w:rFonts w:cs="Arial"/>
                <w:bCs/>
                <w:color w:val="000000" w:themeColor="text1"/>
                <w:szCs w:val="21"/>
                <w:highlight w:val="green"/>
              </w:rPr>
              <w:t>Includes the EPC program/streams</w:t>
            </w:r>
            <w:r w:rsidR="00DF5A71" w:rsidRPr="00CE08EA">
              <w:rPr>
                <w:rFonts w:cs="Arial"/>
                <w:bCs/>
                <w:color w:val="000000" w:themeColor="text1"/>
                <w:szCs w:val="21"/>
                <w:highlight w:val="green"/>
              </w:rPr>
              <w:t>.</w:t>
            </w:r>
          </w:p>
          <w:p w14:paraId="460B72EB" w14:textId="5FDB15E2" w:rsidR="00C017D9" w:rsidRPr="00CF766F" w:rsidRDefault="00C017D9" w:rsidP="00797374">
            <w:pPr>
              <w:pStyle w:val="DHHSbody"/>
              <w:rPr>
                <w:rFonts w:cs="Arial"/>
                <w:b/>
                <w:bCs/>
                <w:color w:val="000000" w:themeColor="text1"/>
                <w:szCs w:val="21"/>
                <w:highlight w:val="green"/>
              </w:rPr>
            </w:pPr>
            <w:r w:rsidRPr="00CF766F">
              <w:rPr>
                <w:rFonts w:cs="Arial"/>
                <w:b/>
                <w:bCs/>
                <w:color w:val="000000" w:themeColor="text1"/>
                <w:szCs w:val="21"/>
                <w:highlight w:val="green"/>
              </w:rPr>
              <w:t>Code 82 – 86</w:t>
            </w:r>
          </w:p>
          <w:p w14:paraId="1C500F2C" w14:textId="5EC0FDEE" w:rsidR="00C017D9" w:rsidRPr="006540CB" w:rsidRDefault="00C017D9" w:rsidP="006540CB">
            <w:pPr>
              <w:pStyle w:val="DHHSbody"/>
              <w:rPr>
                <w:highlight w:val="green"/>
              </w:rPr>
            </w:pPr>
            <w:r w:rsidRPr="006540CB">
              <w:rPr>
                <w:highlight w:val="green"/>
              </w:rPr>
              <w:t>Includes the Victorian Respiratory Support Service program/streams</w:t>
            </w:r>
            <w:r w:rsidR="00DF5A71" w:rsidRPr="006540CB">
              <w:rPr>
                <w:highlight w:val="green"/>
              </w:rPr>
              <w:t>.</w:t>
            </w:r>
          </w:p>
          <w:p w14:paraId="4662C248" w14:textId="6D507A62" w:rsidR="00C017D9" w:rsidRPr="00CF766F" w:rsidRDefault="00C017D9" w:rsidP="00797374">
            <w:pPr>
              <w:pStyle w:val="DHHSbody"/>
              <w:rPr>
                <w:b/>
                <w:strike/>
                <w:szCs w:val="21"/>
                <w:highlight w:val="green"/>
              </w:rPr>
            </w:pPr>
            <w:r w:rsidRPr="00CF766F">
              <w:rPr>
                <w:b/>
                <w:szCs w:val="21"/>
                <w:highlight w:val="green"/>
              </w:rPr>
              <w:t>82 – VRSS: on ventilation, dependent</w:t>
            </w:r>
          </w:p>
          <w:p w14:paraId="55C41FF1" w14:textId="2CDA8594" w:rsidR="00C017D9" w:rsidRPr="00CF766F" w:rsidRDefault="00C017D9" w:rsidP="00797374">
            <w:pPr>
              <w:pStyle w:val="DHHSbody"/>
              <w:rPr>
                <w:rFonts w:cs="Arial"/>
                <w:szCs w:val="21"/>
                <w:highlight w:val="green"/>
              </w:rPr>
            </w:pPr>
            <w:r w:rsidRPr="00CF766F">
              <w:rPr>
                <w:rStyle w:val="normaltextrun"/>
                <w:rFonts w:eastAsia="MS Gothic" w:cs="Arial"/>
                <w:color w:val="000000"/>
                <w:szCs w:val="21"/>
                <w:highlight w:val="green"/>
                <w:shd w:val="clear" w:color="auto" w:fill="FFFFFF"/>
              </w:rPr>
              <w:lastRenderedPageBreak/>
              <w:t xml:space="preserve">This code should be used for patient/clients </w:t>
            </w:r>
            <w:r w:rsidRPr="00CF766F">
              <w:rPr>
                <w:rStyle w:val="normaltextrun"/>
                <w:rFonts w:eastAsia="MS Gothic" w:cs="Arial"/>
                <w:color w:val="000000"/>
                <w:szCs w:val="21"/>
                <w:highlight w:val="green"/>
              </w:rPr>
              <w:t>receiving home-based ventilation</w:t>
            </w:r>
            <w:r w:rsidRPr="00CF766F">
              <w:rPr>
                <w:rStyle w:val="normaltextrun"/>
                <w:rFonts w:eastAsia="MS Gothic" w:cs="Arial"/>
                <w:color w:val="000000"/>
                <w:szCs w:val="21"/>
                <w:highlight w:val="green"/>
                <w:shd w:val="clear" w:color="auto" w:fill="FFFFFF"/>
              </w:rPr>
              <w:t xml:space="preserve"> who are ‘ventilator dependent’ and includes but is not limited to patient/clients who are on continuous ventilation.</w:t>
            </w:r>
          </w:p>
          <w:p w14:paraId="600A4DF2" w14:textId="18DAB897" w:rsidR="00C017D9" w:rsidRPr="00CF766F" w:rsidRDefault="00C017D9" w:rsidP="00797374">
            <w:pPr>
              <w:pStyle w:val="DHHSbody"/>
              <w:rPr>
                <w:b/>
                <w:szCs w:val="21"/>
                <w:highlight w:val="green"/>
              </w:rPr>
            </w:pPr>
            <w:r w:rsidRPr="00CF766F">
              <w:rPr>
                <w:b/>
                <w:szCs w:val="21"/>
                <w:highlight w:val="green"/>
              </w:rPr>
              <w:t>83 – VRSS: on ventilation, not dependent</w:t>
            </w:r>
          </w:p>
          <w:p w14:paraId="065D1E40" w14:textId="56434ABE" w:rsidR="00C017D9" w:rsidRPr="00CF766F" w:rsidRDefault="00C017D9" w:rsidP="00797374">
            <w:pPr>
              <w:pStyle w:val="DHHSbody"/>
              <w:rPr>
                <w:rFonts w:cs="Arial"/>
                <w:b/>
                <w:szCs w:val="21"/>
                <w:highlight w:val="green"/>
              </w:rPr>
            </w:pPr>
            <w:r w:rsidRPr="00CF766F">
              <w:rPr>
                <w:rStyle w:val="normaltextrun"/>
                <w:rFonts w:eastAsia="MS Gothic" w:cs="Arial"/>
                <w:color w:val="000000"/>
                <w:szCs w:val="21"/>
                <w:highlight w:val="green"/>
                <w:shd w:val="clear" w:color="auto" w:fill="FFFFFF"/>
              </w:rPr>
              <w:t xml:space="preserve">This code should be used for patient/clients </w:t>
            </w:r>
            <w:r w:rsidRPr="00CF766F">
              <w:rPr>
                <w:rStyle w:val="normaltextrun"/>
                <w:rFonts w:eastAsia="MS Gothic" w:cs="Arial"/>
                <w:color w:val="000000"/>
                <w:szCs w:val="21"/>
                <w:highlight w:val="green"/>
              </w:rPr>
              <w:t>receiving home-based ventilation</w:t>
            </w:r>
            <w:r w:rsidRPr="00CF766F">
              <w:rPr>
                <w:rStyle w:val="normaltextrun"/>
                <w:rFonts w:eastAsia="MS Gothic" w:cs="Arial"/>
                <w:color w:val="000000"/>
                <w:szCs w:val="21"/>
                <w:highlight w:val="green"/>
                <w:shd w:val="clear" w:color="auto" w:fill="FFFFFF"/>
              </w:rPr>
              <w:t xml:space="preserve"> who are on non-invasive ventilation overnight.</w:t>
            </w:r>
          </w:p>
          <w:p w14:paraId="3D5E2EDA" w14:textId="75A4402C" w:rsidR="00C017D9" w:rsidRPr="00CF766F" w:rsidRDefault="00C017D9" w:rsidP="00797374">
            <w:pPr>
              <w:pStyle w:val="DHHSbody"/>
              <w:rPr>
                <w:b/>
                <w:strike/>
                <w:szCs w:val="21"/>
                <w:highlight w:val="green"/>
              </w:rPr>
            </w:pPr>
            <w:r w:rsidRPr="00CF766F">
              <w:rPr>
                <w:b/>
                <w:szCs w:val="21"/>
                <w:highlight w:val="green"/>
              </w:rPr>
              <w:t>86 – VRSS: general</w:t>
            </w:r>
          </w:p>
          <w:p w14:paraId="61384479" w14:textId="77777777" w:rsidR="00C017D9" w:rsidRPr="00CF766F" w:rsidRDefault="00C017D9" w:rsidP="00797374">
            <w:pPr>
              <w:pStyle w:val="DHHSbody"/>
              <w:rPr>
                <w:rFonts w:cs="Arial"/>
                <w:szCs w:val="21"/>
                <w:highlight w:val="green"/>
              </w:rPr>
            </w:pPr>
            <w:r w:rsidRPr="00CF766F">
              <w:rPr>
                <w:rFonts w:cs="Arial"/>
                <w:szCs w:val="21"/>
                <w:highlight w:val="green"/>
              </w:rPr>
              <w:t>This code should be used for reporting contacts within the Victorian Respiratory Support Service (VRSS) program.</w:t>
            </w:r>
          </w:p>
          <w:p w14:paraId="739A7D2E" w14:textId="0616FBEC" w:rsidR="00C017D9" w:rsidRPr="00196922" w:rsidRDefault="00C017D9" w:rsidP="00797374">
            <w:pPr>
              <w:pStyle w:val="DHHSbody"/>
              <w:rPr>
                <w:rFonts w:cs="Arial"/>
                <w:szCs w:val="21"/>
              </w:rPr>
            </w:pPr>
            <w:r w:rsidRPr="00CF766F">
              <w:rPr>
                <w:rFonts w:cs="Arial"/>
                <w:szCs w:val="21"/>
                <w:highlight w:val="green"/>
              </w:rPr>
              <w:t>Includes general contacts with the VRSS Clinical Nurse Consultant and other VRSS healthcare providers.</w:t>
            </w:r>
          </w:p>
        </w:tc>
      </w:tr>
      <w:tr w:rsidR="00DE5FBA" w:rsidRPr="007D0EB0" w14:paraId="14B50D1C" w14:textId="77777777" w:rsidTr="008E34BE">
        <w:tc>
          <w:tcPr>
            <w:tcW w:w="2126" w:type="dxa"/>
            <w:gridSpan w:val="2"/>
          </w:tcPr>
          <w:p w14:paraId="32341918" w14:textId="77777777" w:rsidR="00DE5FBA" w:rsidRPr="00797374" w:rsidRDefault="00DE5FBA" w:rsidP="00797374">
            <w:pPr>
              <w:pStyle w:val="DHHSbody"/>
              <w:rPr>
                <w:b/>
                <w:bCs/>
              </w:rPr>
            </w:pPr>
            <w:bookmarkStart w:id="85" w:name="_Hlk89322201"/>
            <w:r w:rsidRPr="00797374">
              <w:rPr>
                <w:b/>
                <w:bCs/>
              </w:rPr>
              <w:lastRenderedPageBreak/>
              <w:t>Version history</w:t>
            </w:r>
          </w:p>
        </w:tc>
        <w:tc>
          <w:tcPr>
            <w:tcW w:w="7655" w:type="dxa"/>
          </w:tcPr>
          <w:p w14:paraId="13B37CC5" w14:textId="77777777" w:rsidR="00DE5FBA" w:rsidRPr="00797374" w:rsidRDefault="00DE5FBA" w:rsidP="00797374">
            <w:pPr>
              <w:pStyle w:val="DHHSbody"/>
              <w:rPr>
                <w:b/>
                <w:bCs/>
              </w:rPr>
            </w:pPr>
            <w:r w:rsidRPr="00797374">
              <w:rPr>
                <w:b/>
                <w:bCs/>
              </w:rPr>
              <w:t>Version</w:t>
            </w:r>
            <w:r w:rsidRPr="00797374">
              <w:rPr>
                <w:b/>
                <w:bCs/>
              </w:rPr>
              <w:tab/>
              <w:t>Previous Name</w:t>
            </w:r>
            <w:r w:rsidRPr="00797374">
              <w:rPr>
                <w:b/>
                <w:bCs/>
              </w:rPr>
              <w:tab/>
            </w:r>
            <w:r w:rsidRPr="00797374">
              <w:rPr>
                <w:b/>
                <w:bCs/>
              </w:rPr>
              <w:tab/>
            </w:r>
            <w:r w:rsidRPr="00797374">
              <w:rPr>
                <w:b/>
                <w:bCs/>
              </w:rPr>
              <w:tab/>
              <w:t>Effective Date</w:t>
            </w:r>
          </w:p>
          <w:p w14:paraId="516D18B9" w14:textId="382BD481" w:rsidR="00111442" w:rsidRDefault="00111442" w:rsidP="00797374">
            <w:pPr>
              <w:pStyle w:val="Bullet1"/>
              <w:ind w:left="0" w:firstLine="0"/>
            </w:pPr>
            <w:r w:rsidRPr="00111442">
              <w:rPr>
                <w:highlight w:val="green"/>
              </w:rPr>
              <w:t>13</w:t>
            </w:r>
            <w:r w:rsidRPr="00111442">
              <w:rPr>
                <w:highlight w:val="green"/>
              </w:rPr>
              <w:tab/>
            </w:r>
            <w:r w:rsidRPr="00111442">
              <w:rPr>
                <w:highlight w:val="green"/>
              </w:rPr>
              <w:tab/>
              <w:t xml:space="preserve">Referral </w:t>
            </w:r>
            <w:proofErr w:type="gramStart"/>
            <w:r w:rsidRPr="00111442">
              <w:rPr>
                <w:highlight w:val="green"/>
              </w:rPr>
              <w:t>In</w:t>
            </w:r>
            <w:proofErr w:type="gramEnd"/>
            <w:r w:rsidRPr="00111442">
              <w:rPr>
                <w:highlight w:val="green"/>
              </w:rPr>
              <w:t xml:space="preserve"> Program Stream</w:t>
            </w:r>
            <w:r w:rsidRPr="00111442">
              <w:rPr>
                <w:highlight w:val="green"/>
              </w:rPr>
              <w:tab/>
            </w:r>
            <w:r w:rsidRPr="00111442">
              <w:rPr>
                <w:highlight w:val="green"/>
              </w:rPr>
              <w:tab/>
              <w:t>2024/07/01</w:t>
            </w:r>
          </w:p>
          <w:p w14:paraId="67C65D3E" w14:textId="4B4C83E7" w:rsidR="00DE5FBA" w:rsidRPr="007C6335" w:rsidRDefault="00DE5FBA" w:rsidP="00797374">
            <w:pPr>
              <w:pStyle w:val="Bullet1"/>
              <w:ind w:left="0" w:firstLine="0"/>
            </w:pPr>
            <w:r w:rsidRPr="00111442">
              <w:t>12</w:t>
            </w:r>
            <w:r w:rsidRPr="00111442">
              <w:tab/>
            </w:r>
            <w:r w:rsidRPr="00111442">
              <w:tab/>
              <w:t xml:space="preserve">Referral </w:t>
            </w:r>
            <w:proofErr w:type="gramStart"/>
            <w:r w:rsidRPr="00111442">
              <w:t>In</w:t>
            </w:r>
            <w:proofErr w:type="gramEnd"/>
            <w:r w:rsidRPr="00111442">
              <w:t xml:space="preserve"> Program Stream</w:t>
            </w:r>
            <w:r w:rsidRPr="00111442">
              <w:tab/>
            </w:r>
            <w:r w:rsidRPr="00111442">
              <w:tab/>
              <w:t>2023/07/01</w:t>
            </w:r>
          </w:p>
          <w:p w14:paraId="3FF3FEE5" w14:textId="77777777" w:rsidR="00DE5FBA" w:rsidRPr="007C6335" w:rsidRDefault="00DE5FBA" w:rsidP="00797374">
            <w:pPr>
              <w:pStyle w:val="Bullet1"/>
              <w:ind w:left="0" w:firstLine="0"/>
            </w:pPr>
            <w:r w:rsidRPr="007C6335">
              <w:t>11</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2022/07/01</w:t>
            </w:r>
          </w:p>
          <w:p w14:paraId="0E867C33" w14:textId="6E1F8CB7" w:rsidR="00DE5FBA" w:rsidRPr="007C6335" w:rsidRDefault="00DE5FBA" w:rsidP="00797374">
            <w:pPr>
              <w:pStyle w:val="Bullet1"/>
              <w:ind w:left="0" w:firstLine="0"/>
            </w:pPr>
            <w:r w:rsidRPr="007C6335">
              <w:t>10</w:t>
            </w:r>
            <w:r w:rsidRPr="007C6335">
              <w:tab/>
            </w:r>
            <w:r w:rsidRPr="007C6335">
              <w:tab/>
              <w:t xml:space="preserve">Referral </w:t>
            </w:r>
            <w:proofErr w:type="gramStart"/>
            <w:r w:rsidRPr="007C6335">
              <w:t>In</w:t>
            </w:r>
            <w:proofErr w:type="gramEnd"/>
            <w:r w:rsidRPr="007C6335">
              <w:t xml:space="preserve"> Program Stream </w:t>
            </w:r>
            <w:r w:rsidRPr="007C6335">
              <w:tab/>
            </w:r>
            <w:r w:rsidRPr="007C6335">
              <w:tab/>
              <w:t>2021/07/01</w:t>
            </w:r>
          </w:p>
          <w:p w14:paraId="58575E4F" w14:textId="77777777" w:rsidR="00DE5FBA" w:rsidRPr="007C6335" w:rsidRDefault="00DE5FBA" w:rsidP="00797374">
            <w:pPr>
              <w:pStyle w:val="Bullet1"/>
              <w:ind w:left="0" w:firstLine="0"/>
            </w:pPr>
            <w:r w:rsidRPr="007C6335">
              <w:t>9</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2019/07/01</w:t>
            </w:r>
          </w:p>
          <w:p w14:paraId="2AC9D5DE" w14:textId="77777777" w:rsidR="00DE5FBA" w:rsidRPr="007C6335" w:rsidRDefault="00DE5FBA" w:rsidP="00797374">
            <w:pPr>
              <w:pStyle w:val="Bullet1"/>
              <w:ind w:left="0" w:firstLine="0"/>
            </w:pPr>
            <w:r w:rsidRPr="007C6335">
              <w:t xml:space="preserve">8 </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2018/07/01</w:t>
            </w:r>
          </w:p>
          <w:p w14:paraId="1C1E5EF9" w14:textId="77777777" w:rsidR="00DE5FBA" w:rsidRPr="007C6335" w:rsidRDefault="00DE5FBA" w:rsidP="00797374">
            <w:pPr>
              <w:pStyle w:val="Bullet1"/>
              <w:ind w:left="0" w:firstLine="0"/>
            </w:pPr>
            <w:r w:rsidRPr="007C6335">
              <w:t>7</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2015/07/01</w:t>
            </w:r>
          </w:p>
          <w:p w14:paraId="542E2835" w14:textId="77777777" w:rsidR="00DE5FBA" w:rsidRPr="007C6335" w:rsidRDefault="00DE5FBA" w:rsidP="00797374">
            <w:pPr>
              <w:pStyle w:val="Bullet1"/>
              <w:ind w:left="0" w:firstLine="0"/>
            </w:pPr>
            <w:r w:rsidRPr="007C6335">
              <w:t xml:space="preserve">6 </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2013/07/01</w:t>
            </w:r>
          </w:p>
          <w:p w14:paraId="09C96A79" w14:textId="77777777" w:rsidR="00DE5FBA" w:rsidRPr="007C6335" w:rsidRDefault="00DE5FBA" w:rsidP="00797374">
            <w:pPr>
              <w:pStyle w:val="Bullet1"/>
              <w:ind w:left="0" w:firstLine="0"/>
            </w:pPr>
            <w:r w:rsidRPr="007C6335">
              <w:t xml:space="preserve">5 </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2012/07/01</w:t>
            </w:r>
          </w:p>
          <w:p w14:paraId="0F06690B" w14:textId="77777777" w:rsidR="00DE5FBA" w:rsidRPr="007C6335" w:rsidRDefault="00DE5FBA" w:rsidP="00797374">
            <w:pPr>
              <w:pStyle w:val="Bullet1"/>
              <w:ind w:left="0" w:firstLine="0"/>
            </w:pPr>
            <w:r w:rsidRPr="007C6335">
              <w:t>4</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2010/07/01</w:t>
            </w:r>
          </w:p>
          <w:p w14:paraId="03F8909C" w14:textId="77777777" w:rsidR="00DE5FBA" w:rsidRPr="007C6335" w:rsidRDefault="00DE5FBA" w:rsidP="00797374">
            <w:pPr>
              <w:pStyle w:val="Bullet1"/>
              <w:ind w:left="0" w:firstLine="0"/>
            </w:pPr>
            <w:r w:rsidRPr="007C6335">
              <w:t>3</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2009/07/01</w:t>
            </w:r>
          </w:p>
          <w:p w14:paraId="71D05A54" w14:textId="77777777" w:rsidR="00DE5FBA" w:rsidRPr="007C6335" w:rsidRDefault="00DE5FBA" w:rsidP="00797374">
            <w:pPr>
              <w:pStyle w:val="Bullet1"/>
              <w:ind w:left="0" w:firstLine="0"/>
            </w:pPr>
            <w:r w:rsidRPr="007C6335">
              <w:t>2</w:t>
            </w:r>
            <w:r w:rsidRPr="007C6335">
              <w:tab/>
            </w:r>
            <w:r w:rsidRPr="007C6335">
              <w:tab/>
              <w:t xml:space="preserve">Referral </w:t>
            </w:r>
            <w:proofErr w:type="gramStart"/>
            <w:r w:rsidRPr="007C6335">
              <w:t>In</w:t>
            </w:r>
            <w:proofErr w:type="gramEnd"/>
            <w:r w:rsidRPr="007C6335">
              <w:t xml:space="preserve"> Program Stream</w:t>
            </w:r>
            <w:r w:rsidRPr="007C6335">
              <w:tab/>
            </w:r>
            <w:r w:rsidRPr="007C6335">
              <w:tab/>
              <w:t>2008/07/01</w:t>
            </w:r>
          </w:p>
          <w:p w14:paraId="6126486B" w14:textId="77777777" w:rsidR="00DE5FBA" w:rsidRPr="007C6335" w:rsidRDefault="00DE5FBA" w:rsidP="00797374">
            <w:pPr>
              <w:pStyle w:val="Bullet1"/>
              <w:ind w:left="0" w:firstLine="0"/>
            </w:pPr>
            <w:r w:rsidRPr="007C6335">
              <w:t>1</w:t>
            </w:r>
            <w:r w:rsidRPr="007C6335">
              <w:tab/>
            </w:r>
            <w:r w:rsidRPr="007C6335">
              <w:tab/>
              <w:t>Referral Program Stream</w:t>
            </w:r>
            <w:r w:rsidRPr="007C6335">
              <w:tab/>
            </w:r>
            <w:r w:rsidRPr="007C6335">
              <w:tab/>
              <w:t>2007/07/01</w:t>
            </w:r>
          </w:p>
        </w:tc>
      </w:tr>
    </w:tbl>
    <w:p w14:paraId="36D5C7FF" w14:textId="77777777" w:rsidR="00820D02" w:rsidRPr="004936C7" w:rsidRDefault="00820D02" w:rsidP="00820D02">
      <w:pPr>
        <w:pStyle w:val="Bodyafterbullets"/>
        <w:rPr>
          <w:i/>
          <w:iCs/>
        </w:rPr>
      </w:pPr>
      <w:bookmarkStart w:id="86" w:name="_Toc153796995"/>
      <w:bookmarkEnd w:id="85"/>
      <w:r w:rsidRPr="004936C7">
        <w:rPr>
          <w:i/>
          <w:iCs/>
        </w:rPr>
        <w:t>[No change to remainder of item]</w:t>
      </w:r>
    </w:p>
    <w:p w14:paraId="6B077C4E" w14:textId="67320083" w:rsidR="00415617" w:rsidRPr="007C6335" w:rsidRDefault="00415617" w:rsidP="00415617">
      <w:pPr>
        <w:pStyle w:val="Heading1"/>
        <w:rPr>
          <w:color w:val="000000" w:themeColor="text1"/>
        </w:rPr>
      </w:pPr>
      <w:bookmarkStart w:id="87" w:name="_Toc154130361"/>
      <w:r w:rsidRPr="007C6335">
        <w:rPr>
          <w:color w:val="000000" w:themeColor="text1"/>
        </w:rPr>
        <w:t xml:space="preserve">Part </w:t>
      </w:r>
      <w:r w:rsidR="00F4380A" w:rsidRPr="007C6335">
        <w:rPr>
          <w:color w:val="000000" w:themeColor="text1"/>
        </w:rPr>
        <w:t>II</w:t>
      </w:r>
      <w:r w:rsidRPr="007C6335">
        <w:rPr>
          <w:color w:val="000000" w:themeColor="text1"/>
        </w:rPr>
        <w:t xml:space="preserve"> </w:t>
      </w:r>
      <w:r w:rsidR="00F4380A" w:rsidRPr="007C6335">
        <w:rPr>
          <w:color w:val="000000" w:themeColor="text1"/>
        </w:rPr>
        <w:t>Transmission Data Elements</w:t>
      </w:r>
      <w:bookmarkEnd w:id="86"/>
      <w:bookmarkEnd w:id="87"/>
    </w:p>
    <w:p w14:paraId="3AFF5285" w14:textId="77777777" w:rsidR="007201C7" w:rsidRPr="007C6335" w:rsidRDefault="007201C7" w:rsidP="007201C7">
      <w:pPr>
        <w:pStyle w:val="Heading2"/>
        <w:rPr>
          <w:rFonts w:cs="Arial"/>
          <w:color w:val="000000" w:themeColor="text1"/>
        </w:rPr>
      </w:pPr>
      <w:bookmarkStart w:id="88" w:name="_Toc91832932"/>
      <w:bookmarkStart w:id="89" w:name="_Toc153796996"/>
      <w:bookmarkStart w:id="90" w:name="_Toc154130362"/>
      <w:r w:rsidRPr="007C6335">
        <w:rPr>
          <w:rFonts w:cs="Arial"/>
          <w:color w:val="000000" w:themeColor="text1"/>
        </w:rPr>
        <w:t>VINAH Version (amend)</w:t>
      </w:r>
      <w:bookmarkEnd w:id="88"/>
      <w:bookmarkEnd w:id="89"/>
      <w:bookmarkEnd w:id="90"/>
    </w:p>
    <w:tbl>
      <w:tblPr>
        <w:tblStyle w:val="TableGrid"/>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8"/>
        <w:gridCol w:w="7654"/>
      </w:tblGrid>
      <w:tr w:rsidR="007201C7" w:rsidRPr="00B63DC8" w14:paraId="519B7517" w14:textId="77777777" w:rsidTr="00783579">
        <w:tc>
          <w:tcPr>
            <w:tcW w:w="2128" w:type="dxa"/>
          </w:tcPr>
          <w:p w14:paraId="700D7A07" w14:textId="77777777" w:rsidR="007201C7" w:rsidRPr="00783579" w:rsidRDefault="007201C7" w:rsidP="00783579">
            <w:pPr>
              <w:pStyle w:val="DHHSbody"/>
              <w:rPr>
                <w:b/>
                <w:bCs/>
              </w:rPr>
            </w:pPr>
            <w:r w:rsidRPr="00783579">
              <w:rPr>
                <w:b/>
                <w:bCs/>
              </w:rPr>
              <w:t>Definition</w:t>
            </w:r>
          </w:p>
        </w:tc>
        <w:tc>
          <w:tcPr>
            <w:tcW w:w="7654" w:type="dxa"/>
          </w:tcPr>
          <w:p w14:paraId="74AAA57C" w14:textId="4F18A65B" w:rsidR="007201C7" w:rsidRPr="005F462B" w:rsidRDefault="007201C7" w:rsidP="00783579">
            <w:pPr>
              <w:pStyle w:val="DHHSbody"/>
            </w:pPr>
            <w:r w:rsidRPr="007C6335">
              <w:t>A code that identifies the version of VINAH being reported in the current file.</w:t>
            </w:r>
          </w:p>
        </w:tc>
      </w:tr>
      <w:tr w:rsidR="007201C7" w:rsidRPr="00A3340C" w14:paraId="538AFBF0" w14:textId="77777777" w:rsidTr="007835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128" w:type="dxa"/>
            <w:tcBorders>
              <w:top w:val="nil"/>
              <w:left w:val="nil"/>
              <w:bottom w:val="nil"/>
              <w:right w:val="nil"/>
            </w:tcBorders>
          </w:tcPr>
          <w:p w14:paraId="1DA1681F" w14:textId="77777777" w:rsidR="007201C7" w:rsidRPr="00783579" w:rsidRDefault="007201C7" w:rsidP="00783579">
            <w:pPr>
              <w:pStyle w:val="DHHSbody"/>
              <w:rPr>
                <w:b/>
                <w:bCs/>
              </w:rPr>
            </w:pPr>
            <w:r w:rsidRPr="00783579">
              <w:rPr>
                <w:b/>
                <w:bCs/>
              </w:rPr>
              <w:t>Reporting guide</w:t>
            </w:r>
          </w:p>
        </w:tc>
        <w:tc>
          <w:tcPr>
            <w:tcW w:w="7654" w:type="dxa"/>
            <w:tcBorders>
              <w:top w:val="nil"/>
              <w:left w:val="nil"/>
              <w:bottom w:val="nil"/>
              <w:right w:val="nil"/>
            </w:tcBorders>
          </w:tcPr>
          <w:p w14:paraId="54241C8A" w14:textId="7B48BD79" w:rsidR="007201C7" w:rsidRPr="007C6335" w:rsidRDefault="007201C7" w:rsidP="00783579">
            <w:pPr>
              <w:pStyle w:val="DHHSbody"/>
            </w:pPr>
            <w:r w:rsidRPr="007C6335">
              <w:t xml:space="preserve">Reporting for </w:t>
            </w:r>
            <w:r w:rsidR="001B4ABA" w:rsidRPr="001B4ABA">
              <w:rPr>
                <w:highlight w:val="green"/>
              </w:rPr>
              <w:t>2024-25</w:t>
            </w:r>
            <w:r w:rsidR="001B4ABA">
              <w:t xml:space="preserve"> </w:t>
            </w:r>
            <w:r w:rsidRPr="001B4ABA">
              <w:rPr>
                <w:strike/>
              </w:rPr>
              <w:t>2023-24</w:t>
            </w:r>
            <w:r w:rsidR="00000BE7">
              <w:rPr>
                <w:strike/>
              </w:rPr>
              <w:t>.</w:t>
            </w:r>
          </w:p>
          <w:p w14:paraId="0867CB94" w14:textId="3F87610F" w:rsidR="007201C7" w:rsidRPr="007C6335" w:rsidRDefault="007201C7" w:rsidP="00783579">
            <w:pPr>
              <w:pStyle w:val="DHHSbody"/>
            </w:pPr>
            <w:r w:rsidRPr="007C6335">
              <w:t>The following rules apply for VINAH data submission</w:t>
            </w:r>
            <w:r w:rsidR="002822CE">
              <w:t>s</w:t>
            </w:r>
            <w:r w:rsidRPr="007C6335">
              <w:t xml:space="preserve"> after 1 July </w:t>
            </w:r>
            <w:r w:rsidRPr="007C6335">
              <w:rPr>
                <w:highlight w:val="green"/>
              </w:rPr>
              <w:t>202</w:t>
            </w:r>
            <w:r w:rsidR="001B4ABA">
              <w:rPr>
                <w:highlight w:val="green"/>
              </w:rPr>
              <w:t>4</w:t>
            </w:r>
            <w:r w:rsidR="001B4ABA" w:rsidRPr="001B4ABA">
              <w:rPr>
                <w:strike/>
              </w:rPr>
              <w:t>2023</w:t>
            </w:r>
            <w:r w:rsidR="0043633A" w:rsidRPr="0043633A">
              <w:t>:</w:t>
            </w:r>
          </w:p>
          <w:p w14:paraId="10F9A065" w14:textId="27B756BD" w:rsidR="007201C7" w:rsidRPr="007C6335" w:rsidRDefault="007201C7" w:rsidP="00783579">
            <w:pPr>
              <w:pStyle w:val="DHHSbody"/>
            </w:pPr>
            <w:r w:rsidRPr="007C6335">
              <w:t xml:space="preserve">July submissions (File Reference Period End Date of 1 July </w:t>
            </w:r>
            <w:r w:rsidRPr="007C6335">
              <w:rPr>
                <w:highlight w:val="green"/>
              </w:rPr>
              <w:t>202</w:t>
            </w:r>
            <w:r w:rsidR="001B4ABA" w:rsidRPr="002822CE">
              <w:rPr>
                <w:highlight w:val="green"/>
              </w:rPr>
              <w:t>4</w:t>
            </w:r>
            <w:r w:rsidRPr="007C6335">
              <w:rPr>
                <w:strike/>
              </w:rPr>
              <w:t>202</w:t>
            </w:r>
            <w:r w:rsidR="001B4ABA">
              <w:rPr>
                <w:strike/>
              </w:rPr>
              <w:t>3</w:t>
            </w:r>
            <w:r w:rsidRPr="007C6335">
              <w:t xml:space="preserve"> and beyond) must be reported as VINAH Version </w:t>
            </w:r>
            <w:r w:rsidRPr="007C6335">
              <w:rPr>
                <w:highlight w:val="green"/>
              </w:rPr>
              <w:t>1</w:t>
            </w:r>
            <w:r w:rsidR="00DC36A1" w:rsidRPr="00DC36A1">
              <w:rPr>
                <w:highlight w:val="green"/>
              </w:rPr>
              <w:t>9</w:t>
            </w:r>
            <w:r w:rsidRPr="007C6335">
              <w:rPr>
                <w:strike/>
              </w:rPr>
              <w:t>1</w:t>
            </w:r>
            <w:r w:rsidR="00DC36A1">
              <w:rPr>
                <w:strike/>
              </w:rPr>
              <w:t>8</w:t>
            </w:r>
            <w:r w:rsidRPr="007C6335">
              <w:t>.</w:t>
            </w:r>
          </w:p>
        </w:tc>
      </w:tr>
    </w:tbl>
    <w:p w14:paraId="31F06D38" w14:textId="77777777" w:rsidR="007201C7" w:rsidRPr="0077434A" w:rsidRDefault="007201C7" w:rsidP="007201C7">
      <w:pPr>
        <w:spacing w:before="240" w:line="270" w:lineRule="atLeast"/>
        <w:rPr>
          <w:rFonts w:eastAsia="Times" w:cs="Arial"/>
          <w:b/>
          <w:color w:val="000000" w:themeColor="text1"/>
          <w:sz w:val="24"/>
          <w:szCs w:val="24"/>
        </w:rPr>
      </w:pPr>
      <w:r w:rsidRPr="0077434A">
        <w:rPr>
          <w:rFonts w:eastAsia="Times" w:cs="Arial"/>
          <w:b/>
          <w:color w:val="000000" w:themeColor="text1"/>
          <w:sz w:val="24"/>
          <w:szCs w:val="24"/>
        </w:rPr>
        <w:t>Administration</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654"/>
      </w:tblGrid>
      <w:tr w:rsidR="007201C7" w:rsidRPr="00A3340C" w14:paraId="1F450FC9" w14:textId="77777777" w:rsidTr="0043633A">
        <w:tc>
          <w:tcPr>
            <w:tcW w:w="2127" w:type="dxa"/>
          </w:tcPr>
          <w:p w14:paraId="6F9AC20D" w14:textId="77777777" w:rsidR="007201C7" w:rsidRPr="007C6335" w:rsidRDefault="007201C7" w:rsidP="007A5531">
            <w:pPr>
              <w:spacing w:after="0" w:line="276" w:lineRule="auto"/>
              <w:rPr>
                <w:rFonts w:cs="Arial"/>
                <w:b/>
                <w:color w:val="000000" w:themeColor="text1"/>
                <w:szCs w:val="21"/>
              </w:rPr>
            </w:pPr>
            <w:r w:rsidRPr="007C6335">
              <w:rPr>
                <w:rFonts w:cs="Arial"/>
                <w:b/>
                <w:color w:val="000000" w:themeColor="text1"/>
                <w:szCs w:val="21"/>
              </w:rPr>
              <w:t>Version history</w:t>
            </w:r>
          </w:p>
        </w:tc>
        <w:tc>
          <w:tcPr>
            <w:tcW w:w="7654" w:type="dxa"/>
          </w:tcPr>
          <w:p w14:paraId="1F135C38" w14:textId="77777777" w:rsidR="007201C7" w:rsidRPr="0043633A" w:rsidRDefault="007201C7" w:rsidP="0043633A">
            <w:pPr>
              <w:pStyle w:val="DHHSbody"/>
              <w:rPr>
                <w:b/>
                <w:bCs/>
              </w:rPr>
            </w:pPr>
            <w:r w:rsidRPr="0043633A">
              <w:rPr>
                <w:b/>
                <w:bCs/>
              </w:rPr>
              <w:t>Version</w:t>
            </w:r>
            <w:r w:rsidRPr="0043633A">
              <w:rPr>
                <w:b/>
                <w:bCs/>
              </w:rPr>
              <w:tab/>
              <w:t>Previous Name</w:t>
            </w:r>
            <w:r w:rsidRPr="0043633A">
              <w:rPr>
                <w:b/>
                <w:bCs/>
              </w:rPr>
              <w:tab/>
            </w:r>
            <w:r w:rsidRPr="0043633A">
              <w:rPr>
                <w:b/>
                <w:bCs/>
              </w:rPr>
              <w:tab/>
            </w:r>
            <w:r w:rsidRPr="0043633A">
              <w:rPr>
                <w:b/>
                <w:bCs/>
              </w:rPr>
              <w:tab/>
            </w:r>
            <w:r w:rsidRPr="0043633A">
              <w:rPr>
                <w:b/>
                <w:bCs/>
              </w:rPr>
              <w:tab/>
              <w:t>Effective Date</w:t>
            </w:r>
          </w:p>
          <w:p w14:paraId="4E0763A8" w14:textId="326E1EA7" w:rsidR="00DC36A1" w:rsidRDefault="00DC36A1" w:rsidP="0043633A">
            <w:pPr>
              <w:pStyle w:val="Bullet1"/>
              <w:ind w:left="0" w:firstLine="0"/>
              <w:rPr>
                <w:highlight w:val="green"/>
              </w:rPr>
            </w:pPr>
            <w:r w:rsidRPr="007C6335">
              <w:rPr>
                <w:highlight w:val="green"/>
              </w:rPr>
              <w:lastRenderedPageBreak/>
              <w:t>1</w:t>
            </w:r>
            <w:r>
              <w:rPr>
                <w:highlight w:val="green"/>
              </w:rPr>
              <w:t>9</w:t>
            </w:r>
            <w:r w:rsidRPr="007C6335">
              <w:rPr>
                <w:highlight w:val="green"/>
              </w:rPr>
              <w:tab/>
            </w:r>
            <w:r w:rsidRPr="007C6335">
              <w:rPr>
                <w:highlight w:val="green"/>
              </w:rPr>
              <w:tab/>
              <w:t>VINAH version</w:t>
            </w:r>
            <w:r w:rsidRPr="007C6335">
              <w:rPr>
                <w:highlight w:val="green"/>
              </w:rPr>
              <w:tab/>
            </w:r>
            <w:r w:rsidRPr="007C6335">
              <w:rPr>
                <w:highlight w:val="green"/>
              </w:rPr>
              <w:tab/>
            </w:r>
            <w:r w:rsidRPr="007C6335">
              <w:rPr>
                <w:highlight w:val="green"/>
              </w:rPr>
              <w:tab/>
            </w:r>
            <w:r w:rsidRPr="007C6335">
              <w:rPr>
                <w:highlight w:val="green"/>
              </w:rPr>
              <w:tab/>
            </w:r>
            <w:r w:rsidRPr="007C6335">
              <w:rPr>
                <w:highlight w:val="green"/>
              </w:rPr>
              <w:tab/>
              <w:t>202</w:t>
            </w:r>
            <w:r>
              <w:rPr>
                <w:highlight w:val="green"/>
              </w:rPr>
              <w:t>4</w:t>
            </w:r>
            <w:r w:rsidRPr="007C6335">
              <w:rPr>
                <w:highlight w:val="green"/>
              </w:rPr>
              <w:t>/07/01</w:t>
            </w:r>
          </w:p>
          <w:p w14:paraId="44C58E9C" w14:textId="6999D82F" w:rsidR="007201C7" w:rsidRPr="002822CE" w:rsidRDefault="007201C7" w:rsidP="0043633A">
            <w:pPr>
              <w:pStyle w:val="Bullet1"/>
              <w:ind w:left="0" w:firstLine="0"/>
            </w:pPr>
            <w:r w:rsidRPr="002822CE">
              <w:t>18</w:t>
            </w:r>
            <w:r w:rsidRPr="002822CE">
              <w:tab/>
            </w:r>
            <w:r w:rsidRPr="002822CE">
              <w:tab/>
              <w:t>VINAH version</w:t>
            </w:r>
            <w:r w:rsidRPr="002822CE">
              <w:tab/>
            </w:r>
            <w:r w:rsidRPr="002822CE">
              <w:tab/>
            </w:r>
            <w:r w:rsidRPr="002822CE">
              <w:tab/>
            </w:r>
            <w:r w:rsidRPr="002822CE">
              <w:tab/>
            </w:r>
            <w:r w:rsidRPr="002822CE">
              <w:tab/>
              <w:t>2023/07/01</w:t>
            </w:r>
          </w:p>
          <w:p w14:paraId="69FCCE56" w14:textId="77777777" w:rsidR="007201C7" w:rsidRPr="007C6335" w:rsidRDefault="007201C7" w:rsidP="0043633A">
            <w:pPr>
              <w:pStyle w:val="Bullet1"/>
              <w:ind w:left="0" w:firstLine="0"/>
            </w:pPr>
            <w:r w:rsidRPr="007C6335">
              <w:t>17</w:t>
            </w:r>
            <w:r w:rsidRPr="007C6335">
              <w:tab/>
            </w:r>
            <w:r w:rsidRPr="007C6335">
              <w:tab/>
              <w:t>VINAH Version</w:t>
            </w:r>
            <w:r w:rsidRPr="007C6335">
              <w:tab/>
            </w:r>
            <w:r w:rsidRPr="007C6335">
              <w:tab/>
            </w:r>
            <w:r w:rsidRPr="007C6335">
              <w:tab/>
            </w:r>
            <w:r w:rsidRPr="007C6335">
              <w:tab/>
            </w:r>
            <w:r w:rsidRPr="007C6335">
              <w:tab/>
              <w:t>2022/07/01</w:t>
            </w:r>
          </w:p>
          <w:p w14:paraId="2284A704" w14:textId="77777777" w:rsidR="007201C7" w:rsidRDefault="007201C7" w:rsidP="0043633A">
            <w:pPr>
              <w:pStyle w:val="Bullet1"/>
              <w:ind w:left="0" w:firstLine="0"/>
            </w:pPr>
            <w:r w:rsidRPr="007C6335">
              <w:t>16</w:t>
            </w:r>
            <w:r w:rsidRPr="007C6335">
              <w:tab/>
            </w:r>
            <w:r w:rsidRPr="007C6335">
              <w:tab/>
              <w:t>VINAH Version</w:t>
            </w:r>
            <w:r w:rsidRPr="007C6335">
              <w:tab/>
            </w:r>
            <w:r w:rsidRPr="007C6335">
              <w:tab/>
            </w:r>
            <w:r w:rsidRPr="007C6335">
              <w:tab/>
            </w:r>
            <w:r w:rsidRPr="007C6335">
              <w:tab/>
            </w:r>
            <w:r w:rsidRPr="007C6335">
              <w:tab/>
              <w:t>2021/07/01</w:t>
            </w:r>
          </w:p>
          <w:p w14:paraId="55F218E5" w14:textId="6E481D51" w:rsidR="009D3A4B" w:rsidRPr="007C6335" w:rsidRDefault="009D3A4B" w:rsidP="0043633A">
            <w:pPr>
              <w:pStyle w:val="Bullet1"/>
              <w:ind w:left="0" w:firstLine="0"/>
            </w:pPr>
            <w:r>
              <w:t>15</w:t>
            </w:r>
            <w:r>
              <w:tab/>
            </w:r>
            <w:r>
              <w:tab/>
              <w:t>VINAH Version</w:t>
            </w:r>
            <w:r>
              <w:tab/>
            </w:r>
            <w:r>
              <w:tab/>
            </w:r>
            <w:r>
              <w:tab/>
            </w:r>
            <w:r>
              <w:tab/>
            </w:r>
            <w:r>
              <w:tab/>
              <w:t>2019/07/01</w:t>
            </w:r>
          </w:p>
          <w:p w14:paraId="0B579048" w14:textId="77777777" w:rsidR="007201C7" w:rsidRPr="007C6335" w:rsidRDefault="007201C7" w:rsidP="0043633A">
            <w:pPr>
              <w:pStyle w:val="Bullet1"/>
              <w:ind w:left="0" w:firstLine="0"/>
            </w:pPr>
            <w:r w:rsidRPr="007C6335">
              <w:t>14</w:t>
            </w:r>
            <w:r w:rsidRPr="007C6335">
              <w:tab/>
            </w:r>
            <w:r w:rsidRPr="007C6335">
              <w:tab/>
              <w:t>VINAH Version</w:t>
            </w:r>
            <w:r w:rsidRPr="007C6335">
              <w:tab/>
            </w:r>
            <w:r w:rsidRPr="007C6335">
              <w:tab/>
            </w:r>
            <w:r w:rsidRPr="007C6335">
              <w:tab/>
            </w:r>
            <w:r w:rsidRPr="007C6335">
              <w:tab/>
            </w:r>
            <w:r w:rsidRPr="007C6335">
              <w:tab/>
              <w:t>2018/07/01</w:t>
            </w:r>
          </w:p>
          <w:p w14:paraId="3946D8F2" w14:textId="77777777" w:rsidR="007201C7" w:rsidRPr="007C6335" w:rsidRDefault="007201C7" w:rsidP="0043633A">
            <w:pPr>
              <w:pStyle w:val="Bullet1"/>
              <w:ind w:left="0" w:firstLine="0"/>
            </w:pPr>
            <w:r w:rsidRPr="007C6335">
              <w:t>13</w:t>
            </w:r>
            <w:r w:rsidRPr="007C6335">
              <w:tab/>
            </w:r>
            <w:r w:rsidRPr="007C6335">
              <w:tab/>
              <w:t>VINAH Version</w:t>
            </w:r>
            <w:r w:rsidRPr="007C6335">
              <w:tab/>
            </w:r>
            <w:r w:rsidRPr="007C6335">
              <w:tab/>
            </w:r>
            <w:r w:rsidRPr="007C6335">
              <w:tab/>
            </w:r>
            <w:r w:rsidRPr="007C6335">
              <w:tab/>
            </w:r>
            <w:r w:rsidRPr="007C6335">
              <w:tab/>
              <w:t>2017/07/01</w:t>
            </w:r>
          </w:p>
          <w:p w14:paraId="6DFD9DFE" w14:textId="77777777" w:rsidR="007201C7" w:rsidRPr="007C6335" w:rsidRDefault="007201C7" w:rsidP="0043633A">
            <w:pPr>
              <w:pStyle w:val="Bullet1"/>
              <w:ind w:left="0" w:firstLine="0"/>
            </w:pPr>
            <w:r w:rsidRPr="007C6335">
              <w:t>10</w:t>
            </w:r>
            <w:r w:rsidRPr="007C6335">
              <w:tab/>
            </w:r>
            <w:r w:rsidRPr="007C6335">
              <w:tab/>
              <w:t>VINAH Version</w:t>
            </w:r>
            <w:r w:rsidRPr="007C6335">
              <w:tab/>
            </w:r>
            <w:r w:rsidRPr="007C6335">
              <w:tab/>
            </w:r>
            <w:r w:rsidRPr="007C6335">
              <w:tab/>
            </w:r>
            <w:r w:rsidRPr="007C6335">
              <w:tab/>
            </w:r>
            <w:r w:rsidRPr="007C6335">
              <w:tab/>
              <w:t>2014/07/01</w:t>
            </w:r>
          </w:p>
          <w:p w14:paraId="35A3108F" w14:textId="77777777" w:rsidR="007201C7" w:rsidRPr="007C6335" w:rsidRDefault="007201C7" w:rsidP="0043633A">
            <w:pPr>
              <w:pStyle w:val="Bullet1"/>
              <w:ind w:left="0" w:firstLine="0"/>
            </w:pPr>
            <w:r w:rsidRPr="007C6335">
              <w:t>6</w:t>
            </w:r>
            <w:r w:rsidRPr="007C6335">
              <w:tab/>
            </w:r>
            <w:r w:rsidRPr="007C6335">
              <w:tab/>
              <w:t>VINAH Version</w:t>
            </w:r>
            <w:r w:rsidRPr="007C6335">
              <w:tab/>
            </w:r>
            <w:r w:rsidRPr="007C6335">
              <w:tab/>
            </w:r>
            <w:r w:rsidRPr="007C6335">
              <w:tab/>
            </w:r>
            <w:r w:rsidRPr="007C6335">
              <w:tab/>
            </w:r>
            <w:r w:rsidRPr="007C6335">
              <w:tab/>
              <w:t>2012/07/01</w:t>
            </w:r>
          </w:p>
          <w:p w14:paraId="4BBF1E62" w14:textId="77777777" w:rsidR="007201C7" w:rsidRPr="007C6335" w:rsidRDefault="007201C7" w:rsidP="0043633A">
            <w:pPr>
              <w:pStyle w:val="Bullet1"/>
              <w:ind w:left="0" w:firstLine="0"/>
            </w:pPr>
            <w:r w:rsidRPr="007C6335">
              <w:t>5</w:t>
            </w:r>
            <w:r w:rsidRPr="007C6335">
              <w:tab/>
            </w:r>
            <w:r w:rsidRPr="007C6335">
              <w:tab/>
              <w:t>VINAH Version</w:t>
            </w:r>
            <w:r w:rsidRPr="007C6335">
              <w:tab/>
            </w:r>
            <w:r w:rsidRPr="007C6335">
              <w:tab/>
            </w:r>
            <w:r w:rsidRPr="007C6335">
              <w:tab/>
            </w:r>
            <w:r w:rsidRPr="007C6335">
              <w:tab/>
            </w:r>
            <w:r w:rsidRPr="007C6335">
              <w:tab/>
              <w:t>2011/07/01</w:t>
            </w:r>
          </w:p>
          <w:p w14:paraId="7DFD66AC" w14:textId="77777777" w:rsidR="007201C7" w:rsidRPr="007C6335" w:rsidRDefault="007201C7" w:rsidP="0043633A">
            <w:pPr>
              <w:pStyle w:val="Bullet1"/>
              <w:ind w:left="0" w:firstLine="0"/>
            </w:pPr>
            <w:r w:rsidRPr="007C6335">
              <w:t>4</w:t>
            </w:r>
            <w:r w:rsidRPr="007C6335">
              <w:tab/>
            </w:r>
            <w:r w:rsidRPr="007C6335">
              <w:tab/>
              <w:t>VINAH Version</w:t>
            </w:r>
            <w:r w:rsidRPr="007C6335">
              <w:tab/>
            </w:r>
            <w:r w:rsidRPr="007C6335">
              <w:tab/>
            </w:r>
            <w:r w:rsidRPr="007C6335">
              <w:tab/>
            </w:r>
            <w:r w:rsidRPr="007C6335">
              <w:tab/>
            </w:r>
            <w:r w:rsidRPr="007C6335">
              <w:tab/>
              <w:t>2010/07/01</w:t>
            </w:r>
          </w:p>
          <w:p w14:paraId="7D58C2DA" w14:textId="77777777" w:rsidR="007201C7" w:rsidRPr="007C6335" w:rsidRDefault="007201C7" w:rsidP="0043633A">
            <w:pPr>
              <w:pStyle w:val="Bullet1"/>
              <w:ind w:left="0" w:firstLine="0"/>
            </w:pPr>
            <w:r w:rsidRPr="007C6335">
              <w:t>3</w:t>
            </w:r>
            <w:r w:rsidRPr="007C6335">
              <w:tab/>
            </w:r>
            <w:r w:rsidRPr="007C6335">
              <w:tab/>
              <w:t>VINAH Version</w:t>
            </w:r>
            <w:r w:rsidRPr="007C6335">
              <w:tab/>
            </w:r>
            <w:r w:rsidRPr="007C6335">
              <w:tab/>
            </w:r>
            <w:r w:rsidRPr="007C6335">
              <w:tab/>
            </w:r>
            <w:r w:rsidRPr="007C6335">
              <w:tab/>
            </w:r>
            <w:r w:rsidRPr="007C6335">
              <w:tab/>
              <w:t>2009/07/01</w:t>
            </w:r>
          </w:p>
          <w:p w14:paraId="51381477" w14:textId="77777777" w:rsidR="007201C7" w:rsidRPr="007C6335" w:rsidRDefault="007201C7" w:rsidP="0043633A">
            <w:pPr>
              <w:pStyle w:val="Bullet1"/>
              <w:ind w:left="0" w:firstLine="0"/>
            </w:pPr>
            <w:r w:rsidRPr="007C6335">
              <w:t>2</w:t>
            </w:r>
            <w:r w:rsidRPr="007C6335">
              <w:tab/>
            </w:r>
            <w:r w:rsidRPr="007C6335">
              <w:tab/>
              <w:t>VINAH Version</w:t>
            </w:r>
            <w:r w:rsidRPr="007C6335">
              <w:tab/>
            </w:r>
            <w:r w:rsidRPr="007C6335">
              <w:tab/>
            </w:r>
            <w:r w:rsidRPr="007C6335">
              <w:tab/>
            </w:r>
            <w:r w:rsidRPr="007C6335">
              <w:tab/>
            </w:r>
            <w:r w:rsidRPr="007C6335">
              <w:tab/>
              <w:t>2008/07/01</w:t>
            </w:r>
          </w:p>
          <w:p w14:paraId="697742A8" w14:textId="39A00852" w:rsidR="007201C7" w:rsidRPr="005A6890" w:rsidRDefault="007201C7" w:rsidP="0043633A">
            <w:pPr>
              <w:pStyle w:val="Bullet1"/>
              <w:ind w:left="0" w:firstLine="0"/>
            </w:pPr>
            <w:r w:rsidRPr="007C6335">
              <w:t>1</w:t>
            </w:r>
            <w:r w:rsidRPr="007C6335">
              <w:tab/>
            </w:r>
            <w:r w:rsidRPr="007C6335">
              <w:tab/>
              <w:t>VINAH Version</w:t>
            </w:r>
            <w:r w:rsidRPr="007C6335">
              <w:tab/>
            </w:r>
            <w:r w:rsidRPr="007C6335">
              <w:tab/>
            </w:r>
            <w:r w:rsidRPr="007C6335">
              <w:tab/>
            </w:r>
            <w:r w:rsidRPr="007C6335">
              <w:tab/>
            </w:r>
            <w:r w:rsidRPr="007C6335">
              <w:tab/>
              <w:t>2007/07/01</w:t>
            </w:r>
          </w:p>
        </w:tc>
      </w:tr>
    </w:tbl>
    <w:p w14:paraId="4C2D96B0" w14:textId="77777777" w:rsidR="005F462B" w:rsidRPr="004936C7" w:rsidRDefault="005F462B" w:rsidP="005F462B">
      <w:pPr>
        <w:pStyle w:val="Bodyafterbullets"/>
        <w:rPr>
          <w:i/>
          <w:iCs/>
        </w:rPr>
      </w:pPr>
      <w:r w:rsidRPr="004936C7">
        <w:rPr>
          <w:i/>
          <w:iCs/>
        </w:rPr>
        <w:lastRenderedPageBreak/>
        <w:t>[No change to remainder of item]</w:t>
      </w:r>
    </w:p>
    <w:p w14:paraId="538621E0" w14:textId="753280FA" w:rsidR="00593E35" w:rsidRDefault="00593E35">
      <w:pPr>
        <w:spacing w:after="0" w:line="240" w:lineRule="auto"/>
        <w:rPr>
          <w:color w:val="000000" w:themeColor="text1"/>
        </w:rPr>
      </w:pPr>
      <w:r>
        <w:rPr>
          <w:bCs/>
          <w:color w:val="000000" w:themeColor="text1"/>
        </w:rPr>
        <w:br w:type="page"/>
      </w:r>
    </w:p>
    <w:p w14:paraId="1A0E5CEF" w14:textId="3DD02396" w:rsidR="00D81C0A" w:rsidRPr="007C6335" w:rsidRDefault="00D81C0A" w:rsidP="002726C5">
      <w:pPr>
        <w:pStyle w:val="Heading1"/>
        <w:rPr>
          <w:color w:val="000000" w:themeColor="text1"/>
        </w:rPr>
      </w:pPr>
      <w:bookmarkStart w:id="91" w:name="_Toc153796997"/>
      <w:bookmarkStart w:id="92" w:name="_Toc154130363"/>
      <w:r w:rsidRPr="007C6335">
        <w:rPr>
          <w:color w:val="000000" w:themeColor="text1"/>
        </w:rPr>
        <w:lastRenderedPageBreak/>
        <w:t>Section 4</w:t>
      </w:r>
      <w:r w:rsidR="00194E65" w:rsidRPr="007C6335">
        <w:rPr>
          <w:color w:val="000000" w:themeColor="text1"/>
        </w:rPr>
        <w:t xml:space="preserve"> Business rules</w:t>
      </w:r>
      <w:bookmarkEnd w:id="91"/>
      <w:bookmarkEnd w:id="92"/>
    </w:p>
    <w:p w14:paraId="0BC5D1DD" w14:textId="6D712345" w:rsidR="00113913" w:rsidRPr="00C923A5" w:rsidRDefault="0056018B" w:rsidP="00113913">
      <w:pPr>
        <w:pStyle w:val="Heading2"/>
      </w:pPr>
      <w:bookmarkStart w:id="93" w:name="_Toc153796999"/>
      <w:bookmarkStart w:id="94" w:name="_Toc153796998"/>
      <w:bookmarkStart w:id="95" w:name="_Toc154130364"/>
      <w:r w:rsidRPr="00B37977">
        <w:t>Patient/Client Gender</w:t>
      </w:r>
      <w:bookmarkEnd w:id="93"/>
      <w:bookmarkEnd w:id="94"/>
      <w:r w:rsidR="00204502">
        <w:t xml:space="preserve"> (amend)</w:t>
      </w:r>
      <w:bookmarkEnd w:id="95"/>
    </w:p>
    <w:p w14:paraId="066E7D51" w14:textId="7C0DE1C9" w:rsidR="00943EC3" w:rsidRDefault="0056018B" w:rsidP="00943EC3">
      <w:pPr>
        <w:pStyle w:val="Heading2"/>
      </w:pPr>
      <w:bookmarkStart w:id="96" w:name="_Toc154130365"/>
      <w:r w:rsidRPr="00B37977">
        <w:t>Patient/Client Sex at Birth</w:t>
      </w:r>
      <w:r w:rsidR="00204502">
        <w:t xml:space="preserve"> (amend)</w:t>
      </w:r>
      <w:bookmarkEnd w:id="96"/>
    </w:p>
    <w:tbl>
      <w:tblPr>
        <w:tblpPr w:leftFromText="180" w:rightFromText="180" w:bottomFromText="115" w:vertAnchor="text"/>
        <w:tblW w:w="9184" w:type="dxa"/>
        <w:tblCellMar>
          <w:left w:w="0" w:type="dxa"/>
          <w:right w:w="0" w:type="dxa"/>
        </w:tblCellMar>
        <w:tblLook w:val="04A0" w:firstRow="1" w:lastRow="0" w:firstColumn="1" w:lastColumn="0" w:noHBand="0" w:noVBand="1"/>
      </w:tblPr>
      <w:tblGrid>
        <w:gridCol w:w="2324"/>
        <w:gridCol w:w="6860"/>
      </w:tblGrid>
      <w:tr w:rsidR="00657DE2" w14:paraId="12C2862C" w14:textId="77777777" w:rsidTr="0D081D40">
        <w:trPr>
          <w:trHeight w:val="488"/>
        </w:trPr>
        <w:tc>
          <w:tcPr>
            <w:tcW w:w="2324"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0D21A2BD" w14:textId="319A59D2" w:rsidR="00657DE2" w:rsidRPr="000824B7" w:rsidRDefault="00657DE2">
            <w:pPr>
              <w:spacing w:line="270" w:lineRule="atLeast"/>
              <w:rPr>
                <w:rFonts w:ascii="Calibri" w:hAnsi="Calibri"/>
                <w:b/>
                <w:szCs w:val="21"/>
              </w:rPr>
            </w:pPr>
            <w:r w:rsidRPr="005566C6">
              <w:rPr>
                <w:b/>
                <w:szCs w:val="21"/>
              </w:rPr>
              <w:t>BR-DAT-</w:t>
            </w:r>
            <w:r w:rsidR="005566C6">
              <w:rPr>
                <w:b/>
                <w:szCs w:val="21"/>
              </w:rPr>
              <w:t>CLI</w:t>
            </w:r>
            <w:r w:rsidRPr="005566C6">
              <w:rPr>
                <w:b/>
                <w:szCs w:val="21"/>
              </w:rPr>
              <w:t>-0</w:t>
            </w:r>
            <w:r w:rsidR="005566C6">
              <w:rPr>
                <w:b/>
                <w:szCs w:val="21"/>
              </w:rPr>
              <w:t>14</w:t>
            </w:r>
          </w:p>
        </w:tc>
        <w:tc>
          <w:tcPr>
            <w:tcW w:w="6860" w:type="dxa"/>
            <w:tcBorders>
              <w:top w:val="single" w:sz="8" w:space="0" w:color="D9D9D9" w:themeColor="background1" w:themeShade="D9"/>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5E6CE60E" w14:textId="64216D01" w:rsidR="00657DE2" w:rsidRPr="000824B7" w:rsidRDefault="0056018B">
            <w:pPr>
              <w:autoSpaceDE w:val="0"/>
              <w:autoSpaceDN w:val="0"/>
              <w:spacing w:line="252" w:lineRule="auto"/>
              <w:rPr>
                <w:szCs w:val="21"/>
              </w:rPr>
            </w:pPr>
            <w:r w:rsidRPr="005566C6">
              <w:rPr>
                <w:szCs w:val="21"/>
                <w:highlight w:val="green"/>
              </w:rPr>
              <w:t xml:space="preserve">Patient/Client Gender and </w:t>
            </w:r>
            <w:r w:rsidR="00657DE2" w:rsidRPr="000824B7">
              <w:rPr>
                <w:szCs w:val="21"/>
              </w:rPr>
              <w:t xml:space="preserve">Patient/Client Sex </w:t>
            </w:r>
            <w:r w:rsidR="00657DE2" w:rsidRPr="00FF3D5F">
              <w:rPr>
                <w:szCs w:val="21"/>
                <w:highlight w:val="green"/>
              </w:rPr>
              <w:t>at Birth</w:t>
            </w:r>
            <w:r w:rsidR="00657DE2" w:rsidRPr="000824B7">
              <w:rPr>
                <w:szCs w:val="21"/>
              </w:rPr>
              <w:t xml:space="preserve"> must be provided at the time of the first reported Contact when Contact Client Present Status is not 32 – Patient/Client/Carer(s)/Relative(s) not present: Scheduled appointment not attended or 31 - Patient/Client/Carer(s)/Relative(s) not present: Indirect contact</w:t>
            </w:r>
          </w:p>
        </w:tc>
      </w:tr>
      <w:tr w:rsidR="00657DE2" w14:paraId="6EE7D66C" w14:textId="77777777" w:rsidTr="0D081D40">
        <w:trPr>
          <w:trHeight w:val="328"/>
        </w:trPr>
        <w:tc>
          <w:tcPr>
            <w:tcW w:w="232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4BA20CB7" w14:textId="77777777" w:rsidR="00657DE2" w:rsidRPr="000824B7" w:rsidRDefault="00657DE2">
            <w:pPr>
              <w:spacing w:line="270" w:lineRule="atLeast"/>
              <w:rPr>
                <w:b/>
                <w:szCs w:val="21"/>
              </w:rPr>
            </w:pPr>
            <w:r w:rsidRPr="000824B7">
              <w:rPr>
                <w:b/>
                <w:szCs w:val="21"/>
              </w:rPr>
              <w:t>Data quality objective</w:t>
            </w:r>
          </w:p>
        </w:tc>
        <w:tc>
          <w:tcPr>
            <w:tcW w:w="6860" w:type="dxa"/>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22CEB44E" w14:textId="77777777" w:rsidR="00657DE2" w:rsidRPr="000824B7" w:rsidRDefault="00657DE2">
            <w:pPr>
              <w:spacing w:line="270" w:lineRule="atLeast"/>
              <w:rPr>
                <w:szCs w:val="21"/>
              </w:rPr>
            </w:pPr>
            <w:r w:rsidRPr="000824B7">
              <w:rPr>
                <w:szCs w:val="21"/>
              </w:rPr>
              <w:t xml:space="preserve">Data elements are reported </w:t>
            </w:r>
            <w:proofErr w:type="gramStart"/>
            <w:r w:rsidRPr="000824B7">
              <w:rPr>
                <w:szCs w:val="21"/>
              </w:rPr>
              <w:t>as a result of</w:t>
            </w:r>
            <w:proofErr w:type="gramEnd"/>
            <w:r w:rsidRPr="000824B7">
              <w:rPr>
                <w:szCs w:val="21"/>
              </w:rPr>
              <w:t xml:space="preserve"> certain events occurring</w:t>
            </w:r>
          </w:p>
        </w:tc>
      </w:tr>
      <w:tr w:rsidR="00657DE2" w14:paraId="08629A14" w14:textId="77777777" w:rsidTr="0D081D40">
        <w:trPr>
          <w:trHeight w:val="555"/>
        </w:trPr>
        <w:tc>
          <w:tcPr>
            <w:tcW w:w="2324" w:type="dxa"/>
            <w:tcBorders>
              <w:top w:val="nil"/>
              <w:left w:val="single" w:sz="8" w:space="0" w:color="D9D9D9" w:themeColor="background1" w:themeShade="D9"/>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4F19CF04" w14:textId="77777777" w:rsidR="00657DE2" w:rsidRPr="000824B7" w:rsidRDefault="00657DE2">
            <w:pPr>
              <w:spacing w:line="270" w:lineRule="atLeast"/>
              <w:rPr>
                <w:b/>
                <w:szCs w:val="21"/>
              </w:rPr>
            </w:pPr>
            <w:r w:rsidRPr="000824B7">
              <w:rPr>
                <w:b/>
                <w:szCs w:val="21"/>
              </w:rPr>
              <w:t>Validations</w:t>
            </w:r>
          </w:p>
        </w:tc>
        <w:tc>
          <w:tcPr>
            <w:tcW w:w="6860" w:type="dxa"/>
            <w:tcBorders>
              <w:top w:val="nil"/>
              <w:left w:val="nil"/>
              <w:bottom w:val="single" w:sz="8" w:space="0" w:color="D9D9D9" w:themeColor="background1" w:themeShade="D9"/>
              <w:right w:val="single" w:sz="8" w:space="0" w:color="D9D9D9" w:themeColor="background1" w:themeShade="D9"/>
            </w:tcBorders>
            <w:tcMar>
              <w:top w:w="0" w:type="dxa"/>
              <w:left w:w="108" w:type="dxa"/>
              <w:bottom w:w="0" w:type="dxa"/>
              <w:right w:w="108" w:type="dxa"/>
            </w:tcMar>
            <w:hideMark/>
          </w:tcPr>
          <w:p w14:paraId="286BC7B8" w14:textId="77777777" w:rsidR="00657DE2" w:rsidRDefault="000824B7" w:rsidP="0D081D40">
            <w:pPr>
              <w:spacing w:line="270" w:lineRule="atLeast"/>
              <w:ind w:left="794" w:right="340" w:hanging="794"/>
              <w:rPr>
                <w:rFonts w:cs="Arial"/>
                <w:szCs w:val="21"/>
              </w:rPr>
            </w:pPr>
            <w:r w:rsidRPr="005566C6">
              <w:rPr>
                <w:rFonts w:eastAsia="Times" w:cs="Arial"/>
                <w:szCs w:val="21"/>
                <w:highlight w:val="green"/>
              </w:rPr>
              <w:t>E015</w:t>
            </w:r>
            <w:r w:rsidRPr="005566C6">
              <w:rPr>
                <w:rFonts w:eastAsia="Times" w:cs="Arial"/>
                <w:szCs w:val="21"/>
                <w:highlight w:val="green"/>
              </w:rPr>
              <w:tab/>
            </w:r>
            <w:r w:rsidRPr="005566C6">
              <w:rPr>
                <w:rFonts w:cs="Arial"/>
                <w:szCs w:val="21"/>
                <w:highlight w:val="green"/>
              </w:rPr>
              <w:t>Data</w:t>
            </w:r>
            <w:r w:rsidR="00657DE2" w:rsidRPr="005566C6">
              <w:rPr>
                <w:rFonts w:cs="Arial"/>
                <w:szCs w:val="21"/>
                <w:highlight w:val="green"/>
              </w:rPr>
              <w:t xml:space="preserve"> Element '&lt;</w:t>
            </w:r>
            <w:proofErr w:type="spellStart"/>
            <w:r w:rsidR="00657DE2" w:rsidRPr="005566C6">
              <w:rPr>
                <w:rFonts w:cs="Arial"/>
                <w:szCs w:val="21"/>
                <w:highlight w:val="green"/>
              </w:rPr>
              <w:t>FieldName</w:t>
            </w:r>
            <w:proofErr w:type="spellEnd"/>
            <w:r w:rsidR="00657DE2" w:rsidRPr="005566C6">
              <w:rPr>
                <w:rFonts w:cs="Arial"/>
                <w:szCs w:val="21"/>
                <w:highlight w:val="green"/>
              </w:rPr>
              <w:t>&gt;' is mandatory at this point in time (&lt;</w:t>
            </w:r>
            <w:proofErr w:type="spellStart"/>
            <w:r w:rsidRPr="005566C6">
              <w:rPr>
                <w:rFonts w:cs="Arial"/>
                <w:szCs w:val="21"/>
                <w:highlight w:val="green"/>
              </w:rPr>
              <w:t>TimingInfo</w:t>
            </w:r>
            <w:proofErr w:type="spellEnd"/>
            <w:r w:rsidR="00657DE2" w:rsidRPr="005566C6">
              <w:rPr>
                <w:rFonts w:cs="Arial"/>
                <w:szCs w:val="21"/>
                <w:highlight w:val="green"/>
              </w:rPr>
              <w:t xml:space="preserve">&gt;), but no value was </w:t>
            </w:r>
            <w:proofErr w:type="gramStart"/>
            <w:r w:rsidR="00657DE2" w:rsidRPr="005566C6">
              <w:rPr>
                <w:rFonts w:cs="Arial"/>
                <w:szCs w:val="21"/>
                <w:highlight w:val="green"/>
              </w:rPr>
              <w:t>supplied</w:t>
            </w:r>
            <w:proofErr w:type="gramEnd"/>
          </w:p>
          <w:p w14:paraId="2C27A7F1" w14:textId="5523DCF6" w:rsidR="005566C6" w:rsidRPr="005566C6" w:rsidRDefault="005566C6" w:rsidP="0D081D40">
            <w:pPr>
              <w:spacing w:line="270" w:lineRule="atLeast"/>
              <w:ind w:left="794" w:right="340" w:hanging="794"/>
              <w:rPr>
                <w:strike/>
                <w:szCs w:val="21"/>
              </w:rPr>
            </w:pPr>
            <w:r w:rsidRPr="005566C6">
              <w:rPr>
                <w:rFonts w:eastAsia="Times" w:cs="Arial"/>
                <w:strike/>
                <w:szCs w:val="21"/>
              </w:rPr>
              <w:t>E016</w:t>
            </w:r>
            <w:r w:rsidRPr="005566C6">
              <w:rPr>
                <w:rFonts w:eastAsia="Times" w:cs="Arial"/>
                <w:strike/>
                <w:szCs w:val="21"/>
              </w:rPr>
              <w:tab/>
            </w:r>
            <w:r w:rsidRPr="005566C6">
              <w:rPr>
                <w:rFonts w:cs="Arial"/>
                <w:strike/>
              </w:rPr>
              <w:t>The field '&lt;</w:t>
            </w:r>
            <w:proofErr w:type="spellStart"/>
            <w:r w:rsidRPr="005566C6">
              <w:rPr>
                <w:rFonts w:cs="Arial"/>
                <w:strike/>
              </w:rPr>
              <w:t>FieldName</w:t>
            </w:r>
            <w:proofErr w:type="spellEnd"/>
            <w:r w:rsidRPr="005566C6">
              <w:rPr>
                <w:rFonts w:cs="Arial"/>
                <w:strike/>
              </w:rPr>
              <w:t xml:space="preserve">&gt;'(&lt;HL7 Field&gt;) is mandatory for this Program/Stream &lt;Program/ Stream&gt; </w:t>
            </w:r>
            <w:proofErr w:type="gramStart"/>
            <w:r w:rsidRPr="005566C6">
              <w:rPr>
                <w:rFonts w:cs="Arial"/>
                <w:strike/>
              </w:rPr>
              <w:t>at this point in time</w:t>
            </w:r>
            <w:proofErr w:type="gramEnd"/>
            <w:r w:rsidRPr="005566C6">
              <w:rPr>
                <w:rFonts w:cs="Arial"/>
                <w:strike/>
              </w:rPr>
              <w:t xml:space="preserve"> (&lt;Timing&gt;), but no value was supplied</w:t>
            </w:r>
          </w:p>
        </w:tc>
      </w:tr>
    </w:tbl>
    <w:p w14:paraId="7153834C" w14:textId="320484FF" w:rsidR="00BF7514" w:rsidRDefault="00BF7514">
      <w:pPr>
        <w:spacing w:after="0" w:line="240" w:lineRule="auto"/>
        <w:rPr>
          <w:color w:val="000000" w:themeColor="text1"/>
        </w:rPr>
      </w:pPr>
      <w:r>
        <w:rPr>
          <w:color w:val="000000" w:themeColor="text1"/>
        </w:rPr>
        <w:br w:type="page"/>
      </w:r>
    </w:p>
    <w:p w14:paraId="38E6CB18" w14:textId="5CC449E3" w:rsidR="00BF7514" w:rsidRPr="007C6335" w:rsidRDefault="00BF7514" w:rsidP="004B744D">
      <w:pPr>
        <w:pStyle w:val="Heading1"/>
        <w:rPr>
          <w:color w:val="000000" w:themeColor="text1"/>
        </w:rPr>
      </w:pPr>
      <w:bookmarkStart w:id="97" w:name="_Toc153797000"/>
      <w:bookmarkStart w:id="98" w:name="_Toc154130366"/>
      <w:bookmarkStart w:id="99" w:name="_Toc43281963"/>
      <w:bookmarkStart w:id="100" w:name="_Toc100209155"/>
      <w:r w:rsidRPr="007C6335">
        <w:rPr>
          <w:color w:val="000000" w:themeColor="text1"/>
        </w:rPr>
        <w:lastRenderedPageBreak/>
        <w:t>Section 5</w:t>
      </w:r>
      <w:r w:rsidR="00687A04" w:rsidRPr="007C6335">
        <w:rPr>
          <w:color w:val="000000" w:themeColor="text1"/>
        </w:rPr>
        <w:t>a Transmission and compliance</w:t>
      </w:r>
      <w:bookmarkEnd w:id="97"/>
      <w:bookmarkEnd w:id="98"/>
    </w:p>
    <w:p w14:paraId="3FF16AD1" w14:textId="3114573D" w:rsidR="00BF7514" w:rsidRPr="007C6335" w:rsidRDefault="00BF7514" w:rsidP="00BF7514">
      <w:pPr>
        <w:pStyle w:val="Heading2"/>
        <w:rPr>
          <w:rFonts w:cs="Arial"/>
          <w:color w:val="000000" w:themeColor="text1"/>
        </w:rPr>
      </w:pPr>
      <w:bookmarkStart w:id="101" w:name="_Toc153797001"/>
      <w:bookmarkStart w:id="102" w:name="_Toc154130367"/>
      <w:r w:rsidRPr="007C6335">
        <w:rPr>
          <w:rFonts w:cs="Arial"/>
          <w:color w:val="000000" w:themeColor="text1"/>
        </w:rPr>
        <w:t>Compliance schedule</w:t>
      </w:r>
      <w:bookmarkEnd w:id="99"/>
      <w:bookmarkEnd w:id="100"/>
      <w:bookmarkEnd w:id="101"/>
      <w:r w:rsidR="00204502">
        <w:rPr>
          <w:rFonts w:cs="Arial"/>
          <w:color w:val="000000" w:themeColor="text1"/>
        </w:rPr>
        <w:t xml:space="preserve"> (amend)</w:t>
      </w:r>
      <w:bookmarkEnd w:id="102"/>
    </w:p>
    <w:tbl>
      <w:tblPr>
        <w:tblStyle w:val="TableGrid"/>
        <w:tblW w:w="0" w:type="auto"/>
        <w:tblLook w:val="04A0" w:firstRow="1" w:lastRow="0" w:firstColumn="1" w:lastColumn="0" w:noHBand="0" w:noVBand="1"/>
      </w:tblPr>
      <w:tblGrid>
        <w:gridCol w:w="3086"/>
        <w:gridCol w:w="3115"/>
        <w:gridCol w:w="3087"/>
      </w:tblGrid>
      <w:tr w:rsidR="001163FA" w14:paraId="18F1C798" w14:textId="77777777" w:rsidTr="001163FA">
        <w:tc>
          <w:tcPr>
            <w:tcW w:w="3086" w:type="dxa"/>
          </w:tcPr>
          <w:p w14:paraId="35D5A2A4" w14:textId="77777777" w:rsidR="001163FA" w:rsidRPr="007C6335" w:rsidRDefault="001163FA" w:rsidP="007A5531">
            <w:pPr>
              <w:pStyle w:val="Tablecolhead"/>
              <w:rPr>
                <w:rFonts w:cs="Arial"/>
                <w:color w:val="000000" w:themeColor="text1"/>
              </w:rPr>
            </w:pPr>
            <w:r w:rsidRPr="007C6335">
              <w:rPr>
                <w:rFonts w:cs="Arial"/>
                <w:color w:val="000000" w:themeColor="text1"/>
              </w:rPr>
              <w:t>Month</w:t>
            </w:r>
          </w:p>
        </w:tc>
        <w:tc>
          <w:tcPr>
            <w:tcW w:w="3115" w:type="dxa"/>
          </w:tcPr>
          <w:p w14:paraId="5FCD4DC9" w14:textId="77777777" w:rsidR="001163FA" w:rsidRPr="007C6335" w:rsidRDefault="001163FA" w:rsidP="007A5531">
            <w:pPr>
              <w:pStyle w:val="Tablecolhead"/>
              <w:rPr>
                <w:rFonts w:cs="Arial"/>
                <w:color w:val="000000" w:themeColor="text1"/>
              </w:rPr>
            </w:pPr>
            <w:r w:rsidRPr="007C6335">
              <w:rPr>
                <w:rFonts w:cs="Arial"/>
                <w:color w:val="000000" w:themeColor="text1"/>
              </w:rPr>
              <w:t>Submission date</w:t>
            </w:r>
          </w:p>
        </w:tc>
        <w:tc>
          <w:tcPr>
            <w:tcW w:w="3087" w:type="dxa"/>
            <w:shd w:val="clear" w:color="auto" w:fill="auto"/>
          </w:tcPr>
          <w:p w14:paraId="622DFA8C" w14:textId="77777777" w:rsidR="001163FA" w:rsidRPr="007C6335" w:rsidRDefault="001163FA" w:rsidP="007A5531">
            <w:pPr>
              <w:pStyle w:val="Tablecolhead"/>
              <w:rPr>
                <w:rFonts w:cs="Arial"/>
                <w:color w:val="000000" w:themeColor="text1"/>
              </w:rPr>
            </w:pPr>
            <w:r w:rsidRPr="007C6335">
              <w:rPr>
                <w:rFonts w:cs="Arial"/>
                <w:color w:val="000000" w:themeColor="text1"/>
              </w:rPr>
              <w:t>Clean date</w:t>
            </w:r>
          </w:p>
        </w:tc>
      </w:tr>
      <w:tr w:rsidR="001163FA" w14:paraId="0D60BED4" w14:textId="77777777" w:rsidTr="001163FA">
        <w:tc>
          <w:tcPr>
            <w:tcW w:w="3086" w:type="dxa"/>
            <w:shd w:val="clear" w:color="auto" w:fill="auto"/>
          </w:tcPr>
          <w:p w14:paraId="0E82D9EE" w14:textId="22919A2A" w:rsidR="001163FA" w:rsidRPr="0043633A" w:rsidRDefault="001163FA" w:rsidP="0043633A">
            <w:pPr>
              <w:pStyle w:val="DHHStabletext"/>
              <w:rPr>
                <w:sz w:val="21"/>
                <w:szCs w:val="21"/>
              </w:rPr>
            </w:pPr>
            <w:r w:rsidRPr="0043633A">
              <w:rPr>
                <w:sz w:val="21"/>
                <w:szCs w:val="21"/>
              </w:rPr>
              <w:t xml:space="preserve">July </w:t>
            </w:r>
            <w:r w:rsidR="005609AA" w:rsidRPr="0043633A">
              <w:rPr>
                <w:sz w:val="21"/>
                <w:szCs w:val="21"/>
              </w:rPr>
              <w:t>202</w:t>
            </w:r>
            <w:r w:rsidR="005609AA" w:rsidRPr="0043633A">
              <w:rPr>
                <w:sz w:val="21"/>
                <w:szCs w:val="21"/>
                <w:highlight w:val="green"/>
              </w:rPr>
              <w:t>4</w:t>
            </w:r>
          </w:p>
        </w:tc>
        <w:tc>
          <w:tcPr>
            <w:tcW w:w="3115" w:type="dxa"/>
          </w:tcPr>
          <w:p w14:paraId="4CEF2C6B" w14:textId="5DCDA487" w:rsidR="001163FA" w:rsidRPr="0043633A" w:rsidRDefault="001163FA" w:rsidP="0043633A">
            <w:pPr>
              <w:pStyle w:val="DHHStabletext"/>
              <w:rPr>
                <w:sz w:val="21"/>
                <w:szCs w:val="21"/>
              </w:rPr>
            </w:pPr>
            <w:r w:rsidRPr="0043633A">
              <w:rPr>
                <w:sz w:val="21"/>
                <w:szCs w:val="21"/>
              </w:rPr>
              <w:t xml:space="preserve">10 August </w:t>
            </w:r>
            <w:r w:rsidR="005609AA" w:rsidRPr="0043633A">
              <w:rPr>
                <w:sz w:val="21"/>
                <w:szCs w:val="21"/>
              </w:rPr>
              <w:t>202</w:t>
            </w:r>
            <w:r w:rsidR="005609AA" w:rsidRPr="0043633A">
              <w:rPr>
                <w:sz w:val="21"/>
                <w:szCs w:val="21"/>
                <w:highlight w:val="green"/>
              </w:rPr>
              <w:t>4</w:t>
            </w:r>
          </w:p>
        </w:tc>
        <w:tc>
          <w:tcPr>
            <w:tcW w:w="3087" w:type="dxa"/>
          </w:tcPr>
          <w:p w14:paraId="0E87DE1D" w14:textId="3749AE85" w:rsidR="001163FA" w:rsidRPr="0043633A" w:rsidRDefault="001163FA" w:rsidP="0043633A">
            <w:pPr>
              <w:pStyle w:val="DHHStabletext"/>
              <w:rPr>
                <w:sz w:val="21"/>
                <w:szCs w:val="21"/>
              </w:rPr>
            </w:pPr>
            <w:r w:rsidRPr="0043633A">
              <w:rPr>
                <w:sz w:val="21"/>
                <w:szCs w:val="21"/>
              </w:rPr>
              <w:t xml:space="preserve">14 August </w:t>
            </w:r>
            <w:r w:rsidR="005609AA" w:rsidRPr="0043633A">
              <w:rPr>
                <w:sz w:val="21"/>
                <w:szCs w:val="21"/>
              </w:rPr>
              <w:t>202</w:t>
            </w:r>
            <w:r w:rsidR="005609AA" w:rsidRPr="0043633A">
              <w:rPr>
                <w:sz w:val="21"/>
                <w:szCs w:val="21"/>
                <w:highlight w:val="green"/>
              </w:rPr>
              <w:t>4</w:t>
            </w:r>
          </w:p>
        </w:tc>
      </w:tr>
      <w:tr w:rsidR="001163FA" w14:paraId="6B34B43E" w14:textId="77777777" w:rsidTr="001163FA">
        <w:tc>
          <w:tcPr>
            <w:tcW w:w="3086" w:type="dxa"/>
            <w:shd w:val="clear" w:color="auto" w:fill="auto"/>
          </w:tcPr>
          <w:p w14:paraId="538578A5" w14:textId="03B0A58A" w:rsidR="001163FA" w:rsidRPr="0043633A" w:rsidRDefault="001163FA" w:rsidP="0043633A">
            <w:pPr>
              <w:pStyle w:val="DHHStabletext"/>
              <w:rPr>
                <w:sz w:val="21"/>
                <w:szCs w:val="21"/>
              </w:rPr>
            </w:pPr>
            <w:r w:rsidRPr="0043633A">
              <w:rPr>
                <w:sz w:val="21"/>
                <w:szCs w:val="21"/>
              </w:rPr>
              <w:t xml:space="preserve">August </w:t>
            </w:r>
            <w:r w:rsidR="005609AA" w:rsidRPr="0043633A">
              <w:rPr>
                <w:sz w:val="21"/>
                <w:szCs w:val="21"/>
              </w:rPr>
              <w:t>202</w:t>
            </w:r>
            <w:r w:rsidR="005609AA" w:rsidRPr="0043633A">
              <w:rPr>
                <w:sz w:val="21"/>
                <w:szCs w:val="21"/>
                <w:highlight w:val="green"/>
              </w:rPr>
              <w:t>4</w:t>
            </w:r>
          </w:p>
        </w:tc>
        <w:tc>
          <w:tcPr>
            <w:tcW w:w="3115" w:type="dxa"/>
          </w:tcPr>
          <w:p w14:paraId="42724388" w14:textId="55E21432" w:rsidR="001163FA" w:rsidRPr="0043633A" w:rsidRDefault="001163FA" w:rsidP="0043633A">
            <w:pPr>
              <w:pStyle w:val="DHHStabletext"/>
              <w:rPr>
                <w:sz w:val="21"/>
                <w:szCs w:val="21"/>
              </w:rPr>
            </w:pPr>
            <w:r w:rsidRPr="0043633A">
              <w:rPr>
                <w:sz w:val="21"/>
                <w:szCs w:val="21"/>
              </w:rPr>
              <w:t xml:space="preserve">10 September </w:t>
            </w:r>
            <w:r w:rsidR="005609AA" w:rsidRPr="0043633A">
              <w:rPr>
                <w:sz w:val="21"/>
                <w:szCs w:val="21"/>
              </w:rPr>
              <w:t>202</w:t>
            </w:r>
            <w:r w:rsidR="005609AA" w:rsidRPr="0043633A">
              <w:rPr>
                <w:sz w:val="21"/>
                <w:szCs w:val="21"/>
                <w:highlight w:val="green"/>
              </w:rPr>
              <w:t>4</w:t>
            </w:r>
          </w:p>
        </w:tc>
        <w:tc>
          <w:tcPr>
            <w:tcW w:w="3087" w:type="dxa"/>
          </w:tcPr>
          <w:p w14:paraId="3495A055" w14:textId="3B0B756C" w:rsidR="001163FA" w:rsidRPr="0043633A" w:rsidRDefault="001163FA" w:rsidP="0043633A">
            <w:pPr>
              <w:pStyle w:val="DHHStabletext"/>
              <w:rPr>
                <w:sz w:val="21"/>
                <w:szCs w:val="21"/>
              </w:rPr>
            </w:pPr>
            <w:r w:rsidRPr="0043633A">
              <w:rPr>
                <w:sz w:val="21"/>
                <w:szCs w:val="21"/>
              </w:rPr>
              <w:t xml:space="preserve">14 September </w:t>
            </w:r>
            <w:r w:rsidR="005609AA" w:rsidRPr="0043633A">
              <w:rPr>
                <w:sz w:val="21"/>
                <w:szCs w:val="21"/>
              </w:rPr>
              <w:t>202</w:t>
            </w:r>
            <w:r w:rsidR="005609AA" w:rsidRPr="0043633A">
              <w:rPr>
                <w:sz w:val="21"/>
                <w:szCs w:val="21"/>
                <w:highlight w:val="green"/>
              </w:rPr>
              <w:t>4</w:t>
            </w:r>
          </w:p>
        </w:tc>
      </w:tr>
      <w:tr w:rsidR="001163FA" w14:paraId="626C29A1" w14:textId="77777777" w:rsidTr="001163FA">
        <w:tc>
          <w:tcPr>
            <w:tcW w:w="3086" w:type="dxa"/>
            <w:shd w:val="clear" w:color="auto" w:fill="auto"/>
          </w:tcPr>
          <w:p w14:paraId="5FF3A6C8" w14:textId="5D3D9CCC" w:rsidR="001163FA" w:rsidRPr="0043633A" w:rsidRDefault="001163FA" w:rsidP="0043633A">
            <w:pPr>
              <w:pStyle w:val="DHHStabletext"/>
              <w:rPr>
                <w:sz w:val="21"/>
                <w:szCs w:val="21"/>
              </w:rPr>
            </w:pPr>
            <w:r w:rsidRPr="0043633A">
              <w:rPr>
                <w:sz w:val="21"/>
                <w:szCs w:val="21"/>
              </w:rPr>
              <w:t xml:space="preserve">September </w:t>
            </w:r>
            <w:r w:rsidR="005609AA" w:rsidRPr="0043633A">
              <w:rPr>
                <w:sz w:val="21"/>
                <w:szCs w:val="21"/>
              </w:rPr>
              <w:t>202</w:t>
            </w:r>
            <w:r w:rsidR="005609AA" w:rsidRPr="0043633A">
              <w:rPr>
                <w:sz w:val="21"/>
                <w:szCs w:val="21"/>
                <w:highlight w:val="green"/>
              </w:rPr>
              <w:t>4</w:t>
            </w:r>
          </w:p>
        </w:tc>
        <w:tc>
          <w:tcPr>
            <w:tcW w:w="3115" w:type="dxa"/>
          </w:tcPr>
          <w:p w14:paraId="21523507" w14:textId="5DF7A65B" w:rsidR="001163FA" w:rsidRPr="0043633A" w:rsidRDefault="001163FA" w:rsidP="0043633A">
            <w:pPr>
              <w:pStyle w:val="DHHStabletext"/>
              <w:rPr>
                <w:sz w:val="21"/>
                <w:szCs w:val="21"/>
              </w:rPr>
            </w:pPr>
            <w:r w:rsidRPr="0043633A">
              <w:rPr>
                <w:sz w:val="21"/>
                <w:szCs w:val="21"/>
              </w:rPr>
              <w:t xml:space="preserve">10 October </w:t>
            </w:r>
            <w:r w:rsidR="005609AA" w:rsidRPr="0043633A">
              <w:rPr>
                <w:sz w:val="21"/>
                <w:szCs w:val="21"/>
              </w:rPr>
              <w:t>202</w:t>
            </w:r>
            <w:r w:rsidR="005609AA" w:rsidRPr="0043633A">
              <w:rPr>
                <w:sz w:val="21"/>
                <w:szCs w:val="21"/>
                <w:highlight w:val="green"/>
              </w:rPr>
              <w:t>4</w:t>
            </w:r>
          </w:p>
        </w:tc>
        <w:tc>
          <w:tcPr>
            <w:tcW w:w="3087" w:type="dxa"/>
          </w:tcPr>
          <w:p w14:paraId="69C9165F" w14:textId="5F747688" w:rsidR="001163FA" w:rsidRPr="0043633A" w:rsidRDefault="001163FA" w:rsidP="0043633A">
            <w:pPr>
              <w:pStyle w:val="DHHStabletext"/>
              <w:rPr>
                <w:sz w:val="21"/>
                <w:szCs w:val="21"/>
              </w:rPr>
            </w:pPr>
            <w:r w:rsidRPr="0043633A">
              <w:rPr>
                <w:sz w:val="21"/>
                <w:szCs w:val="21"/>
              </w:rPr>
              <w:t xml:space="preserve">14 October </w:t>
            </w:r>
            <w:r w:rsidR="005609AA" w:rsidRPr="0043633A">
              <w:rPr>
                <w:sz w:val="21"/>
                <w:szCs w:val="21"/>
              </w:rPr>
              <w:t>202</w:t>
            </w:r>
            <w:r w:rsidR="005609AA" w:rsidRPr="0043633A">
              <w:rPr>
                <w:sz w:val="21"/>
                <w:szCs w:val="21"/>
                <w:highlight w:val="green"/>
              </w:rPr>
              <w:t>4</w:t>
            </w:r>
          </w:p>
        </w:tc>
      </w:tr>
      <w:tr w:rsidR="001163FA" w14:paraId="79700EF7" w14:textId="77777777" w:rsidTr="001163FA">
        <w:tc>
          <w:tcPr>
            <w:tcW w:w="3086" w:type="dxa"/>
            <w:shd w:val="clear" w:color="auto" w:fill="auto"/>
          </w:tcPr>
          <w:p w14:paraId="6A85EDA3" w14:textId="03D4665A" w:rsidR="001163FA" w:rsidRPr="0043633A" w:rsidRDefault="001163FA" w:rsidP="0043633A">
            <w:pPr>
              <w:pStyle w:val="DHHStabletext"/>
              <w:rPr>
                <w:sz w:val="21"/>
                <w:szCs w:val="21"/>
              </w:rPr>
            </w:pPr>
            <w:r w:rsidRPr="0043633A">
              <w:rPr>
                <w:sz w:val="21"/>
                <w:szCs w:val="21"/>
              </w:rPr>
              <w:t xml:space="preserve">October </w:t>
            </w:r>
            <w:r w:rsidR="005609AA" w:rsidRPr="0043633A">
              <w:rPr>
                <w:sz w:val="21"/>
                <w:szCs w:val="21"/>
              </w:rPr>
              <w:t>202</w:t>
            </w:r>
            <w:r w:rsidR="005609AA" w:rsidRPr="0043633A">
              <w:rPr>
                <w:sz w:val="21"/>
                <w:szCs w:val="21"/>
                <w:highlight w:val="green"/>
              </w:rPr>
              <w:t>4</w:t>
            </w:r>
          </w:p>
        </w:tc>
        <w:tc>
          <w:tcPr>
            <w:tcW w:w="3115" w:type="dxa"/>
          </w:tcPr>
          <w:p w14:paraId="2EFA727D" w14:textId="447AD09E" w:rsidR="001163FA" w:rsidRPr="0043633A" w:rsidRDefault="001163FA" w:rsidP="0043633A">
            <w:pPr>
              <w:pStyle w:val="DHHStabletext"/>
              <w:rPr>
                <w:sz w:val="21"/>
                <w:szCs w:val="21"/>
              </w:rPr>
            </w:pPr>
            <w:r w:rsidRPr="0043633A">
              <w:rPr>
                <w:sz w:val="21"/>
                <w:szCs w:val="21"/>
              </w:rPr>
              <w:t>10 November</w:t>
            </w:r>
            <w:r w:rsidR="005609AA" w:rsidRPr="0043633A">
              <w:rPr>
                <w:sz w:val="21"/>
                <w:szCs w:val="21"/>
              </w:rPr>
              <w:t>202</w:t>
            </w:r>
            <w:r w:rsidR="005609AA" w:rsidRPr="0043633A">
              <w:rPr>
                <w:sz w:val="21"/>
                <w:szCs w:val="21"/>
                <w:highlight w:val="green"/>
              </w:rPr>
              <w:t>4</w:t>
            </w:r>
          </w:p>
        </w:tc>
        <w:tc>
          <w:tcPr>
            <w:tcW w:w="3087" w:type="dxa"/>
          </w:tcPr>
          <w:p w14:paraId="5906EAF1" w14:textId="04930321" w:rsidR="001163FA" w:rsidRPr="0043633A" w:rsidRDefault="001163FA" w:rsidP="0043633A">
            <w:pPr>
              <w:pStyle w:val="DHHStabletext"/>
              <w:rPr>
                <w:sz w:val="21"/>
                <w:szCs w:val="21"/>
              </w:rPr>
            </w:pPr>
            <w:r w:rsidRPr="0043633A">
              <w:rPr>
                <w:sz w:val="21"/>
                <w:szCs w:val="21"/>
              </w:rPr>
              <w:t xml:space="preserve">14 November </w:t>
            </w:r>
            <w:r w:rsidR="005609AA" w:rsidRPr="0043633A">
              <w:rPr>
                <w:sz w:val="21"/>
                <w:szCs w:val="21"/>
              </w:rPr>
              <w:t>202</w:t>
            </w:r>
            <w:r w:rsidR="005609AA" w:rsidRPr="0043633A">
              <w:rPr>
                <w:sz w:val="21"/>
                <w:szCs w:val="21"/>
                <w:highlight w:val="green"/>
              </w:rPr>
              <w:t>4</w:t>
            </w:r>
          </w:p>
        </w:tc>
      </w:tr>
      <w:tr w:rsidR="001163FA" w14:paraId="6215438A" w14:textId="77777777" w:rsidTr="001163FA">
        <w:tc>
          <w:tcPr>
            <w:tcW w:w="3086" w:type="dxa"/>
            <w:shd w:val="clear" w:color="auto" w:fill="auto"/>
          </w:tcPr>
          <w:p w14:paraId="5AFB1DC1" w14:textId="010191DD" w:rsidR="001163FA" w:rsidRPr="0043633A" w:rsidRDefault="001163FA" w:rsidP="0043633A">
            <w:pPr>
              <w:pStyle w:val="DHHStabletext"/>
              <w:rPr>
                <w:sz w:val="21"/>
                <w:szCs w:val="21"/>
              </w:rPr>
            </w:pPr>
            <w:r w:rsidRPr="0043633A">
              <w:rPr>
                <w:sz w:val="21"/>
                <w:szCs w:val="21"/>
              </w:rPr>
              <w:t xml:space="preserve">November </w:t>
            </w:r>
            <w:r w:rsidR="00495684" w:rsidRPr="0043633A">
              <w:rPr>
                <w:sz w:val="21"/>
                <w:szCs w:val="21"/>
              </w:rPr>
              <w:t>202</w:t>
            </w:r>
            <w:r w:rsidR="00495684" w:rsidRPr="0043633A">
              <w:rPr>
                <w:sz w:val="21"/>
                <w:szCs w:val="21"/>
                <w:highlight w:val="green"/>
              </w:rPr>
              <w:t>4</w:t>
            </w:r>
          </w:p>
        </w:tc>
        <w:tc>
          <w:tcPr>
            <w:tcW w:w="3115" w:type="dxa"/>
          </w:tcPr>
          <w:p w14:paraId="6EB1510C" w14:textId="6A25449D" w:rsidR="001163FA" w:rsidRPr="0043633A" w:rsidRDefault="001163FA" w:rsidP="0043633A">
            <w:pPr>
              <w:pStyle w:val="DHHStabletext"/>
              <w:rPr>
                <w:sz w:val="21"/>
                <w:szCs w:val="21"/>
              </w:rPr>
            </w:pPr>
            <w:r w:rsidRPr="0043633A">
              <w:rPr>
                <w:sz w:val="21"/>
                <w:szCs w:val="21"/>
              </w:rPr>
              <w:t xml:space="preserve">10 December </w:t>
            </w:r>
            <w:r w:rsidR="00495684" w:rsidRPr="0043633A">
              <w:rPr>
                <w:sz w:val="21"/>
                <w:szCs w:val="21"/>
              </w:rPr>
              <w:t>202</w:t>
            </w:r>
            <w:r w:rsidR="00495684" w:rsidRPr="0043633A">
              <w:rPr>
                <w:sz w:val="21"/>
                <w:szCs w:val="21"/>
                <w:highlight w:val="green"/>
              </w:rPr>
              <w:t>4</w:t>
            </w:r>
          </w:p>
        </w:tc>
        <w:tc>
          <w:tcPr>
            <w:tcW w:w="3087" w:type="dxa"/>
          </w:tcPr>
          <w:p w14:paraId="237F34B2" w14:textId="76701C3F" w:rsidR="001163FA" w:rsidRPr="0043633A" w:rsidRDefault="001163FA" w:rsidP="0043633A">
            <w:pPr>
              <w:pStyle w:val="DHHStabletext"/>
              <w:rPr>
                <w:sz w:val="21"/>
                <w:szCs w:val="21"/>
              </w:rPr>
            </w:pPr>
            <w:r w:rsidRPr="0043633A">
              <w:rPr>
                <w:sz w:val="21"/>
                <w:szCs w:val="21"/>
              </w:rPr>
              <w:t xml:space="preserve">14 December </w:t>
            </w:r>
            <w:r w:rsidR="00495684" w:rsidRPr="0043633A">
              <w:rPr>
                <w:sz w:val="21"/>
                <w:szCs w:val="21"/>
              </w:rPr>
              <w:t>202</w:t>
            </w:r>
            <w:r w:rsidR="00495684" w:rsidRPr="0043633A">
              <w:rPr>
                <w:sz w:val="21"/>
                <w:szCs w:val="21"/>
                <w:highlight w:val="green"/>
              </w:rPr>
              <w:t>4</w:t>
            </w:r>
          </w:p>
        </w:tc>
      </w:tr>
      <w:tr w:rsidR="001163FA" w14:paraId="0394B124" w14:textId="77777777" w:rsidTr="001163FA">
        <w:tc>
          <w:tcPr>
            <w:tcW w:w="3086" w:type="dxa"/>
            <w:shd w:val="clear" w:color="auto" w:fill="auto"/>
          </w:tcPr>
          <w:p w14:paraId="64CCEBC8" w14:textId="6C78DB11" w:rsidR="001163FA" w:rsidRPr="0043633A" w:rsidRDefault="001163FA" w:rsidP="0043633A">
            <w:pPr>
              <w:pStyle w:val="DHHStabletext"/>
              <w:rPr>
                <w:sz w:val="21"/>
                <w:szCs w:val="21"/>
              </w:rPr>
            </w:pPr>
            <w:r w:rsidRPr="0043633A">
              <w:rPr>
                <w:sz w:val="21"/>
                <w:szCs w:val="21"/>
              </w:rPr>
              <w:t xml:space="preserve">December </w:t>
            </w:r>
            <w:r w:rsidR="00495684" w:rsidRPr="0043633A">
              <w:rPr>
                <w:sz w:val="21"/>
                <w:szCs w:val="21"/>
              </w:rPr>
              <w:t>202</w:t>
            </w:r>
            <w:r w:rsidR="00495684" w:rsidRPr="0043633A">
              <w:rPr>
                <w:sz w:val="21"/>
                <w:szCs w:val="21"/>
                <w:highlight w:val="green"/>
              </w:rPr>
              <w:t>4</w:t>
            </w:r>
          </w:p>
        </w:tc>
        <w:tc>
          <w:tcPr>
            <w:tcW w:w="3115" w:type="dxa"/>
          </w:tcPr>
          <w:p w14:paraId="247E5204" w14:textId="06CBD932" w:rsidR="001163FA" w:rsidRPr="0043633A" w:rsidRDefault="001163FA" w:rsidP="0043633A">
            <w:pPr>
              <w:pStyle w:val="DHHStabletext"/>
              <w:rPr>
                <w:sz w:val="21"/>
                <w:szCs w:val="21"/>
              </w:rPr>
            </w:pPr>
            <w:r w:rsidRPr="0043633A">
              <w:rPr>
                <w:sz w:val="21"/>
                <w:szCs w:val="21"/>
              </w:rPr>
              <w:t>10 January 202</w:t>
            </w:r>
            <w:r w:rsidR="00495684" w:rsidRPr="0043633A">
              <w:rPr>
                <w:sz w:val="21"/>
                <w:szCs w:val="21"/>
                <w:highlight w:val="green"/>
              </w:rPr>
              <w:t>5</w:t>
            </w:r>
          </w:p>
        </w:tc>
        <w:tc>
          <w:tcPr>
            <w:tcW w:w="3087" w:type="dxa"/>
          </w:tcPr>
          <w:p w14:paraId="1D1D2EAF" w14:textId="6B54F4B1" w:rsidR="001163FA" w:rsidRPr="0043633A" w:rsidRDefault="001163FA" w:rsidP="0043633A">
            <w:pPr>
              <w:pStyle w:val="DHHStabletext"/>
              <w:rPr>
                <w:sz w:val="21"/>
                <w:szCs w:val="21"/>
              </w:rPr>
            </w:pPr>
            <w:r w:rsidRPr="0043633A">
              <w:rPr>
                <w:sz w:val="21"/>
                <w:szCs w:val="21"/>
              </w:rPr>
              <w:t xml:space="preserve">14 January </w:t>
            </w:r>
            <w:r w:rsidR="00495684" w:rsidRPr="0043633A">
              <w:rPr>
                <w:sz w:val="21"/>
                <w:szCs w:val="21"/>
              </w:rPr>
              <w:t>202</w:t>
            </w:r>
            <w:r w:rsidR="00495684" w:rsidRPr="0043633A">
              <w:rPr>
                <w:sz w:val="21"/>
                <w:szCs w:val="21"/>
                <w:highlight w:val="green"/>
              </w:rPr>
              <w:t>5</w:t>
            </w:r>
          </w:p>
        </w:tc>
      </w:tr>
      <w:tr w:rsidR="001163FA" w14:paraId="5888B08D" w14:textId="77777777" w:rsidTr="001163FA">
        <w:tc>
          <w:tcPr>
            <w:tcW w:w="3086" w:type="dxa"/>
            <w:shd w:val="clear" w:color="auto" w:fill="auto"/>
          </w:tcPr>
          <w:p w14:paraId="7A5C6314" w14:textId="5C3816A6" w:rsidR="001163FA" w:rsidRPr="0043633A" w:rsidRDefault="001163FA" w:rsidP="0043633A">
            <w:pPr>
              <w:pStyle w:val="DHHStabletext"/>
              <w:rPr>
                <w:sz w:val="21"/>
                <w:szCs w:val="21"/>
              </w:rPr>
            </w:pPr>
            <w:r w:rsidRPr="0043633A">
              <w:rPr>
                <w:sz w:val="21"/>
                <w:szCs w:val="21"/>
              </w:rPr>
              <w:t xml:space="preserve">January </w:t>
            </w:r>
            <w:r w:rsidR="00495684" w:rsidRPr="0043633A">
              <w:rPr>
                <w:sz w:val="21"/>
                <w:szCs w:val="21"/>
              </w:rPr>
              <w:t>202</w:t>
            </w:r>
            <w:r w:rsidR="00495684" w:rsidRPr="0043633A">
              <w:rPr>
                <w:sz w:val="21"/>
                <w:szCs w:val="21"/>
                <w:highlight w:val="green"/>
              </w:rPr>
              <w:t>5</w:t>
            </w:r>
          </w:p>
        </w:tc>
        <w:tc>
          <w:tcPr>
            <w:tcW w:w="3115" w:type="dxa"/>
          </w:tcPr>
          <w:p w14:paraId="4551EE87" w14:textId="4E08B9D3" w:rsidR="001163FA" w:rsidRPr="0043633A" w:rsidRDefault="001163FA" w:rsidP="0043633A">
            <w:pPr>
              <w:pStyle w:val="DHHStabletext"/>
              <w:rPr>
                <w:sz w:val="21"/>
                <w:szCs w:val="21"/>
              </w:rPr>
            </w:pPr>
            <w:r w:rsidRPr="0043633A">
              <w:rPr>
                <w:sz w:val="21"/>
                <w:szCs w:val="21"/>
              </w:rPr>
              <w:t xml:space="preserve">10 February </w:t>
            </w:r>
            <w:r w:rsidR="00495684" w:rsidRPr="0043633A">
              <w:rPr>
                <w:sz w:val="21"/>
                <w:szCs w:val="21"/>
              </w:rPr>
              <w:t>202</w:t>
            </w:r>
            <w:r w:rsidR="00495684" w:rsidRPr="0043633A">
              <w:rPr>
                <w:sz w:val="21"/>
                <w:szCs w:val="21"/>
                <w:highlight w:val="green"/>
              </w:rPr>
              <w:t>5</w:t>
            </w:r>
          </w:p>
        </w:tc>
        <w:tc>
          <w:tcPr>
            <w:tcW w:w="3087" w:type="dxa"/>
          </w:tcPr>
          <w:p w14:paraId="7338790C" w14:textId="5262B6FA" w:rsidR="001163FA" w:rsidRPr="0043633A" w:rsidRDefault="001163FA" w:rsidP="0043633A">
            <w:pPr>
              <w:pStyle w:val="DHHStabletext"/>
              <w:rPr>
                <w:sz w:val="21"/>
                <w:szCs w:val="21"/>
              </w:rPr>
            </w:pPr>
            <w:r w:rsidRPr="0043633A">
              <w:rPr>
                <w:sz w:val="21"/>
                <w:szCs w:val="21"/>
              </w:rPr>
              <w:t xml:space="preserve">14 February </w:t>
            </w:r>
            <w:r w:rsidR="00495684" w:rsidRPr="0043633A">
              <w:rPr>
                <w:sz w:val="21"/>
                <w:szCs w:val="21"/>
              </w:rPr>
              <w:t>202</w:t>
            </w:r>
            <w:r w:rsidR="00495684" w:rsidRPr="0043633A">
              <w:rPr>
                <w:sz w:val="21"/>
                <w:szCs w:val="21"/>
                <w:highlight w:val="green"/>
              </w:rPr>
              <w:t>5</w:t>
            </w:r>
          </w:p>
        </w:tc>
      </w:tr>
      <w:tr w:rsidR="001163FA" w14:paraId="073C4C81" w14:textId="77777777" w:rsidTr="001163FA">
        <w:tc>
          <w:tcPr>
            <w:tcW w:w="3086" w:type="dxa"/>
            <w:shd w:val="clear" w:color="auto" w:fill="auto"/>
          </w:tcPr>
          <w:p w14:paraId="0EEA0058" w14:textId="0E255ACF" w:rsidR="001163FA" w:rsidRPr="0043633A" w:rsidRDefault="001163FA" w:rsidP="0043633A">
            <w:pPr>
              <w:pStyle w:val="DHHStabletext"/>
              <w:rPr>
                <w:sz w:val="21"/>
                <w:szCs w:val="21"/>
              </w:rPr>
            </w:pPr>
            <w:r w:rsidRPr="0043633A">
              <w:rPr>
                <w:sz w:val="21"/>
                <w:szCs w:val="21"/>
              </w:rPr>
              <w:t xml:space="preserve">February </w:t>
            </w:r>
            <w:r w:rsidR="00495684" w:rsidRPr="0043633A">
              <w:rPr>
                <w:sz w:val="21"/>
                <w:szCs w:val="21"/>
              </w:rPr>
              <w:t>202</w:t>
            </w:r>
            <w:r w:rsidR="00495684" w:rsidRPr="0043633A">
              <w:rPr>
                <w:sz w:val="21"/>
                <w:szCs w:val="21"/>
                <w:highlight w:val="green"/>
              </w:rPr>
              <w:t>5</w:t>
            </w:r>
          </w:p>
        </w:tc>
        <w:tc>
          <w:tcPr>
            <w:tcW w:w="3115" w:type="dxa"/>
          </w:tcPr>
          <w:p w14:paraId="421BF1C2" w14:textId="451851CC" w:rsidR="001163FA" w:rsidRPr="0043633A" w:rsidRDefault="001163FA" w:rsidP="0043633A">
            <w:pPr>
              <w:pStyle w:val="DHHStabletext"/>
              <w:rPr>
                <w:sz w:val="21"/>
                <w:szCs w:val="21"/>
              </w:rPr>
            </w:pPr>
            <w:r w:rsidRPr="0043633A">
              <w:rPr>
                <w:sz w:val="21"/>
                <w:szCs w:val="21"/>
              </w:rPr>
              <w:t xml:space="preserve">10 March </w:t>
            </w:r>
            <w:r w:rsidR="00495684" w:rsidRPr="0043633A">
              <w:rPr>
                <w:sz w:val="21"/>
                <w:szCs w:val="21"/>
              </w:rPr>
              <w:t>202</w:t>
            </w:r>
            <w:r w:rsidR="00495684" w:rsidRPr="0043633A">
              <w:rPr>
                <w:sz w:val="21"/>
                <w:szCs w:val="21"/>
                <w:highlight w:val="green"/>
              </w:rPr>
              <w:t>5</w:t>
            </w:r>
          </w:p>
        </w:tc>
        <w:tc>
          <w:tcPr>
            <w:tcW w:w="3087" w:type="dxa"/>
          </w:tcPr>
          <w:p w14:paraId="45166562" w14:textId="4F1210B8" w:rsidR="001163FA" w:rsidRPr="0043633A" w:rsidRDefault="001163FA" w:rsidP="0043633A">
            <w:pPr>
              <w:pStyle w:val="DHHStabletext"/>
              <w:rPr>
                <w:sz w:val="21"/>
                <w:szCs w:val="21"/>
              </w:rPr>
            </w:pPr>
            <w:r w:rsidRPr="0043633A">
              <w:rPr>
                <w:sz w:val="21"/>
                <w:szCs w:val="21"/>
              </w:rPr>
              <w:t xml:space="preserve">14 March </w:t>
            </w:r>
            <w:r w:rsidR="00495684" w:rsidRPr="0043633A">
              <w:rPr>
                <w:sz w:val="21"/>
                <w:szCs w:val="21"/>
              </w:rPr>
              <w:t>202</w:t>
            </w:r>
            <w:r w:rsidR="00495684" w:rsidRPr="0043633A">
              <w:rPr>
                <w:sz w:val="21"/>
                <w:szCs w:val="21"/>
                <w:highlight w:val="green"/>
              </w:rPr>
              <w:t>5</w:t>
            </w:r>
          </w:p>
        </w:tc>
      </w:tr>
      <w:tr w:rsidR="001163FA" w14:paraId="200E3BE2" w14:textId="77777777" w:rsidTr="001163FA">
        <w:tc>
          <w:tcPr>
            <w:tcW w:w="3086" w:type="dxa"/>
            <w:shd w:val="clear" w:color="auto" w:fill="auto"/>
          </w:tcPr>
          <w:p w14:paraId="2F4F938E" w14:textId="4A49B599" w:rsidR="001163FA" w:rsidRPr="0043633A" w:rsidRDefault="001163FA" w:rsidP="0043633A">
            <w:pPr>
              <w:pStyle w:val="DHHStabletext"/>
              <w:rPr>
                <w:sz w:val="21"/>
                <w:szCs w:val="21"/>
              </w:rPr>
            </w:pPr>
            <w:r w:rsidRPr="0043633A">
              <w:rPr>
                <w:sz w:val="21"/>
                <w:szCs w:val="21"/>
              </w:rPr>
              <w:t xml:space="preserve">March </w:t>
            </w:r>
            <w:r w:rsidR="00495684" w:rsidRPr="0043633A">
              <w:rPr>
                <w:sz w:val="21"/>
                <w:szCs w:val="21"/>
              </w:rPr>
              <w:t>202</w:t>
            </w:r>
            <w:r w:rsidR="00495684" w:rsidRPr="0043633A">
              <w:rPr>
                <w:sz w:val="21"/>
                <w:szCs w:val="21"/>
                <w:highlight w:val="green"/>
              </w:rPr>
              <w:t>5</w:t>
            </w:r>
          </w:p>
        </w:tc>
        <w:tc>
          <w:tcPr>
            <w:tcW w:w="3115" w:type="dxa"/>
          </w:tcPr>
          <w:p w14:paraId="1ADC8C40" w14:textId="75E01EC9" w:rsidR="001163FA" w:rsidRPr="0043633A" w:rsidRDefault="001163FA" w:rsidP="0043633A">
            <w:pPr>
              <w:pStyle w:val="DHHStabletext"/>
              <w:rPr>
                <w:sz w:val="21"/>
                <w:szCs w:val="21"/>
              </w:rPr>
            </w:pPr>
            <w:r w:rsidRPr="0043633A">
              <w:rPr>
                <w:sz w:val="21"/>
                <w:szCs w:val="21"/>
              </w:rPr>
              <w:t xml:space="preserve">10 April </w:t>
            </w:r>
            <w:r w:rsidR="00495684" w:rsidRPr="0043633A">
              <w:rPr>
                <w:sz w:val="21"/>
                <w:szCs w:val="21"/>
              </w:rPr>
              <w:t>202</w:t>
            </w:r>
            <w:r w:rsidR="00495684" w:rsidRPr="0043633A">
              <w:rPr>
                <w:sz w:val="21"/>
                <w:szCs w:val="21"/>
                <w:highlight w:val="green"/>
              </w:rPr>
              <w:t>5</w:t>
            </w:r>
          </w:p>
        </w:tc>
        <w:tc>
          <w:tcPr>
            <w:tcW w:w="3087" w:type="dxa"/>
          </w:tcPr>
          <w:p w14:paraId="19FD28AD" w14:textId="56217D1F" w:rsidR="001163FA" w:rsidRPr="0043633A" w:rsidRDefault="001163FA" w:rsidP="0043633A">
            <w:pPr>
              <w:pStyle w:val="DHHStabletext"/>
              <w:rPr>
                <w:sz w:val="21"/>
                <w:szCs w:val="21"/>
              </w:rPr>
            </w:pPr>
            <w:r w:rsidRPr="0043633A">
              <w:rPr>
                <w:sz w:val="21"/>
                <w:szCs w:val="21"/>
              </w:rPr>
              <w:t xml:space="preserve">14 April </w:t>
            </w:r>
            <w:r w:rsidR="00495684" w:rsidRPr="0043633A">
              <w:rPr>
                <w:sz w:val="21"/>
                <w:szCs w:val="21"/>
              </w:rPr>
              <w:t>202</w:t>
            </w:r>
            <w:r w:rsidR="00495684" w:rsidRPr="0043633A">
              <w:rPr>
                <w:sz w:val="21"/>
                <w:szCs w:val="21"/>
                <w:highlight w:val="green"/>
              </w:rPr>
              <w:t>5</w:t>
            </w:r>
          </w:p>
        </w:tc>
      </w:tr>
      <w:tr w:rsidR="001163FA" w14:paraId="3BF832C5" w14:textId="77777777" w:rsidTr="001163FA">
        <w:tc>
          <w:tcPr>
            <w:tcW w:w="3086" w:type="dxa"/>
            <w:shd w:val="clear" w:color="auto" w:fill="auto"/>
          </w:tcPr>
          <w:p w14:paraId="5D1C0812" w14:textId="130367EE" w:rsidR="001163FA" w:rsidRPr="0043633A" w:rsidRDefault="001163FA" w:rsidP="0043633A">
            <w:pPr>
              <w:pStyle w:val="DHHStabletext"/>
              <w:rPr>
                <w:sz w:val="21"/>
                <w:szCs w:val="21"/>
              </w:rPr>
            </w:pPr>
            <w:r w:rsidRPr="0043633A">
              <w:rPr>
                <w:sz w:val="21"/>
                <w:szCs w:val="21"/>
              </w:rPr>
              <w:t xml:space="preserve">April </w:t>
            </w:r>
            <w:r w:rsidR="00495684" w:rsidRPr="0043633A">
              <w:rPr>
                <w:sz w:val="21"/>
                <w:szCs w:val="21"/>
              </w:rPr>
              <w:t>202</w:t>
            </w:r>
            <w:r w:rsidR="00495684" w:rsidRPr="0043633A">
              <w:rPr>
                <w:sz w:val="21"/>
                <w:szCs w:val="21"/>
                <w:highlight w:val="green"/>
              </w:rPr>
              <w:t>5</w:t>
            </w:r>
          </w:p>
        </w:tc>
        <w:tc>
          <w:tcPr>
            <w:tcW w:w="3115" w:type="dxa"/>
          </w:tcPr>
          <w:p w14:paraId="176E7282" w14:textId="273119F3" w:rsidR="001163FA" w:rsidRPr="0043633A" w:rsidRDefault="001163FA" w:rsidP="0043633A">
            <w:pPr>
              <w:pStyle w:val="DHHStabletext"/>
              <w:rPr>
                <w:sz w:val="21"/>
                <w:szCs w:val="21"/>
              </w:rPr>
            </w:pPr>
            <w:r w:rsidRPr="0043633A">
              <w:rPr>
                <w:sz w:val="21"/>
                <w:szCs w:val="21"/>
              </w:rPr>
              <w:t xml:space="preserve">10 May </w:t>
            </w:r>
            <w:r w:rsidR="00495684" w:rsidRPr="0043633A">
              <w:rPr>
                <w:sz w:val="21"/>
                <w:szCs w:val="21"/>
              </w:rPr>
              <w:t>202</w:t>
            </w:r>
            <w:r w:rsidR="00495684" w:rsidRPr="0043633A">
              <w:rPr>
                <w:sz w:val="21"/>
                <w:szCs w:val="21"/>
                <w:highlight w:val="green"/>
              </w:rPr>
              <w:t>5</w:t>
            </w:r>
          </w:p>
        </w:tc>
        <w:tc>
          <w:tcPr>
            <w:tcW w:w="3087" w:type="dxa"/>
          </w:tcPr>
          <w:p w14:paraId="032BA226" w14:textId="278382FB" w:rsidR="001163FA" w:rsidRPr="0043633A" w:rsidRDefault="001163FA" w:rsidP="0043633A">
            <w:pPr>
              <w:pStyle w:val="DHHStabletext"/>
              <w:rPr>
                <w:sz w:val="21"/>
                <w:szCs w:val="21"/>
              </w:rPr>
            </w:pPr>
            <w:r w:rsidRPr="0043633A">
              <w:rPr>
                <w:sz w:val="21"/>
                <w:szCs w:val="21"/>
              </w:rPr>
              <w:t xml:space="preserve">14 May </w:t>
            </w:r>
            <w:r w:rsidR="00495684" w:rsidRPr="0043633A">
              <w:rPr>
                <w:sz w:val="21"/>
                <w:szCs w:val="21"/>
              </w:rPr>
              <w:t>202</w:t>
            </w:r>
            <w:r w:rsidR="00495684" w:rsidRPr="0043633A">
              <w:rPr>
                <w:sz w:val="21"/>
                <w:szCs w:val="21"/>
                <w:highlight w:val="green"/>
              </w:rPr>
              <w:t>5</w:t>
            </w:r>
          </w:p>
        </w:tc>
      </w:tr>
      <w:tr w:rsidR="001163FA" w14:paraId="2FFA6E4B" w14:textId="77777777" w:rsidTr="001163FA">
        <w:tc>
          <w:tcPr>
            <w:tcW w:w="3086" w:type="dxa"/>
            <w:shd w:val="clear" w:color="auto" w:fill="auto"/>
          </w:tcPr>
          <w:p w14:paraId="3BC0746E" w14:textId="76B42969" w:rsidR="001163FA" w:rsidRPr="0043633A" w:rsidRDefault="001163FA" w:rsidP="0043633A">
            <w:pPr>
              <w:pStyle w:val="DHHStabletext"/>
              <w:rPr>
                <w:sz w:val="21"/>
                <w:szCs w:val="21"/>
              </w:rPr>
            </w:pPr>
            <w:r w:rsidRPr="0043633A">
              <w:rPr>
                <w:sz w:val="21"/>
                <w:szCs w:val="21"/>
              </w:rPr>
              <w:t xml:space="preserve">May </w:t>
            </w:r>
            <w:r w:rsidR="00495684" w:rsidRPr="0043633A">
              <w:rPr>
                <w:sz w:val="21"/>
                <w:szCs w:val="21"/>
              </w:rPr>
              <w:t>202</w:t>
            </w:r>
            <w:r w:rsidR="00495684" w:rsidRPr="0043633A">
              <w:rPr>
                <w:sz w:val="21"/>
                <w:szCs w:val="21"/>
                <w:highlight w:val="green"/>
              </w:rPr>
              <w:t>5</w:t>
            </w:r>
          </w:p>
        </w:tc>
        <w:tc>
          <w:tcPr>
            <w:tcW w:w="3115" w:type="dxa"/>
          </w:tcPr>
          <w:p w14:paraId="613F67AA" w14:textId="6D022692" w:rsidR="001163FA" w:rsidRPr="0043633A" w:rsidRDefault="001163FA" w:rsidP="0043633A">
            <w:pPr>
              <w:pStyle w:val="DHHStabletext"/>
              <w:rPr>
                <w:sz w:val="21"/>
                <w:szCs w:val="21"/>
              </w:rPr>
            </w:pPr>
            <w:r w:rsidRPr="0043633A">
              <w:rPr>
                <w:sz w:val="21"/>
                <w:szCs w:val="21"/>
              </w:rPr>
              <w:t xml:space="preserve">10 June </w:t>
            </w:r>
            <w:r w:rsidR="00495684" w:rsidRPr="0043633A">
              <w:rPr>
                <w:sz w:val="21"/>
                <w:szCs w:val="21"/>
              </w:rPr>
              <w:t>202</w:t>
            </w:r>
            <w:r w:rsidR="00495684" w:rsidRPr="0043633A">
              <w:rPr>
                <w:sz w:val="21"/>
                <w:szCs w:val="21"/>
                <w:highlight w:val="green"/>
              </w:rPr>
              <w:t>5</w:t>
            </w:r>
          </w:p>
        </w:tc>
        <w:tc>
          <w:tcPr>
            <w:tcW w:w="3087" w:type="dxa"/>
          </w:tcPr>
          <w:p w14:paraId="5878DE71" w14:textId="14706E8E" w:rsidR="001163FA" w:rsidRPr="0043633A" w:rsidRDefault="001163FA" w:rsidP="0043633A">
            <w:pPr>
              <w:pStyle w:val="DHHStabletext"/>
              <w:rPr>
                <w:sz w:val="21"/>
                <w:szCs w:val="21"/>
              </w:rPr>
            </w:pPr>
            <w:r w:rsidRPr="0043633A">
              <w:rPr>
                <w:sz w:val="21"/>
                <w:szCs w:val="21"/>
              </w:rPr>
              <w:t xml:space="preserve">14 June </w:t>
            </w:r>
            <w:r w:rsidR="00495684" w:rsidRPr="0043633A">
              <w:rPr>
                <w:sz w:val="21"/>
                <w:szCs w:val="21"/>
              </w:rPr>
              <w:t>202</w:t>
            </w:r>
            <w:r w:rsidR="00495684" w:rsidRPr="0043633A">
              <w:rPr>
                <w:sz w:val="21"/>
                <w:szCs w:val="21"/>
                <w:highlight w:val="green"/>
              </w:rPr>
              <w:t>5</w:t>
            </w:r>
          </w:p>
        </w:tc>
      </w:tr>
      <w:tr w:rsidR="001163FA" w14:paraId="07DFD7E4" w14:textId="77777777" w:rsidTr="001163FA">
        <w:tc>
          <w:tcPr>
            <w:tcW w:w="3086" w:type="dxa"/>
            <w:shd w:val="clear" w:color="auto" w:fill="auto"/>
          </w:tcPr>
          <w:p w14:paraId="3565F389" w14:textId="06763649" w:rsidR="001163FA" w:rsidRPr="0043633A" w:rsidRDefault="001163FA" w:rsidP="0043633A">
            <w:pPr>
              <w:pStyle w:val="DHHStabletext"/>
              <w:rPr>
                <w:sz w:val="21"/>
                <w:szCs w:val="21"/>
              </w:rPr>
            </w:pPr>
            <w:r w:rsidRPr="0043633A">
              <w:rPr>
                <w:sz w:val="21"/>
                <w:szCs w:val="21"/>
              </w:rPr>
              <w:t xml:space="preserve">June </w:t>
            </w:r>
            <w:r w:rsidR="00495684" w:rsidRPr="0043633A">
              <w:rPr>
                <w:sz w:val="21"/>
                <w:szCs w:val="21"/>
              </w:rPr>
              <w:t>202</w:t>
            </w:r>
            <w:r w:rsidR="00495684" w:rsidRPr="0043633A">
              <w:rPr>
                <w:sz w:val="21"/>
                <w:szCs w:val="21"/>
                <w:highlight w:val="green"/>
              </w:rPr>
              <w:t>5</w:t>
            </w:r>
          </w:p>
        </w:tc>
        <w:tc>
          <w:tcPr>
            <w:tcW w:w="3115" w:type="dxa"/>
          </w:tcPr>
          <w:p w14:paraId="233CA2C4" w14:textId="135EF5C8" w:rsidR="001163FA" w:rsidRPr="0043633A" w:rsidRDefault="001163FA" w:rsidP="0043633A">
            <w:pPr>
              <w:pStyle w:val="DHHStabletext"/>
              <w:rPr>
                <w:sz w:val="21"/>
                <w:szCs w:val="21"/>
              </w:rPr>
            </w:pPr>
            <w:r w:rsidRPr="0043633A">
              <w:rPr>
                <w:sz w:val="21"/>
                <w:szCs w:val="21"/>
              </w:rPr>
              <w:t xml:space="preserve">10 July </w:t>
            </w:r>
            <w:r w:rsidR="00495684" w:rsidRPr="0043633A">
              <w:rPr>
                <w:sz w:val="21"/>
                <w:szCs w:val="21"/>
              </w:rPr>
              <w:t>202</w:t>
            </w:r>
            <w:r w:rsidR="00495684" w:rsidRPr="0043633A">
              <w:rPr>
                <w:sz w:val="21"/>
                <w:szCs w:val="21"/>
                <w:highlight w:val="green"/>
              </w:rPr>
              <w:t>5</w:t>
            </w:r>
          </w:p>
        </w:tc>
        <w:tc>
          <w:tcPr>
            <w:tcW w:w="3087" w:type="dxa"/>
          </w:tcPr>
          <w:p w14:paraId="683D046E" w14:textId="216AC162" w:rsidR="001163FA" w:rsidRPr="0043633A" w:rsidRDefault="001163FA" w:rsidP="0043633A">
            <w:pPr>
              <w:pStyle w:val="DHHStabletext"/>
              <w:rPr>
                <w:sz w:val="21"/>
                <w:szCs w:val="21"/>
              </w:rPr>
            </w:pPr>
            <w:r w:rsidRPr="0043633A">
              <w:rPr>
                <w:sz w:val="21"/>
                <w:szCs w:val="21"/>
              </w:rPr>
              <w:t xml:space="preserve">14 July </w:t>
            </w:r>
            <w:r w:rsidR="00495684" w:rsidRPr="0043633A">
              <w:rPr>
                <w:sz w:val="21"/>
                <w:szCs w:val="21"/>
              </w:rPr>
              <w:t>202</w:t>
            </w:r>
            <w:r w:rsidR="00495684" w:rsidRPr="0043633A">
              <w:rPr>
                <w:sz w:val="21"/>
                <w:szCs w:val="21"/>
                <w:highlight w:val="green"/>
              </w:rPr>
              <w:t>5</w:t>
            </w:r>
          </w:p>
        </w:tc>
      </w:tr>
    </w:tbl>
    <w:p w14:paraId="09842B91" w14:textId="0C781FB7" w:rsidR="00B964E1" w:rsidRPr="00FF4432" w:rsidRDefault="00B964E1" w:rsidP="0043633A">
      <w:pPr>
        <w:pStyle w:val="Bodyaftertablefigure"/>
      </w:pPr>
      <w:r w:rsidRPr="00FF4432">
        <w:t>Submitting organisations are encouraged to transmit VINAH MDS data frequently and may transmit as often as desired.</w:t>
      </w:r>
    </w:p>
    <w:p w14:paraId="2E88062F" w14:textId="64ED6070" w:rsidR="00B964E1" w:rsidRPr="00FF4432" w:rsidRDefault="00B964E1" w:rsidP="00B964E1">
      <w:pPr>
        <w:pStyle w:val="DHHSbody"/>
        <w:spacing w:line="276" w:lineRule="auto"/>
        <w:rPr>
          <w:szCs w:val="21"/>
        </w:rPr>
      </w:pPr>
      <w:r w:rsidRPr="00FF4432">
        <w:rPr>
          <w:szCs w:val="21"/>
        </w:rPr>
        <w:t xml:space="preserve">VINAH </w:t>
      </w:r>
      <w:r w:rsidR="00B0183D">
        <w:rPr>
          <w:szCs w:val="21"/>
        </w:rPr>
        <w:t xml:space="preserve">MDS </w:t>
      </w:r>
      <w:r w:rsidRPr="00FF4432">
        <w:rPr>
          <w:szCs w:val="21"/>
        </w:rPr>
        <w:t xml:space="preserve">data compliance is assessed </w:t>
      </w:r>
      <w:proofErr w:type="gramStart"/>
      <w:r w:rsidRPr="00FF4432">
        <w:rPr>
          <w:szCs w:val="21"/>
        </w:rPr>
        <w:t>on a monthly basis</w:t>
      </w:r>
      <w:proofErr w:type="gramEnd"/>
      <w:r w:rsidRPr="00FF4432">
        <w:rPr>
          <w:szCs w:val="21"/>
        </w:rPr>
        <w:t xml:space="preserve">. Organisations must make at least one submission to the </w:t>
      </w:r>
      <w:proofErr w:type="spellStart"/>
      <w:r w:rsidRPr="00FF4432">
        <w:rPr>
          <w:szCs w:val="21"/>
        </w:rPr>
        <w:t>HealthCollect</w:t>
      </w:r>
      <w:proofErr w:type="spellEnd"/>
      <w:r w:rsidRPr="00FF4432">
        <w:rPr>
          <w:szCs w:val="21"/>
        </w:rPr>
        <w:t xml:space="preserve"> Portal for the reference month. Where health services are non-compliant with the timelines, the department may apply penalties as detailed in the Victorian Health Policy and Funding Guidelines at: </w:t>
      </w:r>
      <w:r w:rsidR="00E478E2">
        <w:rPr>
          <w:szCs w:val="21"/>
        </w:rPr>
        <w:t>&lt;</w:t>
      </w:r>
      <w:r w:rsidR="00E478E2" w:rsidRPr="007C4CC4">
        <w:rPr>
          <w:szCs w:val="21"/>
        </w:rPr>
        <w:t>https://www.health.vic.gov.au/policy-and-funding-guidelines-for-health-services</w:t>
      </w:r>
      <w:r w:rsidR="00E478E2">
        <w:rPr>
          <w:szCs w:val="21"/>
        </w:rPr>
        <w:t>&gt;</w:t>
      </w:r>
      <w:r w:rsidRPr="00FF4432">
        <w:rPr>
          <w:szCs w:val="21"/>
        </w:rPr>
        <w:t>.</w:t>
      </w:r>
    </w:p>
    <w:p w14:paraId="33620EDE" w14:textId="77777777" w:rsidR="00B964E1" w:rsidRPr="00FF4432" w:rsidRDefault="00B964E1" w:rsidP="00B964E1">
      <w:pPr>
        <w:pStyle w:val="DHHSbody"/>
        <w:spacing w:line="276" w:lineRule="auto"/>
        <w:rPr>
          <w:szCs w:val="21"/>
        </w:rPr>
      </w:pPr>
      <w:r w:rsidRPr="00FF4432">
        <w:rPr>
          <w:szCs w:val="21"/>
        </w:rPr>
        <w:t>Data that is flagged as unfit for reporting and analysis will be regarded as non-compliant and penalties will apply as per the Policy and Funding Guidelines.</w:t>
      </w:r>
    </w:p>
    <w:p w14:paraId="53E133AA" w14:textId="77777777" w:rsidR="00B964E1" w:rsidRPr="00FF4432" w:rsidRDefault="00B964E1" w:rsidP="00B964E1">
      <w:pPr>
        <w:pStyle w:val="DHHSbody"/>
        <w:spacing w:line="276" w:lineRule="auto"/>
        <w:rPr>
          <w:szCs w:val="21"/>
        </w:rPr>
      </w:pPr>
      <w:r w:rsidRPr="00FF4432">
        <w:rPr>
          <w:szCs w:val="21"/>
        </w:rPr>
        <w:t>It is the organisation's responsibility to ensure that data is received by the Department to meet the processing schedule detailed in the Policy and Funding Guidelines, regardless of the actual day of the week.</w:t>
      </w:r>
    </w:p>
    <w:p w14:paraId="2DDF7051" w14:textId="6FE49BCE" w:rsidR="00BF7514" w:rsidRPr="007C6335" w:rsidRDefault="00BF7514" w:rsidP="0043633A">
      <w:pPr>
        <w:pStyle w:val="DHHSbody"/>
      </w:pPr>
      <w:r w:rsidRPr="007C6335">
        <w:br w:type="page"/>
      </w:r>
    </w:p>
    <w:p w14:paraId="301B275B" w14:textId="38443629" w:rsidR="00D81C0A" w:rsidRPr="007C6335" w:rsidRDefault="00D81C0A" w:rsidP="002E28B4">
      <w:pPr>
        <w:pStyle w:val="Heading1"/>
        <w:rPr>
          <w:color w:val="000000" w:themeColor="text1"/>
        </w:rPr>
      </w:pPr>
      <w:bookmarkStart w:id="103" w:name="_Toc153797002"/>
      <w:bookmarkStart w:id="104" w:name="_Toc154130368"/>
      <w:r w:rsidRPr="007C6335">
        <w:rPr>
          <w:color w:val="000000" w:themeColor="text1"/>
        </w:rPr>
        <w:lastRenderedPageBreak/>
        <w:t>Section 8</w:t>
      </w:r>
      <w:r w:rsidR="00194E65" w:rsidRPr="007C6335">
        <w:rPr>
          <w:color w:val="000000" w:themeColor="text1"/>
        </w:rPr>
        <w:t xml:space="preserve"> Validations</w:t>
      </w:r>
      <w:bookmarkEnd w:id="103"/>
      <w:bookmarkEnd w:id="104"/>
    </w:p>
    <w:p w14:paraId="6C7ADD96" w14:textId="04F70062" w:rsidR="000F1762" w:rsidRDefault="0056018B" w:rsidP="0079692B">
      <w:pPr>
        <w:pStyle w:val="Heading2"/>
      </w:pPr>
      <w:bookmarkStart w:id="105" w:name="_Toc153797004"/>
      <w:bookmarkStart w:id="106" w:name="_Toc153797003"/>
      <w:bookmarkStart w:id="107" w:name="_Toc154130369"/>
      <w:r w:rsidRPr="00B37977">
        <w:t>Patient/Client Gender</w:t>
      </w:r>
      <w:bookmarkEnd w:id="105"/>
      <w:bookmarkEnd w:id="106"/>
      <w:r w:rsidR="00204502">
        <w:t xml:space="preserve"> (amend)</w:t>
      </w:r>
      <w:bookmarkEnd w:id="107"/>
    </w:p>
    <w:p w14:paraId="3081D6AA" w14:textId="66E05C96" w:rsidR="00470C28" w:rsidRDefault="0056018B" w:rsidP="00470C28">
      <w:pPr>
        <w:pStyle w:val="Heading2"/>
      </w:pPr>
      <w:bookmarkStart w:id="108" w:name="_Toc154130370"/>
      <w:r w:rsidRPr="00B37977">
        <w:t>Patient/Client Sex at Birth</w:t>
      </w:r>
      <w:r w:rsidR="00204502">
        <w:t xml:space="preserve"> (amend)</w:t>
      </w:r>
      <w:bookmarkEnd w:id="108"/>
    </w:p>
    <w:tbl>
      <w:tblPr>
        <w:tblStyle w:val="TableGrid"/>
        <w:tblW w:w="9827" w:type="dxa"/>
        <w:tblInd w:w="-15" w:type="dxa"/>
        <w:tblLook w:val="04A0" w:firstRow="1" w:lastRow="0" w:firstColumn="1" w:lastColumn="0" w:noHBand="0" w:noVBand="1"/>
      </w:tblPr>
      <w:tblGrid>
        <w:gridCol w:w="1476"/>
        <w:gridCol w:w="2540"/>
        <w:gridCol w:w="3402"/>
        <w:gridCol w:w="2409"/>
      </w:tblGrid>
      <w:tr w:rsidR="00A33D6F" w:rsidRPr="0094165A" w14:paraId="551C88F5" w14:textId="77777777" w:rsidTr="00021F79">
        <w:tc>
          <w:tcPr>
            <w:tcW w:w="1476" w:type="dxa"/>
            <w:tcBorders>
              <w:left w:val="nil"/>
              <w:bottom w:val="single" w:sz="8" w:space="0" w:color="auto"/>
              <w:right w:val="nil"/>
            </w:tcBorders>
          </w:tcPr>
          <w:p w14:paraId="43C1DBAC" w14:textId="77777777" w:rsidR="00A33D6F" w:rsidRPr="0094165A" w:rsidRDefault="00A33D6F" w:rsidP="00021F79">
            <w:pPr>
              <w:pStyle w:val="Tablecolhead"/>
              <w:spacing w:after="120" w:line="280" w:lineRule="atLeast"/>
              <w:rPr>
                <w:rFonts w:cs="Arial"/>
                <w:sz w:val="20"/>
              </w:rPr>
            </w:pPr>
            <w:r w:rsidRPr="0094165A">
              <w:rPr>
                <w:rFonts w:cs="Arial"/>
                <w:sz w:val="20"/>
              </w:rPr>
              <w:t xml:space="preserve">Validation </w:t>
            </w:r>
            <w:r>
              <w:rPr>
                <w:rFonts w:cs="Arial"/>
                <w:sz w:val="20"/>
              </w:rPr>
              <w:br/>
            </w:r>
            <w:r w:rsidRPr="0094165A">
              <w:rPr>
                <w:rFonts w:cs="Arial"/>
                <w:sz w:val="20"/>
              </w:rPr>
              <w:t>ID</w:t>
            </w:r>
          </w:p>
        </w:tc>
        <w:tc>
          <w:tcPr>
            <w:tcW w:w="2540" w:type="dxa"/>
            <w:tcBorders>
              <w:left w:val="nil"/>
              <w:bottom w:val="single" w:sz="8" w:space="0" w:color="auto"/>
              <w:right w:val="nil"/>
            </w:tcBorders>
          </w:tcPr>
          <w:p w14:paraId="7F15329E" w14:textId="77777777" w:rsidR="00A33D6F" w:rsidRPr="0094165A" w:rsidRDefault="00A33D6F" w:rsidP="00021F79">
            <w:pPr>
              <w:pStyle w:val="Tablecolhead"/>
              <w:spacing w:after="120" w:line="280" w:lineRule="atLeast"/>
              <w:rPr>
                <w:rFonts w:cs="Arial"/>
                <w:sz w:val="20"/>
              </w:rPr>
            </w:pPr>
            <w:r w:rsidRPr="0094165A">
              <w:rPr>
                <w:rFonts w:cs="Arial"/>
                <w:sz w:val="20"/>
              </w:rPr>
              <w:t>Message template</w:t>
            </w:r>
          </w:p>
        </w:tc>
        <w:tc>
          <w:tcPr>
            <w:tcW w:w="3402" w:type="dxa"/>
            <w:tcBorders>
              <w:left w:val="nil"/>
              <w:bottom w:val="single" w:sz="8" w:space="0" w:color="auto"/>
              <w:right w:val="nil"/>
            </w:tcBorders>
          </w:tcPr>
          <w:p w14:paraId="6B43CF22" w14:textId="77777777" w:rsidR="00A33D6F" w:rsidRPr="0094165A" w:rsidRDefault="00A33D6F" w:rsidP="00021F79">
            <w:pPr>
              <w:pStyle w:val="Tablecolhead"/>
              <w:spacing w:after="120" w:line="280" w:lineRule="atLeast"/>
              <w:rPr>
                <w:rFonts w:cs="Arial"/>
                <w:sz w:val="20"/>
              </w:rPr>
            </w:pPr>
            <w:r w:rsidRPr="0094165A">
              <w:rPr>
                <w:rFonts w:cs="Arial"/>
                <w:sz w:val="20"/>
              </w:rPr>
              <w:t>Cause</w:t>
            </w:r>
          </w:p>
        </w:tc>
        <w:tc>
          <w:tcPr>
            <w:tcW w:w="2409" w:type="dxa"/>
            <w:tcBorders>
              <w:left w:val="nil"/>
              <w:bottom w:val="single" w:sz="8" w:space="0" w:color="auto"/>
              <w:right w:val="nil"/>
            </w:tcBorders>
          </w:tcPr>
          <w:p w14:paraId="236E2F62" w14:textId="77777777" w:rsidR="00A33D6F" w:rsidRPr="0094165A" w:rsidRDefault="00A33D6F" w:rsidP="00021F79">
            <w:pPr>
              <w:pStyle w:val="Tablecolhead"/>
              <w:spacing w:after="120" w:line="280" w:lineRule="atLeast"/>
              <w:rPr>
                <w:rFonts w:cs="Arial"/>
                <w:sz w:val="20"/>
              </w:rPr>
            </w:pPr>
            <w:r w:rsidRPr="0094165A">
              <w:rPr>
                <w:rFonts w:cs="Arial"/>
                <w:sz w:val="20"/>
              </w:rPr>
              <w:t>Resolution</w:t>
            </w:r>
          </w:p>
        </w:tc>
      </w:tr>
    </w:tbl>
    <w:tbl>
      <w:tblPr>
        <w:tblpPr w:leftFromText="180" w:rightFromText="180" w:vertAnchor="text"/>
        <w:tblW w:w="9645" w:type="dxa"/>
        <w:tblCellMar>
          <w:left w:w="0" w:type="dxa"/>
          <w:right w:w="0" w:type="dxa"/>
        </w:tblCellMar>
        <w:tblLook w:val="04A0" w:firstRow="1" w:lastRow="0" w:firstColumn="1" w:lastColumn="0" w:noHBand="0" w:noVBand="1"/>
      </w:tblPr>
      <w:tblGrid>
        <w:gridCol w:w="1246"/>
        <w:gridCol w:w="2590"/>
        <w:gridCol w:w="3401"/>
        <w:gridCol w:w="2408"/>
      </w:tblGrid>
      <w:tr w:rsidR="0081076C" w14:paraId="6732AA56" w14:textId="77777777" w:rsidTr="007D331C">
        <w:tc>
          <w:tcPr>
            <w:tcW w:w="1246" w:type="dxa"/>
            <w:tcBorders>
              <w:top w:val="single" w:sz="8" w:space="0" w:color="auto"/>
              <w:left w:val="nil"/>
              <w:right w:val="nil"/>
            </w:tcBorders>
            <w:tcMar>
              <w:top w:w="0" w:type="dxa"/>
              <w:left w:w="108" w:type="dxa"/>
              <w:bottom w:w="0" w:type="dxa"/>
              <w:right w:w="108" w:type="dxa"/>
            </w:tcMar>
            <w:hideMark/>
          </w:tcPr>
          <w:p w14:paraId="5B5B078F" w14:textId="77777777" w:rsidR="0081076C" w:rsidRDefault="0081076C">
            <w:pPr>
              <w:pStyle w:val="DHHStabletext6pt"/>
              <w:spacing w:before="0" w:after="0" w:line="276" w:lineRule="auto"/>
            </w:pPr>
            <w:r>
              <w:t>E015</w:t>
            </w:r>
          </w:p>
        </w:tc>
        <w:tc>
          <w:tcPr>
            <w:tcW w:w="2590" w:type="dxa"/>
            <w:tcBorders>
              <w:top w:val="single" w:sz="8" w:space="0" w:color="auto"/>
              <w:left w:val="nil"/>
              <w:right w:val="nil"/>
            </w:tcBorders>
            <w:tcMar>
              <w:top w:w="0" w:type="dxa"/>
              <w:left w:w="108" w:type="dxa"/>
              <w:bottom w:w="0" w:type="dxa"/>
              <w:right w:w="108" w:type="dxa"/>
            </w:tcMar>
            <w:hideMark/>
          </w:tcPr>
          <w:p w14:paraId="4E3DCD2B" w14:textId="77777777" w:rsidR="0081076C" w:rsidRDefault="0081076C">
            <w:pPr>
              <w:pStyle w:val="DHHStabletext6pt"/>
              <w:spacing w:before="0" w:after="0" w:line="276" w:lineRule="auto"/>
            </w:pPr>
            <w:r>
              <w:t>Data Element '&lt;</w:t>
            </w:r>
            <w:proofErr w:type="spellStart"/>
            <w:r>
              <w:t>FieldName</w:t>
            </w:r>
            <w:proofErr w:type="spellEnd"/>
            <w:r>
              <w:t xml:space="preserve">&gt;' is mandatory </w:t>
            </w:r>
            <w:proofErr w:type="gramStart"/>
            <w:r>
              <w:t>at this point in time</w:t>
            </w:r>
            <w:proofErr w:type="gramEnd"/>
            <w:r>
              <w:t xml:space="preserve"> (&lt;</w:t>
            </w:r>
            <w:proofErr w:type="spellStart"/>
            <w:r>
              <w:t>TimingInfo</w:t>
            </w:r>
            <w:proofErr w:type="spellEnd"/>
            <w:r>
              <w:t>&gt;), but no value was supplied</w:t>
            </w:r>
          </w:p>
        </w:tc>
        <w:tc>
          <w:tcPr>
            <w:tcW w:w="3401" w:type="dxa"/>
            <w:tcBorders>
              <w:top w:val="single" w:sz="8" w:space="0" w:color="auto"/>
              <w:left w:val="nil"/>
              <w:right w:val="nil"/>
            </w:tcBorders>
            <w:tcMar>
              <w:top w:w="0" w:type="dxa"/>
              <w:left w:w="108" w:type="dxa"/>
              <w:bottom w:w="0" w:type="dxa"/>
              <w:right w:w="108" w:type="dxa"/>
            </w:tcMar>
            <w:hideMark/>
          </w:tcPr>
          <w:p w14:paraId="33F4CAC1" w14:textId="77777777" w:rsidR="0081076C" w:rsidRDefault="0081076C">
            <w:pPr>
              <w:pStyle w:val="DHHStabletext6pt"/>
              <w:spacing w:before="0" w:after="0" w:line="276" w:lineRule="auto"/>
            </w:pPr>
            <w:r>
              <w:t xml:space="preserve">Data elements are reported </w:t>
            </w:r>
            <w:proofErr w:type="gramStart"/>
            <w:r>
              <w:t>as a result of</w:t>
            </w:r>
            <w:proofErr w:type="gramEnd"/>
            <w:r>
              <w:t xml:space="preserve"> certain events occurring</w:t>
            </w:r>
          </w:p>
        </w:tc>
        <w:tc>
          <w:tcPr>
            <w:tcW w:w="2408" w:type="dxa"/>
            <w:tcBorders>
              <w:top w:val="single" w:sz="8" w:space="0" w:color="auto"/>
              <w:left w:val="nil"/>
              <w:right w:val="nil"/>
            </w:tcBorders>
            <w:tcMar>
              <w:top w:w="0" w:type="dxa"/>
              <w:left w:w="108" w:type="dxa"/>
              <w:bottom w:w="0" w:type="dxa"/>
              <w:right w:w="108" w:type="dxa"/>
            </w:tcMar>
            <w:hideMark/>
          </w:tcPr>
          <w:p w14:paraId="511329AD" w14:textId="77777777" w:rsidR="0081076C" w:rsidRDefault="0081076C">
            <w:pPr>
              <w:pStyle w:val="DHHStabletext6pt"/>
              <w:spacing w:before="0" w:after="0" w:line="276" w:lineRule="auto"/>
            </w:pPr>
            <w:r>
              <w:t>Ensure there is a valid value in the relevant field in your system.</w:t>
            </w:r>
          </w:p>
        </w:tc>
      </w:tr>
      <w:tr w:rsidR="007D331C" w14:paraId="661F43AB" w14:textId="77777777" w:rsidTr="007D331C">
        <w:tc>
          <w:tcPr>
            <w:tcW w:w="1246" w:type="dxa"/>
            <w:tcBorders>
              <w:left w:val="nil"/>
              <w:right w:val="nil"/>
            </w:tcBorders>
            <w:tcMar>
              <w:top w:w="0" w:type="dxa"/>
              <w:left w:w="108" w:type="dxa"/>
              <w:bottom w:w="0" w:type="dxa"/>
              <w:right w:w="108" w:type="dxa"/>
            </w:tcMar>
          </w:tcPr>
          <w:p w14:paraId="7ABAC995" w14:textId="77777777" w:rsidR="007D331C" w:rsidRDefault="007D331C" w:rsidP="007D331C">
            <w:pPr>
              <w:pStyle w:val="DHHStabletext6pt"/>
              <w:spacing w:after="0" w:line="276" w:lineRule="auto"/>
            </w:pPr>
          </w:p>
        </w:tc>
        <w:tc>
          <w:tcPr>
            <w:tcW w:w="2590" w:type="dxa"/>
            <w:tcBorders>
              <w:left w:val="nil"/>
              <w:right w:val="nil"/>
            </w:tcBorders>
            <w:tcMar>
              <w:top w:w="0" w:type="dxa"/>
              <w:left w:w="108" w:type="dxa"/>
              <w:bottom w:w="0" w:type="dxa"/>
              <w:right w:w="108" w:type="dxa"/>
            </w:tcMar>
          </w:tcPr>
          <w:p w14:paraId="6AD441F4" w14:textId="77777777" w:rsidR="007D331C" w:rsidRPr="006473A0" w:rsidRDefault="007D331C" w:rsidP="007D331C">
            <w:pPr>
              <w:pStyle w:val="VINAHBusinessrulestyle"/>
              <w:spacing w:before="0" w:after="0" w:line="276" w:lineRule="auto"/>
              <w:rPr>
                <w:sz w:val="21"/>
                <w:szCs w:val="21"/>
                <w:highlight w:val="green"/>
              </w:rPr>
            </w:pPr>
            <w:r w:rsidRPr="006473A0">
              <w:rPr>
                <w:sz w:val="21"/>
                <w:szCs w:val="21"/>
                <w:highlight w:val="green"/>
              </w:rPr>
              <w:t>BR-DAT-CLI-014</w:t>
            </w:r>
          </w:p>
        </w:tc>
        <w:tc>
          <w:tcPr>
            <w:tcW w:w="5809" w:type="dxa"/>
            <w:gridSpan w:val="2"/>
            <w:tcBorders>
              <w:left w:val="nil"/>
              <w:right w:val="nil"/>
            </w:tcBorders>
            <w:tcMar>
              <w:top w:w="0" w:type="dxa"/>
              <w:left w:w="108" w:type="dxa"/>
              <w:bottom w:w="0" w:type="dxa"/>
              <w:right w:w="108" w:type="dxa"/>
            </w:tcMar>
          </w:tcPr>
          <w:p w14:paraId="6BF30BF9" w14:textId="22CC7443" w:rsidR="007D331C" w:rsidRPr="006473A0" w:rsidRDefault="007D331C" w:rsidP="007D331C">
            <w:pPr>
              <w:pStyle w:val="DHHStabletext6pt"/>
              <w:spacing w:before="0" w:after="0" w:line="276" w:lineRule="auto"/>
              <w:rPr>
                <w:i/>
                <w:iCs/>
                <w:highlight w:val="green"/>
              </w:rPr>
            </w:pPr>
            <w:r w:rsidRPr="006473A0">
              <w:rPr>
                <w:i/>
                <w:iCs/>
                <w:highlight w:val="green"/>
              </w:rPr>
              <w:t xml:space="preserve">Patient/Client Gender </w:t>
            </w:r>
            <w:r w:rsidR="0056018B">
              <w:rPr>
                <w:i/>
                <w:iCs/>
                <w:highlight w:val="green"/>
              </w:rPr>
              <w:t>and</w:t>
            </w:r>
            <w:r w:rsidR="0056018B" w:rsidRPr="006473A0">
              <w:rPr>
                <w:i/>
                <w:iCs/>
                <w:highlight w:val="green"/>
              </w:rPr>
              <w:t xml:space="preserve"> Patient/Client Sex at Birth </w:t>
            </w:r>
            <w:r w:rsidRPr="006473A0">
              <w:rPr>
                <w:i/>
                <w:iCs/>
                <w:highlight w:val="green"/>
              </w:rPr>
              <w:t>must be provided at the time of the first reported Contact when Contact Client Present Status is not 32 – Patient/Client/Carer(s)/Relative(s) not present: Scheduled appointment not attended or 31 - Patient/Client/Carer(s)/Relative(s) not present: Indirect contact</w:t>
            </w:r>
          </w:p>
        </w:tc>
      </w:tr>
    </w:tbl>
    <w:p w14:paraId="772CF32E" w14:textId="77777777" w:rsidR="007D331C" w:rsidRPr="004936C7" w:rsidRDefault="007D331C" w:rsidP="007D331C">
      <w:pPr>
        <w:pStyle w:val="Bodyafterbullets"/>
        <w:rPr>
          <w:i/>
          <w:iCs/>
        </w:rPr>
      </w:pPr>
      <w:r w:rsidRPr="004936C7">
        <w:rPr>
          <w:i/>
          <w:iCs/>
        </w:rPr>
        <w:t>[No change to remainder of item]</w:t>
      </w:r>
    </w:p>
    <w:p w14:paraId="70DDCFCB" w14:textId="008D2E41" w:rsidR="007D331C" w:rsidRDefault="007D331C" w:rsidP="002822CE">
      <w:pPr>
        <w:pStyle w:val="Body"/>
      </w:pPr>
    </w:p>
    <w:tbl>
      <w:tblPr>
        <w:tblStyle w:val="TableGrid"/>
        <w:tblW w:w="9827" w:type="dxa"/>
        <w:tblInd w:w="-15" w:type="dxa"/>
        <w:tblLook w:val="04A0" w:firstRow="1" w:lastRow="0" w:firstColumn="1" w:lastColumn="0" w:noHBand="0" w:noVBand="1"/>
      </w:tblPr>
      <w:tblGrid>
        <w:gridCol w:w="1476"/>
        <w:gridCol w:w="2540"/>
        <w:gridCol w:w="3402"/>
        <w:gridCol w:w="2409"/>
      </w:tblGrid>
      <w:tr w:rsidR="007D331C" w:rsidRPr="0094165A" w14:paraId="749D7CE5" w14:textId="77777777" w:rsidTr="00021F79">
        <w:tc>
          <w:tcPr>
            <w:tcW w:w="1476" w:type="dxa"/>
            <w:tcBorders>
              <w:left w:val="nil"/>
              <w:bottom w:val="single" w:sz="8" w:space="0" w:color="auto"/>
              <w:right w:val="nil"/>
            </w:tcBorders>
          </w:tcPr>
          <w:p w14:paraId="17FE5DFD" w14:textId="77777777" w:rsidR="007D331C" w:rsidRPr="0094165A" w:rsidRDefault="007D331C" w:rsidP="00021F79">
            <w:pPr>
              <w:pStyle w:val="Tablecolhead"/>
              <w:spacing w:after="120" w:line="280" w:lineRule="atLeast"/>
              <w:rPr>
                <w:rFonts w:cs="Arial"/>
                <w:sz w:val="20"/>
              </w:rPr>
            </w:pPr>
            <w:r w:rsidRPr="0094165A">
              <w:rPr>
                <w:rFonts w:cs="Arial"/>
                <w:sz w:val="20"/>
              </w:rPr>
              <w:t xml:space="preserve">Validation </w:t>
            </w:r>
            <w:r>
              <w:rPr>
                <w:rFonts w:cs="Arial"/>
                <w:sz w:val="20"/>
              </w:rPr>
              <w:br/>
            </w:r>
            <w:r w:rsidRPr="0094165A">
              <w:rPr>
                <w:rFonts w:cs="Arial"/>
                <w:sz w:val="20"/>
              </w:rPr>
              <w:t>ID</w:t>
            </w:r>
          </w:p>
        </w:tc>
        <w:tc>
          <w:tcPr>
            <w:tcW w:w="2540" w:type="dxa"/>
            <w:tcBorders>
              <w:left w:val="nil"/>
              <w:bottom w:val="single" w:sz="8" w:space="0" w:color="auto"/>
              <w:right w:val="nil"/>
            </w:tcBorders>
          </w:tcPr>
          <w:p w14:paraId="146875AD" w14:textId="77777777" w:rsidR="007D331C" w:rsidRPr="0094165A" w:rsidRDefault="007D331C" w:rsidP="00021F79">
            <w:pPr>
              <w:pStyle w:val="Tablecolhead"/>
              <w:spacing w:after="120" w:line="280" w:lineRule="atLeast"/>
              <w:rPr>
                <w:rFonts w:cs="Arial"/>
                <w:sz w:val="20"/>
              </w:rPr>
            </w:pPr>
            <w:r w:rsidRPr="0094165A">
              <w:rPr>
                <w:rFonts w:cs="Arial"/>
                <w:sz w:val="20"/>
              </w:rPr>
              <w:t>Message template</w:t>
            </w:r>
          </w:p>
        </w:tc>
        <w:tc>
          <w:tcPr>
            <w:tcW w:w="3402" w:type="dxa"/>
            <w:tcBorders>
              <w:left w:val="nil"/>
              <w:bottom w:val="single" w:sz="8" w:space="0" w:color="auto"/>
              <w:right w:val="nil"/>
            </w:tcBorders>
          </w:tcPr>
          <w:p w14:paraId="06771B42" w14:textId="77777777" w:rsidR="007D331C" w:rsidRPr="0094165A" w:rsidRDefault="007D331C" w:rsidP="00021F79">
            <w:pPr>
              <w:pStyle w:val="Tablecolhead"/>
              <w:spacing w:after="120" w:line="280" w:lineRule="atLeast"/>
              <w:rPr>
                <w:rFonts w:cs="Arial"/>
                <w:sz w:val="20"/>
              </w:rPr>
            </w:pPr>
            <w:r w:rsidRPr="0094165A">
              <w:rPr>
                <w:rFonts w:cs="Arial"/>
                <w:sz w:val="20"/>
              </w:rPr>
              <w:t>Cause</w:t>
            </w:r>
          </w:p>
        </w:tc>
        <w:tc>
          <w:tcPr>
            <w:tcW w:w="2409" w:type="dxa"/>
            <w:tcBorders>
              <w:left w:val="nil"/>
              <w:bottom w:val="single" w:sz="8" w:space="0" w:color="auto"/>
              <w:right w:val="nil"/>
            </w:tcBorders>
          </w:tcPr>
          <w:p w14:paraId="225D694D" w14:textId="77777777" w:rsidR="007D331C" w:rsidRPr="0094165A" w:rsidRDefault="007D331C" w:rsidP="00021F79">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A33D6F" w:rsidRPr="0094165A" w14:paraId="31A754A7" w14:textId="77777777" w:rsidTr="00021F79">
        <w:tc>
          <w:tcPr>
            <w:tcW w:w="1483" w:type="dxa"/>
            <w:tcBorders>
              <w:top w:val="single" w:sz="4" w:space="0" w:color="auto"/>
            </w:tcBorders>
          </w:tcPr>
          <w:p w14:paraId="72504B03" w14:textId="77777777" w:rsidR="00A33D6F" w:rsidRPr="0094165A" w:rsidRDefault="00A33D6F" w:rsidP="00021F79">
            <w:pPr>
              <w:pStyle w:val="DHHStabletext6pt"/>
              <w:spacing w:before="0" w:line="280" w:lineRule="atLeast"/>
              <w:rPr>
                <w:rFonts w:cs="Arial"/>
              </w:rPr>
            </w:pPr>
            <w:r w:rsidRPr="007D331C">
              <w:rPr>
                <w:rFonts w:cs="Arial"/>
              </w:rPr>
              <w:t>E016</w:t>
            </w:r>
          </w:p>
        </w:tc>
        <w:tc>
          <w:tcPr>
            <w:tcW w:w="2591" w:type="dxa"/>
            <w:tcBorders>
              <w:top w:val="single" w:sz="4" w:space="0" w:color="auto"/>
            </w:tcBorders>
          </w:tcPr>
          <w:p w14:paraId="0D5A96CC" w14:textId="77777777" w:rsidR="00A33D6F" w:rsidRPr="0094165A" w:rsidRDefault="00A33D6F" w:rsidP="00021F79">
            <w:pPr>
              <w:pStyle w:val="DHHStabletext6pt"/>
              <w:spacing w:before="0" w:line="280" w:lineRule="atLeast"/>
              <w:rPr>
                <w:rFonts w:cs="Arial"/>
              </w:rPr>
            </w:pPr>
            <w:r w:rsidRPr="0094165A">
              <w:rPr>
                <w:rFonts w:cs="Arial"/>
              </w:rPr>
              <w:t>The field '&lt;</w:t>
            </w:r>
            <w:proofErr w:type="spellStart"/>
            <w:r w:rsidRPr="0094165A">
              <w:rPr>
                <w:rFonts w:cs="Arial"/>
              </w:rPr>
              <w:t>FieldName</w:t>
            </w:r>
            <w:proofErr w:type="spellEnd"/>
            <w:r w:rsidRPr="0094165A">
              <w:rPr>
                <w:rFonts w:cs="Arial"/>
              </w:rPr>
              <w:t xml:space="preserve">&gt;'(&lt;HL7 Field&gt;) is mandatory for this Program/Stream &lt;Program/ Stream&gt; </w:t>
            </w:r>
            <w:proofErr w:type="gramStart"/>
            <w:r w:rsidRPr="0094165A">
              <w:rPr>
                <w:rFonts w:cs="Arial"/>
              </w:rPr>
              <w:t>at this point in time</w:t>
            </w:r>
            <w:proofErr w:type="gramEnd"/>
            <w:r w:rsidRPr="0094165A">
              <w:rPr>
                <w:rFonts w:cs="Arial"/>
              </w:rPr>
              <w:t xml:space="preserve"> (&lt;Timing&gt;), but no value was supplied </w:t>
            </w:r>
          </w:p>
        </w:tc>
        <w:tc>
          <w:tcPr>
            <w:tcW w:w="3402" w:type="dxa"/>
            <w:tcBorders>
              <w:top w:val="single" w:sz="4" w:space="0" w:color="auto"/>
            </w:tcBorders>
          </w:tcPr>
          <w:p w14:paraId="6757C861" w14:textId="77777777" w:rsidR="00A33D6F" w:rsidRPr="0094165A" w:rsidRDefault="00A33D6F" w:rsidP="00021F79">
            <w:pPr>
              <w:pStyle w:val="DHHStabletext6pt"/>
              <w:spacing w:before="0" w:line="280" w:lineRule="atLeast"/>
              <w:rPr>
                <w:rFonts w:cs="Arial"/>
              </w:rPr>
            </w:pPr>
            <w:r w:rsidRPr="0094165A">
              <w:rPr>
                <w:rFonts w:cs="Arial"/>
              </w:rPr>
              <w:t xml:space="preserve">A field that is required to have a value at a point in time was empty. Consult with Section 3 of this manual to determine </w:t>
            </w:r>
            <w:proofErr w:type="gramStart"/>
            <w:r w:rsidRPr="0094165A">
              <w:rPr>
                <w:rFonts w:cs="Arial"/>
              </w:rPr>
              <w:t>if and when</w:t>
            </w:r>
            <w:proofErr w:type="gramEnd"/>
            <w:r w:rsidRPr="0094165A">
              <w:rPr>
                <w:rFonts w:cs="Arial"/>
              </w:rPr>
              <w:t xml:space="preserve"> a field needs to be populated.</w:t>
            </w:r>
          </w:p>
        </w:tc>
        <w:tc>
          <w:tcPr>
            <w:tcW w:w="2409" w:type="dxa"/>
            <w:tcBorders>
              <w:top w:val="single" w:sz="4" w:space="0" w:color="auto"/>
            </w:tcBorders>
          </w:tcPr>
          <w:p w14:paraId="2DAF1AE3" w14:textId="77777777" w:rsidR="00A33D6F" w:rsidRPr="0094165A" w:rsidRDefault="00A33D6F" w:rsidP="00021F79">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7D331C" w:rsidRPr="007D331C" w14:paraId="284C3A17" w14:textId="77777777" w:rsidTr="00021F79">
        <w:tc>
          <w:tcPr>
            <w:tcW w:w="1483" w:type="dxa"/>
          </w:tcPr>
          <w:p w14:paraId="56B5AED4" w14:textId="77777777" w:rsidR="00A33D6F" w:rsidRPr="007D331C" w:rsidRDefault="00A33D6F" w:rsidP="00021F79">
            <w:pPr>
              <w:pStyle w:val="DHHStabletext6pt"/>
              <w:spacing w:before="0" w:line="280" w:lineRule="atLeast"/>
              <w:rPr>
                <w:rFonts w:cs="Arial"/>
                <w:i/>
                <w:iCs/>
                <w:strike/>
              </w:rPr>
            </w:pPr>
          </w:p>
        </w:tc>
        <w:tc>
          <w:tcPr>
            <w:tcW w:w="2591" w:type="dxa"/>
          </w:tcPr>
          <w:p w14:paraId="1300D1EF" w14:textId="77777777" w:rsidR="00A33D6F" w:rsidRPr="007D331C" w:rsidRDefault="00A33D6F" w:rsidP="00021F79">
            <w:pPr>
              <w:pStyle w:val="VINAHBusinessrulestyle"/>
              <w:spacing w:before="0" w:line="280" w:lineRule="atLeast"/>
              <w:rPr>
                <w:strike/>
              </w:rPr>
            </w:pPr>
            <w:r w:rsidRPr="007D331C">
              <w:rPr>
                <w:strike/>
              </w:rPr>
              <w:t>BR-DAT-CLI-014</w:t>
            </w:r>
          </w:p>
        </w:tc>
        <w:tc>
          <w:tcPr>
            <w:tcW w:w="5811" w:type="dxa"/>
            <w:gridSpan w:val="2"/>
          </w:tcPr>
          <w:p w14:paraId="21828C47" w14:textId="77777777" w:rsidR="00A33D6F" w:rsidRPr="007D331C" w:rsidRDefault="00A33D6F" w:rsidP="00021F79">
            <w:pPr>
              <w:pStyle w:val="DHHStabletext6pt"/>
              <w:spacing w:before="0" w:line="280" w:lineRule="atLeast"/>
              <w:rPr>
                <w:rFonts w:cs="Arial"/>
                <w:i/>
                <w:iCs/>
                <w:strike/>
              </w:rPr>
            </w:pPr>
            <w:r w:rsidRPr="007D331C">
              <w:rPr>
                <w:i/>
                <w:strike/>
              </w:rPr>
              <w:t>Patient/Client Sex must be provided at the time of the first reported Contact</w:t>
            </w:r>
            <w:r w:rsidRPr="007D331C">
              <w:rPr>
                <w:rFonts w:cs="Arial"/>
                <w:i/>
                <w:strike/>
              </w:rPr>
              <w:t xml:space="preserve"> when Contact Client Present Status is not 32 – Patient/Client/Carer(s)/Relative(s) not present: Scheduled appointment not attended or </w:t>
            </w:r>
            <w:r w:rsidRPr="007D331C">
              <w:rPr>
                <w:i/>
                <w:strike/>
              </w:rPr>
              <w:t>31 - Patient/Client/Carer(s)/Relative(s) not present: Indirect contact</w:t>
            </w:r>
          </w:p>
        </w:tc>
      </w:tr>
    </w:tbl>
    <w:p w14:paraId="4A3F55B0" w14:textId="77777777" w:rsidR="007D331C" w:rsidRPr="004936C7" w:rsidRDefault="007D331C" w:rsidP="007D331C">
      <w:pPr>
        <w:pStyle w:val="Bodyafterbullets"/>
        <w:rPr>
          <w:i/>
          <w:iCs/>
        </w:rPr>
      </w:pPr>
      <w:r w:rsidRPr="004936C7">
        <w:rPr>
          <w:i/>
          <w:iCs/>
        </w:rPr>
        <w:t>[No change to remainder of item]</w:t>
      </w:r>
    </w:p>
    <w:p w14:paraId="198F479F" w14:textId="77777777" w:rsidR="00A33D6F" w:rsidRDefault="00A33D6F" w:rsidP="002822CE">
      <w:pPr>
        <w:pStyle w:val="Body"/>
      </w:pPr>
    </w:p>
    <w:p w14:paraId="2C80C394" w14:textId="79B68DEB" w:rsidR="0018435E" w:rsidRPr="002822CE" w:rsidRDefault="0018435E" w:rsidP="002822CE">
      <w:pPr>
        <w:pStyle w:val="Body"/>
        <w:sectPr w:rsidR="0018435E" w:rsidRPr="002822CE" w:rsidSect="00C25FF0">
          <w:headerReference w:type="even" r:id="rId23"/>
          <w:headerReference w:type="default" r:id="rId24"/>
          <w:pgSz w:w="11906" w:h="16838" w:code="9"/>
          <w:pgMar w:top="1701" w:right="1304" w:bottom="1418" w:left="1304" w:header="680" w:footer="851" w:gutter="0"/>
          <w:cols w:space="340"/>
          <w:docGrid w:linePitch="360"/>
        </w:sectPr>
      </w:pPr>
    </w:p>
    <w:p w14:paraId="34165B44" w14:textId="5412D771" w:rsidR="002E28B4" w:rsidRPr="007C6335" w:rsidRDefault="002E28B4" w:rsidP="002E28B4">
      <w:pPr>
        <w:pStyle w:val="Heading1"/>
        <w:rPr>
          <w:color w:val="000000" w:themeColor="text1"/>
        </w:rPr>
      </w:pPr>
      <w:bookmarkStart w:id="109" w:name="_Toc153797005"/>
      <w:bookmarkStart w:id="110" w:name="_Toc154130371"/>
      <w:r w:rsidRPr="007C6335">
        <w:rPr>
          <w:color w:val="000000" w:themeColor="text1"/>
        </w:rPr>
        <w:lastRenderedPageBreak/>
        <w:t>Section 9 Code list</w:t>
      </w:r>
      <w:bookmarkEnd w:id="109"/>
      <w:r w:rsidR="00204502">
        <w:rPr>
          <w:color w:val="000000" w:themeColor="text1"/>
        </w:rPr>
        <w:t xml:space="preserve"> (amend)</w:t>
      </w:r>
      <w:bookmarkEnd w:id="110"/>
    </w:p>
    <w:tbl>
      <w:tblPr>
        <w:tblW w:w="5000" w:type="pct"/>
        <w:tblLayout w:type="fixed"/>
        <w:tblLook w:val="04A0" w:firstRow="1" w:lastRow="0" w:firstColumn="1" w:lastColumn="0" w:noHBand="0" w:noVBand="1"/>
      </w:tblPr>
      <w:tblGrid>
        <w:gridCol w:w="2073"/>
        <w:gridCol w:w="1552"/>
        <w:gridCol w:w="1190"/>
        <w:gridCol w:w="672"/>
        <w:gridCol w:w="4433"/>
        <w:gridCol w:w="1272"/>
        <w:gridCol w:w="2517"/>
      </w:tblGrid>
      <w:tr w:rsidR="00102101" w:rsidRPr="007C6335" w14:paraId="18526D9C" w14:textId="77777777" w:rsidTr="0018435E">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1CCF85CD"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Data Element Name</w:t>
            </w:r>
          </w:p>
        </w:tc>
        <w:tc>
          <w:tcPr>
            <w:tcW w:w="566" w:type="pct"/>
            <w:tcBorders>
              <w:top w:val="single" w:sz="4" w:space="0" w:color="auto"/>
              <w:left w:val="nil"/>
              <w:bottom w:val="single" w:sz="4" w:space="0" w:color="auto"/>
              <w:right w:val="single" w:sz="4" w:space="0" w:color="auto"/>
            </w:tcBorders>
            <w:shd w:val="clear" w:color="auto" w:fill="auto"/>
            <w:noWrap/>
            <w:hideMark/>
          </w:tcPr>
          <w:p w14:paraId="604CD4EC"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Code Set Identifier</w:t>
            </w:r>
          </w:p>
        </w:tc>
        <w:tc>
          <w:tcPr>
            <w:tcW w:w="434" w:type="pct"/>
            <w:tcBorders>
              <w:top w:val="single" w:sz="4" w:space="0" w:color="auto"/>
              <w:left w:val="nil"/>
              <w:bottom w:val="single" w:sz="4" w:space="0" w:color="auto"/>
              <w:right w:val="single" w:sz="4" w:space="0" w:color="auto"/>
            </w:tcBorders>
            <w:shd w:val="clear" w:color="auto" w:fill="auto"/>
            <w:noWrap/>
            <w:hideMark/>
          </w:tcPr>
          <w:p w14:paraId="7E915E90"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Code Set Type</w:t>
            </w:r>
          </w:p>
        </w:tc>
        <w:tc>
          <w:tcPr>
            <w:tcW w:w="245" w:type="pct"/>
            <w:tcBorders>
              <w:top w:val="single" w:sz="4" w:space="0" w:color="auto"/>
              <w:left w:val="nil"/>
              <w:bottom w:val="single" w:sz="4" w:space="0" w:color="auto"/>
              <w:right w:val="single" w:sz="4" w:space="0" w:color="auto"/>
            </w:tcBorders>
            <w:shd w:val="clear" w:color="auto" w:fill="auto"/>
            <w:noWrap/>
            <w:hideMark/>
          </w:tcPr>
          <w:p w14:paraId="29E5ABAE"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Code</w:t>
            </w:r>
          </w:p>
        </w:tc>
        <w:tc>
          <w:tcPr>
            <w:tcW w:w="1617" w:type="pct"/>
            <w:tcBorders>
              <w:top w:val="single" w:sz="4" w:space="0" w:color="auto"/>
              <w:left w:val="nil"/>
              <w:bottom w:val="single" w:sz="4" w:space="0" w:color="auto"/>
              <w:right w:val="single" w:sz="4" w:space="0" w:color="auto"/>
            </w:tcBorders>
            <w:shd w:val="clear" w:color="auto" w:fill="auto"/>
            <w:noWrap/>
            <w:hideMark/>
          </w:tcPr>
          <w:p w14:paraId="6AF8054E"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Descriptor</w:t>
            </w:r>
          </w:p>
        </w:tc>
        <w:tc>
          <w:tcPr>
            <w:tcW w:w="464" w:type="pct"/>
            <w:tcBorders>
              <w:top w:val="single" w:sz="4" w:space="0" w:color="auto"/>
              <w:left w:val="nil"/>
              <w:bottom w:val="single" w:sz="4" w:space="0" w:color="auto"/>
              <w:right w:val="single" w:sz="4" w:space="0" w:color="auto"/>
            </w:tcBorders>
            <w:shd w:val="clear" w:color="auto" w:fill="auto"/>
            <w:hideMark/>
          </w:tcPr>
          <w:p w14:paraId="47F06C09"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Program Stream Restrictions</w:t>
            </w:r>
          </w:p>
        </w:tc>
        <w:tc>
          <w:tcPr>
            <w:tcW w:w="918" w:type="pct"/>
            <w:tcBorders>
              <w:top w:val="single" w:sz="4" w:space="0" w:color="auto"/>
              <w:left w:val="nil"/>
              <w:bottom w:val="single" w:sz="4" w:space="0" w:color="auto"/>
              <w:right w:val="single" w:sz="4" w:space="0" w:color="auto"/>
            </w:tcBorders>
            <w:shd w:val="clear" w:color="auto" w:fill="auto"/>
            <w:noWrap/>
            <w:hideMark/>
          </w:tcPr>
          <w:p w14:paraId="6D6D61EB"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Reportable Requirements</w:t>
            </w:r>
          </w:p>
        </w:tc>
      </w:tr>
      <w:tr w:rsidR="00ED0413" w:rsidRPr="00ED0413" w14:paraId="76BE421D" w14:textId="77777777" w:rsidTr="00ED0413">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0D0809A0"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Episode Indigenous Status</w:t>
            </w:r>
          </w:p>
        </w:tc>
        <w:tc>
          <w:tcPr>
            <w:tcW w:w="566" w:type="pct"/>
            <w:tcBorders>
              <w:top w:val="nil"/>
              <w:left w:val="nil"/>
              <w:bottom w:val="single" w:sz="4" w:space="0" w:color="auto"/>
              <w:right w:val="single" w:sz="4" w:space="0" w:color="auto"/>
            </w:tcBorders>
            <w:shd w:val="clear" w:color="auto" w:fill="auto"/>
            <w:noWrap/>
          </w:tcPr>
          <w:p w14:paraId="0865E75D" w14:textId="2261FA0D" w:rsidR="00ED0413" w:rsidRPr="002D7A9F" w:rsidRDefault="00A35D4F" w:rsidP="00ED0413">
            <w:pPr>
              <w:spacing w:after="0" w:line="240" w:lineRule="auto"/>
              <w:rPr>
                <w:rFonts w:cs="Arial"/>
                <w:color w:val="000000" w:themeColor="text1"/>
                <w:sz w:val="16"/>
                <w:szCs w:val="16"/>
                <w:lang w:eastAsia="en-AU"/>
              </w:rPr>
            </w:pPr>
            <w:r w:rsidRPr="002D7A9F">
              <w:rPr>
                <w:rFonts w:cs="Arial"/>
                <w:color w:val="000000" w:themeColor="text1"/>
                <w:sz w:val="16"/>
                <w:szCs w:val="16"/>
                <w:lang w:eastAsia="en-AU"/>
              </w:rPr>
              <w:t>HL70005</w:t>
            </w:r>
          </w:p>
        </w:tc>
        <w:tc>
          <w:tcPr>
            <w:tcW w:w="434" w:type="pct"/>
            <w:tcBorders>
              <w:top w:val="nil"/>
              <w:left w:val="nil"/>
              <w:bottom w:val="single" w:sz="4" w:space="0" w:color="auto"/>
              <w:right w:val="single" w:sz="4" w:space="0" w:color="auto"/>
            </w:tcBorders>
            <w:shd w:val="clear" w:color="auto" w:fill="auto"/>
            <w:noWrap/>
          </w:tcPr>
          <w:p w14:paraId="4869A304"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179FAE31"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1</w:t>
            </w:r>
          </w:p>
        </w:tc>
        <w:tc>
          <w:tcPr>
            <w:tcW w:w="1617" w:type="pct"/>
            <w:tcBorders>
              <w:top w:val="nil"/>
              <w:left w:val="nil"/>
              <w:bottom w:val="single" w:sz="4" w:space="0" w:color="auto"/>
              <w:right w:val="single" w:sz="4" w:space="0" w:color="auto"/>
            </w:tcBorders>
            <w:shd w:val="clear" w:color="auto" w:fill="auto"/>
            <w:noWrap/>
          </w:tcPr>
          <w:p w14:paraId="63EA4A31"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Indigenous - Aboriginal but not Torres Strait Islander origin</w:t>
            </w:r>
          </w:p>
        </w:tc>
        <w:tc>
          <w:tcPr>
            <w:tcW w:w="464" w:type="pct"/>
            <w:tcBorders>
              <w:top w:val="nil"/>
              <w:left w:val="nil"/>
              <w:bottom w:val="single" w:sz="4" w:space="0" w:color="auto"/>
              <w:right w:val="single" w:sz="4" w:space="0" w:color="auto"/>
            </w:tcBorders>
            <w:shd w:val="clear" w:color="auto" w:fill="auto"/>
          </w:tcPr>
          <w:p w14:paraId="2E2D2314" w14:textId="31EBF481" w:rsidR="00ED0413" w:rsidRPr="00ED0413" w:rsidRDefault="00B717C1" w:rsidP="00ED0413">
            <w:pPr>
              <w:spacing w:after="0" w:line="240" w:lineRule="auto"/>
              <w:rPr>
                <w:rFonts w:cs="Arial"/>
                <w:color w:val="000000" w:themeColor="text1"/>
                <w:sz w:val="16"/>
                <w:szCs w:val="16"/>
                <w:lang w:eastAsia="en-AU"/>
              </w:rPr>
            </w:pPr>
            <w:r>
              <w:rPr>
                <w:rFonts w:cs="Arial"/>
                <w:color w:val="000000" w:themeColor="text1"/>
                <w:sz w:val="16"/>
                <w:szCs w:val="16"/>
                <w:lang w:eastAsia="en-AU"/>
              </w:rPr>
              <w:t xml:space="preserve">FCP, </w:t>
            </w:r>
            <w:r w:rsidR="00ED0413" w:rsidRPr="00ED0413">
              <w:rPr>
                <w:rFonts w:cs="Arial"/>
                <w:color w:val="000000" w:themeColor="text1"/>
                <w:sz w:val="16"/>
                <w:szCs w:val="16"/>
                <w:lang w:eastAsia="en-AU"/>
              </w:rPr>
              <w:t>HBD, HEN, TPN</w:t>
            </w:r>
            <w:r>
              <w:rPr>
                <w:rFonts w:cs="Arial"/>
                <w:color w:val="000000" w:themeColor="text1"/>
                <w:sz w:val="16"/>
                <w:szCs w:val="16"/>
                <w:lang w:eastAsia="en-AU"/>
              </w:rPr>
              <w:t>, VRSS</w:t>
            </w:r>
          </w:p>
        </w:tc>
        <w:tc>
          <w:tcPr>
            <w:tcW w:w="918" w:type="pct"/>
            <w:tcBorders>
              <w:top w:val="nil"/>
              <w:left w:val="nil"/>
              <w:bottom w:val="single" w:sz="4" w:space="0" w:color="auto"/>
              <w:right w:val="single" w:sz="4" w:space="0" w:color="auto"/>
            </w:tcBorders>
            <w:shd w:val="clear" w:color="auto" w:fill="auto"/>
            <w:noWrap/>
          </w:tcPr>
          <w:p w14:paraId="14A7719D"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Reportable as of 01/07/2024</w:t>
            </w:r>
          </w:p>
        </w:tc>
      </w:tr>
      <w:tr w:rsidR="00ED0413" w:rsidRPr="00ED0413" w14:paraId="4FF94EE5" w14:textId="77777777" w:rsidTr="00ED0413">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7BFB4792"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Episode Indigenous Status</w:t>
            </w:r>
          </w:p>
        </w:tc>
        <w:tc>
          <w:tcPr>
            <w:tcW w:w="566" w:type="pct"/>
            <w:tcBorders>
              <w:top w:val="nil"/>
              <w:left w:val="nil"/>
              <w:bottom w:val="single" w:sz="4" w:space="0" w:color="auto"/>
              <w:right w:val="single" w:sz="4" w:space="0" w:color="auto"/>
            </w:tcBorders>
            <w:shd w:val="clear" w:color="auto" w:fill="auto"/>
            <w:noWrap/>
          </w:tcPr>
          <w:p w14:paraId="71F5A1C0" w14:textId="69A45763" w:rsidR="00ED0413" w:rsidRPr="002D7A9F" w:rsidRDefault="00A35D4F" w:rsidP="00ED0413">
            <w:pPr>
              <w:spacing w:after="0" w:line="240" w:lineRule="auto"/>
              <w:rPr>
                <w:rFonts w:cs="Arial"/>
                <w:color w:val="000000" w:themeColor="text1"/>
                <w:sz w:val="16"/>
                <w:szCs w:val="16"/>
                <w:lang w:eastAsia="en-AU"/>
              </w:rPr>
            </w:pPr>
            <w:r w:rsidRPr="002D7A9F">
              <w:rPr>
                <w:rFonts w:cs="Arial"/>
                <w:color w:val="000000" w:themeColor="text1"/>
                <w:sz w:val="16"/>
                <w:szCs w:val="16"/>
                <w:lang w:eastAsia="en-AU"/>
              </w:rPr>
              <w:t>HL70005</w:t>
            </w:r>
          </w:p>
        </w:tc>
        <w:tc>
          <w:tcPr>
            <w:tcW w:w="434" w:type="pct"/>
            <w:tcBorders>
              <w:top w:val="nil"/>
              <w:left w:val="nil"/>
              <w:bottom w:val="single" w:sz="4" w:space="0" w:color="auto"/>
              <w:right w:val="single" w:sz="4" w:space="0" w:color="auto"/>
            </w:tcBorders>
            <w:shd w:val="clear" w:color="auto" w:fill="auto"/>
            <w:noWrap/>
          </w:tcPr>
          <w:p w14:paraId="774B2A5F"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19A586CF"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2</w:t>
            </w:r>
          </w:p>
        </w:tc>
        <w:tc>
          <w:tcPr>
            <w:tcW w:w="1617" w:type="pct"/>
            <w:tcBorders>
              <w:top w:val="nil"/>
              <w:left w:val="nil"/>
              <w:bottom w:val="single" w:sz="4" w:space="0" w:color="auto"/>
              <w:right w:val="single" w:sz="4" w:space="0" w:color="auto"/>
            </w:tcBorders>
            <w:shd w:val="clear" w:color="auto" w:fill="auto"/>
            <w:noWrap/>
          </w:tcPr>
          <w:p w14:paraId="7E317642"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Indigenous - Torres Strait Islander but not Aboriginal origin</w:t>
            </w:r>
          </w:p>
        </w:tc>
        <w:tc>
          <w:tcPr>
            <w:tcW w:w="464" w:type="pct"/>
            <w:tcBorders>
              <w:top w:val="nil"/>
              <w:left w:val="nil"/>
              <w:bottom w:val="single" w:sz="4" w:space="0" w:color="auto"/>
              <w:right w:val="single" w:sz="4" w:space="0" w:color="auto"/>
            </w:tcBorders>
            <w:shd w:val="clear" w:color="auto" w:fill="auto"/>
          </w:tcPr>
          <w:p w14:paraId="4A92B19F" w14:textId="0E120DA6" w:rsidR="00ED0413" w:rsidRPr="00ED0413" w:rsidRDefault="00B717C1" w:rsidP="00ED0413">
            <w:pPr>
              <w:spacing w:after="0" w:line="240" w:lineRule="auto"/>
              <w:rPr>
                <w:rFonts w:cs="Arial"/>
                <w:color w:val="000000" w:themeColor="text1"/>
                <w:sz w:val="16"/>
                <w:szCs w:val="16"/>
                <w:lang w:eastAsia="en-AU"/>
              </w:rPr>
            </w:pPr>
            <w:r>
              <w:rPr>
                <w:rFonts w:cs="Arial"/>
                <w:color w:val="000000" w:themeColor="text1"/>
                <w:sz w:val="16"/>
                <w:szCs w:val="16"/>
                <w:lang w:eastAsia="en-AU"/>
              </w:rPr>
              <w:t xml:space="preserve">FCP, </w:t>
            </w:r>
            <w:r w:rsidR="00ED0413" w:rsidRPr="00ED0413">
              <w:rPr>
                <w:rFonts w:cs="Arial"/>
                <w:color w:val="000000" w:themeColor="text1"/>
                <w:sz w:val="16"/>
                <w:szCs w:val="16"/>
                <w:lang w:eastAsia="en-AU"/>
              </w:rPr>
              <w:t>HBD, HEN, TPN</w:t>
            </w:r>
            <w:r>
              <w:rPr>
                <w:rFonts w:cs="Arial"/>
                <w:color w:val="000000" w:themeColor="text1"/>
                <w:sz w:val="16"/>
                <w:szCs w:val="16"/>
                <w:lang w:eastAsia="en-AU"/>
              </w:rPr>
              <w:t>, VRSS</w:t>
            </w:r>
          </w:p>
        </w:tc>
        <w:tc>
          <w:tcPr>
            <w:tcW w:w="918" w:type="pct"/>
            <w:tcBorders>
              <w:top w:val="nil"/>
              <w:left w:val="nil"/>
              <w:bottom w:val="single" w:sz="4" w:space="0" w:color="auto"/>
              <w:right w:val="single" w:sz="4" w:space="0" w:color="auto"/>
            </w:tcBorders>
            <w:shd w:val="clear" w:color="auto" w:fill="auto"/>
            <w:noWrap/>
          </w:tcPr>
          <w:p w14:paraId="78B4ED1C"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Reportable as of 01/07/2024</w:t>
            </w:r>
          </w:p>
        </w:tc>
      </w:tr>
      <w:tr w:rsidR="00ED0413" w:rsidRPr="00ED0413" w14:paraId="74FF75E2" w14:textId="77777777" w:rsidTr="00ED0413">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2A548D9F"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Episode Indigenous Status</w:t>
            </w:r>
          </w:p>
        </w:tc>
        <w:tc>
          <w:tcPr>
            <w:tcW w:w="566" w:type="pct"/>
            <w:tcBorders>
              <w:top w:val="nil"/>
              <w:left w:val="nil"/>
              <w:bottom w:val="single" w:sz="4" w:space="0" w:color="auto"/>
              <w:right w:val="single" w:sz="4" w:space="0" w:color="auto"/>
            </w:tcBorders>
            <w:shd w:val="clear" w:color="auto" w:fill="auto"/>
            <w:noWrap/>
          </w:tcPr>
          <w:p w14:paraId="08C9CBDB" w14:textId="40AE048A" w:rsidR="00ED0413" w:rsidRPr="002D7A9F" w:rsidRDefault="00A35D4F" w:rsidP="00ED0413">
            <w:pPr>
              <w:spacing w:after="0" w:line="240" w:lineRule="auto"/>
              <w:rPr>
                <w:rFonts w:cs="Arial"/>
                <w:color w:val="000000" w:themeColor="text1"/>
                <w:sz w:val="16"/>
                <w:szCs w:val="16"/>
                <w:lang w:eastAsia="en-AU"/>
              </w:rPr>
            </w:pPr>
            <w:r w:rsidRPr="002D7A9F">
              <w:rPr>
                <w:rFonts w:cs="Arial"/>
                <w:color w:val="000000" w:themeColor="text1"/>
                <w:sz w:val="16"/>
                <w:szCs w:val="16"/>
                <w:lang w:eastAsia="en-AU"/>
              </w:rPr>
              <w:t>HL70005</w:t>
            </w:r>
          </w:p>
        </w:tc>
        <w:tc>
          <w:tcPr>
            <w:tcW w:w="434" w:type="pct"/>
            <w:tcBorders>
              <w:top w:val="nil"/>
              <w:left w:val="nil"/>
              <w:bottom w:val="single" w:sz="4" w:space="0" w:color="auto"/>
              <w:right w:val="single" w:sz="4" w:space="0" w:color="auto"/>
            </w:tcBorders>
            <w:shd w:val="clear" w:color="auto" w:fill="auto"/>
            <w:noWrap/>
          </w:tcPr>
          <w:p w14:paraId="409E41C9"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124EA2D3"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3</w:t>
            </w:r>
          </w:p>
        </w:tc>
        <w:tc>
          <w:tcPr>
            <w:tcW w:w="1617" w:type="pct"/>
            <w:tcBorders>
              <w:top w:val="nil"/>
              <w:left w:val="nil"/>
              <w:bottom w:val="single" w:sz="4" w:space="0" w:color="auto"/>
              <w:right w:val="single" w:sz="4" w:space="0" w:color="auto"/>
            </w:tcBorders>
            <w:shd w:val="clear" w:color="auto" w:fill="auto"/>
            <w:noWrap/>
          </w:tcPr>
          <w:p w14:paraId="6DC93438"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Indigenous - Both Aboriginal and Torres Strait Islander origin</w:t>
            </w:r>
          </w:p>
        </w:tc>
        <w:tc>
          <w:tcPr>
            <w:tcW w:w="464" w:type="pct"/>
            <w:tcBorders>
              <w:top w:val="nil"/>
              <w:left w:val="nil"/>
              <w:bottom w:val="single" w:sz="4" w:space="0" w:color="auto"/>
              <w:right w:val="single" w:sz="4" w:space="0" w:color="auto"/>
            </w:tcBorders>
            <w:shd w:val="clear" w:color="auto" w:fill="auto"/>
          </w:tcPr>
          <w:p w14:paraId="5AE531B1" w14:textId="1FD29609" w:rsidR="00ED0413" w:rsidRPr="00ED0413" w:rsidRDefault="00B717C1" w:rsidP="00ED0413">
            <w:pPr>
              <w:spacing w:after="0" w:line="240" w:lineRule="auto"/>
              <w:rPr>
                <w:rFonts w:cs="Arial"/>
                <w:color w:val="000000" w:themeColor="text1"/>
                <w:sz w:val="16"/>
                <w:szCs w:val="16"/>
                <w:lang w:eastAsia="en-AU"/>
              </w:rPr>
            </w:pPr>
            <w:r>
              <w:rPr>
                <w:rFonts w:cs="Arial"/>
                <w:color w:val="000000" w:themeColor="text1"/>
                <w:sz w:val="16"/>
                <w:szCs w:val="16"/>
                <w:lang w:eastAsia="en-AU"/>
              </w:rPr>
              <w:t xml:space="preserve">FCP, </w:t>
            </w:r>
            <w:r w:rsidR="00ED0413" w:rsidRPr="00ED0413">
              <w:rPr>
                <w:rFonts w:cs="Arial"/>
                <w:color w:val="000000" w:themeColor="text1"/>
                <w:sz w:val="16"/>
                <w:szCs w:val="16"/>
                <w:lang w:eastAsia="en-AU"/>
              </w:rPr>
              <w:t>HBD, HEN, TPN</w:t>
            </w:r>
            <w:r>
              <w:rPr>
                <w:rFonts w:cs="Arial"/>
                <w:color w:val="000000" w:themeColor="text1"/>
                <w:sz w:val="16"/>
                <w:szCs w:val="16"/>
                <w:lang w:eastAsia="en-AU"/>
              </w:rPr>
              <w:t>, VRSS</w:t>
            </w:r>
          </w:p>
        </w:tc>
        <w:tc>
          <w:tcPr>
            <w:tcW w:w="918" w:type="pct"/>
            <w:tcBorders>
              <w:top w:val="nil"/>
              <w:left w:val="nil"/>
              <w:bottom w:val="single" w:sz="4" w:space="0" w:color="auto"/>
              <w:right w:val="single" w:sz="4" w:space="0" w:color="auto"/>
            </w:tcBorders>
            <w:shd w:val="clear" w:color="auto" w:fill="auto"/>
            <w:noWrap/>
          </w:tcPr>
          <w:p w14:paraId="25B03C21"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Reportable as of 01/07/2024</w:t>
            </w:r>
          </w:p>
        </w:tc>
      </w:tr>
      <w:tr w:rsidR="00ED0413" w:rsidRPr="00ED0413" w14:paraId="5AD71245" w14:textId="77777777" w:rsidTr="00ED0413">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075A4C47"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Episode Indigenous Status</w:t>
            </w:r>
          </w:p>
        </w:tc>
        <w:tc>
          <w:tcPr>
            <w:tcW w:w="566" w:type="pct"/>
            <w:tcBorders>
              <w:top w:val="nil"/>
              <w:left w:val="nil"/>
              <w:bottom w:val="single" w:sz="4" w:space="0" w:color="auto"/>
              <w:right w:val="single" w:sz="4" w:space="0" w:color="auto"/>
            </w:tcBorders>
            <w:shd w:val="clear" w:color="auto" w:fill="auto"/>
            <w:noWrap/>
          </w:tcPr>
          <w:p w14:paraId="2E2CE5EF" w14:textId="30387786" w:rsidR="00ED0413" w:rsidRPr="002D7A9F" w:rsidRDefault="00A35D4F" w:rsidP="00ED0413">
            <w:pPr>
              <w:spacing w:after="0" w:line="240" w:lineRule="auto"/>
              <w:rPr>
                <w:rFonts w:cs="Arial"/>
                <w:color w:val="000000" w:themeColor="text1"/>
                <w:sz w:val="16"/>
                <w:szCs w:val="16"/>
                <w:lang w:eastAsia="en-AU"/>
              </w:rPr>
            </w:pPr>
            <w:r w:rsidRPr="002D7A9F">
              <w:rPr>
                <w:rFonts w:cs="Arial"/>
                <w:color w:val="000000" w:themeColor="text1"/>
                <w:sz w:val="16"/>
                <w:szCs w:val="16"/>
                <w:lang w:eastAsia="en-AU"/>
              </w:rPr>
              <w:t>HL70005</w:t>
            </w:r>
          </w:p>
        </w:tc>
        <w:tc>
          <w:tcPr>
            <w:tcW w:w="434" w:type="pct"/>
            <w:tcBorders>
              <w:top w:val="nil"/>
              <w:left w:val="nil"/>
              <w:bottom w:val="single" w:sz="4" w:space="0" w:color="auto"/>
              <w:right w:val="single" w:sz="4" w:space="0" w:color="auto"/>
            </w:tcBorders>
            <w:shd w:val="clear" w:color="auto" w:fill="auto"/>
            <w:noWrap/>
          </w:tcPr>
          <w:p w14:paraId="0B7DC6C3"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733EDE82"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4</w:t>
            </w:r>
          </w:p>
        </w:tc>
        <w:tc>
          <w:tcPr>
            <w:tcW w:w="1617" w:type="pct"/>
            <w:tcBorders>
              <w:top w:val="nil"/>
              <w:left w:val="nil"/>
              <w:bottom w:val="single" w:sz="4" w:space="0" w:color="auto"/>
              <w:right w:val="single" w:sz="4" w:space="0" w:color="auto"/>
            </w:tcBorders>
            <w:shd w:val="clear" w:color="auto" w:fill="auto"/>
            <w:noWrap/>
          </w:tcPr>
          <w:p w14:paraId="4DEB1FDB"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 xml:space="preserve">Not indigenous - Neither Aboriginal </w:t>
            </w:r>
            <w:proofErr w:type="gramStart"/>
            <w:r w:rsidRPr="00ED0413">
              <w:rPr>
                <w:rFonts w:cs="Arial"/>
                <w:color w:val="000000" w:themeColor="text1"/>
                <w:sz w:val="16"/>
                <w:szCs w:val="16"/>
                <w:lang w:eastAsia="en-AU"/>
              </w:rPr>
              <w:t>or</w:t>
            </w:r>
            <w:proofErr w:type="gramEnd"/>
            <w:r w:rsidRPr="00ED0413">
              <w:rPr>
                <w:rFonts w:cs="Arial"/>
                <w:color w:val="000000" w:themeColor="text1"/>
                <w:sz w:val="16"/>
                <w:szCs w:val="16"/>
                <w:lang w:eastAsia="en-AU"/>
              </w:rPr>
              <w:t xml:space="preserve"> Torres Strait Islander origin</w:t>
            </w:r>
          </w:p>
        </w:tc>
        <w:tc>
          <w:tcPr>
            <w:tcW w:w="464" w:type="pct"/>
            <w:tcBorders>
              <w:top w:val="nil"/>
              <w:left w:val="nil"/>
              <w:bottom w:val="single" w:sz="4" w:space="0" w:color="auto"/>
              <w:right w:val="single" w:sz="4" w:space="0" w:color="auto"/>
            </w:tcBorders>
            <w:shd w:val="clear" w:color="auto" w:fill="auto"/>
          </w:tcPr>
          <w:p w14:paraId="5031ED7F" w14:textId="66BC750E" w:rsidR="00ED0413" w:rsidRPr="00ED0413" w:rsidRDefault="00B717C1" w:rsidP="00ED0413">
            <w:pPr>
              <w:spacing w:after="0" w:line="240" w:lineRule="auto"/>
              <w:rPr>
                <w:rFonts w:cs="Arial"/>
                <w:color w:val="000000" w:themeColor="text1"/>
                <w:sz w:val="16"/>
                <w:szCs w:val="16"/>
                <w:lang w:eastAsia="en-AU"/>
              </w:rPr>
            </w:pPr>
            <w:r>
              <w:rPr>
                <w:rFonts w:cs="Arial"/>
                <w:color w:val="000000" w:themeColor="text1"/>
                <w:sz w:val="16"/>
                <w:szCs w:val="16"/>
                <w:lang w:eastAsia="en-AU"/>
              </w:rPr>
              <w:t xml:space="preserve">FCP, </w:t>
            </w:r>
            <w:r w:rsidR="00ED0413" w:rsidRPr="00ED0413">
              <w:rPr>
                <w:rFonts w:cs="Arial"/>
                <w:color w:val="000000" w:themeColor="text1"/>
                <w:sz w:val="16"/>
                <w:szCs w:val="16"/>
                <w:lang w:eastAsia="en-AU"/>
              </w:rPr>
              <w:t>HBD, HEN, TPN</w:t>
            </w:r>
            <w:r>
              <w:rPr>
                <w:rFonts w:cs="Arial"/>
                <w:color w:val="000000" w:themeColor="text1"/>
                <w:sz w:val="16"/>
                <w:szCs w:val="16"/>
                <w:lang w:eastAsia="en-AU"/>
              </w:rPr>
              <w:t>, VRSS</w:t>
            </w:r>
          </w:p>
        </w:tc>
        <w:tc>
          <w:tcPr>
            <w:tcW w:w="918" w:type="pct"/>
            <w:tcBorders>
              <w:top w:val="nil"/>
              <w:left w:val="nil"/>
              <w:bottom w:val="single" w:sz="4" w:space="0" w:color="auto"/>
              <w:right w:val="single" w:sz="4" w:space="0" w:color="auto"/>
            </w:tcBorders>
            <w:shd w:val="clear" w:color="auto" w:fill="auto"/>
            <w:noWrap/>
          </w:tcPr>
          <w:p w14:paraId="26711248"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Reportable as of 01/07/2024</w:t>
            </w:r>
          </w:p>
        </w:tc>
      </w:tr>
      <w:tr w:rsidR="00ED0413" w:rsidRPr="00ED0413" w14:paraId="305F3B45" w14:textId="77777777" w:rsidTr="00ED0413">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07E4D12A"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Episode Indigenous Status</w:t>
            </w:r>
          </w:p>
        </w:tc>
        <w:tc>
          <w:tcPr>
            <w:tcW w:w="566" w:type="pct"/>
            <w:tcBorders>
              <w:top w:val="nil"/>
              <w:left w:val="nil"/>
              <w:bottom w:val="single" w:sz="4" w:space="0" w:color="auto"/>
              <w:right w:val="single" w:sz="4" w:space="0" w:color="auto"/>
            </w:tcBorders>
            <w:shd w:val="clear" w:color="auto" w:fill="auto"/>
            <w:noWrap/>
          </w:tcPr>
          <w:p w14:paraId="7038E18A" w14:textId="2CFDB79D" w:rsidR="00ED0413" w:rsidRPr="002D7A9F" w:rsidRDefault="00A35D4F" w:rsidP="00ED0413">
            <w:pPr>
              <w:spacing w:after="0" w:line="240" w:lineRule="auto"/>
              <w:rPr>
                <w:rFonts w:cs="Arial"/>
                <w:color w:val="000000" w:themeColor="text1"/>
                <w:sz w:val="16"/>
                <w:szCs w:val="16"/>
                <w:lang w:eastAsia="en-AU"/>
              </w:rPr>
            </w:pPr>
            <w:r w:rsidRPr="002D7A9F">
              <w:rPr>
                <w:rFonts w:cs="Arial"/>
                <w:color w:val="000000" w:themeColor="text1"/>
                <w:sz w:val="16"/>
                <w:szCs w:val="16"/>
                <w:lang w:eastAsia="en-AU"/>
              </w:rPr>
              <w:t>HL70005</w:t>
            </w:r>
          </w:p>
        </w:tc>
        <w:tc>
          <w:tcPr>
            <w:tcW w:w="434" w:type="pct"/>
            <w:tcBorders>
              <w:top w:val="nil"/>
              <w:left w:val="nil"/>
              <w:bottom w:val="single" w:sz="4" w:space="0" w:color="auto"/>
              <w:right w:val="single" w:sz="4" w:space="0" w:color="auto"/>
            </w:tcBorders>
            <w:shd w:val="clear" w:color="auto" w:fill="auto"/>
            <w:noWrap/>
          </w:tcPr>
          <w:p w14:paraId="51316E8E"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706B2E80"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8</w:t>
            </w:r>
          </w:p>
        </w:tc>
        <w:tc>
          <w:tcPr>
            <w:tcW w:w="1617" w:type="pct"/>
            <w:tcBorders>
              <w:top w:val="nil"/>
              <w:left w:val="nil"/>
              <w:bottom w:val="single" w:sz="4" w:space="0" w:color="auto"/>
              <w:right w:val="single" w:sz="4" w:space="0" w:color="auto"/>
            </w:tcBorders>
            <w:shd w:val="clear" w:color="auto" w:fill="auto"/>
            <w:noWrap/>
          </w:tcPr>
          <w:p w14:paraId="5AE3DA70"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Question unable to be answered</w:t>
            </w:r>
          </w:p>
        </w:tc>
        <w:tc>
          <w:tcPr>
            <w:tcW w:w="464" w:type="pct"/>
            <w:tcBorders>
              <w:top w:val="nil"/>
              <w:left w:val="nil"/>
              <w:bottom w:val="single" w:sz="4" w:space="0" w:color="auto"/>
              <w:right w:val="single" w:sz="4" w:space="0" w:color="auto"/>
            </w:tcBorders>
            <w:shd w:val="clear" w:color="auto" w:fill="auto"/>
          </w:tcPr>
          <w:p w14:paraId="723FD0ED" w14:textId="3F4A981D" w:rsidR="00ED0413" w:rsidRPr="00ED0413" w:rsidRDefault="00B717C1" w:rsidP="00ED0413">
            <w:pPr>
              <w:spacing w:after="0" w:line="240" w:lineRule="auto"/>
              <w:rPr>
                <w:rFonts w:cs="Arial"/>
                <w:color w:val="000000" w:themeColor="text1"/>
                <w:sz w:val="16"/>
                <w:szCs w:val="16"/>
                <w:lang w:eastAsia="en-AU"/>
              </w:rPr>
            </w:pPr>
            <w:r>
              <w:rPr>
                <w:rFonts w:cs="Arial"/>
                <w:color w:val="000000" w:themeColor="text1"/>
                <w:sz w:val="16"/>
                <w:szCs w:val="16"/>
                <w:lang w:eastAsia="en-AU"/>
              </w:rPr>
              <w:t xml:space="preserve">FCP, </w:t>
            </w:r>
            <w:r w:rsidR="00ED0413" w:rsidRPr="00ED0413">
              <w:rPr>
                <w:rFonts w:cs="Arial"/>
                <w:color w:val="000000" w:themeColor="text1"/>
                <w:sz w:val="16"/>
                <w:szCs w:val="16"/>
                <w:lang w:eastAsia="en-AU"/>
              </w:rPr>
              <w:t>HBD, HEN, TPN</w:t>
            </w:r>
            <w:r>
              <w:rPr>
                <w:rFonts w:cs="Arial"/>
                <w:color w:val="000000" w:themeColor="text1"/>
                <w:sz w:val="16"/>
                <w:szCs w:val="16"/>
                <w:lang w:eastAsia="en-AU"/>
              </w:rPr>
              <w:t>, VRSS</w:t>
            </w:r>
          </w:p>
        </w:tc>
        <w:tc>
          <w:tcPr>
            <w:tcW w:w="918" w:type="pct"/>
            <w:tcBorders>
              <w:top w:val="nil"/>
              <w:left w:val="nil"/>
              <w:bottom w:val="single" w:sz="4" w:space="0" w:color="auto"/>
              <w:right w:val="single" w:sz="4" w:space="0" w:color="auto"/>
            </w:tcBorders>
            <w:shd w:val="clear" w:color="auto" w:fill="auto"/>
            <w:noWrap/>
          </w:tcPr>
          <w:p w14:paraId="153F16ED"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Reportable as of 01/07/2024</w:t>
            </w:r>
          </w:p>
        </w:tc>
      </w:tr>
      <w:tr w:rsidR="00ED0413" w:rsidRPr="00ED0413" w14:paraId="57CEB682" w14:textId="77777777" w:rsidTr="00ED0413">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5071903F"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Episode Indigenous Status</w:t>
            </w:r>
          </w:p>
        </w:tc>
        <w:tc>
          <w:tcPr>
            <w:tcW w:w="566" w:type="pct"/>
            <w:tcBorders>
              <w:top w:val="nil"/>
              <w:left w:val="nil"/>
              <w:bottom w:val="single" w:sz="4" w:space="0" w:color="auto"/>
              <w:right w:val="single" w:sz="4" w:space="0" w:color="auto"/>
            </w:tcBorders>
            <w:shd w:val="clear" w:color="auto" w:fill="auto"/>
            <w:noWrap/>
          </w:tcPr>
          <w:p w14:paraId="2FB793FC" w14:textId="06D5E181" w:rsidR="00ED0413" w:rsidRPr="002D7A9F" w:rsidRDefault="00A35D4F" w:rsidP="00ED0413">
            <w:pPr>
              <w:spacing w:after="0" w:line="240" w:lineRule="auto"/>
              <w:rPr>
                <w:rFonts w:cs="Arial"/>
                <w:color w:val="000000" w:themeColor="text1"/>
                <w:sz w:val="16"/>
                <w:szCs w:val="16"/>
                <w:lang w:eastAsia="en-AU"/>
              </w:rPr>
            </w:pPr>
            <w:r w:rsidRPr="002D7A9F">
              <w:rPr>
                <w:rFonts w:cs="Arial"/>
                <w:color w:val="000000" w:themeColor="text1"/>
                <w:sz w:val="16"/>
                <w:szCs w:val="16"/>
                <w:lang w:eastAsia="en-AU"/>
              </w:rPr>
              <w:t>HL70005</w:t>
            </w:r>
          </w:p>
        </w:tc>
        <w:tc>
          <w:tcPr>
            <w:tcW w:w="434" w:type="pct"/>
            <w:tcBorders>
              <w:top w:val="nil"/>
              <w:left w:val="nil"/>
              <w:bottom w:val="single" w:sz="4" w:space="0" w:color="auto"/>
              <w:right w:val="single" w:sz="4" w:space="0" w:color="auto"/>
            </w:tcBorders>
            <w:shd w:val="clear" w:color="auto" w:fill="auto"/>
            <w:noWrap/>
          </w:tcPr>
          <w:p w14:paraId="30B4EEE2"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283D20C1"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9</w:t>
            </w:r>
          </w:p>
        </w:tc>
        <w:tc>
          <w:tcPr>
            <w:tcW w:w="1617" w:type="pct"/>
            <w:tcBorders>
              <w:top w:val="nil"/>
              <w:left w:val="nil"/>
              <w:bottom w:val="single" w:sz="4" w:space="0" w:color="auto"/>
              <w:right w:val="single" w:sz="4" w:space="0" w:color="auto"/>
            </w:tcBorders>
            <w:shd w:val="clear" w:color="auto" w:fill="auto"/>
            <w:noWrap/>
          </w:tcPr>
          <w:p w14:paraId="4C1E5EFC"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Client refused to answer</w:t>
            </w:r>
          </w:p>
        </w:tc>
        <w:tc>
          <w:tcPr>
            <w:tcW w:w="464" w:type="pct"/>
            <w:tcBorders>
              <w:top w:val="nil"/>
              <w:left w:val="nil"/>
              <w:bottom w:val="single" w:sz="4" w:space="0" w:color="auto"/>
              <w:right w:val="single" w:sz="4" w:space="0" w:color="auto"/>
            </w:tcBorders>
            <w:shd w:val="clear" w:color="auto" w:fill="auto"/>
          </w:tcPr>
          <w:p w14:paraId="442EBF57" w14:textId="2A41EE88" w:rsidR="00ED0413" w:rsidRPr="00ED0413" w:rsidRDefault="00B717C1" w:rsidP="00ED0413">
            <w:pPr>
              <w:spacing w:after="0" w:line="240" w:lineRule="auto"/>
              <w:rPr>
                <w:rFonts w:cs="Arial"/>
                <w:color w:val="000000" w:themeColor="text1"/>
                <w:sz w:val="16"/>
                <w:szCs w:val="16"/>
                <w:lang w:eastAsia="en-AU"/>
              </w:rPr>
            </w:pPr>
            <w:r>
              <w:rPr>
                <w:rFonts w:cs="Arial"/>
                <w:color w:val="000000" w:themeColor="text1"/>
                <w:sz w:val="16"/>
                <w:szCs w:val="16"/>
                <w:lang w:eastAsia="en-AU"/>
              </w:rPr>
              <w:t xml:space="preserve">FCP, </w:t>
            </w:r>
            <w:r w:rsidR="00ED0413" w:rsidRPr="00ED0413">
              <w:rPr>
                <w:rFonts w:cs="Arial"/>
                <w:color w:val="000000" w:themeColor="text1"/>
                <w:sz w:val="16"/>
                <w:szCs w:val="16"/>
                <w:lang w:eastAsia="en-AU"/>
              </w:rPr>
              <w:t>HBD, HEN, TPN</w:t>
            </w:r>
            <w:r>
              <w:rPr>
                <w:rFonts w:cs="Arial"/>
                <w:color w:val="000000" w:themeColor="text1"/>
                <w:sz w:val="16"/>
                <w:szCs w:val="16"/>
                <w:lang w:eastAsia="en-AU"/>
              </w:rPr>
              <w:t>, VRSS</w:t>
            </w:r>
          </w:p>
        </w:tc>
        <w:tc>
          <w:tcPr>
            <w:tcW w:w="918" w:type="pct"/>
            <w:tcBorders>
              <w:top w:val="nil"/>
              <w:left w:val="nil"/>
              <w:bottom w:val="single" w:sz="4" w:space="0" w:color="auto"/>
              <w:right w:val="single" w:sz="4" w:space="0" w:color="auto"/>
            </w:tcBorders>
            <w:shd w:val="clear" w:color="auto" w:fill="auto"/>
            <w:noWrap/>
          </w:tcPr>
          <w:p w14:paraId="506F459F" w14:textId="77777777" w:rsidR="00ED0413" w:rsidRPr="00ED0413" w:rsidRDefault="00ED0413" w:rsidP="00ED0413">
            <w:pPr>
              <w:spacing w:after="0" w:line="240" w:lineRule="auto"/>
              <w:rPr>
                <w:rFonts w:cs="Arial"/>
                <w:color w:val="000000" w:themeColor="text1"/>
                <w:sz w:val="16"/>
                <w:szCs w:val="16"/>
                <w:lang w:eastAsia="en-AU"/>
              </w:rPr>
            </w:pPr>
            <w:r w:rsidRPr="00ED0413">
              <w:rPr>
                <w:rFonts w:cs="Arial"/>
                <w:color w:val="000000" w:themeColor="text1"/>
                <w:sz w:val="16"/>
                <w:szCs w:val="16"/>
                <w:lang w:eastAsia="en-AU"/>
              </w:rPr>
              <w:t>Reportable as of 01/07/2024</w:t>
            </w:r>
          </w:p>
        </w:tc>
      </w:tr>
      <w:tr w:rsidR="00A60E9E" w:rsidRPr="00A60E9E" w14:paraId="4A421D3B" w14:textId="77777777" w:rsidTr="0024035C">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0E90D46B" w14:textId="77777777" w:rsidR="00A60E9E" w:rsidRPr="00AA36A1" w:rsidRDefault="00A60E9E" w:rsidP="00A60E9E">
            <w:pPr>
              <w:spacing w:after="0" w:line="240" w:lineRule="auto"/>
              <w:rPr>
                <w:rFonts w:cs="Arial"/>
                <w:sz w:val="16"/>
                <w:szCs w:val="16"/>
                <w:lang w:eastAsia="en-AU"/>
              </w:rPr>
            </w:pPr>
            <w:r w:rsidRPr="00AA36A1">
              <w:rPr>
                <w:rFonts w:cs="Arial"/>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tcPr>
          <w:p w14:paraId="6531BE8C" w14:textId="77777777" w:rsidR="00A60E9E" w:rsidRPr="00AA36A1" w:rsidRDefault="00A60E9E" w:rsidP="00A60E9E">
            <w:pPr>
              <w:spacing w:after="0" w:line="240" w:lineRule="auto"/>
              <w:rPr>
                <w:rFonts w:cs="Arial"/>
                <w:sz w:val="16"/>
                <w:szCs w:val="16"/>
                <w:lang w:eastAsia="en-AU"/>
              </w:rPr>
            </w:pPr>
            <w:r w:rsidRPr="00AA36A1">
              <w:rPr>
                <w:rFonts w:cs="Arial"/>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tcPr>
          <w:p w14:paraId="4067EB1C" w14:textId="77777777" w:rsidR="00A60E9E" w:rsidRPr="00AA36A1" w:rsidRDefault="00A60E9E" w:rsidP="00A60E9E">
            <w:pPr>
              <w:spacing w:after="0" w:line="240" w:lineRule="auto"/>
              <w:rPr>
                <w:rFonts w:cs="Arial"/>
                <w:sz w:val="16"/>
                <w:szCs w:val="16"/>
                <w:lang w:eastAsia="en-AU"/>
              </w:rPr>
            </w:pPr>
            <w:r w:rsidRPr="00AA36A1">
              <w:rPr>
                <w:rFonts w:cs="Arial"/>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6DB35A60" w14:textId="77777777" w:rsidR="00A60E9E" w:rsidRPr="008D0256" w:rsidRDefault="00A60E9E" w:rsidP="00A60E9E">
            <w:pPr>
              <w:spacing w:after="0" w:line="240" w:lineRule="auto"/>
              <w:rPr>
                <w:rFonts w:cs="Arial"/>
                <w:strike/>
                <w:sz w:val="16"/>
                <w:szCs w:val="16"/>
                <w:lang w:eastAsia="en-AU"/>
              </w:rPr>
            </w:pPr>
            <w:r w:rsidRPr="008D0256">
              <w:rPr>
                <w:rFonts w:cs="Arial"/>
                <w:strike/>
                <w:sz w:val="16"/>
                <w:szCs w:val="16"/>
                <w:lang w:eastAsia="en-AU"/>
              </w:rPr>
              <w:t>81</w:t>
            </w:r>
          </w:p>
        </w:tc>
        <w:tc>
          <w:tcPr>
            <w:tcW w:w="1617" w:type="pct"/>
            <w:tcBorders>
              <w:top w:val="nil"/>
              <w:left w:val="nil"/>
              <w:bottom w:val="single" w:sz="4" w:space="0" w:color="auto"/>
              <w:right w:val="single" w:sz="4" w:space="0" w:color="auto"/>
            </w:tcBorders>
            <w:shd w:val="clear" w:color="auto" w:fill="auto"/>
            <w:noWrap/>
          </w:tcPr>
          <w:p w14:paraId="149F007A" w14:textId="77777777" w:rsidR="00A60E9E" w:rsidRPr="008D0256" w:rsidRDefault="00A60E9E" w:rsidP="00A60E9E">
            <w:pPr>
              <w:spacing w:after="0" w:line="240" w:lineRule="auto"/>
              <w:rPr>
                <w:rFonts w:cs="Arial"/>
                <w:strike/>
                <w:sz w:val="16"/>
                <w:szCs w:val="16"/>
                <w:lang w:eastAsia="en-AU"/>
              </w:rPr>
            </w:pPr>
            <w:r w:rsidRPr="008D0256">
              <w:rPr>
                <w:rFonts w:cs="Arial"/>
                <w:strike/>
                <w:sz w:val="16"/>
                <w:szCs w:val="16"/>
                <w:lang w:eastAsia="en-AU"/>
              </w:rPr>
              <w:t>Victorian Respiratory Support Service</w:t>
            </w:r>
          </w:p>
        </w:tc>
        <w:tc>
          <w:tcPr>
            <w:tcW w:w="464" w:type="pct"/>
            <w:tcBorders>
              <w:top w:val="nil"/>
              <w:left w:val="nil"/>
              <w:bottom w:val="single" w:sz="4" w:space="0" w:color="auto"/>
              <w:right w:val="single" w:sz="4" w:space="0" w:color="auto"/>
            </w:tcBorders>
            <w:shd w:val="clear" w:color="auto" w:fill="auto"/>
          </w:tcPr>
          <w:p w14:paraId="32E1F581" w14:textId="77777777" w:rsidR="00A60E9E" w:rsidRPr="008D0256" w:rsidRDefault="00A60E9E" w:rsidP="00A60E9E">
            <w:pPr>
              <w:spacing w:after="0" w:line="240" w:lineRule="auto"/>
              <w:rPr>
                <w:rFonts w:cs="Arial"/>
                <w:strike/>
                <w:sz w:val="16"/>
                <w:szCs w:val="16"/>
                <w:lang w:eastAsia="en-AU"/>
              </w:rPr>
            </w:pPr>
            <w:r w:rsidRPr="008D0256">
              <w:rPr>
                <w:rFonts w:cs="Arial"/>
                <w:strike/>
                <w:sz w:val="16"/>
                <w:szCs w:val="16"/>
                <w:lang w:eastAsia="en-AU"/>
              </w:rPr>
              <w:t>VRSS</w:t>
            </w:r>
          </w:p>
        </w:tc>
        <w:tc>
          <w:tcPr>
            <w:tcW w:w="918" w:type="pct"/>
            <w:tcBorders>
              <w:top w:val="nil"/>
              <w:left w:val="nil"/>
              <w:bottom w:val="single" w:sz="4" w:space="0" w:color="auto"/>
              <w:right w:val="single" w:sz="4" w:space="0" w:color="auto"/>
            </w:tcBorders>
            <w:shd w:val="clear" w:color="auto" w:fill="auto"/>
            <w:noWrap/>
          </w:tcPr>
          <w:p w14:paraId="21941DA6" w14:textId="77777777" w:rsidR="00A60E9E" w:rsidRPr="00AA36A1" w:rsidRDefault="00A60E9E" w:rsidP="00A60E9E">
            <w:pPr>
              <w:spacing w:after="0" w:line="240" w:lineRule="auto"/>
              <w:rPr>
                <w:rFonts w:cs="Arial"/>
                <w:sz w:val="16"/>
                <w:szCs w:val="16"/>
                <w:lang w:eastAsia="en-AU"/>
              </w:rPr>
            </w:pPr>
            <w:r w:rsidRPr="00AA36A1">
              <w:rPr>
                <w:rFonts w:cs="Arial"/>
                <w:sz w:val="16"/>
                <w:szCs w:val="16"/>
                <w:lang w:eastAsia="en-AU"/>
              </w:rPr>
              <w:t>Cease reporting as of 30/06/2023</w:t>
            </w:r>
          </w:p>
        </w:tc>
      </w:tr>
      <w:tr w:rsidR="00A60E9E" w:rsidRPr="00A60E9E" w14:paraId="341C06A2"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633BED2F"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Episode Program/Stream</w:t>
            </w:r>
          </w:p>
        </w:tc>
        <w:tc>
          <w:tcPr>
            <w:tcW w:w="566" w:type="pct"/>
            <w:tcBorders>
              <w:top w:val="single" w:sz="4" w:space="0" w:color="auto"/>
              <w:left w:val="nil"/>
              <w:bottom w:val="single" w:sz="4" w:space="0" w:color="auto"/>
              <w:right w:val="single" w:sz="4" w:space="0" w:color="auto"/>
            </w:tcBorders>
            <w:shd w:val="clear" w:color="auto" w:fill="auto"/>
            <w:noWrap/>
          </w:tcPr>
          <w:p w14:paraId="0D0706E8"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HL70069</w:t>
            </w:r>
          </w:p>
        </w:tc>
        <w:tc>
          <w:tcPr>
            <w:tcW w:w="434" w:type="pct"/>
            <w:tcBorders>
              <w:top w:val="single" w:sz="4" w:space="0" w:color="auto"/>
              <w:left w:val="nil"/>
              <w:bottom w:val="single" w:sz="4" w:space="0" w:color="auto"/>
              <w:right w:val="single" w:sz="4" w:space="0" w:color="auto"/>
            </w:tcBorders>
            <w:shd w:val="clear" w:color="auto" w:fill="auto"/>
            <w:noWrap/>
          </w:tcPr>
          <w:p w14:paraId="61A0BC29"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6E5F4E7A"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82</w:t>
            </w:r>
          </w:p>
        </w:tc>
        <w:tc>
          <w:tcPr>
            <w:tcW w:w="1617" w:type="pct"/>
            <w:tcBorders>
              <w:top w:val="single" w:sz="4" w:space="0" w:color="auto"/>
              <w:left w:val="nil"/>
              <w:bottom w:val="single" w:sz="4" w:space="0" w:color="auto"/>
              <w:right w:val="single" w:sz="4" w:space="0" w:color="auto"/>
            </w:tcBorders>
            <w:shd w:val="clear" w:color="auto" w:fill="auto"/>
            <w:noWrap/>
          </w:tcPr>
          <w:p w14:paraId="59529980" w14:textId="21299F54"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VRSS: on ventilation, dependent</w:t>
            </w:r>
            <w:r w:rsidR="00FA55B5">
              <w:rPr>
                <w:rFonts w:cs="Arial"/>
                <w:sz w:val="16"/>
                <w:szCs w:val="16"/>
                <w:lang w:eastAsia="en-AU"/>
              </w:rPr>
              <w:t xml:space="preserve"> (new)</w:t>
            </w:r>
          </w:p>
        </w:tc>
        <w:tc>
          <w:tcPr>
            <w:tcW w:w="464" w:type="pct"/>
            <w:tcBorders>
              <w:top w:val="single" w:sz="4" w:space="0" w:color="auto"/>
              <w:left w:val="nil"/>
              <w:bottom w:val="single" w:sz="4" w:space="0" w:color="auto"/>
              <w:right w:val="single" w:sz="4" w:space="0" w:color="auto"/>
            </w:tcBorders>
            <w:shd w:val="clear" w:color="auto" w:fill="auto"/>
          </w:tcPr>
          <w:p w14:paraId="50D7B504"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VRSS</w:t>
            </w:r>
          </w:p>
        </w:tc>
        <w:tc>
          <w:tcPr>
            <w:tcW w:w="918" w:type="pct"/>
            <w:tcBorders>
              <w:top w:val="single" w:sz="4" w:space="0" w:color="auto"/>
              <w:left w:val="nil"/>
              <w:bottom w:val="single" w:sz="4" w:space="0" w:color="auto"/>
              <w:right w:val="single" w:sz="4" w:space="0" w:color="auto"/>
            </w:tcBorders>
            <w:shd w:val="clear" w:color="auto" w:fill="auto"/>
            <w:noWrap/>
          </w:tcPr>
          <w:p w14:paraId="7E483B68"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Reportable as of 01/07/2024</w:t>
            </w:r>
          </w:p>
        </w:tc>
      </w:tr>
      <w:tr w:rsidR="00A60E9E" w:rsidRPr="00A60E9E" w14:paraId="7A85F361"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32374673"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Episode Program/Stream</w:t>
            </w:r>
          </w:p>
        </w:tc>
        <w:tc>
          <w:tcPr>
            <w:tcW w:w="566" w:type="pct"/>
            <w:tcBorders>
              <w:top w:val="single" w:sz="4" w:space="0" w:color="auto"/>
              <w:left w:val="nil"/>
              <w:bottom w:val="single" w:sz="4" w:space="0" w:color="auto"/>
              <w:right w:val="single" w:sz="4" w:space="0" w:color="auto"/>
            </w:tcBorders>
            <w:shd w:val="clear" w:color="auto" w:fill="auto"/>
            <w:noWrap/>
          </w:tcPr>
          <w:p w14:paraId="0D967C34"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HL70069</w:t>
            </w:r>
          </w:p>
        </w:tc>
        <w:tc>
          <w:tcPr>
            <w:tcW w:w="434" w:type="pct"/>
            <w:tcBorders>
              <w:top w:val="single" w:sz="4" w:space="0" w:color="auto"/>
              <w:left w:val="nil"/>
              <w:bottom w:val="single" w:sz="4" w:space="0" w:color="auto"/>
              <w:right w:val="single" w:sz="4" w:space="0" w:color="auto"/>
            </w:tcBorders>
            <w:shd w:val="clear" w:color="auto" w:fill="auto"/>
            <w:noWrap/>
          </w:tcPr>
          <w:p w14:paraId="612782DF"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43D496C1"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83</w:t>
            </w:r>
          </w:p>
        </w:tc>
        <w:tc>
          <w:tcPr>
            <w:tcW w:w="1617" w:type="pct"/>
            <w:tcBorders>
              <w:top w:val="single" w:sz="4" w:space="0" w:color="auto"/>
              <w:left w:val="nil"/>
              <w:bottom w:val="single" w:sz="4" w:space="0" w:color="auto"/>
              <w:right w:val="single" w:sz="4" w:space="0" w:color="auto"/>
            </w:tcBorders>
            <w:shd w:val="clear" w:color="auto" w:fill="auto"/>
            <w:noWrap/>
          </w:tcPr>
          <w:p w14:paraId="4DA8399D" w14:textId="430E8F14"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VRSS: on ventilation, not dependent</w:t>
            </w:r>
            <w:r w:rsidR="00FA55B5">
              <w:rPr>
                <w:rFonts w:cs="Arial"/>
                <w:sz w:val="16"/>
                <w:szCs w:val="16"/>
                <w:lang w:eastAsia="en-AU"/>
              </w:rPr>
              <w:t xml:space="preserve"> (new)</w:t>
            </w:r>
          </w:p>
        </w:tc>
        <w:tc>
          <w:tcPr>
            <w:tcW w:w="464" w:type="pct"/>
            <w:tcBorders>
              <w:top w:val="single" w:sz="4" w:space="0" w:color="auto"/>
              <w:left w:val="nil"/>
              <w:bottom w:val="single" w:sz="4" w:space="0" w:color="auto"/>
              <w:right w:val="single" w:sz="4" w:space="0" w:color="auto"/>
            </w:tcBorders>
            <w:shd w:val="clear" w:color="auto" w:fill="auto"/>
          </w:tcPr>
          <w:p w14:paraId="49B70B29"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VRSS</w:t>
            </w:r>
          </w:p>
        </w:tc>
        <w:tc>
          <w:tcPr>
            <w:tcW w:w="918" w:type="pct"/>
            <w:tcBorders>
              <w:top w:val="single" w:sz="4" w:space="0" w:color="auto"/>
              <w:left w:val="nil"/>
              <w:bottom w:val="single" w:sz="4" w:space="0" w:color="auto"/>
              <w:right w:val="single" w:sz="4" w:space="0" w:color="auto"/>
            </w:tcBorders>
            <w:shd w:val="clear" w:color="auto" w:fill="auto"/>
            <w:noWrap/>
          </w:tcPr>
          <w:p w14:paraId="0E33F68B"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Reportable as of 01/07/2024</w:t>
            </w:r>
          </w:p>
        </w:tc>
      </w:tr>
      <w:tr w:rsidR="00A60E9E" w:rsidRPr="00A60E9E" w14:paraId="63EC0643"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7FD6DBFA"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Episode Program/Stream</w:t>
            </w:r>
          </w:p>
        </w:tc>
        <w:tc>
          <w:tcPr>
            <w:tcW w:w="566" w:type="pct"/>
            <w:tcBorders>
              <w:top w:val="single" w:sz="4" w:space="0" w:color="auto"/>
              <w:left w:val="nil"/>
              <w:bottom w:val="single" w:sz="4" w:space="0" w:color="auto"/>
              <w:right w:val="single" w:sz="4" w:space="0" w:color="auto"/>
            </w:tcBorders>
            <w:shd w:val="clear" w:color="auto" w:fill="auto"/>
            <w:noWrap/>
          </w:tcPr>
          <w:p w14:paraId="70C1FCE1"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HL70069</w:t>
            </w:r>
          </w:p>
        </w:tc>
        <w:tc>
          <w:tcPr>
            <w:tcW w:w="434" w:type="pct"/>
            <w:tcBorders>
              <w:top w:val="single" w:sz="4" w:space="0" w:color="auto"/>
              <w:left w:val="nil"/>
              <w:bottom w:val="single" w:sz="4" w:space="0" w:color="auto"/>
              <w:right w:val="single" w:sz="4" w:space="0" w:color="auto"/>
            </w:tcBorders>
            <w:shd w:val="clear" w:color="auto" w:fill="auto"/>
            <w:noWrap/>
          </w:tcPr>
          <w:p w14:paraId="5D0F35B4"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2B8C1EDF"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86</w:t>
            </w:r>
          </w:p>
        </w:tc>
        <w:tc>
          <w:tcPr>
            <w:tcW w:w="1617" w:type="pct"/>
            <w:tcBorders>
              <w:top w:val="single" w:sz="4" w:space="0" w:color="auto"/>
              <w:left w:val="nil"/>
              <w:bottom w:val="single" w:sz="4" w:space="0" w:color="auto"/>
              <w:right w:val="single" w:sz="4" w:space="0" w:color="auto"/>
            </w:tcBorders>
            <w:shd w:val="clear" w:color="auto" w:fill="auto"/>
            <w:noWrap/>
          </w:tcPr>
          <w:p w14:paraId="39891ABE" w14:textId="78FF7801"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VRSS: general</w:t>
            </w:r>
            <w:r w:rsidR="00FA55B5">
              <w:rPr>
                <w:rFonts w:cs="Arial"/>
                <w:sz w:val="16"/>
                <w:szCs w:val="16"/>
                <w:lang w:eastAsia="en-AU"/>
              </w:rPr>
              <w:t xml:space="preserve"> (new)</w:t>
            </w:r>
          </w:p>
        </w:tc>
        <w:tc>
          <w:tcPr>
            <w:tcW w:w="464" w:type="pct"/>
            <w:tcBorders>
              <w:top w:val="single" w:sz="4" w:space="0" w:color="auto"/>
              <w:left w:val="nil"/>
              <w:bottom w:val="single" w:sz="4" w:space="0" w:color="auto"/>
              <w:right w:val="single" w:sz="4" w:space="0" w:color="auto"/>
            </w:tcBorders>
            <w:shd w:val="clear" w:color="auto" w:fill="auto"/>
          </w:tcPr>
          <w:p w14:paraId="5BD3BAAC"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VRSS</w:t>
            </w:r>
          </w:p>
        </w:tc>
        <w:tc>
          <w:tcPr>
            <w:tcW w:w="918" w:type="pct"/>
            <w:tcBorders>
              <w:top w:val="single" w:sz="4" w:space="0" w:color="auto"/>
              <w:left w:val="nil"/>
              <w:bottom w:val="single" w:sz="4" w:space="0" w:color="auto"/>
              <w:right w:val="single" w:sz="4" w:space="0" w:color="auto"/>
            </w:tcBorders>
            <w:shd w:val="clear" w:color="auto" w:fill="auto"/>
            <w:noWrap/>
          </w:tcPr>
          <w:p w14:paraId="64AD358B" w14:textId="77777777" w:rsidR="00A60E9E" w:rsidRPr="00E97E90" w:rsidRDefault="00A60E9E" w:rsidP="00A60E9E">
            <w:pPr>
              <w:spacing w:after="0" w:line="240" w:lineRule="auto"/>
              <w:rPr>
                <w:rFonts w:cs="Arial"/>
                <w:sz w:val="16"/>
                <w:szCs w:val="16"/>
                <w:lang w:eastAsia="en-AU"/>
              </w:rPr>
            </w:pPr>
            <w:r w:rsidRPr="00E97E90">
              <w:rPr>
                <w:rFonts w:cs="Arial"/>
                <w:sz w:val="16"/>
                <w:szCs w:val="16"/>
                <w:lang w:eastAsia="en-AU"/>
              </w:rPr>
              <w:t>Reportable as of 01/07/2024</w:t>
            </w:r>
          </w:p>
        </w:tc>
      </w:tr>
      <w:tr w:rsidR="005D1D62" w:rsidRPr="00A60E9E" w14:paraId="5ECF5BF8"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0FC44CCA" w14:textId="66F0020A" w:rsidR="005D1D62" w:rsidRPr="00336F2F" w:rsidRDefault="005D1D62" w:rsidP="00D8612F">
            <w:pPr>
              <w:spacing w:after="0" w:line="240" w:lineRule="auto"/>
              <w:rPr>
                <w:rFonts w:cs="Arial"/>
                <w:sz w:val="16"/>
                <w:szCs w:val="16"/>
                <w:lang w:eastAsia="en-AU"/>
              </w:rPr>
            </w:pPr>
            <w:r w:rsidRPr="00336F2F">
              <w:rPr>
                <w:rFonts w:cs="Arial"/>
                <w:sz w:val="16"/>
                <w:szCs w:val="16"/>
                <w:lang w:eastAsia="en-AU"/>
              </w:rPr>
              <w:t>Episode Program Stream</w:t>
            </w:r>
          </w:p>
        </w:tc>
        <w:tc>
          <w:tcPr>
            <w:tcW w:w="566" w:type="pct"/>
            <w:tcBorders>
              <w:top w:val="single" w:sz="4" w:space="0" w:color="auto"/>
              <w:left w:val="nil"/>
              <w:bottom w:val="single" w:sz="4" w:space="0" w:color="auto"/>
              <w:right w:val="single" w:sz="4" w:space="0" w:color="auto"/>
            </w:tcBorders>
            <w:shd w:val="clear" w:color="auto" w:fill="auto"/>
            <w:noWrap/>
          </w:tcPr>
          <w:p w14:paraId="78C28E7D" w14:textId="7B2B0F1C" w:rsidR="005D1D62" w:rsidRPr="00336F2F" w:rsidRDefault="008137D7" w:rsidP="00D8612F">
            <w:pPr>
              <w:spacing w:after="0" w:line="240" w:lineRule="auto"/>
              <w:rPr>
                <w:rFonts w:cs="Arial"/>
                <w:sz w:val="16"/>
                <w:szCs w:val="16"/>
                <w:lang w:eastAsia="en-AU"/>
              </w:rPr>
            </w:pPr>
            <w:r>
              <w:rPr>
                <w:rFonts w:cs="Arial"/>
                <w:sz w:val="16"/>
                <w:szCs w:val="16"/>
                <w:lang w:eastAsia="en-AU"/>
              </w:rPr>
              <w:t>HL</w:t>
            </w:r>
            <w:r w:rsidR="009A2650">
              <w:rPr>
                <w:rFonts w:cs="Arial"/>
                <w:sz w:val="16"/>
                <w:szCs w:val="16"/>
                <w:lang w:eastAsia="en-AU"/>
              </w:rPr>
              <w:t>70069</w:t>
            </w:r>
          </w:p>
        </w:tc>
        <w:tc>
          <w:tcPr>
            <w:tcW w:w="434" w:type="pct"/>
            <w:tcBorders>
              <w:top w:val="single" w:sz="4" w:space="0" w:color="auto"/>
              <w:left w:val="nil"/>
              <w:bottom w:val="single" w:sz="4" w:space="0" w:color="auto"/>
              <w:right w:val="single" w:sz="4" w:space="0" w:color="auto"/>
            </w:tcBorders>
            <w:shd w:val="clear" w:color="auto" w:fill="auto"/>
            <w:noWrap/>
          </w:tcPr>
          <w:p w14:paraId="5AE13896" w14:textId="670A5477" w:rsidR="005D1D62" w:rsidRPr="00336F2F" w:rsidRDefault="00336F2F" w:rsidP="00D8612F">
            <w:pPr>
              <w:spacing w:after="0" w:line="240" w:lineRule="auto"/>
              <w:rPr>
                <w:rFonts w:cs="Arial"/>
                <w:sz w:val="16"/>
                <w:szCs w:val="16"/>
                <w:lang w:eastAsia="en-AU"/>
              </w:rPr>
            </w:pPr>
            <w:r>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0D44B0FB" w14:textId="57BCD323" w:rsidR="005D1D62" w:rsidRPr="00336F2F" w:rsidRDefault="00336F2F" w:rsidP="00D8612F">
            <w:pPr>
              <w:spacing w:after="0" w:line="240" w:lineRule="auto"/>
              <w:rPr>
                <w:rFonts w:cs="Arial"/>
                <w:sz w:val="16"/>
                <w:szCs w:val="16"/>
                <w:lang w:eastAsia="en-AU"/>
              </w:rPr>
            </w:pPr>
            <w:r>
              <w:rPr>
                <w:rFonts w:cs="Arial"/>
                <w:sz w:val="16"/>
                <w:szCs w:val="16"/>
                <w:lang w:eastAsia="en-AU"/>
              </w:rPr>
              <w:t>1800</w:t>
            </w:r>
          </w:p>
        </w:tc>
        <w:tc>
          <w:tcPr>
            <w:tcW w:w="1617" w:type="pct"/>
            <w:tcBorders>
              <w:top w:val="single" w:sz="4" w:space="0" w:color="auto"/>
              <w:left w:val="nil"/>
              <w:bottom w:val="single" w:sz="4" w:space="0" w:color="auto"/>
              <w:right w:val="single" w:sz="4" w:space="0" w:color="auto"/>
            </w:tcBorders>
            <w:shd w:val="clear" w:color="auto" w:fill="auto"/>
            <w:noWrap/>
          </w:tcPr>
          <w:p w14:paraId="1F464289" w14:textId="023583C3" w:rsidR="005D1D62" w:rsidRPr="00336F2F" w:rsidRDefault="00336F2F" w:rsidP="00D8612F">
            <w:pPr>
              <w:spacing w:after="0" w:line="240" w:lineRule="auto"/>
              <w:rPr>
                <w:rFonts w:cs="Arial"/>
                <w:sz w:val="16"/>
                <w:szCs w:val="16"/>
                <w:lang w:eastAsia="en-AU"/>
              </w:rPr>
            </w:pPr>
            <w:r>
              <w:rPr>
                <w:rFonts w:cs="Arial"/>
                <w:sz w:val="16"/>
                <w:szCs w:val="16"/>
                <w:lang w:eastAsia="en-AU"/>
              </w:rPr>
              <w:t>Early Parenting Centres</w:t>
            </w:r>
            <w:r w:rsidR="00CE76DF">
              <w:rPr>
                <w:rFonts w:cs="Arial"/>
                <w:sz w:val="16"/>
                <w:szCs w:val="16"/>
                <w:lang w:eastAsia="en-AU"/>
              </w:rPr>
              <w:t xml:space="preserve"> </w:t>
            </w:r>
            <w:r w:rsidR="004157B4">
              <w:rPr>
                <w:rFonts w:cs="Arial"/>
                <w:sz w:val="16"/>
                <w:szCs w:val="16"/>
                <w:lang w:eastAsia="en-AU"/>
              </w:rPr>
              <w:t>(n</w:t>
            </w:r>
            <w:r w:rsidR="00CE76DF">
              <w:rPr>
                <w:rFonts w:cs="Arial"/>
                <w:sz w:val="16"/>
                <w:szCs w:val="16"/>
                <w:lang w:eastAsia="en-AU"/>
              </w:rPr>
              <w:t>ew)</w:t>
            </w:r>
          </w:p>
        </w:tc>
        <w:tc>
          <w:tcPr>
            <w:tcW w:w="464" w:type="pct"/>
            <w:tcBorders>
              <w:top w:val="single" w:sz="4" w:space="0" w:color="auto"/>
              <w:left w:val="nil"/>
              <w:bottom w:val="single" w:sz="4" w:space="0" w:color="auto"/>
              <w:right w:val="single" w:sz="4" w:space="0" w:color="auto"/>
            </w:tcBorders>
            <w:shd w:val="clear" w:color="auto" w:fill="auto"/>
          </w:tcPr>
          <w:p w14:paraId="657341D5" w14:textId="22C43698" w:rsidR="005D1D62" w:rsidRPr="00336F2F" w:rsidRDefault="00336F2F" w:rsidP="00D8612F">
            <w:pPr>
              <w:spacing w:after="0" w:line="240" w:lineRule="auto"/>
              <w:rPr>
                <w:rFonts w:cs="Arial"/>
                <w:sz w:val="16"/>
                <w:szCs w:val="16"/>
                <w:lang w:eastAsia="en-AU"/>
              </w:rPr>
            </w:pPr>
            <w:r>
              <w:rPr>
                <w:rFonts w:cs="Arial"/>
                <w:sz w:val="16"/>
                <w:szCs w:val="16"/>
                <w:lang w:eastAsia="en-AU"/>
              </w:rPr>
              <w:t>EPC</w:t>
            </w:r>
          </w:p>
        </w:tc>
        <w:tc>
          <w:tcPr>
            <w:tcW w:w="918" w:type="pct"/>
            <w:tcBorders>
              <w:top w:val="single" w:sz="4" w:space="0" w:color="auto"/>
              <w:left w:val="nil"/>
              <w:bottom w:val="single" w:sz="4" w:space="0" w:color="auto"/>
              <w:right w:val="single" w:sz="4" w:space="0" w:color="auto"/>
            </w:tcBorders>
            <w:shd w:val="clear" w:color="auto" w:fill="auto"/>
            <w:noWrap/>
          </w:tcPr>
          <w:p w14:paraId="11B16DD6" w14:textId="5D3FBF11" w:rsidR="005D1D62" w:rsidRPr="00336F2F" w:rsidRDefault="00336F2F" w:rsidP="00D8612F">
            <w:pPr>
              <w:spacing w:after="0" w:line="240" w:lineRule="auto"/>
              <w:rPr>
                <w:rFonts w:cs="Arial"/>
                <w:sz w:val="16"/>
                <w:szCs w:val="16"/>
                <w:lang w:eastAsia="en-AU"/>
              </w:rPr>
            </w:pPr>
            <w:r>
              <w:rPr>
                <w:rFonts w:cs="Arial"/>
                <w:sz w:val="16"/>
                <w:szCs w:val="16"/>
                <w:lang w:eastAsia="en-AU"/>
              </w:rPr>
              <w:t>Reportable as of 01/07/2024</w:t>
            </w:r>
          </w:p>
        </w:tc>
      </w:tr>
      <w:tr w:rsidR="004157B4" w:rsidRPr="00A60E9E" w14:paraId="304B5EAA" w14:textId="77777777">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3497F806" w14:textId="77777777" w:rsidR="004157B4" w:rsidRPr="00AA36A1" w:rsidRDefault="004157B4">
            <w:pPr>
              <w:spacing w:after="0" w:line="240" w:lineRule="auto"/>
              <w:rPr>
                <w:rFonts w:cs="Arial"/>
                <w:sz w:val="16"/>
                <w:szCs w:val="16"/>
                <w:highlight w:val="green"/>
                <w:lang w:eastAsia="en-AU"/>
              </w:rPr>
            </w:pPr>
            <w:r w:rsidRPr="00AA36A1">
              <w:rPr>
                <w:rFonts w:cs="Arial"/>
                <w:color w:val="000000" w:themeColor="text1"/>
                <w:sz w:val="16"/>
                <w:szCs w:val="16"/>
                <w:lang w:eastAsia="en-AU"/>
              </w:rPr>
              <w:t>Patient/Client Sex</w:t>
            </w:r>
          </w:p>
        </w:tc>
        <w:tc>
          <w:tcPr>
            <w:tcW w:w="566" w:type="pct"/>
            <w:tcBorders>
              <w:top w:val="single" w:sz="4" w:space="0" w:color="auto"/>
              <w:left w:val="nil"/>
              <w:bottom w:val="single" w:sz="4" w:space="0" w:color="auto"/>
              <w:right w:val="single" w:sz="4" w:space="0" w:color="auto"/>
            </w:tcBorders>
            <w:shd w:val="clear" w:color="auto" w:fill="auto"/>
            <w:noWrap/>
          </w:tcPr>
          <w:p w14:paraId="4512CF41" w14:textId="77777777" w:rsidR="004157B4" w:rsidRPr="00AA36A1" w:rsidRDefault="004157B4">
            <w:pPr>
              <w:spacing w:after="0" w:line="240" w:lineRule="auto"/>
              <w:rPr>
                <w:rFonts w:cs="Arial"/>
                <w:sz w:val="16"/>
                <w:szCs w:val="16"/>
                <w:lang w:eastAsia="en-AU"/>
              </w:rPr>
            </w:pPr>
            <w:r w:rsidRPr="00AA36A1">
              <w:rPr>
                <w:rFonts w:cs="Arial"/>
                <w:sz w:val="16"/>
                <w:szCs w:val="16"/>
                <w:lang w:eastAsia="en-AU"/>
              </w:rPr>
              <w:t>HL70001</w:t>
            </w:r>
          </w:p>
        </w:tc>
        <w:tc>
          <w:tcPr>
            <w:tcW w:w="434" w:type="pct"/>
            <w:tcBorders>
              <w:top w:val="single" w:sz="4" w:space="0" w:color="auto"/>
              <w:left w:val="nil"/>
              <w:bottom w:val="single" w:sz="4" w:space="0" w:color="auto"/>
              <w:right w:val="single" w:sz="4" w:space="0" w:color="auto"/>
            </w:tcBorders>
            <w:shd w:val="clear" w:color="auto" w:fill="auto"/>
            <w:noWrap/>
          </w:tcPr>
          <w:p w14:paraId="7DA5B89E" w14:textId="77777777" w:rsidR="004157B4" w:rsidRPr="00AA36A1" w:rsidRDefault="004157B4">
            <w:pPr>
              <w:spacing w:after="0" w:line="240" w:lineRule="auto"/>
              <w:rPr>
                <w:rFonts w:cs="Arial"/>
                <w:sz w:val="16"/>
                <w:szCs w:val="16"/>
                <w:lang w:eastAsia="en-AU"/>
              </w:rPr>
            </w:pPr>
            <w:r w:rsidRPr="00AA36A1">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59A87497" w14:textId="77777777" w:rsidR="004157B4" w:rsidRPr="004157B4" w:rsidRDefault="004157B4">
            <w:pPr>
              <w:spacing w:after="0" w:line="240" w:lineRule="auto"/>
              <w:rPr>
                <w:rFonts w:cs="Arial"/>
                <w:strike/>
                <w:sz w:val="16"/>
                <w:szCs w:val="16"/>
                <w:lang w:eastAsia="en-AU"/>
              </w:rPr>
            </w:pPr>
            <w:r w:rsidRPr="004157B4">
              <w:rPr>
                <w:rFonts w:cs="Arial"/>
                <w:strike/>
                <w:sz w:val="16"/>
                <w:szCs w:val="16"/>
                <w:lang w:eastAsia="en-AU"/>
              </w:rPr>
              <w:t>3</w:t>
            </w:r>
          </w:p>
        </w:tc>
        <w:tc>
          <w:tcPr>
            <w:tcW w:w="1617" w:type="pct"/>
            <w:tcBorders>
              <w:top w:val="single" w:sz="4" w:space="0" w:color="auto"/>
              <w:left w:val="nil"/>
              <w:bottom w:val="single" w:sz="4" w:space="0" w:color="auto"/>
              <w:right w:val="single" w:sz="4" w:space="0" w:color="auto"/>
            </w:tcBorders>
            <w:shd w:val="clear" w:color="auto" w:fill="auto"/>
            <w:noWrap/>
          </w:tcPr>
          <w:p w14:paraId="2E8DB3FA" w14:textId="77777777" w:rsidR="004157B4" w:rsidRPr="004157B4" w:rsidRDefault="004157B4">
            <w:pPr>
              <w:spacing w:after="0" w:line="240" w:lineRule="auto"/>
              <w:rPr>
                <w:rFonts w:cs="Arial"/>
                <w:strike/>
                <w:sz w:val="16"/>
                <w:szCs w:val="16"/>
                <w:lang w:eastAsia="en-AU"/>
              </w:rPr>
            </w:pPr>
            <w:r w:rsidRPr="004157B4">
              <w:rPr>
                <w:rFonts w:cs="Arial"/>
                <w:strike/>
                <w:sz w:val="16"/>
                <w:szCs w:val="16"/>
                <w:lang w:eastAsia="en-AU"/>
              </w:rPr>
              <w:t>Indeterminate</w:t>
            </w:r>
          </w:p>
        </w:tc>
        <w:tc>
          <w:tcPr>
            <w:tcW w:w="464" w:type="pct"/>
            <w:tcBorders>
              <w:top w:val="single" w:sz="4" w:space="0" w:color="auto"/>
              <w:left w:val="nil"/>
              <w:bottom w:val="single" w:sz="4" w:space="0" w:color="auto"/>
              <w:right w:val="single" w:sz="4" w:space="0" w:color="auto"/>
            </w:tcBorders>
            <w:shd w:val="clear" w:color="auto" w:fill="auto"/>
          </w:tcPr>
          <w:p w14:paraId="0D3E3F9C" w14:textId="77777777" w:rsidR="004157B4" w:rsidRPr="00BF116A" w:rsidRDefault="004157B4">
            <w:pPr>
              <w:spacing w:after="0" w:line="240" w:lineRule="auto"/>
              <w:rPr>
                <w:rFonts w:cs="Arial"/>
                <w:sz w:val="16"/>
                <w:szCs w:val="16"/>
                <w:lang w:eastAsia="en-AU"/>
              </w:rPr>
            </w:pPr>
          </w:p>
        </w:tc>
        <w:tc>
          <w:tcPr>
            <w:tcW w:w="918" w:type="pct"/>
            <w:tcBorders>
              <w:top w:val="single" w:sz="4" w:space="0" w:color="auto"/>
              <w:left w:val="nil"/>
              <w:bottom w:val="single" w:sz="4" w:space="0" w:color="auto"/>
              <w:right w:val="single" w:sz="4" w:space="0" w:color="auto"/>
            </w:tcBorders>
            <w:shd w:val="clear" w:color="auto" w:fill="auto"/>
            <w:noWrap/>
          </w:tcPr>
          <w:p w14:paraId="281B0995" w14:textId="77777777" w:rsidR="004157B4" w:rsidRPr="00AA36A1" w:rsidRDefault="004157B4">
            <w:pPr>
              <w:spacing w:after="0" w:line="240" w:lineRule="auto"/>
              <w:rPr>
                <w:rFonts w:cs="Arial"/>
                <w:sz w:val="16"/>
                <w:szCs w:val="16"/>
                <w:lang w:eastAsia="en-AU"/>
              </w:rPr>
            </w:pPr>
            <w:r w:rsidRPr="00AA36A1">
              <w:rPr>
                <w:rFonts w:cs="Arial"/>
                <w:sz w:val="16"/>
                <w:szCs w:val="16"/>
                <w:lang w:eastAsia="en-AU"/>
              </w:rPr>
              <w:t>Cease reporting as of 30/06/2024</w:t>
            </w:r>
          </w:p>
        </w:tc>
      </w:tr>
      <w:tr w:rsidR="004157B4" w:rsidRPr="00A60E9E" w14:paraId="1AA958F2" w14:textId="77777777">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567B68D0" w14:textId="77777777" w:rsidR="004157B4" w:rsidRPr="00AA36A1" w:rsidRDefault="004157B4">
            <w:pPr>
              <w:spacing w:after="0" w:line="240" w:lineRule="auto"/>
              <w:rPr>
                <w:rFonts w:cs="Arial"/>
                <w:sz w:val="16"/>
                <w:szCs w:val="16"/>
                <w:highlight w:val="green"/>
                <w:lang w:eastAsia="en-AU"/>
              </w:rPr>
            </w:pPr>
            <w:r w:rsidRPr="00AA36A1">
              <w:rPr>
                <w:rFonts w:cs="Arial"/>
                <w:color w:val="000000" w:themeColor="text1"/>
                <w:sz w:val="16"/>
                <w:szCs w:val="16"/>
                <w:lang w:eastAsia="en-AU"/>
              </w:rPr>
              <w:t>Patient/Client Sex</w:t>
            </w:r>
          </w:p>
        </w:tc>
        <w:tc>
          <w:tcPr>
            <w:tcW w:w="566" w:type="pct"/>
            <w:tcBorders>
              <w:top w:val="single" w:sz="4" w:space="0" w:color="auto"/>
              <w:left w:val="nil"/>
              <w:bottom w:val="single" w:sz="4" w:space="0" w:color="auto"/>
              <w:right w:val="single" w:sz="4" w:space="0" w:color="auto"/>
            </w:tcBorders>
            <w:shd w:val="clear" w:color="auto" w:fill="auto"/>
            <w:noWrap/>
          </w:tcPr>
          <w:p w14:paraId="5770D139" w14:textId="77777777" w:rsidR="004157B4" w:rsidRPr="00AA36A1" w:rsidRDefault="004157B4">
            <w:pPr>
              <w:spacing w:after="0" w:line="240" w:lineRule="auto"/>
              <w:rPr>
                <w:rFonts w:cs="Arial"/>
                <w:sz w:val="16"/>
                <w:szCs w:val="16"/>
                <w:lang w:eastAsia="en-AU"/>
              </w:rPr>
            </w:pPr>
            <w:r w:rsidRPr="00AA36A1">
              <w:rPr>
                <w:rFonts w:cs="Arial"/>
                <w:sz w:val="16"/>
                <w:szCs w:val="16"/>
                <w:lang w:eastAsia="en-AU"/>
              </w:rPr>
              <w:t>HL70001</w:t>
            </w:r>
          </w:p>
        </w:tc>
        <w:tc>
          <w:tcPr>
            <w:tcW w:w="434" w:type="pct"/>
            <w:tcBorders>
              <w:top w:val="single" w:sz="4" w:space="0" w:color="auto"/>
              <w:left w:val="nil"/>
              <w:bottom w:val="single" w:sz="4" w:space="0" w:color="auto"/>
              <w:right w:val="single" w:sz="4" w:space="0" w:color="auto"/>
            </w:tcBorders>
            <w:shd w:val="clear" w:color="auto" w:fill="auto"/>
            <w:noWrap/>
          </w:tcPr>
          <w:p w14:paraId="1E17537F" w14:textId="77777777" w:rsidR="004157B4" w:rsidRPr="00AA36A1" w:rsidRDefault="004157B4">
            <w:pPr>
              <w:spacing w:after="0" w:line="240" w:lineRule="auto"/>
              <w:rPr>
                <w:rFonts w:cs="Arial"/>
                <w:sz w:val="16"/>
                <w:szCs w:val="16"/>
                <w:lang w:eastAsia="en-AU"/>
              </w:rPr>
            </w:pPr>
            <w:r w:rsidRPr="00AA36A1">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7FEAF62A" w14:textId="77777777" w:rsidR="004157B4" w:rsidRPr="004157B4" w:rsidRDefault="004157B4">
            <w:pPr>
              <w:spacing w:after="0" w:line="240" w:lineRule="auto"/>
              <w:rPr>
                <w:rFonts w:cs="Arial"/>
                <w:strike/>
                <w:sz w:val="16"/>
                <w:szCs w:val="16"/>
                <w:lang w:eastAsia="en-AU"/>
              </w:rPr>
            </w:pPr>
            <w:r w:rsidRPr="004157B4">
              <w:rPr>
                <w:rFonts w:cs="Arial"/>
                <w:strike/>
                <w:sz w:val="16"/>
                <w:szCs w:val="16"/>
                <w:lang w:eastAsia="en-AU"/>
              </w:rPr>
              <w:t>4</w:t>
            </w:r>
          </w:p>
        </w:tc>
        <w:tc>
          <w:tcPr>
            <w:tcW w:w="1617" w:type="pct"/>
            <w:tcBorders>
              <w:top w:val="single" w:sz="4" w:space="0" w:color="auto"/>
              <w:left w:val="nil"/>
              <w:bottom w:val="single" w:sz="4" w:space="0" w:color="auto"/>
              <w:right w:val="single" w:sz="4" w:space="0" w:color="auto"/>
            </w:tcBorders>
            <w:shd w:val="clear" w:color="auto" w:fill="auto"/>
            <w:noWrap/>
          </w:tcPr>
          <w:p w14:paraId="73F2B0F3" w14:textId="77777777" w:rsidR="004157B4" w:rsidRPr="004157B4" w:rsidRDefault="004157B4">
            <w:pPr>
              <w:spacing w:after="0" w:line="240" w:lineRule="auto"/>
              <w:rPr>
                <w:rFonts w:cs="Arial"/>
                <w:strike/>
                <w:sz w:val="16"/>
                <w:szCs w:val="16"/>
                <w:lang w:eastAsia="en-AU"/>
              </w:rPr>
            </w:pPr>
            <w:r w:rsidRPr="004157B4">
              <w:rPr>
                <w:rFonts w:cs="Arial"/>
                <w:strike/>
                <w:sz w:val="16"/>
                <w:szCs w:val="16"/>
                <w:lang w:eastAsia="en-AU"/>
              </w:rPr>
              <w:t>Other</w:t>
            </w:r>
          </w:p>
        </w:tc>
        <w:tc>
          <w:tcPr>
            <w:tcW w:w="464" w:type="pct"/>
            <w:tcBorders>
              <w:top w:val="single" w:sz="4" w:space="0" w:color="auto"/>
              <w:left w:val="nil"/>
              <w:bottom w:val="single" w:sz="4" w:space="0" w:color="auto"/>
              <w:right w:val="single" w:sz="4" w:space="0" w:color="auto"/>
            </w:tcBorders>
            <w:shd w:val="clear" w:color="auto" w:fill="auto"/>
          </w:tcPr>
          <w:p w14:paraId="407B58AF" w14:textId="77777777" w:rsidR="004157B4" w:rsidRPr="00BF116A" w:rsidRDefault="004157B4">
            <w:pPr>
              <w:spacing w:after="0" w:line="240" w:lineRule="auto"/>
              <w:rPr>
                <w:rFonts w:cs="Arial"/>
                <w:sz w:val="16"/>
                <w:szCs w:val="16"/>
                <w:lang w:eastAsia="en-AU"/>
              </w:rPr>
            </w:pPr>
          </w:p>
        </w:tc>
        <w:tc>
          <w:tcPr>
            <w:tcW w:w="918" w:type="pct"/>
            <w:tcBorders>
              <w:top w:val="single" w:sz="4" w:space="0" w:color="auto"/>
              <w:left w:val="nil"/>
              <w:bottom w:val="single" w:sz="4" w:space="0" w:color="auto"/>
              <w:right w:val="single" w:sz="4" w:space="0" w:color="auto"/>
            </w:tcBorders>
            <w:shd w:val="clear" w:color="auto" w:fill="auto"/>
            <w:noWrap/>
          </w:tcPr>
          <w:p w14:paraId="5705F588" w14:textId="77777777" w:rsidR="004157B4" w:rsidRPr="00AA36A1" w:rsidRDefault="004157B4">
            <w:pPr>
              <w:spacing w:after="0" w:line="240" w:lineRule="auto"/>
              <w:rPr>
                <w:rFonts w:cs="Arial"/>
                <w:sz w:val="16"/>
                <w:szCs w:val="16"/>
                <w:lang w:eastAsia="en-AU"/>
              </w:rPr>
            </w:pPr>
            <w:r w:rsidRPr="00AA36A1">
              <w:rPr>
                <w:rFonts w:cs="Arial"/>
                <w:sz w:val="16"/>
                <w:szCs w:val="16"/>
                <w:lang w:eastAsia="en-AU"/>
              </w:rPr>
              <w:t>Cease reporting as of 30/06/2024</w:t>
            </w:r>
          </w:p>
        </w:tc>
      </w:tr>
      <w:tr w:rsidR="00626EA5" w:rsidRPr="00A60E9E" w14:paraId="04C9CC57"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77509855" w14:textId="0EE4CEAE" w:rsidR="00626EA5" w:rsidRPr="00116A98" w:rsidRDefault="00626EA5" w:rsidP="00626EA5">
            <w:pPr>
              <w:spacing w:after="0" w:line="240" w:lineRule="auto"/>
              <w:rPr>
                <w:rFonts w:cs="Arial"/>
                <w:color w:val="000000" w:themeColor="text1"/>
                <w:sz w:val="16"/>
                <w:szCs w:val="16"/>
                <w:lang w:eastAsia="en-AU"/>
              </w:rPr>
            </w:pPr>
            <w:r w:rsidRPr="00E2741B">
              <w:rPr>
                <w:rFonts w:cs="Arial"/>
                <w:color w:val="000000" w:themeColor="text1"/>
                <w:sz w:val="16"/>
                <w:szCs w:val="16"/>
                <w:lang w:eastAsia="en-AU"/>
              </w:rPr>
              <w:t xml:space="preserve">Patient/Client Sex </w:t>
            </w:r>
            <w:r w:rsidRPr="00E2741B">
              <w:rPr>
                <w:rFonts w:cs="Arial"/>
                <w:color w:val="000000" w:themeColor="text1"/>
                <w:sz w:val="16"/>
                <w:szCs w:val="16"/>
                <w:highlight w:val="green"/>
                <w:lang w:eastAsia="en-AU"/>
              </w:rPr>
              <w:t>at Birth</w:t>
            </w:r>
          </w:p>
        </w:tc>
        <w:tc>
          <w:tcPr>
            <w:tcW w:w="566" w:type="pct"/>
            <w:tcBorders>
              <w:top w:val="single" w:sz="4" w:space="0" w:color="auto"/>
              <w:left w:val="nil"/>
              <w:bottom w:val="single" w:sz="4" w:space="0" w:color="auto"/>
              <w:right w:val="single" w:sz="4" w:space="0" w:color="auto"/>
            </w:tcBorders>
            <w:shd w:val="clear" w:color="auto" w:fill="auto"/>
            <w:noWrap/>
          </w:tcPr>
          <w:p w14:paraId="69F0F4B4" w14:textId="7BE82AAE"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HL70001</w:t>
            </w:r>
          </w:p>
        </w:tc>
        <w:tc>
          <w:tcPr>
            <w:tcW w:w="434" w:type="pct"/>
            <w:tcBorders>
              <w:top w:val="single" w:sz="4" w:space="0" w:color="auto"/>
              <w:left w:val="nil"/>
              <w:bottom w:val="single" w:sz="4" w:space="0" w:color="auto"/>
              <w:right w:val="single" w:sz="4" w:space="0" w:color="auto"/>
            </w:tcBorders>
            <w:shd w:val="clear" w:color="auto" w:fill="auto"/>
            <w:noWrap/>
          </w:tcPr>
          <w:p w14:paraId="5BE89919" w14:textId="03E965F4"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054629A7" w14:textId="42F8C075"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1</w:t>
            </w:r>
          </w:p>
        </w:tc>
        <w:tc>
          <w:tcPr>
            <w:tcW w:w="1617" w:type="pct"/>
            <w:tcBorders>
              <w:top w:val="single" w:sz="4" w:space="0" w:color="auto"/>
              <w:left w:val="nil"/>
              <w:bottom w:val="single" w:sz="4" w:space="0" w:color="auto"/>
              <w:right w:val="single" w:sz="4" w:space="0" w:color="auto"/>
            </w:tcBorders>
            <w:shd w:val="clear" w:color="auto" w:fill="auto"/>
            <w:noWrap/>
          </w:tcPr>
          <w:p w14:paraId="6FB8AFC6" w14:textId="7F51A3BC"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Male</w:t>
            </w:r>
          </w:p>
        </w:tc>
        <w:tc>
          <w:tcPr>
            <w:tcW w:w="464" w:type="pct"/>
            <w:tcBorders>
              <w:top w:val="single" w:sz="4" w:space="0" w:color="auto"/>
              <w:left w:val="nil"/>
              <w:bottom w:val="single" w:sz="4" w:space="0" w:color="auto"/>
              <w:right w:val="single" w:sz="4" w:space="0" w:color="auto"/>
            </w:tcBorders>
            <w:shd w:val="clear" w:color="auto" w:fill="auto"/>
          </w:tcPr>
          <w:p w14:paraId="1B3C4368" w14:textId="77777777" w:rsidR="00626EA5" w:rsidRPr="007343D4" w:rsidRDefault="00626EA5" w:rsidP="00626EA5">
            <w:pPr>
              <w:spacing w:after="0" w:line="240" w:lineRule="auto"/>
              <w:rPr>
                <w:rFonts w:cs="Arial"/>
                <w:sz w:val="16"/>
                <w:szCs w:val="16"/>
                <w:highlight w:val="green"/>
                <w:lang w:eastAsia="en-AU"/>
              </w:rPr>
            </w:pPr>
          </w:p>
        </w:tc>
        <w:tc>
          <w:tcPr>
            <w:tcW w:w="918" w:type="pct"/>
            <w:tcBorders>
              <w:top w:val="single" w:sz="4" w:space="0" w:color="auto"/>
              <w:left w:val="nil"/>
              <w:bottom w:val="single" w:sz="4" w:space="0" w:color="auto"/>
              <w:right w:val="single" w:sz="4" w:space="0" w:color="auto"/>
            </w:tcBorders>
            <w:shd w:val="clear" w:color="auto" w:fill="auto"/>
            <w:noWrap/>
          </w:tcPr>
          <w:p w14:paraId="71F2A5A6" w14:textId="77777777" w:rsidR="00626EA5" w:rsidRPr="007343D4" w:rsidRDefault="00626EA5" w:rsidP="00626EA5">
            <w:pPr>
              <w:spacing w:after="0" w:line="240" w:lineRule="auto"/>
              <w:rPr>
                <w:rFonts w:cs="Arial"/>
                <w:sz w:val="16"/>
                <w:szCs w:val="16"/>
                <w:highlight w:val="green"/>
                <w:lang w:eastAsia="en-AU"/>
              </w:rPr>
            </w:pPr>
          </w:p>
        </w:tc>
      </w:tr>
      <w:tr w:rsidR="00626EA5" w:rsidRPr="00A60E9E" w14:paraId="622050C8"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5413BD58" w14:textId="7AD9AFF1" w:rsidR="00626EA5" w:rsidRPr="00116A98" w:rsidRDefault="00626EA5" w:rsidP="00626EA5">
            <w:pPr>
              <w:spacing w:after="0" w:line="240" w:lineRule="auto"/>
              <w:rPr>
                <w:rFonts w:cs="Arial"/>
                <w:color w:val="000000" w:themeColor="text1"/>
                <w:sz w:val="16"/>
                <w:szCs w:val="16"/>
                <w:lang w:eastAsia="en-AU"/>
              </w:rPr>
            </w:pPr>
            <w:r w:rsidRPr="00E2741B">
              <w:rPr>
                <w:rFonts w:cs="Arial"/>
                <w:color w:val="000000" w:themeColor="text1"/>
                <w:sz w:val="16"/>
                <w:szCs w:val="16"/>
                <w:lang w:eastAsia="en-AU"/>
              </w:rPr>
              <w:t xml:space="preserve">Patient/Client Sex </w:t>
            </w:r>
            <w:r w:rsidRPr="00E2741B">
              <w:rPr>
                <w:rFonts w:cs="Arial"/>
                <w:color w:val="000000" w:themeColor="text1"/>
                <w:sz w:val="16"/>
                <w:szCs w:val="16"/>
                <w:highlight w:val="green"/>
                <w:lang w:eastAsia="en-AU"/>
              </w:rPr>
              <w:t>at Birth</w:t>
            </w:r>
          </w:p>
        </w:tc>
        <w:tc>
          <w:tcPr>
            <w:tcW w:w="566" w:type="pct"/>
            <w:tcBorders>
              <w:top w:val="single" w:sz="4" w:space="0" w:color="auto"/>
              <w:left w:val="nil"/>
              <w:bottom w:val="single" w:sz="4" w:space="0" w:color="auto"/>
              <w:right w:val="single" w:sz="4" w:space="0" w:color="auto"/>
            </w:tcBorders>
            <w:shd w:val="clear" w:color="auto" w:fill="auto"/>
            <w:noWrap/>
          </w:tcPr>
          <w:p w14:paraId="1453AF24" w14:textId="194D1B46"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HL70001</w:t>
            </w:r>
          </w:p>
        </w:tc>
        <w:tc>
          <w:tcPr>
            <w:tcW w:w="434" w:type="pct"/>
            <w:tcBorders>
              <w:top w:val="single" w:sz="4" w:space="0" w:color="auto"/>
              <w:left w:val="nil"/>
              <w:bottom w:val="single" w:sz="4" w:space="0" w:color="auto"/>
              <w:right w:val="single" w:sz="4" w:space="0" w:color="auto"/>
            </w:tcBorders>
            <w:shd w:val="clear" w:color="auto" w:fill="auto"/>
            <w:noWrap/>
          </w:tcPr>
          <w:p w14:paraId="6972A735" w14:textId="77C10564"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6E857FC2" w14:textId="5BFC12C2"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2</w:t>
            </w:r>
          </w:p>
        </w:tc>
        <w:tc>
          <w:tcPr>
            <w:tcW w:w="1617" w:type="pct"/>
            <w:tcBorders>
              <w:top w:val="single" w:sz="4" w:space="0" w:color="auto"/>
              <w:left w:val="nil"/>
              <w:bottom w:val="single" w:sz="4" w:space="0" w:color="auto"/>
              <w:right w:val="single" w:sz="4" w:space="0" w:color="auto"/>
            </w:tcBorders>
            <w:shd w:val="clear" w:color="auto" w:fill="auto"/>
            <w:noWrap/>
          </w:tcPr>
          <w:p w14:paraId="128317B6" w14:textId="15E5BED4" w:rsidR="00626EA5" w:rsidRPr="00626EA5" w:rsidRDefault="00626EA5" w:rsidP="00626EA5">
            <w:pPr>
              <w:spacing w:after="0" w:line="240" w:lineRule="auto"/>
              <w:rPr>
                <w:rFonts w:cs="Arial"/>
                <w:sz w:val="16"/>
                <w:szCs w:val="16"/>
                <w:lang w:eastAsia="en-AU"/>
              </w:rPr>
            </w:pPr>
            <w:r w:rsidRPr="00626EA5">
              <w:rPr>
                <w:rFonts w:cs="Arial"/>
                <w:sz w:val="16"/>
                <w:szCs w:val="16"/>
                <w:lang w:eastAsia="en-AU"/>
              </w:rPr>
              <w:t>Female</w:t>
            </w:r>
          </w:p>
        </w:tc>
        <w:tc>
          <w:tcPr>
            <w:tcW w:w="464" w:type="pct"/>
            <w:tcBorders>
              <w:top w:val="single" w:sz="4" w:space="0" w:color="auto"/>
              <w:left w:val="nil"/>
              <w:bottom w:val="single" w:sz="4" w:space="0" w:color="auto"/>
              <w:right w:val="single" w:sz="4" w:space="0" w:color="auto"/>
            </w:tcBorders>
            <w:shd w:val="clear" w:color="auto" w:fill="auto"/>
          </w:tcPr>
          <w:p w14:paraId="4A3159B0" w14:textId="77777777" w:rsidR="00626EA5" w:rsidRPr="007343D4" w:rsidRDefault="00626EA5" w:rsidP="00626EA5">
            <w:pPr>
              <w:spacing w:after="0" w:line="240" w:lineRule="auto"/>
              <w:rPr>
                <w:rFonts w:cs="Arial"/>
                <w:sz w:val="16"/>
                <w:szCs w:val="16"/>
                <w:highlight w:val="green"/>
                <w:lang w:eastAsia="en-AU"/>
              </w:rPr>
            </w:pPr>
          </w:p>
        </w:tc>
        <w:tc>
          <w:tcPr>
            <w:tcW w:w="918" w:type="pct"/>
            <w:tcBorders>
              <w:top w:val="single" w:sz="4" w:space="0" w:color="auto"/>
              <w:left w:val="nil"/>
              <w:bottom w:val="single" w:sz="4" w:space="0" w:color="auto"/>
              <w:right w:val="single" w:sz="4" w:space="0" w:color="auto"/>
            </w:tcBorders>
            <w:shd w:val="clear" w:color="auto" w:fill="auto"/>
            <w:noWrap/>
          </w:tcPr>
          <w:p w14:paraId="624A9418" w14:textId="77777777" w:rsidR="00626EA5" w:rsidRPr="007343D4" w:rsidRDefault="00626EA5" w:rsidP="00626EA5">
            <w:pPr>
              <w:spacing w:after="0" w:line="240" w:lineRule="auto"/>
              <w:rPr>
                <w:rFonts w:cs="Arial"/>
                <w:sz w:val="16"/>
                <w:szCs w:val="16"/>
                <w:highlight w:val="green"/>
                <w:lang w:eastAsia="en-AU"/>
              </w:rPr>
            </w:pPr>
          </w:p>
        </w:tc>
      </w:tr>
      <w:tr w:rsidR="00D8612F" w:rsidRPr="00A60E9E" w14:paraId="24BAE6DF"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0B1E521F" w14:textId="59773107" w:rsidR="00D8612F" w:rsidRPr="007343D4" w:rsidRDefault="00D8612F" w:rsidP="00D8612F">
            <w:pPr>
              <w:spacing w:after="0" w:line="240" w:lineRule="auto"/>
              <w:rPr>
                <w:rFonts w:cs="Arial"/>
                <w:sz w:val="16"/>
                <w:szCs w:val="16"/>
                <w:highlight w:val="green"/>
                <w:lang w:eastAsia="en-AU"/>
              </w:rPr>
            </w:pPr>
            <w:r w:rsidRPr="00A62BFD">
              <w:rPr>
                <w:rFonts w:cs="Arial"/>
                <w:color w:val="000000" w:themeColor="text1"/>
                <w:sz w:val="16"/>
                <w:szCs w:val="16"/>
                <w:lang w:eastAsia="en-AU"/>
              </w:rPr>
              <w:t xml:space="preserve">Patient/Client Sex </w:t>
            </w:r>
            <w:r w:rsidRPr="007343D4">
              <w:rPr>
                <w:rFonts w:cs="Arial"/>
                <w:color w:val="000000" w:themeColor="text1"/>
                <w:sz w:val="16"/>
                <w:szCs w:val="16"/>
                <w:highlight w:val="green"/>
                <w:lang w:eastAsia="en-AU"/>
              </w:rPr>
              <w:t>at Birth</w:t>
            </w:r>
          </w:p>
        </w:tc>
        <w:tc>
          <w:tcPr>
            <w:tcW w:w="566" w:type="pct"/>
            <w:tcBorders>
              <w:top w:val="single" w:sz="4" w:space="0" w:color="auto"/>
              <w:left w:val="nil"/>
              <w:bottom w:val="single" w:sz="4" w:space="0" w:color="auto"/>
              <w:right w:val="single" w:sz="4" w:space="0" w:color="auto"/>
            </w:tcBorders>
            <w:shd w:val="clear" w:color="auto" w:fill="auto"/>
            <w:noWrap/>
          </w:tcPr>
          <w:p w14:paraId="25413732" w14:textId="53DECE9D" w:rsidR="00D8612F" w:rsidRPr="00730CA5" w:rsidRDefault="00D8612F" w:rsidP="00D8612F">
            <w:pPr>
              <w:spacing w:after="0" w:line="240" w:lineRule="auto"/>
              <w:rPr>
                <w:rFonts w:cs="Arial"/>
                <w:sz w:val="16"/>
                <w:szCs w:val="16"/>
                <w:lang w:eastAsia="en-AU"/>
              </w:rPr>
            </w:pPr>
            <w:r w:rsidRPr="00730CA5">
              <w:rPr>
                <w:rFonts w:cs="Arial"/>
                <w:sz w:val="16"/>
                <w:szCs w:val="16"/>
                <w:lang w:eastAsia="en-AU"/>
              </w:rPr>
              <w:t>HL70001</w:t>
            </w:r>
          </w:p>
        </w:tc>
        <w:tc>
          <w:tcPr>
            <w:tcW w:w="434" w:type="pct"/>
            <w:tcBorders>
              <w:top w:val="single" w:sz="4" w:space="0" w:color="auto"/>
              <w:left w:val="nil"/>
              <w:bottom w:val="single" w:sz="4" w:space="0" w:color="auto"/>
              <w:right w:val="single" w:sz="4" w:space="0" w:color="auto"/>
            </w:tcBorders>
            <w:shd w:val="clear" w:color="auto" w:fill="auto"/>
            <w:noWrap/>
          </w:tcPr>
          <w:p w14:paraId="51EF3B06" w14:textId="43D0D587" w:rsidR="00D8612F" w:rsidRPr="00730CA5" w:rsidRDefault="00D8612F" w:rsidP="00D8612F">
            <w:pPr>
              <w:spacing w:after="0" w:line="240" w:lineRule="auto"/>
              <w:rPr>
                <w:rFonts w:cs="Arial"/>
                <w:sz w:val="16"/>
                <w:szCs w:val="16"/>
                <w:lang w:eastAsia="en-AU"/>
              </w:rPr>
            </w:pPr>
            <w:r w:rsidRPr="00730CA5">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61B8486B" w14:textId="665600F4" w:rsidR="00D8612F" w:rsidRPr="00730CA5" w:rsidRDefault="00D8612F" w:rsidP="00D8612F">
            <w:pPr>
              <w:spacing w:after="0" w:line="240" w:lineRule="auto"/>
              <w:rPr>
                <w:rFonts w:cs="Arial"/>
                <w:sz w:val="16"/>
                <w:szCs w:val="16"/>
                <w:lang w:eastAsia="en-AU"/>
              </w:rPr>
            </w:pPr>
            <w:r w:rsidRPr="00730CA5">
              <w:rPr>
                <w:rFonts w:cs="Arial"/>
                <w:sz w:val="16"/>
                <w:szCs w:val="16"/>
                <w:lang w:eastAsia="en-AU"/>
              </w:rPr>
              <w:t>5</w:t>
            </w:r>
          </w:p>
        </w:tc>
        <w:tc>
          <w:tcPr>
            <w:tcW w:w="1617" w:type="pct"/>
            <w:tcBorders>
              <w:top w:val="single" w:sz="4" w:space="0" w:color="auto"/>
              <w:left w:val="nil"/>
              <w:bottom w:val="single" w:sz="4" w:space="0" w:color="auto"/>
              <w:right w:val="single" w:sz="4" w:space="0" w:color="auto"/>
            </w:tcBorders>
            <w:shd w:val="clear" w:color="auto" w:fill="auto"/>
            <w:noWrap/>
          </w:tcPr>
          <w:p w14:paraId="75BF18A5" w14:textId="5B058E50" w:rsidR="00D8612F" w:rsidRPr="00730CA5" w:rsidRDefault="00D8612F" w:rsidP="00D8612F">
            <w:pPr>
              <w:spacing w:after="0" w:line="240" w:lineRule="auto"/>
              <w:rPr>
                <w:rFonts w:cs="Arial"/>
                <w:sz w:val="16"/>
                <w:szCs w:val="16"/>
                <w:lang w:eastAsia="en-AU"/>
              </w:rPr>
            </w:pPr>
            <w:r w:rsidRPr="00730CA5">
              <w:rPr>
                <w:rFonts w:cs="Arial"/>
                <w:sz w:val="16"/>
                <w:szCs w:val="16"/>
                <w:lang w:eastAsia="en-AU"/>
              </w:rPr>
              <w:t>Another term</w:t>
            </w:r>
            <w:r w:rsidR="00BF116A">
              <w:rPr>
                <w:rFonts w:cs="Arial"/>
                <w:sz w:val="16"/>
                <w:szCs w:val="16"/>
                <w:lang w:eastAsia="en-AU"/>
              </w:rPr>
              <w:t xml:space="preserve"> (new)</w:t>
            </w:r>
          </w:p>
        </w:tc>
        <w:tc>
          <w:tcPr>
            <w:tcW w:w="464" w:type="pct"/>
            <w:tcBorders>
              <w:top w:val="single" w:sz="4" w:space="0" w:color="auto"/>
              <w:left w:val="nil"/>
              <w:bottom w:val="single" w:sz="4" w:space="0" w:color="auto"/>
              <w:right w:val="single" w:sz="4" w:space="0" w:color="auto"/>
            </w:tcBorders>
            <w:shd w:val="clear" w:color="auto" w:fill="auto"/>
          </w:tcPr>
          <w:p w14:paraId="3F2161BC" w14:textId="77777777" w:rsidR="00D8612F" w:rsidRPr="00730CA5" w:rsidRDefault="00D8612F" w:rsidP="00D8612F">
            <w:pPr>
              <w:spacing w:after="0" w:line="240" w:lineRule="auto"/>
              <w:rPr>
                <w:rFonts w:cs="Arial"/>
                <w:sz w:val="16"/>
                <w:szCs w:val="16"/>
                <w:lang w:eastAsia="en-AU"/>
              </w:rPr>
            </w:pPr>
          </w:p>
        </w:tc>
        <w:tc>
          <w:tcPr>
            <w:tcW w:w="918" w:type="pct"/>
            <w:tcBorders>
              <w:top w:val="single" w:sz="4" w:space="0" w:color="auto"/>
              <w:left w:val="nil"/>
              <w:bottom w:val="single" w:sz="4" w:space="0" w:color="auto"/>
              <w:right w:val="single" w:sz="4" w:space="0" w:color="auto"/>
            </w:tcBorders>
            <w:shd w:val="clear" w:color="auto" w:fill="auto"/>
            <w:noWrap/>
          </w:tcPr>
          <w:p w14:paraId="7EAF436F" w14:textId="43AB189B" w:rsidR="00D8612F" w:rsidRPr="00730CA5" w:rsidRDefault="00D8612F" w:rsidP="00D8612F">
            <w:pPr>
              <w:spacing w:after="0" w:line="240" w:lineRule="auto"/>
              <w:rPr>
                <w:rFonts w:cs="Arial"/>
                <w:sz w:val="16"/>
                <w:szCs w:val="16"/>
                <w:lang w:eastAsia="en-AU"/>
              </w:rPr>
            </w:pPr>
            <w:r w:rsidRPr="00730CA5">
              <w:rPr>
                <w:rFonts w:cs="Arial"/>
                <w:sz w:val="16"/>
                <w:szCs w:val="16"/>
                <w:lang w:eastAsia="en-AU"/>
              </w:rPr>
              <w:t>Reportable as of 01/07/2024</w:t>
            </w:r>
          </w:p>
        </w:tc>
      </w:tr>
      <w:tr w:rsidR="00310246" w:rsidRPr="00735A3C" w14:paraId="3B0B204D"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39ADA7BF" w14:textId="77777777" w:rsidR="00310246" w:rsidRPr="00E36C86" w:rsidRDefault="00310246">
            <w:pPr>
              <w:spacing w:after="0" w:line="240" w:lineRule="auto"/>
              <w:rPr>
                <w:rFonts w:cs="Arial"/>
                <w:color w:val="000000" w:themeColor="text1"/>
                <w:sz w:val="16"/>
                <w:szCs w:val="16"/>
                <w:lang w:eastAsia="en-AU"/>
              </w:rPr>
            </w:pPr>
            <w:r w:rsidRPr="00E36C86">
              <w:rPr>
                <w:rFonts w:cs="Arial"/>
                <w:color w:val="000000" w:themeColor="text1"/>
                <w:sz w:val="16"/>
                <w:szCs w:val="16"/>
                <w:lang w:eastAsia="en-AU"/>
              </w:rPr>
              <w:t>Referral In Program/Stream</w:t>
            </w:r>
          </w:p>
        </w:tc>
        <w:tc>
          <w:tcPr>
            <w:tcW w:w="566" w:type="pct"/>
            <w:tcBorders>
              <w:top w:val="single" w:sz="4" w:space="0" w:color="auto"/>
              <w:left w:val="nil"/>
              <w:bottom w:val="single" w:sz="4" w:space="0" w:color="auto"/>
              <w:right w:val="single" w:sz="4" w:space="0" w:color="auto"/>
            </w:tcBorders>
            <w:shd w:val="clear" w:color="auto" w:fill="auto"/>
            <w:noWrap/>
          </w:tcPr>
          <w:p w14:paraId="56091BAF" w14:textId="77777777" w:rsidR="00310246" w:rsidRPr="00E36C86" w:rsidRDefault="00310246">
            <w:pPr>
              <w:spacing w:after="0" w:line="240" w:lineRule="auto"/>
              <w:rPr>
                <w:rFonts w:cs="Arial"/>
                <w:sz w:val="16"/>
                <w:szCs w:val="16"/>
                <w:lang w:eastAsia="en-AU"/>
              </w:rPr>
            </w:pPr>
            <w:r w:rsidRPr="00E36C86">
              <w:rPr>
                <w:rFonts w:cs="Arial"/>
                <w:sz w:val="16"/>
                <w:szCs w:val="16"/>
                <w:lang w:eastAsia="en-AU"/>
              </w:rPr>
              <w:t>HL70069</w:t>
            </w:r>
          </w:p>
        </w:tc>
        <w:tc>
          <w:tcPr>
            <w:tcW w:w="434" w:type="pct"/>
            <w:tcBorders>
              <w:top w:val="single" w:sz="4" w:space="0" w:color="auto"/>
              <w:left w:val="nil"/>
              <w:bottom w:val="single" w:sz="4" w:space="0" w:color="auto"/>
              <w:right w:val="single" w:sz="4" w:space="0" w:color="auto"/>
            </w:tcBorders>
            <w:shd w:val="clear" w:color="auto" w:fill="auto"/>
            <w:noWrap/>
          </w:tcPr>
          <w:p w14:paraId="3677E57C" w14:textId="77777777" w:rsidR="00310246" w:rsidRPr="00E36C86" w:rsidRDefault="00310246">
            <w:pPr>
              <w:spacing w:after="0" w:line="240" w:lineRule="auto"/>
              <w:rPr>
                <w:rFonts w:cs="Arial"/>
                <w:sz w:val="16"/>
                <w:szCs w:val="16"/>
                <w:lang w:eastAsia="en-AU"/>
              </w:rPr>
            </w:pPr>
            <w:r w:rsidRPr="00E36C86">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30ABA8E1" w14:textId="77777777" w:rsidR="00310246" w:rsidRPr="00AA36A1" w:rsidRDefault="00310246">
            <w:pPr>
              <w:spacing w:after="0" w:line="240" w:lineRule="auto"/>
              <w:rPr>
                <w:rFonts w:cs="Arial"/>
                <w:strike/>
                <w:sz w:val="16"/>
                <w:szCs w:val="16"/>
                <w:lang w:eastAsia="en-AU"/>
              </w:rPr>
            </w:pPr>
            <w:r w:rsidRPr="00AA36A1">
              <w:rPr>
                <w:rFonts w:cs="Arial"/>
                <w:strike/>
                <w:sz w:val="16"/>
                <w:szCs w:val="16"/>
                <w:lang w:eastAsia="en-AU"/>
              </w:rPr>
              <w:t>81</w:t>
            </w:r>
          </w:p>
        </w:tc>
        <w:tc>
          <w:tcPr>
            <w:tcW w:w="1617" w:type="pct"/>
            <w:tcBorders>
              <w:top w:val="single" w:sz="4" w:space="0" w:color="auto"/>
              <w:left w:val="nil"/>
              <w:bottom w:val="single" w:sz="4" w:space="0" w:color="auto"/>
              <w:right w:val="single" w:sz="4" w:space="0" w:color="auto"/>
            </w:tcBorders>
            <w:shd w:val="clear" w:color="auto" w:fill="auto"/>
            <w:noWrap/>
          </w:tcPr>
          <w:p w14:paraId="447A899E" w14:textId="2BDDAE0D" w:rsidR="00310246" w:rsidRPr="00AA36A1" w:rsidRDefault="00310246">
            <w:pPr>
              <w:spacing w:after="0" w:line="240" w:lineRule="auto"/>
              <w:rPr>
                <w:rFonts w:cs="Arial"/>
                <w:strike/>
                <w:sz w:val="16"/>
                <w:szCs w:val="16"/>
                <w:lang w:eastAsia="en-AU"/>
              </w:rPr>
            </w:pPr>
            <w:r w:rsidRPr="00AA36A1">
              <w:rPr>
                <w:rFonts w:cs="Arial"/>
                <w:strike/>
                <w:sz w:val="16"/>
                <w:szCs w:val="16"/>
                <w:lang w:eastAsia="en-AU"/>
              </w:rPr>
              <w:t>Victorian Respiratory Support Service</w:t>
            </w:r>
            <w:r w:rsidR="00E36C86" w:rsidRPr="00AA36A1">
              <w:rPr>
                <w:rFonts w:cs="Arial"/>
                <w:strike/>
                <w:sz w:val="16"/>
                <w:szCs w:val="16"/>
                <w:lang w:eastAsia="en-AU"/>
              </w:rPr>
              <w:t xml:space="preserve"> (new)</w:t>
            </w:r>
          </w:p>
        </w:tc>
        <w:tc>
          <w:tcPr>
            <w:tcW w:w="464" w:type="pct"/>
            <w:tcBorders>
              <w:top w:val="single" w:sz="4" w:space="0" w:color="auto"/>
              <w:left w:val="nil"/>
              <w:bottom w:val="single" w:sz="4" w:space="0" w:color="auto"/>
              <w:right w:val="single" w:sz="4" w:space="0" w:color="auto"/>
            </w:tcBorders>
            <w:shd w:val="clear" w:color="auto" w:fill="auto"/>
          </w:tcPr>
          <w:p w14:paraId="2BFE4FFC" w14:textId="77777777" w:rsidR="00310246" w:rsidRPr="00E36C86" w:rsidRDefault="00310246">
            <w:pPr>
              <w:spacing w:after="0" w:line="240" w:lineRule="auto"/>
              <w:rPr>
                <w:rFonts w:cs="Arial"/>
                <w:sz w:val="16"/>
                <w:szCs w:val="16"/>
                <w:lang w:eastAsia="en-AU"/>
              </w:rPr>
            </w:pPr>
            <w:r w:rsidRPr="00E36C86">
              <w:rPr>
                <w:rFonts w:cs="Arial"/>
                <w:sz w:val="16"/>
                <w:szCs w:val="16"/>
                <w:lang w:eastAsia="en-AU"/>
              </w:rPr>
              <w:t>VRSS</w:t>
            </w:r>
          </w:p>
        </w:tc>
        <w:tc>
          <w:tcPr>
            <w:tcW w:w="918" w:type="pct"/>
            <w:tcBorders>
              <w:top w:val="single" w:sz="4" w:space="0" w:color="auto"/>
              <w:left w:val="nil"/>
              <w:bottom w:val="single" w:sz="4" w:space="0" w:color="auto"/>
              <w:right w:val="single" w:sz="4" w:space="0" w:color="auto"/>
            </w:tcBorders>
            <w:shd w:val="clear" w:color="auto" w:fill="auto"/>
            <w:noWrap/>
          </w:tcPr>
          <w:p w14:paraId="564F4B5D" w14:textId="77777777" w:rsidR="00310246" w:rsidRPr="00E36C86" w:rsidRDefault="00310246">
            <w:pPr>
              <w:spacing w:after="0" w:line="240" w:lineRule="auto"/>
              <w:rPr>
                <w:rFonts w:cs="Arial"/>
                <w:sz w:val="16"/>
                <w:szCs w:val="16"/>
                <w:lang w:eastAsia="en-AU"/>
              </w:rPr>
            </w:pPr>
            <w:r w:rsidRPr="00E36C86">
              <w:rPr>
                <w:rFonts w:cs="Arial"/>
                <w:sz w:val="16"/>
                <w:szCs w:val="16"/>
                <w:lang w:eastAsia="en-AU"/>
              </w:rPr>
              <w:t>Cease reporting as of 30/06/2023</w:t>
            </w:r>
          </w:p>
        </w:tc>
      </w:tr>
      <w:tr w:rsidR="00310246" w:rsidRPr="00735A3C" w14:paraId="5190B908" w14:textId="77777777" w:rsidTr="0024035C">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tcPr>
          <w:p w14:paraId="34E30AEE" w14:textId="77777777" w:rsidR="00310246" w:rsidRPr="00310246" w:rsidRDefault="00310246">
            <w:pPr>
              <w:spacing w:after="0" w:line="240" w:lineRule="auto"/>
              <w:rPr>
                <w:rFonts w:cs="Arial"/>
                <w:color w:val="000000" w:themeColor="text1"/>
                <w:sz w:val="16"/>
                <w:szCs w:val="16"/>
                <w:lang w:eastAsia="en-AU"/>
              </w:rPr>
            </w:pPr>
            <w:r w:rsidRPr="00310246">
              <w:rPr>
                <w:rFonts w:cs="Arial"/>
                <w:color w:val="000000" w:themeColor="text1"/>
                <w:sz w:val="16"/>
                <w:szCs w:val="16"/>
                <w:lang w:eastAsia="en-AU"/>
              </w:rPr>
              <w:t>Referral In Program/Stream</w:t>
            </w:r>
          </w:p>
        </w:tc>
        <w:tc>
          <w:tcPr>
            <w:tcW w:w="566" w:type="pct"/>
            <w:tcBorders>
              <w:top w:val="single" w:sz="4" w:space="0" w:color="auto"/>
              <w:left w:val="nil"/>
              <w:bottom w:val="single" w:sz="4" w:space="0" w:color="auto"/>
              <w:right w:val="single" w:sz="4" w:space="0" w:color="auto"/>
            </w:tcBorders>
            <w:shd w:val="clear" w:color="auto" w:fill="auto"/>
            <w:noWrap/>
          </w:tcPr>
          <w:p w14:paraId="052727F4"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HL70069</w:t>
            </w:r>
          </w:p>
        </w:tc>
        <w:tc>
          <w:tcPr>
            <w:tcW w:w="434" w:type="pct"/>
            <w:tcBorders>
              <w:top w:val="single" w:sz="4" w:space="0" w:color="auto"/>
              <w:left w:val="nil"/>
              <w:bottom w:val="single" w:sz="4" w:space="0" w:color="auto"/>
              <w:right w:val="single" w:sz="4" w:space="0" w:color="auto"/>
            </w:tcBorders>
            <w:shd w:val="clear" w:color="auto" w:fill="auto"/>
            <w:noWrap/>
          </w:tcPr>
          <w:p w14:paraId="4A3466CD"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Code Set</w:t>
            </w:r>
          </w:p>
        </w:tc>
        <w:tc>
          <w:tcPr>
            <w:tcW w:w="245" w:type="pct"/>
            <w:tcBorders>
              <w:top w:val="single" w:sz="4" w:space="0" w:color="auto"/>
              <w:left w:val="nil"/>
              <w:bottom w:val="single" w:sz="4" w:space="0" w:color="auto"/>
              <w:right w:val="single" w:sz="4" w:space="0" w:color="auto"/>
            </w:tcBorders>
            <w:shd w:val="clear" w:color="auto" w:fill="auto"/>
            <w:noWrap/>
          </w:tcPr>
          <w:p w14:paraId="575891ED"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82</w:t>
            </w:r>
          </w:p>
        </w:tc>
        <w:tc>
          <w:tcPr>
            <w:tcW w:w="1617" w:type="pct"/>
            <w:tcBorders>
              <w:top w:val="single" w:sz="4" w:space="0" w:color="auto"/>
              <w:left w:val="nil"/>
              <w:bottom w:val="single" w:sz="4" w:space="0" w:color="auto"/>
              <w:right w:val="single" w:sz="4" w:space="0" w:color="auto"/>
            </w:tcBorders>
            <w:shd w:val="clear" w:color="auto" w:fill="auto"/>
            <w:noWrap/>
          </w:tcPr>
          <w:p w14:paraId="7BE30790" w14:textId="60830B18" w:rsidR="00310246" w:rsidRPr="00310246" w:rsidRDefault="00310246">
            <w:pPr>
              <w:spacing w:after="0" w:line="240" w:lineRule="auto"/>
              <w:rPr>
                <w:rFonts w:cs="Arial"/>
                <w:sz w:val="16"/>
                <w:szCs w:val="16"/>
                <w:lang w:eastAsia="en-AU"/>
              </w:rPr>
            </w:pPr>
            <w:r w:rsidRPr="00310246">
              <w:rPr>
                <w:rFonts w:cs="Arial"/>
                <w:sz w:val="16"/>
                <w:szCs w:val="16"/>
                <w:lang w:eastAsia="en-AU"/>
              </w:rPr>
              <w:t>VRSS: on ventilation, dependent</w:t>
            </w:r>
            <w:r w:rsidR="00E36C86">
              <w:rPr>
                <w:rFonts w:cs="Arial"/>
                <w:sz w:val="16"/>
                <w:szCs w:val="16"/>
                <w:lang w:eastAsia="en-AU"/>
              </w:rPr>
              <w:t xml:space="preserve"> (new)</w:t>
            </w:r>
          </w:p>
        </w:tc>
        <w:tc>
          <w:tcPr>
            <w:tcW w:w="464" w:type="pct"/>
            <w:tcBorders>
              <w:top w:val="single" w:sz="4" w:space="0" w:color="auto"/>
              <w:left w:val="nil"/>
              <w:bottom w:val="single" w:sz="4" w:space="0" w:color="auto"/>
              <w:right w:val="single" w:sz="4" w:space="0" w:color="auto"/>
            </w:tcBorders>
            <w:shd w:val="clear" w:color="auto" w:fill="auto"/>
          </w:tcPr>
          <w:p w14:paraId="4FA610AE"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VRSS</w:t>
            </w:r>
          </w:p>
        </w:tc>
        <w:tc>
          <w:tcPr>
            <w:tcW w:w="918" w:type="pct"/>
            <w:tcBorders>
              <w:top w:val="single" w:sz="4" w:space="0" w:color="auto"/>
              <w:left w:val="nil"/>
              <w:bottom w:val="single" w:sz="4" w:space="0" w:color="auto"/>
              <w:right w:val="single" w:sz="4" w:space="0" w:color="auto"/>
            </w:tcBorders>
            <w:shd w:val="clear" w:color="auto" w:fill="auto"/>
            <w:noWrap/>
          </w:tcPr>
          <w:p w14:paraId="30DAB64F"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Reportable as of 01/07/2024</w:t>
            </w:r>
          </w:p>
        </w:tc>
      </w:tr>
      <w:tr w:rsidR="00310246" w:rsidRPr="00735A3C" w14:paraId="22D9307B"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38175AEC" w14:textId="77777777" w:rsidR="00310246" w:rsidRPr="00310246" w:rsidRDefault="00310246">
            <w:pPr>
              <w:spacing w:after="0" w:line="240" w:lineRule="auto"/>
              <w:rPr>
                <w:rFonts w:cs="Arial"/>
                <w:color w:val="000000" w:themeColor="text1"/>
                <w:sz w:val="16"/>
                <w:szCs w:val="16"/>
                <w:lang w:eastAsia="en-AU"/>
              </w:rPr>
            </w:pPr>
            <w:r w:rsidRPr="00310246">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tcPr>
          <w:p w14:paraId="7307E29A"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tcPr>
          <w:p w14:paraId="108D2A1B"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1295008A"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83</w:t>
            </w:r>
          </w:p>
        </w:tc>
        <w:tc>
          <w:tcPr>
            <w:tcW w:w="1617" w:type="pct"/>
            <w:tcBorders>
              <w:top w:val="nil"/>
              <w:left w:val="nil"/>
              <w:bottom w:val="single" w:sz="4" w:space="0" w:color="auto"/>
              <w:right w:val="single" w:sz="4" w:space="0" w:color="auto"/>
            </w:tcBorders>
            <w:shd w:val="clear" w:color="auto" w:fill="auto"/>
            <w:noWrap/>
          </w:tcPr>
          <w:p w14:paraId="7942607B" w14:textId="3C989FF9" w:rsidR="00310246" w:rsidRPr="00310246" w:rsidRDefault="00310246">
            <w:pPr>
              <w:spacing w:after="0" w:line="240" w:lineRule="auto"/>
              <w:rPr>
                <w:rFonts w:cs="Arial"/>
                <w:sz w:val="16"/>
                <w:szCs w:val="16"/>
                <w:lang w:eastAsia="en-AU"/>
              </w:rPr>
            </w:pPr>
            <w:r w:rsidRPr="00310246">
              <w:rPr>
                <w:rFonts w:cs="Arial"/>
                <w:sz w:val="16"/>
                <w:szCs w:val="16"/>
                <w:lang w:eastAsia="en-AU"/>
              </w:rPr>
              <w:t>VRSS: on ventilation, not dependent</w:t>
            </w:r>
            <w:r w:rsidR="00E36C86">
              <w:rPr>
                <w:rFonts w:cs="Arial"/>
                <w:sz w:val="16"/>
                <w:szCs w:val="16"/>
                <w:lang w:eastAsia="en-AU"/>
              </w:rPr>
              <w:t xml:space="preserve"> (new)</w:t>
            </w:r>
          </w:p>
        </w:tc>
        <w:tc>
          <w:tcPr>
            <w:tcW w:w="464" w:type="pct"/>
            <w:tcBorders>
              <w:top w:val="nil"/>
              <w:left w:val="nil"/>
              <w:bottom w:val="single" w:sz="4" w:space="0" w:color="auto"/>
              <w:right w:val="single" w:sz="4" w:space="0" w:color="auto"/>
            </w:tcBorders>
            <w:shd w:val="clear" w:color="auto" w:fill="auto"/>
          </w:tcPr>
          <w:p w14:paraId="027C514A"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VRSS</w:t>
            </w:r>
          </w:p>
        </w:tc>
        <w:tc>
          <w:tcPr>
            <w:tcW w:w="918" w:type="pct"/>
            <w:tcBorders>
              <w:top w:val="nil"/>
              <w:left w:val="nil"/>
              <w:bottom w:val="single" w:sz="4" w:space="0" w:color="auto"/>
              <w:right w:val="single" w:sz="4" w:space="0" w:color="auto"/>
            </w:tcBorders>
            <w:shd w:val="clear" w:color="auto" w:fill="auto"/>
            <w:noWrap/>
          </w:tcPr>
          <w:p w14:paraId="76472812"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Reportable as of 01/07/2024</w:t>
            </w:r>
          </w:p>
        </w:tc>
      </w:tr>
      <w:tr w:rsidR="00310246" w:rsidRPr="00735A3C" w14:paraId="7EC9CD0F" w14:textId="77777777" w:rsidTr="00310246">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0125A57F" w14:textId="77777777" w:rsidR="00310246" w:rsidRPr="00310246" w:rsidRDefault="00310246">
            <w:pPr>
              <w:spacing w:after="0" w:line="240" w:lineRule="auto"/>
              <w:rPr>
                <w:rFonts w:cs="Arial"/>
                <w:color w:val="000000" w:themeColor="text1"/>
                <w:sz w:val="16"/>
                <w:szCs w:val="16"/>
                <w:lang w:eastAsia="en-AU"/>
              </w:rPr>
            </w:pPr>
            <w:r w:rsidRPr="00310246">
              <w:rPr>
                <w:rFonts w:cs="Arial"/>
                <w:color w:val="000000" w:themeColor="text1"/>
                <w:sz w:val="16"/>
                <w:szCs w:val="16"/>
                <w:lang w:eastAsia="en-AU"/>
              </w:rPr>
              <w:lastRenderedPageBreak/>
              <w:t>Referral In Program/Stream</w:t>
            </w:r>
          </w:p>
        </w:tc>
        <w:tc>
          <w:tcPr>
            <w:tcW w:w="566" w:type="pct"/>
            <w:tcBorders>
              <w:top w:val="nil"/>
              <w:left w:val="nil"/>
              <w:bottom w:val="single" w:sz="4" w:space="0" w:color="auto"/>
              <w:right w:val="single" w:sz="4" w:space="0" w:color="auto"/>
            </w:tcBorders>
            <w:shd w:val="clear" w:color="auto" w:fill="auto"/>
            <w:noWrap/>
          </w:tcPr>
          <w:p w14:paraId="1C4A9F34"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tcPr>
          <w:p w14:paraId="75CA4BDB"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6CCCFE37"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86</w:t>
            </w:r>
          </w:p>
        </w:tc>
        <w:tc>
          <w:tcPr>
            <w:tcW w:w="1617" w:type="pct"/>
            <w:tcBorders>
              <w:top w:val="nil"/>
              <w:left w:val="nil"/>
              <w:bottom w:val="single" w:sz="4" w:space="0" w:color="auto"/>
              <w:right w:val="single" w:sz="4" w:space="0" w:color="auto"/>
            </w:tcBorders>
            <w:shd w:val="clear" w:color="auto" w:fill="auto"/>
            <w:noWrap/>
          </w:tcPr>
          <w:p w14:paraId="0F416A90" w14:textId="5E5400A5" w:rsidR="00310246" w:rsidRPr="00310246" w:rsidRDefault="00310246">
            <w:pPr>
              <w:spacing w:after="0" w:line="240" w:lineRule="auto"/>
              <w:rPr>
                <w:rFonts w:cs="Arial"/>
                <w:sz w:val="16"/>
                <w:szCs w:val="16"/>
                <w:lang w:eastAsia="en-AU"/>
              </w:rPr>
            </w:pPr>
            <w:r w:rsidRPr="00310246">
              <w:rPr>
                <w:rFonts w:cs="Arial"/>
                <w:sz w:val="16"/>
                <w:szCs w:val="16"/>
                <w:lang w:eastAsia="en-AU"/>
              </w:rPr>
              <w:t>VRSS: general</w:t>
            </w:r>
            <w:r w:rsidR="00E36C86">
              <w:rPr>
                <w:rFonts w:cs="Arial"/>
                <w:sz w:val="16"/>
                <w:szCs w:val="16"/>
                <w:lang w:eastAsia="en-AU"/>
              </w:rPr>
              <w:t xml:space="preserve"> (new)</w:t>
            </w:r>
          </w:p>
        </w:tc>
        <w:tc>
          <w:tcPr>
            <w:tcW w:w="464" w:type="pct"/>
            <w:tcBorders>
              <w:top w:val="nil"/>
              <w:left w:val="nil"/>
              <w:bottom w:val="single" w:sz="4" w:space="0" w:color="auto"/>
              <w:right w:val="single" w:sz="4" w:space="0" w:color="auto"/>
            </w:tcBorders>
            <w:shd w:val="clear" w:color="auto" w:fill="auto"/>
          </w:tcPr>
          <w:p w14:paraId="5BA1BD0D"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VRSS</w:t>
            </w:r>
          </w:p>
        </w:tc>
        <w:tc>
          <w:tcPr>
            <w:tcW w:w="918" w:type="pct"/>
            <w:tcBorders>
              <w:top w:val="nil"/>
              <w:left w:val="nil"/>
              <w:bottom w:val="single" w:sz="4" w:space="0" w:color="auto"/>
              <w:right w:val="single" w:sz="4" w:space="0" w:color="auto"/>
            </w:tcBorders>
            <w:shd w:val="clear" w:color="auto" w:fill="auto"/>
            <w:noWrap/>
          </w:tcPr>
          <w:p w14:paraId="66DE720A" w14:textId="77777777" w:rsidR="00310246" w:rsidRPr="00310246" w:rsidRDefault="00310246">
            <w:pPr>
              <w:spacing w:after="0" w:line="240" w:lineRule="auto"/>
              <w:rPr>
                <w:rFonts w:cs="Arial"/>
                <w:sz w:val="16"/>
                <w:szCs w:val="16"/>
                <w:lang w:eastAsia="en-AU"/>
              </w:rPr>
            </w:pPr>
            <w:r w:rsidRPr="00310246">
              <w:rPr>
                <w:rFonts w:cs="Arial"/>
                <w:sz w:val="16"/>
                <w:szCs w:val="16"/>
                <w:lang w:eastAsia="en-AU"/>
              </w:rPr>
              <w:t>Reportable as of 01/07/2024</w:t>
            </w:r>
          </w:p>
        </w:tc>
      </w:tr>
      <w:tr w:rsidR="004C62CE" w14:paraId="4EC774A6" w14:textId="77777777" w:rsidTr="004C62CE">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15DB79C3" w14:textId="77777777" w:rsidR="004C62CE" w:rsidRPr="004C62CE" w:rsidRDefault="004C62CE">
            <w:pPr>
              <w:spacing w:after="0" w:line="240" w:lineRule="auto"/>
              <w:rPr>
                <w:rFonts w:cs="Arial"/>
                <w:color w:val="000000" w:themeColor="text1"/>
                <w:sz w:val="16"/>
                <w:szCs w:val="16"/>
                <w:lang w:eastAsia="en-AU"/>
              </w:rPr>
            </w:pPr>
            <w:r w:rsidRPr="004C62CE">
              <w:rPr>
                <w:rFonts w:cs="Arial"/>
                <w:color w:val="000000" w:themeColor="text1"/>
                <w:sz w:val="16"/>
                <w:szCs w:val="16"/>
                <w:lang w:eastAsia="en-AU"/>
              </w:rPr>
              <w:t>Referral In Program Stream</w:t>
            </w:r>
          </w:p>
        </w:tc>
        <w:tc>
          <w:tcPr>
            <w:tcW w:w="566" w:type="pct"/>
            <w:tcBorders>
              <w:top w:val="nil"/>
              <w:left w:val="nil"/>
              <w:bottom w:val="single" w:sz="4" w:space="0" w:color="auto"/>
              <w:right w:val="single" w:sz="4" w:space="0" w:color="auto"/>
            </w:tcBorders>
            <w:shd w:val="clear" w:color="auto" w:fill="auto"/>
            <w:noWrap/>
          </w:tcPr>
          <w:p w14:paraId="1FDAEEA8" w14:textId="3551B736" w:rsidR="004C62CE" w:rsidRPr="004C62CE" w:rsidRDefault="00116F12">
            <w:pPr>
              <w:spacing w:after="0" w:line="240" w:lineRule="auto"/>
              <w:rPr>
                <w:rFonts w:cs="Arial"/>
                <w:sz w:val="16"/>
                <w:szCs w:val="16"/>
                <w:lang w:eastAsia="en-AU"/>
              </w:rPr>
            </w:pPr>
            <w:r>
              <w:rPr>
                <w:rFonts w:cs="Arial"/>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tcPr>
          <w:p w14:paraId="2D025B14" w14:textId="77777777" w:rsidR="004C62CE" w:rsidRDefault="004C62CE">
            <w:pPr>
              <w:spacing w:after="0" w:line="240" w:lineRule="auto"/>
              <w:rPr>
                <w:rFonts w:cs="Arial"/>
                <w:sz w:val="16"/>
                <w:szCs w:val="16"/>
                <w:lang w:eastAsia="en-AU"/>
              </w:rPr>
            </w:pPr>
            <w:r>
              <w:rPr>
                <w:rFonts w:cs="Arial"/>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4E6CE302" w14:textId="77777777" w:rsidR="004C62CE" w:rsidRDefault="004C62CE">
            <w:pPr>
              <w:spacing w:after="0" w:line="240" w:lineRule="auto"/>
              <w:rPr>
                <w:rFonts w:cs="Arial"/>
                <w:sz w:val="16"/>
                <w:szCs w:val="16"/>
                <w:lang w:eastAsia="en-AU"/>
              </w:rPr>
            </w:pPr>
            <w:r>
              <w:rPr>
                <w:rFonts w:cs="Arial"/>
                <w:sz w:val="16"/>
                <w:szCs w:val="16"/>
                <w:lang w:eastAsia="en-AU"/>
              </w:rPr>
              <w:t>1800</w:t>
            </w:r>
          </w:p>
        </w:tc>
        <w:tc>
          <w:tcPr>
            <w:tcW w:w="1617" w:type="pct"/>
            <w:tcBorders>
              <w:top w:val="nil"/>
              <w:left w:val="nil"/>
              <w:bottom w:val="single" w:sz="4" w:space="0" w:color="auto"/>
              <w:right w:val="single" w:sz="4" w:space="0" w:color="auto"/>
            </w:tcBorders>
            <w:shd w:val="clear" w:color="auto" w:fill="auto"/>
            <w:noWrap/>
          </w:tcPr>
          <w:p w14:paraId="424DAE46" w14:textId="25F7286D" w:rsidR="004C62CE" w:rsidRDefault="004C62CE">
            <w:pPr>
              <w:spacing w:after="0" w:line="240" w:lineRule="auto"/>
              <w:rPr>
                <w:rFonts w:cs="Arial"/>
                <w:sz w:val="16"/>
                <w:szCs w:val="16"/>
                <w:lang w:eastAsia="en-AU"/>
              </w:rPr>
            </w:pPr>
            <w:r>
              <w:rPr>
                <w:rFonts w:cs="Arial"/>
                <w:sz w:val="16"/>
                <w:szCs w:val="16"/>
                <w:lang w:eastAsia="en-AU"/>
              </w:rPr>
              <w:t>Early parenting Centres</w:t>
            </w:r>
            <w:r w:rsidR="00CE76DF">
              <w:rPr>
                <w:rFonts w:cs="Arial"/>
                <w:sz w:val="16"/>
                <w:szCs w:val="16"/>
                <w:lang w:eastAsia="en-AU"/>
              </w:rPr>
              <w:t xml:space="preserve"> (new)</w:t>
            </w:r>
          </w:p>
        </w:tc>
        <w:tc>
          <w:tcPr>
            <w:tcW w:w="464" w:type="pct"/>
            <w:tcBorders>
              <w:top w:val="nil"/>
              <w:left w:val="nil"/>
              <w:bottom w:val="single" w:sz="4" w:space="0" w:color="auto"/>
              <w:right w:val="single" w:sz="4" w:space="0" w:color="auto"/>
            </w:tcBorders>
            <w:shd w:val="clear" w:color="auto" w:fill="auto"/>
          </w:tcPr>
          <w:p w14:paraId="39239882" w14:textId="5C6F3CE2" w:rsidR="004C62CE" w:rsidRDefault="004C62CE">
            <w:pPr>
              <w:spacing w:after="0" w:line="240" w:lineRule="auto"/>
              <w:rPr>
                <w:rFonts w:cs="Arial"/>
                <w:sz w:val="16"/>
                <w:szCs w:val="16"/>
                <w:lang w:eastAsia="en-AU"/>
              </w:rPr>
            </w:pPr>
            <w:r>
              <w:rPr>
                <w:rFonts w:cs="Arial"/>
                <w:sz w:val="16"/>
                <w:szCs w:val="16"/>
                <w:lang w:eastAsia="en-AU"/>
              </w:rPr>
              <w:t>EPC</w:t>
            </w:r>
          </w:p>
        </w:tc>
        <w:tc>
          <w:tcPr>
            <w:tcW w:w="918" w:type="pct"/>
            <w:tcBorders>
              <w:top w:val="nil"/>
              <w:left w:val="nil"/>
              <w:bottom w:val="single" w:sz="4" w:space="0" w:color="auto"/>
              <w:right w:val="single" w:sz="4" w:space="0" w:color="auto"/>
            </w:tcBorders>
            <w:shd w:val="clear" w:color="auto" w:fill="auto"/>
            <w:noWrap/>
          </w:tcPr>
          <w:p w14:paraId="259E8E57" w14:textId="77777777" w:rsidR="004C62CE" w:rsidRDefault="004C62CE">
            <w:pPr>
              <w:spacing w:after="0" w:line="240" w:lineRule="auto"/>
              <w:rPr>
                <w:rFonts w:cs="Arial"/>
                <w:sz w:val="16"/>
                <w:szCs w:val="16"/>
                <w:lang w:eastAsia="en-AU"/>
              </w:rPr>
            </w:pPr>
            <w:r>
              <w:rPr>
                <w:rFonts w:cs="Arial"/>
                <w:sz w:val="16"/>
                <w:szCs w:val="16"/>
                <w:lang w:eastAsia="en-AU"/>
              </w:rPr>
              <w:t>Reportable as of 01/07/2024</w:t>
            </w:r>
          </w:p>
        </w:tc>
      </w:tr>
    </w:tbl>
    <w:p w14:paraId="62285B84" w14:textId="77777777" w:rsidR="00BE1183" w:rsidRPr="007C6335" w:rsidRDefault="00BE1183" w:rsidP="00D81C0A">
      <w:pPr>
        <w:pStyle w:val="Body"/>
        <w:rPr>
          <w:rFonts w:cs="Arial"/>
          <w:color w:val="000000" w:themeColor="text1"/>
        </w:rPr>
      </w:pPr>
    </w:p>
    <w:p w14:paraId="5BE7F44F" w14:textId="77777777" w:rsidR="00DF745A" w:rsidRPr="007C6335" w:rsidRDefault="00DF745A" w:rsidP="00DF745A">
      <w:pPr>
        <w:pStyle w:val="DHHSbody"/>
        <w:rPr>
          <w:rFonts w:cs="Arial"/>
          <w:color w:val="000000" w:themeColor="text1"/>
        </w:rPr>
      </w:pPr>
    </w:p>
    <w:p w14:paraId="465F9576" w14:textId="77777777" w:rsidR="00C25FF0" w:rsidRPr="007C6335" w:rsidRDefault="00C25FF0" w:rsidP="00286953">
      <w:pPr>
        <w:pStyle w:val="Heading1"/>
        <w:rPr>
          <w:color w:val="000000" w:themeColor="text1"/>
        </w:rPr>
        <w:sectPr w:rsidR="00C25FF0" w:rsidRPr="007C6335" w:rsidSect="0018435E">
          <w:pgSz w:w="16838" w:h="11906" w:orient="landscape" w:code="9"/>
          <w:pgMar w:top="1304" w:right="1701" w:bottom="1304" w:left="1418" w:header="680" w:footer="851" w:gutter="0"/>
          <w:cols w:space="340"/>
          <w:docGrid w:linePitch="360"/>
        </w:sectPr>
      </w:pPr>
      <w:bookmarkStart w:id="111" w:name="_Toc91832942"/>
    </w:p>
    <w:p w14:paraId="16A0D7CA" w14:textId="1F007372" w:rsidR="00DF745A" w:rsidRPr="007C6335" w:rsidRDefault="008762DB" w:rsidP="00286953">
      <w:pPr>
        <w:pStyle w:val="Heading1"/>
        <w:rPr>
          <w:color w:val="000000" w:themeColor="text1"/>
        </w:rPr>
      </w:pPr>
      <w:bookmarkStart w:id="112" w:name="_Toc153797006"/>
      <w:bookmarkStart w:id="113" w:name="_Toc154130372"/>
      <w:r w:rsidRPr="007C6335">
        <w:rPr>
          <w:color w:val="000000" w:themeColor="text1"/>
        </w:rPr>
        <w:lastRenderedPageBreak/>
        <w:t>Implementation notes</w:t>
      </w:r>
      <w:bookmarkStart w:id="114" w:name="_Toc51938683"/>
      <w:bookmarkEnd w:id="111"/>
      <w:bookmarkEnd w:id="112"/>
      <w:bookmarkEnd w:id="113"/>
    </w:p>
    <w:p w14:paraId="48187B0C" w14:textId="051C5F2D" w:rsidR="009D7CCD" w:rsidRPr="00600878" w:rsidRDefault="00A57BBE" w:rsidP="00600878">
      <w:pPr>
        <w:pStyle w:val="DHHSbody"/>
        <w:rPr>
          <w:b/>
          <w:bCs/>
        </w:rPr>
      </w:pPr>
      <w:r w:rsidRPr="00600878">
        <w:rPr>
          <w:b/>
          <w:bCs/>
        </w:rPr>
        <w:t>Contact Account Class</w:t>
      </w:r>
      <w:r w:rsidR="005235FE" w:rsidRPr="00600878">
        <w:rPr>
          <w:b/>
          <w:bCs/>
        </w:rPr>
        <w:t xml:space="preserve"> (amend)</w:t>
      </w:r>
    </w:p>
    <w:p w14:paraId="1849EE0D" w14:textId="30431911" w:rsidR="00AD5736" w:rsidRDefault="00A57BBE" w:rsidP="00600878">
      <w:pPr>
        <w:pStyle w:val="DHHSbody"/>
        <w:rPr>
          <w:bCs/>
        </w:rPr>
      </w:pPr>
      <w:r>
        <w:rPr>
          <w:bCs/>
        </w:rPr>
        <w:t xml:space="preserve">For </w:t>
      </w:r>
      <w:r w:rsidR="002F041F">
        <w:rPr>
          <w:bCs/>
        </w:rPr>
        <w:t xml:space="preserve">Palliative Care </w:t>
      </w:r>
      <w:r w:rsidR="00417839">
        <w:rPr>
          <w:bCs/>
        </w:rPr>
        <w:t>Consultancy</w:t>
      </w:r>
      <w:r w:rsidR="00264DEA">
        <w:rPr>
          <w:bCs/>
        </w:rPr>
        <w:t xml:space="preserve"> </w:t>
      </w:r>
      <w:r w:rsidR="00887C4E">
        <w:rPr>
          <w:bCs/>
        </w:rPr>
        <w:t xml:space="preserve">program </w:t>
      </w:r>
      <w:r w:rsidR="007D61D2">
        <w:rPr>
          <w:bCs/>
        </w:rPr>
        <w:t xml:space="preserve">stream </w:t>
      </w:r>
      <w:r w:rsidR="00334176">
        <w:rPr>
          <w:bCs/>
        </w:rPr>
        <w:t>code</w:t>
      </w:r>
      <w:r w:rsidR="00CF1BF7">
        <w:rPr>
          <w:bCs/>
        </w:rPr>
        <w:t xml:space="preserve"> 41</w:t>
      </w:r>
      <w:r w:rsidR="00E63B98">
        <w:rPr>
          <w:bCs/>
        </w:rPr>
        <w:t xml:space="preserve"> </w:t>
      </w:r>
      <w:r w:rsidR="00884C1B">
        <w:rPr>
          <w:bCs/>
        </w:rPr>
        <w:t>– Community Palliative Care</w:t>
      </w:r>
      <w:r w:rsidR="0043633A">
        <w:rPr>
          <w:bCs/>
        </w:rPr>
        <w:t>, report the</w:t>
      </w:r>
      <w:r w:rsidR="00334176">
        <w:rPr>
          <w:bCs/>
        </w:rPr>
        <w:t xml:space="preserve"> </w:t>
      </w:r>
      <w:r w:rsidR="0043633A">
        <w:rPr>
          <w:bCs/>
        </w:rPr>
        <w:t xml:space="preserve">Contact Account Class </w:t>
      </w:r>
      <w:r w:rsidR="00884C1B">
        <w:rPr>
          <w:bCs/>
        </w:rPr>
        <w:t xml:space="preserve">for </w:t>
      </w:r>
      <w:r w:rsidR="00F07F0D">
        <w:rPr>
          <w:bCs/>
        </w:rPr>
        <w:t>contacts scheduled from</w:t>
      </w:r>
      <w:r w:rsidR="00884C1B">
        <w:rPr>
          <w:bCs/>
        </w:rPr>
        <w:t xml:space="preserve"> 1 July 2024</w:t>
      </w:r>
      <w:r w:rsidR="0043633A">
        <w:rPr>
          <w:bCs/>
        </w:rPr>
        <w:t>.</w:t>
      </w:r>
    </w:p>
    <w:bookmarkEnd w:id="114"/>
    <w:p w14:paraId="278A30F6" w14:textId="77EF4A8C" w:rsidR="004E614C" w:rsidRPr="00600878" w:rsidRDefault="004E614C" w:rsidP="00600878">
      <w:pPr>
        <w:pStyle w:val="DHHSbody"/>
        <w:rPr>
          <w:b/>
          <w:bCs/>
        </w:rPr>
      </w:pPr>
      <w:r w:rsidRPr="00600878">
        <w:rPr>
          <w:b/>
          <w:bCs/>
        </w:rPr>
        <w:t>Episode Indig</w:t>
      </w:r>
      <w:r w:rsidR="00E95583" w:rsidRPr="00600878">
        <w:rPr>
          <w:b/>
          <w:bCs/>
        </w:rPr>
        <w:t>enous Status</w:t>
      </w:r>
      <w:r w:rsidRPr="00600878">
        <w:rPr>
          <w:b/>
          <w:bCs/>
        </w:rPr>
        <w:t xml:space="preserve"> (new)</w:t>
      </w:r>
    </w:p>
    <w:p w14:paraId="2E5C7837" w14:textId="0B8E3135" w:rsidR="00E95583" w:rsidRPr="0024285D" w:rsidRDefault="0043633A" w:rsidP="00600878">
      <w:pPr>
        <w:pStyle w:val="DHHSbody"/>
        <w:rPr>
          <w:bCs/>
        </w:rPr>
      </w:pPr>
      <w:r>
        <w:rPr>
          <w:bCs/>
        </w:rPr>
        <w:t>F</w:t>
      </w:r>
      <w:r w:rsidR="0024285D" w:rsidRPr="0024285D">
        <w:rPr>
          <w:bCs/>
        </w:rPr>
        <w:t>or programs</w:t>
      </w:r>
      <w:r w:rsidR="00373953">
        <w:rPr>
          <w:bCs/>
        </w:rPr>
        <w:t>/streams</w:t>
      </w:r>
      <w:r w:rsidR="0024285D" w:rsidRPr="0024285D">
        <w:rPr>
          <w:bCs/>
        </w:rPr>
        <w:t xml:space="preserve"> that report at episode level</w:t>
      </w:r>
      <w:r>
        <w:rPr>
          <w:bCs/>
        </w:rPr>
        <w:t xml:space="preserve"> only</w:t>
      </w:r>
      <w:r w:rsidR="006B7309">
        <w:rPr>
          <w:bCs/>
        </w:rPr>
        <w:t xml:space="preserve"> (FCP, HBD, HEN, TPN and VRSS)</w:t>
      </w:r>
      <w:r>
        <w:rPr>
          <w:bCs/>
        </w:rPr>
        <w:t>, r</w:t>
      </w:r>
      <w:r w:rsidRPr="0024285D">
        <w:rPr>
          <w:bCs/>
        </w:rPr>
        <w:t xml:space="preserve">eport </w:t>
      </w:r>
      <w:r>
        <w:rPr>
          <w:bCs/>
        </w:rPr>
        <w:t>the</w:t>
      </w:r>
      <w:r w:rsidRPr="0024285D">
        <w:rPr>
          <w:bCs/>
        </w:rPr>
        <w:t xml:space="preserve"> </w:t>
      </w:r>
      <w:r>
        <w:rPr>
          <w:bCs/>
        </w:rPr>
        <w:t>Episode I</w:t>
      </w:r>
      <w:r w:rsidRPr="0024285D">
        <w:rPr>
          <w:bCs/>
        </w:rPr>
        <w:t xml:space="preserve">ndigenous </w:t>
      </w:r>
      <w:r>
        <w:rPr>
          <w:bCs/>
        </w:rPr>
        <w:t>S</w:t>
      </w:r>
      <w:r w:rsidRPr="0024285D">
        <w:rPr>
          <w:bCs/>
        </w:rPr>
        <w:t>tatus</w:t>
      </w:r>
      <w:r w:rsidR="000F3557">
        <w:rPr>
          <w:bCs/>
        </w:rPr>
        <w:t xml:space="preserve"> for </w:t>
      </w:r>
      <w:r>
        <w:rPr>
          <w:bCs/>
        </w:rPr>
        <w:t>episo</w:t>
      </w:r>
      <w:r w:rsidR="00336E98">
        <w:rPr>
          <w:bCs/>
        </w:rPr>
        <w:t>d</w:t>
      </w:r>
      <w:r>
        <w:rPr>
          <w:bCs/>
        </w:rPr>
        <w:t>es of care</w:t>
      </w:r>
      <w:r w:rsidR="00600878">
        <w:rPr>
          <w:bCs/>
        </w:rPr>
        <w:t xml:space="preserve"> that are accepted</w:t>
      </w:r>
      <w:r w:rsidR="00FE77A8">
        <w:rPr>
          <w:bCs/>
        </w:rPr>
        <w:t xml:space="preserve"> on or after</w:t>
      </w:r>
      <w:r w:rsidR="000F3557">
        <w:rPr>
          <w:bCs/>
        </w:rPr>
        <w:t xml:space="preserve"> </w:t>
      </w:r>
      <w:r w:rsidR="00210DC3">
        <w:rPr>
          <w:bCs/>
        </w:rPr>
        <w:t>1 July 2024</w:t>
      </w:r>
      <w:r w:rsidR="00FE77A8">
        <w:rPr>
          <w:bCs/>
        </w:rPr>
        <w:t xml:space="preserve"> (</w:t>
      </w:r>
      <w:r w:rsidR="00600878">
        <w:rPr>
          <w:bCs/>
        </w:rPr>
        <w:t xml:space="preserve">Episode Start </w:t>
      </w:r>
      <w:r w:rsidR="00FE77A8">
        <w:rPr>
          <w:bCs/>
        </w:rPr>
        <w:t>Date)</w:t>
      </w:r>
      <w:r w:rsidR="00587316">
        <w:rPr>
          <w:bCs/>
        </w:rPr>
        <w:t>.</w:t>
      </w:r>
    </w:p>
    <w:p w14:paraId="2DB03A7C" w14:textId="041F00C0" w:rsidR="00587316" w:rsidRDefault="00002545" w:rsidP="00600878">
      <w:pPr>
        <w:pStyle w:val="DHHSbody"/>
        <w:rPr>
          <w:bCs/>
        </w:rPr>
      </w:pPr>
      <w:r>
        <w:rPr>
          <w:bCs/>
        </w:rPr>
        <w:t xml:space="preserve">For the </w:t>
      </w:r>
      <w:r w:rsidR="00587316">
        <w:rPr>
          <w:bCs/>
        </w:rPr>
        <w:t xml:space="preserve">Complex Care (FCP) </w:t>
      </w:r>
      <w:r>
        <w:rPr>
          <w:bCs/>
        </w:rPr>
        <w:t xml:space="preserve">and </w:t>
      </w:r>
      <w:r w:rsidR="00092041">
        <w:rPr>
          <w:bCs/>
        </w:rPr>
        <w:t xml:space="preserve">Victorian Respiratory Support Service </w:t>
      </w:r>
      <w:r w:rsidR="00653EBC">
        <w:rPr>
          <w:bCs/>
        </w:rPr>
        <w:t xml:space="preserve">programs </w:t>
      </w:r>
      <w:r w:rsidR="00AC64BE">
        <w:rPr>
          <w:bCs/>
        </w:rPr>
        <w:t>report</w:t>
      </w:r>
      <w:r w:rsidR="00B13FA7">
        <w:rPr>
          <w:bCs/>
        </w:rPr>
        <w:t xml:space="preserve"> this code </w:t>
      </w:r>
      <w:r w:rsidR="00AC64BE">
        <w:rPr>
          <w:bCs/>
        </w:rPr>
        <w:t xml:space="preserve">for the streams </w:t>
      </w:r>
      <w:r w:rsidR="0068080C">
        <w:rPr>
          <w:bCs/>
        </w:rPr>
        <w:t xml:space="preserve">where </w:t>
      </w:r>
      <w:proofErr w:type="gramStart"/>
      <w:r w:rsidR="00AC64BE">
        <w:rPr>
          <w:bCs/>
        </w:rPr>
        <w:t xml:space="preserve">home </w:t>
      </w:r>
      <w:r w:rsidR="00211BCF">
        <w:rPr>
          <w:bCs/>
        </w:rPr>
        <w:t>based</w:t>
      </w:r>
      <w:proofErr w:type="gramEnd"/>
      <w:r w:rsidR="00AC64BE">
        <w:rPr>
          <w:bCs/>
        </w:rPr>
        <w:t xml:space="preserve"> ventilation services</w:t>
      </w:r>
      <w:r w:rsidR="0068080C">
        <w:rPr>
          <w:bCs/>
        </w:rPr>
        <w:t xml:space="preserve"> are reported</w:t>
      </w:r>
      <w:r w:rsidR="00CD0F72">
        <w:rPr>
          <w:bCs/>
        </w:rPr>
        <w:t xml:space="preserve">. For the </w:t>
      </w:r>
      <w:r w:rsidR="00653EBC">
        <w:rPr>
          <w:bCs/>
        </w:rPr>
        <w:t>remainder</w:t>
      </w:r>
      <w:r w:rsidR="00CD0F72">
        <w:rPr>
          <w:bCs/>
        </w:rPr>
        <w:t xml:space="preserve"> streams</w:t>
      </w:r>
      <w:r w:rsidR="00AC64BE">
        <w:rPr>
          <w:bCs/>
        </w:rPr>
        <w:t xml:space="preserve"> report Contact Indigenous Status</w:t>
      </w:r>
      <w:r w:rsidR="00CD0F72">
        <w:rPr>
          <w:bCs/>
        </w:rPr>
        <w:t>.</w:t>
      </w:r>
    </w:p>
    <w:p w14:paraId="0FE11F7E" w14:textId="59B39F08" w:rsidR="00D80FF4" w:rsidRPr="00600878" w:rsidRDefault="00D80FF4" w:rsidP="00600878">
      <w:pPr>
        <w:pStyle w:val="DHHSbody"/>
        <w:rPr>
          <w:b/>
          <w:bCs/>
        </w:rPr>
      </w:pPr>
      <w:r w:rsidRPr="00600878">
        <w:rPr>
          <w:b/>
          <w:bCs/>
        </w:rPr>
        <w:t>Patient/Client Gender (</w:t>
      </w:r>
      <w:r w:rsidR="009E0DCB" w:rsidRPr="00600878">
        <w:rPr>
          <w:b/>
          <w:bCs/>
        </w:rPr>
        <w:t>amend</w:t>
      </w:r>
      <w:r w:rsidRPr="00600878">
        <w:rPr>
          <w:b/>
          <w:bCs/>
        </w:rPr>
        <w:t>)</w:t>
      </w:r>
    </w:p>
    <w:p w14:paraId="4A81EDD4" w14:textId="56369550" w:rsidR="00D80FF4" w:rsidRDefault="00600878" w:rsidP="00600878">
      <w:pPr>
        <w:pStyle w:val="DHHSbody"/>
      </w:pPr>
      <w:r>
        <w:t>This</w:t>
      </w:r>
      <w:r w:rsidR="00D80FF4">
        <w:t xml:space="preserve"> data element will become m</w:t>
      </w:r>
      <w:r w:rsidR="00D80FF4" w:rsidRPr="007C6335">
        <w:t xml:space="preserve">andatory </w:t>
      </w:r>
      <w:r w:rsidR="00D80FF4">
        <w:t xml:space="preserve">for </w:t>
      </w:r>
      <w:r w:rsidR="0056018B">
        <w:t xml:space="preserve">reporting in the client insert/update messages, </w:t>
      </w:r>
      <w:r w:rsidR="0056018B" w:rsidRPr="006473A0">
        <w:t>where the message date/time in the message header</w:t>
      </w:r>
      <w:r w:rsidR="0056018B">
        <w:t xml:space="preserve"> is on or after 1 July 2024.</w:t>
      </w:r>
    </w:p>
    <w:p w14:paraId="758DBBAC" w14:textId="77777777" w:rsidR="00D80FF4" w:rsidRPr="00251870" w:rsidRDefault="00D80FF4" w:rsidP="00600878">
      <w:pPr>
        <w:pStyle w:val="DHHSbody"/>
        <w:rPr>
          <w:rStyle w:val="Strong"/>
          <w:rFonts w:cs="Arial"/>
          <w:b w:val="0"/>
          <w:bCs w:val="0"/>
          <w:color w:val="000000" w:themeColor="text1"/>
        </w:rPr>
      </w:pPr>
      <w:r>
        <w:t>Reporting of Patient/Client Gender should be reported as and when determined. Where a patient/client has not attended any appointments, and this has not been determined, the Patient/Client Gender is not required to be reported.</w:t>
      </w:r>
    </w:p>
    <w:p w14:paraId="7E938783" w14:textId="7C2192DD" w:rsidR="00A13887" w:rsidRPr="00B20D22" w:rsidRDefault="00600878" w:rsidP="00600878">
      <w:pPr>
        <w:pStyle w:val="DHHSbody"/>
        <w:rPr>
          <w:szCs w:val="21"/>
          <w:shd w:val="clear" w:color="auto" w:fill="FFFFFF"/>
        </w:rPr>
      </w:pPr>
      <w:r>
        <w:rPr>
          <w:szCs w:val="21"/>
          <w:shd w:val="clear" w:color="auto" w:fill="FFFFFF"/>
        </w:rPr>
        <w:t>The</w:t>
      </w:r>
      <w:r w:rsidR="00AA36A1">
        <w:rPr>
          <w:szCs w:val="21"/>
          <w:shd w:val="clear" w:color="auto" w:fill="FFFFFF"/>
        </w:rPr>
        <w:t xml:space="preserve"> </w:t>
      </w:r>
      <w:hyperlink r:id="rId25" w:history="1">
        <w:r w:rsidR="00AA36A1" w:rsidRPr="00600878">
          <w:rPr>
            <w:rStyle w:val="Hyperlink"/>
            <w:i/>
            <w:iCs/>
            <w:szCs w:val="21"/>
            <w:shd w:val="clear" w:color="auto" w:fill="FFFFFF"/>
          </w:rPr>
          <w:t>Guidance note: Inclusive collection and reporting of sex and gender data</w:t>
        </w:r>
      </w:hyperlink>
      <w:r w:rsidR="00AA36A1">
        <w:rPr>
          <w:szCs w:val="21"/>
          <w:shd w:val="clear" w:color="auto" w:fill="FFFFFF"/>
        </w:rPr>
        <w:t xml:space="preserve"> </w:t>
      </w:r>
      <w:r>
        <w:rPr>
          <w:szCs w:val="21"/>
          <w:shd w:val="clear" w:color="auto" w:fill="FFFFFF"/>
        </w:rPr>
        <w:t xml:space="preserve">available at </w:t>
      </w:r>
      <w:r w:rsidR="00336E98">
        <w:rPr>
          <w:szCs w:val="21"/>
          <w:shd w:val="clear" w:color="auto" w:fill="FFFFFF"/>
        </w:rPr>
        <w:t>&lt;</w:t>
      </w:r>
      <w:r w:rsidRPr="00336E98">
        <w:t>https://www.health.vic.gov.au/publications/inclusive-collection-and-reporting-of-sex-and-gender-data</w:t>
      </w:r>
      <w:r w:rsidR="00336E98">
        <w:t>&gt;</w:t>
      </w:r>
      <w:r>
        <w:t xml:space="preserve"> has been developed by the department </w:t>
      </w:r>
      <w:r w:rsidR="00336E98">
        <w:t>to provide guidance and advice on collecting sex and gender data</w:t>
      </w:r>
      <w:r w:rsidR="00AA36A1">
        <w:t>.</w:t>
      </w:r>
    </w:p>
    <w:p w14:paraId="674776DB" w14:textId="44D5899A" w:rsidR="00DB1D0B" w:rsidRPr="00600878" w:rsidRDefault="00DB1D0B" w:rsidP="00600878">
      <w:pPr>
        <w:pStyle w:val="DHHSbody"/>
        <w:rPr>
          <w:b/>
          <w:bCs/>
        </w:rPr>
      </w:pPr>
      <w:r w:rsidRPr="00600878">
        <w:rPr>
          <w:b/>
          <w:bCs/>
        </w:rPr>
        <w:t>Patient/Client Sex</w:t>
      </w:r>
      <w:r w:rsidR="00E04A67" w:rsidRPr="00600878">
        <w:rPr>
          <w:b/>
          <w:bCs/>
        </w:rPr>
        <w:t xml:space="preserve"> at Birth</w:t>
      </w:r>
      <w:r w:rsidRPr="00600878">
        <w:rPr>
          <w:b/>
          <w:bCs/>
        </w:rPr>
        <w:t xml:space="preserve"> (amend)</w:t>
      </w:r>
    </w:p>
    <w:p w14:paraId="3BA7A9D8" w14:textId="5F9BE8D8" w:rsidR="00DB1D0B" w:rsidRPr="007C6335" w:rsidRDefault="00DB1D0B" w:rsidP="00600878">
      <w:pPr>
        <w:pStyle w:val="DHHSbody"/>
      </w:pPr>
      <w:r>
        <w:t xml:space="preserve">Health Services are advised to cease reporting codes 3 – Indeterminate and 4 – Other </w:t>
      </w:r>
      <w:r w:rsidR="002F4115">
        <w:t>in the client insert</w:t>
      </w:r>
      <w:r w:rsidR="0056018B">
        <w:t>/update</w:t>
      </w:r>
      <w:r w:rsidR="002F4115">
        <w:t xml:space="preserve"> messages</w:t>
      </w:r>
      <w:r w:rsidR="006473A0">
        <w:t xml:space="preserve">, </w:t>
      </w:r>
      <w:r w:rsidR="006473A0" w:rsidRPr="006473A0">
        <w:t>where the message date/time in the message header</w:t>
      </w:r>
      <w:r w:rsidR="002F4115">
        <w:t xml:space="preserve"> </w:t>
      </w:r>
      <w:r w:rsidR="006473A0">
        <w:t>is on or after</w:t>
      </w:r>
      <w:r>
        <w:t xml:space="preserve"> 1 July 202</w:t>
      </w:r>
      <w:r w:rsidR="00E32788">
        <w:t>4</w:t>
      </w:r>
      <w:r>
        <w:t xml:space="preserve">. The new code 5 – Another term is reportable </w:t>
      </w:r>
      <w:r w:rsidR="002F4115">
        <w:t>in the client insert</w:t>
      </w:r>
      <w:r w:rsidR="0056018B">
        <w:t>/update</w:t>
      </w:r>
      <w:r w:rsidR="002F4115">
        <w:t xml:space="preserve"> messages</w:t>
      </w:r>
      <w:r w:rsidR="009E7747">
        <w:t>,</w:t>
      </w:r>
      <w:r w:rsidR="008F756A">
        <w:t xml:space="preserve"> </w:t>
      </w:r>
      <w:r w:rsidR="009E7747" w:rsidRPr="006473A0">
        <w:t>where the message date/time in the message header</w:t>
      </w:r>
      <w:r w:rsidR="009E7747">
        <w:t xml:space="preserve"> is on or after 1 July 2024</w:t>
      </w:r>
      <w:r w:rsidR="008F756A">
        <w:t>.</w:t>
      </w:r>
    </w:p>
    <w:p w14:paraId="2A2B87BB" w14:textId="62F57812" w:rsidR="00DB1D0B" w:rsidRDefault="00DB1D0B" w:rsidP="00600878">
      <w:pPr>
        <w:pStyle w:val="DHHSbody"/>
        <w:rPr>
          <w:rStyle w:val="normaltextrun"/>
          <w:rFonts w:cs="Arial"/>
          <w:color w:val="000000" w:themeColor="text1"/>
          <w:szCs w:val="21"/>
          <w:shd w:val="clear" w:color="auto" w:fill="FFFFFF"/>
        </w:rPr>
      </w:pPr>
      <w:r w:rsidRPr="007C6335">
        <w:rPr>
          <w:rStyle w:val="normaltextrun"/>
          <w:rFonts w:cs="Arial"/>
          <w:color w:val="000000" w:themeColor="text1"/>
          <w:szCs w:val="21"/>
          <w:shd w:val="clear" w:color="auto" w:fill="FFFFFF"/>
        </w:rPr>
        <w:t xml:space="preserve">Hospitals </w:t>
      </w:r>
      <w:r>
        <w:rPr>
          <w:rStyle w:val="normaltextrun"/>
          <w:rFonts w:cs="Arial"/>
          <w:color w:val="000000" w:themeColor="text1"/>
          <w:szCs w:val="21"/>
          <w:shd w:val="clear" w:color="auto" w:fill="FFFFFF"/>
        </w:rPr>
        <w:t>who cho</w:t>
      </w:r>
      <w:r w:rsidR="0056018B">
        <w:rPr>
          <w:rStyle w:val="normaltextrun"/>
          <w:rFonts w:cs="Arial"/>
          <w:color w:val="000000" w:themeColor="text1"/>
          <w:szCs w:val="21"/>
          <w:shd w:val="clear" w:color="auto" w:fill="FFFFFF"/>
        </w:rPr>
        <w:t>o</w:t>
      </w:r>
      <w:r>
        <w:rPr>
          <w:rStyle w:val="normaltextrun"/>
          <w:rFonts w:cs="Arial"/>
          <w:color w:val="000000" w:themeColor="text1"/>
          <w:szCs w:val="21"/>
          <w:shd w:val="clear" w:color="auto" w:fill="FFFFFF"/>
        </w:rPr>
        <w:t>se to retain</w:t>
      </w:r>
      <w:r w:rsidRPr="007C6335">
        <w:rPr>
          <w:rStyle w:val="normaltextrun"/>
          <w:rFonts w:cs="Arial"/>
          <w:color w:val="000000" w:themeColor="text1"/>
          <w:szCs w:val="21"/>
          <w:shd w:val="clear" w:color="auto" w:fill="FFFFFF"/>
        </w:rPr>
        <w:t xml:space="preserve"> codes 3 </w:t>
      </w:r>
      <w:r>
        <w:rPr>
          <w:rStyle w:val="normaltextrun"/>
          <w:rFonts w:cs="Arial"/>
          <w:color w:val="000000" w:themeColor="text1"/>
          <w:szCs w:val="21"/>
          <w:shd w:val="clear" w:color="auto" w:fill="FFFFFF"/>
        </w:rPr>
        <w:t xml:space="preserve">– Indeterminate </w:t>
      </w:r>
      <w:r w:rsidRPr="007C6335">
        <w:rPr>
          <w:rStyle w:val="normaltextrun"/>
          <w:rFonts w:cs="Arial"/>
          <w:color w:val="000000" w:themeColor="text1"/>
          <w:szCs w:val="21"/>
          <w:shd w:val="clear" w:color="auto" w:fill="FFFFFF"/>
        </w:rPr>
        <w:t>and/or 4</w:t>
      </w:r>
      <w:r>
        <w:rPr>
          <w:rStyle w:val="normaltextrun"/>
          <w:rFonts w:cs="Arial"/>
          <w:color w:val="000000" w:themeColor="text1"/>
          <w:szCs w:val="21"/>
          <w:shd w:val="clear" w:color="auto" w:fill="FFFFFF"/>
        </w:rPr>
        <w:t xml:space="preserve"> – Other, for </w:t>
      </w:r>
      <w:r w:rsidRPr="007C6335">
        <w:rPr>
          <w:rStyle w:val="normaltextrun"/>
          <w:rFonts w:cs="Arial"/>
          <w:color w:val="000000" w:themeColor="text1"/>
          <w:szCs w:val="21"/>
          <w:shd w:val="clear" w:color="auto" w:fill="FFFFFF"/>
        </w:rPr>
        <w:t>internal data collection</w:t>
      </w:r>
      <w:r>
        <w:rPr>
          <w:rStyle w:val="normaltextrun"/>
          <w:rFonts w:cs="Arial"/>
          <w:color w:val="000000" w:themeColor="text1"/>
          <w:szCs w:val="21"/>
          <w:shd w:val="clear" w:color="auto" w:fill="FFFFFF"/>
        </w:rPr>
        <w:t>,</w:t>
      </w:r>
      <w:r w:rsidRPr="007C6335">
        <w:rPr>
          <w:rStyle w:val="normaltextrun"/>
          <w:rFonts w:cs="Arial"/>
          <w:color w:val="000000" w:themeColor="text1"/>
          <w:szCs w:val="21"/>
          <w:shd w:val="clear" w:color="auto" w:fill="FFFFFF"/>
        </w:rPr>
        <w:t xml:space="preserve"> </w:t>
      </w:r>
      <w:r>
        <w:rPr>
          <w:rStyle w:val="normaltextrun"/>
          <w:rFonts w:cs="Arial"/>
          <w:color w:val="000000" w:themeColor="text1"/>
          <w:szCs w:val="21"/>
          <w:shd w:val="clear" w:color="auto" w:fill="FFFFFF"/>
        </w:rPr>
        <w:t>can</w:t>
      </w:r>
      <w:r w:rsidRPr="007C6335">
        <w:rPr>
          <w:rStyle w:val="normaltextrun"/>
          <w:rFonts w:cs="Arial"/>
          <w:color w:val="000000" w:themeColor="text1"/>
          <w:szCs w:val="21"/>
          <w:shd w:val="clear" w:color="auto" w:fill="FFFFFF"/>
        </w:rPr>
        <w:t xml:space="preserve"> map </w:t>
      </w:r>
      <w:r>
        <w:rPr>
          <w:rStyle w:val="normaltextrun"/>
          <w:rFonts w:cs="Arial"/>
          <w:color w:val="000000" w:themeColor="text1"/>
          <w:szCs w:val="21"/>
          <w:shd w:val="clear" w:color="auto" w:fill="FFFFFF"/>
        </w:rPr>
        <w:t xml:space="preserve">these </w:t>
      </w:r>
      <w:r w:rsidRPr="007C6335">
        <w:rPr>
          <w:rStyle w:val="normaltextrun"/>
          <w:rFonts w:cs="Arial"/>
          <w:color w:val="000000" w:themeColor="text1"/>
          <w:szCs w:val="21"/>
          <w:shd w:val="clear" w:color="auto" w:fill="FFFFFF"/>
        </w:rPr>
        <w:t>to code 5 – Another term for reporting purposes.</w:t>
      </w:r>
    </w:p>
    <w:p w14:paraId="33CAC7E3" w14:textId="6D23C3B3" w:rsidR="00336E98" w:rsidRPr="00B20D22" w:rsidRDefault="00336E98" w:rsidP="00336E98">
      <w:pPr>
        <w:pStyle w:val="DHHSbody"/>
        <w:rPr>
          <w:szCs w:val="21"/>
          <w:shd w:val="clear" w:color="auto" w:fill="FFFFFF"/>
        </w:rPr>
      </w:pPr>
      <w:r>
        <w:rPr>
          <w:szCs w:val="21"/>
          <w:shd w:val="clear" w:color="auto" w:fill="FFFFFF"/>
        </w:rPr>
        <w:t xml:space="preserve">The </w:t>
      </w:r>
      <w:hyperlink r:id="rId26" w:history="1">
        <w:r w:rsidRPr="00600878">
          <w:rPr>
            <w:rStyle w:val="Hyperlink"/>
            <w:i/>
            <w:iCs/>
            <w:szCs w:val="21"/>
            <w:shd w:val="clear" w:color="auto" w:fill="FFFFFF"/>
          </w:rPr>
          <w:t>Guidance note: Inclusive collection and reporting of sex and gender data</w:t>
        </w:r>
      </w:hyperlink>
      <w:r>
        <w:rPr>
          <w:szCs w:val="21"/>
          <w:shd w:val="clear" w:color="auto" w:fill="FFFFFF"/>
        </w:rPr>
        <w:t xml:space="preserve"> available at &lt;</w:t>
      </w:r>
      <w:r w:rsidRPr="00336E98">
        <w:t>https://www.health.vic.gov.au/publications/inclusive-collection-and-reporting-of-sex-and-gender-data</w:t>
      </w:r>
      <w:r>
        <w:t>&gt; has been developed by the department to provide guidance and advice on collecting sex and gender data.</w:t>
      </w:r>
    </w:p>
    <w:p w14:paraId="4D65A735" w14:textId="19399143" w:rsidR="00210DC3" w:rsidRPr="00600878" w:rsidRDefault="004A573B" w:rsidP="00600878">
      <w:pPr>
        <w:pStyle w:val="DHHSbody"/>
        <w:rPr>
          <w:b/>
          <w:bCs/>
        </w:rPr>
      </w:pPr>
      <w:r w:rsidRPr="00600878">
        <w:rPr>
          <w:b/>
          <w:bCs/>
        </w:rPr>
        <w:t xml:space="preserve">Referral In/Episode Program/Stream for </w:t>
      </w:r>
      <w:r w:rsidR="00F82D05" w:rsidRPr="00600878">
        <w:rPr>
          <w:b/>
          <w:bCs/>
        </w:rPr>
        <w:t>Victorian Respiratory Support Service (VRSS)</w:t>
      </w:r>
      <w:r w:rsidR="00210DC3" w:rsidRPr="00600878">
        <w:rPr>
          <w:b/>
          <w:bCs/>
        </w:rPr>
        <w:t xml:space="preserve"> (</w:t>
      </w:r>
      <w:r w:rsidR="00F82D05" w:rsidRPr="00600878">
        <w:rPr>
          <w:b/>
          <w:bCs/>
        </w:rPr>
        <w:t>amend</w:t>
      </w:r>
      <w:r w:rsidR="00210DC3" w:rsidRPr="00600878">
        <w:rPr>
          <w:b/>
          <w:bCs/>
        </w:rPr>
        <w:t>)</w:t>
      </w:r>
    </w:p>
    <w:p w14:paraId="6E651027" w14:textId="7FC466F7" w:rsidR="00F82D05" w:rsidRPr="006C79F6" w:rsidRDefault="003A275E" w:rsidP="00600878">
      <w:pPr>
        <w:pStyle w:val="DHHSbody"/>
        <w:rPr>
          <w:bCs/>
        </w:rPr>
      </w:pPr>
      <w:r>
        <w:rPr>
          <w:bCs/>
        </w:rPr>
        <w:t xml:space="preserve">Health services </w:t>
      </w:r>
      <w:r w:rsidR="00AF5227">
        <w:rPr>
          <w:bCs/>
        </w:rPr>
        <w:t xml:space="preserve">approved to report </w:t>
      </w:r>
      <w:r w:rsidR="008F756A">
        <w:rPr>
          <w:bCs/>
        </w:rPr>
        <w:t xml:space="preserve">the </w:t>
      </w:r>
      <w:r w:rsidR="00AF5227">
        <w:rPr>
          <w:bCs/>
        </w:rPr>
        <w:t xml:space="preserve">VRSS </w:t>
      </w:r>
      <w:r w:rsidR="008F756A">
        <w:rPr>
          <w:bCs/>
        </w:rPr>
        <w:t xml:space="preserve">program </w:t>
      </w:r>
      <w:r>
        <w:rPr>
          <w:bCs/>
        </w:rPr>
        <w:t xml:space="preserve">are to cease reporting </w:t>
      </w:r>
      <w:r w:rsidR="008F756A">
        <w:rPr>
          <w:bCs/>
        </w:rPr>
        <w:t xml:space="preserve">stream </w:t>
      </w:r>
      <w:r>
        <w:rPr>
          <w:bCs/>
        </w:rPr>
        <w:t xml:space="preserve">code </w:t>
      </w:r>
      <w:r w:rsidR="00950A5F">
        <w:rPr>
          <w:bCs/>
        </w:rPr>
        <w:t xml:space="preserve">81 </w:t>
      </w:r>
      <w:r w:rsidR="008F756A">
        <w:rPr>
          <w:bCs/>
        </w:rPr>
        <w:t xml:space="preserve">– Victorian respiratory support </w:t>
      </w:r>
      <w:proofErr w:type="gramStart"/>
      <w:r w:rsidR="008F756A">
        <w:rPr>
          <w:bCs/>
        </w:rPr>
        <w:t xml:space="preserve">service, </w:t>
      </w:r>
      <w:r w:rsidR="00801887">
        <w:rPr>
          <w:bCs/>
        </w:rPr>
        <w:t>and</w:t>
      </w:r>
      <w:proofErr w:type="gramEnd"/>
      <w:r w:rsidR="00801887">
        <w:rPr>
          <w:bCs/>
        </w:rPr>
        <w:t xml:space="preserve"> </w:t>
      </w:r>
      <w:r w:rsidR="008F756A">
        <w:rPr>
          <w:bCs/>
        </w:rPr>
        <w:t>commence report</w:t>
      </w:r>
      <w:r w:rsidR="00CC0638">
        <w:rPr>
          <w:bCs/>
        </w:rPr>
        <w:t xml:space="preserve">ing </w:t>
      </w:r>
      <w:r w:rsidR="007D37BD">
        <w:rPr>
          <w:bCs/>
        </w:rPr>
        <w:t>codes 82 – VRSS: On ventilation, dependant. 83 – VRSS: On ventilation, not dependant</w:t>
      </w:r>
      <w:r w:rsidR="003C1F6B">
        <w:rPr>
          <w:bCs/>
        </w:rPr>
        <w:t xml:space="preserve"> and 86 </w:t>
      </w:r>
      <w:r w:rsidR="00AF5227">
        <w:rPr>
          <w:bCs/>
        </w:rPr>
        <w:t>–</w:t>
      </w:r>
      <w:r w:rsidR="003C1F6B">
        <w:rPr>
          <w:bCs/>
        </w:rPr>
        <w:t xml:space="preserve"> </w:t>
      </w:r>
      <w:r w:rsidR="00002545">
        <w:rPr>
          <w:bCs/>
        </w:rPr>
        <w:t>VRSS</w:t>
      </w:r>
      <w:r w:rsidR="00AF5227">
        <w:rPr>
          <w:bCs/>
        </w:rPr>
        <w:t>: General</w:t>
      </w:r>
      <w:r w:rsidR="005153A6">
        <w:rPr>
          <w:bCs/>
        </w:rPr>
        <w:t xml:space="preserve"> for referral</w:t>
      </w:r>
      <w:r w:rsidR="00A33E0B">
        <w:rPr>
          <w:bCs/>
        </w:rPr>
        <w:t>s</w:t>
      </w:r>
      <w:r w:rsidR="005153A6">
        <w:rPr>
          <w:bCs/>
        </w:rPr>
        <w:t xml:space="preserve"> received</w:t>
      </w:r>
      <w:r w:rsidR="00E22C01">
        <w:rPr>
          <w:bCs/>
        </w:rPr>
        <w:t xml:space="preserve"> on or after 1 July 2024</w:t>
      </w:r>
      <w:r w:rsidR="000464F4">
        <w:rPr>
          <w:bCs/>
        </w:rPr>
        <w:t xml:space="preserve"> </w:t>
      </w:r>
      <w:r w:rsidR="00DB1A0A">
        <w:rPr>
          <w:bCs/>
        </w:rPr>
        <w:t xml:space="preserve">(Referral </w:t>
      </w:r>
      <w:proofErr w:type="gramStart"/>
      <w:r w:rsidR="00DB1A0A">
        <w:rPr>
          <w:bCs/>
        </w:rPr>
        <w:t>In</w:t>
      </w:r>
      <w:proofErr w:type="gramEnd"/>
      <w:r w:rsidR="00DB1A0A">
        <w:rPr>
          <w:bCs/>
        </w:rPr>
        <w:t xml:space="preserve"> Received Date)</w:t>
      </w:r>
      <w:r w:rsidR="008F756A">
        <w:rPr>
          <w:bCs/>
        </w:rPr>
        <w:t>.</w:t>
      </w:r>
    </w:p>
    <w:p w14:paraId="35E55CF3" w14:textId="345D8CAA" w:rsidR="003B57BE" w:rsidRPr="007C6335" w:rsidRDefault="0053461C" w:rsidP="00600878">
      <w:pPr>
        <w:pStyle w:val="DHHSbody"/>
      </w:pPr>
      <w:r>
        <w:t>Only episodes (no contacts) to be reported for home based ventilation.</w:t>
      </w:r>
    </w:p>
    <w:sectPr w:rsidR="003B57BE" w:rsidRPr="007C6335" w:rsidSect="002C5B7C">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8007" w14:textId="77777777" w:rsidR="00FF10BD" w:rsidRDefault="00FF10BD">
      <w:r>
        <w:separator/>
      </w:r>
    </w:p>
    <w:p w14:paraId="164F2A5E" w14:textId="77777777" w:rsidR="00FF10BD" w:rsidRDefault="00FF10BD"/>
  </w:endnote>
  <w:endnote w:type="continuationSeparator" w:id="0">
    <w:p w14:paraId="3B8F02E6" w14:textId="77777777" w:rsidR="00FF10BD" w:rsidRDefault="00FF10BD">
      <w:r>
        <w:continuationSeparator/>
      </w:r>
    </w:p>
    <w:p w14:paraId="786F1548" w14:textId="77777777" w:rsidR="00FF10BD" w:rsidRDefault="00FF10BD"/>
  </w:endnote>
  <w:endnote w:type="continuationNotice" w:id="1">
    <w:p w14:paraId="3617A9E5" w14:textId="77777777" w:rsidR="00FF10BD" w:rsidRDefault="00FF1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4220D563" w:rsidR="00EB4BC7" w:rsidRDefault="00E9716C">
    <w:pPr>
      <w:pStyle w:val="Footer"/>
    </w:pPr>
    <w:r>
      <w:rPr>
        <w:noProof/>
      </w:rPr>
      <mc:AlternateContent>
        <mc:Choice Requires="wps">
          <w:drawing>
            <wp:anchor distT="0" distB="0" distL="114300" distR="114300" simplePos="0" relativeHeight="251658244" behindDoc="0" locked="0" layoutInCell="0" allowOverlap="1" wp14:anchorId="35BC4695" wp14:editId="2CE45626">
              <wp:simplePos x="0" y="0"/>
              <wp:positionH relativeFrom="page">
                <wp:align>center</wp:align>
              </wp:positionH>
              <wp:positionV relativeFrom="page">
                <wp:align>bottom</wp:align>
              </wp:positionV>
              <wp:extent cx="7772400" cy="502285"/>
              <wp:effectExtent l="0" t="0" r="0" b="12065"/>
              <wp:wrapNone/>
              <wp:docPr id="2099866499" name="Text Box 2099866499"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1FE18" w14:textId="4DDB1961"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BC4695" id="_x0000_t202" coordsize="21600,21600" o:spt="202" path="m,l,21600r21600,l21600,xe">
              <v:stroke joinstyle="miter"/>
              <v:path gradientshapeok="t" o:connecttype="rect"/>
            </v:shapetype>
            <v:shape id="Text Box 2099866499"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1B41FE18" w14:textId="4DDB1961"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00A7068B" w:rsidR="00431A70" w:rsidRDefault="00E9716C">
    <w:pPr>
      <w:pStyle w:val="Footer"/>
    </w:pPr>
    <w:r>
      <w:rPr>
        <w:noProof/>
      </w:rPr>
      <mc:AlternateContent>
        <mc:Choice Requires="wps">
          <w:drawing>
            <wp:anchor distT="0" distB="0" distL="114300" distR="114300" simplePos="0" relativeHeight="251658243" behindDoc="0" locked="0" layoutInCell="0" allowOverlap="1" wp14:anchorId="03288845" wp14:editId="4EC9C0F4">
              <wp:simplePos x="0" y="0"/>
              <wp:positionH relativeFrom="page">
                <wp:align>center</wp:align>
              </wp:positionH>
              <wp:positionV relativeFrom="page">
                <wp:align>bottom</wp:align>
              </wp:positionV>
              <wp:extent cx="7772400" cy="502285"/>
              <wp:effectExtent l="0" t="0" r="0" b="12065"/>
              <wp:wrapNone/>
              <wp:docPr id="2099866498" name="Text Box 2099866498"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C9B4" w14:textId="3E8171C5"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288845" id="_x0000_t202" coordsize="21600,21600" o:spt="202" path="m,l,21600r21600,l21600,xe">
              <v:stroke joinstyle="miter"/>
              <v:path gradientshapeok="t" o:connecttype="rect"/>
            </v:shapetype>
            <v:shape id="Text Box 2099866498"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582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3DC6C9B4" w14:textId="3E8171C5"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0"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6FDBCD02" w:rsidR="00D63636" w:rsidRDefault="00E9716C" w:rsidP="005F5A0E">
    <w:pPr>
      <w:pStyle w:val="Footer"/>
      <w:jc w:val="left"/>
    </w:pPr>
    <w:r>
      <w:rPr>
        <w:noProof/>
        <w:lang w:eastAsia="en-AU"/>
      </w:rPr>
      <mc:AlternateContent>
        <mc:Choice Requires="wps">
          <w:drawing>
            <wp:anchor distT="0" distB="0" distL="114300" distR="114300" simplePos="0" relativeHeight="251658247" behindDoc="0" locked="0" layoutInCell="0" allowOverlap="1" wp14:anchorId="5E54B2F8" wp14:editId="6A3BEA8A">
              <wp:simplePos x="0" y="0"/>
              <wp:positionH relativeFrom="page">
                <wp:align>center</wp:align>
              </wp:positionH>
              <wp:positionV relativeFrom="page">
                <wp:align>bottom</wp:align>
              </wp:positionV>
              <wp:extent cx="7772400" cy="502285"/>
              <wp:effectExtent l="0" t="0" r="0" b="12065"/>
              <wp:wrapNone/>
              <wp:docPr id="2099866502" name="Text Box 2099866502"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5C425" w14:textId="2CB53217"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54B2F8" id="_x0000_t202" coordsize="21600,21600" o:spt="202" path="m,l,21600r21600,l21600,xe">
              <v:stroke joinstyle="miter"/>
              <v:path gradientshapeok="t" o:connecttype="rect"/>
            </v:shapetype>
            <v:shape id="Text Box 2099866502" o:spid="_x0000_s1029" type="#_x0000_t202" alt="{&quot;HashCode&quot;:904758361,&quot;Height&quot;:9999999.0,&quot;Width&quot;:9999999.0,&quot;Placement&quot;:&quot;Footer&quot;,&quot;Index&quot;:&quot;OddAndEven&quot;,&quot;Section&quot;:3,&quot;Top&quot;:0.0,&quot;Left&quot;:0.0}" style="position:absolute;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5385C425" w14:textId="2CB53217"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46" behindDoc="1" locked="0" layoutInCell="1" allowOverlap="1" wp14:anchorId="6A3793FB" wp14:editId="59B827E7">
          <wp:simplePos x="0" y="0"/>
          <wp:positionH relativeFrom="column">
            <wp:posOffset>5016500</wp:posOffset>
          </wp:positionH>
          <wp:positionV relativeFrom="paragraph">
            <wp:posOffset>158750</wp:posOffset>
          </wp:positionV>
          <wp:extent cx="1244600" cy="52143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1" behindDoc="1" locked="1" layoutInCell="1" allowOverlap="1" wp14:anchorId="19DA70E5" wp14:editId="267930F0">
          <wp:simplePos x="835572" y="9396248"/>
          <wp:positionH relativeFrom="page">
            <wp:align>left</wp:align>
          </wp:positionH>
          <wp:positionV relativeFrom="page">
            <wp:align>bottom</wp:align>
          </wp:positionV>
          <wp:extent cx="7560000" cy="964800"/>
          <wp:effectExtent l="0" t="0" r="3175" b="698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3588A7F3" w:rsidR="00431A70" w:rsidRDefault="00E9716C" w:rsidP="005F5A0E">
    <w:pPr>
      <w:pStyle w:val="Footer"/>
      <w:jc w:val="left"/>
    </w:pPr>
    <w:r>
      <w:rPr>
        <w:noProof/>
        <w:lang w:eastAsia="en-AU"/>
      </w:rPr>
      <mc:AlternateContent>
        <mc:Choice Requires="wps">
          <w:drawing>
            <wp:anchor distT="0" distB="0" distL="114300" distR="114300" simplePos="0" relativeHeight="251658245" behindDoc="0" locked="0" layoutInCell="0" allowOverlap="1" wp14:anchorId="569FD963" wp14:editId="79F0E4DA">
              <wp:simplePos x="0" y="0"/>
              <wp:positionH relativeFrom="page">
                <wp:align>center</wp:align>
              </wp:positionH>
              <wp:positionV relativeFrom="page">
                <wp:align>bottom</wp:align>
              </wp:positionV>
              <wp:extent cx="7772400" cy="502285"/>
              <wp:effectExtent l="0" t="0" r="0" b="12065"/>
              <wp:wrapNone/>
              <wp:docPr id="2099866501" name="Text Box 2099866501"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E7D22" w14:textId="16BECC2D"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9FD963" id="_x0000_t202" coordsize="21600,21600" o:spt="202" path="m,l,21600r21600,l21600,xe">
              <v:stroke joinstyle="miter"/>
              <v:path gradientshapeok="t" o:connecttype="rect"/>
            </v:shapetype>
            <v:shape id="Text Box 2099866501" o:spid="_x0000_s1030" type="#_x0000_t202" alt="{&quot;HashCode&quot;:904758361,&quot;Height&quot;:9999999.0,&quot;Width&quot;:9999999.0,&quot;Placement&quot;:&quot;Footer&quot;,&quot;Index&quot;:&quot;Primary&quot;,&quot;Section&quot;:3,&quot;Top&quot;:0.0,&quot;Left&quot;:0.0}" style="position:absolute;margin-left:0;margin-top:0;width:612pt;height:39.55pt;z-index:25165824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7E8E7D22" w14:textId="16BECC2D" w:rsidR="00E9716C" w:rsidRPr="00EA6B9C" w:rsidRDefault="00EA6B9C" w:rsidP="00EA6B9C">
                    <w:pPr>
                      <w:spacing w:after="0"/>
                      <w:jc w:val="center"/>
                      <w:rPr>
                        <w:rFonts w:ascii="Arial Black" w:hAnsi="Arial Black"/>
                        <w:color w:val="000000"/>
                        <w:sz w:val="20"/>
                      </w:rPr>
                    </w:pPr>
                    <w:r w:rsidRPr="00EA6B9C">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48" behindDoc="1" locked="0" layoutInCell="1" allowOverlap="1" wp14:anchorId="44419F8C" wp14:editId="409A9DF7">
          <wp:simplePos x="0" y="0"/>
          <wp:positionH relativeFrom="column">
            <wp:posOffset>4991100</wp:posOffset>
          </wp:positionH>
          <wp:positionV relativeFrom="paragraph">
            <wp:posOffset>158750</wp:posOffset>
          </wp:positionV>
          <wp:extent cx="1244600" cy="521430"/>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rPr>
      <w:drawing>
        <wp:anchor distT="0" distB="0" distL="114300" distR="114300" simplePos="0" relativeHeight="251658242"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1" name="Picture 1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F4B30" w14:textId="77777777" w:rsidR="00FF10BD" w:rsidRDefault="00FF10BD" w:rsidP="00207717">
      <w:pPr>
        <w:spacing w:before="120"/>
      </w:pPr>
      <w:r>
        <w:separator/>
      </w:r>
    </w:p>
  </w:footnote>
  <w:footnote w:type="continuationSeparator" w:id="0">
    <w:p w14:paraId="622EC54D" w14:textId="77777777" w:rsidR="00FF10BD" w:rsidRDefault="00FF10BD">
      <w:r>
        <w:continuationSeparator/>
      </w:r>
    </w:p>
    <w:p w14:paraId="37540765" w14:textId="77777777" w:rsidR="00FF10BD" w:rsidRDefault="00FF10BD"/>
  </w:footnote>
  <w:footnote w:type="continuationNotice" w:id="1">
    <w:p w14:paraId="4DE3E912" w14:textId="77777777" w:rsidR="00FF10BD" w:rsidRDefault="00FF10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69B926BD" w:rsidR="00431A70" w:rsidRDefault="00431A70" w:rsidP="005D2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622FFE00" w:rsidR="00562811" w:rsidRPr="0051568D" w:rsidRDefault="00562811" w:rsidP="001767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39DB" w14:textId="2DF5EDAF" w:rsidR="001F7A5A" w:rsidRDefault="001F7A5A" w:rsidP="001F7A5A">
    <w:pPr>
      <w:pStyle w:val="Header"/>
      <w:ind w:left="378" w:hanging="378"/>
    </w:pPr>
    <w:r w:rsidRPr="00DE6C85">
      <w:rPr>
        <w:b/>
        <w:bCs/>
      </w:rPr>
      <w:fldChar w:fldCharType="begin"/>
    </w:r>
    <w:r w:rsidRPr="00DE6C85">
      <w:rPr>
        <w:b/>
        <w:bCs/>
      </w:rPr>
      <w:instrText xml:space="preserve"> PAGE </w:instrText>
    </w:r>
    <w:r w:rsidRPr="00DE6C85">
      <w:rPr>
        <w:b/>
        <w:bCs/>
      </w:rPr>
      <w:fldChar w:fldCharType="separate"/>
    </w:r>
    <w:r>
      <w:rPr>
        <w:b/>
        <w:bCs/>
      </w:rPr>
      <w:t>6</w:t>
    </w:r>
    <w:r w:rsidRPr="00DE6C85">
      <w:rPr>
        <w:b/>
        <w:bCs/>
      </w:rPr>
      <w:fldChar w:fldCharType="end"/>
    </w:r>
    <w:r>
      <w:rPr>
        <w:b/>
        <w:bCs/>
        <w:noProof/>
      </w:rPr>
      <w:drawing>
        <wp:anchor distT="0" distB="0" distL="114300" distR="114300" simplePos="0" relativeHeight="251660297" behindDoc="1" locked="1" layoutInCell="1" allowOverlap="1" wp14:anchorId="73103C13" wp14:editId="50DD930C">
          <wp:simplePos x="0" y="0"/>
          <wp:positionH relativeFrom="page">
            <wp:posOffset>0</wp:posOffset>
          </wp:positionH>
          <wp:positionV relativeFrom="page">
            <wp:posOffset>0</wp:posOffset>
          </wp:positionV>
          <wp:extent cx="7560000" cy="270000"/>
          <wp:effectExtent l="0" t="0" r="3175"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t>Specifications</w:t>
    </w:r>
    <w:r w:rsidRPr="00CF6E12">
      <w:t xml:space="preserve"> for revision</w:t>
    </w:r>
    <w:r>
      <w:t>s</w:t>
    </w:r>
    <w:r w:rsidRPr="00CF6E12">
      <w:t xml:space="preserve"> to </w:t>
    </w:r>
    <w:r>
      <w:t>the Victorian Integrated Non-Admitted Health Minimum Data Set (VINAH MDS)</w:t>
    </w:r>
    <w:r w:rsidRPr="00CF6E12">
      <w:t xml:space="preserve"> for 202</w:t>
    </w:r>
    <w:r>
      <w:t>4-25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CE5A" w14:textId="77777777" w:rsidR="005D2EA9" w:rsidRPr="0051568D" w:rsidRDefault="005D2EA9" w:rsidP="0017674D">
    <w:pPr>
      <w:pStyle w:val="Header"/>
    </w:pPr>
    <w:r>
      <w:t>Specifications</w:t>
    </w:r>
    <w:r w:rsidRPr="00CF6E12">
      <w:t xml:space="preserve"> for revision</w:t>
    </w:r>
    <w:r>
      <w:t>s</w:t>
    </w:r>
    <w:r w:rsidRPr="00CF6E12">
      <w:t xml:space="preserve"> to </w:t>
    </w:r>
    <w:r>
      <w:t>the Victorian Integrated Non-Admitted Health Minimum Data Set (VINAH MDS)</w:t>
    </w:r>
    <w:r w:rsidRPr="00CF6E12">
      <w:t xml:space="preserve"> for 20</w:t>
    </w:r>
    <w:r>
      <w:rPr>
        <w:noProof/>
      </w:rPr>
      <w:drawing>
        <wp:anchor distT="0" distB="0" distL="114300" distR="114300" simplePos="0" relativeHeight="251658249" behindDoc="1" locked="1" layoutInCell="1" allowOverlap="1" wp14:anchorId="205131DB" wp14:editId="65F26C42">
          <wp:simplePos x="0" y="0"/>
          <wp:positionH relativeFrom="page">
            <wp:posOffset>0</wp:posOffset>
          </wp:positionH>
          <wp:positionV relativeFrom="page">
            <wp:posOffset>0</wp:posOffset>
          </wp:positionV>
          <wp:extent cx="7560000" cy="270000"/>
          <wp:effectExtent l="0" t="0" r="3175"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24-25</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styleLink w:val="Bullets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FF71DC"/>
    <w:multiLevelType w:val="multilevel"/>
    <w:tmpl w:val="F05C78C0"/>
    <w:numStyleLink w:val="ZZTablebullets"/>
  </w:abstractNum>
  <w:abstractNum w:abstractNumId="2" w15:restartNumberingAfterBreak="0">
    <w:nsid w:val="05C92A2F"/>
    <w:multiLevelType w:val="multilevel"/>
    <w:tmpl w:val="F05C78C0"/>
    <w:numStyleLink w:val="ZZTablebullets"/>
  </w:abstractNum>
  <w:abstractNum w:abstractNumId="3" w15:restartNumberingAfterBreak="0">
    <w:nsid w:val="0BAD2E30"/>
    <w:multiLevelType w:val="multilevel"/>
    <w:tmpl w:val="0AAE1EB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9768BF"/>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0A2FC4"/>
    <w:multiLevelType w:val="hybridMultilevel"/>
    <w:tmpl w:val="40DA4CBA"/>
    <w:lvl w:ilvl="0" w:tplc="4B300028">
      <w:start w:val="1"/>
      <w:numFmt w:val="bullet"/>
      <w:lvlText w:val="•"/>
      <w:lvlJc w:val="left"/>
      <w:pPr>
        <w:ind w:left="360" w:hanging="360"/>
      </w:pPr>
      <w:rPr>
        <w:rFonts w:ascii="Times New Roman" w:hAnsi="Times New Roman" w:hint="default"/>
        <w:b w:val="0"/>
        <w:i w:val="0"/>
        <w:color w:val="auto"/>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1FB6C2B"/>
    <w:multiLevelType w:val="hybridMultilevel"/>
    <w:tmpl w:val="9C12E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18093E"/>
    <w:multiLevelType w:val="hybridMultilevel"/>
    <w:tmpl w:val="7FCEA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427CE0"/>
    <w:multiLevelType w:val="hybridMultilevel"/>
    <w:tmpl w:val="C0229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9BC7A69"/>
    <w:multiLevelType w:val="hybridMultilevel"/>
    <w:tmpl w:val="E0DCD2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C900E1"/>
    <w:multiLevelType w:val="hybridMultilevel"/>
    <w:tmpl w:val="CB1449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1E34ACF"/>
    <w:multiLevelType w:val="hybridMultilevel"/>
    <w:tmpl w:val="50A43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B3303B"/>
    <w:multiLevelType w:val="multilevel"/>
    <w:tmpl w:val="F05C78C0"/>
    <w:numStyleLink w:val="ZZTablebullets"/>
  </w:abstractNum>
  <w:abstractNum w:abstractNumId="13" w15:restartNumberingAfterBreak="0">
    <w:nsid w:val="26512FFC"/>
    <w:multiLevelType w:val="hybridMultilevel"/>
    <w:tmpl w:val="154EA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D95432"/>
    <w:multiLevelType w:val="hybridMultilevel"/>
    <w:tmpl w:val="0EF65C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DE41AA"/>
    <w:multiLevelType w:val="hybridMultilevel"/>
    <w:tmpl w:val="97D68B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FB022EC"/>
    <w:multiLevelType w:val="multilevel"/>
    <w:tmpl w:val="CE9A5F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322C6F1D"/>
    <w:multiLevelType w:val="multilevel"/>
    <w:tmpl w:val="F05C78C0"/>
    <w:numStyleLink w:val="ZZTablebullets"/>
  </w:abstractNum>
  <w:abstractNum w:abstractNumId="18" w15:restartNumberingAfterBreak="0">
    <w:nsid w:val="39536B99"/>
    <w:multiLevelType w:val="multilevel"/>
    <w:tmpl w:val="F05C78C0"/>
    <w:numStyleLink w:val="ZZTablebullets"/>
  </w:abstractNum>
  <w:abstractNum w:abstractNumId="19" w15:restartNumberingAfterBreak="0">
    <w:nsid w:val="3C4303A5"/>
    <w:multiLevelType w:val="multilevel"/>
    <w:tmpl w:val="4B4E7622"/>
    <w:styleLink w:val="ZZNumbersdigit1"/>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6C68D4"/>
    <w:multiLevelType w:val="multilevel"/>
    <w:tmpl w:val="B33A2DBC"/>
    <w:styleLink w:val="ZZNumberslowerroman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alpha"/>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3403185"/>
    <w:multiLevelType w:val="hybridMultilevel"/>
    <w:tmpl w:val="DDC2F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002E98"/>
    <w:multiLevelType w:val="hybridMultilevel"/>
    <w:tmpl w:val="0C090001"/>
    <w:numStyleLink w:val="ZZNumbers"/>
  </w:abstractNum>
  <w:abstractNum w:abstractNumId="24" w15:restartNumberingAfterBreak="0">
    <w:nsid w:val="4BA23DAC"/>
    <w:multiLevelType w:val="multilevel"/>
    <w:tmpl w:val="8A86A6B0"/>
    <w:styleLink w:val="ZZTablebullets1"/>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25" w15:restartNumberingAfterBreak="0">
    <w:nsid w:val="54131178"/>
    <w:multiLevelType w:val="hybridMultilevel"/>
    <w:tmpl w:val="B882F6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1611C2"/>
    <w:multiLevelType w:val="multilevel"/>
    <w:tmpl w:val="350ED9F2"/>
    <w:styleLink w:val="ZZQuot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AD2B3B"/>
    <w:multiLevelType w:val="hybridMultilevel"/>
    <w:tmpl w:val="696A8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BA1E5A"/>
    <w:multiLevelType w:val="multilevel"/>
    <w:tmpl w:val="F05C78C0"/>
    <w:styleLink w:val="ZZTable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91F51C6"/>
    <w:multiLevelType w:val="hybridMultilevel"/>
    <w:tmpl w:val="9DEE2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312139"/>
    <w:multiLevelType w:val="hybridMultilevel"/>
    <w:tmpl w:val="644878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9774EBF"/>
    <w:multiLevelType w:val="hybridMultilevel"/>
    <w:tmpl w:val="A51CAFE2"/>
    <w:styleLink w:val="Bullet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9AB0EAB"/>
    <w:multiLevelType w:val="hybridMultilevel"/>
    <w:tmpl w:val="0C090001"/>
    <w:styleLink w:val="ZZNumbers"/>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924381"/>
    <w:multiLevelType w:val="multilevel"/>
    <w:tmpl w:val="D66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036BC7"/>
    <w:multiLevelType w:val="multilevel"/>
    <w:tmpl w:val="F05C78C0"/>
    <w:numStyleLink w:val="ZZTablebullets"/>
  </w:abstractNum>
  <w:abstractNum w:abstractNumId="36" w15:restartNumberingAfterBreak="0">
    <w:nsid w:val="76403D19"/>
    <w:multiLevelType w:val="hybridMultilevel"/>
    <w:tmpl w:val="FFFFFFFF"/>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8F47DF7"/>
    <w:multiLevelType w:val="hybridMultilevel"/>
    <w:tmpl w:val="CD92E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0A11A6"/>
    <w:multiLevelType w:val="multilevel"/>
    <w:tmpl w:val="FFFFFFFF"/>
    <w:lvl w:ilvl="0">
      <w:start w:val="1"/>
      <w:numFmt w:val="bullet"/>
      <w:lvlText w:val=""/>
      <w:lvlJc w:val="left"/>
      <w:pPr>
        <w:tabs>
          <w:tab w:val="num" w:pos="0"/>
        </w:tabs>
        <w:ind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9" w15:restartNumberingAfterBreak="0">
    <w:nsid w:val="7FF118C3"/>
    <w:multiLevelType w:val="hybridMultilevel"/>
    <w:tmpl w:val="2CA4EA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1163299">
    <w:abstractNumId w:val="0"/>
  </w:num>
  <w:num w:numId="2" w16cid:durableId="1558467854">
    <w:abstractNumId w:val="20"/>
  </w:num>
  <w:num w:numId="3" w16cid:durableId="12847270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776813">
    <w:abstractNumId w:val="28"/>
  </w:num>
  <w:num w:numId="5" w16cid:durableId="85538153">
    <w:abstractNumId w:val="26"/>
  </w:num>
  <w:num w:numId="6" w16cid:durableId="1003119680">
    <w:abstractNumId w:val="31"/>
  </w:num>
  <w:num w:numId="7" w16cid:durableId="850222715">
    <w:abstractNumId w:val="21"/>
  </w:num>
  <w:num w:numId="8" w16cid:durableId="1315767030">
    <w:abstractNumId w:val="3"/>
  </w:num>
  <w:num w:numId="9" w16cid:durableId="1492021946">
    <w:abstractNumId w:val="33"/>
  </w:num>
  <w:num w:numId="10" w16cid:durableId="590158619">
    <w:abstractNumId w:val="32"/>
  </w:num>
  <w:num w:numId="11" w16cid:durableId="98333911">
    <w:abstractNumId w:val="19"/>
  </w:num>
  <w:num w:numId="12" w16cid:durableId="689570548">
    <w:abstractNumId w:val="24"/>
  </w:num>
  <w:num w:numId="13" w16cid:durableId="614218593">
    <w:abstractNumId w:val="11"/>
  </w:num>
  <w:num w:numId="14" w16cid:durableId="859854488">
    <w:abstractNumId w:val="10"/>
  </w:num>
  <w:num w:numId="15" w16cid:durableId="701829169">
    <w:abstractNumId w:val="6"/>
  </w:num>
  <w:num w:numId="16" w16cid:durableId="48770428">
    <w:abstractNumId w:val="14"/>
  </w:num>
  <w:num w:numId="17" w16cid:durableId="1676617352">
    <w:abstractNumId w:val="36"/>
  </w:num>
  <w:num w:numId="18" w16cid:durableId="1505820686">
    <w:abstractNumId w:val="4"/>
  </w:num>
  <w:num w:numId="19" w16cid:durableId="398526060">
    <w:abstractNumId w:val="13"/>
  </w:num>
  <w:num w:numId="20" w16cid:durableId="59328425">
    <w:abstractNumId w:val="38"/>
  </w:num>
  <w:num w:numId="21" w16cid:durableId="315650684">
    <w:abstractNumId w:val="34"/>
  </w:num>
  <w:num w:numId="22" w16cid:durableId="1532108031">
    <w:abstractNumId w:val="16"/>
  </w:num>
  <w:num w:numId="23" w16cid:durableId="1559828658">
    <w:abstractNumId w:val="5"/>
  </w:num>
  <w:num w:numId="24" w16cid:durableId="1242375184">
    <w:abstractNumId w:val="23"/>
  </w:num>
  <w:num w:numId="25" w16cid:durableId="400371771">
    <w:abstractNumId w:val="37"/>
  </w:num>
  <w:num w:numId="26" w16cid:durableId="322973291">
    <w:abstractNumId w:val="1"/>
  </w:num>
  <w:num w:numId="27" w16cid:durableId="1187329013">
    <w:abstractNumId w:val="2"/>
  </w:num>
  <w:num w:numId="28" w16cid:durableId="244342734">
    <w:abstractNumId w:val="18"/>
  </w:num>
  <w:num w:numId="29" w16cid:durableId="2099980426">
    <w:abstractNumId w:val="35"/>
  </w:num>
  <w:num w:numId="30" w16cid:durableId="1541279728">
    <w:abstractNumId w:val="12"/>
  </w:num>
  <w:num w:numId="31" w16cid:durableId="481511082">
    <w:abstractNumId w:val="17"/>
  </w:num>
  <w:num w:numId="32" w16cid:durableId="1570847626">
    <w:abstractNumId w:val="27"/>
  </w:num>
  <w:num w:numId="33" w16cid:durableId="1640111904">
    <w:abstractNumId w:val="29"/>
  </w:num>
  <w:num w:numId="34" w16cid:durableId="31394197">
    <w:abstractNumId w:val="30"/>
  </w:num>
  <w:num w:numId="35" w16cid:durableId="742677640">
    <w:abstractNumId w:val="7"/>
  </w:num>
  <w:num w:numId="36" w16cid:durableId="519006663">
    <w:abstractNumId w:val="25"/>
  </w:num>
  <w:num w:numId="37" w16cid:durableId="1890220167">
    <w:abstractNumId w:val="15"/>
  </w:num>
  <w:num w:numId="38" w16cid:durableId="1503201053">
    <w:abstractNumId w:val="8"/>
  </w:num>
  <w:num w:numId="39" w16cid:durableId="360011878">
    <w:abstractNumId w:val="9"/>
  </w:num>
  <w:num w:numId="40" w16cid:durableId="803353826">
    <w:abstractNumId w:val="39"/>
  </w:num>
  <w:num w:numId="41" w16cid:durableId="904100416">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mirrorMargins/>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159"/>
    <w:rsid w:val="00000719"/>
    <w:rsid w:val="000008DD"/>
    <w:rsid w:val="00000BE7"/>
    <w:rsid w:val="0000136B"/>
    <w:rsid w:val="00002545"/>
    <w:rsid w:val="00002553"/>
    <w:rsid w:val="00002D68"/>
    <w:rsid w:val="000033F7"/>
    <w:rsid w:val="00003403"/>
    <w:rsid w:val="0000375D"/>
    <w:rsid w:val="00003E0A"/>
    <w:rsid w:val="00003E72"/>
    <w:rsid w:val="00003EDB"/>
    <w:rsid w:val="000048F1"/>
    <w:rsid w:val="00004E03"/>
    <w:rsid w:val="00004ED3"/>
    <w:rsid w:val="00005347"/>
    <w:rsid w:val="0000544A"/>
    <w:rsid w:val="000061E7"/>
    <w:rsid w:val="00006605"/>
    <w:rsid w:val="00006BFD"/>
    <w:rsid w:val="00006D6A"/>
    <w:rsid w:val="000072A8"/>
    <w:rsid w:val="000072B6"/>
    <w:rsid w:val="000079DF"/>
    <w:rsid w:val="00007DE7"/>
    <w:rsid w:val="0001021B"/>
    <w:rsid w:val="00010428"/>
    <w:rsid w:val="00010B71"/>
    <w:rsid w:val="00010F85"/>
    <w:rsid w:val="00011312"/>
    <w:rsid w:val="0001155D"/>
    <w:rsid w:val="00011655"/>
    <w:rsid w:val="00011669"/>
    <w:rsid w:val="0001198F"/>
    <w:rsid w:val="00011D89"/>
    <w:rsid w:val="00012253"/>
    <w:rsid w:val="00012E13"/>
    <w:rsid w:val="00013265"/>
    <w:rsid w:val="0001377B"/>
    <w:rsid w:val="00013EB0"/>
    <w:rsid w:val="000140CE"/>
    <w:rsid w:val="00014226"/>
    <w:rsid w:val="00014543"/>
    <w:rsid w:val="000146C0"/>
    <w:rsid w:val="00014859"/>
    <w:rsid w:val="00014B7C"/>
    <w:rsid w:val="0001543E"/>
    <w:rsid w:val="00015478"/>
    <w:rsid w:val="000154CA"/>
    <w:rsid w:val="000154FD"/>
    <w:rsid w:val="00016B57"/>
    <w:rsid w:val="00016F68"/>
    <w:rsid w:val="000172A9"/>
    <w:rsid w:val="000172EE"/>
    <w:rsid w:val="0001733F"/>
    <w:rsid w:val="000200ED"/>
    <w:rsid w:val="00020441"/>
    <w:rsid w:val="000210D4"/>
    <w:rsid w:val="00021262"/>
    <w:rsid w:val="000216E6"/>
    <w:rsid w:val="000219F4"/>
    <w:rsid w:val="00021CF9"/>
    <w:rsid w:val="00021E90"/>
    <w:rsid w:val="00022271"/>
    <w:rsid w:val="00022773"/>
    <w:rsid w:val="0002295E"/>
    <w:rsid w:val="00022BC1"/>
    <w:rsid w:val="00022FB6"/>
    <w:rsid w:val="000235E8"/>
    <w:rsid w:val="0002411E"/>
    <w:rsid w:val="0002432B"/>
    <w:rsid w:val="00024D89"/>
    <w:rsid w:val="000250B6"/>
    <w:rsid w:val="000252C2"/>
    <w:rsid w:val="00026754"/>
    <w:rsid w:val="000269A6"/>
    <w:rsid w:val="00026A2E"/>
    <w:rsid w:val="00026D62"/>
    <w:rsid w:val="00026FD5"/>
    <w:rsid w:val="0002786E"/>
    <w:rsid w:val="00027A0F"/>
    <w:rsid w:val="00027E80"/>
    <w:rsid w:val="000308D1"/>
    <w:rsid w:val="00030CDD"/>
    <w:rsid w:val="0003144D"/>
    <w:rsid w:val="00032405"/>
    <w:rsid w:val="00032C36"/>
    <w:rsid w:val="000331E3"/>
    <w:rsid w:val="0003381C"/>
    <w:rsid w:val="00033A75"/>
    <w:rsid w:val="00033D81"/>
    <w:rsid w:val="00033DC9"/>
    <w:rsid w:val="00034132"/>
    <w:rsid w:val="0003488C"/>
    <w:rsid w:val="00034B88"/>
    <w:rsid w:val="000353A0"/>
    <w:rsid w:val="00035B32"/>
    <w:rsid w:val="00035F0A"/>
    <w:rsid w:val="00036698"/>
    <w:rsid w:val="00036FF7"/>
    <w:rsid w:val="00037366"/>
    <w:rsid w:val="00037586"/>
    <w:rsid w:val="000400B0"/>
    <w:rsid w:val="00040697"/>
    <w:rsid w:val="00040754"/>
    <w:rsid w:val="00041BF0"/>
    <w:rsid w:val="00041FFF"/>
    <w:rsid w:val="000425BE"/>
    <w:rsid w:val="00042C8A"/>
    <w:rsid w:val="000434C4"/>
    <w:rsid w:val="00043B94"/>
    <w:rsid w:val="00044152"/>
    <w:rsid w:val="0004427A"/>
    <w:rsid w:val="00044423"/>
    <w:rsid w:val="00044505"/>
    <w:rsid w:val="0004497C"/>
    <w:rsid w:val="00044EC6"/>
    <w:rsid w:val="00045013"/>
    <w:rsid w:val="00045310"/>
    <w:rsid w:val="0004536B"/>
    <w:rsid w:val="0004541D"/>
    <w:rsid w:val="00045465"/>
    <w:rsid w:val="00045C75"/>
    <w:rsid w:val="00045E0B"/>
    <w:rsid w:val="00045F1C"/>
    <w:rsid w:val="00045F45"/>
    <w:rsid w:val="0004632F"/>
    <w:rsid w:val="000463E9"/>
    <w:rsid w:val="0004644E"/>
    <w:rsid w:val="000464F4"/>
    <w:rsid w:val="00046B68"/>
    <w:rsid w:val="00046FC0"/>
    <w:rsid w:val="0004706C"/>
    <w:rsid w:val="000474C1"/>
    <w:rsid w:val="0005098E"/>
    <w:rsid w:val="000517B3"/>
    <w:rsid w:val="0005194B"/>
    <w:rsid w:val="000527DD"/>
    <w:rsid w:val="0005285F"/>
    <w:rsid w:val="0005294C"/>
    <w:rsid w:val="00052C79"/>
    <w:rsid w:val="00053045"/>
    <w:rsid w:val="00054D1D"/>
    <w:rsid w:val="000552EB"/>
    <w:rsid w:val="000558A3"/>
    <w:rsid w:val="00056EC4"/>
    <w:rsid w:val="000578B2"/>
    <w:rsid w:val="00057A85"/>
    <w:rsid w:val="00057AA9"/>
    <w:rsid w:val="0006047F"/>
    <w:rsid w:val="000604CA"/>
    <w:rsid w:val="00060959"/>
    <w:rsid w:val="00060C8F"/>
    <w:rsid w:val="0006145F"/>
    <w:rsid w:val="0006154A"/>
    <w:rsid w:val="0006186F"/>
    <w:rsid w:val="00061ADD"/>
    <w:rsid w:val="0006298A"/>
    <w:rsid w:val="00062B11"/>
    <w:rsid w:val="00063619"/>
    <w:rsid w:val="00063CFD"/>
    <w:rsid w:val="0006418B"/>
    <w:rsid w:val="0006518D"/>
    <w:rsid w:val="000653A1"/>
    <w:rsid w:val="000657F8"/>
    <w:rsid w:val="00065BA2"/>
    <w:rsid w:val="0006602C"/>
    <w:rsid w:val="000663CD"/>
    <w:rsid w:val="00067347"/>
    <w:rsid w:val="00070549"/>
    <w:rsid w:val="00070805"/>
    <w:rsid w:val="00070D2F"/>
    <w:rsid w:val="000712BB"/>
    <w:rsid w:val="000721C5"/>
    <w:rsid w:val="000728F7"/>
    <w:rsid w:val="000729E8"/>
    <w:rsid w:val="00072BFB"/>
    <w:rsid w:val="0007312C"/>
    <w:rsid w:val="000733FE"/>
    <w:rsid w:val="000737F8"/>
    <w:rsid w:val="00073814"/>
    <w:rsid w:val="00073A39"/>
    <w:rsid w:val="00073B09"/>
    <w:rsid w:val="000740C6"/>
    <w:rsid w:val="00074219"/>
    <w:rsid w:val="000747D2"/>
    <w:rsid w:val="0007484C"/>
    <w:rsid w:val="00074ED5"/>
    <w:rsid w:val="00074FCD"/>
    <w:rsid w:val="00075477"/>
    <w:rsid w:val="000757F5"/>
    <w:rsid w:val="00075BDD"/>
    <w:rsid w:val="00075CC1"/>
    <w:rsid w:val="00075F3F"/>
    <w:rsid w:val="00076116"/>
    <w:rsid w:val="00076236"/>
    <w:rsid w:val="000763ED"/>
    <w:rsid w:val="00076C0C"/>
    <w:rsid w:val="00076E41"/>
    <w:rsid w:val="00080798"/>
    <w:rsid w:val="00080C68"/>
    <w:rsid w:val="00081066"/>
    <w:rsid w:val="00081082"/>
    <w:rsid w:val="0008204A"/>
    <w:rsid w:val="000824B7"/>
    <w:rsid w:val="000826D3"/>
    <w:rsid w:val="00083394"/>
    <w:rsid w:val="0008339B"/>
    <w:rsid w:val="00084C15"/>
    <w:rsid w:val="0008508E"/>
    <w:rsid w:val="00085E93"/>
    <w:rsid w:val="00085ECF"/>
    <w:rsid w:val="00086630"/>
    <w:rsid w:val="00087951"/>
    <w:rsid w:val="00087C12"/>
    <w:rsid w:val="00087C24"/>
    <w:rsid w:val="00090730"/>
    <w:rsid w:val="00090A52"/>
    <w:rsid w:val="00090F72"/>
    <w:rsid w:val="000910E2"/>
    <w:rsid w:val="0009113B"/>
    <w:rsid w:val="0009181E"/>
    <w:rsid w:val="00091DB4"/>
    <w:rsid w:val="00091F07"/>
    <w:rsid w:val="00092041"/>
    <w:rsid w:val="00092065"/>
    <w:rsid w:val="000922B1"/>
    <w:rsid w:val="0009283B"/>
    <w:rsid w:val="00093402"/>
    <w:rsid w:val="000938B3"/>
    <w:rsid w:val="00093C91"/>
    <w:rsid w:val="00094BF6"/>
    <w:rsid w:val="00094DA3"/>
    <w:rsid w:val="00095E21"/>
    <w:rsid w:val="00096735"/>
    <w:rsid w:val="00096906"/>
    <w:rsid w:val="00096CD1"/>
    <w:rsid w:val="00097632"/>
    <w:rsid w:val="00097D98"/>
    <w:rsid w:val="00097FF7"/>
    <w:rsid w:val="000A012C"/>
    <w:rsid w:val="000A0919"/>
    <w:rsid w:val="000A099F"/>
    <w:rsid w:val="000A0B1B"/>
    <w:rsid w:val="000A0EA3"/>
    <w:rsid w:val="000A0EB9"/>
    <w:rsid w:val="000A175C"/>
    <w:rsid w:val="000A186C"/>
    <w:rsid w:val="000A1A5A"/>
    <w:rsid w:val="000A1AFD"/>
    <w:rsid w:val="000A1B13"/>
    <w:rsid w:val="000A1C9B"/>
    <w:rsid w:val="000A1EA4"/>
    <w:rsid w:val="000A2476"/>
    <w:rsid w:val="000A273F"/>
    <w:rsid w:val="000A2CD4"/>
    <w:rsid w:val="000A2D28"/>
    <w:rsid w:val="000A2DD7"/>
    <w:rsid w:val="000A2FE5"/>
    <w:rsid w:val="000A3624"/>
    <w:rsid w:val="000A36BF"/>
    <w:rsid w:val="000A3707"/>
    <w:rsid w:val="000A3C58"/>
    <w:rsid w:val="000A3E63"/>
    <w:rsid w:val="000A40AC"/>
    <w:rsid w:val="000A4451"/>
    <w:rsid w:val="000A44A6"/>
    <w:rsid w:val="000A4987"/>
    <w:rsid w:val="000A4D61"/>
    <w:rsid w:val="000A5364"/>
    <w:rsid w:val="000A5BAE"/>
    <w:rsid w:val="000A6252"/>
    <w:rsid w:val="000A641A"/>
    <w:rsid w:val="000A7AD1"/>
    <w:rsid w:val="000A7C7A"/>
    <w:rsid w:val="000B0021"/>
    <w:rsid w:val="000B038E"/>
    <w:rsid w:val="000B0398"/>
    <w:rsid w:val="000B1715"/>
    <w:rsid w:val="000B2071"/>
    <w:rsid w:val="000B20F7"/>
    <w:rsid w:val="000B2764"/>
    <w:rsid w:val="000B2BAD"/>
    <w:rsid w:val="000B2EAB"/>
    <w:rsid w:val="000B3261"/>
    <w:rsid w:val="000B3D38"/>
    <w:rsid w:val="000B3EDB"/>
    <w:rsid w:val="000B4442"/>
    <w:rsid w:val="000B448B"/>
    <w:rsid w:val="000B543D"/>
    <w:rsid w:val="000B55F9"/>
    <w:rsid w:val="000B5BF7"/>
    <w:rsid w:val="000B6A69"/>
    <w:rsid w:val="000B6BC8"/>
    <w:rsid w:val="000B6EF7"/>
    <w:rsid w:val="000B7B32"/>
    <w:rsid w:val="000B7DC8"/>
    <w:rsid w:val="000C0303"/>
    <w:rsid w:val="000C04C9"/>
    <w:rsid w:val="000C0FCC"/>
    <w:rsid w:val="000C0FFD"/>
    <w:rsid w:val="000C100A"/>
    <w:rsid w:val="000C1886"/>
    <w:rsid w:val="000C2548"/>
    <w:rsid w:val="000C2553"/>
    <w:rsid w:val="000C37D4"/>
    <w:rsid w:val="000C39C5"/>
    <w:rsid w:val="000C3DD1"/>
    <w:rsid w:val="000C42EA"/>
    <w:rsid w:val="000C4546"/>
    <w:rsid w:val="000C466F"/>
    <w:rsid w:val="000C63AD"/>
    <w:rsid w:val="000C670E"/>
    <w:rsid w:val="000C75EA"/>
    <w:rsid w:val="000C7A90"/>
    <w:rsid w:val="000C7AC2"/>
    <w:rsid w:val="000C7DA0"/>
    <w:rsid w:val="000D0277"/>
    <w:rsid w:val="000D0E9E"/>
    <w:rsid w:val="000D0F64"/>
    <w:rsid w:val="000D10BF"/>
    <w:rsid w:val="000D1242"/>
    <w:rsid w:val="000D219C"/>
    <w:rsid w:val="000D244E"/>
    <w:rsid w:val="000D2471"/>
    <w:rsid w:val="000D2ABA"/>
    <w:rsid w:val="000D2BC2"/>
    <w:rsid w:val="000D2E4A"/>
    <w:rsid w:val="000D31DF"/>
    <w:rsid w:val="000D3397"/>
    <w:rsid w:val="000D3A69"/>
    <w:rsid w:val="000D4C28"/>
    <w:rsid w:val="000D5A28"/>
    <w:rsid w:val="000D676A"/>
    <w:rsid w:val="000D6893"/>
    <w:rsid w:val="000D6D3C"/>
    <w:rsid w:val="000D79BE"/>
    <w:rsid w:val="000E0620"/>
    <w:rsid w:val="000E0970"/>
    <w:rsid w:val="000E1B20"/>
    <w:rsid w:val="000E1D61"/>
    <w:rsid w:val="000E1F04"/>
    <w:rsid w:val="000E210B"/>
    <w:rsid w:val="000E21C2"/>
    <w:rsid w:val="000E2B1D"/>
    <w:rsid w:val="000E2B54"/>
    <w:rsid w:val="000E2F3A"/>
    <w:rsid w:val="000E34D9"/>
    <w:rsid w:val="000E3544"/>
    <w:rsid w:val="000E3B27"/>
    <w:rsid w:val="000E3CC7"/>
    <w:rsid w:val="000E3D16"/>
    <w:rsid w:val="000E4899"/>
    <w:rsid w:val="000E4DF0"/>
    <w:rsid w:val="000E640C"/>
    <w:rsid w:val="000E6AC0"/>
    <w:rsid w:val="000E6BD4"/>
    <w:rsid w:val="000E6D6D"/>
    <w:rsid w:val="000E6F7D"/>
    <w:rsid w:val="000F1033"/>
    <w:rsid w:val="000F111E"/>
    <w:rsid w:val="000F1762"/>
    <w:rsid w:val="000F18FB"/>
    <w:rsid w:val="000F19F5"/>
    <w:rsid w:val="000F1AED"/>
    <w:rsid w:val="000F1F1E"/>
    <w:rsid w:val="000F1F75"/>
    <w:rsid w:val="000F1FBF"/>
    <w:rsid w:val="000F21D2"/>
    <w:rsid w:val="000F2259"/>
    <w:rsid w:val="000F27C9"/>
    <w:rsid w:val="000F2AA3"/>
    <w:rsid w:val="000F2C49"/>
    <w:rsid w:val="000F2DDA"/>
    <w:rsid w:val="000F2E60"/>
    <w:rsid w:val="000F2EA0"/>
    <w:rsid w:val="000F2EFF"/>
    <w:rsid w:val="000F32F0"/>
    <w:rsid w:val="000F336A"/>
    <w:rsid w:val="000F34E2"/>
    <w:rsid w:val="000F3557"/>
    <w:rsid w:val="000F395F"/>
    <w:rsid w:val="000F3DC2"/>
    <w:rsid w:val="000F45AA"/>
    <w:rsid w:val="000F489B"/>
    <w:rsid w:val="000F4B41"/>
    <w:rsid w:val="000F4D64"/>
    <w:rsid w:val="000F5213"/>
    <w:rsid w:val="000F5C76"/>
    <w:rsid w:val="000F5C7D"/>
    <w:rsid w:val="000F5D9A"/>
    <w:rsid w:val="000F648B"/>
    <w:rsid w:val="000F697B"/>
    <w:rsid w:val="000F6ACA"/>
    <w:rsid w:val="000F7670"/>
    <w:rsid w:val="000F7BD4"/>
    <w:rsid w:val="0010062F"/>
    <w:rsid w:val="00101001"/>
    <w:rsid w:val="00101391"/>
    <w:rsid w:val="0010197F"/>
    <w:rsid w:val="00101FFA"/>
    <w:rsid w:val="00102101"/>
    <w:rsid w:val="00102439"/>
    <w:rsid w:val="0010257D"/>
    <w:rsid w:val="00102FAD"/>
    <w:rsid w:val="00103276"/>
    <w:rsid w:val="0010392D"/>
    <w:rsid w:val="00103F48"/>
    <w:rsid w:val="00104430"/>
    <w:rsid w:val="0010447F"/>
    <w:rsid w:val="001045B3"/>
    <w:rsid w:val="00104BAB"/>
    <w:rsid w:val="00104FE3"/>
    <w:rsid w:val="0010513C"/>
    <w:rsid w:val="0010534A"/>
    <w:rsid w:val="00105EC1"/>
    <w:rsid w:val="00106B30"/>
    <w:rsid w:val="0010714F"/>
    <w:rsid w:val="00107658"/>
    <w:rsid w:val="00107940"/>
    <w:rsid w:val="00107E8B"/>
    <w:rsid w:val="001100A8"/>
    <w:rsid w:val="00110214"/>
    <w:rsid w:val="00110577"/>
    <w:rsid w:val="00110678"/>
    <w:rsid w:val="0011119F"/>
    <w:rsid w:val="001112D0"/>
    <w:rsid w:val="00111415"/>
    <w:rsid w:val="00111442"/>
    <w:rsid w:val="00111CE1"/>
    <w:rsid w:val="00111F63"/>
    <w:rsid w:val="001120C5"/>
    <w:rsid w:val="001125FF"/>
    <w:rsid w:val="00112F08"/>
    <w:rsid w:val="00113913"/>
    <w:rsid w:val="00114064"/>
    <w:rsid w:val="001145E2"/>
    <w:rsid w:val="001146B4"/>
    <w:rsid w:val="00114FB3"/>
    <w:rsid w:val="00115165"/>
    <w:rsid w:val="0011558E"/>
    <w:rsid w:val="00115E7F"/>
    <w:rsid w:val="00115FE7"/>
    <w:rsid w:val="00116047"/>
    <w:rsid w:val="001162CB"/>
    <w:rsid w:val="001163CF"/>
    <w:rsid w:val="001163FA"/>
    <w:rsid w:val="00116422"/>
    <w:rsid w:val="00116A42"/>
    <w:rsid w:val="00116A98"/>
    <w:rsid w:val="00116B72"/>
    <w:rsid w:val="00116D56"/>
    <w:rsid w:val="00116F12"/>
    <w:rsid w:val="00117A5B"/>
    <w:rsid w:val="00117F60"/>
    <w:rsid w:val="00120BD3"/>
    <w:rsid w:val="001211E7"/>
    <w:rsid w:val="00121C80"/>
    <w:rsid w:val="00122140"/>
    <w:rsid w:val="00122532"/>
    <w:rsid w:val="001225B0"/>
    <w:rsid w:val="00122EC8"/>
    <w:rsid w:val="00122FEA"/>
    <w:rsid w:val="001232BD"/>
    <w:rsid w:val="00123AC8"/>
    <w:rsid w:val="00123D9B"/>
    <w:rsid w:val="00124ED5"/>
    <w:rsid w:val="00125F2A"/>
    <w:rsid w:val="0012636A"/>
    <w:rsid w:val="00126382"/>
    <w:rsid w:val="001272C5"/>
    <w:rsid w:val="001273CE"/>
    <w:rsid w:val="00127499"/>
    <w:rsid w:val="001276FA"/>
    <w:rsid w:val="00127B8C"/>
    <w:rsid w:val="00127FFB"/>
    <w:rsid w:val="00130833"/>
    <w:rsid w:val="00130F25"/>
    <w:rsid w:val="0013192D"/>
    <w:rsid w:val="00132597"/>
    <w:rsid w:val="00132DE8"/>
    <w:rsid w:val="0013324E"/>
    <w:rsid w:val="001333ED"/>
    <w:rsid w:val="00133E43"/>
    <w:rsid w:val="001342C7"/>
    <w:rsid w:val="00134628"/>
    <w:rsid w:val="001347EB"/>
    <w:rsid w:val="00134C13"/>
    <w:rsid w:val="00135B5C"/>
    <w:rsid w:val="00135EFB"/>
    <w:rsid w:val="00136450"/>
    <w:rsid w:val="001373EB"/>
    <w:rsid w:val="001378F7"/>
    <w:rsid w:val="00137F41"/>
    <w:rsid w:val="001400C8"/>
    <w:rsid w:val="0014022C"/>
    <w:rsid w:val="001406FE"/>
    <w:rsid w:val="00141173"/>
    <w:rsid w:val="00141BB6"/>
    <w:rsid w:val="00141D3B"/>
    <w:rsid w:val="00142426"/>
    <w:rsid w:val="0014291D"/>
    <w:rsid w:val="001432C8"/>
    <w:rsid w:val="001433D2"/>
    <w:rsid w:val="0014395C"/>
    <w:rsid w:val="00143FB8"/>
    <w:rsid w:val="0014406F"/>
    <w:rsid w:val="00144630"/>
    <w:rsid w:val="00144707"/>
    <w:rsid w:val="001447B3"/>
    <w:rsid w:val="00145046"/>
    <w:rsid w:val="001452E1"/>
    <w:rsid w:val="0014552D"/>
    <w:rsid w:val="0014597E"/>
    <w:rsid w:val="00145EC5"/>
    <w:rsid w:val="00146170"/>
    <w:rsid w:val="0014638A"/>
    <w:rsid w:val="001463CB"/>
    <w:rsid w:val="0014642A"/>
    <w:rsid w:val="00146456"/>
    <w:rsid w:val="0014660A"/>
    <w:rsid w:val="001478FD"/>
    <w:rsid w:val="00147C9E"/>
    <w:rsid w:val="00147D70"/>
    <w:rsid w:val="00150A7D"/>
    <w:rsid w:val="00151835"/>
    <w:rsid w:val="00151A52"/>
    <w:rsid w:val="00151D6F"/>
    <w:rsid w:val="00151E9E"/>
    <w:rsid w:val="00152073"/>
    <w:rsid w:val="00152329"/>
    <w:rsid w:val="00152BEF"/>
    <w:rsid w:val="00152D67"/>
    <w:rsid w:val="00152E03"/>
    <w:rsid w:val="00153BD4"/>
    <w:rsid w:val="00154009"/>
    <w:rsid w:val="001543AD"/>
    <w:rsid w:val="001545B3"/>
    <w:rsid w:val="001546F1"/>
    <w:rsid w:val="00154A4C"/>
    <w:rsid w:val="00154DC7"/>
    <w:rsid w:val="00154EEA"/>
    <w:rsid w:val="001559FF"/>
    <w:rsid w:val="00155D96"/>
    <w:rsid w:val="00156598"/>
    <w:rsid w:val="00156AB0"/>
    <w:rsid w:val="00156D49"/>
    <w:rsid w:val="0015761A"/>
    <w:rsid w:val="001578D2"/>
    <w:rsid w:val="001603A7"/>
    <w:rsid w:val="00160A46"/>
    <w:rsid w:val="00160DC4"/>
    <w:rsid w:val="001611D8"/>
    <w:rsid w:val="00161939"/>
    <w:rsid w:val="00161AA0"/>
    <w:rsid w:val="00161D2E"/>
    <w:rsid w:val="00161DDD"/>
    <w:rsid w:val="00161E47"/>
    <w:rsid w:val="00161F3E"/>
    <w:rsid w:val="00162093"/>
    <w:rsid w:val="00162B65"/>
    <w:rsid w:val="00162CA9"/>
    <w:rsid w:val="00162E56"/>
    <w:rsid w:val="00164781"/>
    <w:rsid w:val="00164F84"/>
    <w:rsid w:val="00165165"/>
    <w:rsid w:val="001653E3"/>
    <w:rsid w:val="00165459"/>
    <w:rsid w:val="00165569"/>
    <w:rsid w:val="00165832"/>
    <w:rsid w:val="00165A0D"/>
    <w:rsid w:val="00165A57"/>
    <w:rsid w:val="00165D43"/>
    <w:rsid w:val="00165FD0"/>
    <w:rsid w:val="0016614B"/>
    <w:rsid w:val="00166A42"/>
    <w:rsid w:val="00166B42"/>
    <w:rsid w:val="00167548"/>
    <w:rsid w:val="00167B04"/>
    <w:rsid w:val="001702D6"/>
    <w:rsid w:val="001710C7"/>
    <w:rsid w:val="001712C2"/>
    <w:rsid w:val="001714BD"/>
    <w:rsid w:val="001716F9"/>
    <w:rsid w:val="0017176C"/>
    <w:rsid w:val="00171A20"/>
    <w:rsid w:val="00171DD8"/>
    <w:rsid w:val="001724DE"/>
    <w:rsid w:val="00172BAF"/>
    <w:rsid w:val="001738F2"/>
    <w:rsid w:val="0017414F"/>
    <w:rsid w:val="00174312"/>
    <w:rsid w:val="001753AF"/>
    <w:rsid w:val="0017554B"/>
    <w:rsid w:val="00175764"/>
    <w:rsid w:val="00175AFF"/>
    <w:rsid w:val="001764CB"/>
    <w:rsid w:val="0017674D"/>
    <w:rsid w:val="00176D35"/>
    <w:rsid w:val="00176DC5"/>
    <w:rsid w:val="001771DD"/>
    <w:rsid w:val="0017726F"/>
    <w:rsid w:val="00177995"/>
    <w:rsid w:val="00177A8C"/>
    <w:rsid w:val="00180101"/>
    <w:rsid w:val="00180122"/>
    <w:rsid w:val="00180FB9"/>
    <w:rsid w:val="001813F4"/>
    <w:rsid w:val="0018180C"/>
    <w:rsid w:val="00181E52"/>
    <w:rsid w:val="0018244E"/>
    <w:rsid w:val="00182706"/>
    <w:rsid w:val="00182714"/>
    <w:rsid w:val="00182E67"/>
    <w:rsid w:val="0018435E"/>
    <w:rsid w:val="00184802"/>
    <w:rsid w:val="0018487F"/>
    <w:rsid w:val="00184BE8"/>
    <w:rsid w:val="0018508F"/>
    <w:rsid w:val="00186205"/>
    <w:rsid w:val="001865D8"/>
    <w:rsid w:val="00186B33"/>
    <w:rsid w:val="00186C75"/>
    <w:rsid w:val="001876DF"/>
    <w:rsid w:val="00187969"/>
    <w:rsid w:val="00187E30"/>
    <w:rsid w:val="00187F2F"/>
    <w:rsid w:val="001903D3"/>
    <w:rsid w:val="0019248E"/>
    <w:rsid w:val="00192E7F"/>
    <w:rsid w:val="00192F9D"/>
    <w:rsid w:val="001940A9"/>
    <w:rsid w:val="00194431"/>
    <w:rsid w:val="00194E65"/>
    <w:rsid w:val="00195230"/>
    <w:rsid w:val="0019576E"/>
    <w:rsid w:val="0019599A"/>
    <w:rsid w:val="00195E2B"/>
    <w:rsid w:val="00196154"/>
    <w:rsid w:val="0019676D"/>
    <w:rsid w:val="00196922"/>
    <w:rsid w:val="00196EB8"/>
    <w:rsid w:val="00196EFB"/>
    <w:rsid w:val="001971B3"/>
    <w:rsid w:val="001971BB"/>
    <w:rsid w:val="001979FF"/>
    <w:rsid w:val="00197B17"/>
    <w:rsid w:val="00197C41"/>
    <w:rsid w:val="001A023A"/>
    <w:rsid w:val="001A0558"/>
    <w:rsid w:val="001A0889"/>
    <w:rsid w:val="001A0BCC"/>
    <w:rsid w:val="001A0E1E"/>
    <w:rsid w:val="001A0E32"/>
    <w:rsid w:val="001A11B2"/>
    <w:rsid w:val="001A11C0"/>
    <w:rsid w:val="001A1950"/>
    <w:rsid w:val="001A1C54"/>
    <w:rsid w:val="001A1DF9"/>
    <w:rsid w:val="001A25D4"/>
    <w:rsid w:val="001A2643"/>
    <w:rsid w:val="001A2C6A"/>
    <w:rsid w:val="001A2E51"/>
    <w:rsid w:val="001A2F3F"/>
    <w:rsid w:val="001A3851"/>
    <w:rsid w:val="001A3ACE"/>
    <w:rsid w:val="001A3BA4"/>
    <w:rsid w:val="001A3EAC"/>
    <w:rsid w:val="001A4159"/>
    <w:rsid w:val="001A450B"/>
    <w:rsid w:val="001A462A"/>
    <w:rsid w:val="001A4908"/>
    <w:rsid w:val="001A490C"/>
    <w:rsid w:val="001A49C5"/>
    <w:rsid w:val="001A4ED0"/>
    <w:rsid w:val="001A552E"/>
    <w:rsid w:val="001A5846"/>
    <w:rsid w:val="001A59DC"/>
    <w:rsid w:val="001A6272"/>
    <w:rsid w:val="001A685B"/>
    <w:rsid w:val="001A6B48"/>
    <w:rsid w:val="001A6C4E"/>
    <w:rsid w:val="001A6EF7"/>
    <w:rsid w:val="001A772B"/>
    <w:rsid w:val="001A7779"/>
    <w:rsid w:val="001A7A5B"/>
    <w:rsid w:val="001A7ADD"/>
    <w:rsid w:val="001A7B7A"/>
    <w:rsid w:val="001A7C87"/>
    <w:rsid w:val="001A7D16"/>
    <w:rsid w:val="001B04F7"/>
    <w:rsid w:val="001B058F"/>
    <w:rsid w:val="001B0B61"/>
    <w:rsid w:val="001B13C4"/>
    <w:rsid w:val="001B1AA0"/>
    <w:rsid w:val="001B1DA3"/>
    <w:rsid w:val="001B33FD"/>
    <w:rsid w:val="001B365F"/>
    <w:rsid w:val="001B37D7"/>
    <w:rsid w:val="001B3DF8"/>
    <w:rsid w:val="001B441F"/>
    <w:rsid w:val="001B47FA"/>
    <w:rsid w:val="001B4ABA"/>
    <w:rsid w:val="001B5C60"/>
    <w:rsid w:val="001B5DC9"/>
    <w:rsid w:val="001B6B96"/>
    <w:rsid w:val="001B6DF2"/>
    <w:rsid w:val="001B6F30"/>
    <w:rsid w:val="001B738B"/>
    <w:rsid w:val="001B7693"/>
    <w:rsid w:val="001B7AEC"/>
    <w:rsid w:val="001B7BD7"/>
    <w:rsid w:val="001C008F"/>
    <w:rsid w:val="001C05AF"/>
    <w:rsid w:val="001C0962"/>
    <w:rsid w:val="001C09DB"/>
    <w:rsid w:val="001C14D4"/>
    <w:rsid w:val="001C1E28"/>
    <w:rsid w:val="001C2253"/>
    <w:rsid w:val="001C2776"/>
    <w:rsid w:val="001C277E"/>
    <w:rsid w:val="001C2A4D"/>
    <w:rsid w:val="001C2A72"/>
    <w:rsid w:val="001C2D4E"/>
    <w:rsid w:val="001C31B7"/>
    <w:rsid w:val="001C40BA"/>
    <w:rsid w:val="001C446F"/>
    <w:rsid w:val="001C4474"/>
    <w:rsid w:val="001C4936"/>
    <w:rsid w:val="001C5413"/>
    <w:rsid w:val="001C561A"/>
    <w:rsid w:val="001C5C12"/>
    <w:rsid w:val="001C5E2C"/>
    <w:rsid w:val="001C5E4D"/>
    <w:rsid w:val="001C5FDD"/>
    <w:rsid w:val="001C687D"/>
    <w:rsid w:val="001C6BE4"/>
    <w:rsid w:val="001C71EB"/>
    <w:rsid w:val="001C7538"/>
    <w:rsid w:val="001C77F5"/>
    <w:rsid w:val="001D0153"/>
    <w:rsid w:val="001D0B75"/>
    <w:rsid w:val="001D0EBA"/>
    <w:rsid w:val="001D1354"/>
    <w:rsid w:val="001D19C1"/>
    <w:rsid w:val="001D22EC"/>
    <w:rsid w:val="001D22FA"/>
    <w:rsid w:val="001D2301"/>
    <w:rsid w:val="001D2674"/>
    <w:rsid w:val="001D2E6C"/>
    <w:rsid w:val="001D39A5"/>
    <w:rsid w:val="001D3C09"/>
    <w:rsid w:val="001D4227"/>
    <w:rsid w:val="001D4315"/>
    <w:rsid w:val="001D44E8"/>
    <w:rsid w:val="001D4610"/>
    <w:rsid w:val="001D544F"/>
    <w:rsid w:val="001D5F4F"/>
    <w:rsid w:val="001D60EC"/>
    <w:rsid w:val="001D61E4"/>
    <w:rsid w:val="001D629A"/>
    <w:rsid w:val="001D632E"/>
    <w:rsid w:val="001D69D6"/>
    <w:rsid w:val="001D6F59"/>
    <w:rsid w:val="001D7687"/>
    <w:rsid w:val="001D7F84"/>
    <w:rsid w:val="001E06F8"/>
    <w:rsid w:val="001E0B40"/>
    <w:rsid w:val="001E0B49"/>
    <w:rsid w:val="001E0EB7"/>
    <w:rsid w:val="001E111B"/>
    <w:rsid w:val="001E1CBC"/>
    <w:rsid w:val="001E2887"/>
    <w:rsid w:val="001E2974"/>
    <w:rsid w:val="001E2C46"/>
    <w:rsid w:val="001E340B"/>
    <w:rsid w:val="001E44DF"/>
    <w:rsid w:val="001E481D"/>
    <w:rsid w:val="001E5286"/>
    <w:rsid w:val="001E55BD"/>
    <w:rsid w:val="001E68A5"/>
    <w:rsid w:val="001E6BB0"/>
    <w:rsid w:val="001E7282"/>
    <w:rsid w:val="001E72E0"/>
    <w:rsid w:val="001E74B7"/>
    <w:rsid w:val="001E7756"/>
    <w:rsid w:val="001F0236"/>
    <w:rsid w:val="001F23FE"/>
    <w:rsid w:val="001F328F"/>
    <w:rsid w:val="001F3725"/>
    <w:rsid w:val="001F3790"/>
    <w:rsid w:val="001F3826"/>
    <w:rsid w:val="001F3C4C"/>
    <w:rsid w:val="001F3E8A"/>
    <w:rsid w:val="001F3F08"/>
    <w:rsid w:val="001F4289"/>
    <w:rsid w:val="001F49E3"/>
    <w:rsid w:val="001F529E"/>
    <w:rsid w:val="001F56C1"/>
    <w:rsid w:val="001F65EA"/>
    <w:rsid w:val="001F6E46"/>
    <w:rsid w:val="001F6FF5"/>
    <w:rsid w:val="001F7329"/>
    <w:rsid w:val="001F73A4"/>
    <w:rsid w:val="001F7A5A"/>
    <w:rsid w:val="001F7C91"/>
    <w:rsid w:val="00201CE9"/>
    <w:rsid w:val="002024EF"/>
    <w:rsid w:val="002028DC"/>
    <w:rsid w:val="00202B65"/>
    <w:rsid w:val="00202BDD"/>
    <w:rsid w:val="00202F54"/>
    <w:rsid w:val="002033B7"/>
    <w:rsid w:val="0020448B"/>
    <w:rsid w:val="00204502"/>
    <w:rsid w:val="002048FC"/>
    <w:rsid w:val="00204D33"/>
    <w:rsid w:val="00205513"/>
    <w:rsid w:val="00205692"/>
    <w:rsid w:val="0020574D"/>
    <w:rsid w:val="00206463"/>
    <w:rsid w:val="0020654C"/>
    <w:rsid w:val="00206559"/>
    <w:rsid w:val="00206A05"/>
    <w:rsid w:val="00206F2F"/>
    <w:rsid w:val="00207230"/>
    <w:rsid w:val="00207717"/>
    <w:rsid w:val="00207CD4"/>
    <w:rsid w:val="002102B3"/>
    <w:rsid w:val="0021053D"/>
    <w:rsid w:val="00210A92"/>
    <w:rsid w:val="00210DC3"/>
    <w:rsid w:val="002110E4"/>
    <w:rsid w:val="00211BCF"/>
    <w:rsid w:val="00211E7B"/>
    <w:rsid w:val="00212B75"/>
    <w:rsid w:val="00212B95"/>
    <w:rsid w:val="00213027"/>
    <w:rsid w:val="0021318B"/>
    <w:rsid w:val="0021344C"/>
    <w:rsid w:val="0021375A"/>
    <w:rsid w:val="00213EBA"/>
    <w:rsid w:val="0021408F"/>
    <w:rsid w:val="00214565"/>
    <w:rsid w:val="00215501"/>
    <w:rsid w:val="00215964"/>
    <w:rsid w:val="00215A5A"/>
    <w:rsid w:val="00215CC8"/>
    <w:rsid w:val="00215EE6"/>
    <w:rsid w:val="00215F96"/>
    <w:rsid w:val="00216C03"/>
    <w:rsid w:val="0022020D"/>
    <w:rsid w:val="002207F9"/>
    <w:rsid w:val="00220A1A"/>
    <w:rsid w:val="00220C04"/>
    <w:rsid w:val="002211CF"/>
    <w:rsid w:val="002216A8"/>
    <w:rsid w:val="00221776"/>
    <w:rsid w:val="0022273C"/>
    <w:rsid w:val="0022278D"/>
    <w:rsid w:val="00222F97"/>
    <w:rsid w:val="002234DA"/>
    <w:rsid w:val="00223FEF"/>
    <w:rsid w:val="002244C0"/>
    <w:rsid w:val="002248C0"/>
    <w:rsid w:val="00224A65"/>
    <w:rsid w:val="00224AFE"/>
    <w:rsid w:val="00225BB4"/>
    <w:rsid w:val="002261E8"/>
    <w:rsid w:val="002267AC"/>
    <w:rsid w:val="0022701F"/>
    <w:rsid w:val="0022761D"/>
    <w:rsid w:val="00227C68"/>
    <w:rsid w:val="00230341"/>
    <w:rsid w:val="002313CF"/>
    <w:rsid w:val="00231A62"/>
    <w:rsid w:val="00231D35"/>
    <w:rsid w:val="0023241A"/>
    <w:rsid w:val="002326E2"/>
    <w:rsid w:val="002333F5"/>
    <w:rsid w:val="00233724"/>
    <w:rsid w:val="00233C1F"/>
    <w:rsid w:val="00234365"/>
    <w:rsid w:val="002345B0"/>
    <w:rsid w:val="00235028"/>
    <w:rsid w:val="00236546"/>
    <w:rsid w:val="00236548"/>
    <w:rsid w:val="002365B4"/>
    <w:rsid w:val="002367D2"/>
    <w:rsid w:val="00236BA4"/>
    <w:rsid w:val="00237573"/>
    <w:rsid w:val="00237BE1"/>
    <w:rsid w:val="0024035C"/>
    <w:rsid w:val="00240DDC"/>
    <w:rsid w:val="0024138C"/>
    <w:rsid w:val="002416B5"/>
    <w:rsid w:val="0024174E"/>
    <w:rsid w:val="00241986"/>
    <w:rsid w:val="00241E2B"/>
    <w:rsid w:val="00242326"/>
    <w:rsid w:val="0024285D"/>
    <w:rsid w:val="00242ADE"/>
    <w:rsid w:val="00242D75"/>
    <w:rsid w:val="002432E1"/>
    <w:rsid w:val="00243337"/>
    <w:rsid w:val="0024415B"/>
    <w:rsid w:val="00245648"/>
    <w:rsid w:val="00245CD7"/>
    <w:rsid w:val="00245D10"/>
    <w:rsid w:val="00245D9E"/>
    <w:rsid w:val="00245F27"/>
    <w:rsid w:val="0024616D"/>
    <w:rsid w:val="00246207"/>
    <w:rsid w:val="00246A3F"/>
    <w:rsid w:val="00246C5E"/>
    <w:rsid w:val="00246F81"/>
    <w:rsid w:val="002470AD"/>
    <w:rsid w:val="002479A8"/>
    <w:rsid w:val="0025039F"/>
    <w:rsid w:val="00250857"/>
    <w:rsid w:val="00250960"/>
    <w:rsid w:val="00251343"/>
    <w:rsid w:val="00251870"/>
    <w:rsid w:val="00251A2C"/>
    <w:rsid w:val="00252748"/>
    <w:rsid w:val="00252762"/>
    <w:rsid w:val="00252793"/>
    <w:rsid w:val="00252AAD"/>
    <w:rsid w:val="002536A4"/>
    <w:rsid w:val="00253BED"/>
    <w:rsid w:val="00253F9F"/>
    <w:rsid w:val="002549B1"/>
    <w:rsid w:val="00254F58"/>
    <w:rsid w:val="00255065"/>
    <w:rsid w:val="00255379"/>
    <w:rsid w:val="002568B9"/>
    <w:rsid w:val="00256F44"/>
    <w:rsid w:val="0025708C"/>
    <w:rsid w:val="00257AAA"/>
    <w:rsid w:val="00260C84"/>
    <w:rsid w:val="00260DEB"/>
    <w:rsid w:val="002614E7"/>
    <w:rsid w:val="0026163C"/>
    <w:rsid w:val="00261C86"/>
    <w:rsid w:val="002620BC"/>
    <w:rsid w:val="00262802"/>
    <w:rsid w:val="0026281E"/>
    <w:rsid w:val="00262BB2"/>
    <w:rsid w:val="00262D15"/>
    <w:rsid w:val="00262D54"/>
    <w:rsid w:val="00262DC8"/>
    <w:rsid w:val="00263A14"/>
    <w:rsid w:val="00263A90"/>
    <w:rsid w:val="00263F26"/>
    <w:rsid w:val="0026408B"/>
    <w:rsid w:val="002642DE"/>
    <w:rsid w:val="002643CB"/>
    <w:rsid w:val="00264DEA"/>
    <w:rsid w:val="00266020"/>
    <w:rsid w:val="0026662E"/>
    <w:rsid w:val="002677FA"/>
    <w:rsid w:val="00267C3E"/>
    <w:rsid w:val="00267F05"/>
    <w:rsid w:val="002709BB"/>
    <w:rsid w:val="00270A87"/>
    <w:rsid w:val="00270D55"/>
    <w:rsid w:val="0027102F"/>
    <w:rsid w:val="0027131C"/>
    <w:rsid w:val="002714E2"/>
    <w:rsid w:val="002718C1"/>
    <w:rsid w:val="002726C5"/>
    <w:rsid w:val="00272758"/>
    <w:rsid w:val="00272C5D"/>
    <w:rsid w:val="002739CF"/>
    <w:rsid w:val="00273BAC"/>
    <w:rsid w:val="00274825"/>
    <w:rsid w:val="002759EA"/>
    <w:rsid w:val="00275C52"/>
    <w:rsid w:val="002763B3"/>
    <w:rsid w:val="00276A43"/>
    <w:rsid w:val="00276B77"/>
    <w:rsid w:val="00276CD6"/>
    <w:rsid w:val="00277612"/>
    <w:rsid w:val="00280076"/>
    <w:rsid w:val="002802E3"/>
    <w:rsid w:val="00280865"/>
    <w:rsid w:val="00280B48"/>
    <w:rsid w:val="00280CDF"/>
    <w:rsid w:val="00280FDE"/>
    <w:rsid w:val="002814B2"/>
    <w:rsid w:val="00281929"/>
    <w:rsid w:val="002820F0"/>
    <w:rsid w:val="0028213D"/>
    <w:rsid w:val="002822CE"/>
    <w:rsid w:val="00282AFA"/>
    <w:rsid w:val="00283011"/>
    <w:rsid w:val="002834AC"/>
    <w:rsid w:val="00283B8E"/>
    <w:rsid w:val="00284F81"/>
    <w:rsid w:val="002850D5"/>
    <w:rsid w:val="002859DF"/>
    <w:rsid w:val="00285EF3"/>
    <w:rsid w:val="0028609B"/>
    <w:rsid w:val="002860B7"/>
    <w:rsid w:val="00286123"/>
    <w:rsid w:val="002862F1"/>
    <w:rsid w:val="00286953"/>
    <w:rsid w:val="00286A90"/>
    <w:rsid w:val="00286BC8"/>
    <w:rsid w:val="00286EFB"/>
    <w:rsid w:val="0028708B"/>
    <w:rsid w:val="00287143"/>
    <w:rsid w:val="00291373"/>
    <w:rsid w:val="00291441"/>
    <w:rsid w:val="002917D1"/>
    <w:rsid w:val="00292224"/>
    <w:rsid w:val="00292326"/>
    <w:rsid w:val="002929F1"/>
    <w:rsid w:val="00293232"/>
    <w:rsid w:val="00294365"/>
    <w:rsid w:val="00294799"/>
    <w:rsid w:val="0029505E"/>
    <w:rsid w:val="0029513E"/>
    <w:rsid w:val="0029533C"/>
    <w:rsid w:val="002958AF"/>
    <w:rsid w:val="0029597D"/>
    <w:rsid w:val="00295B58"/>
    <w:rsid w:val="00295BB0"/>
    <w:rsid w:val="002962C3"/>
    <w:rsid w:val="002962F0"/>
    <w:rsid w:val="0029683B"/>
    <w:rsid w:val="00296ED1"/>
    <w:rsid w:val="00297495"/>
    <w:rsid w:val="0029752B"/>
    <w:rsid w:val="00297A2A"/>
    <w:rsid w:val="00297B24"/>
    <w:rsid w:val="00297CDD"/>
    <w:rsid w:val="002A04BF"/>
    <w:rsid w:val="002A0A9C"/>
    <w:rsid w:val="002A0FEE"/>
    <w:rsid w:val="002A10D6"/>
    <w:rsid w:val="002A2245"/>
    <w:rsid w:val="002A2B18"/>
    <w:rsid w:val="002A2E8C"/>
    <w:rsid w:val="002A366F"/>
    <w:rsid w:val="002A483C"/>
    <w:rsid w:val="002A4888"/>
    <w:rsid w:val="002A4ECF"/>
    <w:rsid w:val="002A696B"/>
    <w:rsid w:val="002A6A93"/>
    <w:rsid w:val="002A6E2D"/>
    <w:rsid w:val="002A751A"/>
    <w:rsid w:val="002A753D"/>
    <w:rsid w:val="002A7705"/>
    <w:rsid w:val="002A7C01"/>
    <w:rsid w:val="002B02A6"/>
    <w:rsid w:val="002B042F"/>
    <w:rsid w:val="002B05BE"/>
    <w:rsid w:val="002B0999"/>
    <w:rsid w:val="002B0C7C"/>
    <w:rsid w:val="002B1449"/>
    <w:rsid w:val="002B157C"/>
    <w:rsid w:val="002B1654"/>
    <w:rsid w:val="002B1729"/>
    <w:rsid w:val="002B1AC7"/>
    <w:rsid w:val="002B1CED"/>
    <w:rsid w:val="002B2453"/>
    <w:rsid w:val="002B26DB"/>
    <w:rsid w:val="002B36C7"/>
    <w:rsid w:val="002B3758"/>
    <w:rsid w:val="002B3E7A"/>
    <w:rsid w:val="002B3F09"/>
    <w:rsid w:val="002B4ABB"/>
    <w:rsid w:val="002B4DD4"/>
    <w:rsid w:val="002B5277"/>
    <w:rsid w:val="002B5364"/>
    <w:rsid w:val="002B5375"/>
    <w:rsid w:val="002B53EC"/>
    <w:rsid w:val="002B56B5"/>
    <w:rsid w:val="002B5C5D"/>
    <w:rsid w:val="002B60F4"/>
    <w:rsid w:val="002B64C7"/>
    <w:rsid w:val="002B6AF0"/>
    <w:rsid w:val="002B6D6D"/>
    <w:rsid w:val="002B77C1"/>
    <w:rsid w:val="002C04CC"/>
    <w:rsid w:val="002C052D"/>
    <w:rsid w:val="002C0648"/>
    <w:rsid w:val="002C0DCE"/>
    <w:rsid w:val="002C0ED7"/>
    <w:rsid w:val="002C173C"/>
    <w:rsid w:val="002C19B3"/>
    <w:rsid w:val="002C1FA7"/>
    <w:rsid w:val="002C260A"/>
    <w:rsid w:val="002C2728"/>
    <w:rsid w:val="002C2842"/>
    <w:rsid w:val="002C35BA"/>
    <w:rsid w:val="002C37E4"/>
    <w:rsid w:val="002C39D5"/>
    <w:rsid w:val="002C3AF2"/>
    <w:rsid w:val="002C3CDD"/>
    <w:rsid w:val="002C3CF5"/>
    <w:rsid w:val="002C4304"/>
    <w:rsid w:val="002C47D8"/>
    <w:rsid w:val="002C53AE"/>
    <w:rsid w:val="002C5998"/>
    <w:rsid w:val="002C5B7C"/>
    <w:rsid w:val="002C5E64"/>
    <w:rsid w:val="002C5E73"/>
    <w:rsid w:val="002C608F"/>
    <w:rsid w:val="002C61B0"/>
    <w:rsid w:val="002C69E4"/>
    <w:rsid w:val="002C6D2F"/>
    <w:rsid w:val="002C7301"/>
    <w:rsid w:val="002D03B3"/>
    <w:rsid w:val="002D0664"/>
    <w:rsid w:val="002D1E0D"/>
    <w:rsid w:val="002D2743"/>
    <w:rsid w:val="002D2BBA"/>
    <w:rsid w:val="002D3342"/>
    <w:rsid w:val="002D3CA2"/>
    <w:rsid w:val="002D4769"/>
    <w:rsid w:val="002D4C18"/>
    <w:rsid w:val="002D5006"/>
    <w:rsid w:val="002D58E2"/>
    <w:rsid w:val="002D5908"/>
    <w:rsid w:val="002D5A84"/>
    <w:rsid w:val="002D5BFF"/>
    <w:rsid w:val="002D6901"/>
    <w:rsid w:val="002D6E36"/>
    <w:rsid w:val="002D6E75"/>
    <w:rsid w:val="002D6F6E"/>
    <w:rsid w:val="002D73F6"/>
    <w:rsid w:val="002D77C2"/>
    <w:rsid w:val="002D7A9F"/>
    <w:rsid w:val="002D7C61"/>
    <w:rsid w:val="002E01D0"/>
    <w:rsid w:val="002E0570"/>
    <w:rsid w:val="002E161D"/>
    <w:rsid w:val="002E1691"/>
    <w:rsid w:val="002E1A76"/>
    <w:rsid w:val="002E2028"/>
    <w:rsid w:val="002E20F7"/>
    <w:rsid w:val="002E28A2"/>
    <w:rsid w:val="002E28B4"/>
    <w:rsid w:val="002E3100"/>
    <w:rsid w:val="002E33DA"/>
    <w:rsid w:val="002E3497"/>
    <w:rsid w:val="002E418B"/>
    <w:rsid w:val="002E44B3"/>
    <w:rsid w:val="002E45D1"/>
    <w:rsid w:val="002E5397"/>
    <w:rsid w:val="002E56F5"/>
    <w:rsid w:val="002E63C9"/>
    <w:rsid w:val="002E6B5E"/>
    <w:rsid w:val="002E6C06"/>
    <w:rsid w:val="002E6C95"/>
    <w:rsid w:val="002E7BA5"/>
    <w:rsid w:val="002E7C36"/>
    <w:rsid w:val="002F03A5"/>
    <w:rsid w:val="002F041F"/>
    <w:rsid w:val="002F07A1"/>
    <w:rsid w:val="002F1205"/>
    <w:rsid w:val="002F1A6C"/>
    <w:rsid w:val="002F214B"/>
    <w:rsid w:val="002F26A4"/>
    <w:rsid w:val="002F29D0"/>
    <w:rsid w:val="002F2C82"/>
    <w:rsid w:val="002F3116"/>
    <w:rsid w:val="002F3237"/>
    <w:rsid w:val="002F342E"/>
    <w:rsid w:val="002F3926"/>
    <w:rsid w:val="002F3D32"/>
    <w:rsid w:val="002F4115"/>
    <w:rsid w:val="002F49C6"/>
    <w:rsid w:val="002F4F5A"/>
    <w:rsid w:val="002F5441"/>
    <w:rsid w:val="002F55A9"/>
    <w:rsid w:val="002F55AF"/>
    <w:rsid w:val="002F5F31"/>
    <w:rsid w:val="002F5F46"/>
    <w:rsid w:val="002F73A1"/>
    <w:rsid w:val="002F79CE"/>
    <w:rsid w:val="002F7A91"/>
    <w:rsid w:val="002F7C3F"/>
    <w:rsid w:val="002F7D8E"/>
    <w:rsid w:val="0030022E"/>
    <w:rsid w:val="00300712"/>
    <w:rsid w:val="00300784"/>
    <w:rsid w:val="0030105A"/>
    <w:rsid w:val="00302216"/>
    <w:rsid w:val="003025DE"/>
    <w:rsid w:val="0030263C"/>
    <w:rsid w:val="003026D0"/>
    <w:rsid w:val="00302A0B"/>
    <w:rsid w:val="00302F10"/>
    <w:rsid w:val="00303006"/>
    <w:rsid w:val="0030337A"/>
    <w:rsid w:val="00303E53"/>
    <w:rsid w:val="00304638"/>
    <w:rsid w:val="0030551E"/>
    <w:rsid w:val="00305A30"/>
    <w:rsid w:val="00305CC1"/>
    <w:rsid w:val="00306D71"/>
    <w:rsid w:val="00306E5F"/>
    <w:rsid w:val="00306F1D"/>
    <w:rsid w:val="003072C1"/>
    <w:rsid w:val="00307649"/>
    <w:rsid w:val="00307963"/>
    <w:rsid w:val="00307E14"/>
    <w:rsid w:val="00310246"/>
    <w:rsid w:val="0031038D"/>
    <w:rsid w:val="00310AFB"/>
    <w:rsid w:val="00310DD7"/>
    <w:rsid w:val="00311216"/>
    <w:rsid w:val="00311364"/>
    <w:rsid w:val="00311837"/>
    <w:rsid w:val="00311F4A"/>
    <w:rsid w:val="00312196"/>
    <w:rsid w:val="00312370"/>
    <w:rsid w:val="0031307D"/>
    <w:rsid w:val="00313154"/>
    <w:rsid w:val="00313397"/>
    <w:rsid w:val="003134F4"/>
    <w:rsid w:val="0031357B"/>
    <w:rsid w:val="00313A9B"/>
    <w:rsid w:val="00314054"/>
    <w:rsid w:val="00314156"/>
    <w:rsid w:val="00314447"/>
    <w:rsid w:val="00314539"/>
    <w:rsid w:val="00314C8A"/>
    <w:rsid w:val="00314E3F"/>
    <w:rsid w:val="003153F2"/>
    <w:rsid w:val="00315595"/>
    <w:rsid w:val="00315B2C"/>
    <w:rsid w:val="00315CC9"/>
    <w:rsid w:val="00315DA6"/>
    <w:rsid w:val="0031604C"/>
    <w:rsid w:val="0031614D"/>
    <w:rsid w:val="00316C46"/>
    <w:rsid w:val="00316F27"/>
    <w:rsid w:val="00316F88"/>
    <w:rsid w:val="00317195"/>
    <w:rsid w:val="003214F1"/>
    <w:rsid w:val="0032245C"/>
    <w:rsid w:val="003225EB"/>
    <w:rsid w:val="00322805"/>
    <w:rsid w:val="00322890"/>
    <w:rsid w:val="00322AA0"/>
    <w:rsid w:val="00322D09"/>
    <w:rsid w:val="00322E4B"/>
    <w:rsid w:val="00323498"/>
    <w:rsid w:val="003236DB"/>
    <w:rsid w:val="00323D13"/>
    <w:rsid w:val="00324D88"/>
    <w:rsid w:val="00325F43"/>
    <w:rsid w:val="003263AF"/>
    <w:rsid w:val="0032699D"/>
    <w:rsid w:val="003269CB"/>
    <w:rsid w:val="00326F43"/>
    <w:rsid w:val="003277B0"/>
    <w:rsid w:val="00327870"/>
    <w:rsid w:val="00327AEA"/>
    <w:rsid w:val="00327B82"/>
    <w:rsid w:val="00327FC5"/>
    <w:rsid w:val="00330960"/>
    <w:rsid w:val="00330D54"/>
    <w:rsid w:val="00330E1B"/>
    <w:rsid w:val="0033112E"/>
    <w:rsid w:val="0033117B"/>
    <w:rsid w:val="003311B8"/>
    <w:rsid w:val="0033150C"/>
    <w:rsid w:val="003319E9"/>
    <w:rsid w:val="00331DFB"/>
    <w:rsid w:val="00331FE1"/>
    <w:rsid w:val="0033259D"/>
    <w:rsid w:val="00332804"/>
    <w:rsid w:val="0033291D"/>
    <w:rsid w:val="00332D23"/>
    <w:rsid w:val="003333D2"/>
    <w:rsid w:val="00334176"/>
    <w:rsid w:val="00334686"/>
    <w:rsid w:val="003348AA"/>
    <w:rsid w:val="00335065"/>
    <w:rsid w:val="003350EA"/>
    <w:rsid w:val="003357BA"/>
    <w:rsid w:val="00335A57"/>
    <w:rsid w:val="00335C7E"/>
    <w:rsid w:val="00336358"/>
    <w:rsid w:val="00336374"/>
    <w:rsid w:val="003364B7"/>
    <w:rsid w:val="00336E98"/>
    <w:rsid w:val="00336F2F"/>
    <w:rsid w:val="00336F70"/>
    <w:rsid w:val="003372BD"/>
    <w:rsid w:val="00337339"/>
    <w:rsid w:val="00337A4F"/>
    <w:rsid w:val="00337B06"/>
    <w:rsid w:val="00340116"/>
    <w:rsid w:val="00340269"/>
    <w:rsid w:val="00340345"/>
    <w:rsid w:val="0034044D"/>
    <w:rsid w:val="003406C6"/>
    <w:rsid w:val="003408FA"/>
    <w:rsid w:val="00340DCE"/>
    <w:rsid w:val="00340F3A"/>
    <w:rsid w:val="003418CC"/>
    <w:rsid w:val="003422B4"/>
    <w:rsid w:val="0034237B"/>
    <w:rsid w:val="003434EE"/>
    <w:rsid w:val="003435B7"/>
    <w:rsid w:val="003442C2"/>
    <w:rsid w:val="003459BD"/>
    <w:rsid w:val="00345EE3"/>
    <w:rsid w:val="003460E8"/>
    <w:rsid w:val="003461BF"/>
    <w:rsid w:val="00346848"/>
    <w:rsid w:val="00346AF1"/>
    <w:rsid w:val="00346D2E"/>
    <w:rsid w:val="00347069"/>
    <w:rsid w:val="003473A2"/>
    <w:rsid w:val="00347953"/>
    <w:rsid w:val="00347ABE"/>
    <w:rsid w:val="00350D38"/>
    <w:rsid w:val="00351403"/>
    <w:rsid w:val="00351411"/>
    <w:rsid w:val="0035142C"/>
    <w:rsid w:val="003515FA"/>
    <w:rsid w:val="00351899"/>
    <w:rsid w:val="00351B36"/>
    <w:rsid w:val="00351B5F"/>
    <w:rsid w:val="00352E14"/>
    <w:rsid w:val="00352EAB"/>
    <w:rsid w:val="00352ED4"/>
    <w:rsid w:val="003531FB"/>
    <w:rsid w:val="00353649"/>
    <w:rsid w:val="0035398F"/>
    <w:rsid w:val="00353E1B"/>
    <w:rsid w:val="00353FE4"/>
    <w:rsid w:val="0035459B"/>
    <w:rsid w:val="00354746"/>
    <w:rsid w:val="00354BDC"/>
    <w:rsid w:val="00354DC2"/>
    <w:rsid w:val="0035544F"/>
    <w:rsid w:val="003563A4"/>
    <w:rsid w:val="00356912"/>
    <w:rsid w:val="00357B4E"/>
    <w:rsid w:val="00357E87"/>
    <w:rsid w:val="0036003B"/>
    <w:rsid w:val="003610BC"/>
    <w:rsid w:val="003610DE"/>
    <w:rsid w:val="00361572"/>
    <w:rsid w:val="00361934"/>
    <w:rsid w:val="00361C57"/>
    <w:rsid w:val="00361CD9"/>
    <w:rsid w:val="00362069"/>
    <w:rsid w:val="00363213"/>
    <w:rsid w:val="00363402"/>
    <w:rsid w:val="00363689"/>
    <w:rsid w:val="003640B7"/>
    <w:rsid w:val="00364B5F"/>
    <w:rsid w:val="00364FF1"/>
    <w:rsid w:val="003656CC"/>
    <w:rsid w:val="00365787"/>
    <w:rsid w:val="00365A15"/>
    <w:rsid w:val="003664EB"/>
    <w:rsid w:val="00366BF3"/>
    <w:rsid w:val="003670D0"/>
    <w:rsid w:val="003671BC"/>
    <w:rsid w:val="00367B82"/>
    <w:rsid w:val="00370B55"/>
    <w:rsid w:val="003710A9"/>
    <w:rsid w:val="003714AC"/>
    <w:rsid w:val="003716FD"/>
    <w:rsid w:val="0037194A"/>
    <w:rsid w:val="0037204B"/>
    <w:rsid w:val="00372510"/>
    <w:rsid w:val="00372852"/>
    <w:rsid w:val="00372974"/>
    <w:rsid w:val="00372999"/>
    <w:rsid w:val="00373953"/>
    <w:rsid w:val="00373A3F"/>
    <w:rsid w:val="003744CF"/>
    <w:rsid w:val="00374717"/>
    <w:rsid w:val="00374856"/>
    <w:rsid w:val="00374A0D"/>
    <w:rsid w:val="003755C7"/>
    <w:rsid w:val="00375874"/>
    <w:rsid w:val="00375FC6"/>
    <w:rsid w:val="00375FD9"/>
    <w:rsid w:val="003760B6"/>
    <w:rsid w:val="0037676C"/>
    <w:rsid w:val="003767D8"/>
    <w:rsid w:val="00376BEE"/>
    <w:rsid w:val="00376D4B"/>
    <w:rsid w:val="00376E91"/>
    <w:rsid w:val="00377FB6"/>
    <w:rsid w:val="00380286"/>
    <w:rsid w:val="003807E1"/>
    <w:rsid w:val="00380C09"/>
    <w:rsid w:val="0038101F"/>
    <w:rsid w:val="00381043"/>
    <w:rsid w:val="0038150F"/>
    <w:rsid w:val="00381DAB"/>
    <w:rsid w:val="003829E5"/>
    <w:rsid w:val="00382E6D"/>
    <w:rsid w:val="00382EBD"/>
    <w:rsid w:val="0038318B"/>
    <w:rsid w:val="003831DE"/>
    <w:rsid w:val="003838A7"/>
    <w:rsid w:val="00383A06"/>
    <w:rsid w:val="003843B7"/>
    <w:rsid w:val="0038495F"/>
    <w:rsid w:val="00385BCA"/>
    <w:rsid w:val="00386109"/>
    <w:rsid w:val="00386944"/>
    <w:rsid w:val="00390F01"/>
    <w:rsid w:val="00391743"/>
    <w:rsid w:val="00391923"/>
    <w:rsid w:val="003929FE"/>
    <w:rsid w:val="00392F23"/>
    <w:rsid w:val="00393D1F"/>
    <w:rsid w:val="00393EC6"/>
    <w:rsid w:val="00393ECD"/>
    <w:rsid w:val="00393FB5"/>
    <w:rsid w:val="003944CB"/>
    <w:rsid w:val="00394CD7"/>
    <w:rsid w:val="00394CFA"/>
    <w:rsid w:val="00394D75"/>
    <w:rsid w:val="003951C7"/>
    <w:rsid w:val="003956CC"/>
    <w:rsid w:val="0039596A"/>
    <w:rsid w:val="00395C9A"/>
    <w:rsid w:val="00396298"/>
    <w:rsid w:val="0039636B"/>
    <w:rsid w:val="00396974"/>
    <w:rsid w:val="00396A60"/>
    <w:rsid w:val="00396C27"/>
    <w:rsid w:val="00396D59"/>
    <w:rsid w:val="003971AD"/>
    <w:rsid w:val="003978B7"/>
    <w:rsid w:val="00397AC3"/>
    <w:rsid w:val="00397E21"/>
    <w:rsid w:val="003A016D"/>
    <w:rsid w:val="003A060B"/>
    <w:rsid w:val="003A0853"/>
    <w:rsid w:val="003A0A5C"/>
    <w:rsid w:val="003A0BBF"/>
    <w:rsid w:val="003A10A7"/>
    <w:rsid w:val="003A1E2C"/>
    <w:rsid w:val="003A1EFA"/>
    <w:rsid w:val="003A2347"/>
    <w:rsid w:val="003A275E"/>
    <w:rsid w:val="003A281A"/>
    <w:rsid w:val="003A2F12"/>
    <w:rsid w:val="003A4131"/>
    <w:rsid w:val="003A434B"/>
    <w:rsid w:val="003A46BD"/>
    <w:rsid w:val="003A5136"/>
    <w:rsid w:val="003A55E8"/>
    <w:rsid w:val="003A60AF"/>
    <w:rsid w:val="003A6B67"/>
    <w:rsid w:val="003A6B85"/>
    <w:rsid w:val="003A6D02"/>
    <w:rsid w:val="003A7504"/>
    <w:rsid w:val="003A75A6"/>
    <w:rsid w:val="003B0BF0"/>
    <w:rsid w:val="003B0D96"/>
    <w:rsid w:val="003B0F06"/>
    <w:rsid w:val="003B11C8"/>
    <w:rsid w:val="003B13B6"/>
    <w:rsid w:val="003B14C3"/>
    <w:rsid w:val="003B15E6"/>
    <w:rsid w:val="003B1A52"/>
    <w:rsid w:val="003B2030"/>
    <w:rsid w:val="003B2043"/>
    <w:rsid w:val="003B2096"/>
    <w:rsid w:val="003B22EF"/>
    <w:rsid w:val="003B244A"/>
    <w:rsid w:val="003B259E"/>
    <w:rsid w:val="003B2957"/>
    <w:rsid w:val="003B2DED"/>
    <w:rsid w:val="003B2ED4"/>
    <w:rsid w:val="003B3191"/>
    <w:rsid w:val="003B3704"/>
    <w:rsid w:val="003B37BF"/>
    <w:rsid w:val="003B408A"/>
    <w:rsid w:val="003B431D"/>
    <w:rsid w:val="003B4C67"/>
    <w:rsid w:val="003B4C74"/>
    <w:rsid w:val="003B4D41"/>
    <w:rsid w:val="003B52E6"/>
    <w:rsid w:val="003B52FD"/>
    <w:rsid w:val="003B56B6"/>
    <w:rsid w:val="003B57BE"/>
    <w:rsid w:val="003B5DE0"/>
    <w:rsid w:val="003B63DE"/>
    <w:rsid w:val="003B6A1C"/>
    <w:rsid w:val="003B6A96"/>
    <w:rsid w:val="003B6E67"/>
    <w:rsid w:val="003B6F2D"/>
    <w:rsid w:val="003B7043"/>
    <w:rsid w:val="003B71B4"/>
    <w:rsid w:val="003B7440"/>
    <w:rsid w:val="003C02F2"/>
    <w:rsid w:val="003C08A2"/>
    <w:rsid w:val="003C1AB2"/>
    <w:rsid w:val="003C1F6B"/>
    <w:rsid w:val="003C2045"/>
    <w:rsid w:val="003C2754"/>
    <w:rsid w:val="003C37DE"/>
    <w:rsid w:val="003C3A9C"/>
    <w:rsid w:val="003C3BDE"/>
    <w:rsid w:val="003C4339"/>
    <w:rsid w:val="003C43A1"/>
    <w:rsid w:val="003C47B3"/>
    <w:rsid w:val="003C48B4"/>
    <w:rsid w:val="003C4BBD"/>
    <w:rsid w:val="003C4EA2"/>
    <w:rsid w:val="003C4FC0"/>
    <w:rsid w:val="003C51C6"/>
    <w:rsid w:val="003C55F4"/>
    <w:rsid w:val="003C62D3"/>
    <w:rsid w:val="003C6FA3"/>
    <w:rsid w:val="003C7625"/>
    <w:rsid w:val="003C7796"/>
    <w:rsid w:val="003C7897"/>
    <w:rsid w:val="003C7A3F"/>
    <w:rsid w:val="003C7E3D"/>
    <w:rsid w:val="003D00E9"/>
    <w:rsid w:val="003D067A"/>
    <w:rsid w:val="003D0F1B"/>
    <w:rsid w:val="003D1036"/>
    <w:rsid w:val="003D1629"/>
    <w:rsid w:val="003D1670"/>
    <w:rsid w:val="003D1B31"/>
    <w:rsid w:val="003D24BC"/>
    <w:rsid w:val="003D2766"/>
    <w:rsid w:val="003D2A74"/>
    <w:rsid w:val="003D2BBE"/>
    <w:rsid w:val="003D3618"/>
    <w:rsid w:val="003D3CC3"/>
    <w:rsid w:val="003D3D88"/>
    <w:rsid w:val="003D3E8F"/>
    <w:rsid w:val="003D42A9"/>
    <w:rsid w:val="003D4564"/>
    <w:rsid w:val="003D4B70"/>
    <w:rsid w:val="003D501D"/>
    <w:rsid w:val="003D559A"/>
    <w:rsid w:val="003D55A0"/>
    <w:rsid w:val="003D5802"/>
    <w:rsid w:val="003D617A"/>
    <w:rsid w:val="003D6403"/>
    <w:rsid w:val="003D6475"/>
    <w:rsid w:val="003D6EE6"/>
    <w:rsid w:val="003D7F2F"/>
    <w:rsid w:val="003E0127"/>
    <w:rsid w:val="003E0658"/>
    <w:rsid w:val="003E07FD"/>
    <w:rsid w:val="003E0E9D"/>
    <w:rsid w:val="003E185D"/>
    <w:rsid w:val="003E1950"/>
    <w:rsid w:val="003E1DF9"/>
    <w:rsid w:val="003E2544"/>
    <w:rsid w:val="003E27D2"/>
    <w:rsid w:val="003E2891"/>
    <w:rsid w:val="003E2C04"/>
    <w:rsid w:val="003E31AD"/>
    <w:rsid w:val="003E3248"/>
    <w:rsid w:val="003E326D"/>
    <w:rsid w:val="003E375C"/>
    <w:rsid w:val="003E3839"/>
    <w:rsid w:val="003E402B"/>
    <w:rsid w:val="003E4086"/>
    <w:rsid w:val="003E44D5"/>
    <w:rsid w:val="003E4DCC"/>
    <w:rsid w:val="003E518E"/>
    <w:rsid w:val="003E5554"/>
    <w:rsid w:val="003E5861"/>
    <w:rsid w:val="003E5E13"/>
    <w:rsid w:val="003E62D9"/>
    <w:rsid w:val="003E632B"/>
    <w:rsid w:val="003E639E"/>
    <w:rsid w:val="003E6E16"/>
    <w:rsid w:val="003E71E5"/>
    <w:rsid w:val="003E7386"/>
    <w:rsid w:val="003E7466"/>
    <w:rsid w:val="003E7AE0"/>
    <w:rsid w:val="003F0445"/>
    <w:rsid w:val="003F0868"/>
    <w:rsid w:val="003F0B20"/>
    <w:rsid w:val="003F0CF0"/>
    <w:rsid w:val="003F1060"/>
    <w:rsid w:val="003F14B1"/>
    <w:rsid w:val="003F232B"/>
    <w:rsid w:val="003F2B20"/>
    <w:rsid w:val="003F3289"/>
    <w:rsid w:val="003F3696"/>
    <w:rsid w:val="003F3882"/>
    <w:rsid w:val="003F3BB3"/>
    <w:rsid w:val="003F3C62"/>
    <w:rsid w:val="003F4557"/>
    <w:rsid w:val="003F5154"/>
    <w:rsid w:val="003F5215"/>
    <w:rsid w:val="003F52A4"/>
    <w:rsid w:val="003F5CB9"/>
    <w:rsid w:val="003F616D"/>
    <w:rsid w:val="003F6275"/>
    <w:rsid w:val="003F6551"/>
    <w:rsid w:val="003F6D35"/>
    <w:rsid w:val="003F7037"/>
    <w:rsid w:val="003F717D"/>
    <w:rsid w:val="003F7F84"/>
    <w:rsid w:val="00400F0C"/>
    <w:rsid w:val="004011BA"/>
    <w:rsid w:val="004013C7"/>
    <w:rsid w:val="004016F6"/>
    <w:rsid w:val="0040184E"/>
    <w:rsid w:val="00401C50"/>
    <w:rsid w:val="00401E79"/>
    <w:rsid w:val="00401FCF"/>
    <w:rsid w:val="004024BC"/>
    <w:rsid w:val="0040269A"/>
    <w:rsid w:val="0040314B"/>
    <w:rsid w:val="0040382E"/>
    <w:rsid w:val="004038CB"/>
    <w:rsid w:val="00403AAB"/>
    <w:rsid w:val="00403D4F"/>
    <w:rsid w:val="004040D8"/>
    <w:rsid w:val="00404342"/>
    <w:rsid w:val="004047C4"/>
    <w:rsid w:val="0040598C"/>
    <w:rsid w:val="004060F4"/>
    <w:rsid w:val="00406285"/>
    <w:rsid w:val="004066CD"/>
    <w:rsid w:val="0040718D"/>
    <w:rsid w:val="00407202"/>
    <w:rsid w:val="004072C7"/>
    <w:rsid w:val="0040774C"/>
    <w:rsid w:val="00407A80"/>
    <w:rsid w:val="0041050A"/>
    <w:rsid w:val="004107C3"/>
    <w:rsid w:val="004109C9"/>
    <w:rsid w:val="00410C7A"/>
    <w:rsid w:val="0041110D"/>
    <w:rsid w:val="004115A2"/>
    <w:rsid w:val="00411927"/>
    <w:rsid w:val="00411C3A"/>
    <w:rsid w:val="00411E94"/>
    <w:rsid w:val="00412DB9"/>
    <w:rsid w:val="00412E8F"/>
    <w:rsid w:val="00413177"/>
    <w:rsid w:val="004148F9"/>
    <w:rsid w:val="00415499"/>
    <w:rsid w:val="00415596"/>
    <w:rsid w:val="00415617"/>
    <w:rsid w:val="004157B4"/>
    <w:rsid w:val="00415E2E"/>
    <w:rsid w:val="00415E50"/>
    <w:rsid w:val="00415EB8"/>
    <w:rsid w:val="004161F7"/>
    <w:rsid w:val="0041688D"/>
    <w:rsid w:val="004173FB"/>
    <w:rsid w:val="00417839"/>
    <w:rsid w:val="00417977"/>
    <w:rsid w:val="00417BB7"/>
    <w:rsid w:val="00417F35"/>
    <w:rsid w:val="004207D4"/>
    <w:rsid w:val="0042084E"/>
    <w:rsid w:val="00420A0E"/>
    <w:rsid w:val="00420BBC"/>
    <w:rsid w:val="004212C4"/>
    <w:rsid w:val="00421893"/>
    <w:rsid w:val="00421A59"/>
    <w:rsid w:val="00421A77"/>
    <w:rsid w:val="00421D01"/>
    <w:rsid w:val="00421EEF"/>
    <w:rsid w:val="00422231"/>
    <w:rsid w:val="004223F9"/>
    <w:rsid w:val="00422426"/>
    <w:rsid w:val="00422497"/>
    <w:rsid w:val="00422599"/>
    <w:rsid w:val="00422C22"/>
    <w:rsid w:val="00423FF9"/>
    <w:rsid w:val="0042479F"/>
    <w:rsid w:val="00424C25"/>
    <w:rsid w:val="00424C81"/>
    <w:rsid w:val="00424D65"/>
    <w:rsid w:val="00424F6C"/>
    <w:rsid w:val="00427316"/>
    <w:rsid w:val="004276AF"/>
    <w:rsid w:val="00430393"/>
    <w:rsid w:val="00430B41"/>
    <w:rsid w:val="004313D6"/>
    <w:rsid w:val="0043171D"/>
    <w:rsid w:val="00431773"/>
    <w:rsid w:val="004317BB"/>
    <w:rsid w:val="00431806"/>
    <w:rsid w:val="00431A70"/>
    <w:rsid w:val="00431F42"/>
    <w:rsid w:val="00431F63"/>
    <w:rsid w:val="0043222B"/>
    <w:rsid w:val="0043347C"/>
    <w:rsid w:val="00433FF0"/>
    <w:rsid w:val="004355E1"/>
    <w:rsid w:val="00436013"/>
    <w:rsid w:val="00436068"/>
    <w:rsid w:val="0043633A"/>
    <w:rsid w:val="0043639C"/>
    <w:rsid w:val="00436BA1"/>
    <w:rsid w:val="00436D30"/>
    <w:rsid w:val="004375BC"/>
    <w:rsid w:val="0043778F"/>
    <w:rsid w:val="00437B7E"/>
    <w:rsid w:val="00440510"/>
    <w:rsid w:val="004406AA"/>
    <w:rsid w:val="00440854"/>
    <w:rsid w:val="00441003"/>
    <w:rsid w:val="00441C82"/>
    <w:rsid w:val="00442207"/>
    <w:rsid w:val="004423B6"/>
    <w:rsid w:val="00442C6C"/>
    <w:rsid w:val="00442D18"/>
    <w:rsid w:val="004436E6"/>
    <w:rsid w:val="00443CBE"/>
    <w:rsid w:val="00443E8A"/>
    <w:rsid w:val="00443EE6"/>
    <w:rsid w:val="00444153"/>
    <w:rsid w:val="004441BC"/>
    <w:rsid w:val="00444D73"/>
    <w:rsid w:val="0044587A"/>
    <w:rsid w:val="00445CF5"/>
    <w:rsid w:val="004462AE"/>
    <w:rsid w:val="00446324"/>
    <w:rsid w:val="00446407"/>
    <w:rsid w:val="004466E0"/>
    <w:rsid w:val="004468B4"/>
    <w:rsid w:val="00446979"/>
    <w:rsid w:val="00446D86"/>
    <w:rsid w:val="00447627"/>
    <w:rsid w:val="00447A9C"/>
    <w:rsid w:val="00450223"/>
    <w:rsid w:val="004511CE"/>
    <w:rsid w:val="00451292"/>
    <w:rsid w:val="00451385"/>
    <w:rsid w:val="004514E5"/>
    <w:rsid w:val="004516BB"/>
    <w:rsid w:val="00451E92"/>
    <w:rsid w:val="00451FDC"/>
    <w:rsid w:val="00452195"/>
    <w:rsid w:val="0045230A"/>
    <w:rsid w:val="004525C1"/>
    <w:rsid w:val="004533A5"/>
    <w:rsid w:val="00454AD0"/>
    <w:rsid w:val="00454CA0"/>
    <w:rsid w:val="00454EA2"/>
    <w:rsid w:val="0045531A"/>
    <w:rsid w:val="00455551"/>
    <w:rsid w:val="00455D50"/>
    <w:rsid w:val="00456379"/>
    <w:rsid w:val="004564FB"/>
    <w:rsid w:val="00456BD8"/>
    <w:rsid w:val="00457337"/>
    <w:rsid w:val="004575AC"/>
    <w:rsid w:val="00457D0A"/>
    <w:rsid w:val="00460773"/>
    <w:rsid w:val="0046128B"/>
    <w:rsid w:val="00461F3E"/>
    <w:rsid w:val="00461FC4"/>
    <w:rsid w:val="0046243D"/>
    <w:rsid w:val="00462E3D"/>
    <w:rsid w:val="00462FFD"/>
    <w:rsid w:val="004638A2"/>
    <w:rsid w:val="004643A6"/>
    <w:rsid w:val="004645B6"/>
    <w:rsid w:val="00464EA5"/>
    <w:rsid w:val="00465292"/>
    <w:rsid w:val="00465AF3"/>
    <w:rsid w:val="00465C3A"/>
    <w:rsid w:val="0046690C"/>
    <w:rsid w:val="00466E79"/>
    <w:rsid w:val="00466E87"/>
    <w:rsid w:val="00470543"/>
    <w:rsid w:val="004707FA"/>
    <w:rsid w:val="00470C28"/>
    <w:rsid w:val="00470D7D"/>
    <w:rsid w:val="00471A49"/>
    <w:rsid w:val="00472E08"/>
    <w:rsid w:val="00473027"/>
    <w:rsid w:val="0047372D"/>
    <w:rsid w:val="00473BA3"/>
    <w:rsid w:val="00474371"/>
    <w:rsid w:val="004743DD"/>
    <w:rsid w:val="004748A9"/>
    <w:rsid w:val="00474B0B"/>
    <w:rsid w:val="00474CA9"/>
    <w:rsid w:val="00474CEA"/>
    <w:rsid w:val="00474F13"/>
    <w:rsid w:val="00475CF5"/>
    <w:rsid w:val="00475D2B"/>
    <w:rsid w:val="00475F77"/>
    <w:rsid w:val="00475FA4"/>
    <w:rsid w:val="00476497"/>
    <w:rsid w:val="00476768"/>
    <w:rsid w:val="00476877"/>
    <w:rsid w:val="00476A9B"/>
    <w:rsid w:val="00476FA9"/>
    <w:rsid w:val="004770E9"/>
    <w:rsid w:val="00477135"/>
    <w:rsid w:val="00477146"/>
    <w:rsid w:val="004779FE"/>
    <w:rsid w:val="00480736"/>
    <w:rsid w:val="00480EAF"/>
    <w:rsid w:val="0048181B"/>
    <w:rsid w:val="00481C06"/>
    <w:rsid w:val="0048244F"/>
    <w:rsid w:val="00483095"/>
    <w:rsid w:val="00483864"/>
    <w:rsid w:val="00483968"/>
    <w:rsid w:val="004840C7"/>
    <w:rsid w:val="004841BE"/>
    <w:rsid w:val="00484866"/>
    <w:rsid w:val="00484DE9"/>
    <w:rsid w:val="00484F86"/>
    <w:rsid w:val="0048513E"/>
    <w:rsid w:val="00485645"/>
    <w:rsid w:val="00485969"/>
    <w:rsid w:val="0048672A"/>
    <w:rsid w:val="0048687A"/>
    <w:rsid w:val="00486915"/>
    <w:rsid w:val="00486D8C"/>
    <w:rsid w:val="00486EA6"/>
    <w:rsid w:val="00487CE4"/>
    <w:rsid w:val="00490746"/>
    <w:rsid w:val="00490852"/>
    <w:rsid w:val="00490D5E"/>
    <w:rsid w:val="004918E7"/>
    <w:rsid w:val="0049194E"/>
    <w:rsid w:val="00491C9C"/>
    <w:rsid w:val="00492161"/>
    <w:rsid w:val="004921C2"/>
    <w:rsid w:val="0049279D"/>
    <w:rsid w:val="004927A3"/>
    <w:rsid w:val="00492E4B"/>
    <w:rsid w:val="00492F30"/>
    <w:rsid w:val="004936C7"/>
    <w:rsid w:val="00493B74"/>
    <w:rsid w:val="00493BF9"/>
    <w:rsid w:val="00493DDC"/>
    <w:rsid w:val="004944F3"/>
    <w:rsid w:val="004946F4"/>
    <w:rsid w:val="0049487E"/>
    <w:rsid w:val="00494A1D"/>
    <w:rsid w:val="00495684"/>
    <w:rsid w:val="004960D6"/>
    <w:rsid w:val="00496FBB"/>
    <w:rsid w:val="00497F9C"/>
    <w:rsid w:val="004A0E28"/>
    <w:rsid w:val="004A160D"/>
    <w:rsid w:val="004A22A5"/>
    <w:rsid w:val="004A25F3"/>
    <w:rsid w:val="004A2918"/>
    <w:rsid w:val="004A2E58"/>
    <w:rsid w:val="004A2FB0"/>
    <w:rsid w:val="004A2FC1"/>
    <w:rsid w:val="004A32B3"/>
    <w:rsid w:val="004A35B0"/>
    <w:rsid w:val="004A3E81"/>
    <w:rsid w:val="004A4195"/>
    <w:rsid w:val="004A47A5"/>
    <w:rsid w:val="004A48D4"/>
    <w:rsid w:val="004A4A64"/>
    <w:rsid w:val="004A4A9F"/>
    <w:rsid w:val="004A524C"/>
    <w:rsid w:val="004A573B"/>
    <w:rsid w:val="004A5A44"/>
    <w:rsid w:val="004A5C62"/>
    <w:rsid w:val="004A5CE5"/>
    <w:rsid w:val="004A67A5"/>
    <w:rsid w:val="004A6C70"/>
    <w:rsid w:val="004A6DC2"/>
    <w:rsid w:val="004A706B"/>
    <w:rsid w:val="004A707D"/>
    <w:rsid w:val="004A7582"/>
    <w:rsid w:val="004A7814"/>
    <w:rsid w:val="004A7FF6"/>
    <w:rsid w:val="004B0974"/>
    <w:rsid w:val="004B1449"/>
    <w:rsid w:val="004B23E7"/>
    <w:rsid w:val="004B2441"/>
    <w:rsid w:val="004B2C96"/>
    <w:rsid w:val="004B307C"/>
    <w:rsid w:val="004B4185"/>
    <w:rsid w:val="004B47BA"/>
    <w:rsid w:val="004B53DB"/>
    <w:rsid w:val="004B5912"/>
    <w:rsid w:val="004B602B"/>
    <w:rsid w:val="004B650A"/>
    <w:rsid w:val="004B6C13"/>
    <w:rsid w:val="004B6FB5"/>
    <w:rsid w:val="004B744D"/>
    <w:rsid w:val="004B76A7"/>
    <w:rsid w:val="004B7B67"/>
    <w:rsid w:val="004C2038"/>
    <w:rsid w:val="004C2675"/>
    <w:rsid w:val="004C2723"/>
    <w:rsid w:val="004C289E"/>
    <w:rsid w:val="004C298C"/>
    <w:rsid w:val="004C2B99"/>
    <w:rsid w:val="004C2E56"/>
    <w:rsid w:val="004C31C4"/>
    <w:rsid w:val="004C33B6"/>
    <w:rsid w:val="004C3E54"/>
    <w:rsid w:val="004C3F9E"/>
    <w:rsid w:val="004C3FB4"/>
    <w:rsid w:val="004C4683"/>
    <w:rsid w:val="004C4B86"/>
    <w:rsid w:val="004C549C"/>
    <w:rsid w:val="004C54A8"/>
    <w:rsid w:val="004C5541"/>
    <w:rsid w:val="004C557F"/>
    <w:rsid w:val="004C5664"/>
    <w:rsid w:val="004C5F2D"/>
    <w:rsid w:val="004C6006"/>
    <w:rsid w:val="004C62CE"/>
    <w:rsid w:val="004C64C1"/>
    <w:rsid w:val="004C6EEE"/>
    <w:rsid w:val="004C702B"/>
    <w:rsid w:val="004C70B0"/>
    <w:rsid w:val="004C776C"/>
    <w:rsid w:val="004C7FE4"/>
    <w:rsid w:val="004D0033"/>
    <w:rsid w:val="004D016B"/>
    <w:rsid w:val="004D149D"/>
    <w:rsid w:val="004D1623"/>
    <w:rsid w:val="004D1AD8"/>
    <w:rsid w:val="004D1B22"/>
    <w:rsid w:val="004D23CC"/>
    <w:rsid w:val="004D2C3F"/>
    <w:rsid w:val="004D2CF4"/>
    <w:rsid w:val="004D3146"/>
    <w:rsid w:val="004D354E"/>
    <w:rsid w:val="004D3660"/>
    <w:rsid w:val="004D36F2"/>
    <w:rsid w:val="004D43B1"/>
    <w:rsid w:val="004D446A"/>
    <w:rsid w:val="004D4952"/>
    <w:rsid w:val="004D4987"/>
    <w:rsid w:val="004D4B0E"/>
    <w:rsid w:val="004D4B9B"/>
    <w:rsid w:val="004D515A"/>
    <w:rsid w:val="004D5372"/>
    <w:rsid w:val="004D568B"/>
    <w:rsid w:val="004D58BC"/>
    <w:rsid w:val="004D5C16"/>
    <w:rsid w:val="004D5D4E"/>
    <w:rsid w:val="004D61FB"/>
    <w:rsid w:val="004D6280"/>
    <w:rsid w:val="004D75A3"/>
    <w:rsid w:val="004D7DC7"/>
    <w:rsid w:val="004E079A"/>
    <w:rsid w:val="004E1106"/>
    <w:rsid w:val="004E138F"/>
    <w:rsid w:val="004E1699"/>
    <w:rsid w:val="004E1A14"/>
    <w:rsid w:val="004E2D6E"/>
    <w:rsid w:val="004E2E75"/>
    <w:rsid w:val="004E32B7"/>
    <w:rsid w:val="004E32EE"/>
    <w:rsid w:val="004E404D"/>
    <w:rsid w:val="004E41EB"/>
    <w:rsid w:val="004E421E"/>
    <w:rsid w:val="004E4649"/>
    <w:rsid w:val="004E4882"/>
    <w:rsid w:val="004E4A5F"/>
    <w:rsid w:val="004E4E4C"/>
    <w:rsid w:val="004E5010"/>
    <w:rsid w:val="004E51E1"/>
    <w:rsid w:val="004E562E"/>
    <w:rsid w:val="004E5BBF"/>
    <w:rsid w:val="004E5C12"/>
    <w:rsid w:val="004E5C2B"/>
    <w:rsid w:val="004E5DC2"/>
    <w:rsid w:val="004E60B8"/>
    <w:rsid w:val="004E614C"/>
    <w:rsid w:val="004E624A"/>
    <w:rsid w:val="004E635E"/>
    <w:rsid w:val="004E6486"/>
    <w:rsid w:val="004E6E64"/>
    <w:rsid w:val="004E79EB"/>
    <w:rsid w:val="004F005D"/>
    <w:rsid w:val="004F00DD"/>
    <w:rsid w:val="004F0259"/>
    <w:rsid w:val="004F04D4"/>
    <w:rsid w:val="004F09F2"/>
    <w:rsid w:val="004F0DB0"/>
    <w:rsid w:val="004F12D7"/>
    <w:rsid w:val="004F1321"/>
    <w:rsid w:val="004F139B"/>
    <w:rsid w:val="004F1A3D"/>
    <w:rsid w:val="004F1BD7"/>
    <w:rsid w:val="004F1E1C"/>
    <w:rsid w:val="004F210A"/>
    <w:rsid w:val="004F2133"/>
    <w:rsid w:val="004F2387"/>
    <w:rsid w:val="004F2AB8"/>
    <w:rsid w:val="004F2F14"/>
    <w:rsid w:val="004F3E75"/>
    <w:rsid w:val="004F424D"/>
    <w:rsid w:val="004F453A"/>
    <w:rsid w:val="004F4BA5"/>
    <w:rsid w:val="004F511E"/>
    <w:rsid w:val="004F5137"/>
    <w:rsid w:val="004F5398"/>
    <w:rsid w:val="004F55F1"/>
    <w:rsid w:val="004F5610"/>
    <w:rsid w:val="004F5F6F"/>
    <w:rsid w:val="004F5FFE"/>
    <w:rsid w:val="004F660F"/>
    <w:rsid w:val="004F6936"/>
    <w:rsid w:val="004F6F7C"/>
    <w:rsid w:val="004F721E"/>
    <w:rsid w:val="004F7322"/>
    <w:rsid w:val="004F7E9E"/>
    <w:rsid w:val="00500CC4"/>
    <w:rsid w:val="005015A7"/>
    <w:rsid w:val="00501A43"/>
    <w:rsid w:val="0050209C"/>
    <w:rsid w:val="005021CF"/>
    <w:rsid w:val="00503D7F"/>
    <w:rsid w:val="00503DC6"/>
    <w:rsid w:val="00504FEA"/>
    <w:rsid w:val="005054DE"/>
    <w:rsid w:val="0050565C"/>
    <w:rsid w:val="00506949"/>
    <w:rsid w:val="00506F5D"/>
    <w:rsid w:val="00506FA6"/>
    <w:rsid w:val="00507693"/>
    <w:rsid w:val="005078B8"/>
    <w:rsid w:val="005100CA"/>
    <w:rsid w:val="005101A6"/>
    <w:rsid w:val="005107C0"/>
    <w:rsid w:val="00510A22"/>
    <w:rsid w:val="00510C37"/>
    <w:rsid w:val="005112DE"/>
    <w:rsid w:val="00511574"/>
    <w:rsid w:val="00511E40"/>
    <w:rsid w:val="005126D0"/>
    <w:rsid w:val="00512909"/>
    <w:rsid w:val="005135B0"/>
    <w:rsid w:val="00513856"/>
    <w:rsid w:val="0051395F"/>
    <w:rsid w:val="00514667"/>
    <w:rsid w:val="00514A55"/>
    <w:rsid w:val="00514B62"/>
    <w:rsid w:val="00514DD6"/>
    <w:rsid w:val="00515112"/>
    <w:rsid w:val="005153A6"/>
    <w:rsid w:val="0051568D"/>
    <w:rsid w:val="00515F82"/>
    <w:rsid w:val="00515FCF"/>
    <w:rsid w:val="00516C4A"/>
    <w:rsid w:val="0051706D"/>
    <w:rsid w:val="00517968"/>
    <w:rsid w:val="005179D3"/>
    <w:rsid w:val="00520A72"/>
    <w:rsid w:val="005226A7"/>
    <w:rsid w:val="005232A4"/>
    <w:rsid w:val="00523525"/>
    <w:rsid w:val="005235BE"/>
    <w:rsid w:val="005235EF"/>
    <w:rsid w:val="005235FE"/>
    <w:rsid w:val="00523604"/>
    <w:rsid w:val="005236D2"/>
    <w:rsid w:val="00523CB0"/>
    <w:rsid w:val="00523FBC"/>
    <w:rsid w:val="0052512E"/>
    <w:rsid w:val="00525A1C"/>
    <w:rsid w:val="00526804"/>
    <w:rsid w:val="005269A6"/>
    <w:rsid w:val="00526AC7"/>
    <w:rsid w:val="00526C15"/>
    <w:rsid w:val="00526E1F"/>
    <w:rsid w:val="00527149"/>
    <w:rsid w:val="00527308"/>
    <w:rsid w:val="00527459"/>
    <w:rsid w:val="00527F51"/>
    <w:rsid w:val="005304F9"/>
    <w:rsid w:val="005306F3"/>
    <w:rsid w:val="00530834"/>
    <w:rsid w:val="0053117C"/>
    <w:rsid w:val="005311DA"/>
    <w:rsid w:val="005311ED"/>
    <w:rsid w:val="005319D8"/>
    <w:rsid w:val="00531D14"/>
    <w:rsid w:val="00532D83"/>
    <w:rsid w:val="00532FA2"/>
    <w:rsid w:val="00533493"/>
    <w:rsid w:val="0053392A"/>
    <w:rsid w:val="00533C28"/>
    <w:rsid w:val="0053461C"/>
    <w:rsid w:val="00535F21"/>
    <w:rsid w:val="00536499"/>
    <w:rsid w:val="00536D37"/>
    <w:rsid w:val="00536D86"/>
    <w:rsid w:val="0053722E"/>
    <w:rsid w:val="00541190"/>
    <w:rsid w:val="00541280"/>
    <w:rsid w:val="005416A3"/>
    <w:rsid w:val="00541A23"/>
    <w:rsid w:val="00541D05"/>
    <w:rsid w:val="00541DB6"/>
    <w:rsid w:val="00542A03"/>
    <w:rsid w:val="00542B7E"/>
    <w:rsid w:val="00542E7F"/>
    <w:rsid w:val="00542EB6"/>
    <w:rsid w:val="00543717"/>
    <w:rsid w:val="00543903"/>
    <w:rsid w:val="00543936"/>
    <w:rsid w:val="00543BCC"/>
    <w:rsid w:val="00543E98"/>
    <w:rsid w:val="00543F11"/>
    <w:rsid w:val="00544135"/>
    <w:rsid w:val="00545696"/>
    <w:rsid w:val="00545DF0"/>
    <w:rsid w:val="00545EA3"/>
    <w:rsid w:val="00546031"/>
    <w:rsid w:val="0054626F"/>
    <w:rsid w:val="00546305"/>
    <w:rsid w:val="005466E8"/>
    <w:rsid w:val="00546C95"/>
    <w:rsid w:val="005473AA"/>
    <w:rsid w:val="005478A4"/>
    <w:rsid w:val="00547A95"/>
    <w:rsid w:val="00547F16"/>
    <w:rsid w:val="00550C84"/>
    <w:rsid w:val="0055119B"/>
    <w:rsid w:val="00551CFB"/>
    <w:rsid w:val="0055254A"/>
    <w:rsid w:val="00552649"/>
    <w:rsid w:val="0055279C"/>
    <w:rsid w:val="005529AE"/>
    <w:rsid w:val="00552A6A"/>
    <w:rsid w:val="00552AFA"/>
    <w:rsid w:val="005538FA"/>
    <w:rsid w:val="00553A43"/>
    <w:rsid w:val="00553D8A"/>
    <w:rsid w:val="005542A5"/>
    <w:rsid w:val="00554346"/>
    <w:rsid w:val="0055509A"/>
    <w:rsid w:val="00555893"/>
    <w:rsid w:val="00555B6E"/>
    <w:rsid w:val="0055604A"/>
    <w:rsid w:val="005565A8"/>
    <w:rsid w:val="005566C6"/>
    <w:rsid w:val="00557D02"/>
    <w:rsid w:val="00557DBF"/>
    <w:rsid w:val="00557FDD"/>
    <w:rsid w:val="0056018B"/>
    <w:rsid w:val="00560589"/>
    <w:rsid w:val="005609AA"/>
    <w:rsid w:val="00561202"/>
    <w:rsid w:val="00562507"/>
    <w:rsid w:val="00562811"/>
    <w:rsid w:val="00563293"/>
    <w:rsid w:val="00563DEA"/>
    <w:rsid w:val="00564593"/>
    <w:rsid w:val="00564A02"/>
    <w:rsid w:val="00564D9C"/>
    <w:rsid w:val="00565096"/>
    <w:rsid w:val="00565A5A"/>
    <w:rsid w:val="00565B50"/>
    <w:rsid w:val="00566C59"/>
    <w:rsid w:val="005674AB"/>
    <w:rsid w:val="00567D55"/>
    <w:rsid w:val="0057150A"/>
    <w:rsid w:val="00572031"/>
    <w:rsid w:val="00572282"/>
    <w:rsid w:val="0057241C"/>
    <w:rsid w:val="005730ED"/>
    <w:rsid w:val="005730F4"/>
    <w:rsid w:val="00573446"/>
    <w:rsid w:val="00573736"/>
    <w:rsid w:val="0057395E"/>
    <w:rsid w:val="00573B05"/>
    <w:rsid w:val="00573CE3"/>
    <w:rsid w:val="00573F11"/>
    <w:rsid w:val="00574273"/>
    <w:rsid w:val="0057447C"/>
    <w:rsid w:val="0057449B"/>
    <w:rsid w:val="0057455C"/>
    <w:rsid w:val="00575228"/>
    <w:rsid w:val="00575739"/>
    <w:rsid w:val="00575A26"/>
    <w:rsid w:val="00575B44"/>
    <w:rsid w:val="00575BDD"/>
    <w:rsid w:val="00575F2B"/>
    <w:rsid w:val="0057640E"/>
    <w:rsid w:val="00576E84"/>
    <w:rsid w:val="005777D8"/>
    <w:rsid w:val="00577F04"/>
    <w:rsid w:val="00577FAB"/>
    <w:rsid w:val="0058006E"/>
    <w:rsid w:val="00580394"/>
    <w:rsid w:val="0058041E"/>
    <w:rsid w:val="005809CD"/>
    <w:rsid w:val="00580B89"/>
    <w:rsid w:val="00581514"/>
    <w:rsid w:val="00581633"/>
    <w:rsid w:val="00581E99"/>
    <w:rsid w:val="00581F59"/>
    <w:rsid w:val="00582085"/>
    <w:rsid w:val="00582159"/>
    <w:rsid w:val="005824BF"/>
    <w:rsid w:val="00582B86"/>
    <w:rsid w:val="00582B8C"/>
    <w:rsid w:val="00582CDA"/>
    <w:rsid w:val="00582D2F"/>
    <w:rsid w:val="00582DAB"/>
    <w:rsid w:val="005842AD"/>
    <w:rsid w:val="005845FE"/>
    <w:rsid w:val="0058503E"/>
    <w:rsid w:val="00585047"/>
    <w:rsid w:val="005860C6"/>
    <w:rsid w:val="005862BC"/>
    <w:rsid w:val="00586EA9"/>
    <w:rsid w:val="00587316"/>
    <w:rsid w:val="0058757E"/>
    <w:rsid w:val="00587CE0"/>
    <w:rsid w:val="00590525"/>
    <w:rsid w:val="00590620"/>
    <w:rsid w:val="0059076D"/>
    <w:rsid w:val="00591867"/>
    <w:rsid w:val="00592676"/>
    <w:rsid w:val="0059267F"/>
    <w:rsid w:val="00592796"/>
    <w:rsid w:val="0059292E"/>
    <w:rsid w:val="00592AB8"/>
    <w:rsid w:val="00593E35"/>
    <w:rsid w:val="0059479A"/>
    <w:rsid w:val="00595D77"/>
    <w:rsid w:val="00596A4B"/>
    <w:rsid w:val="00596F21"/>
    <w:rsid w:val="005970DD"/>
    <w:rsid w:val="0059714E"/>
    <w:rsid w:val="0059715F"/>
    <w:rsid w:val="00597507"/>
    <w:rsid w:val="00597794"/>
    <w:rsid w:val="005A0403"/>
    <w:rsid w:val="005A05A3"/>
    <w:rsid w:val="005A0829"/>
    <w:rsid w:val="005A0BBA"/>
    <w:rsid w:val="005A0C5F"/>
    <w:rsid w:val="005A0D26"/>
    <w:rsid w:val="005A1373"/>
    <w:rsid w:val="005A174E"/>
    <w:rsid w:val="005A1A92"/>
    <w:rsid w:val="005A1AEA"/>
    <w:rsid w:val="005A1F30"/>
    <w:rsid w:val="005A20AC"/>
    <w:rsid w:val="005A2AAE"/>
    <w:rsid w:val="005A2AD0"/>
    <w:rsid w:val="005A325C"/>
    <w:rsid w:val="005A33C0"/>
    <w:rsid w:val="005A33C1"/>
    <w:rsid w:val="005A3B8C"/>
    <w:rsid w:val="005A3EF9"/>
    <w:rsid w:val="005A40BE"/>
    <w:rsid w:val="005A40DB"/>
    <w:rsid w:val="005A4456"/>
    <w:rsid w:val="005A4477"/>
    <w:rsid w:val="005A479D"/>
    <w:rsid w:val="005A4A57"/>
    <w:rsid w:val="005A4EFD"/>
    <w:rsid w:val="005A583B"/>
    <w:rsid w:val="005A5933"/>
    <w:rsid w:val="005A6427"/>
    <w:rsid w:val="005A6890"/>
    <w:rsid w:val="005A6B58"/>
    <w:rsid w:val="005A7817"/>
    <w:rsid w:val="005A78F4"/>
    <w:rsid w:val="005A7FA1"/>
    <w:rsid w:val="005B0933"/>
    <w:rsid w:val="005B0B44"/>
    <w:rsid w:val="005B0B7D"/>
    <w:rsid w:val="005B0F6B"/>
    <w:rsid w:val="005B119B"/>
    <w:rsid w:val="005B1C6D"/>
    <w:rsid w:val="005B1D57"/>
    <w:rsid w:val="005B21B6"/>
    <w:rsid w:val="005B224E"/>
    <w:rsid w:val="005B274B"/>
    <w:rsid w:val="005B2C2C"/>
    <w:rsid w:val="005B33FD"/>
    <w:rsid w:val="005B36DB"/>
    <w:rsid w:val="005B37A2"/>
    <w:rsid w:val="005B37D2"/>
    <w:rsid w:val="005B3A08"/>
    <w:rsid w:val="005B3B70"/>
    <w:rsid w:val="005B3E8F"/>
    <w:rsid w:val="005B51B5"/>
    <w:rsid w:val="005B542A"/>
    <w:rsid w:val="005B54D8"/>
    <w:rsid w:val="005B57CE"/>
    <w:rsid w:val="005B64FB"/>
    <w:rsid w:val="005B7641"/>
    <w:rsid w:val="005B78D3"/>
    <w:rsid w:val="005B7A5F"/>
    <w:rsid w:val="005B7A63"/>
    <w:rsid w:val="005B7C40"/>
    <w:rsid w:val="005C024E"/>
    <w:rsid w:val="005C0955"/>
    <w:rsid w:val="005C0EF8"/>
    <w:rsid w:val="005C0F09"/>
    <w:rsid w:val="005C1116"/>
    <w:rsid w:val="005C1B16"/>
    <w:rsid w:val="005C2E64"/>
    <w:rsid w:val="005C38EB"/>
    <w:rsid w:val="005C49DA"/>
    <w:rsid w:val="005C50F3"/>
    <w:rsid w:val="005C5276"/>
    <w:rsid w:val="005C5314"/>
    <w:rsid w:val="005C54B5"/>
    <w:rsid w:val="005C577C"/>
    <w:rsid w:val="005C5A90"/>
    <w:rsid w:val="005C5BBB"/>
    <w:rsid w:val="005C5D80"/>
    <w:rsid w:val="005C5D91"/>
    <w:rsid w:val="005C646A"/>
    <w:rsid w:val="005C6E0F"/>
    <w:rsid w:val="005C6F76"/>
    <w:rsid w:val="005C7107"/>
    <w:rsid w:val="005C7954"/>
    <w:rsid w:val="005D078D"/>
    <w:rsid w:val="005D07B8"/>
    <w:rsid w:val="005D0AA8"/>
    <w:rsid w:val="005D148D"/>
    <w:rsid w:val="005D1765"/>
    <w:rsid w:val="005D1A25"/>
    <w:rsid w:val="005D1B9A"/>
    <w:rsid w:val="005D1D62"/>
    <w:rsid w:val="005D1E98"/>
    <w:rsid w:val="005D1FB3"/>
    <w:rsid w:val="005D219F"/>
    <w:rsid w:val="005D22E6"/>
    <w:rsid w:val="005D2EA9"/>
    <w:rsid w:val="005D39B2"/>
    <w:rsid w:val="005D3C99"/>
    <w:rsid w:val="005D429D"/>
    <w:rsid w:val="005D4942"/>
    <w:rsid w:val="005D4AEA"/>
    <w:rsid w:val="005D4D71"/>
    <w:rsid w:val="005D4FA8"/>
    <w:rsid w:val="005D5322"/>
    <w:rsid w:val="005D559E"/>
    <w:rsid w:val="005D6169"/>
    <w:rsid w:val="005D6597"/>
    <w:rsid w:val="005D6E9C"/>
    <w:rsid w:val="005D74B6"/>
    <w:rsid w:val="005E01D2"/>
    <w:rsid w:val="005E0A76"/>
    <w:rsid w:val="005E1024"/>
    <w:rsid w:val="005E14E7"/>
    <w:rsid w:val="005E1780"/>
    <w:rsid w:val="005E26A3"/>
    <w:rsid w:val="005E26A8"/>
    <w:rsid w:val="005E2941"/>
    <w:rsid w:val="005E2A5C"/>
    <w:rsid w:val="005E2AC6"/>
    <w:rsid w:val="005E2C6F"/>
    <w:rsid w:val="005E2DB8"/>
    <w:rsid w:val="005E2DE1"/>
    <w:rsid w:val="005E2ECB"/>
    <w:rsid w:val="005E3C2F"/>
    <w:rsid w:val="005E40F5"/>
    <w:rsid w:val="005E4232"/>
    <w:rsid w:val="005E447E"/>
    <w:rsid w:val="005E4A7C"/>
    <w:rsid w:val="005E4FC1"/>
    <w:rsid w:val="005E4FD1"/>
    <w:rsid w:val="005E511A"/>
    <w:rsid w:val="005E67B0"/>
    <w:rsid w:val="005E6A2D"/>
    <w:rsid w:val="005E6C05"/>
    <w:rsid w:val="005E732D"/>
    <w:rsid w:val="005E7730"/>
    <w:rsid w:val="005E7879"/>
    <w:rsid w:val="005E79BF"/>
    <w:rsid w:val="005F00D6"/>
    <w:rsid w:val="005F0775"/>
    <w:rsid w:val="005F0AA9"/>
    <w:rsid w:val="005F0B39"/>
    <w:rsid w:val="005F0CF5"/>
    <w:rsid w:val="005F1D68"/>
    <w:rsid w:val="005F21EB"/>
    <w:rsid w:val="005F27B3"/>
    <w:rsid w:val="005F2B38"/>
    <w:rsid w:val="005F2FAF"/>
    <w:rsid w:val="005F2FFE"/>
    <w:rsid w:val="005F35D2"/>
    <w:rsid w:val="005F41F9"/>
    <w:rsid w:val="005F462B"/>
    <w:rsid w:val="005F59C2"/>
    <w:rsid w:val="005F5A0E"/>
    <w:rsid w:val="005F5AB7"/>
    <w:rsid w:val="005F5D8D"/>
    <w:rsid w:val="005F64CF"/>
    <w:rsid w:val="00600419"/>
    <w:rsid w:val="006006EB"/>
    <w:rsid w:val="00600878"/>
    <w:rsid w:val="00600F36"/>
    <w:rsid w:val="0060116C"/>
    <w:rsid w:val="00601AC1"/>
    <w:rsid w:val="00601C4E"/>
    <w:rsid w:val="00602186"/>
    <w:rsid w:val="0060276F"/>
    <w:rsid w:val="00602D52"/>
    <w:rsid w:val="00602EFD"/>
    <w:rsid w:val="00603497"/>
    <w:rsid w:val="006041AD"/>
    <w:rsid w:val="00604661"/>
    <w:rsid w:val="0060472F"/>
    <w:rsid w:val="00604F3B"/>
    <w:rsid w:val="00605035"/>
    <w:rsid w:val="00605312"/>
    <w:rsid w:val="00605908"/>
    <w:rsid w:val="00605CD4"/>
    <w:rsid w:val="00605DB9"/>
    <w:rsid w:val="00606370"/>
    <w:rsid w:val="00606406"/>
    <w:rsid w:val="00606C4B"/>
    <w:rsid w:val="00606C80"/>
    <w:rsid w:val="006076B4"/>
    <w:rsid w:val="00607850"/>
    <w:rsid w:val="00607874"/>
    <w:rsid w:val="00607C99"/>
    <w:rsid w:val="00607EF7"/>
    <w:rsid w:val="006103C3"/>
    <w:rsid w:val="0061072C"/>
    <w:rsid w:val="00610AF2"/>
    <w:rsid w:val="00610D49"/>
    <w:rsid w:val="00610D7C"/>
    <w:rsid w:val="0061138B"/>
    <w:rsid w:val="00612C56"/>
    <w:rsid w:val="00613175"/>
    <w:rsid w:val="00613414"/>
    <w:rsid w:val="0061413A"/>
    <w:rsid w:val="00614516"/>
    <w:rsid w:val="00614B39"/>
    <w:rsid w:val="00614BE0"/>
    <w:rsid w:val="00615129"/>
    <w:rsid w:val="00615DB2"/>
    <w:rsid w:val="00615F92"/>
    <w:rsid w:val="006161E5"/>
    <w:rsid w:val="00616595"/>
    <w:rsid w:val="006165DB"/>
    <w:rsid w:val="00616F99"/>
    <w:rsid w:val="00620154"/>
    <w:rsid w:val="0062025E"/>
    <w:rsid w:val="0062065A"/>
    <w:rsid w:val="00620976"/>
    <w:rsid w:val="006209CA"/>
    <w:rsid w:val="00621A61"/>
    <w:rsid w:val="00621F17"/>
    <w:rsid w:val="006221E8"/>
    <w:rsid w:val="00622664"/>
    <w:rsid w:val="00622B50"/>
    <w:rsid w:val="00623111"/>
    <w:rsid w:val="006233F8"/>
    <w:rsid w:val="00623825"/>
    <w:rsid w:val="0062408D"/>
    <w:rsid w:val="006240CC"/>
    <w:rsid w:val="00624940"/>
    <w:rsid w:val="00624C83"/>
    <w:rsid w:val="006254F8"/>
    <w:rsid w:val="00625796"/>
    <w:rsid w:val="006258C9"/>
    <w:rsid w:val="006259C0"/>
    <w:rsid w:val="006260F1"/>
    <w:rsid w:val="0062629F"/>
    <w:rsid w:val="006264FE"/>
    <w:rsid w:val="0062698B"/>
    <w:rsid w:val="00626EA5"/>
    <w:rsid w:val="00627DA7"/>
    <w:rsid w:val="00630416"/>
    <w:rsid w:val="00630832"/>
    <w:rsid w:val="00630DA4"/>
    <w:rsid w:val="00630E64"/>
    <w:rsid w:val="00630F3C"/>
    <w:rsid w:val="00630FB2"/>
    <w:rsid w:val="006311DC"/>
    <w:rsid w:val="00631C86"/>
    <w:rsid w:val="00631CD4"/>
    <w:rsid w:val="00631D94"/>
    <w:rsid w:val="00632597"/>
    <w:rsid w:val="006325A5"/>
    <w:rsid w:val="006325DC"/>
    <w:rsid w:val="0063318A"/>
    <w:rsid w:val="006335D5"/>
    <w:rsid w:val="00633B31"/>
    <w:rsid w:val="0063457B"/>
    <w:rsid w:val="00634620"/>
    <w:rsid w:val="00634D13"/>
    <w:rsid w:val="006358B4"/>
    <w:rsid w:val="00635F84"/>
    <w:rsid w:val="00636CC9"/>
    <w:rsid w:val="00637402"/>
    <w:rsid w:val="00637411"/>
    <w:rsid w:val="00637C97"/>
    <w:rsid w:val="006402DD"/>
    <w:rsid w:val="00640484"/>
    <w:rsid w:val="0064056D"/>
    <w:rsid w:val="00640C58"/>
    <w:rsid w:val="006410C8"/>
    <w:rsid w:val="00641340"/>
    <w:rsid w:val="006415D1"/>
    <w:rsid w:val="00641724"/>
    <w:rsid w:val="0064174E"/>
    <w:rsid w:val="00641750"/>
    <w:rsid w:val="006419AA"/>
    <w:rsid w:val="00641B52"/>
    <w:rsid w:val="00642477"/>
    <w:rsid w:val="006425C7"/>
    <w:rsid w:val="00642B73"/>
    <w:rsid w:val="00642F79"/>
    <w:rsid w:val="0064355B"/>
    <w:rsid w:val="006438F9"/>
    <w:rsid w:val="006439F4"/>
    <w:rsid w:val="00644013"/>
    <w:rsid w:val="006441FE"/>
    <w:rsid w:val="00644B1F"/>
    <w:rsid w:val="00644B7E"/>
    <w:rsid w:val="00644D9F"/>
    <w:rsid w:val="00644E94"/>
    <w:rsid w:val="00645152"/>
    <w:rsid w:val="00645201"/>
    <w:rsid w:val="006454E6"/>
    <w:rsid w:val="00645BAB"/>
    <w:rsid w:val="00646235"/>
    <w:rsid w:val="00646A68"/>
    <w:rsid w:val="0064733B"/>
    <w:rsid w:val="006473A0"/>
    <w:rsid w:val="00647AC4"/>
    <w:rsid w:val="006505BD"/>
    <w:rsid w:val="006508CE"/>
    <w:rsid w:val="006508EA"/>
    <w:rsid w:val="0065092E"/>
    <w:rsid w:val="00650C18"/>
    <w:rsid w:val="00650D08"/>
    <w:rsid w:val="00651226"/>
    <w:rsid w:val="006515C0"/>
    <w:rsid w:val="00651CA8"/>
    <w:rsid w:val="00651D0F"/>
    <w:rsid w:val="00651EAA"/>
    <w:rsid w:val="006520DA"/>
    <w:rsid w:val="00652167"/>
    <w:rsid w:val="0065237D"/>
    <w:rsid w:val="00652406"/>
    <w:rsid w:val="00652431"/>
    <w:rsid w:val="00652796"/>
    <w:rsid w:val="00652A90"/>
    <w:rsid w:val="00652FE2"/>
    <w:rsid w:val="006530EE"/>
    <w:rsid w:val="006533B2"/>
    <w:rsid w:val="0065377E"/>
    <w:rsid w:val="00653EBC"/>
    <w:rsid w:val="006540CB"/>
    <w:rsid w:val="00654331"/>
    <w:rsid w:val="006546A4"/>
    <w:rsid w:val="00654894"/>
    <w:rsid w:val="00654FA3"/>
    <w:rsid w:val="00655741"/>
    <w:rsid w:val="006557A7"/>
    <w:rsid w:val="00655CB9"/>
    <w:rsid w:val="00655D0C"/>
    <w:rsid w:val="00655F9D"/>
    <w:rsid w:val="00656214"/>
    <w:rsid w:val="00656290"/>
    <w:rsid w:val="0065646A"/>
    <w:rsid w:val="00656900"/>
    <w:rsid w:val="0065690E"/>
    <w:rsid w:val="006569A0"/>
    <w:rsid w:val="00656B17"/>
    <w:rsid w:val="00656CAC"/>
    <w:rsid w:val="00657526"/>
    <w:rsid w:val="006576E2"/>
    <w:rsid w:val="00657B10"/>
    <w:rsid w:val="00657DE2"/>
    <w:rsid w:val="00657F62"/>
    <w:rsid w:val="006601C9"/>
    <w:rsid w:val="00660785"/>
    <w:rsid w:val="00660832"/>
    <w:rsid w:val="006608D8"/>
    <w:rsid w:val="00661834"/>
    <w:rsid w:val="006619FD"/>
    <w:rsid w:val="00661D2C"/>
    <w:rsid w:val="006620D6"/>
    <w:rsid w:val="006621D7"/>
    <w:rsid w:val="0066220B"/>
    <w:rsid w:val="0066302A"/>
    <w:rsid w:val="00663078"/>
    <w:rsid w:val="00663DF5"/>
    <w:rsid w:val="00664560"/>
    <w:rsid w:val="00664885"/>
    <w:rsid w:val="0066510D"/>
    <w:rsid w:val="00665275"/>
    <w:rsid w:val="006658B2"/>
    <w:rsid w:val="00665ACB"/>
    <w:rsid w:val="00666084"/>
    <w:rsid w:val="006666CB"/>
    <w:rsid w:val="00666B8C"/>
    <w:rsid w:val="006670E9"/>
    <w:rsid w:val="00667416"/>
    <w:rsid w:val="00667652"/>
    <w:rsid w:val="00667770"/>
    <w:rsid w:val="00667BDA"/>
    <w:rsid w:val="00667D4F"/>
    <w:rsid w:val="00667E66"/>
    <w:rsid w:val="00670597"/>
    <w:rsid w:val="006706C7"/>
    <w:rsid w:val="006706D0"/>
    <w:rsid w:val="00670BA9"/>
    <w:rsid w:val="006718FC"/>
    <w:rsid w:val="00672193"/>
    <w:rsid w:val="00672A1E"/>
    <w:rsid w:val="00673BC7"/>
    <w:rsid w:val="006740C9"/>
    <w:rsid w:val="00674537"/>
    <w:rsid w:val="006750F5"/>
    <w:rsid w:val="006762C5"/>
    <w:rsid w:val="006765F8"/>
    <w:rsid w:val="00676A90"/>
    <w:rsid w:val="00677574"/>
    <w:rsid w:val="00680108"/>
    <w:rsid w:val="00680208"/>
    <w:rsid w:val="006807B9"/>
    <w:rsid w:val="0068080C"/>
    <w:rsid w:val="006812ED"/>
    <w:rsid w:val="0068167E"/>
    <w:rsid w:val="006819A2"/>
    <w:rsid w:val="00681DAC"/>
    <w:rsid w:val="00681E55"/>
    <w:rsid w:val="00682C1B"/>
    <w:rsid w:val="00683262"/>
    <w:rsid w:val="00683878"/>
    <w:rsid w:val="00683CA4"/>
    <w:rsid w:val="00683CE7"/>
    <w:rsid w:val="0068427F"/>
    <w:rsid w:val="00684380"/>
    <w:rsid w:val="0068454C"/>
    <w:rsid w:val="00684733"/>
    <w:rsid w:val="00684A18"/>
    <w:rsid w:val="00686881"/>
    <w:rsid w:val="00686B68"/>
    <w:rsid w:val="00687A04"/>
    <w:rsid w:val="006903A1"/>
    <w:rsid w:val="00690748"/>
    <w:rsid w:val="00690BA6"/>
    <w:rsid w:val="00690D2B"/>
    <w:rsid w:val="00690DA7"/>
    <w:rsid w:val="0069134C"/>
    <w:rsid w:val="006913A3"/>
    <w:rsid w:val="006914EE"/>
    <w:rsid w:val="0069173B"/>
    <w:rsid w:val="0069187E"/>
    <w:rsid w:val="00691B62"/>
    <w:rsid w:val="00692481"/>
    <w:rsid w:val="00692CC2"/>
    <w:rsid w:val="00692EB7"/>
    <w:rsid w:val="006933B5"/>
    <w:rsid w:val="00693D14"/>
    <w:rsid w:val="00693F36"/>
    <w:rsid w:val="0069485B"/>
    <w:rsid w:val="00694BBC"/>
    <w:rsid w:val="00694C55"/>
    <w:rsid w:val="0069507A"/>
    <w:rsid w:val="0069674A"/>
    <w:rsid w:val="00696F27"/>
    <w:rsid w:val="006A070C"/>
    <w:rsid w:val="006A07FE"/>
    <w:rsid w:val="006A0D8B"/>
    <w:rsid w:val="006A0DC5"/>
    <w:rsid w:val="006A0DDD"/>
    <w:rsid w:val="006A0E53"/>
    <w:rsid w:val="006A0F4C"/>
    <w:rsid w:val="006A13B6"/>
    <w:rsid w:val="006A188E"/>
    <w:rsid w:val="006A18C2"/>
    <w:rsid w:val="006A1FA6"/>
    <w:rsid w:val="006A222F"/>
    <w:rsid w:val="006A2471"/>
    <w:rsid w:val="006A28FF"/>
    <w:rsid w:val="006A2AE3"/>
    <w:rsid w:val="006A2E7D"/>
    <w:rsid w:val="006A2ED4"/>
    <w:rsid w:val="006A2F75"/>
    <w:rsid w:val="006A318A"/>
    <w:rsid w:val="006A3383"/>
    <w:rsid w:val="006A3405"/>
    <w:rsid w:val="006A36B5"/>
    <w:rsid w:val="006A36E7"/>
    <w:rsid w:val="006A533D"/>
    <w:rsid w:val="006A59E0"/>
    <w:rsid w:val="006A5A7A"/>
    <w:rsid w:val="006A655D"/>
    <w:rsid w:val="006A69C7"/>
    <w:rsid w:val="006A6B4E"/>
    <w:rsid w:val="006A6BA0"/>
    <w:rsid w:val="006A6F00"/>
    <w:rsid w:val="006A7173"/>
    <w:rsid w:val="006A7627"/>
    <w:rsid w:val="006A76B9"/>
    <w:rsid w:val="006B006C"/>
    <w:rsid w:val="006B0102"/>
    <w:rsid w:val="006B077C"/>
    <w:rsid w:val="006B110B"/>
    <w:rsid w:val="006B139C"/>
    <w:rsid w:val="006B1629"/>
    <w:rsid w:val="006B1B36"/>
    <w:rsid w:val="006B24DC"/>
    <w:rsid w:val="006B24E4"/>
    <w:rsid w:val="006B2536"/>
    <w:rsid w:val="006B29C8"/>
    <w:rsid w:val="006B2BBB"/>
    <w:rsid w:val="006B500B"/>
    <w:rsid w:val="006B589A"/>
    <w:rsid w:val="006B5A49"/>
    <w:rsid w:val="006B6117"/>
    <w:rsid w:val="006B6339"/>
    <w:rsid w:val="006B6803"/>
    <w:rsid w:val="006B7205"/>
    <w:rsid w:val="006B7309"/>
    <w:rsid w:val="006B7DDA"/>
    <w:rsid w:val="006C0B14"/>
    <w:rsid w:val="006C225A"/>
    <w:rsid w:val="006C2A0D"/>
    <w:rsid w:val="006C2A1E"/>
    <w:rsid w:val="006C2B64"/>
    <w:rsid w:val="006C38FA"/>
    <w:rsid w:val="006C3B0F"/>
    <w:rsid w:val="006C3B33"/>
    <w:rsid w:val="006C3D6E"/>
    <w:rsid w:val="006C4424"/>
    <w:rsid w:val="006C49F0"/>
    <w:rsid w:val="006C4D69"/>
    <w:rsid w:val="006C51C1"/>
    <w:rsid w:val="006C53E6"/>
    <w:rsid w:val="006C58DB"/>
    <w:rsid w:val="006C5ABD"/>
    <w:rsid w:val="006C5CB0"/>
    <w:rsid w:val="006C5FDF"/>
    <w:rsid w:val="006C61E8"/>
    <w:rsid w:val="006C6259"/>
    <w:rsid w:val="006C635A"/>
    <w:rsid w:val="006C6882"/>
    <w:rsid w:val="006C6CF2"/>
    <w:rsid w:val="006C755A"/>
    <w:rsid w:val="006C791B"/>
    <w:rsid w:val="006C79F6"/>
    <w:rsid w:val="006C7CAB"/>
    <w:rsid w:val="006D0333"/>
    <w:rsid w:val="006D051E"/>
    <w:rsid w:val="006D05A2"/>
    <w:rsid w:val="006D0820"/>
    <w:rsid w:val="006D09E4"/>
    <w:rsid w:val="006D0C3B"/>
    <w:rsid w:val="006D0E22"/>
    <w:rsid w:val="006D0E98"/>
    <w:rsid w:val="006D0F16"/>
    <w:rsid w:val="006D2587"/>
    <w:rsid w:val="006D2A3F"/>
    <w:rsid w:val="006D2FBC"/>
    <w:rsid w:val="006D3C6B"/>
    <w:rsid w:val="006D439F"/>
    <w:rsid w:val="006D4CD1"/>
    <w:rsid w:val="006D5297"/>
    <w:rsid w:val="006D5A68"/>
    <w:rsid w:val="006D6022"/>
    <w:rsid w:val="006D6E34"/>
    <w:rsid w:val="006D7032"/>
    <w:rsid w:val="006D73FC"/>
    <w:rsid w:val="006E0D79"/>
    <w:rsid w:val="006E138B"/>
    <w:rsid w:val="006E143D"/>
    <w:rsid w:val="006E1867"/>
    <w:rsid w:val="006E2083"/>
    <w:rsid w:val="006E286B"/>
    <w:rsid w:val="006E2B0C"/>
    <w:rsid w:val="006E2EE4"/>
    <w:rsid w:val="006E32DD"/>
    <w:rsid w:val="006E34EA"/>
    <w:rsid w:val="006E382F"/>
    <w:rsid w:val="006E3935"/>
    <w:rsid w:val="006E3C22"/>
    <w:rsid w:val="006E4514"/>
    <w:rsid w:val="006E4714"/>
    <w:rsid w:val="006E4A3E"/>
    <w:rsid w:val="006E505B"/>
    <w:rsid w:val="006E546F"/>
    <w:rsid w:val="006E55F3"/>
    <w:rsid w:val="006E58E1"/>
    <w:rsid w:val="006E6126"/>
    <w:rsid w:val="006E6304"/>
    <w:rsid w:val="006E679C"/>
    <w:rsid w:val="006E6B73"/>
    <w:rsid w:val="006E6D47"/>
    <w:rsid w:val="006E77D5"/>
    <w:rsid w:val="006E7BD2"/>
    <w:rsid w:val="006F0110"/>
    <w:rsid w:val="006F01AC"/>
    <w:rsid w:val="006F022D"/>
    <w:rsid w:val="006F0330"/>
    <w:rsid w:val="006F07E4"/>
    <w:rsid w:val="006F16D9"/>
    <w:rsid w:val="006F1FDC"/>
    <w:rsid w:val="006F2250"/>
    <w:rsid w:val="006F2642"/>
    <w:rsid w:val="006F292A"/>
    <w:rsid w:val="006F2A65"/>
    <w:rsid w:val="006F2B04"/>
    <w:rsid w:val="006F2C3A"/>
    <w:rsid w:val="006F2EEF"/>
    <w:rsid w:val="006F342C"/>
    <w:rsid w:val="006F34C1"/>
    <w:rsid w:val="006F446A"/>
    <w:rsid w:val="006F4E40"/>
    <w:rsid w:val="006F544B"/>
    <w:rsid w:val="006F55B8"/>
    <w:rsid w:val="006F5E4E"/>
    <w:rsid w:val="006F6253"/>
    <w:rsid w:val="006F6986"/>
    <w:rsid w:val="006F6B8C"/>
    <w:rsid w:val="006F6D50"/>
    <w:rsid w:val="006F6F2A"/>
    <w:rsid w:val="006F76ED"/>
    <w:rsid w:val="006F7FE1"/>
    <w:rsid w:val="00700CD9"/>
    <w:rsid w:val="00700FFA"/>
    <w:rsid w:val="00701378"/>
    <w:rsid w:val="007013EF"/>
    <w:rsid w:val="00701B97"/>
    <w:rsid w:val="00702231"/>
    <w:rsid w:val="00703C06"/>
    <w:rsid w:val="00703CFE"/>
    <w:rsid w:val="0070426E"/>
    <w:rsid w:val="007055BD"/>
    <w:rsid w:val="007059C9"/>
    <w:rsid w:val="007063DA"/>
    <w:rsid w:val="00706AEB"/>
    <w:rsid w:val="00706B77"/>
    <w:rsid w:val="00710838"/>
    <w:rsid w:val="00710A1E"/>
    <w:rsid w:val="00710B9B"/>
    <w:rsid w:val="00710CF0"/>
    <w:rsid w:val="00710EB2"/>
    <w:rsid w:val="00711612"/>
    <w:rsid w:val="00711649"/>
    <w:rsid w:val="00711AF2"/>
    <w:rsid w:val="00711B0F"/>
    <w:rsid w:val="00711D9B"/>
    <w:rsid w:val="00712025"/>
    <w:rsid w:val="00712224"/>
    <w:rsid w:val="00712467"/>
    <w:rsid w:val="00712C63"/>
    <w:rsid w:val="00712D88"/>
    <w:rsid w:val="00712E0F"/>
    <w:rsid w:val="00713125"/>
    <w:rsid w:val="007134C7"/>
    <w:rsid w:val="0071363F"/>
    <w:rsid w:val="00713C2C"/>
    <w:rsid w:val="00713C62"/>
    <w:rsid w:val="00713DC3"/>
    <w:rsid w:val="0071470B"/>
    <w:rsid w:val="007149F2"/>
    <w:rsid w:val="007153C5"/>
    <w:rsid w:val="007154B3"/>
    <w:rsid w:val="00715793"/>
    <w:rsid w:val="0071650F"/>
    <w:rsid w:val="007169B5"/>
    <w:rsid w:val="00717038"/>
    <w:rsid w:val="00717228"/>
    <w:rsid w:val="007173CA"/>
    <w:rsid w:val="00717423"/>
    <w:rsid w:val="007200C4"/>
    <w:rsid w:val="007201C7"/>
    <w:rsid w:val="007208D0"/>
    <w:rsid w:val="00720ED0"/>
    <w:rsid w:val="00720F1D"/>
    <w:rsid w:val="007216AA"/>
    <w:rsid w:val="00721AB5"/>
    <w:rsid w:val="00721CFB"/>
    <w:rsid w:val="00721DEF"/>
    <w:rsid w:val="007221DB"/>
    <w:rsid w:val="00722492"/>
    <w:rsid w:val="00722571"/>
    <w:rsid w:val="00722E7E"/>
    <w:rsid w:val="00723108"/>
    <w:rsid w:val="00724174"/>
    <w:rsid w:val="0072491E"/>
    <w:rsid w:val="00724A43"/>
    <w:rsid w:val="00725462"/>
    <w:rsid w:val="007256BD"/>
    <w:rsid w:val="0072595E"/>
    <w:rsid w:val="0072620A"/>
    <w:rsid w:val="00726417"/>
    <w:rsid w:val="00726A61"/>
    <w:rsid w:val="00726AA8"/>
    <w:rsid w:val="007270D4"/>
    <w:rsid w:val="00727114"/>
    <w:rsid w:val="007273AC"/>
    <w:rsid w:val="00727773"/>
    <w:rsid w:val="00727E3E"/>
    <w:rsid w:val="00727FA1"/>
    <w:rsid w:val="00730CA5"/>
    <w:rsid w:val="007313F5"/>
    <w:rsid w:val="00731AD4"/>
    <w:rsid w:val="00731FC5"/>
    <w:rsid w:val="00732AC3"/>
    <w:rsid w:val="00732B16"/>
    <w:rsid w:val="00733382"/>
    <w:rsid w:val="0073365D"/>
    <w:rsid w:val="007337B4"/>
    <w:rsid w:val="00733813"/>
    <w:rsid w:val="007343D4"/>
    <w:rsid w:val="007345E9"/>
    <w:rsid w:val="007346E4"/>
    <w:rsid w:val="00735564"/>
    <w:rsid w:val="00735A3C"/>
    <w:rsid w:val="00735B50"/>
    <w:rsid w:val="0073603A"/>
    <w:rsid w:val="007360E0"/>
    <w:rsid w:val="00737037"/>
    <w:rsid w:val="0073704C"/>
    <w:rsid w:val="00737774"/>
    <w:rsid w:val="007408CC"/>
    <w:rsid w:val="00740EA3"/>
    <w:rsid w:val="00740EB3"/>
    <w:rsid w:val="00740F22"/>
    <w:rsid w:val="0074123A"/>
    <w:rsid w:val="007414AB"/>
    <w:rsid w:val="007414C1"/>
    <w:rsid w:val="0074172E"/>
    <w:rsid w:val="00741CF0"/>
    <w:rsid w:val="00741DA2"/>
    <w:rsid w:val="00741F1A"/>
    <w:rsid w:val="00742799"/>
    <w:rsid w:val="007427DD"/>
    <w:rsid w:val="00742958"/>
    <w:rsid w:val="0074380A"/>
    <w:rsid w:val="00743DBB"/>
    <w:rsid w:val="0074442A"/>
    <w:rsid w:val="007444CE"/>
    <w:rsid w:val="007447DA"/>
    <w:rsid w:val="00744E2D"/>
    <w:rsid w:val="00744E4A"/>
    <w:rsid w:val="007450F8"/>
    <w:rsid w:val="00745222"/>
    <w:rsid w:val="007457EC"/>
    <w:rsid w:val="007458C0"/>
    <w:rsid w:val="00746103"/>
    <w:rsid w:val="00746298"/>
    <w:rsid w:val="007463E6"/>
    <w:rsid w:val="0074696E"/>
    <w:rsid w:val="00746CD4"/>
    <w:rsid w:val="00746EEF"/>
    <w:rsid w:val="007475C3"/>
    <w:rsid w:val="0074766C"/>
    <w:rsid w:val="00747863"/>
    <w:rsid w:val="00750135"/>
    <w:rsid w:val="0075035B"/>
    <w:rsid w:val="00750799"/>
    <w:rsid w:val="007507BF"/>
    <w:rsid w:val="00750CAA"/>
    <w:rsid w:val="00750EC2"/>
    <w:rsid w:val="0075240D"/>
    <w:rsid w:val="00752B28"/>
    <w:rsid w:val="007536BC"/>
    <w:rsid w:val="007537F5"/>
    <w:rsid w:val="007541A9"/>
    <w:rsid w:val="00754E36"/>
    <w:rsid w:val="00755214"/>
    <w:rsid w:val="00755866"/>
    <w:rsid w:val="00755920"/>
    <w:rsid w:val="00757ACB"/>
    <w:rsid w:val="00760CCE"/>
    <w:rsid w:val="00761540"/>
    <w:rsid w:val="0076195E"/>
    <w:rsid w:val="00761F34"/>
    <w:rsid w:val="007622ED"/>
    <w:rsid w:val="007628FD"/>
    <w:rsid w:val="00763139"/>
    <w:rsid w:val="007635DE"/>
    <w:rsid w:val="007648C4"/>
    <w:rsid w:val="007649CE"/>
    <w:rsid w:val="00764B05"/>
    <w:rsid w:val="00764C83"/>
    <w:rsid w:val="00764EBC"/>
    <w:rsid w:val="00765846"/>
    <w:rsid w:val="00765B77"/>
    <w:rsid w:val="00765BF9"/>
    <w:rsid w:val="0076690B"/>
    <w:rsid w:val="00766B96"/>
    <w:rsid w:val="00767588"/>
    <w:rsid w:val="00767FE2"/>
    <w:rsid w:val="0077055A"/>
    <w:rsid w:val="007709E6"/>
    <w:rsid w:val="00770D25"/>
    <w:rsid w:val="00770F37"/>
    <w:rsid w:val="0077104C"/>
    <w:rsid w:val="007711A0"/>
    <w:rsid w:val="00771AAF"/>
    <w:rsid w:val="007725C1"/>
    <w:rsid w:val="00772740"/>
    <w:rsid w:val="00772C9F"/>
    <w:rsid w:val="00772D5E"/>
    <w:rsid w:val="007731F1"/>
    <w:rsid w:val="00773611"/>
    <w:rsid w:val="00773B05"/>
    <w:rsid w:val="00773B25"/>
    <w:rsid w:val="0077434A"/>
    <w:rsid w:val="0077463E"/>
    <w:rsid w:val="00774C81"/>
    <w:rsid w:val="00775237"/>
    <w:rsid w:val="0077551A"/>
    <w:rsid w:val="00775D0B"/>
    <w:rsid w:val="0077626C"/>
    <w:rsid w:val="00776538"/>
    <w:rsid w:val="0077654A"/>
    <w:rsid w:val="00776928"/>
    <w:rsid w:val="00776D56"/>
    <w:rsid w:val="00776D77"/>
    <w:rsid w:val="00776E0F"/>
    <w:rsid w:val="00777140"/>
    <w:rsid w:val="007774B1"/>
    <w:rsid w:val="00777547"/>
    <w:rsid w:val="00777BE1"/>
    <w:rsid w:val="00777D90"/>
    <w:rsid w:val="00777E16"/>
    <w:rsid w:val="0078024D"/>
    <w:rsid w:val="0078040E"/>
    <w:rsid w:val="00780814"/>
    <w:rsid w:val="00780D4A"/>
    <w:rsid w:val="00781CB8"/>
    <w:rsid w:val="00782222"/>
    <w:rsid w:val="00782293"/>
    <w:rsid w:val="00782CFD"/>
    <w:rsid w:val="007833D8"/>
    <w:rsid w:val="00783579"/>
    <w:rsid w:val="00783ACB"/>
    <w:rsid w:val="00783F1E"/>
    <w:rsid w:val="00784240"/>
    <w:rsid w:val="00785677"/>
    <w:rsid w:val="007857E4"/>
    <w:rsid w:val="00785C56"/>
    <w:rsid w:val="007868D1"/>
    <w:rsid w:val="00786CEC"/>
    <w:rsid w:val="00786F16"/>
    <w:rsid w:val="0078748A"/>
    <w:rsid w:val="00787567"/>
    <w:rsid w:val="00790953"/>
    <w:rsid w:val="007910C9"/>
    <w:rsid w:val="00791BD7"/>
    <w:rsid w:val="00791FE7"/>
    <w:rsid w:val="007925F1"/>
    <w:rsid w:val="007933F7"/>
    <w:rsid w:val="007936EF"/>
    <w:rsid w:val="00793EEA"/>
    <w:rsid w:val="00794A2D"/>
    <w:rsid w:val="0079591D"/>
    <w:rsid w:val="007960D2"/>
    <w:rsid w:val="0079692B"/>
    <w:rsid w:val="00796E20"/>
    <w:rsid w:val="00796F63"/>
    <w:rsid w:val="00797374"/>
    <w:rsid w:val="007977DD"/>
    <w:rsid w:val="00797A92"/>
    <w:rsid w:val="00797C32"/>
    <w:rsid w:val="007A0241"/>
    <w:rsid w:val="007A0C04"/>
    <w:rsid w:val="007A0FD9"/>
    <w:rsid w:val="007A11E8"/>
    <w:rsid w:val="007A1314"/>
    <w:rsid w:val="007A2180"/>
    <w:rsid w:val="007A2847"/>
    <w:rsid w:val="007A32AD"/>
    <w:rsid w:val="007A341F"/>
    <w:rsid w:val="007A46CB"/>
    <w:rsid w:val="007A475B"/>
    <w:rsid w:val="007A5531"/>
    <w:rsid w:val="007A555B"/>
    <w:rsid w:val="007A5698"/>
    <w:rsid w:val="007A57FC"/>
    <w:rsid w:val="007A5D75"/>
    <w:rsid w:val="007A62AA"/>
    <w:rsid w:val="007A63E6"/>
    <w:rsid w:val="007A6703"/>
    <w:rsid w:val="007A7CBF"/>
    <w:rsid w:val="007B03F4"/>
    <w:rsid w:val="007B05C6"/>
    <w:rsid w:val="007B0685"/>
    <w:rsid w:val="007B0914"/>
    <w:rsid w:val="007B0AB1"/>
    <w:rsid w:val="007B0C1A"/>
    <w:rsid w:val="007B1374"/>
    <w:rsid w:val="007B1486"/>
    <w:rsid w:val="007B1B76"/>
    <w:rsid w:val="007B1F73"/>
    <w:rsid w:val="007B2238"/>
    <w:rsid w:val="007B2251"/>
    <w:rsid w:val="007B23EF"/>
    <w:rsid w:val="007B27DB"/>
    <w:rsid w:val="007B2C7C"/>
    <w:rsid w:val="007B32E5"/>
    <w:rsid w:val="007B3C15"/>
    <w:rsid w:val="007B3DB9"/>
    <w:rsid w:val="007B411E"/>
    <w:rsid w:val="007B451D"/>
    <w:rsid w:val="007B48D8"/>
    <w:rsid w:val="007B51A3"/>
    <w:rsid w:val="007B589F"/>
    <w:rsid w:val="007B6186"/>
    <w:rsid w:val="007B6435"/>
    <w:rsid w:val="007B6937"/>
    <w:rsid w:val="007B7086"/>
    <w:rsid w:val="007B73BC"/>
    <w:rsid w:val="007B755B"/>
    <w:rsid w:val="007B7CA0"/>
    <w:rsid w:val="007C06E4"/>
    <w:rsid w:val="007C0FF1"/>
    <w:rsid w:val="007C11AE"/>
    <w:rsid w:val="007C1838"/>
    <w:rsid w:val="007C187F"/>
    <w:rsid w:val="007C193F"/>
    <w:rsid w:val="007C1D03"/>
    <w:rsid w:val="007C20B9"/>
    <w:rsid w:val="007C21E1"/>
    <w:rsid w:val="007C28CD"/>
    <w:rsid w:val="007C2973"/>
    <w:rsid w:val="007C2DC9"/>
    <w:rsid w:val="007C3B6C"/>
    <w:rsid w:val="007C3E42"/>
    <w:rsid w:val="007C416C"/>
    <w:rsid w:val="007C4501"/>
    <w:rsid w:val="007C5077"/>
    <w:rsid w:val="007C5989"/>
    <w:rsid w:val="007C6335"/>
    <w:rsid w:val="007C6768"/>
    <w:rsid w:val="007C696B"/>
    <w:rsid w:val="007C7301"/>
    <w:rsid w:val="007C7684"/>
    <w:rsid w:val="007C7859"/>
    <w:rsid w:val="007C79E7"/>
    <w:rsid w:val="007C7F28"/>
    <w:rsid w:val="007D1466"/>
    <w:rsid w:val="007D1B06"/>
    <w:rsid w:val="007D2BDE"/>
    <w:rsid w:val="007D2BE7"/>
    <w:rsid w:val="007D2FB6"/>
    <w:rsid w:val="007D3173"/>
    <w:rsid w:val="007D331C"/>
    <w:rsid w:val="007D37BD"/>
    <w:rsid w:val="007D3A03"/>
    <w:rsid w:val="007D3FE9"/>
    <w:rsid w:val="007D49C3"/>
    <w:rsid w:val="007D49EB"/>
    <w:rsid w:val="007D578F"/>
    <w:rsid w:val="007D5E1C"/>
    <w:rsid w:val="007D61D2"/>
    <w:rsid w:val="007D6E33"/>
    <w:rsid w:val="007D6EBD"/>
    <w:rsid w:val="007D749B"/>
    <w:rsid w:val="007D74B2"/>
    <w:rsid w:val="007D77EB"/>
    <w:rsid w:val="007D7E65"/>
    <w:rsid w:val="007E0742"/>
    <w:rsid w:val="007E0920"/>
    <w:rsid w:val="007E0DE2"/>
    <w:rsid w:val="007E1239"/>
    <w:rsid w:val="007E123F"/>
    <w:rsid w:val="007E1EBD"/>
    <w:rsid w:val="007E20C5"/>
    <w:rsid w:val="007E264B"/>
    <w:rsid w:val="007E2A10"/>
    <w:rsid w:val="007E2B70"/>
    <w:rsid w:val="007E34EA"/>
    <w:rsid w:val="007E3667"/>
    <w:rsid w:val="007E3B98"/>
    <w:rsid w:val="007E3BF3"/>
    <w:rsid w:val="007E3E5F"/>
    <w:rsid w:val="007E417A"/>
    <w:rsid w:val="007E4C1F"/>
    <w:rsid w:val="007E4E90"/>
    <w:rsid w:val="007E5245"/>
    <w:rsid w:val="007E53CA"/>
    <w:rsid w:val="007E5675"/>
    <w:rsid w:val="007E580F"/>
    <w:rsid w:val="007E5906"/>
    <w:rsid w:val="007E6E96"/>
    <w:rsid w:val="007E6EA0"/>
    <w:rsid w:val="007E6EBE"/>
    <w:rsid w:val="007E71A2"/>
    <w:rsid w:val="007E7C0E"/>
    <w:rsid w:val="007E7C18"/>
    <w:rsid w:val="007E7F0D"/>
    <w:rsid w:val="007F0917"/>
    <w:rsid w:val="007F131A"/>
    <w:rsid w:val="007F18BF"/>
    <w:rsid w:val="007F1F8B"/>
    <w:rsid w:val="007F31B6"/>
    <w:rsid w:val="007F393F"/>
    <w:rsid w:val="007F3B2C"/>
    <w:rsid w:val="007F418E"/>
    <w:rsid w:val="007F4D86"/>
    <w:rsid w:val="007F4DEA"/>
    <w:rsid w:val="007F5209"/>
    <w:rsid w:val="007F546C"/>
    <w:rsid w:val="007F5800"/>
    <w:rsid w:val="007F5C74"/>
    <w:rsid w:val="007F623B"/>
    <w:rsid w:val="007F6253"/>
    <w:rsid w:val="007F625F"/>
    <w:rsid w:val="007F641B"/>
    <w:rsid w:val="007F6543"/>
    <w:rsid w:val="007F665E"/>
    <w:rsid w:val="007F6668"/>
    <w:rsid w:val="007F70CD"/>
    <w:rsid w:val="007F7326"/>
    <w:rsid w:val="007F7864"/>
    <w:rsid w:val="007F7871"/>
    <w:rsid w:val="007F7FA9"/>
    <w:rsid w:val="007F7FB0"/>
    <w:rsid w:val="008001BC"/>
    <w:rsid w:val="00800412"/>
    <w:rsid w:val="008008B9"/>
    <w:rsid w:val="0080122A"/>
    <w:rsid w:val="00801662"/>
    <w:rsid w:val="008017E0"/>
    <w:rsid w:val="00801887"/>
    <w:rsid w:val="00801E56"/>
    <w:rsid w:val="0080207E"/>
    <w:rsid w:val="00802174"/>
    <w:rsid w:val="0080255B"/>
    <w:rsid w:val="00802576"/>
    <w:rsid w:val="00803848"/>
    <w:rsid w:val="00804189"/>
    <w:rsid w:val="008044BC"/>
    <w:rsid w:val="00804AAE"/>
    <w:rsid w:val="0080587B"/>
    <w:rsid w:val="00805E8B"/>
    <w:rsid w:val="00806468"/>
    <w:rsid w:val="0080654E"/>
    <w:rsid w:val="00806B8C"/>
    <w:rsid w:val="00806D2E"/>
    <w:rsid w:val="00807C22"/>
    <w:rsid w:val="00807F59"/>
    <w:rsid w:val="0081073D"/>
    <w:rsid w:val="0081076C"/>
    <w:rsid w:val="008108C1"/>
    <w:rsid w:val="0081090A"/>
    <w:rsid w:val="00810A27"/>
    <w:rsid w:val="008110CB"/>
    <w:rsid w:val="0081131C"/>
    <w:rsid w:val="0081131E"/>
    <w:rsid w:val="008114A3"/>
    <w:rsid w:val="008119CA"/>
    <w:rsid w:val="008119DD"/>
    <w:rsid w:val="00811A5B"/>
    <w:rsid w:val="00811C50"/>
    <w:rsid w:val="00811CDA"/>
    <w:rsid w:val="00812127"/>
    <w:rsid w:val="00812869"/>
    <w:rsid w:val="00812912"/>
    <w:rsid w:val="00812D3C"/>
    <w:rsid w:val="00812EE8"/>
    <w:rsid w:val="00812F2B"/>
    <w:rsid w:val="00813074"/>
    <w:rsid w:val="008130C4"/>
    <w:rsid w:val="008137D7"/>
    <w:rsid w:val="00813887"/>
    <w:rsid w:val="008138C0"/>
    <w:rsid w:val="00813C94"/>
    <w:rsid w:val="00813F13"/>
    <w:rsid w:val="00815115"/>
    <w:rsid w:val="008152AD"/>
    <w:rsid w:val="008155F0"/>
    <w:rsid w:val="0081590F"/>
    <w:rsid w:val="00816250"/>
    <w:rsid w:val="00816714"/>
    <w:rsid w:val="00816735"/>
    <w:rsid w:val="00816982"/>
    <w:rsid w:val="00816C6A"/>
    <w:rsid w:val="00816E9A"/>
    <w:rsid w:val="00816ED2"/>
    <w:rsid w:val="008176A0"/>
    <w:rsid w:val="00817AFA"/>
    <w:rsid w:val="00817F5E"/>
    <w:rsid w:val="00820076"/>
    <w:rsid w:val="00820141"/>
    <w:rsid w:val="0082037C"/>
    <w:rsid w:val="00820452"/>
    <w:rsid w:val="0082046D"/>
    <w:rsid w:val="00820D02"/>
    <w:rsid w:val="00820E0C"/>
    <w:rsid w:val="00820E19"/>
    <w:rsid w:val="008213A9"/>
    <w:rsid w:val="00821E99"/>
    <w:rsid w:val="008220B1"/>
    <w:rsid w:val="00822AF6"/>
    <w:rsid w:val="00822F5C"/>
    <w:rsid w:val="008231D9"/>
    <w:rsid w:val="008231F1"/>
    <w:rsid w:val="00823275"/>
    <w:rsid w:val="0082366F"/>
    <w:rsid w:val="00823EDF"/>
    <w:rsid w:val="008243C5"/>
    <w:rsid w:val="008245E4"/>
    <w:rsid w:val="00826542"/>
    <w:rsid w:val="00826C1A"/>
    <w:rsid w:val="008272BA"/>
    <w:rsid w:val="0082762D"/>
    <w:rsid w:val="00827C5D"/>
    <w:rsid w:val="008302DA"/>
    <w:rsid w:val="00830D84"/>
    <w:rsid w:val="00830FE1"/>
    <w:rsid w:val="008321D8"/>
    <w:rsid w:val="008322BA"/>
    <w:rsid w:val="008328B8"/>
    <w:rsid w:val="00832A39"/>
    <w:rsid w:val="00833699"/>
    <w:rsid w:val="008338A2"/>
    <w:rsid w:val="00834121"/>
    <w:rsid w:val="00834269"/>
    <w:rsid w:val="00834F50"/>
    <w:rsid w:val="00835224"/>
    <w:rsid w:val="0083575A"/>
    <w:rsid w:val="008358B0"/>
    <w:rsid w:val="0083611E"/>
    <w:rsid w:val="00836E0A"/>
    <w:rsid w:val="008371CF"/>
    <w:rsid w:val="00837DFB"/>
    <w:rsid w:val="00840194"/>
    <w:rsid w:val="00840C01"/>
    <w:rsid w:val="00841241"/>
    <w:rsid w:val="00841AA9"/>
    <w:rsid w:val="00841C89"/>
    <w:rsid w:val="00841D05"/>
    <w:rsid w:val="00842228"/>
    <w:rsid w:val="00842830"/>
    <w:rsid w:val="00842CAE"/>
    <w:rsid w:val="0084304F"/>
    <w:rsid w:val="00843148"/>
    <w:rsid w:val="008439E3"/>
    <w:rsid w:val="00843D38"/>
    <w:rsid w:val="00845A4C"/>
    <w:rsid w:val="00845B5A"/>
    <w:rsid w:val="00846111"/>
    <w:rsid w:val="00846866"/>
    <w:rsid w:val="00846A2C"/>
    <w:rsid w:val="00846B43"/>
    <w:rsid w:val="00846DDB"/>
    <w:rsid w:val="008474FE"/>
    <w:rsid w:val="0084756E"/>
    <w:rsid w:val="008475C4"/>
    <w:rsid w:val="008508C2"/>
    <w:rsid w:val="00851D29"/>
    <w:rsid w:val="00852399"/>
    <w:rsid w:val="00852C28"/>
    <w:rsid w:val="008532B7"/>
    <w:rsid w:val="008535EF"/>
    <w:rsid w:val="008535FE"/>
    <w:rsid w:val="00853A2A"/>
    <w:rsid w:val="00853D3F"/>
    <w:rsid w:val="00853D55"/>
    <w:rsid w:val="00853ED6"/>
    <w:rsid w:val="00853EE4"/>
    <w:rsid w:val="00854380"/>
    <w:rsid w:val="0085441A"/>
    <w:rsid w:val="00854869"/>
    <w:rsid w:val="00854F2C"/>
    <w:rsid w:val="008553AD"/>
    <w:rsid w:val="00855409"/>
    <w:rsid w:val="00855535"/>
    <w:rsid w:val="008562B5"/>
    <w:rsid w:val="00857160"/>
    <w:rsid w:val="008571DA"/>
    <w:rsid w:val="008571F5"/>
    <w:rsid w:val="00857A03"/>
    <w:rsid w:val="00857C5A"/>
    <w:rsid w:val="0086017C"/>
    <w:rsid w:val="0086038C"/>
    <w:rsid w:val="00860B10"/>
    <w:rsid w:val="00860BE0"/>
    <w:rsid w:val="00860E72"/>
    <w:rsid w:val="008616F7"/>
    <w:rsid w:val="00861939"/>
    <w:rsid w:val="0086255E"/>
    <w:rsid w:val="008628FF"/>
    <w:rsid w:val="00862AB1"/>
    <w:rsid w:val="00862DD1"/>
    <w:rsid w:val="008633F0"/>
    <w:rsid w:val="008634D1"/>
    <w:rsid w:val="0086387D"/>
    <w:rsid w:val="008638C2"/>
    <w:rsid w:val="00863D1A"/>
    <w:rsid w:val="00863DDD"/>
    <w:rsid w:val="008666F6"/>
    <w:rsid w:val="00866837"/>
    <w:rsid w:val="00866D7E"/>
    <w:rsid w:val="00866F1E"/>
    <w:rsid w:val="00866F46"/>
    <w:rsid w:val="00867122"/>
    <w:rsid w:val="00867193"/>
    <w:rsid w:val="008675CF"/>
    <w:rsid w:val="00867D9D"/>
    <w:rsid w:val="00871867"/>
    <w:rsid w:val="00871E24"/>
    <w:rsid w:val="0087227E"/>
    <w:rsid w:val="0087234B"/>
    <w:rsid w:val="008725D9"/>
    <w:rsid w:val="00872961"/>
    <w:rsid w:val="00872C73"/>
    <w:rsid w:val="00872E0A"/>
    <w:rsid w:val="008730FF"/>
    <w:rsid w:val="008732E3"/>
    <w:rsid w:val="00873594"/>
    <w:rsid w:val="00873A96"/>
    <w:rsid w:val="0087405C"/>
    <w:rsid w:val="008743B1"/>
    <w:rsid w:val="00874546"/>
    <w:rsid w:val="00875285"/>
    <w:rsid w:val="0087544C"/>
    <w:rsid w:val="00875CE8"/>
    <w:rsid w:val="008762DB"/>
    <w:rsid w:val="008766A3"/>
    <w:rsid w:val="0087719E"/>
    <w:rsid w:val="008773A1"/>
    <w:rsid w:val="00877A3B"/>
    <w:rsid w:val="008805F0"/>
    <w:rsid w:val="008817CA"/>
    <w:rsid w:val="00881B90"/>
    <w:rsid w:val="0088241B"/>
    <w:rsid w:val="00882493"/>
    <w:rsid w:val="00882674"/>
    <w:rsid w:val="0088274A"/>
    <w:rsid w:val="00882F70"/>
    <w:rsid w:val="008834E1"/>
    <w:rsid w:val="00884994"/>
    <w:rsid w:val="00884B62"/>
    <w:rsid w:val="00884C1B"/>
    <w:rsid w:val="00884CF8"/>
    <w:rsid w:val="00884CFB"/>
    <w:rsid w:val="0088529C"/>
    <w:rsid w:val="008854F1"/>
    <w:rsid w:val="008857D7"/>
    <w:rsid w:val="0088726D"/>
    <w:rsid w:val="00887903"/>
    <w:rsid w:val="00887906"/>
    <w:rsid w:val="00887C4E"/>
    <w:rsid w:val="008902A0"/>
    <w:rsid w:val="0089270A"/>
    <w:rsid w:val="0089284C"/>
    <w:rsid w:val="00892910"/>
    <w:rsid w:val="00893015"/>
    <w:rsid w:val="00893094"/>
    <w:rsid w:val="008930B0"/>
    <w:rsid w:val="00893711"/>
    <w:rsid w:val="00893AF6"/>
    <w:rsid w:val="00893CF8"/>
    <w:rsid w:val="0089456D"/>
    <w:rsid w:val="008945C3"/>
    <w:rsid w:val="00894BC4"/>
    <w:rsid w:val="00895C4D"/>
    <w:rsid w:val="00896738"/>
    <w:rsid w:val="00896890"/>
    <w:rsid w:val="00896BB4"/>
    <w:rsid w:val="00897170"/>
    <w:rsid w:val="008971F0"/>
    <w:rsid w:val="00897359"/>
    <w:rsid w:val="00897BCF"/>
    <w:rsid w:val="00897CF8"/>
    <w:rsid w:val="008A00EF"/>
    <w:rsid w:val="008A0267"/>
    <w:rsid w:val="008A04F5"/>
    <w:rsid w:val="008A0549"/>
    <w:rsid w:val="008A0B29"/>
    <w:rsid w:val="008A0DA4"/>
    <w:rsid w:val="008A1052"/>
    <w:rsid w:val="008A127E"/>
    <w:rsid w:val="008A1575"/>
    <w:rsid w:val="008A16C8"/>
    <w:rsid w:val="008A1D6D"/>
    <w:rsid w:val="008A2158"/>
    <w:rsid w:val="008A28A8"/>
    <w:rsid w:val="008A2D76"/>
    <w:rsid w:val="008A2DFF"/>
    <w:rsid w:val="008A3972"/>
    <w:rsid w:val="008A3B55"/>
    <w:rsid w:val="008A3B92"/>
    <w:rsid w:val="008A507C"/>
    <w:rsid w:val="008A57F7"/>
    <w:rsid w:val="008A5B32"/>
    <w:rsid w:val="008A5E3B"/>
    <w:rsid w:val="008A61AD"/>
    <w:rsid w:val="008A66DD"/>
    <w:rsid w:val="008A69E6"/>
    <w:rsid w:val="008A6DA6"/>
    <w:rsid w:val="008A726B"/>
    <w:rsid w:val="008B0360"/>
    <w:rsid w:val="008B042A"/>
    <w:rsid w:val="008B0B57"/>
    <w:rsid w:val="008B0FA7"/>
    <w:rsid w:val="008B1667"/>
    <w:rsid w:val="008B2029"/>
    <w:rsid w:val="008B2062"/>
    <w:rsid w:val="008B2149"/>
    <w:rsid w:val="008B2478"/>
    <w:rsid w:val="008B2607"/>
    <w:rsid w:val="008B2975"/>
    <w:rsid w:val="008B2B3C"/>
    <w:rsid w:val="008B2C93"/>
    <w:rsid w:val="008B2EE4"/>
    <w:rsid w:val="008B35FC"/>
    <w:rsid w:val="008B3821"/>
    <w:rsid w:val="008B3FB3"/>
    <w:rsid w:val="008B404F"/>
    <w:rsid w:val="008B4501"/>
    <w:rsid w:val="008B4C07"/>
    <w:rsid w:val="008B4CA6"/>
    <w:rsid w:val="008B4D3D"/>
    <w:rsid w:val="008B4F0C"/>
    <w:rsid w:val="008B547B"/>
    <w:rsid w:val="008B56F4"/>
    <w:rsid w:val="008B57C7"/>
    <w:rsid w:val="008B5960"/>
    <w:rsid w:val="008B5DDF"/>
    <w:rsid w:val="008B6666"/>
    <w:rsid w:val="008B6BF4"/>
    <w:rsid w:val="008B7144"/>
    <w:rsid w:val="008B7E5A"/>
    <w:rsid w:val="008C0062"/>
    <w:rsid w:val="008C0E32"/>
    <w:rsid w:val="008C0F68"/>
    <w:rsid w:val="008C10D8"/>
    <w:rsid w:val="008C16FC"/>
    <w:rsid w:val="008C2675"/>
    <w:rsid w:val="008C2A4F"/>
    <w:rsid w:val="008C2EFA"/>
    <w:rsid w:val="008C2F92"/>
    <w:rsid w:val="008C2F9F"/>
    <w:rsid w:val="008C30B9"/>
    <w:rsid w:val="008C348C"/>
    <w:rsid w:val="008C3546"/>
    <w:rsid w:val="008C3D87"/>
    <w:rsid w:val="008C4108"/>
    <w:rsid w:val="008C4782"/>
    <w:rsid w:val="008C4CE6"/>
    <w:rsid w:val="008C563B"/>
    <w:rsid w:val="008C589D"/>
    <w:rsid w:val="008C5A02"/>
    <w:rsid w:val="008C5D56"/>
    <w:rsid w:val="008C65CB"/>
    <w:rsid w:val="008C6D51"/>
    <w:rsid w:val="008C6F79"/>
    <w:rsid w:val="008C7076"/>
    <w:rsid w:val="008C7613"/>
    <w:rsid w:val="008D01F2"/>
    <w:rsid w:val="008D0256"/>
    <w:rsid w:val="008D06F7"/>
    <w:rsid w:val="008D09AF"/>
    <w:rsid w:val="008D14C3"/>
    <w:rsid w:val="008D1776"/>
    <w:rsid w:val="008D1882"/>
    <w:rsid w:val="008D1D4F"/>
    <w:rsid w:val="008D2846"/>
    <w:rsid w:val="008D3C92"/>
    <w:rsid w:val="008D41A4"/>
    <w:rsid w:val="008D4236"/>
    <w:rsid w:val="008D462F"/>
    <w:rsid w:val="008D4C10"/>
    <w:rsid w:val="008D4E7F"/>
    <w:rsid w:val="008D65D5"/>
    <w:rsid w:val="008D6829"/>
    <w:rsid w:val="008D6DCF"/>
    <w:rsid w:val="008D7C0F"/>
    <w:rsid w:val="008E0002"/>
    <w:rsid w:val="008E0813"/>
    <w:rsid w:val="008E0CB0"/>
    <w:rsid w:val="008E14D0"/>
    <w:rsid w:val="008E1D24"/>
    <w:rsid w:val="008E2F38"/>
    <w:rsid w:val="008E33A2"/>
    <w:rsid w:val="008E34BE"/>
    <w:rsid w:val="008E362D"/>
    <w:rsid w:val="008E377A"/>
    <w:rsid w:val="008E3940"/>
    <w:rsid w:val="008E3F77"/>
    <w:rsid w:val="008E4376"/>
    <w:rsid w:val="008E445F"/>
    <w:rsid w:val="008E4DC7"/>
    <w:rsid w:val="008E4DE1"/>
    <w:rsid w:val="008E5899"/>
    <w:rsid w:val="008E5A1B"/>
    <w:rsid w:val="008E5D7D"/>
    <w:rsid w:val="008E6380"/>
    <w:rsid w:val="008E7692"/>
    <w:rsid w:val="008E7A0A"/>
    <w:rsid w:val="008E7A37"/>
    <w:rsid w:val="008E7B49"/>
    <w:rsid w:val="008E7F32"/>
    <w:rsid w:val="008F0710"/>
    <w:rsid w:val="008F116B"/>
    <w:rsid w:val="008F12F7"/>
    <w:rsid w:val="008F1439"/>
    <w:rsid w:val="008F1858"/>
    <w:rsid w:val="008F1978"/>
    <w:rsid w:val="008F1EC3"/>
    <w:rsid w:val="008F2108"/>
    <w:rsid w:val="008F27BA"/>
    <w:rsid w:val="008F2C0D"/>
    <w:rsid w:val="008F2F40"/>
    <w:rsid w:val="008F2FDB"/>
    <w:rsid w:val="008F310D"/>
    <w:rsid w:val="008F3112"/>
    <w:rsid w:val="008F38AF"/>
    <w:rsid w:val="008F3B32"/>
    <w:rsid w:val="008F4596"/>
    <w:rsid w:val="008F5243"/>
    <w:rsid w:val="008F554C"/>
    <w:rsid w:val="008F5661"/>
    <w:rsid w:val="008F59F6"/>
    <w:rsid w:val="008F5B22"/>
    <w:rsid w:val="008F5F9D"/>
    <w:rsid w:val="008F68A9"/>
    <w:rsid w:val="008F6AB2"/>
    <w:rsid w:val="008F756A"/>
    <w:rsid w:val="008F7622"/>
    <w:rsid w:val="008F7B68"/>
    <w:rsid w:val="008F7FF7"/>
    <w:rsid w:val="00900109"/>
    <w:rsid w:val="009004D7"/>
    <w:rsid w:val="009005BC"/>
    <w:rsid w:val="00900719"/>
    <w:rsid w:val="00900CEE"/>
    <w:rsid w:val="009014F4"/>
    <w:rsid w:val="009017AC"/>
    <w:rsid w:val="00901E96"/>
    <w:rsid w:val="00901FF3"/>
    <w:rsid w:val="00902037"/>
    <w:rsid w:val="0090217F"/>
    <w:rsid w:val="009029B8"/>
    <w:rsid w:val="00902A9A"/>
    <w:rsid w:val="009030CD"/>
    <w:rsid w:val="009031A0"/>
    <w:rsid w:val="0090321B"/>
    <w:rsid w:val="00903484"/>
    <w:rsid w:val="0090420B"/>
    <w:rsid w:val="00904315"/>
    <w:rsid w:val="00904512"/>
    <w:rsid w:val="0090451C"/>
    <w:rsid w:val="00904887"/>
    <w:rsid w:val="00904A1C"/>
    <w:rsid w:val="00904B62"/>
    <w:rsid w:val="00905030"/>
    <w:rsid w:val="0090559D"/>
    <w:rsid w:val="009059BC"/>
    <w:rsid w:val="00906490"/>
    <w:rsid w:val="00906A24"/>
    <w:rsid w:val="00906CC4"/>
    <w:rsid w:val="0090733D"/>
    <w:rsid w:val="00907981"/>
    <w:rsid w:val="0091003F"/>
    <w:rsid w:val="009104C4"/>
    <w:rsid w:val="009111B2"/>
    <w:rsid w:val="009111FB"/>
    <w:rsid w:val="009117D5"/>
    <w:rsid w:val="0091237E"/>
    <w:rsid w:val="00912698"/>
    <w:rsid w:val="00912C98"/>
    <w:rsid w:val="0091328B"/>
    <w:rsid w:val="0091393B"/>
    <w:rsid w:val="0091428F"/>
    <w:rsid w:val="0091434B"/>
    <w:rsid w:val="00914CC5"/>
    <w:rsid w:val="00915117"/>
    <w:rsid w:val="009151F5"/>
    <w:rsid w:val="009155A4"/>
    <w:rsid w:val="00915FA7"/>
    <w:rsid w:val="00916222"/>
    <w:rsid w:val="0091661F"/>
    <w:rsid w:val="00916D05"/>
    <w:rsid w:val="00917023"/>
    <w:rsid w:val="00917E2C"/>
    <w:rsid w:val="00920190"/>
    <w:rsid w:val="00920CD6"/>
    <w:rsid w:val="00920D9E"/>
    <w:rsid w:val="00921285"/>
    <w:rsid w:val="00921826"/>
    <w:rsid w:val="009226E0"/>
    <w:rsid w:val="00922F5D"/>
    <w:rsid w:val="00923035"/>
    <w:rsid w:val="00923C5C"/>
    <w:rsid w:val="00924531"/>
    <w:rsid w:val="009247E5"/>
    <w:rsid w:val="00924AE1"/>
    <w:rsid w:val="00924CF3"/>
    <w:rsid w:val="00924D1D"/>
    <w:rsid w:val="00925724"/>
    <w:rsid w:val="009258FD"/>
    <w:rsid w:val="00925CC1"/>
    <w:rsid w:val="0092681F"/>
    <w:rsid w:val="0092694F"/>
    <w:rsid w:val="009269B1"/>
    <w:rsid w:val="00926E1C"/>
    <w:rsid w:val="0092724D"/>
    <w:rsid w:val="009272B3"/>
    <w:rsid w:val="00927FD9"/>
    <w:rsid w:val="00930338"/>
    <w:rsid w:val="009303CE"/>
    <w:rsid w:val="009305D2"/>
    <w:rsid w:val="009306C5"/>
    <w:rsid w:val="009314EE"/>
    <w:rsid w:val="009315BE"/>
    <w:rsid w:val="00931628"/>
    <w:rsid w:val="009319F0"/>
    <w:rsid w:val="009326DD"/>
    <w:rsid w:val="00932E24"/>
    <w:rsid w:val="0093338F"/>
    <w:rsid w:val="009333AA"/>
    <w:rsid w:val="009335D9"/>
    <w:rsid w:val="00933B1E"/>
    <w:rsid w:val="00933DA4"/>
    <w:rsid w:val="00933E9E"/>
    <w:rsid w:val="00934468"/>
    <w:rsid w:val="009349FD"/>
    <w:rsid w:val="00935133"/>
    <w:rsid w:val="00935501"/>
    <w:rsid w:val="0093602D"/>
    <w:rsid w:val="0093670C"/>
    <w:rsid w:val="009367FD"/>
    <w:rsid w:val="00936A96"/>
    <w:rsid w:val="0093731D"/>
    <w:rsid w:val="009373E1"/>
    <w:rsid w:val="0093769D"/>
    <w:rsid w:val="0093791C"/>
    <w:rsid w:val="00937BD9"/>
    <w:rsid w:val="00940F8A"/>
    <w:rsid w:val="00941821"/>
    <w:rsid w:val="00941947"/>
    <w:rsid w:val="00942713"/>
    <w:rsid w:val="009427E8"/>
    <w:rsid w:val="00942FF2"/>
    <w:rsid w:val="00943C5D"/>
    <w:rsid w:val="00943EC3"/>
    <w:rsid w:val="009440F6"/>
    <w:rsid w:val="0094436E"/>
    <w:rsid w:val="00944D8C"/>
    <w:rsid w:val="00944EC8"/>
    <w:rsid w:val="0094503F"/>
    <w:rsid w:val="0094676B"/>
    <w:rsid w:val="00946C9A"/>
    <w:rsid w:val="00947026"/>
    <w:rsid w:val="00947534"/>
    <w:rsid w:val="00950A5D"/>
    <w:rsid w:val="00950A5F"/>
    <w:rsid w:val="00950E2C"/>
    <w:rsid w:val="00951152"/>
    <w:rsid w:val="0095126D"/>
    <w:rsid w:val="009512A1"/>
    <w:rsid w:val="0095132E"/>
    <w:rsid w:val="00951D50"/>
    <w:rsid w:val="009525EB"/>
    <w:rsid w:val="009526E2"/>
    <w:rsid w:val="00952AF8"/>
    <w:rsid w:val="0095470B"/>
    <w:rsid w:val="00954874"/>
    <w:rsid w:val="0095492C"/>
    <w:rsid w:val="009556CF"/>
    <w:rsid w:val="009556F1"/>
    <w:rsid w:val="009557F0"/>
    <w:rsid w:val="0095615A"/>
    <w:rsid w:val="009563EB"/>
    <w:rsid w:val="009565BD"/>
    <w:rsid w:val="00956D84"/>
    <w:rsid w:val="00956E39"/>
    <w:rsid w:val="009571A9"/>
    <w:rsid w:val="009573F4"/>
    <w:rsid w:val="0095758A"/>
    <w:rsid w:val="00957BA2"/>
    <w:rsid w:val="0096054E"/>
    <w:rsid w:val="009607F8"/>
    <w:rsid w:val="00960F4A"/>
    <w:rsid w:val="00961001"/>
    <w:rsid w:val="00961094"/>
    <w:rsid w:val="00961400"/>
    <w:rsid w:val="009615DD"/>
    <w:rsid w:val="0096356A"/>
    <w:rsid w:val="00963646"/>
    <w:rsid w:val="0096388A"/>
    <w:rsid w:val="00963FEB"/>
    <w:rsid w:val="0096464F"/>
    <w:rsid w:val="009650F2"/>
    <w:rsid w:val="0096528F"/>
    <w:rsid w:val="00965A56"/>
    <w:rsid w:val="0096632D"/>
    <w:rsid w:val="00967124"/>
    <w:rsid w:val="00967F71"/>
    <w:rsid w:val="00970789"/>
    <w:rsid w:val="009707D7"/>
    <w:rsid w:val="0097166C"/>
    <w:rsid w:val="009718C7"/>
    <w:rsid w:val="0097230E"/>
    <w:rsid w:val="00972952"/>
    <w:rsid w:val="00972973"/>
    <w:rsid w:val="00972AB1"/>
    <w:rsid w:val="00972C3A"/>
    <w:rsid w:val="009743A0"/>
    <w:rsid w:val="00974985"/>
    <w:rsid w:val="00974A60"/>
    <w:rsid w:val="00974ABC"/>
    <w:rsid w:val="00974F45"/>
    <w:rsid w:val="00974F86"/>
    <w:rsid w:val="009750DE"/>
    <w:rsid w:val="009753F8"/>
    <w:rsid w:val="0097559F"/>
    <w:rsid w:val="00975D38"/>
    <w:rsid w:val="009761EA"/>
    <w:rsid w:val="009762FA"/>
    <w:rsid w:val="00976762"/>
    <w:rsid w:val="00977565"/>
    <w:rsid w:val="0097761E"/>
    <w:rsid w:val="0097797C"/>
    <w:rsid w:val="00977B48"/>
    <w:rsid w:val="00980A39"/>
    <w:rsid w:val="00981088"/>
    <w:rsid w:val="0098154C"/>
    <w:rsid w:val="00981680"/>
    <w:rsid w:val="00981734"/>
    <w:rsid w:val="009822C7"/>
    <w:rsid w:val="00982454"/>
    <w:rsid w:val="009826C6"/>
    <w:rsid w:val="00982C7D"/>
    <w:rsid w:val="00982C8C"/>
    <w:rsid w:val="00982CF0"/>
    <w:rsid w:val="00982D4D"/>
    <w:rsid w:val="00982DE4"/>
    <w:rsid w:val="009837B1"/>
    <w:rsid w:val="009839BD"/>
    <w:rsid w:val="00983B10"/>
    <w:rsid w:val="00983C34"/>
    <w:rsid w:val="00983D86"/>
    <w:rsid w:val="009853E1"/>
    <w:rsid w:val="009857ED"/>
    <w:rsid w:val="0098593F"/>
    <w:rsid w:val="00986E6B"/>
    <w:rsid w:val="00986FAA"/>
    <w:rsid w:val="0098743B"/>
    <w:rsid w:val="00990032"/>
    <w:rsid w:val="00990609"/>
    <w:rsid w:val="00990B19"/>
    <w:rsid w:val="00990B87"/>
    <w:rsid w:val="0099153B"/>
    <w:rsid w:val="0099167B"/>
    <w:rsid w:val="00991769"/>
    <w:rsid w:val="009918DE"/>
    <w:rsid w:val="00991C49"/>
    <w:rsid w:val="009920A8"/>
    <w:rsid w:val="0099232C"/>
    <w:rsid w:val="0099260B"/>
    <w:rsid w:val="0099271B"/>
    <w:rsid w:val="00992C8D"/>
    <w:rsid w:val="00993524"/>
    <w:rsid w:val="0099354B"/>
    <w:rsid w:val="00993A72"/>
    <w:rsid w:val="00993B72"/>
    <w:rsid w:val="00994386"/>
    <w:rsid w:val="0099447B"/>
    <w:rsid w:val="0099480E"/>
    <w:rsid w:val="00994D3B"/>
    <w:rsid w:val="00994E5A"/>
    <w:rsid w:val="00994F99"/>
    <w:rsid w:val="009951EE"/>
    <w:rsid w:val="00995D95"/>
    <w:rsid w:val="00996441"/>
    <w:rsid w:val="0099710A"/>
    <w:rsid w:val="009974DD"/>
    <w:rsid w:val="009974FA"/>
    <w:rsid w:val="00997818"/>
    <w:rsid w:val="009A04E3"/>
    <w:rsid w:val="009A1101"/>
    <w:rsid w:val="009A1214"/>
    <w:rsid w:val="009A1246"/>
    <w:rsid w:val="009A12B4"/>
    <w:rsid w:val="009A13D8"/>
    <w:rsid w:val="009A15D7"/>
    <w:rsid w:val="009A173B"/>
    <w:rsid w:val="009A2650"/>
    <w:rsid w:val="009A279E"/>
    <w:rsid w:val="009A2B56"/>
    <w:rsid w:val="009A2F35"/>
    <w:rsid w:val="009A3015"/>
    <w:rsid w:val="009A327A"/>
    <w:rsid w:val="009A3490"/>
    <w:rsid w:val="009A380B"/>
    <w:rsid w:val="009A3F85"/>
    <w:rsid w:val="009A4252"/>
    <w:rsid w:val="009A429C"/>
    <w:rsid w:val="009A4321"/>
    <w:rsid w:val="009A43A2"/>
    <w:rsid w:val="009A4630"/>
    <w:rsid w:val="009A4685"/>
    <w:rsid w:val="009A57D7"/>
    <w:rsid w:val="009A5B63"/>
    <w:rsid w:val="009A5BF9"/>
    <w:rsid w:val="009A6C81"/>
    <w:rsid w:val="009A7E7A"/>
    <w:rsid w:val="009B0200"/>
    <w:rsid w:val="009B0A6F"/>
    <w:rsid w:val="009B0A94"/>
    <w:rsid w:val="009B0C62"/>
    <w:rsid w:val="009B1394"/>
    <w:rsid w:val="009B174E"/>
    <w:rsid w:val="009B217B"/>
    <w:rsid w:val="009B21FF"/>
    <w:rsid w:val="009B257B"/>
    <w:rsid w:val="009B2AE8"/>
    <w:rsid w:val="009B3509"/>
    <w:rsid w:val="009B3CB4"/>
    <w:rsid w:val="009B45C1"/>
    <w:rsid w:val="009B4843"/>
    <w:rsid w:val="009B53D7"/>
    <w:rsid w:val="009B5622"/>
    <w:rsid w:val="009B5907"/>
    <w:rsid w:val="009B59E9"/>
    <w:rsid w:val="009B5D4B"/>
    <w:rsid w:val="009B5F08"/>
    <w:rsid w:val="009B6D3D"/>
    <w:rsid w:val="009B6ED0"/>
    <w:rsid w:val="009B7082"/>
    <w:rsid w:val="009B70AA"/>
    <w:rsid w:val="009C02A1"/>
    <w:rsid w:val="009C047D"/>
    <w:rsid w:val="009C13C7"/>
    <w:rsid w:val="009C190D"/>
    <w:rsid w:val="009C200C"/>
    <w:rsid w:val="009C2198"/>
    <w:rsid w:val="009C21E3"/>
    <w:rsid w:val="009C233D"/>
    <w:rsid w:val="009C245E"/>
    <w:rsid w:val="009C3126"/>
    <w:rsid w:val="009C322B"/>
    <w:rsid w:val="009C3942"/>
    <w:rsid w:val="009C45AA"/>
    <w:rsid w:val="009C4920"/>
    <w:rsid w:val="009C4EA5"/>
    <w:rsid w:val="009C5084"/>
    <w:rsid w:val="009C5559"/>
    <w:rsid w:val="009C5B91"/>
    <w:rsid w:val="009C5E77"/>
    <w:rsid w:val="009C673A"/>
    <w:rsid w:val="009C6B74"/>
    <w:rsid w:val="009C7A7E"/>
    <w:rsid w:val="009D00EC"/>
    <w:rsid w:val="009D02E8"/>
    <w:rsid w:val="009D0ABA"/>
    <w:rsid w:val="009D0DFC"/>
    <w:rsid w:val="009D13A0"/>
    <w:rsid w:val="009D1E57"/>
    <w:rsid w:val="009D2817"/>
    <w:rsid w:val="009D2F86"/>
    <w:rsid w:val="009D312D"/>
    <w:rsid w:val="009D358B"/>
    <w:rsid w:val="009D358E"/>
    <w:rsid w:val="009D3A4B"/>
    <w:rsid w:val="009D4C21"/>
    <w:rsid w:val="009D4EA4"/>
    <w:rsid w:val="009D51D0"/>
    <w:rsid w:val="009D5A48"/>
    <w:rsid w:val="009D5C16"/>
    <w:rsid w:val="009D5C2A"/>
    <w:rsid w:val="009D5C85"/>
    <w:rsid w:val="009D5D8F"/>
    <w:rsid w:val="009D5EE9"/>
    <w:rsid w:val="009D6A60"/>
    <w:rsid w:val="009D70A4"/>
    <w:rsid w:val="009D7B14"/>
    <w:rsid w:val="009D7C59"/>
    <w:rsid w:val="009D7CCD"/>
    <w:rsid w:val="009E051B"/>
    <w:rsid w:val="009E08D1"/>
    <w:rsid w:val="009E0AF0"/>
    <w:rsid w:val="009E0C9D"/>
    <w:rsid w:val="009E0D96"/>
    <w:rsid w:val="009E0DC3"/>
    <w:rsid w:val="009E0DCB"/>
    <w:rsid w:val="009E108D"/>
    <w:rsid w:val="009E1270"/>
    <w:rsid w:val="009E1B95"/>
    <w:rsid w:val="009E2121"/>
    <w:rsid w:val="009E2157"/>
    <w:rsid w:val="009E2BBE"/>
    <w:rsid w:val="009E3020"/>
    <w:rsid w:val="009E35F9"/>
    <w:rsid w:val="009E48F9"/>
    <w:rsid w:val="009E496F"/>
    <w:rsid w:val="009E4B0D"/>
    <w:rsid w:val="009E5244"/>
    <w:rsid w:val="009E5250"/>
    <w:rsid w:val="009E54B4"/>
    <w:rsid w:val="009E581B"/>
    <w:rsid w:val="009E5D4C"/>
    <w:rsid w:val="009E6663"/>
    <w:rsid w:val="009E6845"/>
    <w:rsid w:val="009E7202"/>
    <w:rsid w:val="009E7747"/>
    <w:rsid w:val="009E7914"/>
    <w:rsid w:val="009E7A69"/>
    <w:rsid w:val="009E7F92"/>
    <w:rsid w:val="009F02A3"/>
    <w:rsid w:val="009F05C4"/>
    <w:rsid w:val="009F139A"/>
    <w:rsid w:val="009F176D"/>
    <w:rsid w:val="009F17FB"/>
    <w:rsid w:val="009F195E"/>
    <w:rsid w:val="009F1E84"/>
    <w:rsid w:val="009F2182"/>
    <w:rsid w:val="009F24E3"/>
    <w:rsid w:val="009F2F27"/>
    <w:rsid w:val="009F34AA"/>
    <w:rsid w:val="009F3B27"/>
    <w:rsid w:val="009F3C0C"/>
    <w:rsid w:val="009F4592"/>
    <w:rsid w:val="009F4944"/>
    <w:rsid w:val="009F4F8C"/>
    <w:rsid w:val="009F5855"/>
    <w:rsid w:val="009F5B24"/>
    <w:rsid w:val="009F5EB2"/>
    <w:rsid w:val="009F5ECB"/>
    <w:rsid w:val="009F6BCB"/>
    <w:rsid w:val="009F7B78"/>
    <w:rsid w:val="00A001E1"/>
    <w:rsid w:val="00A0040E"/>
    <w:rsid w:val="00A0057A"/>
    <w:rsid w:val="00A00803"/>
    <w:rsid w:val="00A0085A"/>
    <w:rsid w:val="00A00B6C"/>
    <w:rsid w:val="00A013D2"/>
    <w:rsid w:val="00A01439"/>
    <w:rsid w:val="00A01B6C"/>
    <w:rsid w:val="00A02FA1"/>
    <w:rsid w:val="00A0417F"/>
    <w:rsid w:val="00A04B1F"/>
    <w:rsid w:val="00A04CB5"/>
    <w:rsid w:val="00A04CCE"/>
    <w:rsid w:val="00A0551F"/>
    <w:rsid w:val="00A058EF"/>
    <w:rsid w:val="00A05A95"/>
    <w:rsid w:val="00A05D1C"/>
    <w:rsid w:val="00A0662D"/>
    <w:rsid w:val="00A066DA"/>
    <w:rsid w:val="00A06F54"/>
    <w:rsid w:val="00A0727E"/>
    <w:rsid w:val="00A07421"/>
    <w:rsid w:val="00A0776B"/>
    <w:rsid w:val="00A07967"/>
    <w:rsid w:val="00A07A49"/>
    <w:rsid w:val="00A07B97"/>
    <w:rsid w:val="00A10277"/>
    <w:rsid w:val="00A10480"/>
    <w:rsid w:val="00A10FB9"/>
    <w:rsid w:val="00A1140C"/>
    <w:rsid w:val="00A11421"/>
    <w:rsid w:val="00A1217D"/>
    <w:rsid w:val="00A12661"/>
    <w:rsid w:val="00A13574"/>
    <w:rsid w:val="00A137B8"/>
    <w:rsid w:val="00A13887"/>
    <w:rsid w:val="00A1389F"/>
    <w:rsid w:val="00A143B8"/>
    <w:rsid w:val="00A14495"/>
    <w:rsid w:val="00A14B2D"/>
    <w:rsid w:val="00A151A4"/>
    <w:rsid w:val="00A157B1"/>
    <w:rsid w:val="00A158C0"/>
    <w:rsid w:val="00A15EB4"/>
    <w:rsid w:val="00A1626C"/>
    <w:rsid w:val="00A16355"/>
    <w:rsid w:val="00A1697C"/>
    <w:rsid w:val="00A16FF6"/>
    <w:rsid w:val="00A176D5"/>
    <w:rsid w:val="00A17B42"/>
    <w:rsid w:val="00A17D34"/>
    <w:rsid w:val="00A20C25"/>
    <w:rsid w:val="00A21472"/>
    <w:rsid w:val="00A2150B"/>
    <w:rsid w:val="00A218B5"/>
    <w:rsid w:val="00A22229"/>
    <w:rsid w:val="00A22444"/>
    <w:rsid w:val="00A2249D"/>
    <w:rsid w:val="00A22CE5"/>
    <w:rsid w:val="00A23053"/>
    <w:rsid w:val="00A235EA"/>
    <w:rsid w:val="00A23969"/>
    <w:rsid w:val="00A23AE6"/>
    <w:rsid w:val="00A24442"/>
    <w:rsid w:val="00A2484E"/>
    <w:rsid w:val="00A24867"/>
    <w:rsid w:val="00A24A71"/>
    <w:rsid w:val="00A24ADA"/>
    <w:rsid w:val="00A25791"/>
    <w:rsid w:val="00A262DB"/>
    <w:rsid w:val="00A26825"/>
    <w:rsid w:val="00A271B6"/>
    <w:rsid w:val="00A279F8"/>
    <w:rsid w:val="00A30062"/>
    <w:rsid w:val="00A300DB"/>
    <w:rsid w:val="00A30327"/>
    <w:rsid w:val="00A30842"/>
    <w:rsid w:val="00A30DB2"/>
    <w:rsid w:val="00A31097"/>
    <w:rsid w:val="00A31177"/>
    <w:rsid w:val="00A311B5"/>
    <w:rsid w:val="00A315F1"/>
    <w:rsid w:val="00A31878"/>
    <w:rsid w:val="00A31B21"/>
    <w:rsid w:val="00A31C16"/>
    <w:rsid w:val="00A322E8"/>
    <w:rsid w:val="00A32464"/>
    <w:rsid w:val="00A32577"/>
    <w:rsid w:val="00A3260A"/>
    <w:rsid w:val="00A327D2"/>
    <w:rsid w:val="00A32E15"/>
    <w:rsid w:val="00A32F3C"/>
    <w:rsid w:val="00A330BB"/>
    <w:rsid w:val="00A3340C"/>
    <w:rsid w:val="00A33D6F"/>
    <w:rsid w:val="00A33D85"/>
    <w:rsid w:val="00A33E0B"/>
    <w:rsid w:val="00A34DE2"/>
    <w:rsid w:val="00A35C73"/>
    <w:rsid w:val="00A35D4F"/>
    <w:rsid w:val="00A36AF5"/>
    <w:rsid w:val="00A37445"/>
    <w:rsid w:val="00A37510"/>
    <w:rsid w:val="00A37AEC"/>
    <w:rsid w:val="00A37C86"/>
    <w:rsid w:val="00A37F2A"/>
    <w:rsid w:val="00A40111"/>
    <w:rsid w:val="00A40197"/>
    <w:rsid w:val="00A4065A"/>
    <w:rsid w:val="00A40904"/>
    <w:rsid w:val="00A4280F"/>
    <w:rsid w:val="00A42928"/>
    <w:rsid w:val="00A42ADF"/>
    <w:rsid w:val="00A43633"/>
    <w:rsid w:val="00A4397C"/>
    <w:rsid w:val="00A43D3F"/>
    <w:rsid w:val="00A43F6B"/>
    <w:rsid w:val="00A44523"/>
    <w:rsid w:val="00A446E4"/>
    <w:rsid w:val="00A446F5"/>
    <w:rsid w:val="00A44882"/>
    <w:rsid w:val="00A44C02"/>
    <w:rsid w:val="00A44E89"/>
    <w:rsid w:val="00A45125"/>
    <w:rsid w:val="00A45669"/>
    <w:rsid w:val="00A4572D"/>
    <w:rsid w:val="00A4599C"/>
    <w:rsid w:val="00A46055"/>
    <w:rsid w:val="00A462F9"/>
    <w:rsid w:val="00A46366"/>
    <w:rsid w:val="00A46776"/>
    <w:rsid w:val="00A467CB"/>
    <w:rsid w:val="00A469D2"/>
    <w:rsid w:val="00A472EC"/>
    <w:rsid w:val="00A47683"/>
    <w:rsid w:val="00A479F6"/>
    <w:rsid w:val="00A47FA8"/>
    <w:rsid w:val="00A5011B"/>
    <w:rsid w:val="00A501DA"/>
    <w:rsid w:val="00A50448"/>
    <w:rsid w:val="00A5054B"/>
    <w:rsid w:val="00A50CCB"/>
    <w:rsid w:val="00A51FC4"/>
    <w:rsid w:val="00A53058"/>
    <w:rsid w:val="00A533CD"/>
    <w:rsid w:val="00A535EF"/>
    <w:rsid w:val="00A5390A"/>
    <w:rsid w:val="00A53D2D"/>
    <w:rsid w:val="00A54376"/>
    <w:rsid w:val="00A543CF"/>
    <w:rsid w:val="00A5459E"/>
    <w:rsid w:val="00A54715"/>
    <w:rsid w:val="00A54AE8"/>
    <w:rsid w:val="00A54B04"/>
    <w:rsid w:val="00A55100"/>
    <w:rsid w:val="00A55270"/>
    <w:rsid w:val="00A5547F"/>
    <w:rsid w:val="00A5562B"/>
    <w:rsid w:val="00A55A50"/>
    <w:rsid w:val="00A55F8B"/>
    <w:rsid w:val="00A56321"/>
    <w:rsid w:val="00A56C42"/>
    <w:rsid w:val="00A575BC"/>
    <w:rsid w:val="00A57BBE"/>
    <w:rsid w:val="00A57E33"/>
    <w:rsid w:val="00A6005E"/>
    <w:rsid w:val="00A60364"/>
    <w:rsid w:val="00A6061C"/>
    <w:rsid w:val="00A60B29"/>
    <w:rsid w:val="00A60E9E"/>
    <w:rsid w:val="00A6131E"/>
    <w:rsid w:val="00A616A4"/>
    <w:rsid w:val="00A6212A"/>
    <w:rsid w:val="00A62BFD"/>
    <w:rsid w:val="00A62D44"/>
    <w:rsid w:val="00A630F0"/>
    <w:rsid w:val="00A6434C"/>
    <w:rsid w:val="00A6512D"/>
    <w:rsid w:val="00A65452"/>
    <w:rsid w:val="00A65611"/>
    <w:rsid w:val="00A65D5E"/>
    <w:rsid w:val="00A65EC4"/>
    <w:rsid w:val="00A6633F"/>
    <w:rsid w:val="00A66765"/>
    <w:rsid w:val="00A66824"/>
    <w:rsid w:val="00A669BE"/>
    <w:rsid w:val="00A66D56"/>
    <w:rsid w:val="00A67263"/>
    <w:rsid w:val="00A6742F"/>
    <w:rsid w:val="00A67988"/>
    <w:rsid w:val="00A67C71"/>
    <w:rsid w:val="00A67FC9"/>
    <w:rsid w:val="00A70192"/>
    <w:rsid w:val="00A7161C"/>
    <w:rsid w:val="00A71CE4"/>
    <w:rsid w:val="00A750F3"/>
    <w:rsid w:val="00A753F7"/>
    <w:rsid w:val="00A75454"/>
    <w:rsid w:val="00A75A38"/>
    <w:rsid w:val="00A75B94"/>
    <w:rsid w:val="00A75BE6"/>
    <w:rsid w:val="00A75CB5"/>
    <w:rsid w:val="00A75F0D"/>
    <w:rsid w:val="00A75F81"/>
    <w:rsid w:val="00A764BA"/>
    <w:rsid w:val="00A76B5E"/>
    <w:rsid w:val="00A76EE0"/>
    <w:rsid w:val="00A771EC"/>
    <w:rsid w:val="00A772B5"/>
    <w:rsid w:val="00A77456"/>
    <w:rsid w:val="00A77AA3"/>
    <w:rsid w:val="00A80393"/>
    <w:rsid w:val="00A80DE9"/>
    <w:rsid w:val="00A80E4B"/>
    <w:rsid w:val="00A811D0"/>
    <w:rsid w:val="00A81CCC"/>
    <w:rsid w:val="00A81D0A"/>
    <w:rsid w:val="00A81E96"/>
    <w:rsid w:val="00A8236D"/>
    <w:rsid w:val="00A830A4"/>
    <w:rsid w:val="00A83A9A"/>
    <w:rsid w:val="00A83C75"/>
    <w:rsid w:val="00A84B8C"/>
    <w:rsid w:val="00A854EB"/>
    <w:rsid w:val="00A862E8"/>
    <w:rsid w:val="00A86955"/>
    <w:rsid w:val="00A86A24"/>
    <w:rsid w:val="00A86B1A"/>
    <w:rsid w:val="00A8708A"/>
    <w:rsid w:val="00A872E5"/>
    <w:rsid w:val="00A878A4"/>
    <w:rsid w:val="00A900CC"/>
    <w:rsid w:val="00A91280"/>
    <w:rsid w:val="00A91406"/>
    <w:rsid w:val="00A92D5C"/>
    <w:rsid w:val="00A931F4"/>
    <w:rsid w:val="00A93CA0"/>
    <w:rsid w:val="00A93E04"/>
    <w:rsid w:val="00A942B2"/>
    <w:rsid w:val="00A94822"/>
    <w:rsid w:val="00A94BCC"/>
    <w:rsid w:val="00A94F45"/>
    <w:rsid w:val="00A95DF2"/>
    <w:rsid w:val="00A966ED"/>
    <w:rsid w:val="00A96C44"/>
    <w:rsid w:val="00A96E65"/>
    <w:rsid w:val="00A96ECE"/>
    <w:rsid w:val="00A977EB"/>
    <w:rsid w:val="00A97C72"/>
    <w:rsid w:val="00A97CC8"/>
    <w:rsid w:val="00AA075F"/>
    <w:rsid w:val="00AA0E7F"/>
    <w:rsid w:val="00AA0F72"/>
    <w:rsid w:val="00AA29D3"/>
    <w:rsid w:val="00AA310B"/>
    <w:rsid w:val="00AA36A1"/>
    <w:rsid w:val="00AA40F9"/>
    <w:rsid w:val="00AA4517"/>
    <w:rsid w:val="00AA4826"/>
    <w:rsid w:val="00AA597B"/>
    <w:rsid w:val="00AA60AA"/>
    <w:rsid w:val="00AA63D4"/>
    <w:rsid w:val="00AA6B52"/>
    <w:rsid w:val="00AA6BD8"/>
    <w:rsid w:val="00AA7555"/>
    <w:rsid w:val="00AA7DFA"/>
    <w:rsid w:val="00AB02EF"/>
    <w:rsid w:val="00AB06E8"/>
    <w:rsid w:val="00AB1287"/>
    <w:rsid w:val="00AB18F0"/>
    <w:rsid w:val="00AB1A56"/>
    <w:rsid w:val="00AB1BDC"/>
    <w:rsid w:val="00AB1CD3"/>
    <w:rsid w:val="00AB20BA"/>
    <w:rsid w:val="00AB2AC6"/>
    <w:rsid w:val="00AB2C32"/>
    <w:rsid w:val="00AB2F42"/>
    <w:rsid w:val="00AB352F"/>
    <w:rsid w:val="00AB3AE4"/>
    <w:rsid w:val="00AB408F"/>
    <w:rsid w:val="00AB4570"/>
    <w:rsid w:val="00AB48B0"/>
    <w:rsid w:val="00AB4EE2"/>
    <w:rsid w:val="00AB5D48"/>
    <w:rsid w:val="00AB63FC"/>
    <w:rsid w:val="00AB69A0"/>
    <w:rsid w:val="00AB7489"/>
    <w:rsid w:val="00AB7504"/>
    <w:rsid w:val="00AB7833"/>
    <w:rsid w:val="00AB7DED"/>
    <w:rsid w:val="00AB7F60"/>
    <w:rsid w:val="00AC05F9"/>
    <w:rsid w:val="00AC08CD"/>
    <w:rsid w:val="00AC0EAE"/>
    <w:rsid w:val="00AC138D"/>
    <w:rsid w:val="00AC14FE"/>
    <w:rsid w:val="00AC1FCA"/>
    <w:rsid w:val="00AC274B"/>
    <w:rsid w:val="00AC299A"/>
    <w:rsid w:val="00AC2A33"/>
    <w:rsid w:val="00AC3AB6"/>
    <w:rsid w:val="00AC4046"/>
    <w:rsid w:val="00AC4406"/>
    <w:rsid w:val="00AC4764"/>
    <w:rsid w:val="00AC514D"/>
    <w:rsid w:val="00AC57C0"/>
    <w:rsid w:val="00AC589A"/>
    <w:rsid w:val="00AC64BE"/>
    <w:rsid w:val="00AC6592"/>
    <w:rsid w:val="00AC67B8"/>
    <w:rsid w:val="00AC6AA2"/>
    <w:rsid w:val="00AC6B29"/>
    <w:rsid w:val="00AC6D36"/>
    <w:rsid w:val="00AC6DDF"/>
    <w:rsid w:val="00AC7175"/>
    <w:rsid w:val="00AC7251"/>
    <w:rsid w:val="00AC7FCF"/>
    <w:rsid w:val="00AD0AB3"/>
    <w:rsid w:val="00AD0B7D"/>
    <w:rsid w:val="00AD0CBA"/>
    <w:rsid w:val="00AD1A68"/>
    <w:rsid w:val="00AD231B"/>
    <w:rsid w:val="00AD26E2"/>
    <w:rsid w:val="00AD35E9"/>
    <w:rsid w:val="00AD3E1B"/>
    <w:rsid w:val="00AD3F3A"/>
    <w:rsid w:val="00AD4504"/>
    <w:rsid w:val="00AD4F1C"/>
    <w:rsid w:val="00AD5044"/>
    <w:rsid w:val="00AD5082"/>
    <w:rsid w:val="00AD5736"/>
    <w:rsid w:val="00AD5810"/>
    <w:rsid w:val="00AD5859"/>
    <w:rsid w:val="00AD60B3"/>
    <w:rsid w:val="00AD635B"/>
    <w:rsid w:val="00AD63F3"/>
    <w:rsid w:val="00AD66D7"/>
    <w:rsid w:val="00AD671E"/>
    <w:rsid w:val="00AD7666"/>
    <w:rsid w:val="00AD784C"/>
    <w:rsid w:val="00AD7900"/>
    <w:rsid w:val="00AD7E3D"/>
    <w:rsid w:val="00AE00A4"/>
    <w:rsid w:val="00AE038E"/>
    <w:rsid w:val="00AE040A"/>
    <w:rsid w:val="00AE126A"/>
    <w:rsid w:val="00AE1575"/>
    <w:rsid w:val="00AE1BAE"/>
    <w:rsid w:val="00AE3005"/>
    <w:rsid w:val="00AE327E"/>
    <w:rsid w:val="00AE3374"/>
    <w:rsid w:val="00AE3529"/>
    <w:rsid w:val="00AE3BD5"/>
    <w:rsid w:val="00AE407C"/>
    <w:rsid w:val="00AE47CA"/>
    <w:rsid w:val="00AE48B1"/>
    <w:rsid w:val="00AE5290"/>
    <w:rsid w:val="00AE54F0"/>
    <w:rsid w:val="00AE56EE"/>
    <w:rsid w:val="00AE5978"/>
    <w:rsid w:val="00AE59A0"/>
    <w:rsid w:val="00AE5E96"/>
    <w:rsid w:val="00AE5FA7"/>
    <w:rsid w:val="00AE6507"/>
    <w:rsid w:val="00AE6606"/>
    <w:rsid w:val="00AE6820"/>
    <w:rsid w:val="00AE6D61"/>
    <w:rsid w:val="00AE715B"/>
    <w:rsid w:val="00AE7380"/>
    <w:rsid w:val="00AE77FD"/>
    <w:rsid w:val="00AF02F5"/>
    <w:rsid w:val="00AF0C57"/>
    <w:rsid w:val="00AF15A8"/>
    <w:rsid w:val="00AF167D"/>
    <w:rsid w:val="00AF1813"/>
    <w:rsid w:val="00AF2164"/>
    <w:rsid w:val="00AF26F3"/>
    <w:rsid w:val="00AF295E"/>
    <w:rsid w:val="00AF35C2"/>
    <w:rsid w:val="00AF41C9"/>
    <w:rsid w:val="00AF44DE"/>
    <w:rsid w:val="00AF458E"/>
    <w:rsid w:val="00AF4783"/>
    <w:rsid w:val="00AF4DA7"/>
    <w:rsid w:val="00AF510B"/>
    <w:rsid w:val="00AF517F"/>
    <w:rsid w:val="00AF5227"/>
    <w:rsid w:val="00AF5738"/>
    <w:rsid w:val="00AF5F04"/>
    <w:rsid w:val="00AF6962"/>
    <w:rsid w:val="00AF6D95"/>
    <w:rsid w:val="00AF6E9E"/>
    <w:rsid w:val="00AF7F1E"/>
    <w:rsid w:val="00B00094"/>
    <w:rsid w:val="00B00672"/>
    <w:rsid w:val="00B007E8"/>
    <w:rsid w:val="00B007EE"/>
    <w:rsid w:val="00B0085A"/>
    <w:rsid w:val="00B01220"/>
    <w:rsid w:val="00B0183D"/>
    <w:rsid w:val="00B01B4D"/>
    <w:rsid w:val="00B01B6B"/>
    <w:rsid w:val="00B02865"/>
    <w:rsid w:val="00B02A45"/>
    <w:rsid w:val="00B02DEA"/>
    <w:rsid w:val="00B0305A"/>
    <w:rsid w:val="00B0307A"/>
    <w:rsid w:val="00B04241"/>
    <w:rsid w:val="00B04489"/>
    <w:rsid w:val="00B04841"/>
    <w:rsid w:val="00B064B6"/>
    <w:rsid w:val="00B06571"/>
    <w:rsid w:val="00B068BA"/>
    <w:rsid w:val="00B06D42"/>
    <w:rsid w:val="00B06DE7"/>
    <w:rsid w:val="00B07217"/>
    <w:rsid w:val="00B076E5"/>
    <w:rsid w:val="00B077BD"/>
    <w:rsid w:val="00B07938"/>
    <w:rsid w:val="00B109E6"/>
    <w:rsid w:val="00B10C98"/>
    <w:rsid w:val="00B11D84"/>
    <w:rsid w:val="00B12342"/>
    <w:rsid w:val="00B13851"/>
    <w:rsid w:val="00B13AE1"/>
    <w:rsid w:val="00B13B1C"/>
    <w:rsid w:val="00B13BD2"/>
    <w:rsid w:val="00B13FA7"/>
    <w:rsid w:val="00B14628"/>
    <w:rsid w:val="00B14B5F"/>
    <w:rsid w:val="00B1500B"/>
    <w:rsid w:val="00B15165"/>
    <w:rsid w:val="00B152D6"/>
    <w:rsid w:val="00B155C3"/>
    <w:rsid w:val="00B1636A"/>
    <w:rsid w:val="00B16460"/>
    <w:rsid w:val="00B16DC1"/>
    <w:rsid w:val="00B204A3"/>
    <w:rsid w:val="00B2079E"/>
    <w:rsid w:val="00B20D22"/>
    <w:rsid w:val="00B21F90"/>
    <w:rsid w:val="00B22291"/>
    <w:rsid w:val="00B22D3A"/>
    <w:rsid w:val="00B22EEA"/>
    <w:rsid w:val="00B23375"/>
    <w:rsid w:val="00B23445"/>
    <w:rsid w:val="00B2383E"/>
    <w:rsid w:val="00B23889"/>
    <w:rsid w:val="00B23F9A"/>
    <w:rsid w:val="00B2417B"/>
    <w:rsid w:val="00B24E6F"/>
    <w:rsid w:val="00B2610C"/>
    <w:rsid w:val="00B263BB"/>
    <w:rsid w:val="00B26C7E"/>
    <w:rsid w:val="00B26CB5"/>
    <w:rsid w:val="00B26CD6"/>
    <w:rsid w:val="00B2752E"/>
    <w:rsid w:val="00B27813"/>
    <w:rsid w:val="00B27D8A"/>
    <w:rsid w:val="00B3010E"/>
    <w:rsid w:val="00B30547"/>
    <w:rsid w:val="00B307CC"/>
    <w:rsid w:val="00B313A7"/>
    <w:rsid w:val="00B31F01"/>
    <w:rsid w:val="00B32376"/>
    <w:rsid w:val="00B326B7"/>
    <w:rsid w:val="00B32C46"/>
    <w:rsid w:val="00B337F9"/>
    <w:rsid w:val="00B33C23"/>
    <w:rsid w:val="00B33DC3"/>
    <w:rsid w:val="00B33FCB"/>
    <w:rsid w:val="00B34CBE"/>
    <w:rsid w:val="00B35393"/>
    <w:rsid w:val="00B35807"/>
    <w:rsid w:val="00B3588E"/>
    <w:rsid w:val="00B362EC"/>
    <w:rsid w:val="00B3638B"/>
    <w:rsid w:val="00B36495"/>
    <w:rsid w:val="00B364C3"/>
    <w:rsid w:val="00B36858"/>
    <w:rsid w:val="00B36EC5"/>
    <w:rsid w:val="00B3725C"/>
    <w:rsid w:val="00B37977"/>
    <w:rsid w:val="00B40CC3"/>
    <w:rsid w:val="00B417C6"/>
    <w:rsid w:val="00B4198F"/>
    <w:rsid w:val="00B41F06"/>
    <w:rsid w:val="00B41F3D"/>
    <w:rsid w:val="00B41F80"/>
    <w:rsid w:val="00B420AA"/>
    <w:rsid w:val="00B42287"/>
    <w:rsid w:val="00B423DC"/>
    <w:rsid w:val="00B425F7"/>
    <w:rsid w:val="00B42846"/>
    <w:rsid w:val="00B42CBA"/>
    <w:rsid w:val="00B431E8"/>
    <w:rsid w:val="00B43A9D"/>
    <w:rsid w:val="00B43AF5"/>
    <w:rsid w:val="00B43EBD"/>
    <w:rsid w:val="00B440E3"/>
    <w:rsid w:val="00B4422C"/>
    <w:rsid w:val="00B44312"/>
    <w:rsid w:val="00B4444A"/>
    <w:rsid w:val="00B44D1B"/>
    <w:rsid w:val="00B44DCD"/>
    <w:rsid w:val="00B45141"/>
    <w:rsid w:val="00B4515D"/>
    <w:rsid w:val="00B4516B"/>
    <w:rsid w:val="00B45393"/>
    <w:rsid w:val="00B45572"/>
    <w:rsid w:val="00B46648"/>
    <w:rsid w:val="00B46BDD"/>
    <w:rsid w:val="00B4735C"/>
    <w:rsid w:val="00B4755A"/>
    <w:rsid w:val="00B477D0"/>
    <w:rsid w:val="00B50216"/>
    <w:rsid w:val="00B5066A"/>
    <w:rsid w:val="00B51128"/>
    <w:rsid w:val="00B51223"/>
    <w:rsid w:val="00B5129B"/>
    <w:rsid w:val="00B51410"/>
    <w:rsid w:val="00B519CD"/>
    <w:rsid w:val="00B51A6F"/>
    <w:rsid w:val="00B5273A"/>
    <w:rsid w:val="00B52A38"/>
    <w:rsid w:val="00B544D8"/>
    <w:rsid w:val="00B5486C"/>
    <w:rsid w:val="00B55E9E"/>
    <w:rsid w:val="00B57263"/>
    <w:rsid w:val="00B57329"/>
    <w:rsid w:val="00B5755A"/>
    <w:rsid w:val="00B575D4"/>
    <w:rsid w:val="00B577B6"/>
    <w:rsid w:val="00B57E9D"/>
    <w:rsid w:val="00B600AC"/>
    <w:rsid w:val="00B60A37"/>
    <w:rsid w:val="00B60CCC"/>
    <w:rsid w:val="00B60DD7"/>
    <w:rsid w:val="00B60E61"/>
    <w:rsid w:val="00B610C1"/>
    <w:rsid w:val="00B62278"/>
    <w:rsid w:val="00B62B50"/>
    <w:rsid w:val="00B62C2E"/>
    <w:rsid w:val="00B62CA2"/>
    <w:rsid w:val="00B62FFA"/>
    <w:rsid w:val="00B635B7"/>
    <w:rsid w:val="00B635BE"/>
    <w:rsid w:val="00B63AE8"/>
    <w:rsid w:val="00B64227"/>
    <w:rsid w:val="00B6475B"/>
    <w:rsid w:val="00B6525E"/>
    <w:rsid w:val="00B65811"/>
    <w:rsid w:val="00B658F4"/>
    <w:rsid w:val="00B65950"/>
    <w:rsid w:val="00B66207"/>
    <w:rsid w:val="00B66284"/>
    <w:rsid w:val="00B662B2"/>
    <w:rsid w:val="00B66D83"/>
    <w:rsid w:val="00B66E8C"/>
    <w:rsid w:val="00B672C0"/>
    <w:rsid w:val="00B67428"/>
    <w:rsid w:val="00B676FD"/>
    <w:rsid w:val="00B677F6"/>
    <w:rsid w:val="00B678B6"/>
    <w:rsid w:val="00B67BE1"/>
    <w:rsid w:val="00B70134"/>
    <w:rsid w:val="00B702AB"/>
    <w:rsid w:val="00B70C9F"/>
    <w:rsid w:val="00B717C1"/>
    <w:rsid w:val="00B71B65"/>
    <w:rsid w:val="00B71F90"/>
    <w:rsid w:val="00B72691"/>
    <w:rsid w:val="00B72C16"/>
    <w:rsid w:val="00B72EEE"/>
    <w:rsid w:val="00B72F3E"/>
    <w:rsid w:val="00B73237"/>
    <w:rsid w:val="00B73BDB"/>
    <w:rsid w:val="00B741AA"/>
    <w:rsid w:val="00B742F9"/>
    <w:rsid w:val="00B74FEE"/>
    <w:rsid w:val="00B75646"/>
    <w:rsid w:val="00B75CD9"/>
    <w:rsid w:val="00B75F2D"/>
    <w:rsid w:val="00B7629E"/>
    <w:rsid w:val="00B76569"/>
    <w:rsid w:val="00B76A5B"/>
    <w:rsid w:val="00B7727B"/>
    <w:rsid w:val="00B774E5"/>
    <w:rsid w:val="00B778E7"/>
    <w:rsid w:val="00B800D6"/>
    <w:rsid w:val="00B8093F"/>
    <w:rsid w:val="00B81235"/>
    <w:rsid w:val="00B815EB"/>
    <w:rsid w:val="00B8191B"/>
    <w:rsid w:val="00B819A0"/>
    <w:rsid w:val="00B82077"/>
    <w:rsid w:val="00B82133"/>
    <w:rsid w:val="00B82D91"/>
    <w:rsid w:val="00B831D0"/>
    <w:rsid w:val="00B8324F"/>
    <w:rsid w:val="00B83940"/>
    <w:rsid w:val="00B839AE"/>
    <w:rsid w:val="00B83D4B"/>
    <w:rsid w:val="00B84562"/>
    <w:rsid w:val="00B84746"/>
    <w:rsid w:val="00B84ED1"/>
    <w:rsid w:val="00B850EC"/>
    <w:rsid w:val="00B8548F"/>
    <w:rsid w:val="00B85D25"/>
    <w:rsid w:val="00B85F67"/>
    <w:rsid w:val="00B86456"/>
    <w:rsid w:val="00B86736"/>
    <w:rsid w:val="00B86859"/>
    <w:rsid w:val="00B87574"/>
    <w:rsid w:val="00B87C2F"/>
    <w:rsid w:val="00B90729"/>
    <w:rsid w:val="00B907DA"/>
    <w:rsid w:val="00B908AF"/>
    <w:rsid w:val="00B90D92"/>
    <w:rsid w:val="00B913B1"/>
    <w:rsid w:val="00B913F5"/>
    <w:rsid w:val="00B91B12"/>
    <w:rsid w:val="00B920BF"/>
    <w:rsid w:val="00B9261E"/>
    <w:rsid w:val="00B92E35"/>
    <w:rsid w:val="00B93615"/>
    <w:rsid w:val="00B937A5"/>
    <w:rsid w:val="00B945A9"/>
    <w:rsid w:val="00B94C5E"/>
    <w:rsid w:val="00B950BC"/>
    <w:rsid w:val="00B9566C"/>
    <w:rsid w:val="00B9578F"/>
    <w:rsid w:val="00B95E8B"/>
    <w:rsid w:val="00B9609A"/>
    <w:rsid w:val="00B964E1"/>
    <w:rsid w:val="00B967F1"/>
    <w:rsid w:val="00B96F37"/>
    <w:rsid w:val="00B9714C"/>
    <w:rsid w:val="00B97193"/>
    <w:rsid w:val="00B97762"/>
    <w:rsid w:val="00BA01D8"/>
    <w:rsid w:val="00BA03C8"/>
    <w:rsid w:val="00BA1163"/>
    <w:rsid w:val="00BA131A"/>
    <w:rsid w:val="00BA19A5"/>
    <w:rsid w:val="00BA1E83"/>
    <w:rsid w:val="00BA2057"/>
    <w:rsid w:val="00BA29AD"/>
    <w:rsid w:val="00BA3185"/>
    <w:rsid w:val="00BA33CF"/>
    <w:rsid w:val="00BA3E2E"/>
    <w:rsid w:val="00BA3ECC"/>
    <w:rsid w:val="00BA3F8D"/>
    <w:rsid w:val="00BA4404"/>
    <w:rsid w:val="00BA4B76"/>
    <w:rsid w:val="00BA4FAE"/>
    <w:rsid w:val="00BA632D"/>
    <w:rsid w:val="00BA7276"/>
    <w:rsid w:val="00BA732A"/>
    <w:rsid w:val="00BA739C"/>
    <w:rsid w:val="00BA78EE"/>
    <w:rsid w:val="00BA7A54"/>
    <w:rsid w:val="00BA7E39"/>
    <w:rsid w:val="00BA7F54"/>
    <w:rsid w:val="00BB0385"/>
    <w:rsid w:val="00BB04BC"/>
    <w:rsid w:val="00BB0921"/>
    <w:rsid w:val="00BB0969"/>
    <w:rsid w:val="00BB0A6B"/>
    <w:rsid w:val="00BB1057"/>
    <w:rsid w:val="00BB123A"/>
    <w:rsid w:val="00BB1934"/>
    <w:rsid w:val="00BB2756"/>
    <w:rsid w:val="00BB2A50"/>
    <w:rsid w:val="00BB3962"/>
    <w:rsid w:val="00BB3AA4"/>
    <w:rsid w:val="00BB3E84"/>
    <w:rsid w:val="00BB4FFF"/>
    <w:rsid w:val="00BB5B2C"/>
    <w:rsid w:val="00BB5C3D"/>
    <w:rsid w:val="00BB613F"/>
    <w:rsid w:val="00BB70D0"/>
    <w:rsid w:val="00BB744B"/>
    <w:rsid w:val="00BB7A10"/>
    <w:rsid w:val="00BB7C8D"/>
    <w:rsid w:val="00BB7F8E"/>
    <w:rsid w:val="00BC04D3"/>
    <w:rsid w:val="00BC04F1"/>
    <w:rsid w:val="00BC0933"/>
    <w:rsid w:val="00BC0DD7"/>
    <w:rsid w:val="00BC198A"/>
    <w:rsid w:val="00BC2275"/>
    <w:rsid w:val="00BC2840"/>
    <w:rsid w:val="00BC2BF9"/>
    <w:rsid w:val="00BC2D7C"/>
    <w:rsid w:val="00BC375F"/>
    <w:rsid w:val="00BC3A47"/>
    <w:rsid w:val="00BC3BE9"/>
    <w:rsid w:val="00BC413E"/>
    <w:rsid w:val="00BC4F53"/>
    <w:rsid w:val="00BC5479"/>
    <w:rsid w:val="00BC60BE"/>
    <w:rsid w:val="00BC71EC"/>
    <w:rsid w:val="00BC7468"/>
    <w:rsid w:val="00BC7543"/>
    <w:rsid w:val="00BC798A"/>
    <w:rsid w:val="00BC7D4F"/>
    <w:rsid w:val="00BC7ED7"/>
    <w:rsid w:val="00BD0896"/>
    <w:rsid w:val="00BD0A77"/>
    <w:rsid w:val="00BD0C6D"/>
    <w:rsid w:val="00BD0E0E"/>
    <w:rsid w:val="00BD2548"/>
    <w:rsid w:val="00BD2650"/>
    <w:rsid w:val="00BD2850"/>
    <w:rsid w:val="00BD312A"/>
    <w:rsid w:val="00BD3155"/>
    <w:rsid w:val="00BD404C"/>
    <w:rsid w:val="00BD40A4"/>
    <w:rsid w:val="00BD424D"/>
    <w:rsid w:val="00BD44C0"/>
    <w:rsid w:val="00BD47B8"/>
    <w:rsid w:val="00BD5B94"/>
    <w:rsid w:val="00BD5C53"/>
    <w:rsid w:val="00BD61DE"/>
    <w:rsid w:val="00BD6B23"/>
    <w:rsid w:val="00BD6B70"/>
    <w:rsid w:val="00BD7391"/>
    <w:rsid w:val="00BE03F8"/>
    <w:rsid w:val="00BE1010"/>
    <w:rsid w:val="00BE1183"/>
    <w:rsid w:val="00BE1251"/>
    <w:rsid w:val="00BE1E85"/>
    <w:rsid w:val="00BE205D"/>
    <w:rsid w:val="00BE28D2"/>
    <w:rsid w:val="00BE2C89"/>
    <w:rsid w:val="00BE335B"/>
    <w:rsid w:val="00BE387B"/>
    <w:rsid w:val="00BE486F"/>
    <w:rsid w:val="00BE4A64"/>
    <w:rsid w:val="00BE5E43"/>
    <w:rsid w:val="00BE705E"/>
    <w:rsid w:val="00BE77F4"/>
    <w:rsid w:val="00BE7948"/>
    <w:rsid w:val="00BE7CB6"/>
    <w:rsid w:val="00BF0AB6"/>
    <w:rsid w:val="00BF0FC7"/>
    <w:rsid w:val="00BF1155"/>
    <w:rsid w:val="00BF116A"/>
    <w:rsid w:val="00BF1600"/>
    <w:rsid w:val="00BF162F"/>
    <w:rsid w:val="00BF16CA"/>
    <w:rsid w:val="00BF1A0B"/>
    <w:rsid w:val="00BF1B1E"/>
    <w:rsid w:val="00BF2028"/>
    <w:rsid w:val="00BF2726"/>
    <w:rsid w:val="00BF3B8E"/>
    <w:rsid w:val="00BF4058"/>
    <w:rsid w:val="00BF4154"/>
    <w:rsid w:val="00BF464D"/>
    <w:rsid w:val="00BF4E4C"/>
    <w:rsid w:val="00BF50C8"/>
    <w:rsid w:val="00BF52D5"/>
    <w:rsid w:val="00BF557D"/>
    <w:rsid w:val="00BF604C"/>
    <w:rsid w:val="00BF61F7"/>
    <w:rsid w:val="00BF6470"/>
    <w:rsid w:val="00BF649D"/>
    <w:rsid w:val="00BF658D"/>
    <w:rsid w:val="00BF681A"/>
    <w:rsid w:val="00BF6AF1"/>
    <w:rsid w:val="00BF7514"/>
    <w:rsid w:val="00BF7ADE"/>
    <w:rsid w:val="00BF7F58"/>
    <w:rsid w:val="00C007FD"/>
    <w:rsid w:val="00C00CAE"/>
    <w:rsid w:val="00C01381"/>
    <w:rsid w:val="00C0172E"/>
    <w:rsid w:val="00C017D9"/>
    <w:rsid w:val="00C01AAE"/>
    <w:rsid w:val="00C01AB1"/>
    <w:rsid w:val="00C01D13"/>
    <w:rsid w:val="00C026A0"/>
    <w:rsid w:val="00C028C4"/>
    <w:rsid w:val="00C02B36"/>
    <w:rsid w:val="00C02D84"/>
    <w:rsid w:val="00C0388E"/>
    <w:rsid w:val="00C04027"/>
    <w:rsid w:val="00C048D7"/>
    <w:rsid w:val="00C051FC"/>
    <w:rsid w:val="00C05254"/>
    <w:rsid w:val="00C06137"/>
    <w:rsid w:val="00C063EE"/>
    <w:rsid w:val="00C06929"/>
    <w:rsid w:val="00C079B8"/>
    <w:rsid w:val="00C10037"/>
    <w:rsid w:val="00C10649"/>
    <w:rsid w:val="00C10AC4"/>
    <w:rsid w:val="00C10E60"/>
    <w:rsid w:val="00C1131D"/>
    <w:rsid w:val="00C115E1"/>
    <w:rsid w:val="00C11D93"/>
    <w:rsid w:val="00C12328"/>
    <w:rsid w:val="00C123EA"/>
    <w:rsid w:val="00C1247C"/>
    <w:rsid w:val="00C1257F"/>
    <w:rsid w:val="00C1268F"/>
    <w:rsid w:val="00C12A49"/>
    <w:rsid w:val="00C12C1A"/>
    <w:rsid w:val="00C13394"/>
    <w:rsid w:val="00C133EE"/>
    <w:rsid w:val="00C138A0"/>
    <w:rsid w:val="00C13967"/>
    <w:rsid w:val="00C149D0"/>
    <w:rsid w:val="00C14BD2"/>
    <w:rsid w:val="00C15327"/>
    <w:rsid w:val="00C153DE"/>
    <w:rsid w:val="00C15827"/>
    <w:rsid w:val="00C15CE7"/>
    <w:rsid w:val="00C16278"/>
    <w:rsid w:val="00C16B4E"/>
    <w:rsid w:val="00C17777"/>
    <w:rsid w:val="00C17F2B"/>
    <w:rsid w:val="00C20088"/>
    <w:rsid w:val="00C2129F"/>
    <w:rsid w:val="00C215DB"/>
    <w:rsid w:val="00C21814"/>
    <w:rsid w:val="00C2210A"/>
    <w:rsid w:val="00C2232C"/>
    <w:rsid w:val="00C23134"/>
    <w:rsid w:val="00C232D6"/>
    <w:rsid w:val="00C236C1"/>
    <w:rsid w:val="00C23BA1"/>
    <w:rsid w:val="00C23BA8"/>
    <w:rsid w:val="00C23CAC"/>
    <w:rsid w:val="00C23F2C"/>
    <w:rsid w:val="00C241B3"/>
    <w:rsid w:val="00C2473A"/>
    <w:rsid w:val="00C2484D"/>
    <w:rsid w:val="00C24AAC"/>
    <w:rsid w:val="00C24CCB"/>
    <w:rsid w:val="00C25262"/>
    <w:rsid w:val="00C25FF0"/>
    <w:rsid w:val="00C26068"/>
    <w:rsid w:val="00C26588"/>
    <w:rsid w:val="00C2672F"/>
    <w:rsid w:val="00C26894"/>
    <w:rsid w:val="00C278B7"/>
    <w:rsid w:val="00C27DE9"/>
    <w:rsid w:val="00C3056E"/>
    <w:rsid w:val="00C31803"/>
    <w:rsid w:val="00C3183B"/>
    <w:rsid w:val="00C31EF1"/>
    <w:rsid w:val="00C3230D"/>
    <w:rsid w:val="00C32587"/>
    <w:rsid w:val="00C32989"/>
    <w:rsid w:val="00C32CC7"/>
    <w:rsid w:val="00C33388"/>
    <w:rsid w:val="00C34F89"/>
    <w:rsid w:val="00C35484"/>
    <w:rsid w:val="00C35623"/>
    <w:rsid w:val="00C35F87"/>
    <w:rsid w:val="00C367E1"/>
    <w:rsid w:val="00C36BCF"/>
    <w:rsid w:val="00C36F6F"/>
    <w:rsid w:val="00C36FE8"/>
    <w:rsid w:val="00C379AA"/>
    <w:rsid w:val="00C379F9"/>
    <w:rsid w:val="00C40411"/>
    <w:rsid w:val="00C40802"/>
    <w:rsid w:val="00C40E78"/>
    <w:rsid w:val="00C4173A"/>
    <w:rsid w:val="00C4194A"/>
    <w:rsid w:val="00C41BBA"/>
    <w:rsid w:val="00C41CDE"/>
    <w:rsid w:val="00C41F91"/>
    <w:rsid w:val="00C44737"/>
    <w:rsid w:val="00C44AD8"/>
    <w:rsid w:val="00C45018"/>
    <w:rsid w:val="00C454A1"/>
    <w:rsid w:val="00C45532"/>
    <w:rsid w:val="00C45AD1"/>
    <w:rsid w:val="00C45B5F"/>
    <w:rsid w:val="00C464B9"/>
    <w:rsid w:val="00C46CB5"/>
    <w:rsid w:val="00C46E44"/>
    <w:rsid w:val="00C47022"/>
    <w:rsid w:val="00C47327"/>
    <w:rsid w:val="00C473A2"/>
    <w:rsid w:val="00C47DCB"/>
    <w:rsid w:val="00C47E96"/>
    <w:rsid w:val="00C50CB6"/>
    <w:rsid w:val="00C50DED"/>
    <w:rsid w:val="00C511AB"/>
    <w:rsid w:val="00C517C0"/>
    <w:rsid w:val="00C51A68"/>
    <w:rsid w:val="00C51AD1"/>
    <w:rsid w:val="00C51E24"/>
    <w:rsid w:val="00C52217"/>
    <w:rsid w:val="00C52795"/>
    <w:rsid w:val="00C52C1A"/>
    <w:rsid w:val="00C531FF"/>
    <w:rsid w:val="00C5365A"/>
    <w:rsid w:val="00C541ED"/>
    <w:rsid w:val="00C55EEA"/>
    <w:rsid w:val="00C56286"/>
    <w:rsid w:val="00C562DC"/>
    <w:rsid w:val="00C5630C"/>
    <w:rsid w:val="00C566C7"/>
    <w:rsid w:val="00C566FE"/>
    <w:rsid w:val="00C56A6B"/>
    <w:rsid w:val="00C56E56"/>
    <w:rsid w:val="00C574A7"/>
    <w:rsid w:val="00C57B28"/>
    <w:rsid w:val="00C602AB"/>
    <w:rsid w:val="00C602FF"/>
    <w:rsid w:val="00C60411"/>
    <w:rsid w:val="00C60EE6"/>
    <w:rsid w:val="00C61174"/>
    <w:rsid w:val="00C61304"/>
    <w:rsid w:val="00C61395"/>
    <w:rsid w:val="00C6148F"/>
    <w:rsid w:val="00C615FA"/>
    <w:rsid w:val="00C61AC3"/>
    <w:rsid w:val="00C621B1"/>
    <w:rsid w:val="00C62C85"/>
    <w:rsid w:val="00C62F7A"/>
    <w:rsid w:val="00C63517"/>
    <w:rsid w:val="00C63566"/>
    <w:rsid w:val="00C63B9C"/>
    <w:rsid w:val="00C652F9"/>
    <w:rsid w:val="00C6538C"/>
    <w:rsid w:val="00C659F3"/>
    <w:rsid w:val="00C65E86"/>
    <w:rsid w:val="00C65F97"/>
    <w:rsid w:val="00C65FAB"/>
    <w:rsid w:val="00C66257"/>
    <w:rsid w:val="00C6643B"/>
    <w:rsid w:val="00C6682F"/>
    <w:rsid w:val="00C66DFD"/>
    <w:rsid w:val="00C66EAC"/>
    <w:rsid w:val="00C67BF4"/>
    <w:rsid w:val="00C67D9F"/>
    <w:rsid w:val="00C67E4D"/>
    <w:rsid w:val="00C67F25"/>
    <w:rsid w:val="00C70666"/>
    <w:rsid w:val="00C70D15"/>
    <w:rsid w:val="00C71138"/>
    <w:rsid w:val="00C71674"/>
    <w:rsid w:val="00C71FD9"/>
    <w:rsid w:val="00C724DE"/>
    <w:rsid w:val="00C7275E"/>
    <w:rsid w:val="00C72A34"/>
    <w:rsid w:val="00C731AF"/>
    <w:rsid w:val="00C7393E"/>
    <w:rsid w:val="00C73CE7"/>
    <w:rsid w:val="00C744D9"/>
    <w:rsid w:val="00C74C5D"/>
    <w:rsid w:val="00C75122"/>
    <w:rsid w:val="00C753A4"/>
    <w:rsid w:val="00C754DF"/>
    <w:rsid w:val="00C75D8A"/>
    <w:rsid w:val="00C75F65"/>
    <w:rsid w:val="00C7674D"/>
    <w:rsid w:val="00C76CD9"/>
    <w:rsid w:val="00C77958"/>
    <w:rsid w:val="00C77C41"/>
    <w:rsid w:val="00C77E9D"/>
    <w:rsid w:val="00C77FAF"/>
    <w:rsid w:val="00C805DE"/>
    <w:rsid w:val="00C808DE"/>
    <w:rsid w:val="00C808E6"/>
    <w:rsid w:val="00C80941"/>
    <w:rsid w:val="00C80B3B"/>
    <w:rsid w:val="00C80F20"/>
    <w:rsid w:val="00C80F8C"/>
    <w:rsid w:val="00C81788"/>
    <w:rsid w:val="00C8188C"/>
    <w:rsid w:val="00C81A6F"/>
    <w:rsid w:val="00C83017"/>
    <w:rsid w:val="00C84E96"/>
    <w:rsid w:val="00C850D2"/>
    <w:rsid w:val="00C85462"/>
    <w:rsid w:val="00C8587B"/>
    <w:rsid w:val="00C8593D"/>
    <w:rsid w:val="00C85BFF"/>
    <w:rsid w:val="00C85D94"/>
    <w:rsid w:val="00C863C4"/>
    <w:rsid w:val="00C865F1"/>
    <w:rsid w:val="00C879C9"/>
    <w:rsid w:val="00C87FC7"/>
    <w:rsid w:val="00C90160"/>
    <w:rsid w:val="00C901FC"/>
    <w:rsid w:val="00C906A7"/>
    <w:rsid w:val="00C90B6F"/>
    <w:rsid w:val="00C90DAB"/>
    <w:rsid w:val="00C91A9B"/>
    <w:rsid w:val="00C920EA"/>
    <w:rsid w:val="00C923A5"/>
    <w:rsid w:val="00C924A1"/>
    <w:rsid w:val="00C9267E"/>
    <w:rsid w:val="00C92FD4"/>
    <w:rsid w:val="00C92FEC"/>
    <w:rsid w:val="00C93628"/>
    <w:rsid w:val="00C93C3E"/>
    <w:rsid w:val="00C945E1"/>
    <w:rsid w:val="00C95A88"/>
    <w:rsid w:val="00C96255"/>
    <w:rsid w:val="00C97498"/>
    <w:rsid w:val="00CA0B0D"/>
    <w:rsid w:val="00CA12A4"/>
    <w:rsid w:val="00CA12E3"/>
    <w:rsid w:val="00CA1476"/>
    <w:rsid w:val="00CA1D74"/>
    <w:rsid w:val="00CA1E1B"/>
    <w:rsid w:val="00CA21C5"/>
    <w:rsid w:val="00CA2DB4"/>
    <w:rsid w:val="00CA2F09"/>
    <w:rsid w:val="00CA3A1E"/>
    <w:rsid w:val="00CA3CFA"/>
    <w:rsid w:val="00CA3DDE"/>
    <w:rsid w:val="00CA4015"/>
    <w:rsid w:val="00CA4437"/>
    <w:rsid w:val="00CA4442"/>
    <w:rsid w:val="00CA4D43"/>
    <w:rsid w:val="00CA5C5E"/>
    <w:rsid w:val="00CA5C93"/>
    <w:rsid w:val="00CA5D33"/>
    <w:rsid w:val="00CA5DDA"/>
    <w:rsid w:val="00CA5FC6"/>
    <w:rsid w:val="00CA6611"/>
    <w:rsid w:val="00CA6A46"/>
    <w:rsid w:val="00CA6AE6"/>
    <w:rsid w:val="00CA6DFA"/>
    <w:rsid w:val="00CA782F"/>
    <w:rsid w:val="00CB187B"/>
    <w:rsid w:val="00CB1F05"/>
    <w:rsid w:val="00CB1F31"/>
    <w:rsid w:val="00CB2835"/>
    <w:rsid w:val="00CB2C8F"/>
    <w:rsid w:val="00CB3285"/>
    <w:rsid w:val="00CB3E56"/>
    <w:rsid w:val="00CB4500"/>
    <w:rsid w:val="00CB4614"/>
    <w:rsid w:val="00CB4C15"/>
    <w:rsid w:val="00CB4F13"/>
    <w:rsid w:val="00CB4F3E"/>
    <w:rsid w:val="00CB4F80"/>
    <w:rsid w:val="00CB5371"/>
    <w:rsid w:val="00CB5671"/>
    <w:rsid w:val="00CB72BD"/>
    <w:rsid w:val="00CB7A11"/>
    <w:rsid w:val="00CB7FA3"/>
    <w:rsid w:val="00CC0272"/>
    <w:rsid w:val="00CC0638"/>
    <w:rsid w:val="00CC0A9D"/>
    <w:rsid w:val="00CC0C72"/>
    <w:rsid w:val="00CC172D"/>
    <w:rsid w:val="00CC1F04"/>
    <w:rsid w:val="00CC26D6"/>
    <w:rsid w:val="00CC2BFD"/>
    <w:rsid w:val="00CC314C"/>
    <w:rsid w:val="00CC31E2"/>
    <w:rsid w:val="00CC35A0"/>
    <w:rsid w:val="00CC41B0"/>
    <w:rsid w:val="00CC429B"/>
    <w:rsid w:val="00CC4301"/>
    <w:rsid w:val="00CC4E8F"/>
    <w:rsid w:val="00CC5856"/>
    <w:rsid w:val="00CC68A1"/>
    <w:rsid w:val="00CC6E5F"/>
    <w:rsid w:val="00CC6F40"/>
    <w:rsid w:val="00CC73AC"/>
    <w:rsid w:val="00CC7833"/>
    <w:rsid w:val="00CC7BC8"/>
    <w:rsid w:val="00CD05FC"/>
    <w:rsid w:val="00CD0CA4"/>
    <w:rsid w:val="00CD0F72"/>
    <w:rsid w:val="00CD0FC4"/>
    <w:rsid w:val="00CD12A5"/>
    <w:rsid w:val="00CD157F"/>
    <w:rsid w:val="00CD1D3B"/>
    <w:rsid w:val="00CD224C"/>
    <w:rsid w:val="00CD2289"/>
    <w:rsid w:val="00CD2B20"/>
    <w:rsid w:val="00CD2F9D"/>
    <w:rsid w:val="00CD32A3"/>
    <w:rsid w:val="00CD3476"/>
    <w:rsid w:val="00CD43E1"/>
    <w:rsid w:val="00CD4C63"/>
    <w:rsid w:val="00CD557B"/>
    <w:rsid w:val="00CD5F8E"/>
    <w:rsid w:val="00CD6354"/>
    <w:rsid w:val="00CD64DF"/>
    <w:rsid w:val="00CD68EF"/>
    <w:rsid w:val="00CD6E99"/>
    <w:rsid w:val="00CD6F54"/>
    <w:rsid w:val="00CD7100"/>
    <w:rsid w:val="00CD7B86"/>
    <w:rsid w:val="00CE0832"/>
    <w:rsid w:val="00CE08D2"/>
    <w:rsid w:val="00CE08EA"/>
    <w:rsid w:val="00CE11F2"/>
    <w:rsid w:val="00CE1BEA"/>
    <w:rsid w:val="00CE225F"/>
    <w:rsid w:val="00CE27F0"/>
    <w:rsid w:val="00CE3090"/>
    <w:rsid w:val="00CE3348"/>
    <w:rsid w:val="00CE337F"/>
    <w:rsid w:val="00CE358E"/>
    <w:rsid w:val="00CE36E0"/>
    <w:rsid w:val="00CE3A5B"/>
    <w:rsid w:val="00CE3EE3"/>
    <w:rsid w:val="00CE44FC"/>
    <w:rsid w:val="00CE47F0"/>
    <w:rsid w:val="00CE5045"/>
    <w:rsid w:val="00CE5A7A"/>
    <w:rsid w:val="00CE65A3"/>
    <w:rsid w:val="00CE7401"/>
    <w:rsid w:val="00CE7643"/>
    <w:rsid w:val="00CE76DF"/>
    <w:rsid w:val="00CF00C8"/>
    <w:rsid w:val="00CF0883"/>
    <w:rsid w:val="00CF12A2"/>
    <w:rsid w:val="00CF167F"/>
    <w:rsid w:val="00CF174F"/>
    <w:rsid w:val="00CF1ADC"/>
    <w:rsid w:val="00CF1BF7"/>
    <w:rsid w:val="00CF2224"/>
    <w:rsid w:val="00CF2F50"/>
    <w:rsid w:val="00CF3365"/>
    <w:rsid w:val="00CF3C2E"/>
    <w:rsid w:val="00CF4A35"/>
    <w:rsid w:val="00CF4C2D"/>
    <w:rsid w:val="00CF4C4D"/>
    <w:rsid w:val="00CF558B"/>
    <w:rsid w:val="00CF5970"/>
    <w:rsid w:val="00CF5D15"/>
    <w:rsid w:val="00CF5E76"/>
    <w:rsid w:val="00CF6118"/>
    <w:rsid w:val="00CF6198"/>
    <w:rsid w:val="00CF67A1"/>
    <w:rsid w:val="00CF6E12"/>
    <w:rsid w:val="00CF719F"/>
    <w:rsid w:val="00CF7605"/>
    <w:rsid w:val="00CF7620"/>
    <w:rsid w:val="00CF766F"/>
    <w:rsid w:val="00CF78FB"/>
    <w:rsid w:val="00CF7FE8"/>
    <w:rsid w:val="00D00785"/>
    <w:rsid w:val="00D00E27"/>
    <w:rsid w:val="00D00F0D"/>
    <w:rsid w:val="00D01391"/>
    <w:rsid w:val="00D018D3"/>
    <w:rsid w:val="00D0245B"/>
    <w:rsid w:val="00D02919"/>
    <w:rsid w:val="00D02F29"/>
    <w:rsid w:val="00D031D3"/>
    <w:rsid w:val="00D03637"/>
    <w:rsid w:val="00D039DA"/>
    <w:rsid w:val="00D03B7C"/>
    <w:rsid w:val="00D03EF1"/>
    <w:rsid w:val="00D040D8"/>
    <w:rsid w:val="00D049D8"/>
    <w:rsid w:val="00D04AA9"/>
    <w:rsid w:val="00D04C61"/>
    <w:rsid w:val="00D04F82"/>
    <w:rsid w:val="00D054BA"/>
    <w:rsid w:val="00D054D6"/>
    <w:rsid w:val="00D05B8D"/>
    <w:rsid w:val="00D05B9B"/>
    <w:rsid w:val="00D05C8C"/>
    <w:rsid w:val="00D05CA4"/>
    <w:rsid w:val="00D06071"/>
    <w:rsid w:val="00D06411"/>
    <w:rsid w:val="00D06426"/>
    <w:rsid w:val="00D065A2"/>
    <w:rsid w:val="00D0668D"/>
    <w:rsid w:val="00D0670C"/>
    <w:rsid w:val="00D06C64"/>
    <w:rsid w:val="00D06FF8"/>
    <w:rsid w:val="00D070D1"/>
    <w:rsid w:val="00D079AA"/>
    <w:rsid w:val="00D07F00"/>
    <w:rsid w:val="00D1072A"/>
    <w:rsid w:val="00D108E8"/>
    <w:rsid w:val="00D1130F"/>
    <w:rsid w:val="00D11D79"/>
    <w:rsid w:val="00D11F71"/>
    <w:rsid w:val="00D12BBB"/>
    <w:rsid w:val="00D13473"/>
    <w:rsid w:val="00D13698"/>
    <w:rsid w:val="00D13971"/>
    <w:rsid w:val="00D13C33"/>
    <w:rsid w:val="00D13E2E"/>
    <w:rsid w:val="00D141A4"/>
    <w:rsid w:val="00D14C82"/>
    <w:rsid w:val="00D14F91"/>
    <w:rsid w:val="00D15868"/>
    <w:rsid w:val="00D15B1B"/>
    <w:rsid w:val="00D16476"/>
    <w:rsid w:val="00D1650A"/>
    <w:rsid w:val="00D16B0B"/>
    <w:rsid w:val="00D17262"/>
    <w:rsid w:val="00D179C7"/>
    <w:rsid w:val="00D17B72"/>
    <w:rsid w:val="00D2056C"/>
    <w:rsid w:val="00D217A4"/>
    <w:rsid w:val="00D217C7"/>
    <w:rsid w:val="00D219C6"/>
    <w:rsid w:val="00D21D2A"/>
    <w:rsid w:val="00D21E15"/>
    <w:rsid w:val="00D2209E"/>
    <w:rsid w:val="00D22806"/>
    <w:rsid w:val="00D22BCF"/>
    <w:rsid w:val="00D23AF4"/>
    <w:rsid w:val="00D23FDC"/>
    <w:rsid w:val="00D24DDD"/>
    <w:rsid w:val="00D24F1D"/>
    <w:rsid w:val="00D253E5"/>
    <w:rsid w:val="00D25E4F"/>
    <w:rsid w:val="00D26D0D"/>
    <w:rsid w:val="00D27281"/>
    <w:rsid w:val="00D27444"/>
    <w:rsid w:val="00D27AE8"/>
    <w:rsid w:val="00D27E84"/>
    <w:rsid w:val="00D300A5"/>
    <w:rsid w:val="00D31553"/>
    <w:rsid w:val="00D3163B"/>
    <w:rsid w:val="00D31732"/>
    <w:rsid w:val="00D3180A"/>
    <w:rsid w:val="00D3185C"/>
    <w:rsid w:val="00D3205F"/>
    <w:rsid w:val="00D32857"/>
    <w:rsid w:val="00D32DDF"/>
    <w:rsid w:val="00D3318E"/>
    <w:rsid w:val="00D335FF"/>
    <w:rsid w:val="00D33A23"/>
    <w:rsid w:val="00D33E72"/>
    <w:rsid w:val="00D3514E"/>
    <w:rsid w:val="00D35607"/>
    <w:rsid w:val="00D3575A"/>
    <w:rsid w:val="00D35A7F"/>
    <w:rsid w:val="00D35BD6"/>
    <w:rsid w:val="00D35E4B"/>
    <w:rsid w:val="00D361B5"/>
    <w:rsid w:val="00D37310"/>
    <w:rsid w:val="00D373D0"/>
    <w:rsid w:val="00D37976"/>
    <w:rsid w:val="00D400D6"/>
    <w:rsid w:val="00D401DE"/>
    <w:rsid w:val="00D405AE"/>
    <w:rsid w:val="00D40C02"/>
    <w:rsid w:val="00D411A2"/>
    <w:rsid w:val="00D41781"/>
    <w:rsid w:val="00D41BFC"/>
    <w:rsid w:val="00D41F36"/>
    <w:rsid w:val="00D4392D"/>
    <w:rsid w:val="00D4421F"/>
    <w:rsid w:val="00D456FB"/>
    <w:rsid w:val="00D4606D"/>
    <w:rsid w:val="00D4614B"/>
    <w:rsid w:val="00D463FB"/>
    <w:rsid w:val="00D469D2"/>
    <w:rsid w:val="00D46AA4"/>
    <w:rsid w:val="00D46D78"/>
    <w:rsid w:val="00D47B48"/>
    <w:rsid w:val="00D47EC5"/>
    <w:rsid w:val="00D47F95"/>
    <w:rsid w:val="00D50458"/>
    <w:rsid w:val="00D50B9C"/>
    <w:rsid w:val="00D51329"/>
    <w:rsid w:val="00D513AF"/>
    <w:rsid w:val="00D51F12"/>
    <w:rsid w:val="00D51F84"/>
    <w:rsid w:val="00D51FA8"/>
    <w:rsid w:val="00D5219A"/>
    <w:rsid w:val="00D521DD"/>
    <w:rsid w:val="00D5277A"/>
    <w:rsid w:val="00D527D3"/>
    <w:rsid w:val="00D52983"/>
    <w:rsid w:val="00D52AC6"/>
    <w:rsid w:val="00D52D73"/>
    <w:rsid w:val="00D52E58"/>
    <w:rsid w:val="00D5327E"/>
    <w:rsid w:val="00D532F3"/>
    <w:rsid w:val="00D53D0C"/>
    <w:rsid w:val="00D53E21"/>
    <w:rsid w:val="00D548F2"/>
    <w:rsid w:val="00D54A98"/>
    <w:rsid w:val="00D55A90"/>
    <w:rsid w:val="00D560BF"/>
    <w:rsid w:val="00D56B20"/>
    <w:rsid w:val="00D56B3F"/>
    <w:rsid w:val="00D57037"/>
    <w:rsid w:val="00D57870"/>
    <w:rsid w:val="00D578B3"/>
    <w:rsid w:val="00D57F9D"/>
    <w:rsid w:val="00D60260"/>
    <w:rsid w:val="00D60882"/>
    <w:rsid w:val="00D60A59"/>
    <w:rsid w:val="00D60DF8"/>
    <w:rsid w:val="00D6102F"/>
    <w:rsid w:val="00D6135E"/>
    <w:rsid w:val="00D617C9"/>
    <w:rsid w:val="00D618F4"/>
    <w:rsid w:val="00D61B64"/>
    <w:rsid w:val="00D62A25"/>
    <w:rsid w:val="00D62F64"/>
    <w:rsid w:val="00D63636"/>
    <w:rsid w:val="00D63BD3"/>
    <w:rsid w:val="00D63F67"/>
    <w:rsid w:val="00D64B67"/>
    <w:rsid w:val="00D64CE0"/>
    <w:rsid w:val="00D650A0"/>
    <w:rsid w:val="00D65182"/>
    <w:rsid w:val="00D65E51"/>
    <w:rsid w:val="00D660F6"/>
    <w:rsid w:val="00D6646F"/>
    <w:rsid w:val="00D66692"/>
    <w:rsid w:val="00D666A2"/>
    <w:rsid w:val="00D672EE"/>
    <w:rsid w:val="00D67500"/>
    <w:rsid w:val="00D675F4"/>
    <w:rsid w:val="00D67C38"/>
    <w:rsid w:val="00D67CD5"/>
    <w:rsid w:val="00D701E5"/>
    <w:rsid w:val="00D70955"/>
    <w:rsid w:val="00D711EC"/>
    <w:rsid w:val="00D714CC"/>
    <w:rsid w:val="00D71989"/>
    <w:rsid w:val="00D723B5"/>
    <w:rsid w:val="00D73250"/>
    <w:rsid w:val="00D73549"/>
    <w:rsid w:val="00D735B2"/>
    <w:rsid w:val="00D74061"/>
    <w:rsid w:val="00D755F6"/>
    <w:rsid w:val="00D75A41"/>
    <w:rsid w:val="00D75E64"/>
    <w:rsid w:val="00D75EA7"/>
    <w:rsid w:val="00D76639"/>
    <w:rsid w:val="00D76A87"/>
    <w:rsid w:val="00D772A5"/>
    <w:rsid w:val="00D777B3"/>
    <w:rsid w:val="00D80FF4"/>
    <w:rsid w:val="00D814F2"/>
    <w:rsid w:val="00D818A5"/>
    <w:rsid w:val="00D81ADF"/>
    <w:rsid w:val="00D81C0A"/>
    <w:rsid w:val="00D81C7D"/>
    <w:rsid w:val="00D81F21"/>
    <w:rsid w:val="00D8230A"/>
    <w:rsid w:val="00D83614"/>
    <w:rsid w:val="00D83649"/>
    <w:rsid w:val="00D84130"/>
    <w:rsid w:val="00D84604"/>
    <w:rsid w:val="00D8593E"/>
    <w:rsid w:val="00D85BD3"/>
    <w:rsid w:val="00D85D9E"/>
    <w:rsid w:val="00D85F37"/>
    <w:rsid w:val="00D860A2"/>
    <w:rsid w:val="00D8612F"/>
    <w:rsid w:val="00D863D2"/>
    <w:rsid w:val="00D864F2"/>
    <w:rsid w:val="00D8654A"/>
    <w:rsid w:val="00D86864"/>
    <w:rsid w:val="00D87482"/>
    <w:rsid w:val="00D8759F"/>
    <w:rsid w:val="00D87AA9"/>
    <w:rsid w:val="00D87ED9"/>
    <w:rsid w:val="00D900C0"/>
    <w:rsid w:val="00D90508"/>
    <w:rsid w:val="00D9094A"/>
    <w:rsid w:val="00D90BEE"/>
    <w:rsid w:val="00D90C60"/>
    <w:rsid w:val="00D90CB5"/>
    <w:rsid w:val="00D91386"/>
    <w:rsid w:val="00D919CF"/>
    <w:rsid w:val="00D92B2F"/>
    <w:rsid w:val="00D92E33"/>
    <w:rsid w:val="00D93394"/>
    <w:rsid w:val="00D93473"/>
    <w:rsid w:val="00D93CF2"/>
    <w:rsid w:val="00D93D37"/>
    <w:rsid w:val="00D93FE8"/>
    <w:rsid w:val="00D943F8"/>
    <w:rsid w:val="00D95206"/>
    <w:rsid w:val="00D95470"/>
    <w:rsid w:val="00D959B3"/>
    <w:rsid w:val="00D96B55"/>
    <w:rsid w:val="00D96FE4"/>
    <w:rsid w:val="00D97324"/>
    <w:rsid w:val="00D975ED"/>
    <w:rsid w:val="00D97A90"/>
    <w:rsid w:val="00D97C1E"/>
    <w:rsid w:val="00DA0304"/>
    <w:rsid w:val="00DA0916"/>
    <w:rsid w:val="00DA0F28"/>
    <w:rsid w:val="00DA1173"/>
    <w:rsid w:val="00DA12C3"/>
    <w:rsid w:val="00DA1B50"/>
    <w:rsid w:val="00DA25D2"/>
    <w:rsid w:val="00DA2619"/>
    <w:rsid w:val="00DA267A"/>
    <w:rsid w:val="00DA2CAA"/>
    <w:rsid w:val="00DA3B4E"/>
    <w:rsid w:val="00DA3E81"/>
    <w:rsid w:val="00DA4239"/>
    <w:rsid w:val="00DA4AEE"/>
    <w:rsid w:val="00DA4CE0"/>
    <w:rsid w:val="00DA4F87"/>
    <w:rsid w:val="00DA588C"/>
    <w:rsid w:val="00DA5D84"/>
    <w:rsid w:val="00DA65DE"/>
    <w:rsid w:val="00DA66B3"/>
    <w:rsid w:val="00DA6B2A"/>
    <w:rsid w:val="00DA6C4C"/>
    <w:rsid w:val="00DA7234"/>
    <w:rsid w:val="00DA7848"/>
    <w:rsid w:val="00DB006F"/>
    <w:rsid w:val="00DB049B"/>
    <w:rsid w:val="00DB0639"/>
    <w:rsid w:val="00DB0B61"/>
    <w:rsid w:val="00DB1474"/>
    <w:rsid w:val="00DB1A0A"/>
    <w:rsid w:val="00DB1D0B"/>
    <w:rsid w:val="00DB2925"/>
    <w:rsid w:val="00DB2962"/>
    <w:rsid w:val="00DB365A"/>
    <w:rsid w:val="00DB36D5"/>
    <w:rsid w:val="00DB3B10"/>
    <w:rsid w:val="00DB4223"/>
    <w:rsid w:val="00DB424E"/>
    <w:rsid w:val="00DB4774"/>
    <w:rsid w:val="00DB52FB"/>
    <w:rsid w:val="00DB61BD"/>
    <w:rsid w:val="00DB6FD1"/>
    <w:rsid w:val="00DB7297"/>
    <w:rsid w:val="00DB78C3"/>
    <w:rsid w:val="00DB7F58"/>
    <w:rsid w:val="00DC013B"/>
    <w:rsid w:val="00DC0707"/>
    <w:rsid w:val="00DC079B"/>
    <w:rsid w:val="00DC090B"/>
    <w:rsid w:val="00DC0BC9"/>
    <w:rsid w:val="00DC1679"/>
    <w:rsid w:val="00DC1A99"/>
    <w:rsid w:val="00DC1BE1"/>
    <w:rsid w:val="00DC212D"/>
    <w:rsid w:val="00DC219B"/>
    <w:rsid w:val="00DC24AE"/>
    <w:rsid w:val="00DC2790"/>
    <w:rsid w:val="00DC2BBD"/>
    <w:rsid w:val="00DC2CF1"/>
    <w:rsid w:val="00DC2DC7"/>
    <w:rsid w:val="00DC2EA0"/>
    <w:rsid w:val="00DC3298"/>
    <w:rsid w:val="00DC3508"/>
    <w:rsid w:val="00DC36A1"/>
    <w:rsid w:val="00DC3793"/>
    <w:rsid w:val="00DC3A7C"/>
    <w:rsid w:val="00DC43BB"/>
    <w:rsid w:val="00DC4C10"/>
    <w:rsid w:val="00DC4FCF"/>
    <w:rsid w:val="00DC50E0"/>
    <w:rsid w:val="00DC5B13"/>
    <w:rsid w:val="00DC5D26"/>
    <w:rsid w:val="00DC6091"/>
    <w:rsid w:val="00DC622A"/>
    <w:rsid w:val="00DC632C"/>
    <w:rsid w:val="00DC6386"/>
    <w:rsid w:val="00DC66E8"/>
    <w:rsid w:val="00DC6CF6"/>
    <w:rsid w:val="00DC7815"/>
    <w:rsid w:val="00DD02C3"/>
    <w:rsid w:val="00DD0717"/>
    <w:rsid w:val="00DD0AA8"/>
    <w:rsid w:val="00DD0D46"/>
    <w:rsid w:val="00DD1130"/>
    <w:rsid w:val="00DD1699"/>
    <w:rsid w:val="00DD1951"/>
    <w:rsid w:val="00DD1BFC"/>
    <w:rsid w:val="00DD367D"/>
    <w:rsid w:val="00DD3841"/>
    <w:rsid w:val="00DD426B"/>
    <w:rsid w:val="00DD487D"/>
    <w:rsid w:val="00DD4E4F"/>
    <w:rsid w:val="00DD4E83"/>
    <w:rsid w:val="00DD50F8"/>
    <w:rsid w:val="00DD6628"/>
    <w:rsid w:val="00DD6945"/>
    <w:rsid w:val="00DD6B41"/>
    <w:rsid w:val="00DD71A9"/>
    <w:rsid w:val="00DD71B3"/>
    <w:rsid w:val="00DD7C1E"/>
    <w:rsid w:val="00DD7E74"/>
    <w:rsid w:val="00DD7E85"/>
    <w:rsid w:val="00DE00CC"/>
    <w:rsid w:val="00DE1065"/>
    <w:rsid w:val="00DE13C2"/>
    <w:rsid w:val="00DE14DA"/>
    <w:rsid w:val="00DE2278"/>
    <w:rsid w:val="00DE27E7"/>
    <w:rsid w:val="00DE2CD3"/>
    <w:rsid w:val="00DE2D04"/>
    <w:rsid w:val="00DE2FA6"/>
    <w:rsid w:val="00DE3250"/>
    <w:rsid w:val="00DE32A1"/>
    <w:rsid w:val="00DE341F"/>
    <w:rsid w:val="00DE38D0"/>
    <w:rsid w:val="00DE3AD7"/>
    <w:rsid w:val="00DE4C51"/>
    <w:rsid w:val="00DE4FB9"/>
    <w:rsid w:val="00DE56B1"/>
    <w:rsid w:val="00DE5FBA"/>
    <w:rsid w:val="00DE6028"/>
    <w:rsid w:val="00DE6385"/>
    <w:rsid w:val="00DE6C85"/>
    <w:rsid w:val="00DE6D1B"/>
    <w:rsid w:val="00DE6D7D"/>
    <w:rsid w:val="00DE7706"/>
    <w:rsid w:val="00DE78A3"/>
    <w:rsid w:val="00DE7A53"/>
    <w:rsid w:val="00DE7AEB"/>
    <w:rsid w:val="00DF0596"/>
    <w:rsid w:val="00DF07CF"/>
    <w:rsid w:val="00DF0965"/>
    <w:rsid w:val="00DF0E64"/>
    <w:rsid w:val="00DF0F36"/>
    <w:rsid w:val="00DF1142"/>
    <w:rsid w:val="00DF1A71"/>
    <w:rsid w:val="00DF28D7"/>
    <w:rsid w:val="00DF353C"/>
    <w:rsid w:val="00DF45C5"/>
    <w:rsid w:val="00DF50FC"/>
    <w:rsid w:val="00DF5A71"/>
    <w:rsid w:val="00DF5BE2"/>
    <w:rsid w:val="00DF6346"/>
    <w:rsid w:val="00DF672B"/>
    <w:rsid w:val="00DF68C7"/>
    <w:rsid w:val="00DF6DCB"/>
    <w:rsid w:val="00DF6F15"/>
    <w:rsid w:val="00DF72F6"/>
    <w:rsid w:val="00DF731A"/>
    <w:rsid w:val="00DF737D"/>
    <w:rsid w:val="00DF745A"/>
    <w:rsid w:val="00DF7FC9"/>
    <w:rsid w:val="00E00A20"/>
    <w:rsid w:val="00E01321"/>
    <w:rsid w:val="00E01325"/>
    <w:rsid w:val="00E01790"/>
    <w:rsid w:val="00E017CC"/>
    <w:rsid w:val="00E018FD"/>
    <w:rsid w:val="00E0243D"/>
    <w:rsid w:val="00E024D7"/>
    <w:rsid w:val="00E0257B"/>
    <w:rsid w:val="00E02A98"/>
    <w:rsid w:val="00E02ED5"/>
    <w:rsid w:val="00E033A6"/>
    <w:rsid w:val="00E043E1"/>
    <w:rsid w:val="00E04A67"/>
    <w:rsid w:val="00E052CD"/>
    <w:rsid w:val="00E054E4"/>
    <w:rsid w:val="00E05A75"/>
    <w:rsid w:val="00E05F9C"/>
    <w:rsid w:val="00E0658F"/>
    <w:rsid w:val="00E06729"/>
    <w:rsid w:val="00E06B75"/>
    <w:rsid w:val="00E07293"/>
    <w:rsid w:val="00E0749E"/>
    <w:rsid w:val="00E07A81"/>
    <w:rsid w:val="00E07B59"/>
    <w:rsid w:val="00E10FAF"/>
    <w:rsid w:val="00E111BB"/>
    <w:rsid w:val="00E11332"/>
    <w:rsid w:val="00E11352"/>
    <w:rsid w:val="00E1152D"/>
    <w:rsid w:val="00E12327"/>
    <w:rsid w:val="00E12B88"/>
    <w:rsid w:val="00E12CDF"/>
    <w:rsid w:val="00E140C6"/>
    <w:rsid w:val="00E141CA"/>
    <w:rsid w:val="00E142B6"/>
    <w:rsid w:val="00E1439B"/>
    <w:rsid w:val="00E145B0"/>
    <w:rsid w:val="00E1493D"/>
    <w:rsid w:val="00E1567E"/>
    <w:rsid w:val="00E15882"/>
    <w:rsid w:val="00E16E6E"/>
    <w:rsid w:val="00E16EDB"/>
    <w:rsid w:val="00E170DC"/>
    <w:rsid w:val="00E17546"/>
    <w:rsid w:val="00E17CD7"/>
    <w:rsid w:val="00E17E93"/>
    <w:rsid w:val="00E20379"/>
    <w:rsid w:val="00E206D8"/>
    <w:rsid w:val="00E209FF"/>
    <w:rsid w:val="00E20AFD"/>
    <w:rsid w:val="00E210B5"/>
    <w:rsid w:val="00E2110C"/>
    <w:rsid w:val="00E21F9C"/>
    <w:rsid w:val="00E22C01"/>
    <w:rsid w:val="00E233F3"/>
    <w:rsid w:val="00E239DE"/>
    <w:rsid w:val="00E23C6B"/>
    <w:rsid w:val="00E23D13"/>
    <w:rsid w:val="00E247F7"/>
    <w:rsid w:val="00E24DAA"/>
    <w:rsid w:val="00E25078"/>
    <w:rsid w:val="00E252FA"/>
    <w:rsid w:val="00E25688"/>
    <w:rsid w:val="00E261B3"/>
    <w:rsid w:val="00E26538"/>
    <w:rsid w:val="00E26818"/>
    <w:rsid w:val="00E272CA"/>
    <w:rsid w:val="00E273B8"/>
    <w:rsid w:val="00E2748F"/>
    <w:rsid w:val="00E27FFC"/>
    <w:rsid w:val="00E305E3"/>
    <w:rsid w:val="00E30B15"/>
    <w:rsid w:val="00E3113F"/>
    <w:rsid w:val="00E31940"/>
    <w:rsid w:val="00E324AE"/>
    <w:rsid w:val="00E32788"/>
    <w:rsid w:val="00E33237"/>
    <w:rsid w:val="00E335F0"/>
    <w:rsid w:val="00E3436C"/>
    <w:rsid w:val="00E34AF3"/>
    <w:rsid w:val="00E3588B"/>
    <w:rsid w:val="00E35C46"/>
    <w:rsid w:val="00E3610C"/>
    <w:rsid w:val="00E364BE"/>
    <w:rsid w:val="00E36833"/>
    <w:rsid w:val="00E36C86"/>
    <w:rsid w:val="00E372B0"/>
    <w:rsid w:val="00E37332"/>
    <w:rsid w:val="00E373EE"/>
    <w:rsid w:val="00E374E8"/>
    <w:rsid w:val="00E3759E"/>
    <w:rsid w:val="00E40181"/>
    <w:rsid w:val="00E401F1"/>
    <w:rsid w:val="00E4040D"/>
    <w:rsid w:val="00E40FDF"/>
    <w:rsid w:val="00E4110D"/>
    <w:rsid w:val="00E41526"/>
    <w:rsid w:val="00E41AAA"/>
    <w:rsid w:val="00E42933"/>
    <w:rsid w:val="00E43256"/>
    <w:rsid w:val="00E437F9"/>
    <w:rsid w:val="00E442F3"/>
    <w:rsid w:val="00E4458D"/>
    <w:rsid w:val="00E44BA1"/>
    <w:rsid w:val="00E45ED5"/>
    <w:rsid w:val="00E4609D"/>
    <w:rsid w:val="00E461C9"/>
    <w:rsid w:val="00E46724"/>
    <w:rsid w:val="00E46B4A"/>
    <w:rsid w:val="00E478E2"/>
    <w:rsid w:val="00E47BFA"/>
    <w:rsid w:val="00E47DF8"/>
    <w:rsid w:val="00E5058D"/>
    <w:rsid w:val="00E50925"/>
    <w:rsid w:val="00E51995"/>
    <w:rsid w:val="00E51ACC"/>
    <w:rsid w:val="00E52CE8"/>
    <w:rsid w:val="00E52E92"/>
    <w:rsid w:val="00E535CE"/>
    <w:rsid w:val="00E5376D"/>
    <w:rsid w:val="00E53DA1"/>
    <w:rsid w:val="00E53F94"/>
    <w:rsid w:val="00E54950"/>
    <w:rsid w:val="00E54AA9"/>
    <w:rsid w:val="00E54B02"/>
    <w:rsid w:val="00E5571F"/>
    <w:rsid w:val="00E55850"/>
    <w:rsid w:val="00E55CAA"/>
    <w:rsid w:val="00E55FB3"/>
    <w:rsid w:val="00E5679C"/>
    <w:rsid w:val="00E567E7"/>
    <w:rsid w:val="00E56A01"/>
    <w:rsid w:val="00E57C21"/>
    <w:rsid w:val="00E57EE3"/>
    <w:rsid w:val="00E57FAC"/>
    <w:rsid w:val="00E60301"/>
    <w:rsid w:val="00E608BB"/>
    <w:rsid w:val="00E6095B"/>
    <w:rsid w:val="00E6098F"/>
    <w:rsid w:val="00E60A72"/>
    <w:rsid w:val="00E61792"/>
    <w:rsid w:val="00E61E40"/>
    <w:rsid w:val="00E629A1"/>
    <w:rsid w:val="00E62E77"/>
    <w:rsid w:val="00E63924"/>
    <w:rsid w:val="00E63AA3"/>
    <w:rsid w:val="00E63B98"/>
    <w:rsid w:val="00E64225"/>
    <w:rsid w:val="00E644A0"/>
    <w:rsid w:val="00E64956"/>
    <w:rsid w:val="00E64F19"/>
    <w:rsid w:val="00E655D9"/>
    <w:rsid w:val="00E65A9C"/>
    <w:rsid w:val="00E65CA8"/>
    <w:rsid w:val="00E661E8"/>
    <w:rsid w:val="00E662B4"/>
    <w:rsid w:val="00E66F52"/>
    <w:rsid w:val="00E6794C"/>
    <w:rsid w:val="00E67A7B"/>
    <w:rsid w:val="00E67B87"/>
    <w:rsid w:val="00E7067A"/>
    <w:rsid w:val="00E70AA5"/>
    <w:rsid w:val="00E71400"/>
    <w:rsid w:val="00E71591"/>
    <w:rsid w:val="00E71CEB"/>
    <w:rsid w:val="00E723EE"/>
    <w:rsid w:val="00E7279E"/>
    <w:rsid w:val="00E72A61"/>
    <w:rsid w:val="00E7309C"/>
    <w:rsid w:val="00E73252"/>
    <w:rsid w:val="00E732B5"/>
    <w:rsid w:val="00E73A4A"/>
    <w:rsid w:val="00E73B39"/>
    <w:rsid w:val="00E73EC8"/>
    <w:rsid w:val="00E740BC"/>
    <w:rsid w:val="00E744B1"/>
    <w:rsid w:val="00E7474F"/>
    <w:rsid w:val="00E747B9"/>
    <w:rsid w:val="00E749E7"/>
    <w:rsid w:val="00E75987"/>
    <w:rsid w:val="00E75C8B"/>
    <w:rsid w:val="00E763DA"/>
    <w:rsid w:val="00E76698"/>
    <w:rsid w:val="00E77B60"/>
    <w:rsid w:val="00E77CF2"/>
    <w:rsid w:val="00E77F0F"/>
    <w:rsid w:val="00E77F68"/>
    <w:rsid w:val="00E800AE"/>
    <w:rsid w:val="00E80DE3"/>
    <w:rsid w:val="00E811B1"/>
    <w:rsid w:val="00E81579"/>
    <w:rsid w:val="00E81A9E"/>
    <w:rsid w:val="00E82311"/>
    <w:rsid w:val="00E82C55"/>
    <w:rsid w:val="00E82EAE"/>
    <w:rsid w:val="00E83580"/>
    <w:rsid w:val="00E83E79"/>
    <w:rsid w:val="00E849C1"/>
    <w:rsid w:val="00E84D0E"/>
    <w:rsid w:val="00E84E18"/>
    <w:rsid w:val="00E851E3"/>
    <w:rsid w:val="00E8539B"/>
    <w:rsid w:val="00E85679"/>
    <w:rsid w:val="00E8577D"/>
    <w:rsid w:val="00E85F15"/>
    <w:rsid w:val="00E86270"/>
    <w:rsid w:val="00E862C0"/>
    <w:rsid w:val="00E868C9"/>
    <w:rsid w:val="00E86A3E"/>
    <w:rsid w:val="00E87322"/>
    <w:rsid w:val="00E875FE"/>
    <w:rsid w:val="00E8787E"/>
    <w:rsid w:val="00E90666"/>
    <w:rsid w:val="00E90943"/>
    <w:rsid w:val="00E90EEB"/>
    <w:rsid w:val="00E91D3C"/>
    <w:rsid w:val="00E91E1D"/>
    <w:rsid w:val="00E92612"/>
    <w:rsid w:val="00E92AC3"/>
    <w:rsid w:val="00E93342"/>
    <w:rsid w:val="00E9352F"/>
    <w:rsid w:val="00E93B4F"/>
    <w:rsid w:val="00E93CF6"/>
    <w:rsid w:val="00E941B3"/>
    <w:rsid w:val="00E948B4"/>
    <w:rsid w:val="00E94A1A"/>
    <w:rsid w:val="00E94BAD"/>
    <w:rsid w:val="00E9532A"/>
    <w:rsid w:val="00E95583"/>
    <w:rsid w:val="00E95839"/>
    <w:rsid w:val="00E9651B"/>
    <w:rsid w:val="00E9716C"/>
    <w:rsid w:val="00E97E90"/>
    <w:rsid w:val="00E97EBF"/>
    <w:rsid w:val="00EA0475"/>
    <w:rsid w:val="00EA05AE"/>
    <w:rsid w:val="00EA0720"/>
    <w:rsid w:val="00EA1530"/>
    <w:rsid w:val="00EA154E"/>
    <w:rsid w:val="00EA18E4"/>
    <w:rsid w:val="00EA1B7F"/>
    <w:rsid w:val="00EA1ED3"/>
    <w:rsid w:val="00EA1F15"/>
    <w:rsid w:val="00EA2505"/>
    <w:rsid w:val="00EA2F2C"/>
    <w:rsid w:val="00EA2F6A"/>
    <w:rsid w:val="00EA3389"/>
    <w:rsid w:val="00EA3913"/>
    <w:rsid w:val="00EA3B70"/>
    <w:rsid w:val="00EA4025"/>
    <w:rsid w:val="00EA421C"/>
    <w:rsid w:val="00EA48F6"/>
    <w:rsid w:val="00EA4ED9"/>
    <w:rsid w:val="00EA5149"/>
    <w:rsid w:val="00EA578B"/>
    <w:rsid w:val="00EA6081"/>
    <w:rsid w:val="00EA6327"/>
    <w:rsid w:val="00EA6B9C"/>
    <w:rsid w:val="00EA7094"/>
    <w:rsid w:val="00EA771F"/>
    <w:rsid w:val="00EA7DE0"/>
    <w:rsid w:val="00EA7EAF"/>
    <w:rsid w:val="00EA7ECF"/>
    <w:rsid w:val="00EB0005"/>
    <w:rsid w:val="00EB00E0"/>
    <w:rsid w:val="00EB05D5"/>
    <w:rsid w:val="00EB10B1"/>
    <w:rsid w:val="00EB11B4"/>
    <w:rsid w:val="00EB137C"/>
    <w:rsid w:val="00EB1579"/>
    <w:rsid w:val="00EB1822"/>
    <w:rsid w:val="00EB1FB4"/>
    <w:rsid w:val="00EB2187"/>
    <w:rsid w:val="00EB2534"/>
    <w:rsid w:val="00EB3203"/>
    <w:rsid w:val="00EB38F8"/>
    <w:rsid w:val="00EB3A4F"/>
    <w:rsid w:val="00EB3B1A"/>
    <w:rsid w:val="00EB3C75"/>
    <w:rsid w:val="00EB3FC5"/>
    <w:rsid w:val="00EB4110"/>
    <w:rsid w:val="00EB45B8"/>
    <w:rsid w:val="00EB46E0"/>
    <w:rsid w:val="00EB4934"/>
    <w:rsid w:val="00EB4BC7"/>
    <w:rsid w:val="00EB4BDB"/>
    <w:rsid w:val="00EB56B9"/>
    <w:rsid w:val="00EB5B54"/>
    <w:rsid w:val="00EB5FFE"/>
    <w:rsid w:val="00EB6DBB"/>
    <w:rsid w:val="00EB7460"/>
    <w:rsid w:val="00EB7B34"/>
    <w:rsid w:val="00EB7CF6"/>
    <w:rsid w:val="00EB7DCB"/>
    <w:rsid w:val="00EB7E51"/>
    <w:rsid w:val="00EC0321"/>
    <w:rsid w:val="00EC059F"/>
    <w:rsid w:val="00EC1827"/>
    <w:rsid w:val="00EC1BE9"/>
    <w:rsid w:val="00EC1F24"/>
    <w:rsid w:val="00EC1F9E"/>
    <w:rsid w:val="00EC22F6"/>
    <w:rsid w:val="00EC26C6"/>
    <w:rsid w:val="00EC27F8"/>
    <w:rsid w:val="00EC34C8"/>
    <w:rsid w:val="00EC398D"/>
    <w:rsid w:val="00EC3DB9"/>
    <w:rsid w:val="00EC3E97"/>
    <w:rsid w:val="00EC505A"/>
    <w:rsid w:val="00EC5324"/>
    <w:rsid w:val="00EC562B"/>
    <w:rsid w:val="00EC5993"/>
    <w:rsid w:val="00EC63A1"/>
    <w:rsid w:val="00EC6CD7"/>
    <w:rsid w:val="00EC737C"/>
    <w:rsid w:val="00EC782D"/>
    <w:rsid w:val="00EC7F6E"/>
    <w:rsid w:val="00ED0413"/>
    <w:rsid w:val="00ED0695"/>
    <w:rsid w:val="00ED14B6"/>
    <w:rsid w:val="00ED15B3"/>
    <w:rsid w:val="00ED1DF1"/>
    <w:rsid w:val="00ED1E3D"/>
    <w:rsid w:val="00ED2649"/>
    <w:rsid w:val="00ED2ABB"/>
    <w:rsid w:val="00ED3C71"/>
    <w:rsid w:val="00ED3FF8"/>
    <w:rsid w:val="00ED455A"/>
    <w:rsid w:val="00ED5250"/>
    <w:rsid w:val="00ED5291"/>
    <w:rsid w:val="00ED535C"/>
    <w:rsid w:val="00ED5868"/>
    <w:rsid w:val="00ED5B9B"/>
    <w:rsid w:val="00ED6852"/>
    <w:rsid w:val="00ED6867"/>
    <w:rsid w:val="00ED6BAD"/>
    <w:rsid w:val="00ED6D56"/>
    <w:rsid w:val="00ED7447"/>
    <w:rsid w:val="00ED7762"/>
    <w:rsid w:val="00ED7814"/>
    <w:rsid w:val="00ED7D86"/>
    <w:rsid w:val="00EE00D6"/>
    <w:rsid w:val="00EE1080"/>
    <w:rsid w:val="00EE11E7"/>
    <w:rsid w:val="00EE137B"/>
    <w:rsid w:val="00EE1488"/>
    <w:rsid w:val="00EE1921"/>
    <w:rsid w:val="00EE1EC7"/>
    <w:rsid w:val="00EE21A0"/>
    <w:rsid w:val="00EE24EC"/>
    <w:rsid w:val="00EE29AD"/>
    <w:rsid w:val="00EE2A24"/>
    <w:rsid w:val="00EE31B4"/>
    <w:rsid w:val="00EE3741"/>
    <w:rsid w:val="00EE3B07"/>
    <w:rsid w:val="00EE3E24"/>
    <w:rsid w:val="00EE4068"/>
    <w:rsid w:val="00EE4D2F"/>
    <w:rsid w:val="00EE4D5D"/>
    <w:rsid w:val="00EE5131"/>
    <w:rsid w:val="00EE58BE"/>
    <w:rsid w:val="00EE6675"/>
    <w:rsid w:val="00EE6711"/>
    <w:rsid w:val="00EE6AA5"/>
    <w:rsid w:val="00EE721D"/>
    <w:rsid w:val="00EE72BB"/>
    <w:rsid w:val="00EF109B"/>
    <w:rsid w:val="00EF1320"/>
    <w:rsid w:val="00EF158A"/>
    <w:rsid w:val="00EF1E8D"/>
    <w:rsid w:val="00EF201C"/>
    <w:rsid w:val="00EF2C72"/>
    <w:rsid w:val="00EF342E"/>
    <w:rsid w:val="00EF36AF"/>
    <w:rsid w:val="00EF4100"/>
    <w:rsid w:val="00EF430F"/>
    <w:rsid w:val="00EF4A33"/>
    <w:rsid w:val="00EF5157"/>
    <w:rsid w:val="00EF581E"/>
    <w:rsid w:val="00EF59A3"/>
    <w:rsid w:val="00EF5CA4"/>
    <w:rsid w:val="00EF64B2"/>
    <w:rsid w:val="00EF65B7"/>
    <w:rsid w:val="00EF6675"/>
    <w:rsid w:val="00EF6797"/>
    <w:rsid w:val="00EF6840"/>
    <w:rsid w:val="00EF7224"/>
    <w:rsid w:val="00EF798C"/>
    <w:rsid w:val="00F00528"/>
    <w:rsid w:val="00F0063D"/>
    <w:rsid w:val="00F0071F"/>
    <w:rsid w:val="00F00DC4"/>
    <w:rsid w:val="00F00F4B"/>
    <w:rsid w:val="00F00F9C"/>
    <w:rsid w:val="00F015D6"/>
    <w:rsid w:val="00F018A8"/>
    <w:rsid w:val="00F01D40"/>
    <w:rsid w:val="00F01D9C"/>
    <w:rsid w:val="00F01E5F"/>
    <w:rsid w:val="00F024F3"/>
    <w:rsid w:val="00F02ABA"/>
    <w:rsid w:val="00F034D2"/>
    <w:rsid w:val="00F0354B"/>
    <w:rsid w:val="00F0437A"/>
    <w:rsid w:val="00F045FC"/>
    <w:rsid w:val="00F0465E"/>
    <w:rsid w:val="00F058BB"/>
    <w:rsid w:val="00F062F5"/>
    <w:rsid w:val="00F06B76"/>
    <w:rsid w:val="00F06DD6"/>
    <w:rsid w:val="00F071E7"/>
    <w:rsid w:val="00F0724F"/>
    <w:rsid w:val="00F07292"/>
    <w:rsid w:val="00F07A7F"/>
    <w:rsid w:val="00F07F0D"/>
    <w:rsid w:val="00F07FA2"/>
    <w:rsid w:val="00F101B8"/>
    <w:rsid w:val="00F107A7"/>
    <w:rsid w:val="00F1099D"/>
    <w:rsid w:val="00F10BF4"/>
    <w:rsid w:val="00F10FAE"/>
    <w:rsid w:val="00F10FDD"/>
    <w:rsid w:val="00F11037"/>
    <w:rsid w:val="00F1105C"/>
    <w:rsid w:val="00F114AD"/>
    <w:rsid w:val="00F11665"/>
    <w:rsid w:val="00F134EF"/>
    <w:rsid w:val="00F13E8A"/>
    <w:rsid w:val="00F14318"/>
    <w:rsid w:val="00F14C7A"/>
    <w:rsid w:val="00F15CFC"/>
    <w:rsid w:val="00F15D01"/>
    <w:rsid w:val="00F169E4"/>
    <w:rsid w:val="00F16F1B"/>
    <w:rsid w:val="00F17696"/>
    <w:rsid w:val="00F20814"/>
    <w:rsid w:val="00F20C84"/>
    <w:rsid w:val="00F213B4"/>
    <w:rsid w:val="00F21830"/>
    <w:rsid w:val="00F21A85"/>
    <w:rsid w:val="00F22F1C"/>
    <w:rsid w:val="00F23512"/>
    <w:rsid w:val="00F23A09"/>
    <w:rsid w:val="00F245FF"/>
    <w:rsid w:val="00F24642"/>
    <w:rsid w:val="00F24A1E"/>
    <w:rsid w:val="00F250A9"/>
    <w:rsid w:val="00F25152"/>
    <w:rsid w:val="00F252CB"/>
    <w:rsid w:val="00F26065"/>
    <w:rsid w:val="00F26187"/>
    <w:rsid w:val="00F261B9"/>
    <w:rsid w:val="00F267AF"/>
    <w:rsid w:val="00F2794A"/>
    <w:rsid w:val="00F30765"/>
    <w:rsid w:val="00F30FF4"/>
    <w:rsid w:val="00F3122E"/>
    <w:rsid w:val="00F31660"/>
    <w:rsid w:val="00F31AC9"/>
    <w:rsid w:val="00F31AD3"/>
    <w:rsid w:val="00F31B17"/>
    <w:rsid w:val="00F31EA9"/>
    <w:rsid w:val="00F31F96"/>
    <w:rsid w:val="00F32368"/>
    <w:rsid w:val="00F328D3"/>
    <w:rsid w:val="00F32ED7"/>
    <w:rsid w:val="00F331AD"/>
    <w:rsid w:val="00F3327F"/>
    <w:rsid w:val="00F333A7"/>
    <w:rsid w:val="00F33466"/>
    <w:rsid w:val="00F33E06"/>
    <w:rsid w:val="00F340F7"/>
    <w:rsid w:val="00F35287"/>
    <w:rsid w:val="00F3586A"/>
    <w:rsid w:val="00F35955"/>
    <w:rsid w:val="00F359EB"/>
    <w:rsid w:val="00F362A6"/>
    <w:rsid w:val="00F365A2"/>
    <w:rsid w:val="00F36968"/>
    <w:rsid w:val="00F37253"/>
    <w:rsid w:val="00F4002D"/>
    <w:rsid w:val="00F400B0"/>
    <w:rsid w:val="00F400F8"/>
    <w:rsid w:val="00F40282"/>
    <w:rsid w:val="00F4050E"/>
    <w:rsid w:val="00F40732"/>
    <w:rsid w:val="00F40A70"/>
    <w:rsid w:val="00F41D7A"/>
    <w:rsid w:val="00F42430"/>
    <w:rsid w:val="00F42F5B"/>
    <w:rsid w:val="00F43147"/>
    <w:rsid w:val="00F43305"/>
    <w:rsid w:val="00F4380A"/>
    <w:rsid w:val="00F43A37"/>
    <w:rsid w:val="00F45146"/>
    <w:rsid w:val="00F4521C"/>
    <w:rsid w:val="00F45391"/>
    <w:rsid w:val="00F45A49"/>
    <w:rsid w:val="00F45C46"/>
    <w:rsid w:val="00F45E98"/>
    <w:rsid w:val="00F4631F"/>
    <w:rsid w:val="00F4641B"/>
    <w:rsid w:val="00F46B40"/>
    <w:rsid w:val="00F46EB8"/>
    <w:rsid w:val="00F47446"/>
    <w:rsid w:val="00F47894"/>
    <w:rsid w:val="00F4793F"/>
    <w:rsid w:val="00F47CAD"/>
    <w:rsid w:val="00F47F2A"/>
    <w:rsid w:val="00F50191"/>
    <w:rsid w:val="00F5030E"/>
    <w:rsid w:val="00F50CD1"/>
    <w:rsid w:val="00F511E4"/>
    <w:rsid w:val="00F51BFF"/>
    <w:rsid w:val="00F51DB0"/>
    <w:rsid w:val="00F51FCE"/>
    <w:rsid w:val="00F5274B"/>
    <w:rsid w:val="00F52980"/>
    <w:rsid w:val="00F52D09"/>
    <w:rsid w:val="00F52E08"/>
    <w:rsid w:val="00F5397A"/>
    <w:rsid w:val="00F53A66"/>
    <w:rsid w:val="00F5462D"/>
    <w:rsid w:val="00F54B5C"/>
    <w:rsid w:val="00F559F4"/>
    <w:rsid w:val="00F55B21"/>
    <w:rsid w:val="00F55F3A"/>
    <w:rsid w:val="00F56219"/>
    <w:rsid w:val="00F56D81"/>
    <w:rsid w:val="00F56EF6"/>
    <w:rsid w:val="00F57823"/>
    <w:rsid w:val="00F57D9E"/>
    <w:rsid w:val="00F60082"/>
    <w:rsid w:val="00F601A2"/>
    <w:rsid w:val="00F611BF"/>
    <w:rsid w:val="00F61565"/>
    <w:rsid w:val="00F61A9F"/>
    <w:rsid w:val="00F61B5F"/>
    <w:rsid w:val="00F61F2F"/>
    <w:rsid w:val="00F62120"/>
    <w:rsid w:val="00F62503"/>
    <w:rsid w:val="00F629B9"/>
    <w:rsid w:val="00F6334D"/>
    <w:rsid w:val="00F63387"/>
    <w:rsid w:val="00F63665"/>
    <w:rsid w:val="00F63FC0"/>
    <w:rsid w:val="00F6443A"/>
    <w:rsid w:val="00F64696"/>
    <w:rsid w:val="00F649EB"/>
    <w:rsid w:val="00F65143"/>
    <w:rsid w:val="00F65391"/>
    <w:rsid w:val="00F655CE"/>
    <w:rsid w:val="00F65AA9"/>
    <w:rsid w:val="00F66331"/>
    <w:rsid w:val="00F666B4"/>
    <w:rsid w:val="00F66E0D"/>
    <w:rsid w:val="00F6768F"/>
    <w:rsid w:val="00F67B74"/>
    <w:rsid w:val="00F67DE2"/>
    <w:rsid w:val="00F7054E"/>
    <w:rsid w:val="00F70569"/>
    <w:rsid w:val="00F7079E"/>
    <w:rsid w:val="00F71313"/>
    <w:rsid w:val="00F71451"/>
    <w:rsid w:val="00F71577"/>
    <w:rsid w:val="00F71C9D"/>
    <w:rsid w:val="00F72010"/>
    <w:rsid w:val="00F7226F"/>
    <w:rsid w:val="00F729EA"/>
    <w:rsid w:val="00F72C2C"/>
    <w:rsid w:val="00F73745"/>
    <w:rsid w:val="00F737F6"/>
    <w:rsid w:val="00F73CEA"/>
    <w:rsid w:val="00F74071"/>
    <w:rsid w:val="00F741BA"/>
    <w:rsid w:val="00F741F2"/>
    <w:rsid w:val="00F74977"/>
    <w:rsid w:val="00F74C5D"/>
    <w:rsid w:val="00F74F8B"/>
    <w:rsid w:val="00F752F4"/>
    <w:rsid w:val="00F7585B"/>
    <w:rsid w:val="00F75DE8"/>
    <w:rsid w:val="00F760D9"/>
    <w:rsid w:val="00F766C7"/>
    <w:rsid w:val="00F769F4"/>
    <w:rsid w:val="00F76CAB"/>
    <w:rsid w:val="00F772C6"/>
    <w:rsid w:val="00F7752B"/>
    <w:rsid w:val="00F7775B"/>
    <w:rsid w:val="00F779C7"/>
    <w:rsid w:val="00F80CB3"/>
    <w:rsid w:val="00F80F80"/>
    <w:rsid w:val="00F8104C"/>
    <w:rsid w:val="00F810ED"/>
    <w:rsid w:val="00F8132E"/>
    <w:rsid w:val="00F815B5"/>
    <w:rsid w:val="00F824B0"/>
    <w:rsid w:val="00F8274F"/>
    <w:rsid w:val="00F827FF"/>
    <w:rsid w:val="00F82D05"/>
    <w:rsid w:val="00F82E4D"/>
    <w:rsid w:val="00F835E3"/>
    <w:rsid w:val="00F838D3"/>
    <w:rsid w:val="00F83DBF"/>
    <w:rsid w:val="00F840FE"/>
    <w:rsid w:val="00F84787"/>
    <w:rsid w:val="00F84875"/>
    <w:rsid w:val="00F85195"/>
    <w:rsid w:val="00F85227"/>
    <w:rsid w:val="00F85330"/>
    <w:rsid w:val="00F8625B"/>
    <w:rsid w:val="00F86842"/>
    <w:rsid w:val="00F868E3"/>
    <w:rsid w:val="00F86A25"/>
    <w:rsid w:val="00F86A77"/>
    <w:rsid w:val="00F8748E"/>
    <w:rsid w:val="00F87A0C"/>
    <w:rsid w:val="00F90088"/>
    <w:rsid w:val="00F90154"/>
    <w:rsid w:val="00F90A8E"/>
    <w:rsid w:val="00F91417"/>
    <w:rsid w:val="00F91698"/>
    <w:rsid w:val="00F92315"/>
    <w:rsid w:val="00F92625"/>
    <w:rsid w:val="00F92ABF"/>
    <w:rsid w:val="00F92AD9"/>
    <w:rsid w:val="00F935F7"/>
    <w:rsid w:val="00F93843"/>
    <w:rsid w:val="00F938BA"/>
    <w:rsid w:val="00F9469D"/>
    <w:rsid w:val="00F9485E"/>
    <w:rsid w:val="00F950BA"/>
    <w:rsid w:val="00F95845"/>
    <w:rsid w:val="00F958B0"/>
    <w:rsid w:val="00F95CC9"/>
    <w:rsid w:val="00F95EE7"/>
    <w:rsid w:val="00F966CD"/>
    <w:rsid w:val="00F96AAF"/>
    <w:rsid w:val="00F97755"/>
    <w:rsid w:val="00F97919"/>
    <w:rsid w:val="00F97CF1"/>
    <w:rsid w:val="00F97F66"/>
    <w:rsid w:val="00F97FA4"/>
    <w:rsid w:val="00FA05D2"/>
    <w:rsid w:val="00FA07EA"/>
    <w:rsid w:val="00FA0B4B"/>
    <w:rsid w:val="00FA12DE"/>
    <w:rsid w:val="00FA1607"/>
    <w:rsid w:val="00FA1B8B"/>
    <w:rsid w:val="00FA1E66"/>
    <w:rsid w:val="00FA1F6C"/>
    <w:rsid w:val="00FA2164"/>
    <w:rsid w:val="00FA22C1"/>
    <w:rsid w:val="00FA2806"/>
    <w:rsid w:val="00FA2C46"/>
    <w:rsid w:val="00FA2F7D"/>
    <w:rsid w:val="00FA3145"/>
    <w:rsid w:val="00FA3525"/>
    <w:rsid w:val="00FA3649"/>
    <w:rsid w:val="00FA3AFE"/>
    <w:rsid w:val="00FA45B7"/>
    <w:rsid w:val="00FA4603"/>
    <w:rsid w:val="00FA497B"/>
    <w:rsid w:val="00FA4CC7"/>
    <w:rsid w:val="00FA4E4C"/>
    <w:rsid w:val="00FA4E71"/>
    <w:rsid w:val="00FA55B5"/>
    <w:rsid w:val="00FA586B"/>
    <w:rsid w:val="00FA5A53"/>
    <w:rsid w:val="00FA5E79"/>
    <w:rsid w:val="00FA68BA"/>
    <w:rsid w:val="00FA6EDE"/>
    <w:rsid w:val="00FA6EFF"/>
    <w:rsid w:val="00FA73BA"/>
    <w:rsid w:val="00FA775E"/>
    <w:rsid w:val="00FA7BC0"/>
    <w:rsid w:val="00FB03D5"/>
    <w:rsid w:val="00FB08FC"/>
    <w:rsid w:val="00FB094B"/>
    <w:rsid w:val="00FB0C36"/>
    <w:rsid w:val="00FB0DC1"/>
    <w:rsid w:val="00FB1CF7"/>
    <w:rsid w:val="00FB1E14"/>
    <w:rsid w:val="00FB1F6E"/>
    <w:rsid w:val="00FB2269"/>
    <w:rsid w:val="00FB2AA0"/>
    <w:rsid w:val="00FB2DE7"/>
    <w:rsid w:val="00FB33CD"/>
    <w:rsid w:val="00FB3DE6"/>
    <w:rsid w:val="00FB4107"/>
    <w:rsid w:val="00FB438A"/>
    <w:rsid w:val="00FB46C4"/>
    <w:rsid w:val="00FB4769"/>
    <w:rsid w:val="00FB4CDA"/>
    <w:rsid w:val="00FB5542"/>
    <w:rsid w:val="00FB6481"/>
    <w:rsid w:val="00FB6601"/>
    <w:rsid w:val="00FB6698"/>
    <w:rsid w:val="00FB687B"/>
    <w:rsid w:val="00FB6D36"/>
    <w:rsid w:val="00FB751F"/>
    <w:rsid w:val="00FB7A50"/>
    <w:rsid w:val="00FC0965"/>
    <w:rsid w:val="00FC0F81"/>
    <w:rsid w:val="00FC10C0"/>
    <w:rsid w:val="00FC1414"/>
    <w:rsid w:val="00FC19DC"/>
    <w:rsid w:val="00FC1C6C"/>
    <w:rsid w:val="00FC1FDA"/>
    <w:rsid w:val="00FC21F5"/>
    <w:rsid w:val="00FC252F"/>
    <w:rsid w:val="00FC2696"/>
    <w:rsid w:val="00FC2C82"/>
    <w:rsid w:val="00FC2CC4"/>
    <w:rsid w:val="00FC2E17"/>
    <w:rsid w:val="00FC32EA"/>
    <w:rsid w:val="00FC395C"/>
    <w:rsid w:val="00FC3F1D"/>
    <w:rsid w:val="00FC43DE"/>
    <w:rsid w:val="00FC47E0"/>
    <w:rsid w:val="00FC5054"/>
    <w:rsid w:val="00FC579F"/>
    <w:rsid w:val="00FC5E8E"/>
    <w:rsid w:val="00FC64D6"/>
    <w:rsid w:val="00FC766B"/>
    <w:rsid w:val="00FC7690"/>
    <w:rsid w:val="00FC7CF2"/>
    <w:rsid w:val="00FD14F3"/>
    <w:rsid w:val="00FD1751"/>
    <w:rsid w:val="00FD184E"/>
    <w:rsid w:val="00FD185D"/>
    <w:rsid w:val="00FD1A03"/>
    <w:rsid w:val="00FD1CD7"/>
    <w:rsid w:val="00FD1F66"/>
    <w:rsid w:val="00FD2277"/>
    <w:rsid w:val="00FD25DF"/>
    <w:rsid w:val="00FD2936"/>
    <w:rsid w:val="00FD2F93"/>
    <w:rsid w:val="00FD3177"/>
    <w:rsid w:val="00FD3766"/>
    <w:rsid w:val="00FD3D05"/>
    <w:rsid w:val="00FD43C9"/>
    <w:rsid w:val="00FD46DF"/>
    <w:rsid w:val="00FD47C4"/>
    <w:rsid w:val="00FD4F5F"/>
    <w:rsid w:val="00FD5D5A"/>
    <w:rsid w:val="00FD5F3E"/>
    <w:rsid w:val="00FD6A6C"/>
    <w:rsid w:val="00FD73C7"/>
    <w:rsid w:val="00FD765A"/>
    <w:rsid w:val="00FD77D4"/>
    <w:rsid w:val="00FD7A5F"/>
    <w:rsid w:val="00FD7FC2"/>
    <w:rsid w:val="00FE04AF"/>
    <w:rsid w:val="00FE0564"/>
    <w:rsid w:val="00FE05D3"/>
    <w:rsid w:val="00FE10AC"/>
    <w:rsid w:val="00FE17D4"/>
    <w:rsid w:val="00FE22FE"/>
    <w:rsid w:val="00FE23E0"/>
    <w:rsid w:val="00FE2D85"/>
    <w:rsid w:val="00FE2DCF"/>
    <w:rsid w:val="00FE2FA5"/>
    <w:rsid w:val="00FE365F"/>
    <w:rsid w:val="00FE3660"/>
    <w:rsid w:val="00FE370D"/>
    <w:rsid w:val="00FE3956"/>
    <w:rsid w:val="00FE3988"/>
    <w:rsid w:val="00FE39ED"/>
    <w:rsid w:val="00FE3B56"/>
    <w:rsid w:val="00FE3FA7"/>
    <w:rsid w:val="00FE4081"/>
    <w:rsid w:val="00FE4640"/>
    <w:rsid w:val="00FE4974"/>
    <w:rsid w:val="00FE5DBC"/>
    <w:rsid w:val="00FE61E4"/>
    <w:rsid w:val="00FE669A"/>
    <w:rsid w:val="00FE69CB"/>
    <w:rsid w:val="00FE6D90"/>
    <w:rsid w:val="00FE6E69"/>
    <w:rsid w:val="00FE73EA"/>
    <w:rsid w:val="00FE77A8"/>
    <w:rsid w:val="00FE7C08"/>
    <w:rsid w:val="00FE7C10"/>
    <w:rsid w:val="00FE7CD6"/>
    <w:rsid w:val="00FF0218"/>
    <w:rsid w:val="00FF0324"/>
    <w:rsid w:val="00FF045C"/>
    <w:rsid w:val="00FF0861"/>
    <w:rsid w:val="00FF0DE5"/>
    <w:rsid w:val="00FF0EAB"/>
    <w:rsid w:val="00FF10BD"/>
    <w:rsid w:val="00FF13AD"/>
    <w:rsid w:val="00FF1430"/>
    <w:rsid w:val="00FF1628"/>
    <w:rsid w:val="00FF17B2"/>
    <w:rsid w:val="00FF1D6F"/>
    <w:rsid w:val="00FF21A7"/>
    <w:rsid w:val="00FF22FE"/>
    <w:rsid w:val="00FF2551"/>
    <w:rsid w:val="00FF2A4E"/>
    <w:rsid w:val="00FF2FCE"/>
    <w:rsid w:val="00FF321D"/>
    <w:rsid w:val="00FF39FC"/>
    <w:rsid w:val="00FF3C51"/>
    <w:rsid w:val="00FF3D5F"/>
    <w:rsid w:val="00FF3FCA"/>
    <w:rsid w:val="00FF4F7D"/>
    <w:rsid w:val="00FF5496"/>
    <w:rsid w:val="00FF56B2"/>
    <w:rsid w:val="00FF5FD0"/>
    <w:rsid w:val="00FF6488"/>
    <w:rsid w:val="00FF6587"/>
    <w:rsid w:val="00FF6941"/>
    <w:rsid w:val="00FF6B11"/>
    <w:rsid w:val="00FF6D9D"/>
    <w:rsid w:val="00FF7620"/>
    <w:rsid w:val="00FF76C0"/>
    <w:rsid w:val="00FF7C02"/>
    <w:rsid w:val="00FF7DD5"/>
    <w:rsid w:val="06797D8C"/>
    <w:rsid w:val="07026C68"/>
    <w:rsid w:val="0D081D40"/>
    <w:rsid w:val="0E39AECD"/>
    <w:rsid w:val="0E7ABFD8"/>
    <w:rsid w:val="1130E0EB"/>
    <w:rsid w:val="14F436C1"/>
    <w:rsid w:val="159DAF63"/>
    <w:rsid w:val="16DCC6CE"/>
    <w:rsid w:val="2FDB2F32"/>
    <w:rsid w:val="31FE50BD"/>
    <w:rsid w:val="34E0808B"/>
    <w:rsid w:val="3573D726"/>
    <w:rsid w:val="35AF13C5"/>
    <w:rsid w:val="3EF5841E"/>
    <w:rsid w:val="4269F22F"/>
    <w:rsid w:val="4A70A3A6"/>
    <w:rsid w:val="4AA8CB0A"/>
    <w:rsid w:val="4AF3C80E"/>
    <w:rsid w:val="505C6BE7"/>
    <w:rsid w:val="59159764"/>
    <w:rsid w:val="64322998"/>
    <w:rsid w:val="65BD5604"/>
    <w:rsid w:val="6CDE1C65"/>
    <w:rsid w:val="73770769"/>
    <w:rsid w:val="7B0C569D"/>
    <w:rsid w:val="7C270107"/>
    <w:rsid w:val="7FBA960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1519EF9F-6DCC-4DF3-971D-779266C9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D43B1"/>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uiPriority w:val="99"/>
    <w:semiHidden/>
    <w:rsid w:val="00EA6F2B"/>
    <w:rPr>
      <w:sz w:val="24"/>
      <w:szCs w:val="24"/>
    </w:rPr>
  </w:style>
  <w:style w:type="character" w:customStyle="1" w:styleId="EndnoteTextChar">
    <w:name w:val="Endnote Text Char"/>
    <w:link w:val="EndnoteText"/>
    <w:uiPriority w:val="99"/>
    <w:semiHidden/>
    <w:rsid w:val="0042084E"/>
    <w:rPr>
      <w:rFonts w:ascii="Verdana" w:hAnsi="Verdana"/>
      <w:sz w:val="24"/>
      <w:szCs w:val="24"/>
      <w:lang w:eastAsia="en-US"/>
    </w:rPr>
  </w:style>
  <w:style w:type="character" w:styleId="EndnoteReference">
    <w:name w:val="endnote reference"/>
    <w:uiPriority w:val="99"/>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spacing w:after="40"/>
      <w:ind w:left="284" w:hanging="284"/>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spacing w:after="40"/>
      <w:ind w:left="567" w:hanging="283"/>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152073"/>
    <w:rPr>
      <w:rFonts w:ascii="Calibri Light" w:hAnsi="Calibri Light"/>
      <w:b/>
      <w:bCs/>
      <w:kern w:val="28"/>
      <w:sz w:val="32"/>
      <w:szCs w:val="32"/>
      <w:lang w:eastAsia="en-US"/>
    </w:rPr>
  </w:style>
  <w:style w:type="numbering" w:customStyle="1" w:styleId="ZZBullets">
    <w:name w:val="ZZ Bullets"/>
    <w:rsid w:val="00C60411"/>
  </w:style>
  <w:style w:type="numbering" w:customStyle="1" w:styleId="ZZNumbersdigit">
    <w:name w:val="ZZ Numbers digit"/>
    <w:rsid w:val="00C60411"/>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6"/>
      </w:numPr>
      <w:ind w:left="227" w:hanging="227"/>
    </w:pPr>
  </w:style>
  <w:style w:type="paragraph" w:customStyle="1" w:styleId="Quotebullet2">
    <w:name w:val="Quote bullet 2"/>
    <w:basedOn w:val="Quotetext"/>
    <w:rsid w:val="00C60411"/>
    <w:pPr>
      <w:numPr>
        <w:ilvl w:val="1"/>
        <w:numId w:val="6"/>
      </w:numPr>
      <w:tabs>
        <w:tab w:val="num" w:pos="227"/>
      </w:tabs>
      <w:ind w:left="454" w:hanging="22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qFormat/>
    <w:rsid w:val="00286953"/>
    <w:pPr>
      <w:tabs>
        <w:tab w:val="num" w:pos="397"/>
      </w:tabs>
      <w:spacing w:after="40"/>
      <w:ind w:left="397" w:hanging="397"/>
    </w:pPr>
  </w:style>
  <w:style w:type="paragraph" w:customStyle="1" w:styleId="DHHSbullet2">
    <w:name w:val="DHHS bullet 2"/>
    <w:basedOn w:val="DHHSbody"/>
    <w:uiPriority w:val="2"/>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link w:val="DHHStabletextChar"/>
    <w:uiPriority w:val="99"/>
    <w:qFormat/>
    <w:rsid w:val="00B41F80"/>
    <w:pPr>
      <w:spacing w:before="80" w:after="60"/>
    </w:pPr>
    <w:rPr>
      <w:rFonts w:ascii="Arial" w:hAnsi="Arial"/>
      <w:lang w:eastAsia="en-US"/>
    </w:rPr>
  </w:style>
  <w:style w:type="character" w:customStyle="1" w:styleId="DHHStabletextChar">
    <w:name w:val="DHHS table text Char"/>
    <w:basedOn w:val="DefaultParagraphFont"/>
    <w:link w:val="DHHStabletext"/>
    <w:uiPriority w:val="99"/>
    <w:rsid w:val="00B41F80"/>
    <w:rPr>
      <w:rFonts w:ascii="Arial" w:hAnsi="Arial"/>
      <w:lang w:eastAsia="en-US"/>
    </w:rPr>
  </w:style>
  <w:style w:type="paragraph" w:customStyle="1" w:styleId="DHHStablecaption">
    <w:name w:val="DHHS table caption"/>
    <w:next w:val="DHHSbody"/>
    <w:uiPriority w:val="3"/>
    <w:qFormat/>
    <w:rsid w:val="006A6F00"/>
    <w:pPr>
      <w:keepNext/>
      <w:keepLines/>
      <w:spacing w:before="240" w:after="120" w:line="240" w:lineRule="atLeast"/>
    </w:pPr>
    <w:rPr>
      <w:rFonts w:ascii="Arial" w:hAnsi="Arial"/>
      <w:b/>
      <w:lang w:eastAsia="en-US"/>
    </w:rPr>
  </w:style>
  <w:style w:type="character" w:customStyle="1" w:styleId="FigurecaptionChar">
    <w:name w:val="Figure caption Char"/>
    <w:basedOn w:val="DefaultParagraphFont"/>
    <w:link w:val="Figurecaption"/>
    <w:rsid w:val="00A977EB"/>
    <w:rPr>
      <w:rFonts w:ascii="Arial" w:hAnsi="Arial"/>
      <w:b/>
      <w:sz w:val="21"/>
      <w:lang w:eastAsia="en-US"/>
    </w:rPr>
  </w:style>
  <w:style w:type="paragraph" w:customStyle="1" w:styleId="DHHStablebullet1">
    <w:name w:val="DHHS table bullet 1"/>
    <w:basedOn w:val="DHHStabletext"/>
    <w:link w:val="DHHStablebullet1Char"/>
    <w:uiPriority w:val="3"/>
    <w:qFormat/>
    <w:rsid w:val="00110214"/>
    <w:pPr>
      <w:tabs>
        <w:tab w:val="num" w:pos="360"/>
      </w:tabs>
      <w:ind w:left="360" w:hanging="360"/>
    </w:pPr>
    <w:rPr>
      <w:sz w:val="21"/>
    </w:rPr>
  </w:style>
  <w:style w:type="character" w:customStyle="1" w:styleId="normaltextrun">
    <w:name w:val="normaltextrun"/>
    <w:basedOn w:val="DefaultParagraphFont"/>
    <w:rsid w:val="000463E9"/>
  </w:style>
  <w:style w:type="character" w:customStyle="1" w:styleId="eop">
    <w:name w:val="eop"/>
    <w:basedOn w:val="DefaultParagraphFont"/>
    <w:rsid w:val="000463E9"/>
  </w:style>
  <w:style w:type="paragraph" w:customStyle="1" w:styleId="VINAHSECTION3Body">
    <w:name w:val="VINAH SECTION 3 Body"/>
    <w:basedOn w:val="DHHSbody"/>
    <w:link w:val="VINAHSECTION3BodyChar"/>
    <w:qFormat/>
    <w:rsid w:val="000463E9"/>
    <w:pPr>
      <w:spacing w:after="0" w:line="270" w:lineRule="atLeast"/>
    </w:pPr>
  </w:style>
  <w:style w:type="character" w:customStyle="1" w:styleId="VINAHSECTION3BodyChar">
    <w:name w:val="VINAH SECTION 3 Body Char"/>
    <w:basedOn w:val="DHHSbodyChar"/>
    <w:link w:val="VINAHSECTION3Body"/>
    <w:rsid w:val="000463E9"/>
    <w:rPr>
      <w:rFonts w:ascii="Arial" w:eastAsia="Times" w:hAnsi="Arial"/>
      <w:sz w:val="21"/>
      <w:lang w:eastAsia="en-US"/>
    </w:rPr>
  </w:style>
  <w:style w:type="paragraph" w:customStyle="1" w:styleId="DHHStabletext6pt">
    <w:name w:val="DHHS table text + 6pt"/>
    <w:basedOn w:val="DHHStabletext"/>
    <w:link w:val="DHHStabletext6ptChar"/>
    <w:rsid w:val="001E7756"/>
    <w:pPr>
      <w:spacing w:after="120"/>
    </w:pPr>
    <w:rPr>
      <w:sz w:val="21"/>
    </w:rPr>
  </w:style>
  <w:style w:type="paragraph" w:customStyle="1" w:styleId="DHHSreportsubtitle">
    <w:name w:val="DHHS report subtitle"/>
    <w:basedOn w:val="Normal"/>
    <w:link w:val="DHHSreportsubtitleChar"/>
    <w:uiPriority w:val="4"/>
    <w:rsid w:val="001E7756"/>
    <w:pPr>
      <w:spacing w:line="380" w:lineRule="atLeast"/>
    </w:pPr>
    <w:rPr>
      <w:color w:val="000000"/>
      <w:sz w:val="30"/>
      <w:szCs w:val="30"/>
    </w:rPr>
  </w:style>
  <w:style w:type="paragraph" w:customStyle="1" w:styleId="DHHSreportmaintitle">
    <w:name w:val="DHHS report main title"/>
    <w:uiPriority w:val="4"/>
    <w:rsid w:val="001E775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1E775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1E7756"/>
    <w:pPr>
      <w:spacing w:after="120" w:line="380" w:lineRule="atLeast"/>
    </w:pPr>
    <w:rPr>
      <w:rFonts w:ascii="Arial" w:hAnsi="Arial"/>
      <w:bCs/>
      <w:color w:val="FFFFFF"/>
      <w:sz w:val="30"/>
      <w:szCs w:val="30"/>
      <w:lang w:eastAsia="en-US"/>
    </w:rPr>
  </w:style>
  <w:style w:type="paragraph" w:customStyle="1" w:styleId="Coverinstructions">
    <w:name w:val="Cover instructions"/>
    <w:rsid w:val="001E7756"/>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1E7756"/>
    <w:pPr>
      <w:spacing w:line="270" w:lineRule="atLeast"/>
      <w:ind w:left="284" w:hanging="284"/>
    </w:pPr>
    <w:rPr>
      <w:sz w:val="20"/>
    </w:rPr>
  </w:style>
  <w:style w:type="paragraph" w:customStyle="1" w:styleId="DHHSnumberloweralphaindent">
    <w:name w:val="DHHS number lower alpha indent"/>
    <w:basedOn w:val="DHHSbody"/>
    <w:uiPriority w:val="3"/>
    <w:rsid w:val="001E7756"/>
    <w:pPr>
      <w:spacing w:line="270" w:lineRule="atLeast"/>
      <w:ind w:left="567" w:hanging="283"/>
    </w:pPr>
    <w:rPr>
      <w:sz w:val="20"/>
    </w:rPr>
  </w:style>
  <w:style w:type="paragraph" w:customStyle="1" w:styleId="DHHStablefigurenote">
    <w:name w:val="DHHS table/figure note"/>
    <w:uiPriority w:val="4"/>
    <w:rsid w:val="001E7756"/>
    <w:pPr>
      <w:spacing w:before="60" w:after="60" w:line="240" w:lineRule="exact"/>
    </w:pPr>
    <w:rPr>
      <w:rFonts w:ascii="Arial" w:hAnsi="Arial"/>
      <w:sz w:val="18"/>
      <w:lang w:eastAsia="en-US"/>
    </w:rPr>
  </w:style>
  <w:style w:type="paragraph" w:customStyle="1" w:styleId="DHHSfigurecaption">
    <w:name w:val="DHHS figure caption"/>
    <w:next w:val="DHHSbody"/>
    <w:link w:val="DHHSfigurecaptionChar"/>
    <w:rsid w:val="001E7756"/>
    <w:pPr>
      <w:keepNext/>
      <w:keepLines/>
      <w:spacing w:before="240" w:after="120"/>
    </w:pPr>
    <w:rPr>
      <w:rFonts w:ascii="Arial" w:hAnsi="Arial"/>
      <w:b/>
      <w:lang w:eastAsia="en-US"/>
    </w:rPr>
  </w:style>
  <w:style w:type="paragraph" w:customStyle="1" w:styleId="DHHSfooter">
    <w:name w:val="DHHS footer"/>
    <w:link w:val="DHHSfooterChar"/>
    <w:uiPriority w:val="11"/>
    <w:rsid w:val="001E7756"/>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1E7756"/>
  </w:style>
  <w:style w:type="paragraph" w:customStyle="1" w:styleId="DHHSnumberdigit">
    <w:name w:val="DHHS number digit"/>
    <w:basedOn w:val="DHHSbody"/>
    <w:uiPriority w:val="2"/>
    <w:rsid w:val="001E7756"/>
    <w:pPr>
      <w:tabs>
        <w:tab w:val="num" w:pos="397"/>
      </w:tabs>
      <w:spacing w:line="270" w:lineRule="atLeast"/>
      <w:ind w:left="397" w:hanging="397"/>
    </w:pPr>
    <w:rPr>
      <w:sz w:val="20"/>
    </w:rPr>
  </w:style>
  <w:style w:type="paragraph" w:customStyle="1" w:styleId="DHHStablecolhead">
    <w:name w:val="DHHS table col head"/>
    <w:uiPriority w:val="3"/>
    <w:qFormat/>
    <w:rsid w:val="001E775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1E7756"/>
    <w:pPr>
      <w:spacing w:before="240" w:line="270" w:lineRule="atLeast"/>
    </w:pPr>
    <w:rPr>
      <w:sz w:val="20"/>
    </w:rPr>
  </w:style>
  <w:style w:type="paragraph" w:customStyle="1" w:styleId="DHHSTOCheadingreport">
    <w:name w:val="DHHS TOC heading report"/>
    <w:basedOn w:val="Heading1"/>
    <w:link w:val="DHHSTOCheadingreportChar"/>
    <w:uiPriority w:val="5"/>
    <w:rsid w:val="001E775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1E7756"/>
    <w:rPr>
      <w:rFonts w:ascii="Arial" w:hAnsi="Arial"/>
      <w:bCs/>
      <w:color w:val="007B4B"/>
      <w:sz w:val="44"/>
      <w:szCs w:val="44"/>
      <w:lang w:eastAsia="en-US"/>
    </w:rPr>
  </w:style>
  <w:style w:type="paragraph" w:customStyle="1" w:styleId="DHHSaccessibilitypara">
    <w:name w:val="DHHS accessibility para"/>
    <w:uiPriority w:val="8"/>
    <w:rsid w:val="001E775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1E7756"/>
    <w:pPr>
      <w:spacing w:after="0" w:line="270" w:lineRule="atLeast"/>
    </w:pPr>
    <w:rPr>
      <w:sz w:val="20"/>
    </w:rPr>
  </w:style>
  <w:style w:type="paragraph" w:customStyle="1" w:styleId="DHHSquote">
    <w:name w:val="DHHS quote"/>
    <w:basedOn w:val="DHHSbody"/>
    <w:uiPriority w:val="4"/>
    <w:rsid w:val="001E7756"/>
    <w:pPr>
      <w:spacing w:line="270" w:lineRule="atLeast"/>
      <w:ind w:left="397"/>
    </w:pPr>
    <w:rPr>
      <w:sz w:val="20"/>
      <w:szCs w:val="18"/>
    </w:rPr>
  </w:style>
  <w:style w:type="paragraph" w:customStyle="1" w:styleId="DHHSnumberlowerroman">
    <w:name w:val="DHHS number lower roman"/>
    <w:basedOn w:val="DHHSbody"/>
    <w:uiPriority w:val="3"/>
    <w:rsid w:val="001E7756"/>
    <w:pPr>
      <w:spacing w:line="270" w:lineRule="atLeast"/>
      <w:ind w:left="227" w:hanging="227"/>
    </w:pPr>
    <w:rPr>
      <w:sz w:val="20"/>
    </w:rPr>
  </w:style>
  <w:style w:type="paragraph" w:customStyle="1" w:styleId="DHHSnumberlowerromanindent">
    <w:name w:val="DHHS number lower roman indent"/>
    <w:basedOn w:val="DHHSbody"/>
    <w:uiPriority w:val="3"/>
    <w:rsid w:val="001E7756"/>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1E7756"/>
  </w:style>
  <w:style w:type="paragraph" w:customStyle="1" w:styleId="DHHSbodyafterbullets">
    <w:name w:val="DHHS body after bullets"/>
    <w:basedOn w:val="DHHSbody"/>
    <w:qFormat/>
    <w:rsid w:val="001E7756"/>
    <w:pPr>
      <w:spacing w:before="120" w:line="270" w:lineRule="atLeast"/>
    </w:pPr>
    <w:rPr>
      <w:sz w:val="20"/>
    </w:rPr>
  </w:style>
  <w:style w:type="paragraph" w:customStyle="1" w:styleId="DHHSbulletafternumbers1">
    <w:name w:val="DHHS bullet after numbers 1"/>
    <w:basedOn w:val="DHHSbody"/>
    <w:uiPriority w:val="4"/>
    <w:rsid w:val="001E7756"/>
    <w:pPr>
      <w:spacing w:line="270" w:lineRule="atLeast"/>
      <w:ind w:left="794" w:hanging="397"/>
    </w:pPr>
    <w:rPr>
      <w:sz w:val="20"/>
    </w:rPr>
  </w:style>
  <w:style w:type="paragraph" w:customStyle="1" w:styleId="DHHSbulletafternumbers2">
    <w:name w:val="DHHS bullet after numbers 2"/>
    <w:basedOn w:val="DHHSbody"/>
    <w:rsid w:val="001E7756"/>
    <w:pPr>
      <w:spacing w:line="270" w:lineRule="atLeast"/>
      <w:ind w:left="1191" w:hanging="397"/>
    </w:pPr>
    <w:rPr>
      <w:sz w:val="20"/>
    </w:rPr>
  </w:style>
  <w:style w:type="paragraph" w:customStyle="1" w:styleId="DHHSquotebullet1">
    <w:name w:val="DHHS quote bullet 1"/>
    <w:basedOn w:val="DHHSquote"/>
    <w:rsid w:val="001E7756"/>
    <w:pPr>
      <w:tabs>
        <w:tab w:val="num" w:pos="397"/>
      </w:tabs>
      <w:ind w:hanging="397"/>
    </w:pPr>
  </w:style>
  <w:style w:type="paragraph" w:customStyle="1" w:styleId="DHHSquotebullet2">
    <w:name w:val="DHHS quote bullet 2"/>
    <w:basedOn w:val="DHHSquote"/>
    <w:rsid w:val="001E7756"/>
    <w:pPr>
      <w:tabs>
        <w:tab w:val="num" w:pos="794"/>
      </w:tabs>
      <w:ind w:left="794" w:hanging="397"/>
    </w:pPr>
  </w:style>
  <w:style w:type="paragraph" w:customStyle="1" w:styleId="DHHStablebullet2">
    <w:name w:val="DHHS table bullet 2"/>
    <w:basedOn w:val="DHHStabletext"/>
    <w:uiPriority w:val="11"/>
    <w:rsid w:val="001E7756"/>
    <w:pPr>
      <w:tabs>
        <w:tab w:val="num" w:pos="227"/>
      </w:tabs>
      <w:ind w:left="454" w:hanging="227"/>
    </w:pPr>
    <w:rPr>
      <w:sz w:val="21"/>
    </w:rPr>
  </w:style>
  <w:style w:type="paragraph" w:customStyle="1" w:styleId="VINAHSUBHEADING">
    <w:name w:val="VINAH SUB HEADING"/>
    <w:basedOn w:val="DHHSbody"/>
    <w:link w:val="VINAHSUBHEADINGChar"/>
    <w:qFormat/>
    <w:rsid w:val="001E7756"/>
    <w:pPr>
      <w:spacing w:before="240" w:line="270" w:lineRule="atLeast"/>
    </w:pPr>
    <w:rPr>
      <w:b/>
      <w:bCs/>
      <w:sz w:val="24"/>
      <w:szCs w:val="24"/>
    </w:rPr>
  </w:style>
  <w:style w:type="table" w:styleId="ListTable3-Accent6">
    <w:name w:val="List Table 3 Accent 6"/>
    <w:basedOn w:val="TableNormal"/>
    <w:uiPriority w:val="48"/>
    <w:rsid w:val="001E77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1E7756"/>
    <w:rPr>
      <w:rFonts w:ascii="Arial" w:eastAsia="Times" w:hAnsi="Arial"/>
      <w:b/>
      <w:bCs/>
      <w:sz w:val="24"/>
      <w:szCs w:val="24"/>
      <w:lang w:eastAsia="en-US"/>
    </w:rPr>
  </w:style>
  <w:style w:type="paragraph" w:customStyle="1" w:styleId="DHHStablebullet">
    <w:name w:val="DHHS table bullet"/>
    <w:basedOn w:val="DHHStabletext"/>
    <w:link w:val="DHHStablebulletChar"/>
    <w:uiPriority w:val="3"/>
    <w:qFormat/>
    <w:rsid w:val="001E7756"/>
    <w:pPr>
      <w:ind w:left="227" w:hanging="227"/>
    </w:pPr>
    <w:rPr>
      <w:sz w:val="21"/>
    </w:rPr>
  </w:style>
  <w:style w:type="numbering" w:customStyle="1" w:styleId="ZZNumbers">
    <w:name w:val="ZZ Numbers"/>
    <w:rsid w:val="001E7756"/>
    <w:pPr>
      <w:numPr>
        <w:numId w:val="9"/>
      </w:numPr>
    </w:pPr>
  </w:style>
  <w:style w:type="numbering" w:customStyle="1" w:styleId="Bullets">
    <w:name w:val="Bullets"/>
    <w:rsid w:val="001E7756"/>
    <w:pPr>
      <w:numPr>
        <w:numId w:val="10"/>
      </w:numPr>
    </w:pPr>
  </w:style>
  <w:style w:type="character" w:customStyle="1" w:styleId="DHHSfigurecaptionChar">
    <w:name w:val="DHHS figure caption Char"/>
    <w:link w:val="DHHSfigurecaption"/>
    <w:uiPriority w:val="99"/>
    <w:locked/>
    <w:rsid w:val="001E7756"/>
    <w:rPr>
      <w:rFonts w:ascii="Arial" w:hAnsi="Arial"/>
      <w:b/>
      <w:lang w:eastAsia="en-US"/>
    </w:rPr>
  </w:style>
  <w:style w:type="table" w:customStyle="1" w:styleId="TableGrid1">
    <w:name w:val="Table Grid1"/>
    <w:basedOn w:val="TableNormal"/>
    <w:next w:val="TableGrid"/>
    <w:rsid w:val="001E77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7756"/>
    <w:rPr>
      <w:color w:val="808080"/>
      <w:shd w:val="clear" w:color="auto" w:fill="E6E6E6"/>
    </w:rPr>
  </w:style>
  <w:style w:type="paragraph" w:customStyle="1" w:styleId="Datadefinitions">
    <w:name w:val="Data definitions"/>
    <w:basedOn w:val="Heading3"/>
    <w:uiPriority w:val="3"/>
    <w:qFormat/>
    <w:rsid w:val="001E7756"/>
    <w:pPr>
      <w:spacing w:before="240" w:line="270" w:lineRule="exact"/>
    </w:pPr>
    <w:rPr>
      <w:b/>
      <w:color w:val="auto"/>
      <w:sz w:val="24"/>
    </w:rPr>
  </w:style>
  <w:style w:type="numbering" w:customStyle="1" w:styleId="NoList1">
    <w:name w:val="No List1"/>
    <w:next w:val="NoList"/>
    <w:uiPriority w:val="99"/>
    <w:semiHidden/>
    <w:unhideWhenUsed/>
    <w:rsid w:val="001E7756"/>
  </w:style>
  <w:style w:type="table" w:styleId="PlainTable1">
    <w:name w:val="Plain Table 1"/>
    <w:basedOn w:val="TableNormal"/>
    <w:uiPriority w:val="41"/>
    <w:rsid w:val="001E77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1E7756"/>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1E7756"/>
    <w:rPr>
      <w:rFonts w:ascii="Arial" w:hAnsi="Arial" w:cs="Arial"/>
      <w:szCs w:val="18"/>
      <w:lang w:eastAsia="en-US"/>
    </w:rPr>
  </w:style>
  <w:style w:type="paragraph" w:customStyle="1" w:styleId="DHHSbullet1lastline">
    <w:name w:val="DHHS bullet 1 last line"/>
    <w:basedOn w:val="DHHSbullet1"/>
    <w:qFormat/>
    <w:rsid w:val="001E7756"/>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2"/>
    <w:qFormat/>
    <w:rsid w:val="001E7756"/>
    <w:pPr>
      <w:tabs>
        <w:tab w:val="clear" w:pos="794"/>
      </w:tabs>
      <w:spacing w:after="120" w:line="270" w:lineRule="atLeast"/>
      <w:ind w:left="567" w:hanging="283"/>
    </w:pPr>
    <w:rPr>
      <w:sz w:val="20"/>
    </w:rPr>
  </w:style>
  <w:style w:type="paragraph" w:customStyle="1" w:styleId="DHHSbulletindent">
    <w:name w:val="DHHS bullet indent"/>
    <w:basedOn w:val="DHHSbody"/>
    <w:uiPriority w:val="4"/>
    <w:rsid w:val="001E7756"/>
    <w:pPr>
      <w:spacing w:after="40" w:line="270" w:lineRule="atLeast"/>
      <w:ind w:left="680" w:hanging="283"/>
    </w:pPr>
    <w:rPr>
      <w:sz w:val="20"/>
    </w:rPr>
  </w:style>
  <w:style w:type="paragraph" w:customStyle="1" w:styleId="DHHSbulletindentlastline">
    <w:name w:val="DHHS bullet indent last line"/>
    <w:basedOn w:val="DHHSbody"/>
    <w:uiPriority w:val="4"/>
    <w:rsid w:val="001E7756"/>
    <w:pPr>
      <w:spacing w:line="270" w:lineRule="atLeast"/>
      <w:ind w:left="680" w:hanging="283"/>
    </w:pPr>
    <w:rPr>
      <w:sz w:val="20"/>
    </w:rPr>
  </w:style>
  <w:style w:type="paragraph" w:customStyle="1" w:styleId="Healthbody">
    <w:name w:val="Health body"/>
    <w:link w:val="HealthbodyChar"/>
    <w:uiPriority w:val="99"/>
    <w:rsid w:val="001E7756"/>
    <w:pPr>
      <w:spacing w:after="120" w:line="270" w:lineRule="atLeast"/>
    </w:pPr>
    <w:rPr>
      <w:rFonts w:ascii="Arial" w:hAnsi="Arial"/>
      <w:lang w:eastAsia="en-US"/>
    </w:rPr>
  </w:style>
  <w:style w:type="character" w:customStyle="1" w:styleId="HealthbodyChar">
    <w:name w:val="Health body Char"/>
    <w:link w:val="Healthbody"/>
    <w:uiPriority w:val="99"/>
    <w:locked/>
    <w:rsid w:val="001E7756"/>
    <w:rPr>
      <w:rFonts w:ascii="Arial" w:hAnsi="Arial"/>
      <w:lang w:eastAsia="en-US"/>
    </w:rPr>
  </w:style>
  <w:style w:type="paragraph" w:styleId="ListParagraph">
    <w:name w:val="List Paragraph"/>
    <w:basedOn w:val="Normal"/>
    <w:uiPriority w:val="34"/>
    <w:qFormat/>
    <w:rsid w:val="001E7756"/>
    <w:pPr>
      <w:spacing w:after="0" w:line="240" w:lineRule="auto"/>
      <w:ind w:left="720"/>
      <w:contextualSpacing/>
    </w:pPr>
    <w:rPr>
      <w:rFonts w:ascii="Verdana" w:hAnsi="Verdana"/>
      <w:sz w:val="20"/>
    </w:rPr>
  </w:style>
  <w:style w:type="paragraph" w:customStyle="1" w:styleId="Healthbullet1">
    <w:name w:val="Health bullet 1"/>
    <w:basedOn w:val="Normal"/>
    <w:uiPriority w:val="99"/>
    <w:rsid w:val="001E7756"/>
    <w:pPr>
      <w:spacing w:after="40" w:line="270" w:lineRule="atLeast"/>
      <w:ind w:left="284" w:hanging="284"/>
    </w:pPr>
    <w:rPr>
      <w:rFonts w:eastAsia="MS Mincho"/>
      <w:sz w:val="20"/>
      <w:szCs w:val="24"/>
    </w:rPr>
  </w:style>
  <w:style w:type="paragraph" w:customStyle="1" w:styleId="Default">
    <w:name w:val="Default"/>
    <w:rsid w:val="001E7756"/>
    <w:pPr>
      <w:autoSpaceDE w:val="0"/>
      <w:autoSpaceDN w:val="0"/>
      <w:adjustRightInd w:val="0"/>
    </w:pPr>
    <w:rPr>
      <w:rFonts w:ascii="Arial" w:hAnsi="Arial" w:cs="Arial"/>
      <w:color w:val="000000"/>
      <w:sz w:val="24"/>
      <w:szCs w:val="24"/>
    </w:rPr>
  </w:style>
  <w:style w:type="character" w:customStyle="1" w:styleId="ManualHL7TBodyChar">
    <w:name w:val="ManualHL7TBody Char"/>
    <w:link w:val="ManualHL7TBody"/>
    <w:rsid w:val="001E7756"/>
    <w:rPr>
      <w:rFonts w:ascii="Verdana" w:hAnsi="Verdana" w:cs="Arial"/>
      <w:sz w:val="16"/>
      <w:szCs w:val="16"/>
      <w:lang w:eastAsia="ar-SA"/>
    </w:rPr>
  </w:style>
  <w:style w:type="paragraph" w:customStyle="1" w:styleId="ManualHL7TBody">
    <w:name w:val="ManualHL7TBody"/>
    <w:basedOn w:val="Normal"/>
    <w:link w:val="ManualHL7TBodyChar"/>
    <w:rsid w:val="001E7756"/>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1E7756"/>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1E7756"/>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1E7756"/>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1E7756"/>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1E7756"/>
    <w:pPr>
      <w:spacing w:before="100" w:beforeAutospacing="1" w:after="100" w:afterAutospacing="1" w:line="240" w:lineRule="auto"/>
    </w:pPr>
    <w:rPr>
      <w:rFonts w:cs="Arial"/>
      <w:sz w:val="20"/>
      <w:lang w:eastAsia="en-AU"/>
    </w:rPr>
  </w:style>
  <w:style w:type="paragraph" w:customStyle="1" w:styleId="xl70">
    <w:name w:val="xl7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1E7756"/>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1E7756"/>
    <w:pPr>
      <w:spacing w:before="100" w:beforeAutospacing="1" w:after="100" w:afterAutospacing="1" w:line="240" w:lineRule="auto"/>
    </w:pPr>
    <w:rPr>
      <w:rFonts w:cs="Arial"/>
      <w:sz w:val="20"/>
      <w:lang w:eastAsia="en-AU"/>
    </w:rPr>
  </w:style>
  <w:style w:type="paragraph" w:customStyle="1" w:styleId="xl95">
    <w:name w:val="xl9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1E7756"/>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msonormal">
    <w:name w:val="x_msonormal"/>
    <w:basedOn w:val="Normal"/>
    <w:rsid w:val="001E7756"/>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7756"/>
  </w:style>
  <w:style w:type="table" w:customStyle="1" w:styleId="TableGrid3">
    <w:name w:val="Table Grid3"/>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1E7756"/>
  </w:style>
  <w:style w:type="numbering" w:customStyle="1" w:styleId="ZZNumbers1">
    <w:name w:val="ZZ Numbers1"/>
    <w:rsid w:val="001E7756"/>
  </w:style>
  <w:style w:type="numbering" w:customStyle="1" w:styleId="Bullets1">
    <w:name w:val="Bullets1"/>
    <w:rsid w:val="001E7756"/>
    <w:pPr>
      <w:numPr>
        <w:numId w:val="1"/>
      </w:numPr>
    </w:pPr>
  </w:style>
  <w:style w:type="numbering" w:customStyle="1" w:styleId="NoList11">
    <w:name w:val="No List11"/>
    <w:next w:val="NoList"/>
    <w:uiPriority w:val="99"/>
    <w:semiHidden/>
    <w:unhideWhenUsed/>
    <w:rsid w:val="001E7756"/>
  </w:style>
  <w:style w:type="numbering" w:customStyle="1" w:styleId="ZZNumbersdigit1">
    <w:name w:val="ZZ Numbers digit1"/>
    <w:rsid w:val="001E7756"/>
    <w:pPr>
      <w:numPr>
        <w:numId w:val="11"/>
      </w:numPr>
    </w:pPr>
  </w:style>
  <w:style w:type="numbering" w:customStyle="1" w:styleId="ZZTablebullets1">
    <w:name w:val="ZZ Table bullets1"/>
    <w:basedOn w:val="NoList"/>
    <w:rsid w:val="001E7756"/>
    <w:pPr>
      <w:numPr>
        <w:numId w:val="12"/>
      </w:numPr>
    </w:pPr>
  </w:style>
  <w:style w:type="table" w:customStyle="1" w:styleId="TableGrid4">
    <w:name w:val="Table Grid4"/>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lowerroman1">
    <w:name w:val="ZZ Numbers lower roman1"/>
    <w:basedOn w:val="ZZQuotebullets"/>
    <w:rsid w:val="001E7756"/>
    <w:pPr>
      <w:numPr>
        <w:numId w:val="2"/>
      </w:numPr>
    </w:pPr>
  </w:style>
  <w:style w:type="character" w:customStyle="1" w:styleId="VINAHBusinessrulestyleChar">
    <w:name w:val="VINAH Business rule style Char"/>
    <w:basedOn w:val="DefaultParagraphFont"/>
    <w:link w:val="VINAHBusinessrulestyle"/>
    <w:locked/>
    <w:rsid w:val="001E7756"/>
    <w:rPr>
      <w:rFonts w:ascii="Arial" w:hAnsi="Arial" w:cs="Arial"/>
      <w:i/>
      <w:iCs/>
    </w:rPr>
  </w:style>
  <w:style w:type="paragraph" w:customStyle="1" w:styleId="VINAHBusinessrulestyle">
    <w:name w:val="VINAH Business rule style"/>
    <w:basedOn w:val="Normal"/>
    <w:link w:val="VINAHBusinessrulestyleChar"/>
    <w:qFormat/>
    <w:rsid w:val="001E7756"/>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1E7756"/>
    <w:rPr>
      <w:rFonts w:ascii="Arial" w:hAnsi="Arial"/>
      <w:sz w:val="21"/>
      <w:lang w:eastAsia="en-US"/>
    </w:rPr>
  </w:style>
  <w:style w:type="character" w:customStyle="1" w:styleId="DHHSreportsubtitleChar">
    <w:name w:val="DHHS report subtitle Char"/>
    <w:basedOn w:val="DefaultParagraphFont"/>
    <w:link w:val="DHHSreportsubtitle"/>
    <w:uiPriority w:val="4"/>
    <w:rsid w:val="001E7756"/>
    <w:rPr>
      <w:rFonts w:ascii="Arial" w:hAnsi="Arial"/>
      <w:color w:val="000000"/>
      <w:sz w:val="30"/>
      <w:szCs w:val="30"/>
      <w:lang w:eastAsia="en-US"/>
    </w:rPr>
  </w:style>
  <w:style w:type="character" w:customStyle="1" w:styleId="ImprintChar">
    <w:name w:val="Imprint Char"/>
    <w:basedOn w:val="BodyChar"/>
    <w:link w:val="Imprint"/>
    <w:uiPriority w:val="11"/>
    <w:rsid w:val="001E7756"/>
    <w:rPr>
      <w:rFonts w:ascii="Arial" w:eastAsia="Times" w:hAnsi="Arial"/>
      <w:color w:val="000000" w:themeColor="text1"/>
      <w:sz w:val="21"/>
      <w:lang w:eastAsia="en-US"/>
    </w:rPr>
  </w:style>
  <w:style w:type="character" w:customStyle="1" w:styleId="xl65Char">
    <w:name w:val="xl65 Char"/>
    <w:basedOn w:val="DefaultParagraphFont"/>
    <w:link w:val="xl65"/>
    <w:rsid w:val="001E7756"/>
    <w:rPr>
      <w:rFonts w:ascii="Arial" w:hAnsi="Arial" w:cs="Arial"/>
      <w:b/>
      <w:bCs/>
      <w:color w:val="000000"/>
      <w:sz w:val="18"/>
      <w:szCs w:val="18"/>
    </w:rPr>
  </w:style>
  <w:style w:type="character" w:customStyle="1" w:styleId="BannermarkingChar">
    <w:name w:val="Banner marking Char"/>
    <w:basedOn w:val="BodyChar"/>
    <w:link w:val="Bannermarking"/>
    <w:uiPriority w:val="11"/>
    <w:rsid w:val="001E7756"/>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1E7756"/>
    <w:rPr>
      <w:rFonts w:ascii="Arial" w:hAnsi="Arial" w:cs="Arial"/>
      <w:sz w:val="18"/>
      <w:szCs w:val="18"/>
      <w:lang w:eastAsia="en-US"/>
    </w:rPr>
  </w:style>
  <w:style w:type="character" w:customStyle="1" w:styleId="DHHSheaderChar">
    <w:name w:val="DHHS header Char"/>
    <w:basedOn w:val="DHHSfooterChar"/>
    <w:link w:val="DHHSheader"/>
    <w:uiPriority w:val="11"/>
    <w:rsid w:val="001E7756"/>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1E7756"/>
    <w:rPr>
      <w:rFonts w:ascii="Arial" w:hAnsi="Arial"/>
      <w:sz w:val="21"/>
      <w:lang w:eastAsia="en-US"/>
    </w:rPr>
  </w:style>
  <w:style w:type="character" w:customStyle="1" w:styleId="DHHStablebulletChar">
    <w:name w:val="DHHS table bullet Char"/>
    <w:basedOn w:val="DHHStabletextChar"/>
    <w:link w:val="DHHStablebullet"/>
    <w:uiPriority w:val="3"/>
    <w:rsid w:val="001E7756"/>
    <w:rPr>
      <w:rFonts w:ascii="Arial" w:hAnsi="Arial"/>
      <w:sz w:val="21"/>
      <w:lang w:eastAsia="en-US"/>
    </w:rPr>
  </w:style>
  <w:style w:type="character" w:customStyle="1" w:styleId="TOC3Char">
    <w:name w:val="TOC 3 Char"/>
    <w:basedOn w:val="DefaultParagraphFont"/>
    <w:link w:val="TOC3"/>
    <w:uiPriority w:val="39"/>
    <w:rsid w:val="001E7756"/>
    <w:rPr>
      <w:rFonts w:ascii="Arial" w:hAnsi="Arial" w:cs="Arial"/>
      <w:sz w:val="21"/>
      <w:lang w:eastAsia="en-US"/>
    </w:rPr>
  </w:style>
  <w:style w:type="paragraph" w:customStyle="1" w:styleId="paragraph">
    <w:name w:val="paragraph"/>
    <w:basedOn w:val="Normal"/>
    <w:rsid w:val="00C50CB6"/>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C50CB6"/>
  </w:style>
  <w:style w:type="paragraph" w:styleId="NormalWeb">
    <w:name w:val="Normal (Web)"/>
    <w:basedOn w:val="Normal"/>
    <w:uiPriority w:val="99"/>
    <w:unhideWhenUsed/>
    <w:rsid w:val="00F034D2"/>
    <w:pPr>
      <w:spacing w:before="100" w:beforeAutospacing="1" w:after="100" w:afterAutospacing="1" w:line="240" w:lineRule="auto"/>
    </w:pPr>
    <w:rPr>
      <w:rFonts w:ascii="Times New Roman" w:hAnsi="Times New Roman"/>
      <w:sz w:val="24"/>
      <w:szCs w:val="24"/>
      <w:lang w:eastAsia="en-AU"/>
    </w:rPr>
  </w:style>
  <w:style w:type="character" w:customStyle="1" w:styleId="AccessibilityparaChar">
    <w:name w:val="Accessibility para Char"/>
    <w:basedOn w:val="DefaultParagraphFont"/>
    <w:link w:val="Accessibilitypara"/>
    <w:uiPriority w:val="8"/>
    <w:locked/>
    <w:rsid w:val="00823EDF"/>
    <w:rPr>
      <w:rFonts w:ascii="Arial" w:eastAsia="Times" w:hAnsi="Arial"/>
      <w:sz w:val="24"/>
      <w:szCs w:val="19"/>
      <w:lang w:eastAsia="en-US"/>
    </w:rPr>
  </w:style>
  <w:style w:type="character" w:styleId="Mention">
    <w:name w:val="Mention"/>
    <w:basedOn w:val="DefaultParagraphFont"/>
    <w:uiPriority w:val="99"/>
    <w:unhideWhenUsed/>
    <w:rsid w:val="00823EDF"/>
    <w:rPr>
      <w:rFonts w:cs="Times New Roman"/>
      <w:color w:val="2B579A"/>
      <w:shd w:val="clear" w:color="auto" w:fill="E1DFDD"/>
    </w:rPr>
  </w:style>
  <w:style w:type="character" w:styleId="Emphasis">
    <w:name w:val="Emphasis"/>
    <w:basedOn w:val="DefaultParagraphFont"/>
    <w:uiPriority w:val="20"/>
    <w:qFormat/>
    <w:rsid w:val="005C38EB"/>
    <w:rPr>
      <w:i/>
      <w:iCs/>
    </w:rPr>
  </w:style>
  <w:style w:type="paragraph" w:customStyle="1" w:styleId="pf0">
    <w:name w:val="pf0"/>
    <w:basedOn w:val="Normal"/>
    <w:rsid w:val="0004497C"/>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04497C"/>
    <w:rPr>
      <w:rFonts w:ascii="Segoe UI" w:hAnsi="Segoe UI" w:cs="Segoe UI" w:hint="default"/>
      <w:sz w:val="18"/>
      <w:szCs w:val="18"/>
    </w:rPr>
  </w:style>
  <w:style w:type="paragraph" w:styleId="TOCHeading">
    <w:name w:val="TOC Heading"/>
    <w:basedOn w:val="Heading1"/>
    <w:next w:val="Normal"/>
    <w:uiPriority w:val="39"/>
    <w:unhideWhenUsed/>
    <w:qFormat/>
    <w:rsid w:val="00AC05F9"/>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5607">
      <w:bodyDiv w:val="1"/>
      <w:marLeft w:val="0"/>
      <w:marRight w:val="0"/>
      <w:marTop w:val="0"/>
      <w:marBottom w:val="0"/>
      <w:divBdr>
        <w:top w:val="none" w:sz="0" w:space="0" w:color="auto"/>
        <w:left w:val="none" w:sz="0" w:space="0" w:color="auto"/>
        <w:bottom w:val="none" w:sz="0" w:space="0" w:color="auto"/>
        <w:right w:val="none" w:sz="0" w:space="0" w:color="auto"/>
      </w:divBdr>
    </w:div>
    <w:div w:id="10361667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5728547">
      <w:bodyDiv w:val="1"/>
      <w:marLeft w:val="0"/>
      <w:marRight w:val="0"/>
      <w:marTop w:val="0"/>
      <w:marBottom w:val="0"/>
      <w:divBdr>
        <w:top w:val="none" w:sz="0" w:space="0" w:color="auto"/>
        <w:left w:val="none" w:sz="0" w:space="0" w:color="auto"/>
        <w:bottom w:val="none" w:sz="0" w:space="0" w:color="auto"/>
        <w:right w:val="none" w:sz="0" w:space="0" w:color="auto"/>
      </w:divBdr>
    </w:div>
    <w:div w:id="22757246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669542">
      <w:bodyDiv w:val="1"/>
      <w:marLeft w:val="0"/>
      <w:marRight w:val="0"/>
      <w:marTop w:val="0"/>
      <w:marBottom w:val="0"/>
      <w:divBdr>
        <w:top w:val="none" w:sz="0" w:space="0" w:color="auto"/>
        <w:left w:val="none" w:sz="0" w:space="0" w:color="auto"/>
        <w:bottom w:val="none" w:sz="0" w:space="0" w:color="auto"/>
        <w:right w:val="none" w:sz="0" w:space="0" w:color="auto"/>
      </w:divBdr>
      <w:divsChild>
        <w:div w:id="225143959">
          <w:marLeft w:val="0"/>
          <w:marRight w:val="0"/>
          <w:marTop w:val="0"/>
          <w:marBottom w:val="0"/>
          <w:divBdr>
            <w:top w:val="none" w:sz="0" w:space="0" w:color="auto"/>
            <w:left w:val="none" w:sz="0" w:space="0" w:color="auto"/>
            <w:bottom w:val="none" w:sz="0" w:space="0" w:color="auto"/>
            <w:right w:val="none" w:sz="0" w:space="0" w:color="auto"/>
          </w:divBdr>
        </w:div>
        <w:div w:id="466825289">
          <w:marLeft w:val="0"/>
          <w:marRight w:val="0"/>
          <w:marTop w:val="0"/>
          <w:marBottom w:val="0"/>
          <w:divBdr>
            <w:top w:val="none" w:sz="0" w:space="0" w:color="auto"/>
            <w:left w:val="none" w:sz="0" w:space="0" w:color="auto"/>
            <w:bottom w:val="none" w:sz="0" w:space="0" w:color="auto"/>
            <w:right w:val="none" w:sz="0" w:space="0" w:color="auto"/>
          </w:divBdr>
        </w:div>
        <w:div w:id="1150366233">
          <w:marLeft w:val="0"/>
          <w:marRight w:val="0"/>
          <w:marTop w:val="0"/>
          <w:marBottom w:val="0"/>
          <w:divBdr>
            <w:top w:val="none" w:sz="0" w:space="0" w:color="auto"/>
            <w:left w:val="none" w:sz="0" w:space="0" w:color="auto"/>
            <w:bottom w:val="none" w:sz="0" w:space="0" w:color="auto"/>
            <w:right w:val="none" w:sz="0" w:space="0" w:color="auto"/>
          </w:divBdr>
        </w:div>
        <w:div w:id="1417090150">
          <w:marLeft w:val="0"/>
          <w:marRight w:val="0"/>
          <w:marTop w:val="0"/>
          <w:marBottom w:val="0"/>
          <w:divBdr>
            <w:top w:val="none" w:sz="0" w:space="0" w:color="auto"/>
            <w:left w:val="none" w:sz="0" w:space="0" w:color="auto"/>
            <w:bottom w:val="none" w:sz="0" w:space="0" w:color="auto"/>
            <w:right w:val="none" w:sz="0" w:space="0" w:color="auto"/>
          </w:divBdr>
        </w:div>
      </w:divsChild>
    </w:div>
    <w:div w:id="390466528">
      <w:bodyDiv w:val="1"/>
      <w:marLeft w:val="0"/>
      <w:marRight w:val="0"/>
      <w:marTop w:val="0"/>
      <w:marBottom w:val="0"/>
      <w:divBdr>
        <w:top w:val="none" w:sz="0" w:space="0" w:color="auto"/>
        <w:left w:val="none" w:sz="0" w:space="0" w:color="auto"/>
        <w:bottom w:val="none" w:sz="0" w:space="0" w:color="auto"/>
        <w:right w:val="none" w:sz="0" w:space="0" w:color="auto"/>
      </w:divBdr>
    </w:div>
    <w:div w:id="643393889">
      <w:bodyDiv w:val="1"/>
      <w:marLeft w:val="0"/>
      <w:marRight w:val="0"/>
      <w:marTop w:val="0"/>
      <w:marBottom w:val="0"/>
      <w:divBdr>
        <w:top w:val="none" w:sz="0" w:space="0" w:color="auto"/>
        <w:left w:val="none" w:sz="0" w:space="0" w:color="auto"/>
        <w:bottom w:val="none" w:sz="0" w:space="0" w:color="auto"/>
        <w:right w:val="none" w:sz="0" w:space="0" w:color="auto"/>
      </w:divBdr>
    </w:div>
    <w:div w:id="6454275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77052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477263">
      <w:bodyDiv w:val="1"/>
      <w:marLeft w:val="0"/>
      <w:marRight w:val="0"/>
      <w:marTop w:val="0"/>
      <w:marBottom w:val="0"/>
      <w:divBdr>
        <w:top w:val="none" w:sz="0" w:space="0" w:color="auto"/>
        <w:left w:val="none" w:sz="0" w:space="0" w:color="auto"/>
        <w:bottom w:val="none" w:sz="0" w:space="0" w:color="auto"/>
        <w:right w:val="none" w:sz="0" w:space="0" w:color="auto"/>
      </w:divBdr>
    </w:div>
    <w:div w:id="1028799585">
      <w:bodyDiv w:val="1"/>
      <w:marLeft w:val="0"/>
      <w:marRight w:val="0"/>
      <w:marTop w:val="0"/>
      <w:marBottom w:val="0"/>
      <w:divBdr>
        <w:top w:val="none" w:sz="0" w:space="0" w:color="auto"/>
        <w:left w:val="none" w:sz="0" w:space="0" w:color="auto"/>
        <w:bottom w:val="none" w:sz="0" w:space="0" w:color="auto"/>
        <w:right w:val="none" w:sz="0" w:space="0" w:color="auto"/>
      </w:divBdr>
      <w:divsChild>
        <w:div w:id="1307128846">
          <w:marLeft w:val="0"/>
          <w:marRight w:val="0"/>
          <w:marTop w:val="0"/>
          <w:marBottom w:val="0"/>
          <w:divBdr>
            <w:top w:val="none" w:sz="0" w:space="0" w:color="auto"/>
            <w:left w:val="none" w:sz="0" w:space="0" w:color="auto"/>
            <w:bottom w:val="none" w:sz="0" w:space="0" w:color="auto"/>
            <w:right w:val="none" w:sz="0" w:space="0" w:color="auto"/>
          </w:divBdr>
        </w:div>
        <w:div w:id="1341616255">
          <w:marLeft w:val="0"/>
          <w:marRight w:val="0"/>
          <w:marTop w:val="0"/>
          <w:marBottom w:val="0"/>
          <w:divBdr>
            <w:top w:val="none" w:sz="0" w:space="0" w:color="auto"/>
            <w:left w:val="none" w:sz="0" w:space="0" w:color="auto"/>
            <w:bottom w:val="none" w:sz="0" w:space="0" w:color="auto"/>
            <w:right w:val="none" w:sz="0" w:space="0" w:color="auto"/>
          </w:divBdr>
        </w:div>
        <w:div w:id="1612786816">
          <w:marLeft w:val="0"/>
          <w:marRight w:val="0"/>
          <w:marTop w:val="0"/>
          <w:marBottom w:val="0"/>
          <w:divBdr>
            <w:top w:val="none" w:sz="0" w:space="0" w:color="auto"/>
            <w:left w:val="none" w:sz="0" w:space="0" w:color="auto"/>
            <w:bottom w:val="none" w:sz="0" w:space="0" w:color="auto"/>
            <w:right w:val="none" w:sz="0" w:space="0" w:color="auto"/>
          </w:divBdr>
        </w:div>
        <w:div w:id="1851796138">
          <w:marLeft w:val="0"/>
          <w:marRight w:val="0"/>
          <w:marTop w:val="0"/>
          <w:marBottom w:val="0"/>
          <w:divBdr>
            <w:top w:val="none" w:sz="0" w:space="0" w:color="auto"/>
            <w:left w:val="none" w:sz="0" w:space="0" w:color="auto"/>
            <w:bottom w:val="none" w:sz="0" w:space="0" w:color="auto"/>
            <w:right w:val="none" w:sz="0" w:space="0" w:color="auto"/>
          </w:divBdr>
        </w:div>
      </w:divsChild>
    </w:div>
    <w:div w:id="1110469770">
      <w:bodyDiv w:val="1"/>
      <w:marLeft w:val="0"/>
      <w:marRight w:val="0"/>
      <w:marTop w:val="0"/>
      <w:marBottom w:val="0"/>
      <w:divBdr>
        <w:top w:val="none" w:sz="0" w:space="0" w:color="auto"/>
        <w:left w:val="none" w:sz="0" w:space="0" w:color="auto"/>
        <w:bottom w:val="none" w:sz="0" w:space="0" w:color="auto"/>
        <w:right w:val="none" w:sz="0" w:space="0" w:color="auto"/>
      </w:divBdr>
      <w:divsChild>
        <w:div w:id="655457887">
          <w:marLeft w:val="0"/>
          <w:marRight w:val="0"/>
          <w:marTop w:val="0"/>
          <w:marBottom w:val="0"/>
          <w:divBdr>
            <w:top w:val="none" w:sz="0" w:space="0" w:color="auto"/>
            <w:left w:val="none" w:sz="0" w:space="0" w:color="auto"/>
            <w:bottom w:val="none" w:sz="0" w:space="0" w:color="auto"/>
            <w:right w:val="none" w:sz="0" w:space="0" w:color="auto"/>
          </w:divBdr>
        </w:div>
        <w:div w:id="1903129159">
          <w:marLeft w:val="0"/>
          <w:marRight w:val="0"/>
          <w:marTop w:val="0"/>
          <w:marBottom w:val="0"/>
          <w:divBdr>
            <w:top w:val="none" w:sz="0" w:space="0" w:color="auto"/>
            <w:left w:val="none" w:sz="0" w:space="0" w:color="auto"/>
            <w:bottom w:val="none" w:sz="0" w:space="0" w:color="auto"/>
            <w:right w:val="none" w:sz="0" w:space="0" w:color="auto"/>
          </w:divBdr>
        </w:div>
      </w:divsChild>
    </w:div>
    <w:div w:id="1151099224">
      <w:bodyDiv w:val="1"/>
      <w:marLeft w:val="0"/>
      <w:marRight w:val="0"/>
      <w:marTop w:val="0"/>
      <w:marBottom w:val="0"/>
      <w:divBdr>
        <w:top w:val="none" w:sz="0" w:space="0" w:color="auto"/>
        <w:left w:val="none" w:sz="0" w:space="0" w:color="auto"/>
        <w:bottom w:val="none" w:sz="0" w:space="0" w:color="auto"/>
        <w:right w:val="none" w:sz="0" w:space="0" w:color="auto"/>
      </w:divBdr>
      <w:divsChild>
        <w:div w:id="380130681">
          <w:marLeft w:val="0"/>
          <w:marRight w:val="0"/>
          <w:marTop w:val="0"/>
          <w:marBottom w:val="0"/>
          <w:divBdr>
            <w:top w:val="none" w:sz="0" w:space="0" w:color="auto"/>
            <w:left w:val="none" w:sz="0" w:space="0" w:color="auto"/>
            <w:bottom w:val="none" w:sz="0" w:space="0" w:color="auto"/>
            <w:right w:val="none" w:sz="0" w:space="0" w:color="auto"/>
          </w:divBdr>
        </w:div>
        <w:div w:id="724640769">
          <w:marLeft w:val="0"/>
          <w:marRight w:val="0"/>
          <w:marTop w:val="0"/>
          <w:marBottom w:val="0"/>
          <w:divBdr>
            <w:top w:val="none" w:sz="0" w:space="0" w:color="auto"/>
            <w:left w:val="none" w:sz="0" w:space="0" w:color="auto"/>
            <w:bottom w:val="none" w:sz="0" w:space="0" w:color="auto"/>
            <w:right w:val="none" w:sz="0" w:space="0" w:color="auto"/>
          </w:divBdr>
        </w:div>
      </w:divsChild>
    </w:div>
    <w:div w:id="1157648975">
      <w:bodyDiv w:val="1"/>
      <w:marLeft w:val="0"/>
      <w:marRight w:val="0"/>
      <w:marTop w:val="0"/>
      <w:marBottom w:val="0"/>
      <w:divBdr>
        <w:top w:val="none" w:sz="0" w:space="0" w:color="auto"/>
        <w:left w:val="none" w:sz="0" w:space="0" w:color="auto"/>
        <w:bottom w:val="none" w:sz="0" w:space="0" w:color="auto"/>
        <w:right w:val="none" w:sz="0" w:space="0" w:color="auto"/>
      </w:divBdr>
      <w:divsChild>
        <w:div w:id="192154077">
          <w:marLeft w:val="0"/>
          <w:marRight w:val="0"/>
          <w:marTop w:val="0"/>
          <w:marBottom w:val="0"/>
          <w:divBdr>
            <w:top w:val="none" w:sz="0" w:space="0" w:color="auto"/>
            <w:left w:val="none" w:sz="0" w:space="0" w:color="auto"/>
            <w:bottom w:val="none" w:sz="0" w:space="0" w:color="auto"/>
            <w:right w:val="none" w:sz="0" w:space="0" w:color="auto"/>
          </w:divBdr>
          <w:divsChild>
            <w:div w:id="249122408">
              <w:marLeft w:val="0"/>
              <w:marRight w:val="0"/>
              <w:marTop w:val="0"/>
              <w:marBottom w:val="0"/>
              <w:divBdr>
                <w:top w:val="none" w:sz="0" w:space="0" w:color="auto"/>
                <w:left w:val="none" w:sz="0" w:space="0" w:color="auto"/>
                <w:bottom w:val="none" w:sz="0" w:space="0" w:color="auto"/>
                <w:right w:val="none" w:sz="0" w:space="0" w:color="auto"/>
              </w:divBdr>
            </w:div>
          </w:divsChild>
        </w:div>
        <w:div w:id="1032420195">
          <w:marLeft w:val="0"/>
          <w:marRight w:val="0"/>
          <w:marTop w:val="0"/>
          <w:marBottom w:val="0"/>
          <w:divBdr>
            <w:top w:val="none" w:sz="0" w:space="0" w:color="auto"/>
            <w:left w:val="none" w:sz="0" w:space="0" w:color="auto"/>
            <w:bottom w:val="none" w:sz="0" w:space="0" w:color="auto"/>
            <w:right w:val="none" w:sz="0" w:space="0" w:color="auto"/>
          </w:divBdr>
          <w:divsChild>
            <w:div w:id="410932117">
              <w:marLeft w:val="0"/>
              <w:marRight w:val="0"/>
              <w:marTop w:val="0"/>
              <w:marBottom w:val="0"/>
              <w:divBdr>
                <w:top w:val="none" w:sz="0" w:space="0" w:color="auto"/>
                <w:left w:val="none" w:sz="0" w:space="0" w:color="auto"/>
                <w:bottom w:val="none" w:sz="0" w:space="0" w:color="auto"/>
                <w:right w:val="none" w:sz="0" w:space="0" w:color="auto"/>
              </w:divBdr>
            </w:div>
            <w:div w:id="548956389">
              <w:marLeft w:val="0"/>
              <w:marRight w:val="0"/>
              <w:marTop w:val="0"/>
              <w:marBottom w:val="0"/>
              <w:divBdr>
                <w:top w:val="none" w:sz="0" w:space="0" w:color="auto"/>
                <w:left w:val="none" w:sz="0" w:space="0" w:color="auto"/>
                <w:bottom w:val="none" w:sz="0" w:space="0" w:color="auto"/>
                <w:right w:val="none" w:sz="0" w:space="0" w:color="auto"/>
              </w:divBdr>
            </w:div>
            <w:div w:id="621035692">
              <w:marLeft w:val="0"/>
              <w:marRight w:val="0"/>
              <w:marTop w:val="0"/>
              <w:marBottom w:val="0"/>
              <w:divBdr>
                <w:top w:val="none" w:sz="0" w:space="0" w:color="auto"/>
                <w:left w:val="none" w:sz="0" w:space="0" w:color="auto"/>
                <w:bottom w:val="none" w:sz="0" w:space="0" w:color="auto"/>
                <w:right w:val="none" w:sz="0" w:space="0" w:color="auto"/>
              </w:divBdr>
            </w:div>
            <w:div w:id="1810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546">
      <w:bodyDiv w:val="1"/>
      <w:marLeft w:val="0"/>
      <w:marRight w:val="0"/>
      <w:marTop w:val="0"/>
      <w:marBottom w:val="0"/>
      <w:divBdr>
        <w:top w:val="none" w:sz="0" w:space="0" w:color="auto"/>
        <w:left w:val="none" w:sz="0" w:space="0" w:color="auto"/>
        <w:bottom w:val="none" w:sz="0" w:space="0" w:color="auto"/>
        <w:right w:val="none" w:sz="0" w:space="0" w:color="auto"/>
      </w:divBdr>
    </w:div>
    <w:div w:id="1223441899">
      <w:bodyDiv w:val="1"/>
      <w:marLeft w:val="0"/>
      <w:marRight w:val="0"/>
      <w:marTop w:val="0"/>
      <w:marBottom w:val="0"/>
      <w:divBdr>
        <w:top w:val="none" w:sz="0" w:space="0" w:color="auto"/>
        <w:left w:val="none" w:sz="0" w:space="0" w:color="auto"/>
        <w:bottom w:val="none" w:sz="0" w:space="0" w:color="auto"/>
        <w:right w:val="none" w:sz="0" w:space="0" w:color="auto"/>
      </w:divBdr>
    </w:div>
    <w:div w:id="1248491186">
      <w:bodyDiv w:val="1"/>
      <w:marLeft w:val="0"/>
      <w:marRight w:val="0"/>
      <w:marTop w:val="0"/>
      <w:marBottom w:val="0"/>
      <w:divBdr>
        <w:top w:val="none" w:sz="0" w:space="0" w:color="auto"/>
        <w:left w:val="none" w:sz="0" w:space="0" w:color="auto"/>
        <w:bottom w:val="none" w:sz="0" w:space="0" w:color="auto"/>
        <w:right w:val="none" w:sz="0" w:space="0" w:color="auto"/>
      </w:divBdr>
    </w:div>
    <w:div w:id="1379359503">
      <w:bodyDiv w:val="1"/>
      <w:marLeft w:val="0"/>
      <w:marRight w:val="0"/>
      <w:marTop w:val="0"/>
      <w:marBottom w:val="0"/>
      <w:divBdr>
        <w:top w:val="none" w:sz="0" w:space="0" w:color="auto"/>
        <w:left w:val="none" w:sz="0" w:space="0" w:color="auto"/>
        <w:bottom w:val="none" w:sz="0" w:space="0" w:color="auto"/>
        <w:right w:val="none" w:sz="0" w:space="0" w:color="auto"/>
      </w:divBdr>
      <w:divsChild>
        <w:div w:id="13312344">
          <w:marLeft w:val="0"/>
          <w:marRight w:val="0"/>
          <w:marTop w:val="0"/>
          <w:marBottom w:val="0"/>
          <w:divBdr>
            <w:top w:val="none" w:sz="0" w:space="0" w:color="auto"/>
            <w:left w:val="none" w:sz="0" w:space="0" w:color="auto"/>
            <w:bottom w:val="none" w:sz="0" w:space="0" w:color="auto"/>
            <w:right w:val="none" w:sz="0" w:space="0" w:color="auto"/>
          </w:divBdr>
          <w:divsChild>
            <w:div w:id="1792630457">
              <w:marLeft w:val="0"/>
              <w:marRight w:val="0"/>
              <w:marTop w:val="0"/>
              <w:marBottom w:val="0"/>
              <w:divBdr>
                <w:top w:val="none" w:sz="0" w:space="0" w:color="auto"/>
                <w:left w:val="none" w:sz="0" w:space="0" w:color="auto"/>
                <w:bottom w:val="none" w:sz="0" w:space="0" w:color="auto"/>
                <w:right w:val="none" w:sz="0" w:space="0" w:color="auto"/>
              </w:divBdr>
            </w:div>
          </w:divsChild>
        </w:div>
        <w:div w:id="591476681">
          <w:marLeft w:val="0"/>
          <w:marRight w:val="0"/>
          <w:marTop w:val="0"/>
          <w:marBottom w:val="0"/>
          <w:divBdr>
            <w:top w:val="none" w:sz="0" w:space="0" w:color="auto"/>
            <w:left w:val="none" w:sz="0" w:space="0" w:color="auto"/>
            <w:bottom w:val="none" w:sz="0" w:space="0" w:color="auto"/>
            <w:right w:val="none" w:sz="0" w:space="0" w:color="auto"/>
          </w:divBdr>
          <w:divsChild>
            <w:div w:id="1258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6893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3816480">
      <w:bodyDiv w:val="1"/>
      <w:marLeft w:val="0"/>
      <w:marRight w:val="0"/>
      <w:marTop w:val="0"/>
      <w:marBottom w:val="0"/>
      <w:divBdr>
        <w:top w:val="none" w:sz="0" w:space="0" w:color="auto"/>
        <w:left w:val="none" w:sz="0" w:space="0" w:color="auto"/>
        <w:bottom w:val="none" w:sz="0" w:space="0" w:color="auto"/>
        <w:right w:val="none" w:sz="0" w:space="0" w:color="auto"/>
      </w:divBdr>
    </w:div>
    <w:div w:id="1797990287">
      <w:bodyDiv w:val="1"/>
      <w:marLeft w:val="0"/>
      <w:marRight w:val="0"/>
      <w:marTop w:val="0"/>
      <w:marBottom w:val="0"/>
      <w:divBdr>
        <w:top w:val="none" w:sz="0" w:space="0" w:color="auto"/>
        <w:left w:val="none" w:sz="0" w:space="0" w:color="auto"/>
        <w:bottom w:val="none" w:sz="0" w:space="0" w:color="auto"/>
        <w:right w:val="none" w:sz="0" w:space="0" w:color="auto"/>
      </w:divBdr>
    </w:div>
    <w:div w:id="1843885597">
      <w:bodyDiv w:val="1"/>
      <w:marLeft w:val="0"/>
      <w:marRight w:val="0"/>
      <w:marTop w:val="0"/>
      <w:marBottom w:val="0"/>
      <w:divBdr>
        <w:top w:val="none" w:sz="0" w:space="0" w:color="auto"/>
        <w:left w:val="none" w:sz="0" w:space="0" w:color="auto"/>
        <w:bottom w:val="none" w:sz="0" w:space="0" w:color="auto"/>
        <w:right w:val="none" w:sz="0" w:space="0" w:color="auto"/>
      </w:divBdr>
      <w:divsChild>
        <w:div w:id="335889607">
          <w:marLeft w:val="0"/>
          <w:marRight w:val="0"/>
          <w:marTop w:val="0"/>
          <w:marBottom w:val="0"/>
          <w:divBdr>
            <w:top w:val="none" w:sz="0" w:space="0" w:color="auto"/>
            <w:left w:val="none" w:sz="0" w:space="0" w:color="auto"/>
            <w:bottom w:val="none" w:sz="0" w:space="0" w:color="auto"/>
            <w:right w:val="none" w:sz="0" w:space="0" w:color="auto"/>
          </w:divBdr>
          <w:divsChild>
            <w:div w:id="1480145948">
              <w:marLeft w:val="0"/>
              <w:marRight w:val="0"/>
              <w:marTop w:val="30"/>
              <w:marBottom w:val="30"/>
              <w:divBdr>
                <w:top w:val="none" w:sz="0" w:space="0" w:color="auto"/>
                <w:left w:val="none" w:sz="0" w:space="0" w:color="auto"/>
                <w:bottom w:val="none" w:sz="0" w:space="0" w:color="auto"/>
                <w:right w:val="none" w:sz="0" w:space="0" w:color="auto"/>
              </w:divBdr>
              <w:divsChild>
                <w:div w:id="77799513">
                  <w:marLeft w:val="0"/>
                  <w:marRight w:val="0"/>
                  <w:marTop w:val="0"/>
                  <w:marBottom w:val="0"/>
                  <w:divBdr>
                    <w:top w:val="none" w:sz="0" w:space="0" w:color="auto"/>
                    <w:left w:val="none" w:sz="0" w:space="0" w:color="auto"/>
                    <w:bottom w:val="none" w:sz="0" w:space="0" w:color="auto"/>
                    <w:right w:val="none" w:sz="0" w:space="0" w:color="auto"/>
                  </w:divBdr>
                  <w:divsChild>
                    <w:div w:id="281809151">
                      <w:marLeft w:val="0"/>
                      <w:marRight w:val="0"/>
                      <w:marTop w:val="0"/>
                      <w:marBottom w:val="0"/>
                      <w:divBdr>
                        <w:top w:val="none" w:sz="0" w:space="0" w:color="auto"/>
                        <w:left w:val="none" w:sz="0" w:space="0" w:color="auto"/>
                        <w:bottom w:val="none" w:sz="0" w:space="0" w:color="auto"/>
                        <w:right w:val="none" w:sz="0" w:space="0" w:color="auto"/>
                      </w:divBdr>
                    </w:div>
                  </w:divsChild>
                </w:div>
                <w:div w:id="190384680">
                  <w:marLeft w:val="0"/>
                  <w:marRight w:val="0"/>
                  <w:marTop w:val="0"/>
                  <w:marBottom w:val="0"/>
                  <w:divBdr>
                    <w:top w:val="none" w:sz="0" w:space="0" w:color="auto"/>
                    <w:left w:val="none" w:sz="0" w:space="0" w:color="auto"/>
                    <w:bottom w:val="none" w:sz="0" w:space="0" w:color="auto"/>
                    <w:right w:val="none" w:sz="0" w:space="0" w:color="auto"/>
                  </w:divBdr>
                  <w:divsChild>
                    <w:div w:id="334647592">
                      <w:marLeft w:val="0"/>
                      <w:marRight w:val="0"/>
                      <w:marTop w:val="0"/>
                      <w:marBottom w:val="0"/>
                      <w:divBdr>
                        <w:top w:val="none" w:sz="0" w:space="0" w:color="auto"/>
                        <w:left w:val="none" w:sz="0" w:space="0" w:color="auto"/>
                        <w:bottom w:val="none" w:sz="0" w:space="0" w:color="auto"/>
                        <w:right w:val="none" w:sz="0" w:space="0" w:color="auto"/>
                      </w:divBdr>
                    </w:div>
                  </w:divsChild>
                </w:div>
                <w:div w:id="532152837">
                  <w:marLeft w:val="0"/>
                  <w:marRight w:val="0"/>
                  <w:marTop w:val="0"/>
                  <w:marBottom w:val="0"/>
                  <w:divBdr>
                    <w:top w:val="none" w:sz="0" w:space="0" w:color="auto"/>
                    <w:left w:val="none" w:sz="0" w:space="0" w:color="auto"/>
                    <w:bottom w:val="none" w:sz="0" w:space="0" w:color="auto"/>
                    <w:right w:val="none" w:sz="0" w:space="0" w:color="auto"/>
                  </w:divBdr>
                  <w:divsChild>
                    <w:div w:id="270170081">
                      <w:marLeft w:val="0"/>
                      <w:marRight w:val="0"/>
                      <w:marTop w:val="0"/>
                      <w:marBottom w:val="0"/>
                      <w:divBdr>
                        <w:top w:val="none" w:sz="0" w:space="0" w:color="auto"/>
                        <w:left w:val="none" w:sz="0" w:space="0" w:color="auto"/>
                        <w:bottom w:val="none" w:sz="0" w:space="0" w:color="auto"/>
                        <w:right w:val="none" w:sz="0" w:space="0" w:color="auto"/>
                      </w:divBdr>
                    </w:div>
                  </w:divsChild>
                </w:div>
                <w:div w:id="560218418">
                  <w:marLeft w:val="0"/>
                  <w:marRight w:val="0"/>
                  <w:marTop w:val="0"/>
                  <w:marBottom w:val="0"/>
                  <w:divBdr>
                    <w:top w:val="none" w:sz="0" w:space="0" w:color="auto"/>
                    <w:left w:val="none" w:sz="0" w:space="0" w:color="auto"/>
                    <w:bottom w:val="none" w:sz="0" w:space="0" w:color="auto"/>
                    <w:right w:val="none" w:sz="0" w:space="0" w:color="auto"/>
                  </w:divBdr>
                  <w:divsChild>
                    <w:div w:id="1691711801">
                      <w:marLeft w:val="0"/>
                      <w:marRight w:val="0"/>
                      <w:marTop w:val="0"/>
                      <w:marBottom w:val="0"/>
                      <w:divBdr>
                        <w:top w:val="none" w:sz="0" w:space="0" w:color="auto"/>
                        <w:left w:val="none" w:sz="0" w:space="0" w:color="auto"/>
                        <w:bottom w:val="none" w:sz="0" w:space="0" w:color="auto"/>
                        <w:right w:val="none" w:sz="0" w:space="0" w:color="auto"/>
                      </w:divBdr>
                    </w:div>
                  </w:divsChild>
                </w:div>
                <w:div w:id="565651475">
                  <w:marLeft w:val="0"/>
                  <w:marRight w:val="0"/>
                  <w:marTop w:val="0"/>
                  <w:marBottom w:val="0"/>
                  <w:divBdr>
                    <w:top w:val="none" w:sz="0" w:space="0" w:color="auto"/>
                    <w:left w:val="none" w:sz="0" w:space="0" w:color="auto"/>
                    <w:bottom w:val="none" w:sz="0" w:space="0" w:color="auto"/>
                    <w:right w:val="none" w:sz="0" w:space="0" w:color="auto"/>
                  </w:divBdr>
                  <w:divsChild>
                    <w:div w:id="751202189">
                      <w:marLeft w:val="0"/>
                      <w:marRight w:val="0"/>
                      <w:marTop w:val="0"/>
                      <w:marBottom w:val="0"/>
                      <w:divBdr>
                        <w:top w:val="none" w:sz="0" w:space="0" w:color="auto"/>
                        <w:left w:val="none" w:sz="0" w:space="0" w:color="auto"/>
                        <w:bottom w:val="none" w:sz="0" w:space="0" w:color="auto"/>
                        <w:right w:val="none" w:sz="0" w:space="0" w:color="auto"/>
                      </w:divBdr>
                    </w:div>
                  </w:divsChild>
                </w:div>
                <w:div w:id="661664622">
                  <w:marLeft w:val="0"/>
                  <w:marRight w:val="0"/>
                  <w:marTop w:val="0"/>
                  <w:marBottom w:val="0"/>
                  <w:divBdr>
                    <w:top w:val="none" w:sz="0" w:space="0" w:color="auto"/>
                    <w:left w:val="none" w:sz="0" w:space="0" w:color="auto"/>
                    <w:bottom w:val="none" w:sz="0" w:space="0" w:color="auto"/>
                    <w:right w:val="none" w:sz="0" w:space="0" w:color="auto"/>
                  </w:divBdr>
                  <w:divsChild>
                    <w:div w:id="1525095947">
                      <w:marLeft w:val="0"/>
                      <w:marRight w:val="0"/>
                      <w:marTop w:val="0"/>
                      <w:marBottom w:val="0"/>
                      <w:divBdr>
                        <w:top w:val="none" w:sz="0" w:space="0" w:color="auto"/>
                        <w:left w:val="none" w:sz="0" w:space="0" w:color="auto"/>
                        <w:bottom w:val="none" w:sz="0" w:space="0" w:color="auto"/>
                        <w:right w:val="none" w:sz="0" w:space="0" w:color="auto"/>
                      </w:divBdr>
                    </w:div>
                  </w:divsChild>
                </w:div>
                <w:div w:id="762799368">
                  <w:marLeft w:val="0"/>
                  <w:marRight w:val="0"/>
                  <w:marTop w:val="0"/>
                  <w:marBottom w:val="0"/>
                  <w:divBdr>
                    <w:top w:val="none" w:sz="0" w:space="0" w:color="auto"/>
                    <w:left w:val="none" w:sz="0" w:space="0" w:color="auto"/>
                    <w:bottom w:val="none" w:sz="0" w:space="0" w:color="auto"/>
                    <w:right w:val="none" w:sz="0" w:space="0" w:color="auto"/>
                  </w:divBdr>
                  <w:divsChild>
                    <w:div w:id="180556335">
                      <w:marLeft w:val="0"/>
                      <w:marRight w:val="0"/>
                      <w:marTop w:val="0"/>
                      <w:marBottom w:val="0"/>
                      <w:divBdr>
                        <w:top w:val="none" w:sz="0" w:space="0" w:color="auto"/>
                        <w:left w:val="none" w:sz="0" w:space="0" w:color="auto"/>
                        <w:bottom w:val="none" w:sz="0" w:space="0" w:color="auto"/>
                        <w:right w:val="none" w:sz="0" w:space="0" w:color="auto"/>
                      </w:divBdr>
                    </w:div>
                  </w:divsChild>
                </w:div>
                <w:div w:id="962076520">
                  <w:marLeft w:val="0"/>
                  <w:marRight w:val="0"/>
                  <w:marTop w:val="0"/>
                  <w:marBottom w:val="0"/>
                  <w:divBdr>
                    <w:top w:val="none" w:sz="0" w:space="0" w:color="auto"/>
                    <w:left w:val="none" w:sz="0" w:space="0" w:color="auto"/>
                    <w:bottom w:val="none" w:sz="0" w:space="0" w:color="auto"/>
                    <w:right w:val="none" w:sz="0" w:space="0" w:color="auto"/>
                  </w:divBdr>
                  <w:divsChild>
                    <w:div w:id="1666594037">
                      <w:marLeft w:val="0"/>
                      <w:marRight w:val="0"/>
                      <w:marTop w:val="0"/>
                      <w:marBottom w:val="0"/>
                      <w:divBdr>
                        <w:top w:val="none" w:sz="0" w:space="0" w:color="auto"/>
                        <w:left w:val="none" w:sz="0" w:space="0" w:color="auto"/>
                        <w:bottom w:val="none" w:sz="0" w:space="0" w:color="auto"/>
                        <w:right w:val="none" w:sz="0" w:space="0" w:color="auto"/>
                      </w:divBdr>
                    </w:div>
                  </w:divsChild>
                </w:div>
                <w:div w:id="1116369756">
                  <w:marLeft w:val="0"/>
                  <w:marRight w:val="0"/>
                  <w:marTop w:val="0"/>
                  <w:marBottom w:val="0"/>
                  <w:divBdr>
                    <w:top w:val="none" w:sz="0" w:space="0" w:color="auto"/>
                    <w:left w:val="none" w:sz="0" w:space="0" w:color="auto"/>
                    <w:bottom w:val="none" w:sz="0" w:space="0" w:color="auto"/>
                    <w:right w:val="none" w:sz="0" w:space="0" w:color="auto"/>
                  </w:divBdr>
                  <w:divsChild>
                    <w:div w:id="586622924">
                      <w:marLeft w:val="0"/>
                      <w:marRight w:val="0"/>
                      <w:marTop w:val="0"/>
                      <w:marBottom w:val="0"/>
                      <w:divBdr>
                        <w:top w:val="none" w:sz="0" w:space="0" w:color="auto"/>
                        <w:left w:val="none" w:sz="0" w:space="0" w:color="auto"/>
                        <w:bottom w:val="none" w:sz="0" w:space="0" w:color="auto"/>
                        <w:right w:val="none" w:sz="0" w:space="0" w:color="auto"/>
                      </w:divBdr>
                    </w:div>
                  </w:divsChild>
                </w:div>
                <w:div w:id="1165438684">
                  <w:marLeft w:val="0"/>
                  <w:marRight w:val="0"/>
                  <w:marTop w:val="0"/>
                  <w:marBottom w:val="0"/>
                  <w:divBdr>
                    <w:top w:val="none" w:sz="0" w:space="0" w:color="auto"/>
                    <w:left w:val="none" w:sz="0" w:space="0" w:color="auto"/>
                    <w:bottom w:val="none" w:sz="0" w:space="0" w:color="auto"/>
                    <w:right w:val="none" w:sz="0" w:space="0" w:color="auto"/>
                  </w:divBdr>
                  <w:divsChild>
                    <w:div w:id="154421725">
                      <w:marLeft w:val="0"/>
                      <w:marRight w:val="0"/>
                      <w:marTop w:val="0"/>
                      <w:marBottom w:val="0"/>
                      <w:divBdr>
                        <w:top w:val="none" w:sz="0" w:space="0" w:color="auto"/>
                        <w:left w:val="none" w:sz="0" w:space="0" w:color="auto"/>
                        <w:bottom w:val="none" w:sz="0" w:space="0" w:color="auto"/>
                        <w:right w:val="none" w:sz="0" w:space="0" w:color="auto"/>
                      </w:divBdr>
                    </w:div>
                  </w:divsChild>
                </w:div>
                <w:div w:id="1179614378">
                  <w:marLeft w:val="0"/>
                  <w:marRight w:val="0"/>
                  <w:marTop w:val="0"/>
                  <w:marBottom w:val="0"/>
                  <w:divBdr>
                    <w:top w:val="none" w:sz="0" w:space="0" w:color="auto"/>
                    <w:left w:val="none" w:sz="0" w:space="0" w:color="auto"/>
                    <w:bottom w:val="none" w:sz="0" w:space="0" w:color="auto"/>
                    <w:right w:val="none" w:sz="0" w:space="0" w:color="auto"/>
                  </w:divBdr>
                  <w:divsChild>
                    <w:div w:id="97408368">
                      <w:marLeft w:val="0"/>
                      <w:marRight w:val="0"/>
                      <w:marTop w:val="0"/>
                      <w:marBottom w:val="0"/>
                      <w:divBdr>
                        <w:top w:val="none" w:sz="0" w:space="0" w:color="auto"/>
                        <w:left w:val="none" w:sz="0" w:space="0" w:color="auto"/>
                        <w:bottom w:val="none" w:sz="0" w:space="0" w:color="auto"/>
                        <w:right w:val="none" w:sz="0" w:space="0" w:color="auto"/>
                      </w:divBdr>
                    </w:div>
                    <w:div w:id="1726218707">
                      <w:marLeft w:val="0"/>
                      <w:marRight w:val="0"/>
                      <w:marTop w:val="0"/>
                      <w:marBottom w:val="0"/>
                      <w:divBdr>
                        <w:top w:val="none" w:sz="0" w:space="0" w:color="auto"/>
                        <w:left w:val="none" w:sz="0" w:space="0" w:color="auto"/>
                        <w:bottom w:val="none" w:sz="0" w:space="0" w:color="auto"/>
                        <w:right w:val="none" w:sz="0" w:space="0" w:color="auto"/>
                      </w:divBdr>
                    </w:div>
                    <w:div w:id="2057393221">
                      <w:marLeft w:val="0"/>
                      <w:marRight w:val="0"/>
                      <w:marTop w:val="0"/>
                      <w:marBottom w:val="0"/>
                      <w:divBdr>
                        <w:top w:val="none" w:sz="0" w:space="0" w:color="auto"/>
                        <w:left w:val="none" w:sz="0" w:space="0" w:color="auto"/>
                        <w:bottom w:val="none" w:sz="0" w:space="0" w:color="auto"/>
                        <w:right w:val="none" w:sz="0" w:space="0" w:color="auto"/>
                      </w:divBdr>
                    </w:div>
                  </w:divsChild>
                </w:div>
                <w:div w:id="1350526072">
                  <w:marLeft w:val="0"/>
                  <w:marRight w:val="0"/>
                  <w:marTop w:val="0"/>
                  <w:marBottom w:val="0"/>
                  <w:divBdr>
                    <w:top w:val="none" w:sz="0" w:space="0" w:color="auto"/>
                    <w:left w:val="none" w:sz="0" w:space="0" w:color="auto"/>
                    <w:bottom w:val="none" w:sz="0" w:space="0" w:color="auto"/>
                    <w:right w:val="none" w:sz="0" w:space="0" w:color="auto"/>
                  </w:divBdr>
                  <w:divsChild>
                    <w:div w:id="108594716">
                      <w:marLeft w:val="0"/>
                      <w:marRight w:val="0"/>
                      <w:marTop w:val="0"/>
                      <w:marBottom w:val="0"/>
                      <w:divBdr>
                        <w:top w:val="none" w:sz="0" w:space="0" w:color="auto"/>
                        <w:left w:val="none" w:sz="0" w:space="0" w:color="auto"/>
                        <w:bottom w:val="none" w:sz="0" w:space="0" w:color="auto"/>
                        <w:right w:val="none" w:sz="0" w:space="0" w:color="auto"/>
                      </w:divBdr>
                    </w:div>
                    <w:div w:id="131602349">
                      <w:marLeft w:val="0"/>
                      <w:marRight w:val="0"/>
                      <w:marTop w:val="0"/>
                      <w:marBottom w:val="0"/>
                      <w:divBdr>
                        <w:top w:val="none" w:sz="0" w:space="0" w:color="auto"/>
                        <w:left w:val="none" w:sz="0" w:space="0" w:color="auto"/>
                        <w:bottom w:val="none" w:sz="0" w:space="0" w:color="auto"/>
                        <w:right w:val="none" w:sz="0" w:space="0" w:color="auto"/>
                      </w:divBdr>
                    </w:div>
                    <w:div w:id="643043626">
                      <w:marLeft w:val="0"/>
                      <w:marRight w:val="0"/>
                      <w:marTop w:val="0"/>
                      <w:marBottom w:val="0"/>
                      <w:divBdr>
                        <w:top w:val="none" w:sz="0" w:space="0" w:color="auto"/>
                        <w:left w:val="none" w:sz="0" w:space="0" w:color="auto"/>
                        <w:bottom w:val="none" w:sz="0" w:space="0" w:color="auto"/>
                        <w:right w:val="none" w:sz="0" w:space="0" w:color="auto"/>
                      </w:divBdr>
                    </w:div>
                    <w:div w:id="1989826117">
                      <w:marLeft w:val="0"/>
                      <w:marRight w:val="0"/>
                      <w:marTop w:val="0"/>
                      <w:marBottom w:val="0"/>
                      <w:divBdr>
                        <w:top w:val="none" w:sz="0" w:space="0" w:color="auto"/>
                        <w:left w:val="none" w:sz="0" w:space="0" w:color="auto"/>
                        <w:bottom w:val="none" w:sz="0" w:space="0" w:color="auto"/>
                        <w:right w:val="none" w:sz="0" w:space="0" w:color="auto"/>
                      </w:divBdr>
                    </w:div>
                  </w:divsChild>
                </w:div>
                <w:div w:id="1380981788">
                  <w:marLeft w:val="0"/>
                  <w:marRight w:val="0"/>
                  <w:marTop w:val="0"/>
                  <w:marBottom w:val="0"/>
                  <w:divBdr>
                    <w:top w:val="none" w:sz="0" w:space="0" w:color="auto"/>
                    <w:left w:val="none" w:sz="0" w:space="0" w:color="auto"/>
                    <w:bottom w:val="none" w:sz="0" w:space="0" w:color="auto"/>
                    <w:right w:val="none" w:sz="0" w:space="0" w:color="auto"/>
                  </w:divBdr>
                  <w:divsChild>
                    <w:div w:id="980232243">
                      <w:marLeft w:val="0"/>
                      <w:marRight w:val="0"/>
                      <w:marTop w:val="0"/>
                      <w:marBottom w:val="0"/>
                      <w:divBdr>
                        <w:top w:val="none" w:sz="0" w:space="0" w:color="auto"/>
                        <w:left w:val="none" w:sz="0" w:space="0" w:color="auto"/>
                        <w:bottom w:val="none" w:sz="0" w:space="0" w:color="auto"/>
                        <w:right w:val="none" w:sz="0" w:space="0" w:color="auto"/>
                      </w:divBdr>
                    </w:div>
                  </w:divsChild>
                </w:div>
                <w:div w:id="1486821212">
                  <w:marLeft w:val="0"/>
                  <w:marRight w:val="0"/>
                  <w:marTop w:val="0"/>
                  <w:marBottom w:val="0"/>
                  <w:divBdr>
                    <w:top w:val="none" w:sz="0" w:space="0" w:color="auto"/>
                    <w:left w:val="none" w:sz="0" w:space="0" w:color="auto"/>
                    <w:bottom w:val="none" w:sz="0" w:space="0" w:color="auto"/>
                    <w:right w:val="none" w:sz="0" w:space="0" w:color="auto"/>
                  </w:divBdr>
                  <w:divsChild>
                    <w:div w:id="817382620">
                      <w:marLeft w:val="0"/>
                      <w:marRight w:val="0"/>
                      <w:marTop w:val="0"/>
                      <w:marBottom w:val="0"/>
                      <w:divBdr>
                        <w:top w:val="none" w:sz="0" w:space="0" w:color="auto"/>
                        <w:left w:val="none" w:sz="0" w:space="0" w:color="auto"/>
                        <w:bottom w:val="none" w:sz="0" w:space="0" w:color="auto"/>
                        <w:right w:val="none" w:sz="0" w:space="0" w:color="auto"/>
                      </w:divBdr>
                    </w:div>
                  </w:divsChild>
                </w:div>
                <w:div w:id="1700357365">
                  <w:marLeft w:val="0"/>
                  <w:marRight w:val="0"/>
                  <w:marTop w:val="0"/>
                  <w:marBottom w:val="0"/>
                  <w:divBdr>
                    <w:top w:val="none" w:sz="0" w:space="0" w:color="auto"/>
                    <w:left w:val="none" w:sz="0" w:space="0" w:color="auto"/>
                    <w:bottom w:val="none" w:sz="0" w:space="0" w:color="auto"/>
                    <w:right w:val="none" w:sz="0" w:space="0" w:color="auto"/>
                  </w:divBdr>
                  <w:divsChild>
                    <w:div w:id="860899269">
                      <w:marLeft w:val="0"/>
                      <w:marRight w:val="0"/>
                      <w:marTop w:val="0"/>
                      <w:marBottom w:val="0"/>
                      <w:divBdr>
                        <w:top w:val="none" w:sz="0" w:space="0" w:color="auto"/>
                        <w:left w:val="none" w:sz="0" w:space="0" w:color="auto"/>
                        <w:bottom w:val="none" w:sz="0" w:space="0" w:color="auto"/>
                        <w:right w:val="none" w:sz="0" w:space="0" w:color="auto"/>
                      </w:divBdr>
                    </w:div>
                  </w:divsChild>
                </w:div>
                <w:div w:id="1787043327">
                  <w:marLeft w:val="0"/>
                  <w:marRight w:val="0"/>
                  <w:marTop w:val="0"/>
                  <w:marBottom w:val="0"/>
                  <w:divBdr>
                    <w:top w:val="none" w:sz="0" w:space="0" w:color="auto"/>
                    <w:left w:val="none" w:sz="0" w:space="0" w:color="auto"/>
                    <w:bottom w:val="none" w:sz="0" w:space="0" w:color="auto"/>
                    <w:right w:val="none" w:sz="0" w:space="0" w:color="auto"/>
                  </w:divBdr>
                  <w:divsChild>
                    <w:div w:id="937719662">
                      <w:marLeft w:val="0"/>
                      <w:marRight w:val="0"/>
                      <w:marTop w:val="0"/>
                      <w:marBottom w:val="0"/>
                      <w:divBdr>
                        <w:top w:val="none" w:sz="0" w:space="0" w:color="auto"/>
                        <w:left w:val="none" w:sz="0" w:space="0" w:color="auto"/>
                        <w:bottom w:val="none" w:sz="0" w:space="0" w:color="auto"/>
                        <w:right w:val="none" w:sz="0" w:space="0" w:color="auto"/>
                      </w:divBdr>
                    </w:div>
                  </w:divsChild>
                </w:div>
                <w:div w:id="2026712067">
                  <w:marLeft w:val="0"/>
                  <w:marRight w:val="0"/>
                  <w:marTop w:val="0"/>
                  <w:marBottom w:val="0"/>
                  <w:divBdr>
                    <w:top w:val="none" w:sz="0" w:space="0" w:color="auto"/>
                    <w:left w:val="none" w:sz="0" w:space="0" w:color="auto"/>
                    <w:bottom w:val="none" w:sz="0" w:space="0" w:color="auto"/>
                    <w:right w:val="none" w:sz="0" w:space="0" w:color="auto"/>
                  </w:divBdr>
                  <w:divsChild>
                    <w:div w:id="204761058">
                      <w:marLeft w:val="0"/>
                      <w:marRight w:val="0"/>
                      <w:marTop w:val="0"/>
                      <w:marBottom w:val="0"/>
                      <w:divBdr>
                        <w:top w:val="none" w:sz="0" w:space="0" w:color="auto"/>
                        <w:left w:val="none" w:sz="0" w:space="0" w:color="auto"/>
                        <w:bottom w:val="none" w:sz="0" w:space="0" w:color="auto"/>
                        <w:right w:val="none" w:sz="0" w:space="0" w:color="auto"/>
                      </w:divBdr>
                    </w:div>
                  </w:divsChild>
                </w:div>
                <w:div w:id="2077707159">
                  <w:marLeft w:val="0"/>
                  <w:marRight w:val="0"/>
                  <w:marTop w:val="0"/>
                  <w:marBottom w:val="0"/>
                  <w:divBdr>
                    <w:top w:val="none" w:sz="0" w:space="0" w:color="auto"/>
                    <w:left w:val="none" w:sz="0" w:space="0" w:color="auto"/>
                    <w:bottom w:val="none" w:sz="0" w:space="0" w:color="auto"/>
                    <w:right w:val="none" w:sz="0" w:space="0" w:color="auto"/>
                  </w:divBdr>
                  <w:divsChild>
                    <w:div w:id="89930868">
                      <w:marLeft w:val="0"/>
                      <w:marRight w:val="0"/>
                      <w:marTop w:val="0"/>
                      <w:marBottom w:val="0"/>
                      <w:divBdr>
                        <w:top w:val="none" w:sz="0" w:space="0" w:color="auto"/>
                        <w:left w:val="none" w:sz="0" w:space="0" w:color="auto"/>
                        <w:bottom w:val="none" w:sz="0" w:space="0" w:color="auto"/>
                        <w:right w:val="none" w:sz="0" w:space="0" w:color="auto"/>
                      </w:divBdr>
                    </w:div>
                    <w:div w:id="1375350373">
                      <w:marLeft w:val="0"/>
                      <w:marRight w:val="0"/>
                      <w:marTop w:val="0"/>
                      <w:marBottom w:val="0"/>
                      <w:divBdr>
                        <w:top w:val="none" w:sz="0" w:space="0" w:color="auto"/>
                        <w:left w:val="none" w:sz="0" w:space="0" w:color="auto"/>
                        <w:bottom w:val="none" w:sz="0" w:space="0" w:color="auto"/>
                        <w:right w:val="none" w:sz="0" w:space="0" w:color="auto"/>
                      </w:divBdr>
                    </w:div>
                    <w:div w:id="20569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116">
          <w:marLeft w:val="0"/>
          <w:marRight w:val="0"/>
          <w:marTop w:val="0"/>
          <w:marBottom w:val="0"/>
          <w:divBdr>
            <w:top w:val="none" w:sz="0" w:space="0" w:color="auto"/>
            <w:left w:val="none" w:sz="0" w:space="0" w:color="auto"/>
            <w:bottom w:val="none" w:sz="0" w:space="0" w:color="auto"/>
            <w:right w:val="none" w:sz="0" w:space="0" w:color="auto"/>
          </w:divBdr>
        </w:div>
        <w:div w:id="761873133">
          <w:marLeft w:val="0"/>
          <w:marRight w:val="0"/>
          <w:marTop w:val="0"/>
          <w:marBottom w:val="0"/>
          <w:divBdr>
            <w:top w:val="none" w:sz="0" w:space="0" w:color="auto"/>
            <w:left w:val="none" w:sz="0" w:space="0" w:color="auto"/>
            <w:bottom w:val="none" w:sz="0" w:space="0" w:color="auto"/>
            <w:right w:val="none" w:sz="0" w:space="0" w:color="auto"/>
          </w:divBdr>
        </w:div>
        <w:div w:id="1896306940">
          <w:marLeft w:val="0"/>
          <w:marRight w:val="0"/>
          <w:marTop w:val="0"/>
          <w:marBottom w:val="0"/>
          <w:divBdr>
            <w:top w:val="none" w:sz="0" w:space="0" w:color="auto"/>
            <w:left w:val="none" w:sz="0" w:space="0" w:color="auto"/>
            <w:bottom w:val="none" w:sz="0" w:space="0" w:color="auto"/>
            <w:right w:val="none" w:sz="0" w:space="0" w:color="auto"/>
          </w:divBdr>
          <w:divsChild>
            <w:div w:id="831680396">
              <w:marLeft w:val="0"/>
              <w:marRight w:val="0"/>
              <w:marTop w:val="30"/>
              <w:marBottom w:val="30"/>
              <w:divBdr>
                <w:top w:val="none" w:sz="0" w:space="0" w:color="auto"/>
                <w:left w:val="none" w:sz="0" w:space="0" w:color="auto"/>
                <w:bottom w:val="none" w:sz="0" w:space="0" w:color="auto"/>
                <w:right w:val="none" w:sz="0" w:space="0" w:color="auto"/>
              </w:divBdr>
              <w:divsChild>
                <w:div w:id="362555877">
                  <w:marLeft w:val="0"/>
                  <w:marRight w:val="0"/>
                  <w:marTop w:val="0"/>
                  <w:marBottom w:val="0"/>
                  <w:divBdr>
                    <w:top w:val="none" w:sz="0" w:space="0" w:color="auto"/>
                    <w:left w:val="none" w:sz="0" w:space="0" w:color="auto"/>
                    <w:bottom w:val="none" w:sz="0" w:space="0" w:color="auto"/>
                    <w:right w:val="none" w:sz="0" w:space="0" w:color="auto"/>
                  </w:divBdr>
                  <w:divsChild>
                    <w:div w:id="1554392427">
                      <w:marLeft w:val="0"/>
                      <w:marRight w:val="0"/>
                      <w:marTop w:val="0"/>
                      <w:marBottom w:val="0"/>
                      <w:divBdr>
                        <w:top w:val="none" w:sz="0" w:space="0" w:color="auto"/>
                        <w:left w:val="none" w:sz="0" w:space="0" w:color="auto"/>
                        <w:bottom w:val="none" w:sz="0" w:space="0" w:color="auto"/>
                        <w:right w:val="none" w:sz="0" w:space="0" w:color="auto"/>
                      </w:divBdr>
                    </w:div>
                  </w:divsChild>
                </w:div>
                <w:div w:id="990405077">
                  <w:marLeft w:val="0"/>
                  <w:marRight w:val="0"/>
                  <w:marTop w:val="0"/>
                  <w:marBottom w:val="0"/>
                  <w:divBdr>
                    <w:top w:val="none" w:sz="0" w:space="0" w:color="auto"/>
                    <w:left w:val="none" w:sz="0" w:space="0" w:color="auto"/>
                    <w:bottom w:val="none" w:sz="0" w:space="0" w:color="auto"/>
                    <w:right w:val="none" w:sz="0" w:space="0" w:color="auto"/>
                  </w:divBdr>
                  <w:divsChild>
                    <w:div w:id="1198931954">
                      <w:marLeft w:val="0"/>
                      <w:marRight w:val="0"/>
                      <w:marTop w:val="0"/>
                      <w:marBottom w:val="0"/>
                      <w:divBdr>
                        <w:top w:val="none" w:sz="0" w:space="0" w:color="auto"/>
                        <w:left w:val="none" w:sz="0" w:space="0" w:color="auto"/>
                        <w:bottom w:val="none" w:sz="0" w:space="0" w:color="auto"/>
                        <w:right w:val="none" w:sz="0" w:space="0" w:color="auto"/>
                      </w:divBdr>
                    </w:div>
                  </w:divsChild>
                </w:div>
                <w:div w:id="1038050199">
                  <w:marLeft w:val="0"/>
                  <w:marRight w:val="0"/>
                  <w:marTop w:val="0"/>
                  <w:marBottom w:val="0"/>
                  <w:divBdr>
                    <w:top w:val="none" w:sz="0" w:space="0" w:color="auto"/>
                    <w:left w:val="none" w:sz="0" w:space="0" w:color="auto"/>
                    <w:bottom w:val="none" w:sz="0" w:space="0" w:color="auto"/>
                    <w:right w:val="none" w:sz="0" w:space="0" w:color="auto"/>
                  </w:divBdr>
                  <w:divsChild>
                    <w:div w:id="1514488668">
                      <w:marLeft w:val="0"/>
                      <w:marRight w:val="0"/>
                      <w:marTop w:val="0"/>
                      <w:marBottom w:val="0"/>
                      <w:divBdr>
                        <w:top w:val="none" w:sz="0" w:space="0" w:color="auto"/>
                        <w:left w:val="none" w:sz="0" w:space="0" w:color="auto"/>
                        <w:bottom w:val="none" w:sz="0" w:space="0" w:color="auto"/>
                        <w:right w:val="none" w:sz="0" w:space="0" w:color="auto"/>
                      </w:divBdr>
                    </w:div>
                  </w:divsChild>
                </w:div>
                <w:div w:id="1110079972">
                  <w:marLeft w:val="0"/>
                  <w:marRight w:val="0"/>
                  <w:marTop w:val="0"/>
                  <w:marBottom w:val="0"/>
                  <w:divBdr>
                    <w:top w:val="none" w:sz="0" w:space="0" w:color="auto"/>
                    <w:left w:val="none" w:sz="0" w:space="0" w:color="auto"/>
                    <w:bottom w:val="none" w:sz="0" w:space="0" w:color="auto"/>
                    <w:right w:val="none" w:sz="0" w:space="0" w:color="auto"/>
                  </w:divBdr>
                  <w:divsChild>
                    <w:div w:id="493497002">
                      <w:marLeft w:val="0"/>
                      <w:marRight w:val="0"/>
                      <w:marTop w:val="0"/>
                      <w:marBottom w:val="0"/>
                      <w:divBdr>
                        <w:top w:val="none" w:sz="0" w:space="0" w:color="auto"/>
                        <w:left w:val="none" w:sz="0" w:space="0" w:color="auto"/>
                        <w:bottom w:val="none" w:sz="0" w:space="0" w:color="auto"/>
                        <w:right w:val="none" w:sz="0" w:space="0" w:color="auto"/>
                      </w:divBdr>
                    </w:div>
                  </w:divsChild>
                </w:div>
                <w:div w:id="1250624416">
                  <w:marLeft w:val="0"/>
                  <w:marRight w:val="0"/>
                  <w:marTop w:val="0"/>
                  <w:marBottom w:val="0"/>
                  <w:divBdr>
                    <w:top w:val="none" w:sz="0" w:space="0" w:color="auto"/>
                    <w:left w:val="none" w:sz="0" w:space="0" w:color="auto"/>
                    <w:bottom w:val="none" w:sz="0" w:space="0" w:color="auto"/>
                    <w:right w:val="none" w:sz="0" w:space="0" w:color="auto"/>
                  </w:divBdr>
                  <w:divsChild>
                    <w:div w:id="900288256">
                      <w:marLeft w:val="0"/>
                      <w:marRight w:val="0"/>
                      <w:marTop w:val="0"/>
                      <w:marBottom w:val="0"/>
                      <w:divBdr>
                        <w:top w:val="none" w:sz="0" w:space="0" w:color="auto"/>
                        <w:left w:val="none" w:sz="0" w:space="0" w:color="auto"/>
                        <w:bottom w:val="none" w:sz="0" w:space="0" w:color="auto"/>
                        <w:right w:val="none" w:sz="0" w:space="0" w:color="auto"/>
                      </w:divBdr>
                    </w:div>
                  </w:divsChild>
                </w:div>
                <w:div w:id="1464498720">
                  <w:marLeft w:val="0"/>
                  <w:marRight w:val="0"/>
                  <w:marTop w:val="0"/>
                  <w:marBottom w:val="0"/>
                  <w:divBdr>
                    <w:top w:val="none" w:sz="0" w:space="0" w:color="auto"/>
                    <w:left w:val="none" w:sz="0" w:space="0" w:color="auto"/>
                    <w:bottom w:val="none" w:sz="0" w:space="0" w:color="auto"/>
                    <w:right w:val="none" w:sz="0" w:space="0" w:color="auto"/>
                  </w:divBdr>
                  <w:divsChild>
                    <w:div w:id="453837586">
                      <w:marLeft w:val="0"/>
                      <w:marRight w:val="0"/>
                      <w:marTop w:val="0"/>
                      <w:marBottom w:val="0"/>
                      <w:divBdr>
                        <w:top w:val="none" w:sz="0" w:space="0" w:color="auto"/>
                        <w:left w:val="none" w:sz="0" w:space="0" w:color="auto"/>
                        <w:bottom w:val="none" w:sz="0" w:space="0" w:color="auto"/>
                        <w:right w:val="none" w:sz="0" w:space="0" w:color="auto"/>
                      </w:divBdr>
                    </w:div>
                  </w:divsChild>
                </w:div>
                <w:div w:id="1467237460">
                  <w:marLeft w:val="0"/>
                  <w:marRight w:val="0"/>
                  <w:marTop w:val="0"/>
                  <w:marBottom w:val="0"/>
                  <w:divBdr>
                    <w:top w:val="none" w:sz="0" w:space="0" w:color="auto"/>
                    <w:left w:val="none" w:sz="0" w:space="0" w:color="auto"/>
                    <w:bottom w:val="none" w:sz="0" w:space="0" w:color="auto"/>
                    <w:right w:val="none" w:sz="0" w:space="0" w:color="auto"/>
                  </w:divBdr>
                  <w:divsChild>
                    <w:div w:id="1833642039">
                      <w:marLeft w:val="0"/>
                      <w:marRight w:val="0"/>
                      <w:marTop w:val="0"/>
                      <w:marBottom w:val="0"/>
                      <w:divBdr>
                        <w:top w:val="none" w:sz="0" w:space="0" w:color="auto"/>
                        <w:left w:val="none" w:sz="0" w:space="0" w:color="auto"/>
                        <w:bottom w:val="none" w:sz="0" w:space="0" w:color="auto"/>
                        <w:right w:val="none" w:sz="0" w:space="0" w:color="auto"/>
                      </w:divBdr>
                    </w:div>
                  </w:divsChild>
                </w:div>
                <w:div w:id="1745255270">
                  <w:marLeft w:val="0"/>
                  <w:marRight w:val="0"/>
                  <w:marTop w:val="0"/>
                  <w:marBottom w:val="0"/>
                  <w:divBdr>
                    <w:top w:val="none" w:sz="0" w:space="0" w:color="auto"/>
                    <w:left w:val="none" w:sz="0" w:space="0" w:color="auto"/>
                    <w:bottom w:val="none" w:sz="0" w:space="0" w:color="auto"/>
                    <w:right w:val="none" w:sz="0" w:space="0" w:color="auto"/>
                  </w:divBdr>
                  <w:divsChild>
                    <w:div w:id="898904640">
                      <w:marLeft w:val="0"/>
                      <w:marRight w:val="0"/>
                      <w:marTop w:val="0"/>
                      <w:marBottom w:val="0"/>
                      <w:divBdr>
                        <w:top w:val="none" w:sz="0" w:space="0" w:color="auto"/>
                        <w:left w:val="none" w:sz="0" w:space="0" w:color="auto"/>
                        <w:bottom w:val="none" w:sz="0" w:space="0" w:color="auto"/>
                        <w:right w:val="none" w:sz="0" w:space="0" w:color="auto"/>
                      </w:divBdr>
                    </w:div>
                  </w:divsChild>
                </w:div>
                <w:div w:id="1802840520">
                  <w:marLeft w:val="0"/>
                  <w:marRight w:val="0"/>
                  <w:marTop w:val="0"/>
                  <w:marBottom w:val="0"/>
                  <w:divBdr>
                    <w:top w:val="none" w:sz="0" w:space="0" w:color="auto"/>
                    <w:left w:val="none" w:sz="0" w:space="0" w:color="auto"/>
                    <w:bottom w:val="none" w:sz="0" w:space="0" w:color="auto"/>
                    <w:right w:val="none" w:sz="0" w:space="0" w:color="auto"/>
                  </w:divBdr>
                  <w:divsChild>
                    <w:div w:id="1291596883">
                      <w:marLeft w:val="0"/>
                      <w:marRight w:val="0"/>
                      <w:marTop w:val="0"/>
                      <w:marBottom w:val="0"/>
                      <w:divBdr>
                        <w:top w:val="none" w:sz="0" w:space="0" w:color="auto"/>
                        <w:left w:val="none" w:sz="0" w:space="0" w:color="auto"/>
                        <w:bottom w:val="none" w:sz="0" w:space="0" w:color="auto"/>
                        <w:right w:val="none" w:sz="0" w:space="0" w:color="auto"/>
                      </w:divBdr>
                    </w:div>
                  </w:divsChild>
                </w:div>
                <w:div w:id="1836607590">
                  <w:marLeft w:val="0"/>
                  <w:marRight w:val="0"/>
                  <w:marTop w:val="0"/>
                  <w:marBottom w:val="0"/>
                  <w:divBdr>
                    <w:top w:val="none" w:sz="0" w:space="0" w:color="auto"/>
                    <w:left w:val="none" w:sz="0" w:space="0" w:color="auto"/>
                    <w:bottom w:val="none" w:sz="0" w:space="0" w:color="auto"/>
                    <w:right w:val="none" w:sz="0" w:space="0" w:color="auto"/>
                  </w:divBdr>
                  <w:divsChild>
                    <w:div w:id="846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641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608328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67758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health.vic.gov.au/publications/inclusive-collection-and-reporting-of-sex-and-gender-data" TargetMode="External"/><Relationship Id="rId3" Type="http://schemas.openxmlformats.org/officeDocument/2006/relationships/customXml" Target="../customXml/item3.xml"/><Relationship Id="rId21" Type="http://schemas.openxmlformats.org/officeDocument/2006/relationships/hyperlink" Target="https://www.aihw.gov.au/indigenous-australians/indigenous-identification"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health.vic.gov.au/publications/inclusive-collection-and-reporting-of-sex-and-gender-data" TargetMode="Externa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aihw.gov.au/indigenous-australians/indigenous-identification"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Mike Middlewick (Health)</DisplayName>
        <AccountId>45</AccountId>
        <AccountType/>
      </UserInfo>
      <UserInfo>
        <DisplayName>Kerran Pierce (Health)</DisplayName>
        <AccountId>117</AccountId>
        <AccountType/>
      </UserInfo>
    </SharedWithUsers>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5ef5d2a5-5e0a-4ee3-8ef3-5bcda44265f1"/>
    <ds:schemaRef ds:uri="http://schemas.microsoft.com/office/infopath/2007/PartnerControls"/>
    <ds:schemaRef ds:uri="http://schemas.microsoft.com/office/2006/documentManagement/types"/>
    <ds:schemaRef ds:uri="6371cb4f-6914-47b5-91ad-9d8989e82aef"/>
    <ds:schemaRef ds:uri="http://schemas.microsoft.com/office/2006/metadata/properties"/>
    <ds:schemaRef ds:uri="http://purl.org/dc/elements/1.1/"/>
    <ds:schemaRef ds:uri="http://schemas.openxmlformats.org/package/2006/metadata/core-properties"/>
    <ds:schemaRef ds:uri="5ce0f2b5-5be5-4508-bce9-d7011ece0659"/>
    <ds:schemaRef ds:uri="http://www.w3.org/XML/1998/namespace"/>
    <ds:schemaRef ds:uri="http://purl.org/dc/dcmitype/"/>
  </ds:schemaRefs>
</ds:datastoreItem>
</file>

<file path=customXml/itemProps2.xml><?xml version="1.0" encoding="utf-8"?>
<ds:datastoreItem xmlns:ds="http://schemas.openxmlformats.org/officeDocument/2006/customXml" ds:itemID="{B29802F7-4A66-4B78-9492-C51E0374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33</Pages>
  <Words>7274</Words>
  <Characters>43241</Characters>
  <Application>Microsoft Office Word</Application>
  <DocSecurity>2</DocSecurity>
  <Lines>360</Lines>
  <Paragraphs>100</Paragraphs>
  <ScaleCrop>false</ScaleCrop>
  <HeadingPairs>
    <vt:vector size="2" baseType="variant">
      <vt:variant>
        <vt:lpstr>Title</vt:lpstr>
      </vt:variant>
      <vt:variant>
        <vt:i4>1</vt:i4>
      </vt:variant>
    </vt:vector>
  </HeadingPairs>
  <TitlesOfParts>
    <vt:vector size="1" baseType="lpstr">
      <vt:lpstr>Specifications for revisions to the Victorian Integrated Non-Admitted Health Minimum Data Set (VINAH MDS) for 2023-24</vt:lpstr>
    </vt:vector>
  </TitlesOfParts>
  <Company>Victoria State Government, Department of Health</Company>
  <LinksUpToDate>false</LinksUpToDate>
  <CharactersWithSpaces>50415</CharactersWithSpaces>
  <SharedDoc>false</SharedDoc>
  <HyperlinkBase/>
  <HLinks>
    <vt:vector size="300" baseType="variant">
      <vt:variant>
        <vt:i4>589902</vt:i4>
      </vt:variant>
      <vt:variant>
        <vt:i4>273</vt:i4>
      </vt:variant>
      <vt:variant>
        <vt:i4>0</vt:i4>
      </vt:variant>
      <vt:variant>
        <vt:i4>5</vt:i4>
      </vt:variant>
      <vt:variant>
        <vt:lpwstr>https://www.health.vic.gov.au/publications/inclusive-collection-and-reporting-of-sex-and-gender-data</vt:lpwstr>
      </vt:variant>
      <vt:variant>
        <vt:lpwstr/>
      </vt:variant>
      <vt:variant>
        <vt:i4>589902</vt:i4>
      </vt:variant>
      <vt:variant>
        <vt:i4>270</vt:i4>
      </vt:variant>
      <vt:variant>
        <vt:i4>0</vt:i4>
      </vt:variant>
      <vt:variant>
        <vt:i4>5</vt:i4>
      </vt:variant>
      <vt:variant>
        <vt:lpwstr>https://www.health.vic.gov.au/publications/inclusive-collection-and-reporting-of-sex-and-gender-data</vt:lpwstr>
      </vt:variant>
      <vt:variant>
        <vt:lpwstr/>
      </vt:variant>
      <vt:variant>
        <vt:i4>5767174</vt:i4>
      </vt:variant>
      <vt:variant>
        <vt:i4>267</vt:i4>
      </vt:variant>
      <vt:variant>
        <vt:i4>0</vt:i4>
      </vt:variant>
      <vt:variant>
        <vt:i4>5</vt:i4>
      </vt:variant>
      <vt:variant>
        <vt:lpwstr>https://meteor.aihw.gov.au/content/750032</vt:lpwstr>
      </vt:variant>
      <vt:variant>
        <vt:lpwstr/>
      </vt:variant>
      <vt:variant>
        <vt:i4>5767174</vt:i4>
      </vt:variant>
      <vt:variant>
        <vt:i4>264</vt:i4>
      </vt:variant>
      <vt:variant>
        <vt:i4>0</vt:i4>
      </vt:variant>
      <vt:variant>
        <vt:i4>5</vt:i4>
      </vt:variant>
      <vt:variant>
        <vt:lpwstr>https://meteor.aihw.gov.au/content/750030</vt:lpwstr>
      </vt:variant>
      <vt:variant>
        <vt:lpwstr/>
      </vt:variant>
      <vt:variant>
        <vt:i4>5767174</vt:i4>
      </vt:variant>
      <vt:variant>
        <vt:i4>261</vt:i4>
      </vt:variant>
      <vt:variant>
        <vt:i4>0</vt:i4>
      </vt:variant>
      <vt:variant>
        <vt:i4>5</vt:i4>
      </vt:variant>
      <vt:variant>
        <vt:lpwstr>https://meteor.aihw.gov.au/content/750032</vt:lpwstr>
      </vt:variant>
      <vt:variant>
        <vt:lpwstr/>
      </vt:variant>
      <vt:variant>
        <vt:i4>5832799</vt:i4>
      </vt:variant>
      <vt:variant>
        <vt:i4>258</vt:i4>
      </vt:variant>
      <vt:variant>
        <vt:i4>0</vt:i4>
      </vt:variant>
      <vt:variant>
        <vt:i4>5</vt:i4>
      </vt:variant>
      <vt:variant>
        <vt:lpwstr>https://www.aihw.gov.au/indigenous-australians/indigenous-identification</vt:lpwstr>
      </vt:variant>
      <vt:variant>
        <vt:lpwstr/>
      </vt:variant>
      <vt:variant>
        <vt:i4>5832799</vt:i4>
      </vt:variant>
      <vt:variant>
        <vt:i4>255</vt:i4>
      </vt:variant>
      <vt:variant>
        <vt:i4>0</vt:i4>
      </vt:variant>
      <vt:variant>
        <vt:i4>5</vt:i4>
      </vt:variant>
      <vt:variant>
        <vt:lpwstr>https://www.aihw.gov.au/indigenous-australians/indigenous-identification</vt:lpwstr>
      </vt:variant>
      <vt:variant>
        <vt:lpwstr/>
      </vt:variant>
      <vt:variant>
        <vt:i4>4063303</vt:i4>
      </vt:variant>
      <vt:variant>
        <vt:i4>252</vt:i4>
      </vt:variant>
      <vt:variant>
        <vt:i4>0</vt:i4>
      </vt:variant>
      <vt:variant>
        <vt:i4>5</vt:i4>
      </vt:variant>
      <vt:variant>
        <vt:lpwstr>https://federalfinancialrelations.gov.au/sites/federalfinancialrelations.gov.au/files/2021-07/NHRA_2020-25_Addendum_consolidated.pdf</vt:lpwstr>
      </vt:variant>
      <vt:variant>
        <vt:lpwstr/>
      </vt:variant>
      <vt:variant>
        <vt:i4>1310772</vt:i4>
      </vt:variant>
      <vt:variant>
        <vt:i4>245</vt:i4>
      </vt:variant>
      <vt:variant>
        <vt:i4>0</vt:i4>
      </vt:variant>
      <vt:variant>
        <vt:i4>5</vt:i4>
      </vt:variant>
      <vt:variant>
        <vt:lpwstr/>
      </vt:variant>
      <vt:variant>
        <vt:lpwstr>_Toc153877199</vt:lpwstr>
      </vt:variant>
      <vt:variant>
        <vt:i4>1310772</vt:i4>
      </vt:variant>
      <vt:variant>
        <vt:i4>239</vt:i4>
      </vt:variant>
      <vt:variant>
        <vt:i4>0</vt:i4>
      </vt:variant>
      <vt:variant>
        <vt:i4>5</vt:i4>
      </vt:variant>
      <vt:variant>
        <vt:lpwstr/>
      </vt:variant>
      <vt:variant>
        <vt:lpwstr>_Toc153877198</vt:lpwstr>
      </vt:variant>
      <vt:variant>
        <vt:i4>1310772</vt:i4>
      </vt:variant>
      <vt:variant>
        <vt:i4>233</vt:i4>
      </vt:variant>
      <vt:variant>
        <vt:i4>0</vt:i4>
      </vt:variant>
      <vt:variant>
        <vt:i4>5</vt:i4>
      </vt:variant>
      <vt:variant>
        <vt:lpwstr/>
      </vt:variant>
      <vt:variant>
        <vt:lpwstr>_Toc153877197</vt:lpwstr>
      </vt:variant>
      <vt:variant>
        <vt:i4>1310772</vt:i4>
      </vt:variant>
      <vt:variant>
        <vt:i4>227</vt:i4>
      </vt:variant>
      <vt:variant>
        <vt:i4>0</vt:i4>
      </vt:variant>
      <vt:variant>
        <vt:i4>5</vt:i4>
      </vt:variant>
      <vt:variant>
        <vt:lpwstr/>
      </vt:variant>
      <vt:variant>
        <vt:lpwstr>_Toc153877196</vt:lpwstr>
      </vt:variant>
      <vt:variant>
        <vt:i4>1310772</vt:i4>
      </vt:variant>
      <vt:variant>
        <vt:i4>221</vt:i4>
      </vt:variant>
      <vt:variant>
        <vt:i4>0</vt:i4>
      </vt:variant>
      <vt:variant>
        <vt:i4>5</vt:i4>
      </vt:variant>
      <vt:variant>
        <vt:lpwstr/>
      </vt:variant>
      <vt:variant>
        <vt:lpwstr>_Toc153877195</vt:lpwstr>
      </vt:variant>
      <vt:variant>
        <vt:i4>1310772</vt:i4>
      </vt:variant>
      <vt:variant>
        <vt:i4>215</vt:i4>
      </vt:variant>
      <vt:variant>
        <vt:i4>0</vt:i4>
      </vt:variant>
      <vt:variant>
        <vt:i4>5</vt:i4>
      </vt:variant>
      <vt:variant>
        <vt:lpwstr/>
      </vt:variant>
      <vt:variant>
        <vt:lpwstr>_Toc153877194</vt:lpwstr>
      </vt:variant>
      <vt:variant>
        <vt:i4>1310772</vt:i4>
      </vt:variant>
      <vt:variant>
        <vt:i4>209</vt:i4>
      </vt:variant>
      <vt:variant>
        <vt:i4>0</vt:i4>
      </vt:variant>
      <vt:variant>
        <vt:i4>5</vt:i4>
      </vt:variant>
      <vt:variant>
        <vt:lpwstr/>
      </vt:variant>
      <vt:variant>
        <vt:lpwstr>_Toc153877193</vt:lpwstr>
      </vt:variant>
      <vt:variant>
        <vt:i4>1310772</vt:i4>
      </vt:variant>
      <vt:variant>
        <vt:i4>203</vt:i4>
      </vt:variant>
      <vt:variant>
        <vt:i4>0</vt:i4>
      </vt:variant>
      <vt:variant>
        <vt:i4>5</vt:i4>
      </vt:variant>
      <vt:variant>
        <vt:lpwstr/>
      </vt:variant>
      <vt:variant>
        <vt:lpwstr>_Toc153877192</vt:lpwstr>
      </vt:variant>
      <vt:variant>
        <vt:i4>1310772</vt:i4>
      </vt:variant>
      <vt:variant>
        <vt:i4>197</vt:i4>
      </vt:variant>
      <vt:variant>
        <vt:i4>0</vt:i4>
      </vt:variant>
      <vt:variant>
        <vt:i4>5</vt:i4>
      </vt:variant>
      <vt:variant>
        <vt:lpwstr/>
      </vt:variant>
      <vt:variant>
        <vt:lpwstr>_Toc153877191</vt:lpwstr>
      </vt:variant>
      <vt:variant>
        <vt:i4>1310772</vt:i4>
      </vt:variant>
      <vt:variant>
        <vt:i4>191</vt:i4>
      </vt:variant>
      <vt:variant>
        <vt:i4>0</vt:i4>
      </vt:variant>
      <vt:variant>
        <vt:i4>5</vt:i4>
      </vt:variant>
      <vt:variant>
        <vt:lpwstr/>
      </vt:variant>
      <vt:variant>
        <vt:lpwstr>_Toc153877190</vt:lpwstr>
      </vt:variant>
      <vt:variant>
        <vt:i4>1376308</vt:i4>
      </vt:variant>
      <vt:variant>
        <vt:i4>185</vt:i4>
      </vt:variant>
      <vt:variant>
        <vt:i4>0</vt:i4>
      </vt:variant>
      <vt:variant>
        <vt:i4>5</vt:i4>
      </vt:variant>
      <vt:variant>
        <vt:lpwstr/>
      </vt:variant>
      <vt:variant>
        <vt:lpwstr>_Toc153877189</vt:lpwstr>
      </vt:variant>
      <vt:variant>
        <vt:i4>1376308</vt:i4>
      </vt:variant>
      <vt:variant>
        <vt:i4>179</vt:i4>
      </vt:variant>
      <vt:variant>
        <vt:i4>0</vt:i4>
      </vt:variant>
      <vt:variant>
        <vt:i4>5</vt:i4>
      </vt:variant>
      <vt:variant>
        <vt:lpwstr/>
      </vt:variant>
      <vt:variant>
        <vt:lpwstr>_Toc153877188</vt:lpwstr>
      </vt:variant>
      <vt:variant>
        <vt:i4>1376308</vt:i4>
      </vt:variant>
      <vt:variant>
        <vt:i4>173</vt:i4>
      </vt:variant>
      <vt:variant>
        <vt:i4>0</vt:i4>
      </vt:variant>
      <vt:variant>
        <vt:i4>5</vt:i4>
      </vt:variant>
      <vt:variant>
        <vt:lpwstr/>
      </vt:variant>
      <vt:variant>
        <vt:lpwstr>_Toc153877187</vt:lpwstr>
      </vt:variant>
      <vt:variant>
        <vt:i4>1376308</vt:i4>
      </vt:variant>
      <vt:variant>
        <vt:i4>167</vt:i4>
      </vt:variant>
      <vt:variant>
        <vt:i4>0</vt:i4>
      </vt:variant>
      <vt:variant>
        <vt:i4>5</vt:i4>
      </vt:variant>
      <vt:variant>
        <vt:lpwstr/>
      </vt:variant>
      <vt:variant>
        <vt:lpwstr>_Toc153877186</vt:lpwstr>
      </vt:variant>
      <vt:variant>
        <vt:i4>1376308</vt:i4>
      </vt:variant>
      <vt:variant>
        <vt:i4>161</vt:i4>
      </vt:variant>
      <vt:variant>
        <vt:i4>0</vt:i4>
      </vt:variant>
      <vt:variant>
        <vt:i4>5</vt:i4>
      </vt:variant>
      <vt:variant>
        <vt:lpwstr/>
      </vt:variant>
      <vt:variant>
        <vt:lpwstr>_Toc153877185</vt:lpwstr>
      </vt:variant>
      <vt:variant>
        <vt:i4>1376308</vt:i4>
      </vt:variant>
      <vt:variant>
        <vt:i4>155</vt:i4>
      </vt:variant>
      <vt:variant>
        <vt:i4>0</vt:i4>
      </vt:variant>
      <vt:variant>
        <vt:i4>5</vt:i4>
      </vt:variant>
      <vt:variant>
        <vt:lpwstr/>
      </vt:variant>
      <vt:variant>
        <vt:lpwstr>_Toc153877184</vt:lpwstr>
      </vt:variant>
      <vt:variant>
        <vt:i4>1376308</vt:i4>
      </vt:variant>
      <vt:variant>
        <vt:i4>149</vt:i4>
      </vt:variant>
      <vt:variant>
        <vt:i4>0</vt:i4>
      </vt:variant>
      <vt:variant>
        <vt:i4>5</vt:i4>
      </vt:variant>
      <vt:variant>
        <vt:lpwstr/>
      </vt:variant>
      <vt:variant>
        <vt:lpwstr>_Toc153877183</vt:lpwstr>
      </vt:variant>
      <vt:variant>
        <vt:i4>1376308</vt:i4>
      </vt:variant>
      <vt:variant>
        <vt:i4>143</vt:i4>
      </vt:variant>
      <vt:variant>
        <vt:i4>0</vt:i4>
      </vt:variant>
      <vt:variant>
        <vt:i4>5</vt:i4>
      </vt:variant>
      <vt:variant>
        <vt:lpwstr/>
      </vt:variant>
      <vt:variant>
        <vt:lpwstr>_Toc153877182</vt:lpwstr>
      </vt:variant>
      <vt:variant>
        <vt:i4>1376308</vt:i4>
      </vt:variant>
      <vt:variant>
        <vt:i4>137</vt:i4>
      </vt:variant>
      <vt:variant>
        <vt:i4>0</vt:i4>
      </vt:variant>
      <vt:variant>
        <vt:i4>5</vt:i4>
      </vt:variant>
      <vt:variant>
        <vt:lpwstr/>
      </vt:variant>
      <vt:variant>
        <vt:lpwstr>_Toc153877181</vt:lpwstr>
      </vt:variant>
      <vt:variant>
        <vt:i4>1376308</vt:i4>
      </vt:variant>
      <vt:variant>
        <vt:i4>131</vt:i4>
      </vt:variant>
      <vt:variant>
        <vt:i4>0</vt:i4>
      </vt:variant>
      <vt:variant>
        <vt:i4>5</vt:i4>
      </vt:variant>
      <vt:variant>
        <vt:lpwstr/>
      </vt:variant>
      <vt:variant>
        <vt:lpwstr>_Toc153877180</vt:lpwstr>
      </vt:variant>
      <vt:variant>
        <vt:i4>1703988</vt:i4>
      </vt:variant>
      <vt:variant>
        <vt:i4>125</vt:i4>
      </vt:variant>
      <vt:variant>
        <vt:i4>0</vt:i4>
      </vt:variant>
      <vt:variant>
        <vt:i4>5</vt:i4>
      </vt:variant>
      <vt:variant>
        <vt:lpwstr/>
      </vt:variant>
      <vt:variant>
        <vt:lpwstr>_Toc153877179</vt:lpwstr>
      </vt:variant>
      <vt:variant>
        <vt:i4>1703988</vt:i4>
      </vt:variant>
      <vt:variant>
        <vt:i4>119</vt:i4>
      </vt:variant>
      <vt:variant>
        <vt:i4>0</vt:i4>
      </vt:variant>
      <vt:variant>
        <vt:i4>5</vt:i4>
      </vt:variant>
      <vt:variant>
        <vt:lpwstr/>
      </vt:variant>
      <vt:variant>
        <vt:lpwstr>_Toc153877178</vt:lpwstr>
      </vt:variant>
      <vt:variant>
        <vt:i4>1703988</vt:i4>
      </vt:variant>
      <vt:variant>
        <vt:i4>113</vt:i4>
      </vt:variant>
      <vt:variant>
        <vt:i4>0</vt:i4>
      </vt:variant>
      <vt:variant>
        <vt:i4>5</vt:i4>
      </vt:variant>
      <vt:variant>
        <vt:lpwstr/>
      </vt:variant>
      <vt:variant>
        <vt:lpwstr>_Toc153877177</vt:lpwstr>
      </vt:variant>
      <vt:variant>
        <vt:i4>1703988</vt:i4>
      </vt:variant>
      <vt:variant>
        <vt:i4>107</vt:i4>
      </vt:variant>
      <vt:variant>
        <vt:i4>0</vt:i4>
      </vt:variant>
      <vt:variant>
        <vt:i4>5</vt:i4>
      </vt:variant>
      <vt:variant>
        <vt:lpwstr/>
      </vt:variant>
      <vt:variant>
        <vt:lpwstr>_Toc153877176</vt:lpwstr>
      </vt:variant>
      <vt:variant>
        <vt:i4>1703988</vt:i4>
      </vt:variant>
      <vt:variant>
        <vt:i4>101</vt:i4>
      </vt:variant>
      <vt:variant>
        <vt:i4>0</vt:i4>
      </vt:variant>
      <vt:variant>
        <vt:i4>5</vt:i4>
      </vt:variant>
      <vt:variant>
        <vt:lpwstr/>
      </vt:variant>
      <vt:variant>
        <vt:lpwstr>_Toc153877175</vt:lpwstr>
      </vt:variant>
      <vt:variant>
        <vt:i4>1703988</vt:i4>
      </vt:variant>
      <vt:variant>
        <vt:i4>95</vt:i4>
      </vt:variant>
      <vt:variant>
        <vt:i4>0</vt:i4>
      </vt:variant>
      <vt:variant>
        <vt:i4>5</vt:i4>
      </vt:variant>
      <vt:variant>
        <vt:lpwstr/>
      </vt:variant>
      <vt:variant>
        <vt:lpwstr>_Toc153877174</vt:lpwstr>
      </vt:variant>
      <vt:variant>
        <vt:i4>1703988</vt:i4>
      </vt:variant>
      <vt:variant>
        <vt:i4>89</vt:i4>
      </vt:variant>
      <vt:variant>
        <vt:i4>0</vt:i4>
      </vt:variant>
      <vt:variant>
        <vt:i4>5</vt:i4>
      </vt:variant>
      <vt:variant>
        <vt:lpwstr/>
      </vt:variant>
      <vt:variant>
        <vt:lpwstr>_Toc153877173</vt:lpwstr>
      </vt:variant>
      <vt:variant>
        <vt:i4>1703988</vt:i4>
      </vt:variant>
      <vt:variant>
        <vt:i4>83</vt:i4>
      </vt:variant>
      <vt:variant>
        <vt:i4>0</vt:i4>
      </vt:variant>
      <vt:variant>
        <vt:i4>5</vt:i4>
      </vt:variant>
      <vt:variant>
        <vt:lpwstr/>
      </vt:variant>
      <vt:variant>
        <vt:lpwstr>_Toc153877172</vt:lpwstr>
      </vt:variant>
      <vt:variant>
        <vt:i4>1703988</vt:i4>
      </vt:variant>
      <vt:variant>
        <vt:i4>77</vt:i4>
      </vt:variant>
      <vt:variant>
        <vt:i4>0</vt:i4>
      </vt:variant>
      <vt:variant>
        <vt:i4>5</vt:i4>
      </vt:variant>
      <vt:variant>
        <vt:lpwstr/>
      </vt:variant>
      <vt:variant>
        <vt:lpwstr>_Toc153877171</vt:lpwstr>
      </vt:variant>
      <vt:variant>
        <vt:i4>1703988</vt:i4>
      </vt:variant>
      <vt:variant>
        <vt:i4>71</vt:i4>
      </vt:variant>
      <vt:variant>
        <vt:i4>0</vt:i4>
      </vt:variant>
      <vt:variant>
        <vt:i4>5</vt:i4>
      </vt:variant>
      <vt:variant>
        <vt:lpwstr/>
      </vt:variant>
      <vt:variant>
        <vt:lpwstr>_Toc153877170</vt:lpwstr>
      </vt:variant>
      <vt:variant>
        <vt:i4>1769524</vt:i4>
      </vt:variant>
      <vt:variant>
        <vt:i4>65</vt:i4>
      </vt:variant>
      <vt:variant>
        <vt:i4>0</vt:i4>
      </vt:variant>
      <vt:variant>
        <vt:i4>5</vt:i4>
      </vt:variant>
      <vt:variant>
        <vt:lpwstr/>
      </vt:variant>
      <vt:variant>
        <vt:lpwstr>_Toc153877169</vt:lpwstr>
      </vt:variant>
      <vt:variant>
        <vt:i4>1769524</vt:i4>
      </vt:variant>
      <vt:variant>
        <vt:i4>59</vt:i4>
      </vt:variant>
      <vt:variant>
        <vt:i4>0</vt:i4>
      </vt:variant>
      <vt:variant>
        <vt:i4>5</vt:i4>
      </vt:variant>
      <vt:variant>
        <vt:lpwstr/>
      </vt:variant>
      <vt:variant>
        <vt:lpwstr>_Toc153877168</vt:lpwstr>
      </vt:variant>
      <vt:variant>
        <vt:i4>1769524</vt:i4>
      </vt:variant>
      <vt:variant>
        <vt:i4>53</vt:i4>
      </vt:variant>
      <vt:variant>
        <vt:i4>0</vt:i4>
      </vt:variant>
      <vt:variant>
        <vt:i4>5</vt:i4>
      </vt:variant>
      <vt:variant>
        <vt:lpwstr/>
      </vt:variant>
      <vt:variant>
        <vt:lpwstr>_Toc153877167</vt:lpwstr>
      </vt:variant>
      <vt:variant>
        <vt:i4>1769524</vt:i4>
      </vt:variant>
      <vt:variant>
        <vt:i4>47</vt:i4>
      </vt:variant>
      <vt:variant>
        <vt:i4>0</vt:i4>
      </vt:variant>
      <vt:variant>
        <vt:i4>5</vt:i4>
      </vt:variant>
      <vt:variant>
        <vt:lpwstr/>
      </vt:variant>
      <vt:variant>
        <vt:lpwstr>_Toc153877166</vt:lpwstr>
      </vt:variant>
      <vt:variant>
        <vt:i4>1769524</vt:i4>
      </vt:variant>
      <vt:variant>
        <vt:i4>41</vt:i4>
      </vt:variant>
      <vt:variant>
        <vt:i4>0</vt:i4>
      </vt:variant>
      <vt:variant>
        <vt:i4>5</vt:i4>
      </vt:variant>
      <vt:variant>
        <vt:lpwstr/>
      </vt:variant>
      <vt:variant>
        <vt:lpwstr>_Toc153877165</vt:lpwstr>
      </vt:variant>
      <vt:variant>
        <vt:i4>1769524</vt:i4>
      </vt:variant>
      <vt:variant>
        <vt:i4>35</vt:i4>
      </vt:variant>
      <vt:variant>
        <vt:i4>0</vt:i4>
      </vt:variant>
      <vt:variant>
        <vt:i4>5</vt:i4>
      </vt:variant>
      <vt:variant>
        <vt:lpwstr/>
      </vt:variant>
      <vt:variant>
        <vt:lpwstr>_Toc153877164</vt:lpwstr>
      </vt:variant>
      <vt:variant>
        <vt:i4>1769524</vt:i4>
      </vt:variant>
      <vt:variant>
        <vt:i4>29</vt:i4>
      </vt:variant>
      <vt:variant>
        <vt:i4>0</vt:i4>
      </vt:variant>
      <vt:variant>
        <vt:i4>5</vt:i4>
      </vt:variant>
      <vt:variant>
        <vt:lpwstr/>
      </vt:variant>
      <vt:variant>
        <vt:lpwstr>_Toc153877163</vt:lpwstr>
      </vt:variant>
      <vt:variant>
        <vt:i4>1769524</vt:i4>
      </vt:variant>
      <vt:variant>
        <vt:i4>23</vt:i4>
      </vt:variant>
      <vt:variant>
        <vt:i4>0</vt:i4>
      </vt:variant>
      <vt:variant>
        <vt:i4>5</vt:i4>
      </vt:variant>
      <vt:variant>
        <vt:lpwstr/>
      </vt:variant>
      <vt:variant>
        <vt:lpwstr>_Toc153877162</vt:lpwstr>
      </vt:variant>
      <vt:variant>
        <vt:i4>1769524</vt:i4>
      </vt:variant>
      <vt:variant>
        <vt:i4>17</vt:i4>
      </vt:variant>
      <vt:variant>
        <vt:i4>0</vt:i4>
      </vt:variant>
      <vt:variant>
        <vt:i4>5</vt:i4>
      </vt:variant>
      <vt:variant>
        <vt:lpwstr/>
      </vt:variant>
      <vt:variant>
        <vt:lpwstr>_Toc153877161</vt:lpwstr>
      </vt:variant>
      <vt:variant>
        <vt:i4>1769524</vt:i4>
      </vt:variant>
      <vt:variant>
        <vt:i4>11</vt:i4>
      </vt:variant>
      <vt:variant>
        <vt:i4>0</vt:i4>
      </vt:variant>
      <vt:variant>
        <vt:i4>5</vt:i4>
      </vt:variant>
      <vt:variant>
        <vt:lpwstr/>
      </vt:variant>
      <vt:variant>
        <vt:lpwstr>_Toc153877160</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Integrated Non-Admitted Health Minimum Data Set (VINAH MDS) for 2023-24</dc:title>
  <dc:subject>Specifications for revisions to the Victorian Integrated Non-Admitted Health Minimum Data Set (VINAH MDS) for 2023-24</dc:subject>
  <dc:creator>Health and System Performance Reporting</dc:creator>
  <cp:keywords>VINAH (MDS) Specifications for 2023-24</cp:keywords>
  <cp:lastModifiedBy>Kerran Pierce (Health)</cp:lastModifiedBy>
  <cp:revision>47</cp:revision>
  <cp:lastPrinted>2023-12-14T00:11:00Z</cp:lastPrinted>
  <dcterms:created xsi:type="dcterms:W3CDTF">2023-12-20T05:25:00Z</dcterms:created>
  <dcterms:modified xsi:type="dcterms:W3CDTF">2023-12-21T23:17:00Z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b77b9ea113d38362c445d68c7ffc1d7f241f58dadb5fc35d0c6383889436612e</vt:lpwstr>
  </property>
  <property fmtid="{D5CDD505-2E9C-101B-9397-08002B2CF9AE}" pid="16" name="MSIP_Label_43e64453-338c-4f93-8a4d-0039a0a41f2a_Enabled">
    <vt:lpwstr>true</vt:lpwstr>
  </property>
  <property fmtid="{D5CDD505-2E9C-101B-9397-08002B2CF9AE}" pid="17" name="MSIP_Label_43e64453-338c-4f93-8a4d-0039a0a41f2a_Method">
    <vt:lpwstr>Privileged</vt:lpwstr>
  </property>
  <property fmtid="{D5CDD505-2E9C-101B-9397-08002B2CF9AE}" pid="18" name="MSIP_Label_43e64453-338c-4f93-8a4d-0039a0a41f2a_Name">
    <vt:lpwstr>43e64453-338c-4f93-8a4d-0039a0a41f2a</vt:lpwstr>
  </property>
  <property fmtid="{D5CDD505-2E9C-101B-9397-08002B2CF9AE}" pid="19" name="MSIP_Label_43e64453-338c-4f93-8a4d-0039a0a41f2a_SiteId">
    <vt:lpwstr>c0e0601f-0fac-449c-9c88-a104c4eb9f28</vt:lpwstr>
  </property>
  <property fmtid="{D5CDD505-2E9C-101B-9397-08002B2CF9AE}" pid="20" name="MSIP_Label_43e64453-338c-4f93-8a4d-0039a0a41f2a_ContentBits">
    <vt:lpwstr>2</vt:lpwstr>
  </property>
  <property fmtid="{D5CDD505-2E9C-101B-9397-08002B2CF9AE}" pid="21" name="MSIP_Label_43e64453-338c-4f93-8a4d-0039a0a41f2a_SetDate">
    <vt:lpwstr>2022-12-19T01:41:39Z</vt:lpwstr>
  </property>
  <property fmtid="{D5CDD505-2E9C-101B-9397-08002B2CF9AE}" pid="22" name="MSIP_Label_43e64453-338c-4f93-8a4d-0039a0a41f2a_ActionId">
    <vt:lpwstr>767f5a3d-6ac5-4878-9f12-40904b22ae01</vt:lpwstr>
  </property>
  <property fmtid="{D5CDD505-2E9C-101B-9397-08002B2CF9AE}" pid="23" name="MediaServiceImageTags">
    <vt:lpwstr/>
  </property>
</Properties>
</file>