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D4306" w14:textId="6BFB2F15" w:rsidR="00056EC4" w:rsidRPr="005F2A75" w:rsidRDefault="00E9042A" w:rsidP="00893629">
      <w:pPr>
        <w:pStyle w:val="Body"/>
      </w:pPr>
      <w:bookmarkStart w:id="0" w:name="_Toc121317878"/>
      <w:bookmarkStart w:id="1" w:name="_Toc114147109"/>
      <w:r w:rsidRPr="005F2A75">
        <w:rPr>
          <w:noProof/>
        </w:rPr>
        <w:drawing>
          <wp:anchor distT="0" distB="0" distL="114300" distR="114300" simplePos="0" relativeHeight="251658240" behindDoc="1" locked="1" layoutInCell="1" allowOverlap="0" wp14:anchorId="5DA4246F" wp14:editId="7D168CA3">
            <wp:simplePos x="0" y="0"/>
            <wp:positionH relativeFrom="page">
              <wp:posOffset>0</wp:posOffset>
            </wp:positionH>
            <wp:positionV relativeFrom="page">
              <wp:posOffset>0</wp:posOffset>
            </wp:positionV>
            <wp:extent cx="7555865" cy="10146030"/>
            <wp:effectExtent l="0" t="0" r="635"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03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rsidRPr="007B3444" w14:paraId="62C7E970" w14:textId="77777777" w:rsidTr="00431F42">
        <w:trPr>
          <w:cantSplit/>
        </w:trPr>
        <w:tc>
          <w:tcPr>
            <w:tcW w:w="0" w:type="auto"/>
            <w:tcMar>
              <w:top w:w="0" w:type="dxa"/>
              <w:left w:w="0" w:type="dxa"/>
              <w:right w:w="0" w:type="dxa"/>
            </w:tcMar>
          </w:tcPr>
          <w:p w14:paraId="18612B54" w14:textId="090C3B91" w:rsidR="00AD784C" w:rsidRPr="005F2A75" w:rsidRDefault="00B331DC" w:rsidP="00C31498">
            <w:pPr>
              <w:pStyle w:val="Documenttitle"/>
              <w:rPr>
                <w:bCs/>
              </w:rPr>
            </w:pPr>
            <w:bookmarkStart w:id="2" w:name="_Toc114147110"/>
            <w:bookmarkStart w:id="3" w:name="_Toc121317879"/>
            <w:r w:rsidRPr="005F2A75">
              <w:t xml:space="preserve">Electroconvulsive </w:t>
            </w:r>
            <w:bookmarkEnd w:id="2"/>
            <w:r w:rsidRPr="005F2A75">
              <w:t>t</w:t>
            </w:r>
            <w:r w:rsidR="00E475C8">
              <w:t>reatment</w:t>
            </w:r>
            <w:bookmarkEnd w:id="3"/>
            <w:r w:rsidR="009E3CFF">
              <w:t xml:space="preserve"> </w:t>
            </w:r>
          </w:p>
        </w:tc>
      </w:tr>
      <w:tr w:rsidR="00AD784C" w:rsidRPr="007B3444" w14:paraId="5CF67DA5" w14:textId="77777777" w:rsidTr="00431F42">
        <w:trPr>
          <w:cantSplit/>
        </w:trPr>
        <w:tc>
          <w:tcPr>
            <w:tcW w:w="0" w:type="auto"/>
          </w:tcPr>
          <w:p w14:paraId="2A53692C" w14:textId="05CF78DA" w:rsidR="00386109" w:rsidRPr="005F2A75" w:rsidRDefault="00B331DC" w:rsidP="00C31498">
            <w:pPr>
              <w:pStyle w:val="Documentsubtitle"/>
            </w:pPr>
            <w:r w:rsidRPr="005F2A75">
              <w:t xml:space="preserve">Chief </w:t>
            </w:r>
            <w:r w:rsidRPr="00C31498">
              <w:t>Psychiatrist</w:t>
            </w:r>
            <w:r w:rsidR="00F04CDD">
              <w:t>’s</w:t>
            </w:r>
            <w:r w:rsidRPr="005F2A75">
              <w:t xml:space="preserve"> </w:t>
            </w:r>
            <w:r w:rsidR="009E3CFF">
              <w:t>g</w:t>
            </w:r>
            <w:r w:rsidRPr="005F2A75">
              <w:t xml:space="preserve">uideline </w:t>
            </w:r>
          </w:p>
        </w:tc>
      </w:tr>
      <w:tr w:rsidR="00430393" w:rsidRPr="007B3444" w14:paraId="4ACCC447" w14:textId="77777777" w:rsidTr="00431F42">
        <w:trPr>
          <w:cantSplit/>
        </w:trPr>
        <w:tc>
          <w:tcPr>
            <w:tcW w:w="0" w:type="auto"/>
          </w:tcPr>
          <w:p w14:paraId="773F19C6" w14:textId="77777777" w:rsidR="00430393" w:rsidRPr="0074396E" w:rsidRDefault="00721769" w:rsidP="00893629">
            <w:pPr>
              <w:pStyle w:val="Bannermarking"/>
            </w:pPr>
            <w:r w:rsidRPr="003B7C0E">
              <w:fldChar w:fldCharType="begin"/>
            </w:r>
            <w:r w:rsidRPr="007B3444">
              <w:instrText xml:space="preserve"> FILLIN  "Type the protective marking" \d OFFICIAL \o  \* MERGEFORMAT </w:instrText>
            </w:r>
            <w:r w:rsidRPr="003B7C0E">
              <w:fldChar w:fldCharType="separate"/>
            </w:r>
            <w:r w:rsidR="00B331DC" w:rsidRPr="003B7C0E">
              <w:t>OFFICIAL</w:t>
            </w:r>
            <w:r w:rsidRPr="003B7C0E">
              <w:fldChar w:fldCharType="end"/>
            </w:r>
          </w:p>
        </w:tc>
      </w:tr>
    </w:tbl>
    <w:p w14:paraId="2C92C1AB" w14:textId="77777777" w:rsidR="00FE4081" w:rsidRPr="007B3444" w:rsidRDefault="00FE4081" w:rsidP="00893629">
      <w:pPr>
        <w:pStyle w:val="Body"/>
      </w:pPr>
    </w:p>
    <w:p w14:paraId="151C89DA" w14:textId="77777777" w:rsidR="00FE4081" w:rsidRPr="007B3444" w:rsidRDefault="00FE4081" w:rsidP="00893629">
      <w:pPr>
        <w:pStyle w:val="Body"/>
        <w:sectPr w:rsidR="00FE4081" w:rsidRPr="007B3444" w:rsidSect="00324B11">
          <w:headerReference w:type="default" r:id="rId12"/>
          <w:footerReference w:type="even" r:id="rId13"/>
          <w:footerReference w:type="default" r:id="rId14"/>
          <w:footerReference w:type="first" r:id="rId15"/>
          <w:type w:val="continuous"/>
          <w:pgSz w:w="11906" w:h="16838" w:code="9"/>
          <w:pgMar w:top="3969" w:right="1304" w:bottom="1418" w:left="1304" w:header="680" w:footer="671" w:gutter="0"/>
          <w:cols w:space="340"/>
          <w:titlePg/>
          <w:docGrid w:linePitch="360"/>
        </w:sectPr>
      </w:pPr>
    </w:p>
    <w:p w14:paraId="02E123AD" w14:textId="5F84F6BB" w:rsidR="00431F42" w:rsidRPr="007B3444" w:rsidRDefault="00431F42" w:rsidP="00893629">
      <w:pPr>
        <w:pStyle w:val="Body"/>
      </w:pP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rsidRPr="007B3444" w14:paraId="3F3564F6" w14:textId="77777777" w:rsidTr="00431F42">
        <w:trPr>
          <w:trHeight w:val="7371"/>
        </w:trPr>
        <w:tc>
          <w:tcPr>
            <w:tcW w:w="7598" w:type="dxa"/>
            <w:vAlign w:val="center"/>
          </w:tcPr>
          <w:p w14:paraId="12224F29" w14:textId="3C5C5875" w:rsidR="00431F42" w:rsidRPr="007B3444" w:rsidRDefault="00B331DC" w:rsidP="00C31498">
            <w:pPr>
              <w:pStyle w:val="Documenttitle"/>
            </w:pPr>
            <w:r w:rsidRPr="00C31498">
              <w:t>Electroconvulsive</w:t>
            </w:r>
            <w:r w:rsidRPr="007B3444">
              <w:t xml:space="preserve"> </w:t>
            </w:r>
            <w:r w:rsidR="00A7132F">
              <w:t>treatment</w:t>
            </w:r>
            <w:r w:rsidR="009E3CFF">
              <w:t xml:space="preserve"> </w:t>
            </w:r>
          </w:p>
          <w:p w14:paraId="49438AEC" w14:textId="564495E7" w:rsidR="00431F42" w:rsidRPr="007B3444" w:rsidRDefault="0074396E" w:rsidP="00C31498">
            <w:pPr>
              <w:pStyle w:val="Documentsubtitle"/>
            </w:pPr>
            <w:r w:rsidRPr="007B3444">
              <w:t xml:space="preserve">Chief </w:t>
            </w:r>
            <w:r w:rsidRPr="00C31498">
              <w:t>Psychiatrist</w:t>
            </w:r>
            <w:r w:rsidR="00F04CDD">
              <w:t>’s</w:t>
            </w:r>
            <w:r w:rsidRPr="007B3444">
              <w:t xml:space="preserve"> </w:t>
            </w:r>
            <w:r w:rsidR="009E3CFF">
              <w:t>g</w:t>
            </w:r>
            <w:r w:rsidRPr="007B3444">
              <w:t xml:space="preserve">uideline </w:t>
            </w:r>
          </w:p>
        </w:tc>
      </w:tr>
      <w:tr w:rsidR="00431F42" w:rsidRPr="007B3444" w14:paraId="075547AD" w14:textId="77777777" w:rsidTr="00431F42">
        <w:tc>
          <w:tcPr>
            <w:tcW w:w="7598" w:type="dxa"/>
          </w:tcPr>
          <w:p w14:paraId="7E6F1A6A" w14:textId="77777777" w:rsidR="00431F42" w:rsidRPr="007B3444" w:rsidRDefault="00431F42" w:rsidP="00893629">
            <w:pPr>
              <w:pStyle w:val="Body"/>
            </w:pPr>
          </w:p>
        </w:tc>
      </w:tr>
    </w:tbl>
    <w:p w14:paraId="6833BDB6" w14:textId="77777777" w:rsidR="00C31498" w:rsidRDefault="00C31498" w:rsidP="00607DE4">
      <w:pPr>
        <w:pStyle w:val="Body"/>
      </w:pPr>
      <w:r>
        <w:br w:type="page"/>
      </w:r>
    </w:p>
    <w:p w14:paraId="70773CDD" w14:textId="77777777" w:rsidR="009F2182" w:rsidRPr="007B3444" w:rsidRDefault="009F2182" w:rsidP="00893629">
      <w:pPr>
        <w:pStyle w:val="Body"/>
      </w:pP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720"/>
      </w:tblGrid>
      <w:tr w:rsidR="009F2182" w:rsidRPr="007B3444" w14:paraId="065319BC" w14:textId="77777777" w:rsidTr="00C31498">
        <w:trPr>
          <w:cantSplit/>
          <w:trHeight w:val="5103"/>
        </w:trPr>
        <w:tc>
          <w:tcPr>
            <w:tcW w:w="9720" w:type="dxa"/>
            <w:vAlign w:val="bottom"/>
          </w:tcPr>
          <w:p w14:paraId="6A0FAE3B" w14:textId="648B3C22" w:rsidR="009F2182" w:rsidRPr="00AB37FC" w:rsidRDefault="009F2182" w:rsidP="00C7663B">
            <w:pPr>
              <w:pStyle w:val="Accessibilitypara"/>
            </w:pPr>
            <w:r w:rsidRPr="00AB37FC">
              <w:t xml:space="preserve">To receive this document </w:t>
            </w:r>
            <w:r w:rsidRPr="00C7663B">
              <w:t>in</w:t>
            </w:r>
            <w:r w:rsidRPr="00AB37FC">
              <w:t xml:space="preserve"> another format, phone insert phone number, using the National Relay Service 13 36 77 if required, or </w:t>
            </w:r>
            <w:hyperlink r:id="rId16" w:history="1">
              <w:r w:rsidRPr="00C33EF8">
                <w:rPr>
                  <w:rStyle w:val="Hyperlink"/>
                </w:rPr>
                <w:t xml:space="preserve">email </w:t>
              </w:r>
              <w:r w:rsidR="00C33EF8" w:rsidRPr="00C33EF8">
                <w:rPr>
                  <w:rStyle w:val="Hyperlink"/>
                </w:rPr>
                <w:t>the Office of the Chief Psychiatrist</w:t>
              </w:r>
            </w:hyperlink>
            <w:r w:rsidR="00C33EF8">
              <w:t xml:space="preserve"> at &lt;</w:t>
            </w:r>
            <w:hyperlink r:id="rId17" w:history="1">
              <w:r w:rsidR="00C33EF8" w:rsidRPr="00075BF8">
                <w:rPr>
                  <w:rStyle w:val="Hyperlink"/>
                </w:rPr>
                <w:t>ocp@health.vic.gov.au</w:t>
              </w:r>
            </w:hyperlink>
            <w:r w:rsidR="00C33EF8">
              <w:t xml:space="preserve">&gt; </w:t>
            </w:r>
          </w:p>
          <w:p w14:paraId="769BEB77" w14:textId="77777777" w:rsidR="009F2182" w:rsidRPr="00AB37FC" w:rsidRDefault="009F2182" w:rsidP="00C7663B">
            <w:pPr>
              <w:pStyle w:val="Imprint"/>
            </w:pPr>
            <w:r w:rsidRPr="00C7663B">
              <w:t>Authorised</w:t>
            </w:r>
            <w:r w:rsidRPr="00AB37FC">
              <w:t xml:space="preserve"> and published by the Victorian Government, 1 Treasury Place, Melbourne.</w:t>
            </w:r>
          </w:p>
          <w:p w14:paraId="56A532DC" w14:textId="5913105D" w:rsidR="009F2182" w:rsidRPr="00AB37FC" w:rsidRDefault="009F2182" w:rsidP="00893629">
            <w:pPr>
              <w:pStyle w:val="Imprint"/>
            </w:pPr>
            <w:r w:rsidRPr="00AB37FC">
              <w:t xml:space="preserve">© State of Victoria, Australia, Department of </w:t>
            </w:r>
            <w:r w:rsidR="00D76ECC" w:rsidRPr="00AB37FC">
              <w:t>Health</w:t>
            </w:r>
            <w:r w:rsidRPr="00AB37FC">
              <w:t>,</w:t>
            </w:r>
            <w:r w:rsidR="009E3CFF">
              <w:t xml:space="preserve"> </w:t>
            </w:r>
            <w:r w:rsidR="00576BA0" w:rsidRPr="006D7AE0">
              <w:rPr>
                <w:color w:val="365F91" w:themeColor="accent1" w:themeShade="BF"/>
              </w:rPr>
              <w:t xml:space="preserve">September </w:t>
            </w:r>
            <w:r w:rsidR="009E3CFF" w:rsidRPr="006D7AE0">
              <w:rPr>
                <w:color w:val="365F91" w:themeColor="accent1" w:themeShade="BF"/>
              </w:rPr>
              <w:t>2023</w:t>
            </w:r>
            <w:r w:rsidRPr="006D7AE0">
              <w:rPr>
                <w:color w:val="365F91" w:themeColor="accent1" w:themeShade="BF"/>
              </w:rPr>
              <w:t>.</w:t>
            </w:r>
          </w:p>
          <w:p w14:paraId="1350BB11" w14:textId="2B58EEBB" w:rsidR="009F2182" w:rsidRPr="00AB37FC" w:rsidRDefault="009F2182" w:rsidP="00893629">
            <w:pPr>
              <w:pStyle w:val="Imprint"/>
            </w:pPr>
            <w:bookmarkStart w:id="4" w:name="_Hlk62746129"/>
            <w:r w:rsidRPr="00AB37FC">
              <w:t xml:space="preserve">In this document, ‘Aboriginal’ refers to both Aboriginal and Torres Strait Islander people. </w:t>
            </w:r>
          </w:p>
          <w:p w14:paraId="1B25394B" w14:textId="195E2E60" w:rsidR="009F2182" w:rsidRPr="00AB37FC" w:rsidRDefault="009F2182" w:rsidP="00893629">
            <w:pPr>
              <w:pStyle w:val="Imprint"/>
            </w:pPr>
            <w:r w:rsidRPr="00AB37FC">
              <w:t xml:space="preserve">ISBN/ISSN </w:t>
            </w:r>
            <w:r w:rsidR="001D5DB4" w:rsidRPr="006D7AE0">
              <w:rPr>
                <w:rFonts w:cs="Arial"/>
                <w:color w:val="365F91" w:themeColor="accent1" w:themeShade="BF"/>
              </w:rPr>
              <w:t xml:space="preserve">978-1-76131-156-7 </w:t>
            </w:r>
            <w:r w:rsidR="001D5DB4" w:rsidRPr="00AB37FC">
              <w:rPr>
                <w:color w:val="004C97"/>
              </w:rPr>
              <w:t>(</w:t>
            </w:r>
            <w:r w:rsidRPr="00AB37FC">
              <w:t xml:space="preserve">online/PDF/Word) </w:t>
            </w:r>
          </w:p>
          <w:p w14:paraId="7E13BBF9" w14:textId="53D4B35B" w:rsidR="009F2182" w:rsidRPr="00AB37FC" w:rsidRDefault="009F2182" w:rsidP="00C7663B">
            <w:pPr>
              <w:pStyle w:val="Imprint"/>
            </w:pPr>
            <w:r w:rsidRPr="00AB37FC">
              <w:t>Available at</w:t>
            </w:r>
            <w:r w:rsidR="001D5DB4">
              <w:t xml:space="preserve"> </w:t>
            </w:r>
            <w:hyperlink r:id="rId18" w:history="1">
              <w:r w:rsidR="001D5DB4" w:rsidRPr="001D5DB4">
                <w:rPr>
                  <w:rStyle w:val="Hyperlink"/>
                </w:rPr>
                <w:t>Electroconvulsive treatment</w:t>
              </w:r>
            </w:hyperlink>
            <w:r w:rsidR="001D5DB4">
              <w:t xml:space="preserve"> at </w:t>
            </w:r>
            <w:r w:rsidR="001D5DB4" w:rsidRPr="006D7AE0">
              <w:rPr>
                <w:color w:val="365F91" w:themeColor="accent1" w:themeShade="BF"/>
              </w:rPr>
              <w:t>&lt;</w:t>
            </w:r>
            <w:r w:rsidR="00731B24" w:rsidRPr="006D7AE0">
              <w:rPr>
                <w:color w:val="365F91" w:themeColor="accent1" w:themeShade="BF"/>
              </w:rPr>
              <w:t xml:space="preserve"> https://www.health.vic.gov.au/chief-psychiatrist/electroconvulsive-treatment-guideline-mental-health-and-wellbeing-act-2022</w:t>
            </w:r>
            <w:r w:rsidR="001D5DB4" w:rsidRPr="006D7AE0">
              <w:rPr>
                <w:color w:val="365F91" w:themeColor="accent1" w:themeShade="BF"/>
              </w:rPr>
              <w:t>&gt;</w:t>
            </w:r>
            <w:r w:rsidRPr="006D7AE0">
              <w:rPr>
                <w:color w:val="365F91" w:themeColor="accent1" w:themeShade="BF"/>
              </w:rPr>
              <w:t xml:space="preserve"> </w:t>
            </w:r>
          </w:p>
          <w:bookmarkEnd w:id="4"/>
          <w:p w14:paraId="561F3578" w14:textId="0490D83B" w:rsidR="009F2182" w:rsidRPr="002B2AEE" w:rsidRDefault="009F2182" w:rsidP="00C7663B">
            <w:pPr>
              <w:pStyle w:val="Imprint"/>
            </w:pPr>
          </w:p>
        </w:tc>
      </w:tr>
      <w:tr w:rsidR="0008204A" w:rsidRPr="007B3444" w14:paraId="008C5038" w14:textId="77777777" w:rsidTr="00C31498">
        <w:trPr>
          <w:cantSplit/>
        </w:trPr>
        <w:tc>
          <w:tcPr>
            <w:tcW w:w="9720" w:type="dxa"/>
          </w:tcPr>
          <w:p w14:paraId="3D0EEC4E" w14:textId="77777777" w:rsidR="0008204A" w:rsidRPr="007B3444" w:rsidRDefault="0008204A" w:rsidP="00893629">
            <w:pPr>
              <w:pStyle w:val="Body"/>
            </w:pPr>
          </w:p>
        </w:tc>
      </w:tr>
    </w:tbl>
    <w:p w14:paraId="21EE2CB1" w14:textId="433FB231" w:rsidR="0008204A" w:rsidRPr="007B3444" w:rsidRDefault="0008204A" w:rsidP="00893629">
      <w:pPr>
        <w:pStyle w:val="Body"/>
      </w:pPr>
      <w:r w:rsidRPr="007B3444">
        <w:br w:type="page"/>
      </w:r>
    </w:p>
    <w:p w14:paraId="49354C8E" w14:textId="77777777" w:rsidR="00AD784C" w:rsidRPr="007B3444" w:rsidRDefault="00AD784C" w:rsidP="00C31498">
      <w:pPr>
        <w:pStyle w:val="TOCheadingreport"/>
      </w:pPr>
      <w:bookmarkStart w:id="5" w:name="_Toc121317880"/>
      <w:bookmarkStart w:id="6" w:name="_Toc114147111"/>
      <w:r w:rsidRPr="007B3444">
        <w:lastRenderedPageBreak/>
        <w:t>Contents</w:t>
      </w:r>
      <w:bookmarkEnd w:id="5"/>
      <w:bookmarkEnd w:id="6"/>
    </w:p>
    <w:p w14:paraId="14B56740" w14:textId="7D5465D4" w:rsidR="00F80F95" w:rsidRPr="00DC7F87" w:rsidRDefault="003C32D8">
      <w:pPr>
        <w:pStyle w:val="TOC1"/>
        <w:rPr>
          <w:rFonts w:asciiTheme="minorHAnsi" w:eastAsiaTheme="minorEastAsia" w:hAnsiTheme="minorHAnsi" w:cstheme="minorBidi"/>
          <w:b w:val="0"/>
          <w:sz w:val="22"/>
          <w:szCs w:val="22"/>
          <w:lang w:eastAsia="en-AU"/>
        </w:rPr>
      </w:pPr>
      <w:r w:rsidRPr="00DC7F87">
        <w:rPr>
          <w:rFonts w:cs="Arial"/>
        </w:rPr>
        <w:fldChar w:fldCharType="begin"/>
      </w:r>
      <w:r w:rsidRPr="00DC7F87">
        <w:rPr>
          <w:rFonts w:cs="Arial"/>
        </w:rPr>
        <w:instrText xml:space="preserve"> TOC \h \z \t "Heading 1,1,Heading 2,2" </w:instrText>
      </w:r>
      <w:r w:rsidRPr="00DC7F87">
        <w:rPr>
          <w:rFonts w:cs="Arial"/>
        </w:rPr>
        <w:fldChar w:fldCharType="separate"/>
      </w:r>
      <w:hyperlink w:anchor="_Toc142987589" w:history="1">
        <w:r w:rsidR="00F80F95" w:rsidRPr="00DC7F87">
          <w:rPr>
            <w:rStyle w:val="Hyperlink"/>
          </w:rPr>
          <w:t>Foreword</w:t>
        </w:r>
        <w:r w:rsidR="00F80F95" w:rsidRPr="00DC7F87">
          <w:rPr>
            <w:webHidden/>
          </w:rPr>
          <w:tab/>
        </w:r>
        <w:r w:rsidR="00F80F95" w:rsidRPr="00DC7F87">
          <w:rPr>
            <w:webHidden/>
          </w:rPr>
          <w:fldChar w:fldCharType="begin"/>
        </w:r>
        <w:r w:rsidR="00F80F95" w:rsidRPr="00DC7F87">
          <w:rPr>
            <w:webHidden/>
          </w:rPr>
          <w:instrText xml:space="preserve"> PAGEREF _Toc142987589 \h </w:instrText>
        </w:r>
        <w:r w:rsidR="00F80F95" w:rsidRPr="00DC7F87">
          <w:rPr>
            <w:webHidden/>
          </w:rPr>
        </w:r>
        <w:r w:rsidR="00F80F95" w:rsidRPr="00DC7F87">
          <w:rPr>
            <w:webHidden/>
          </w:rPr>
          <w:fldChar w:fldCharType="separate"/>
        </w:r>
        <w:r w:rsidR="00286329">
          <w:rPr>
            <w:webHidden/>
          </w:rPr>
          <w:t>6</w:t>
        </w:r>
        <w:r w:rsidR="00F80F95" w:rsidRPr="00DC7F87">
          <w:rPr>
            <w:webHidden/>
          </w:rPr>
          <w:fldChar w:fldCharType="end"/>
        </w:r>
      </w:hyperlink>
    </w:p>
    <w:p w14:paraId="0E46BB93" w14:textId="283B3E3F" w:rsidR="00F80F95" w:rsidRPr="00DC7F87" w:rsidRDefault="008D37BF">
      <w:pPr>
        <w:pStyle w:val="TOC1"/>
        <w:rPr>
          <w:rFonts w:asciiTheme="minorHAnsi" w:eastAsiaTheme="minorEastAsia" w:hAnsiTheme="minorHAnsi" w:cstheme="minorBidi"/>
          <w:b w:val="0"/>
          <w:sz w:val="22"/>
          <w:szCs w:val="22"/>
          <w:lang w:eastAsia="en-AU"/>
        </w:rPr>
      </w:pPr>
      <w:hyperlink w:anchor="_Toc142987590" w:history="1">
        <w:r w:rsidR="00F80F95" w:rsidRPr="00DC7F87">
          <w:rPr>
            <w:rStyle w:val="Hyperlink"/>
          </w:rPr>
          <w:t>Introduction</w:t>
        </w:r>
        <w:r w:rsidR="00F80F95" w:rsidRPr="00DC7F87">
          <w:rPr>
            <w:webHidden/>
          </w:rPr>
          <w:tab/>
        </w:r>
        <w:r w:rsidR="00F80F95" w:rsidRPr="00DC7F87">
          <w:rPr>
            <w:webHidden/>
          </w:rPr>
          <w:fldChar w:fldCharType="begin"/>
        </w:r>
        <w:r w:rsidR="00F80F95" w:rsidRPr="00DC7F87">
          <w:rPr>
            <w:webHidden/>
          </w:rPr>
          <w:instrText xml:space="preserve"> PAGEREF _Toc142987590 \h </w:instrText>
        </w:r>
        <w:r w:rsidR="00F80F95" w:rsidRPr="00DC7F87">
          <w:rPr>
            <w:webHidden/>
          </w:rPr>
        </w:r>
        <w:r w:rsidR="00F80F95" w:rsidRPr="00DC7F87">
          <w:rPr>
            <w:webHidden/>
          </w:rPr>
          <w:fldChar w:fldCharType="separate"/>
        </w:r>
        <w:r w:rsidR="00286329">
          <w:rPr>
            <w:webHidden/>
          </w:rPr>
          <w:t>7</w:t>
        </w:r>
        <w:r w:rsidR="00F80F95" w:rsidRPr="00DC7F87">
          <w:rPr>
            <w:webHidden/>
          </w:rPr>
          <w:fldChar w:fldCharType="end"/>
        </w:r>
      </w:hyperlink>
    </w:p>
    <w:p w14:paraId="4A96A828" w14:textId="55E3689D" w:rsidR="00F80F95" w:rsidRPr="00DC7F87" w:rsidRDefault="008D37BF">
      <w:pPr>
        <w:pStyle w:val="TOC2"/>
        <w:rPr>
          <w:rFonts w:asciiTheme="minorHAnsi" w:eastAsiaTheme="minorEastAsia" w:hAnsiTheme="minorHAnsi" w:cstheme="minorBidi"/>
          <w:sz w:val="22"/>
          <w:szCs w:val="22"/>
          <w:lang w:eastAsia="en-AU"/>
        </w:rPr>
      </w:pPr>
      <w:hyperlink w:anchor="_Toc142987591" w:history="1">
        <w:r w:rsidR="00F80F95" w:rsidRPr="00DC7F87">
          <w:rPr>
            <w:rStyle w:val="Hyperlink"/>
          </w:rPr>
          <w:t>Purpose</w:t>
        </w:r>
        <w:r w:rsidR="00F80F95" w:rsidRPr="00DC7F87">
          <w:rPr>
            <w:webHidden/>
          </w:rPr>
          <w:tab/>
        </w:r>
        <w:r w:rsidR="00F80F95" w:rsidRPr="00DC7F87">
          <w:rPr>
            <w:webHidden/>
          </w:rPr>
          <w:fldChar w:fldCharType="begin"/>
        </w:r>
        <w:r w:rsidR="00F80F95" w:rsidRPr="00DC7F87">
          <w:rPr>
            <w:webHidden/>
          </w:rPr>
          <w:instrText xml:space="preserve"> PAGEREF _Toc142987591 \h </w:instrText>
        </w:r>
        <w:r w:rsidR="00F80F95" w:rsidRPr="00DC7F87">
          <w:rPr>
            <w:webHidden/>
          </w:rPr>
        </w:r>
        <w:r w:rsidR="00F80F95" w:rsidRPr="00DC7F87">
          <w:rPr>
            <w:webHidden/>
          </w:rPr>
          <w:fldChar w:fldCharType="separate"/>
        </w:r>
        <w:r w:rsidR="00286329">
          <w:rPr>
            <w:webHidden/>
          </w:rPr>
          <w:t>7</w:t>
        </w:r>
        <w:r w:rsidR="00F80F95" w:rsidRPr="00DC7F87">
          <w:rPr>
            <w:webHidden/>
          </w:rPr>
          <w:fldChar w:fldCharType="end"/>
        </w:r>
      </w:hyperlink>
    </w:p>
    <w:p w14:paraId="10BDD163" w14:textId="499DC3AD" w:rsidR="00F80F95" w:rsidRPr="00DC7F87" w:rsidRDefault="008D37BF">
      <w:pPr>
        <w:pStyle w:val="TOC1"/>
        <w:rPr>
          <w:rFonts w:asciiTheme="minorHAnsi" w:eastAsiaTheme="minorEastAsia" w:hAnsiTheme="minorHAnsi" w:cstheme="minorBidi"/>
          <w:b w:val="0"/>
          <w:sz w:val="22"/>
          <w:szCs w:val="22"/>
          <w:lang w:eastAsia="en-AU"/>
        </w:rPr>
      </w:pPr>
      <w:hyperlink w:anchor="_Toc142987592" w:history="1">
        <w:r w:rsidR="00F80F95" w:rsidRPr="00DC7F87">
          <w:rPr>
            <w:rStyle w:val="Hyperlink"/>
          </w:rPr>
          <w:t>Scope</w:t>
        </w:r>
        <w:r w:rsidR="00F80F95" w:rsidRPr="00DC7F87">
          <w:rPr>
            <w:webHidden/>
          </w:rPr>
          <w:tab/>
        </w:r>
        <w:r w:rsidR="00F80F95" w:rsidRPr="00DC7F87">
          <w:rPr>
            <w:webHidden/>
          </w:rPr>
          <w:fldChar w:fldCharType="begin"/>
        </w:r>
        <w:r w:rsidR="00F80F95" w:rsidRPr="00DC7F87">
          <w:rPr>
            <w:webHidden/>
          </w:rPr>
          <w:instrText xml:space="preserve"> PAGEREF _Toc142987592 \h </w:instrText>
        </w:r>
        <w:r w:rsidR="00F80F95" w:rsidRPr="00DC7F87">
          <w:rPr>
            <w:webHidden/>
          </w:rPr>
        </w:r>
        <w:r w:rsidR="00F80F95" w:rsidRPr="00DC7F87">
          <w:rPr>
            <w:webHidden/>
          </w:rPr>
          <w:fldChar w:fldCharType="separate"/>
        </w:r>
        <w:r w:rsidR="00286329">
          <w:rPr>
            <w:webHidden/>
          </w:rPr>
          <w:t>8</w:t>
        </w:r>
        <w:r w:rsidR="00F80F95" w:rsidRPr="00DC7F87">
          <w:rPr>
            <w:webHidden/>
          </w:rPr>
          <w:fldChar w:fldCharType="end"/>
        </w:r>
      </w:hyperlink>
    </w:p>
    <w:p w14:paraId="5D16880C" w14:textId="7BAFE388" w:rsidR="00F80F95" w:rsidRPr="00DC7F87" w:rsidRDefault="008D37BF">
      <w:pPr>
        <w:pStyle w:val="TOC2"/>
        <w:rPr>
          <w:rFonts w:asciiTheme="minorHAnsi" w:eastAsiaTheme="minorEastAsia" w:hAnsiTheme="minorHAnsi" w:cstheme="minorBidi"/>
          <w:sz w:val="22"/>
          <w:szCs w:val="22"/>
          <w:lang w:eastAsia="en-AU"/>
        </w:rPr>
      </w:pPr>
      <w:hyperlink w:anchor="_Toc142987593" w:history="1">
        <w:r w:rsidR="00F80F95" w:rsidRPr="00DC7F87">
          <w:rPr>
            <w:rStyle w:val="Hyperlink"/>
          </w:rPr>
          <w:t>Legal definitions</w:t>
        </w:r>
        <w:r w:rsidR="00F80F95" w:rsidRPr="00DC7F87">
          <w:rPr>
            <w:webHidden/>
          </w:rPr>
          <w:tab/>
        </w:r>
        <w:r w:rsidR="00F80F95" w:rsidRPr="00DC7F87">
          <w:rPr>
            <w:webHidden/>
          </w:rPr>
          <w:fldChar w:fldCharType="begin"/>
        </w:r>
        <w:r w:rsidR="00F80F95" w:rsidRPr="00DC7F87">
          <w:rPr>
            <w:webHidden/>
          </w:rPr>
          <w:instrText xml:space="preserve"> PAGEREF _Toc142987593 \h </w:instrText>
        </w:r>
        <w:r w:rsidR="00F80F95" w:rsidRPr="00DC7F87">
          <w:rPr>
            <w:webHidden/>
          </w:rPr>
        </w:r>
        <w:r w:rsidR="00F80F95" w:rsidRPr="00DC7F87">
          <w:rPr>
            <w:webHidden/>
          </w:rPr>
          <w:fldChar w:fldCharType="separate"/>
        </w:r>
        <w:r w:rsidR="00286329">
          <w:rPr>
            <w:webHidden/>
          </w:rPr>
          <w:t>9</w:t>
        </w:r>
        <w:r w:rsidR="00F80F95" w:rsidRPr="00DC7F87">
          <w:rPr>
            <w:webHidden/>
          </w:rPr>
          <w:fldChar w:fldCharType="end"/>
        </w:r>
      </w:hyperlink>
    </w:p>
    <w:p w14:paraId="446E2055" w14:textId="3BE8320C" w:rsidR="00F80F95" w:rsidRPr="00DC7F87" w:rsidRDefault="008D37BF">
      <w:pPr>
        <w:pStyle w:val="TOC2"/>
        <w:rPr>
          <w:rFonts w:asciiTheme="minorHAnsi" w:eastAsiaTheme="minorEastAsia" w:hAnsiTheme="minorHAnsi" w:cstheme="minorBidi"/>
          <w:sz w:val="22"/>
          <w:szCs w:val="22"/>
          <w:lang w:eastAsia="en-AU"/>
        </w:rPr>
      </w:pPr>
      <w:hyperlink w:anchor="_Toc142987594" w:history="1">
        <w:r w:rsidR="00F80F95" w:rsidRPr="00DC7F87">
          <w:rPr>
            <w:rStyle w:val="Hyperlink"/>
          </w:rPr>
          <w:t>Clinical terms</w:t>
        </w:r>
        <w:r w:rsidR="00F80F95" w:rsidRPr="00DC7F87">
          <w:rPr>
            <w:webHidden/>
          </w:rPr>
          <w:tab/>
        </w:r>
        <w:r w:rsidR="00F80F95" w:rsidRPr="00DC7F87">
          <w:rPr>
            <w:webHidden/>
          </w:rPr>
          <w:fldChar w:fldCharType="begin"/>
        </w:r>
        <w:r w:rsidR="00F80F95" w:rsidRPr="00DC7F87">
          <w:rPr>
            <w:webHidden/>
          </w:rPr>
          <w:instrText xml:space="preserve"> PAGEREF _Toc142987594 \h </w:instrText>
        </w:r>
        <w:r w:rsidR="00F80F95" w:rsidRPr="00DC7F87">
          <w:rPr>
            <w:webHidden/>
          </w:rPr>
        </w:r>
        <w:r w:rsidR="00F80F95" w:rsidRPr="00DC7F87">
          <w:rPr>
            <w:webHidden/>
          </w:rPr>
          <w:fldChar w:fldCharType="separate"/>
        </w:r>
        <w:r w:rsidR="00286329">
          <w:rPr>
            <w:webHidden/>
          </w:rPr>
          <w:t>11</w:t>
        </w:r>
        <w:r w:rsidR="00F80F95" w:rsidRPr="00DC7F87">
          <w:rPr>
            <w:webHidden/>
          </w:rPr>
          <w:fldChar w:fldCharType="end"/>
        </w:r>
      </w:hyperlink>
    </w:p>
    <w:p w14:paraId="4FDB2CE7" w14:textId="60132865" w:rsidR="00F80F95" w:rsidRPr="00DC7F87" w:rsidRDefault="008D37BF">
      <w:pPr>
        <w:pStyle w:val="TOC1"/>
        <w:rPr>
          <w:rFonts w:asciiTheme="minorHAnsi" w:eastAsiaTheme="minorEastAsia" w:hAnsiTheme="minorHAnsi" w:cstheme="minorBidi"/>
          <w:b w:val="0"/>
          <w:sz w:val="22"/>
          <w:szCs w:val="22"/>
          <w:lang w:eastAsia="en-AU"/>
        </w:rPr>
      </w:pPr>
      <w:hyperlink w:anchor="_Toc142987595" w:history="1">
        <w:r w:rsidR="00F80F95" w:rsidRPr="00DC7F87">
          <w:rPr>
            <w:rStyle w:val="Hyperlink"/>
          </w:rPr>
          <w:t>Treatment principles and practice</w:t>
        </w:r>
        <w:r w:rsidR="00F80F95" w:rsidRPr="00DC7F87">
          <w:rPr>
            <w:webHidden/>
          </w:rPr>
          <w:tab/>
        </w:r>
        <w:r w:rsidR="00F80F95" w:rsidRPr="00DC7F87">
          <w:rPr>
            <w:webHidden/>
          </w:rPr>
          <w:fldChar w:fldCharType="begin"/>
        </w:r>
        <w:r w:rsidR="00F80F95" w:rsidRPr="00DC7F87">
          <w:rPr>
            <w:webHidden/>
          </w:rPr>
          <w:instrText xml:space="preserve"> PAGEREF _Toc142987595 \h </w:instrText>
        </w:r>
        <w:r w:rsidR="00F80F95" w:rsidRPr="00DC7F87">
          <w:rPr>
            <w:webHidden/>
          </w:rPr>
        </w:r>
        <w:r w:rsidR="00F80F95" w:rsidRPr="00DC7F87">
          <w:rPr>
            <w:webHidden/>
          </w:rPr>
          <w:fldChar w:fldCharType="separate"/>
        </w:r>
        <w:r w:rsidR="00286329">
          <w:rPr>
            <w:webHidden/>
          </w:rPr>
          <w:t>13</w:t>
        </w:r>
        <w:r w:rsidR="00F80F95" w:rsidRPr="00DC7F87">
          <w:rPr>
            <w:webHidden/>
          </w:rPr>
          <w:fldChar w:fldCharType="end"/>
        </w:r>
      </w:hyperlink>
    </w:p>
    <w:p w14:paraId="26567376" w14:textId="0BF4D127" w:rsidR="00F80F95" w:rsidRPr="00DC7F87" w:rsidRDefault="008D37BF">
      <w:pPr>
        <w:pStyle w:val="TOC2"/>
        <w:rPr>
          <w:rFonts w:asciiTheme="minorHAnsi" w:eastAsiaTheme="minorEastAsia" w:hAnsiTheme="minorHAnsi" w:cstheme="minorBidi"/>
          <w:sz w:val="22"/>
          <w:szCs w:val="22"/>
          <w:lang w:eastAsia="en-AU"/>
        </w:rPr>
      </w:pPr>
      <w:hyperlink w:anchor="_Toc142987596" w:history="1">
        <w:r w:rsidR="00F80F95" w:rsidRPr="00DC7F87">
          <w:rPr>
            <w:rStyle w:val="Hyperlink"/>
          </w:rPr>
          <w:t>Preparing for ECT</w:t>
        </w:r>
        <w:r w:rsidR="00F80F95" w:rsidRPr="00DC7F87">
          <w:rPr>
            <w:webHidden/>
          </w:rPr>
          <w:tab/>
        </w:r>
        <w:r w:rsidR="00F80F95" w:rsidRPr="00DC7F87">
          <w:rPr>
            <w:webHidden/>
          </w:rPr>
          <w:fldChar w:fldCharType="begin"/>
        </w:r>
        <w:r w:rsidR="00F80F95" w:rsidRPr="00DC7F87">
          <w:rPr>
            <w:webHidden/>
          </w:rPr>
          <w:instrText xml:space="preserve"> PAGEREF _Toc142987596 \h </w:instrText>
        </w:r>
        <w:r w:rsidR="00F80F95" w:rsidRPr="00DC7F87">
          <w:rPr>
            <w:webHidden/>
          </w:rPr>
        </w:r>
        <w:r w:rsidR="00F80F95" w:rsidRPr="00DC7F87">
          <w:rPr>
            <w:webHidden/>
          </w:rPr>
          <w:fldChar w:fldCharType="separate"/>
        </w:r>
        <w:r w:rsidR="00286329">
          <w:rPr>
            <w:webHidden/>
          </w:rPr>
          <w:t>13</w:t>
        </w:r>
        <w:r w:rsidR="00F80F95" w:rsidRPr="00DC7F87">
          <w:rPr>
            <w:webHidden/>
          </w:rPr>
          <w:fldChar w:fldCharType="end"/>
        </w:r>
      </w:hyperlink>
    </w:p>
    <w:p w14:paraId="5D982BAA" w14:textId="4325B6CF" w:rsidR="00F80F95" w:rsidRPr="00DC7F87" w:rsidRDefault="008D37BF">
      <w:pPr>
        <w:pStyle w:val="TOC2"/>
        <w:rPr>
          <w:rFonts w:asciiTheme="minorHAnsi" w:eastAsiaTheme="minorEastAsia" w:hAnsiTheme="minorHAnsi" w:cstheme="minorBidi"/>
          <w:sz w:val="22"/>
          <w:szCs w:val="22"/>
          <w:lang w:eastAsia="en-AU"/>
        </w:rPr>
      </w:pPr>
      <w:hyperlink w:anchor="_Toc142987597" w:history="1">
        <w:r w:rsidR="00F80F95" w:rsidRPr="00DC7F87">
          <w:rPr>
            <w:rStyle w:val="Hyperlink"/>
            <w:bCs/>
          </w:rPr>
          <w:t>Prescribing ECT</w:t>
        </w:r>
        <w:r w:rsidR="00F80F95" w:rsidRPr="00DC7F87">
          <w:rPr>
            <w:webHidden/>
          </w:rPr>
          <w:tab/>
        </w:r>
        <w:r w:rsidR="00F80F95" w:rsidRPr="00DC7F87">
          <w:rPr>
            <w:webHidden/>
          </w:rPr>
          <w:fldChar w:fldCharType="begin"/>
        </w:r>
        <w:r w:rsidR="00F80F95" w:rsidRPr="00DC7F87">
          <w:rPr>
            <w:webHidden/>
          </w:rPr>
          <w:instrText xml:space="preserve"> PAGEREF _Toc142987597 \h </w:instrText>
        </w:r>
        <w:r w:rsidR="00F80F95" w:rsidRPr="00DC7F87">
          <w:rPr>
            <w:webHidden/>
          </w:rPr>
        </w:r>
        <w:r w:rsidR="00F80F95" w:rsidRPr="00DC7F87">
          <w:rPr>
            <w:webHidden/>
          </w:rPr>
          <w:fldChar w:fldCharType="separate"/>
        </w:r>
        <w:r w:rsidR="00286329">
          <w:rPr>
            <w:webHidden/>
          </w:rPr>
          <w:t>16</w:t>
        </w:r>
        <w:r w:rsidR="00F80F95" w:rsidRPr="00DC7F87">
          <w:rPr>
            <w:webHidden/>
          </w:rPr>
          <w:fldChar w:fldCharType="end"/>
        </w:r>
      </w:hyperlink>
    </w:p>
    <w:p w14:paraId="31D002A2" w14:textId="591A82E5" w:rsidR="00F80F95" w:rsidRPr="00DC7F87" w:rsidRDefault="008D37BF">
      <w:pPr>
        <w:pStyle w:val="TOC2"/>
        <w:rPr>
          <w:rFonts w:asciiTheme="minorHAnsi" w:eastAsiaTheme="minorEastAsia" w:hAnsiTheme="minorHAnsi" w:cstheme="minorBidi"/>
          <w:sz w:val="22"/>
          <w:szCs w:val="22"/>
          <w:lang w:eastAsia="en-AU"/>
        </w:rPr>
      </w:pPr>
      <w:hyperlink w:anchor="_Toc142987598" w:history="1">
        <w:r w:rsidR="00F80F95" w:rsidRPr="00DC7F87">
          <w:rPr>
            <w:rStyle w:val="Hyperlink"/>
          </w:rPr>
          <w:t>Administering ECT</w:t>
        </w:r>
        <w:r w:rsidR="00F80F95" w:rsidRPr="00DC7F87">
          <w:rPr>
            <w:webHidden/>
          </w:rPr>
          <w:tab/>
        </w:r>
        <w:r w:rsidR="00F80F95" w:rsidRPr="00DC7F87">
          <w:rPr>
            <w:webHidden/>
          </w:rPr>
          <w:fldChar w:fldCharType="begin"/>
        </w:r>
        <w:r w:rsidR="00F80F95" w:rsidRPr="00DC7F87">
          <w:rPr>
            <w:webHidden/>
          </w:rPr>
          <w:instrText xml:space="preserve"> PAGEREF _Toc142987598 \h </w:instrText>
        </w:r>
        <w:r w:rsidR="00F80F95" w:rsidRPr="00DC7F87">
          <w:rPr>
            <w:webHidden/>
          </w:rPr>
        </w:r>
        <w:r w:rsidR="00F80F95" w:rsidRPr="00DC7F87">
          <w:rPr>
            <w:webHidden/>
          </w:rPr>
          <w:fldChar w:fldCharType="separate"/>
        </w:r>
        <w:r w:rsidR="00286329">
          <w:rPr>
            <w:webHidden/>
          </w:rPr>
          <w:t>17</w:t>
        </w:r>
        <w:r w:rsidR="00F80F95" w:rsidRPr="00DC7F87">
          <w:rPr>
            <w:webHidden/>
          </w:rPr>
          <w:fldChar w:fldCharType="end"/>
        </w:r>
      </w:hyperlink>
    </w:p>
    <w:p w14:paraId="1401CD95" w14:textId="047EB180" w:rsidR="00F80F95" w:rsidRPr="00DC7F87" w:rsidRDefault="008D37BF">
      <w:pPr>
        <w:pStyle w:val="TOC2"/>
        <w:rPr>
          <w:rFonts w:asciiTheme="minorHAnsi" w:eastAsiaTheme="minorEastAsia" w:hAnsiTheme="minorHAnsi" w:cstheme="minorBidi"/>
          <w:sz w:val="22"/>
          <w:szCs w:val="22"/>
          <w:lang w:eastAsia="en-AU"/>
        </w:rPr>
      </w:pPr>
      <w:hyperlink w:anchor="_Toc142987599" w:history="1">
        <w:r w:rsidR="00F80F95" w:rsidRPr="00DC7F87">
          <w:rPr>
            <w:rStyle w:val="Hyperlink"/>
          </w:rPr>
          <w:t>Individualising ECT</w:t>
        </w:r>
        <w:r w:rsidR="00F80F95" w:rsidRPr="00DC7F87">
          <w:rPr>
            <w:webHidden/>
          </w:rPr>
          <w:tab/>
        </w:r>
        <w:r w:rsidR="00F80F95" w:rsidRPr="00DC7F87">
          <w:rPr>
            <w:webHidden/>
          </w:rPr>
          <w:fldChar w:fldCharType="begin"/>
        </w:r>
        <w:r w:rsidR="00F80F95" w:rsidRPr="00DC7F87">
          <w:rPr>
            <w:webHidden/>
          </w:rPr>
          <w:instrText xml:space="preserve"> PAGEREF _Toc142987599 \h </w:instrText>
        </w:r>
        <w:r w:rsidR="00F80F95" w:rsidRPr="00DC7F87">
          <w:rPr>
            <w:webHidden/>
          </w:rPr>
        </w:r>
        <w:r w:rsidR="00F80F95" w:rsidRPr="00DC7F87">
          <w:rPr>
            <w:webHidden/>
          </w:rPr>
          <w:fldChar w:fldCharType="separate"/>
        </w:r>
        <w:r w:rsidR="00286329">
          <w:rPr>
            <w:webHidden/>
          </w:rPr>
          <w:t>19</w:t>
        </w:r>
        <w:r w:rsidR="00F80F95" w:rsidRPr="00DC7F87">
          <w:rPr>
            <w:webHidden/>
          </w:rPr>
          <w:fldChar w:fldCharType="end"/>
        </w:r>
      </w:hyperlink>
    </w:p>
    <w:p w14:paraId="2438809B" w14:textId="506CDD54" w:rsidR="00F80F95" w:rsidRPr="00DC7F87" w:rsidRDefault="008D37BF">
      <w:pPr>
        <w:pStyle w:val="TOC1"/>
        <w:rPr>
          <w:rFonts w:asciiTheme="minorHAnsi" w:eastAsiaTheme="minorEastAsia" w:hAnsiTheme="minorHAnsi" w:cstheme="minorBidi"/>
          <w:b w:val="0"/>
          <w:sz w:val="22"/>
          <w:szCs w:val="22"/>
          <w:lang w:eastAsia="en-AU"/>
        </w:rPr>
      </w:pPr>
      <w:hyperlink w:anchor="_Toc142987600" w:history="1">
        <w:r w:rsidR="00F80F95" w:rsidRPr="00DC7F87">
          <w:rPr>
            <w:rStyle w:val="Hyperlink"/>
          </w:rPr>
          <w:t>Recovery</w:t>
        </w:r>
        <w:r w:rsidR="00F80F95" w:rsidRPr="00DC7F87">
          <w:rPr>
            <w:webHidden/>
          </w:rPr>
          <w:tab/>
        </w:r>
        <w:r w:rsidR="00F80F95" w:rsidRPr="00DC7F87">
          <w:rPr>
            <w:webHidden/>
          </w:rPr>
          <w:fldChar w:fldCharType="begin"/>
        </w:r>
        <w:r w:rsidR="00F80F95" w:rsidRPr="00DC7F87">
          <w:rPr>
            <w:webHidden/>
          </w:rPr>
          <w:instrText xml:space="preserve"> PAGEREF _Toc142987600 \h </w:instrText>
        </w:r>
        <w:r w:rsidR="00F80F95" w:rsidRPr="00DC7F87">
          <w:rPr>
            <w:webHidden/>
          </w:rPr>
        </w:r>
        <w:r w:rsidR="00F80F95" w:rsidRPr="00DC7F87">
          <w:rPr>
            <w:webHidden/>
          </w:rPr>
          <w:fldChar w:fldCharType="separate"/>
        </w:r>
        <w:r w:rsidR="00286329">
          <w:rPr>
            <w:webHidden/>
          </w:rPr>
          <w:t>23</w:t>
        </w:r>
        <w:r w:rsidR="00F80F95" w:rsidRPr="00DC7F87">
          <w:rPr>
            <w:webHidden/>
          </w:rPr>
          <w:fldChar w:fldCharType="end"/>
        </w:r>
      </w:hyperlink>
    </w:p>
    <w:p w14:paraId="26AA8BFB" w14:textId="21BA484F" w:rsidR="00F80F95" w:rsidRPr="00DC7F87" w:rsidRDefault="008D37BF">
      <w:pPr>
        <w:pStyle w:val="TOC1"/>
        <w:rPr>
          <w:rFonts w:asciiTheme="minorHAnsi" w:eastAsiaTheme="minorEastAsia" w:hAnsiTheme="minorHAnsi" w:cstheme="minorBidi"/>
          <w:b w:val="0"/>
          <w:sz w:val="22"/>
          <w:szCs w:val="22"/>
          <w:lang w:eastAsia="en-AU"/>
        </w:rPr>
      </w:pPr>
      <w:hyperlink w:anchor="_Toc142987601" w:history="1">
        <w:r w:rsidR="00F80F95" w:rsidRPr="00DC7F87">
          <w:rPr>
            <w:rStyle w:val="Hyperlink"/>
          </w:rPr>
          <w:t>Complex clinical situations</w:t>
        </w:r>
        <w:r w:rsidR="00F80F95" w:rsidRPr="00DC7F87">
          <w:rPr>
            <w:webHidden/>
          </w:rPr>
          <w:tab/>
        </w:r>
        <w:r w:rsidR="00F80F95" w:rsidRPr="00DC7F87">
          <w:rPr>
            <w:webHidden/>
          </w:rPr>
          <w:fldChar w:fldCharType="begin"/>
        </w:r>
        <w:r w:rsidR="00F80F95" w:rsidRPr="00DC7F87">
          <w:rPr>
            <w:webHidden/>
          </w:rPr>
          <w:instrText xml:space="preserve"> PAGEREF _Toc142987601 \h </w:instrText>
        </w:r>
        <w:r w:rsidR="00F80F95" w:rsidRPr="00DC7F87">
          <w:rPr>
            <w:webHidden/>
          </w:rPr>
        </w:r>
        <w:r w:rsidR="00F80F95" w:rsidRPr="00DC7F87">
          <w:rPr>
            <w:webHidden/>
          </w:rPr>
          <w:fldChar w:fldCharType="separate"/>
        </w:r>
        <w:r w:rsidR="00286329">
          <w:rPr>
            <w:webHidden/>
          </w:rPr>
          <w:t>23</w:t>
        </w:r>
        <w:r w:rsidR="00F80F95" w:rsidRPr="00DC7F87">
          <w:rPr>
            <w:webHidden/>
          </w:rPr>
          <w:fldChar w:fldCharType="end"/>
        </w:r>
      </w:hyperlink>
    </w:p>
    <w:p w14:paraId="77C8F592" w14:textId="568A447A" w:rsidR="00F80F95" w:rsidRPr="00DC7F87" w:rsidRDefault="008D37BF">
      <w:pPr>
        <w:pStyle w:val="TOC2"/>
        <w:rPr>
          <w:rFonts w:asciiTheme="minorHAnsi" w:eastAsiaTheme="minorEastAsia" w:hAnsiTheme="minorHAnsi" w:cstheme="minorBidi"/>
          <w:sz w:val="22"/>
          <w:szCs w:val="22"/>
          <w:lang w:eastAsia="en-AU"/>
        </w:rPr>
      </w:pPr>
      <w:hyperlink w:anchor="_Toc142987602" w:history="1">
        <w:r w:rsidR="00F80F95" w:rsidRPr="00DC7F87">
          <w:rPr>
            <w:rStyle w:val="Hyperlink"/>
          </w:rPr>
          <w:t>Medical frailty</w:t>
        </w:r>
        <w:r w:rsidR="00F80F95" w:rsidRPr="00DC7F87">
          <w:rPr>
            <w:webHidden/>
          </w:rPr>
          <w:tab/>
        </w:r>
        <w:r w:rsidR="00F80F95" w:rsidRPr="00DC7F87">
          <w:rPr>
            <w:webHidden/>
          </w:rPr>
          <w:fldChar w:fldCharType="begin"/>
        </w:r>
        <w:r w:rsidR="00F80F95" w:rsidRPr="00DC7F87">
          <w:rPr>
            <w:webHidden/>
          </w:rPr>
          <w:instrText xml:space="preserve"> PAGEREF _Toc142987602 \h </w:instrText>
        </w:r>
        <w:r w:rsidR="00F80F95" w:rsidRPr="00DC7F87">
          <w:rPr>
            <w:webHidden/>
          </w:rPr>
        </w:r>
        <w:r w:rsidR="00F80F95" w:rsidRPr="00DC7F87">
          <w:rPr>
            <w:webHidden/>
          </w:rPr>
          <w:fldChar w:fldCharType="separate"/>
        </w:r>
        <w:r w:rsidR="00286329">
          <w:rPr>
            <w:webHidden/>
          </w:rPr>
          <w:t>23</w:t>
        </w:r>
        <w:r w:rsidR="00F80F95" w:rsidRPr="00DC7F87">
          <w:rPr>
            <w:webHidden/>
          </w:rPr>
          <w:fldChar w:fldCharType="end"/>
        </w:r>
      </w:hyperlink>
    </w:p>
    <w:p w14:paraId="7381D6A0" w14:textId="5A28A96D" w:rsidR="00F80F95" w:rsidRPr="00DC7F87" w:rsidRDefault="008D37BF">
      <w:pPr>
        <w:pStyle w:val="TOC2"/>
        <w:rPr>
          <w:rFonts w:asciiTheme="minorHAnsi" w:eastAsiaTheme="minorEastAsia" w:hAnsiTheme="minorHAnsi" w:cstheme="minorBidi"/>
          <w:sz w:val="22"/>
          <w:szCs w:val="22"/>
          <w:lang w:eastAsia="en-AU"/>
        </w:rPr>
      </w:pPr>
      <w:hyperlink w:anchor="_Toc142987603" w:history="1">
        <w:r w:rsidR="00F80F95" w:rsidRPr="00DC7F87">
          <w:rPr>
            <w:rStyle w:val="Hyperlink"/>
          </w:rPr>
          <w:t>Cognitive impairment</w:t>
        </w:r>
        <w:r w:rsidR="00F80F95" w:rsidRPr="00DC7F87">
          <w:rPr>
            <w:webHidden/>
          </w:rPr>
          <w:tab/>
        </w:r>
        <w:r w:rsidR="00F80F95" w:rsidRPr="00DC7F87">
          <w:rPr>
            <w:webHidden/>
          </w:rPr>
          <w:fldChar w:fldCharType="begin"/>
        </w:r>
        <w:r w:rsidR="00F80F95" w:rsidRPr="00DC7F87">
          <w:rPr>
            <w:webHidden/>
          </w:rPr>
          <w:instrText xml:space="preserve"> PAGEREF _Toc142987603 \h </w:instrText>
        </w:r>
        <w:r w:rsidR="00F80F95" w:rsidRPr="00DC7F87">
          <w:rPr>
            <w:webHidden/>
          </w:rPr>
        </w:r>
        <w:r w:rsidR="00F80F95" w:rsidRPr="00DC7F87">
          <w:rPr>
            <w:webHidden/>
          </w:rPr>
          <w:fldChar w:fldCharType="separate"/>
        </w:r>
        <w:r w:rsidR="00286329">
          <w:rPr>
            <w:webHidden/>
          </w:rPr>
          <w:t>23</w:t>
        </w:r>
        <w:r w:rsidR="00F80F95" w:rsidRPr="00DC7F87">
          <w:rPr>
            <w:webHidden/>
          </w:rPr>
          <w:fldChar w:fldCharType="end"/>
        </w:r>
      </w:hyperlink>
    </w:p>
    <w:p w14:paraId="5713AA3D" w14:textId="31A5245E" w:rsidR="00F80F95" w:rsidRPr="00DC7F87" w:rsidRDefault="008D37BF">
      <w:pPr>
        <w:pStyle w:val="TOC2"/>
        <w:rPr>
          <w:rFonts w:asciiTheme="minorHAnsi" w:eastAsiaTheme="minorEastAsia" w:hAnsiTheme="minorHAnsi" w:cstheme="minorBidi"/>
          <w:sz w:val="22"/>
          <w:szCs w:val="22"/>
          <w:lang w:eastAsia="en-AU"/>
        </w:rPr>
      </w:pPr>
      <w:hyperlink w:anchor="_Toc142987604" w:history="1">
        <w:r w:rsidR="00F80F95" w:rsidRPr="00DC7F87">
          <w:rPr>
            <w:rStyle w:val="Hyperlink"/>
            <w:rFonts w:eastAsia="MS Gothic"/>
          </w:rPr>
          <w:t>Pregnancy</w:t>
        </w:r>
        <w:r w:rsidR="00F80F95" w:rsidRPr="00DC7F87">
          <w:rPr>
            <w:webHidden/>
          </w:rPr>
          <w:tab/>
        </w:r>
        <w:r w:rsidR="00F80F95" w:rsidRPr="00DC7F87">
          <w:rPr>
            <w:webHidden/>
          </w:rPr>
          <w:fldChar w:fldCharType="begin"/>
        </w:r>
        <w:r w:rsidR="00F80F95" w:rsidRPr="00DC7F87">
          <w:rPr>
            <w:webHidden/>
          </w:rPr>
          <w:instrText xml:space="preserve"> PAGEREF _Toc142987604 \h </w:instrText>
        </w:r>
        <w:r w:rsidR="00F80F95" w:rsidRPr="00DC7F87">
          <w:rPr>
            <w:webHidden/>
          </w:rPr>
        </w:r>
        <w:r w:rsidR="00F80F95" w:rsidRPr="00DC7F87">
          <w:rPr>
            <w:webHidden/>
          </w:rPr>
          <w:fldChar w:fldCharType="separate"/>
        </w:r>
        <w:r w:rsidR="00286329">
          <w:rPr>
            <w:webHidden/>
          </w:rPr>
          <w:t>24</w:t>
        </w:r>
        <w:r w:rsidR="00F80F95" w:rsidRPr="00DC7F87">
          <w:rPr>
            <w:webHidden/>
          </w:rPr>
          <w:fldChar w:fldCharType="end"/>
        </w:r>
      </w:hyperlink>
    </w:p>
    <w:p w14:paraId="2876D894" w14:textId="323A9A8B" w:rsidR="00F80F95" w:rsidRPr="00DC7F87" w:rsidRDefault="008D37BF">
      <w:pPr>
        <w:pStyle w:val="TOC1"/>
        <w:rPr>
          <w:rFonts w:asciiTheme="minorHAnsi" w:eastAsiaTheme="minorEastAsia" w:hAnsiTheme="minorHAnsi" w:cstheme="minorBidi"/>
          <w:b w:val="0"/>
          <w:sz w:val="22"/>
          <w:szCs w:val="22"/>
          <w:lang w:eastAsia="en-AU"/>
        </w:rPr>
      </w:pPr>
      <w:hyperlink w:anchor="_Toc142987605" w:history="1">
        <w:r w:rsidR="00F80F95" w:rsidRPr="00DC7F87">
          <w:rPr>
            <w:rStyle w:val="Hyperlink"/>
          </w:rPr>
          <w:t>Strategies to reduce cognitive adverse effects of ECT</w:t>
        </w:r>
        <w:r w:rsidR="00F80F95" w:rsidRPr="00DC7F87">
          <w:rPr>
            <w:webHidden/>
          </w:rPr>
          <w:tab/>
        </w:r>
        <w:r w:rsidR="00F80F95" w:rsidRPr="00DC7F87">
          <w:rPr>
            <w:webHidden/>
          </w:rPr>
          <w:fldChar w:fldCharType="begin"/>
        </w:r>
        <w:r w:rsidR="00F80F95" w:rsidRPr="00DC7F87">
          <w:rPr>
            <w:webHidden/>
          </w:rPr>
          <w:instrText xml:space="preserve"> PAGEREF _Toc142987605 \h </w:instrText>
        </w:r>
        <w:r w:rsidR="00F80F95" w:rsidRPr="00DC7F87">
          <w:rPr>
            <w:webHidden/>
          </w:rPr>
        </w:r>
        <w:r w:rsidR="00F80F95" w:rsidRPr="00DC7F87">
          <w:rPr>
            <w:webHidden/>
          </w:rPr>
          <w:fldChar w:fldCharType="separate"/>
        </w:r>
        <w:r w:rsidR="00286329">
          <w:rPr>
            <w:webHidden/>
          </w:rPr>
          <w:t>25</w:t>
        </w:r>
        <w:r w:rsidR="00F80F95" w:rsidRPr="00DC7F87">
          <w:rPr>
            <w:webHidden/>
          </w:rPr>
          <w:fldChar w:fldCharType="end"/>
        </w:r>
      </w:hyperlink>
    </w:p>
    <w:p w14:paraId="725F6740" w14:textId="10EA28E4" w:rsidR="00F80F95" w:rsidRPr="00DC7F87" w:rsidRDefault="008D37BF">
      <w:pPr>
        <w:pStyle w:val="TOC1"/>
        <w:rPr>
          <w:rFonts w:asciiTheme="minorHAnsi" w:eastAsiaTheme="minorEastAsia" w:hAnsiTheme="minorHAnsi" w:cstheme="minorBidi"/>
          <w:b w:val="0"/>
          <w:sz w:val="22"/>
          <w:szCs w:val="22"/>
          <w:lang w:eastAsia="en-AU"/>
        </w:rPr>
      </w:pPr>
      <w:hyperlink w:anchor="_Toc142987606" w:history="1">
        <w:r w:rsidR="00F80F95" w:rsidRPr="00DC7F87">
          <w:rPr>
            <w:rStyle w:val="Hyperlink"/>
          </w:rPr>
          <w:t>Monitoring the clinical response</w:t>
        </w:r>
        <w:r w:rsidR="00F80F95" w:rsidRPr="00DC7F87">
          <w:rPr>
            <w:webHidden/>
          </w:rPr>
          <w:tab/>
        </w:r>
        <w:r w:rsidR="00F80F95" w:rsidRPr="00DC7F87">
          <w:rPr>
            <w:webHidden/>
          </w:rPr>
          <w:fldChar w:fldCharType="begin"/>
        </w:r>
        <w:r w:rsidR="00F80F95" w:rsidRPr="00DC7F87">
          <w:rPr>
            <w:webHidden/>
          </w:rPr>
          <w:instrText xml:space="preserve"> PAGEREF _Toc142987606 \h </w:instrText>
        </w:r>
        <w:r w:rsidR="00F80F95" w:rsidRPr="00DC7F87">
          <w:rPr>
            <w:webHidden/>
          </w:rPr>
        </w:r>
        <w:r w:rsidR="00F80F95" w:rsidRPr="00DC7F87">
          <w:rPr>
            <w:webHidden/>
          </w:rPr>
          <w:fldChar w:fldCharType="separate"/>
        </w:r>
        <w:r w:rsidR="00286329">
          <w:rPr>
            <w:webHidden/>
          </w:rPr>
          <w:t>25</w:t>
        </w:r>
        <w:r w:rsidR="00F80F95" w:rsidRPr="00DC7F87">
          <w:rPr>
            <w:webHidden/>
          </w:rPr>
          <w:fldChar w:fldCharType="end"/>
        </w:r>
      </w:hyperlink>
    </w:p>
    <w:p w14:paraId="5108F903" w14:textId="6F71B022" w:rsidR="00F80F95" w:rsidRPr="00DC7F87" w:rsidRDefault="008D37BF">
      <w:pPr>
        <w:pStyle w:val="TOC2"/>
        <w:rPr>
          <w:rFonts w:asciiTheme="minorHAnsi" w:eastAsiaTheme="minorEastAsia" w:hAnsiTheme="minorHAnsi" w:cstheme="minorBidi"/>
          <w:sz w:val="22"/>
          <w:szCs w:val="22"/>
          <w:lang w:eastAsia="en-AU"/>
        </w:rPr>
      </w:pPr>
      <w:hyperlink w:anchor="_Toc142987607" w:history="1">
        <w:r w:rsidR="00F80F95" w:rsidRPr="00DC7F87">
          <w:rPr>
            <w:rStyle w:val="Hyperlink"/>
          </w:rPr>
          <w:t>Outcome measures</w:t>
        </w:r>
        <w:r w:rsidR="00F80F95" w:rsidRPr="00DC7F87">
          <w:rPr>
            <w:webHidden/>
          </w:rPr>
          <w:tab/>
        </w:r>
        <w:r w:rsidR="00F80F95" w:rsidRPr="00DC7F87">
          <w:rPr>
            <w:webHidden/>
          </w:rPr>
          <w:fldChar w:fldCharType="begin"/>
        </w:r>
        <w:r w:rsidR="00F80F95" w:rsidRPr="00DC7F87">
          <w:rPr>
            <w:webHidden/>
          </w:rPr>
          <w:instrText xml:space="preserve"> PAGEREF _Toc142987607 \h </w:instrText>
        </w:r>
        <w:r w:rsidR="00F80F95" w:rsidRPr="00DC7F87">
          <w:rPr>
            <w:webHidden/>
          </w:rPr>
        </w:r>
        <w:r w:rsidR="00F80F95" w:rsidRPr="00DC7F87">
          <w:rPr>
            <w:webHidden/>
          </w:rPr>
          <w:fldChar w:fldCharType="separate"/>
        </w:r>
        <w:r w:rsidR="00286329">
          <w:rPr>
            <w:webHidden/>
          </w:rPr>
          <w:t>25</w:t>
        </w:r>
        <w:r w:rsidR="00F80F95" w:rsidRPr="00DC7F87">
          <w:rPr>
            <w:webHidden/>
          </w:rPr>
          <w:fldChar w:fldCharType="end"/>
        </w:r>
      </w:hyperlink>
    </w:p>
    <w:p w14:paraId="6045BE2E" w14:textId="6004F1FF" w:rsidR="00F80F95" w:rsidRPr="00DC7F87" w:rsidRDefault="008D37BF">
      <w:pPr>
        <w:pStyle w:val="TOC1"/>
        <w:rPr>
          <w:rFonts w:asciiTheme="minorHAnsi" w:eastAsiaTheme="minorEastAsia" w:hAnsiTheme="minorHAnsi" w:cstheme="minorBidi"/>
          <w:b w:val="0"/>
          <w:sz w:val="22"/>
          <w:szCs w:val="22"/>
          <w:lang w:eastAsia="en-AU"/>
        </w:rPr>
      </w:pPr>
      <w:hyperlink w:anchor="_Toc142987608" w:history="1">
        <w:r w:rsidR="00F80F95" w:rsidRPr="00DC7F87">
          <w:rPr>
            <w:rStyle w:val="Hyperlink"/>
          </w:rPr>
          <w:t>Outpatient ECT</w:t>
        </w:r>
        <w:r w:rsidR="00F80F95" w:rsidRPr="00DC7F87">
          <w:rPr>
            <w:webHidden/>
          </w:rPr>
          <w:tab/>
        </w:r>
        <w:r w:rsidR="00F80F95" w:rsidRPr="00DC7F87">
          <w:rPr>
            <w:webHidden/>
          </w:rPr>
          <w:fldChar w:fldCharType="begin"/>
        </w:r>
        <w:r w:rsidR="00F80F95" w:rsidRPr="00DC7F87">
          <w:rPr>
            <w:webHidden/>
          </w:rPr>
          <w:instrText xml:space="preserve"> PAGEREF _Toc142987608 \h </w:instrText>
        </w:r>
        <w:r w:rsidR="00F80F95" w:rsidRPr="00DC7F87">
          <w:rPr>
            <w:webHidden/>
          </w:rPr>
        </w:r>
        <w:r w:rsidR="00F80F95" w:rsidRPr="00DC7F87">
          <w:rPr>
            <w:webHidden/>
          </w:rPr>
          <w:fldChar w:fldCharType="separate"/>
        </w:r>
        <w:r w:rsidR="00286329">
          <w:rPr>
            <w:webHidden/>
          </w:rPr>
          <w:t>26</w:t>
        </w:r>
        <w:r w:rsidR="00F80F95" w:rsidRPr="00DC7F87">
          <w:rPr>
            <w:webHidden/>
          </w:rPr>
          <w:fldChar w:fldCharType="end"/>
        </w:r>
      </w:hyperlink>
    </w:p>
    <w:p w14:paraId="6E9DDF99" w14:textId="6DB6F680" w:rsidR="00F80F95" w:rsidRPr="00DC7F87" w:rsidRDefault="008D37BF">
      <w:pPr>
        <w:pStyle w:val="TOC1"/>
        <w:rPr>
          <w:rFonts w:asciiTheme="minorHAnsi" w:eastAsiaTheme="minorEastAsia" w:hAnsiTheme="minorHAnsi" w:cstheme="minorBidi"/>
          <w:b w:val="0"/>
          <w:sz w:val="22"/>
          <w:szCs w:val="22"/>
          <w:lang w:eastAsia="en-AU"/>
        </w:rPr>
      </w:pPr>
      <w:hyperlink w:anchor="_Toc142987609" w:history="1">
        <w:r w:rsidR="00F80F95" w:rsidRPr="00DC7F87">
          <w:rPr>
            <w:rStyle w:val="Hyperlink"/>
          </w:rPr>
          <w:t>Transport arrangements and aftercare</w:t>
        </w:r>
        <w:r w:rsidR="00F80F95" w:rsidRPr="00DC7F87">
          <w:rPr>
            <w:webHidden/>
          </w:rPr>
          <w:tab/>
        </w:r>
        <w:r w:rsidR="00F80F95" w:rsidRPr="00DC7F87">
          <w:rPr>
            <w:webHidden/>
          </w:rPr>
          <w:fldChar w:fldCharType="begin"/>
        </w:r>
        <w:r w:rsidR="00F80F95" w:rsidRPr="00DC7F87">
          <w:rPr>
            <w:webHidden/>
          </w:rPr>
          <w:instrText xml:space="preserve"> PAGEREF _Toc142987609 \h </w:instrText>
        </w:r>
        <w:r w:rsidR="00F80F95" w:rsidRPr="00DC7F87">
          <w:rPr>
            <w:webHidden/>
          </w:rPr>
        </w:r>
        <w:r w:rsidR="00F80F95" w:rsidRPr="00DC7F87">
          <w:rPr>
            <w:webHidden/>
          </w:rPr>
          <w:fldChar w:fldCharType="separate"/>
        </w:r>
        <w:r w:rsidR="00286329">
          <w:rPr>
            <w:webHidden/>
          </w:rPr>
          <w:t>27</w:t>
        </w:r>
        <w:r w:rsidR="00F80F95" w:rsidRPr="00DC7F87">
          <w:rPr>
            <w:webHidden/>
          </w:rPr>
          <w:fldChar w:fldCharType="end"/>
        </w:r>
      </w:hyperlink>
    </w:p>
    <w:p w14:paraId="3997D835" w14:textId="7F2564CE" w:rsidR="00F80F95" w:rsidRPr="00DC7F87" w:rsidRDefault="008D37BF">
      <w:pPr>
        <w:pStyle w:val="TOC2"/>
        <w:rPr>
          <w:rFonts w:asciiTheme="minorHAnsi" w:eastAsiaTheme="minorEastAsia" w:hAnsiTheme="minorHAnsi" w:cstheme="minorBidi"/>
          <w:sz w:val="22"/>
          <w:szCs w:val="22"/>
          <w:lang w:eastAsia="en-AU"/>
        </w:rPr>
      </w:pPr>
      <w:hyperlink w:anchor="_Toc142987610" w:history="1">
        <w:r w:rsidR="00F80F95" w:rsidRPr="00DC7F87">
          <w:rPr>
            <w:rStyle w:val="Hyperlink"/>
          </w:rPr>
          <w:t>Consumer and carer comfort</w:t>
        </w:r>
        <w:r w:rsidR="00F80F95" w:rsidRPr="00DC7F87">
          <w:rPr>
            <w:webHidden/>
          </w:rPr>
          <w:tab/>
        </w:r>
        <w:r w:rsidR="00F80F95" w:rsidRPr="00DC7F87">
          <w:rPr>
            <w:webHidden/>
          </w:rPr>
          <w:fldChar w:fldCharType="begin"/>
        </w:r>
        <w:r w:rsidR="00F80F95" w:rsidRPr="00DC7F87">
          <w:rPr>
            <w:webHidden/>
          </w:rPr>
          <w:instrText xml:space="preserve"> PAGEREF _Toc142987610 \h </w:instrText>
        </w:r>
        <w:r w:rsidR="00F80F95" w:rsidRPr="00DC7F87">
          <w:rPr>
            <w:webHidden/>
          </w:rPr>
        </w:r>
        <w:r w:rsidR="00F80F95" w:rsidRPr="00DC7F87">
          <w:rPr>
            <w:webHidden/>
          </w:rPr>
          <w:fldChar w:fldCharType="separate"/>
        </w:r>
        <w:r w:rsidR="00286329">
          <w:rPr>
            <w:webHidden/>
          </w:rPr>
          <w:t>27</w:t>
        </w:r>
        <w:r w:rsidR="00F80F95" w:rsidRPr="00DC7F87">
          <w:rPr>
            <w:webHidden/>
          </w:rPr>
          <w:fldChar w:fldCharType="end"/>
        </w:r>
      </w:hyperlink>
    </w:p>
    <w:p w14:paraId="114E4B30" w14:textId="09A3A8A9" w:rsidR="00F80F95" w:rsidRPr="00DC7F87" w:rsidRDefault="008D37BF">
      <w:pPr>
        <w:pStyle w:val="TOC2"/>
        <w:rPr>
          <w:rFonts w:asciiTheme="minorHAnsi" w:eastAsiaTheme="minorEastAsia" w:hAnsiTheme="minorHAnsi" w:cstheme="minorBidi"/>
          <w:sz w:val="22"/>
          <w:szCs w:val="22"/>
          <w:lang w:eastAsia="en-AU"/>
        </w:rPr>
      </w:pPr>
      <w:hyperlink w:anchor="_Toc142987611" w:history="1">
        <w:r w:rsidR="00F80F95" w:rsidRPr="00DC7F87">
          <w:rPr>
            <w:rStyle w:val="Hyperlink"/>
          </w:rPr>
          <w:t>Risk management</w:t>
        </w:r>
        <w:r w:rsidR="00F80F95" w:rsidRPr="00DC7F87">
          <w:rPr>
            <w:webHidden/>
          </w:rPr>
          <w:tab/>
        </w:r>
        <w:r w:rsidR="00F80F95" w:rsidRPr="00DC7F87">
          <w:rPr>
            <w:webHidden/>
          </w:rPr>
          <w:fldChar w:fldCharType="begin"/>
        </w:r>
        <w:r w:rsidR="00F80F95" w:rsidRPr="00DC7F87">
          <w:rPr>
            <w:webHidden/>
          </w:rPr>
          <w:instrText xml:space="preserve"> PAGEREF _Toc142987611 \h </w:instrText>
        </w:r>
        <w:r w:rsidR="00F80F95" w:rsidRPr="00DC7F87">
          <w:rPr>
            <w:webHidden/>
          </w:rPr>
        </w:r>
        <w:r w:rsidR="00F80F95" w:rsidRPr="00DC7F87">
          <w:rPr>
            <w:webHidden/>
          </w:rPr>
          <w:fldChar w:fldCharType="separate"/>
        </w:r>
        <w:r w:rsidR="00286329">
          <w:rPr>
            <w:webHidden/>
          </w:rPr>
          <w:t>27</w:t>
        </w:r>
        <w:r w:rsidR="00F80F95" w:rsidRPr="00DC7F87">
          <w:rPr>
            <w:webHidden/>
          </w:rPr>
          <w:fldChar w:fldCharType="end"/>
        </w:r>
      </w:hyperlink>
    </w:p>
    <w:p w14:paraId="03A7336D" w14:textId="595AF354" w:rsidR="00F80F95" w:rsidRPr="00DC7F87" w:rsidRDefault="008D37BF">
      <w:pPr>
        <w:pStyle w:val="TOC1"/>
        <w:rPr>
          <w:rFonts w:asciiTheme="minorHAnsi" w:eastAsiaTheme="minorEastAsia" w:hAnsiTheme="minorHAnsi" w:cstheme="minorBidi"/>
          <w:b w:val="0"/>
          <w:sz w:val="22"/>
          <w:szCs w:val="22"/>
          <w:lang w:eastAsia="en-AU"/>
        </w:rPr>
      </w:pPr>
      <w:hyperlink w:anchor="_Toc142987612" w:history="1">
        <w:r w:rsidR="00F80F95" w:rsidRPr="00DC7F87">
          <w:rPr>
            <w:rStyle w:val="Hyperlink"/>
          </w:rPr>
          <w:t>Mental Health and Wellbeing Act</w:t>
        </w:r>
        <w:r w:rsidR="00F80F95" w:rsidRPr="00DC7F87">
          <w:rPr>
            <w:webHidden/>
          </w:rPr>
          <w:tab/>
        </w:r>
        <w:r w:rsidR="00F80F95" w:rsidRPr="00DC7F87">
          <w:rPr>
            <w:webHidden/>
          </w:rPr>
          <w:fldChar w:fldCharType="begin"/>
        </w:r>
        <w:r w:rsidR="00F80F95" w:rsidRPr="00DC7F87">
          <w:rPr>
            <w:webHidden/>
          </w:rPr>
          <w:instrText xml:space="preserve"> PAGEREF _Toc142987612 \h </w:instrText>
        </w:r>
        <w:r w:rsidR="00F80F95" w:rsidRPr="00DC7F87">
          <w:rPr>
            <w:webHidden/>
          </w:rPr>
        </w:r>
        <w:r w:rsidR="00F80F95" w:rsidRPr="00DC7F87">
          <w:rPr>
            <w:webHidden/>
          </w:rPr>
          <w:fldChar w:fldCharType="separate"/>
        </w:r>
        <w:r w:rsidR="00286329">
          <w:rPr>
            <w:webHidden/>
          </w:rPr>
          <w:t>28</w:t>
        </w:r>
        <w:r w:rsidR="00F80F95" w:rsidRPr="00DC7F87">
          <w:rPr>
            <w:webHidden/>
          </w:rPr>
          <w:fldChar w:fldCharType="end"/>
        </w:r>
      </w:hyperlink>
    </w:p>
    <w:p w14:paraId="406C9EE9" w14:textId="57CD2CF1" w:rsidR="00F80F95" w:rsidRPr="00DC7F87" w:rsidRDefault="008D37BF">
      <w:pPr>
        <w:pStyle w:val="TOC2"/>
        <w:rPr>
          <w:rFonts w:asciiTheme="minorHAnsi" w:eastAsiaTheme="minorEastAsia" w:hAnsiTheme="minorHAnsi" w:cstheme="minorBidi"/>
          <w:sz w:val="22"/>
          <w:szCs w:val="22"/>
          <w:lang w:eastAsia="en-AU"/>
        </w:rPr>
      </w:pPr>
      <w:hyperlink w:anchor="_Toc142987613" w:history="1">
        <w:r w:rsidR="00F80F95" w:rsidRPr="00DC7F87">
          <w:rPr>
            <w:rStyle w:val="Hyperlink"/>
          </w:rPr>
          <w:t>Informed consent</w:t>
        </w:r>
        <w:r w:rsidR="00F80F95" w:rsidRPr="00DC7F87">
          <w:rPr>
            <w:webHidden/>
          </w:rPr>
          <w:tab/>
        </w:r>
        <w:r w:rsidR="00F80F95" w:rsidRPr="00DC7F87">
          <w:rPr>
            <w:webHidden/>
          </w:rPr>
          <w:fldChar w:fldCharType="begin"/>
        </w:r>
        <w:r w:rsidR="00F80F95" w:rsidRPr="00DC7F87">
          <w:rPr>
            <w:webHidden/>
          </w:rPr>
          <w:instrText xml:space="preserve"> PAGEREF _Toc142987613 \h </w:instrText>
        </w:r>
        <w:r w:rsidR="00F80F95" w:rsidRPr="00DC7F87">
          <w:rPr>
            <w:webHidden/>
          </w:rPr>
        </w:r>
        <w:r w:rsidR="00F80F95" w:rsidRPr="00DC7F87">
          <w:rPr>
            <w:webHidden/>
          </w:rPr>
          <w:fldChar w:fldCharType="separate"/>
        </w:r>
        <w:r w:rsidR="00286329">
          <w:rPr>
            <w:webHidden/>
          </w:rPr>
          <w:t>28</w:t>
        </w:r>
        <w:r w:rsidR="00F80F95" w:rsidRPr="00DC7F87">
          <w:rPr>
            <w:webHidden/>
          </w:rPr>
          <w:fldChar w:fldCharType="end"/>
        </w:r>
      </w:hyperlink>
    </w:p>
    <w:p w14:paraId="221920F8" w14:textId="7EAA2EEB" w:rsidR="00F80F95" w:rsidRPr="00DC7F87" w:rsidRDefault="008D37BF">
      <w:pPr>
        <w:pStyle w:val="TOC1"/>
        <w:rPr>
          <w:rFonts w:asciiTheme="minorHAnsi" w:eastAsiaTheme="minorEastAsia" w:hAnsiTheme="minorHAnsi" w:cstheme="minorBidi"/>
          <w:b w:val="0"/>
          <w:sz w:val="22"/>
          <w:szCs w:val="22"/>
          <w:lang w:eastAsia="en-AU"/>
        </w:rPr>
      </w:pPr>
      <w:hyperlink w:anchor="_Toc142987614" w:history="1">
        <w:r w:rsidR="00F80F95" w:rsidRPr="00DC7F87">
          <w:rPr>
            <w:rStyle w:val="Hyperlink"/>
          </w:rPr>
          <w:t>Consumers’ rights</w:t>
        </w:r>
        <w:r w:rsidR="00F80F95" w:rsidRPr="00DC7F87">
          <w:rPr>
            <w:webHidden/>
          </w:rPr>
          <w:tab/>
        </w:r>
        <w:r w:rsidR="00F80F95" w:rsidRPr="00DC7F87">
          <w:rPr>
            <w:webHidden/>
          </w:rPr>
          <w:fldChar w:fldCharType="begin"/>
        </w:r>
        <w:r w:rsidR="00F80F95" w:rsidRPr="00DC7F87">
          <w:rPr>
            <w:webHidden/>
          </w:rPr>
          <w:instrText xml:space="preserve"> PAGEREF _Toc142987614 \h </w:instrText>
        </w:r>
        <w:r w:rsidR="00F80F95" w:rsidRPr="00DC7F87">
          <w:rPr>
            <w:webHidden/>
          </w:rPr>
        </w:r>
        <w:r w:rsidR="00F80F95" w:rsidRPr="00DC7F87">
          <w:rPr>
            <w:webHidden/>
          </w:rPr>
          <w:fldChar w:fldCharType="separate"/>
        </w:r>
        <w:r w:rsidR="00286329">
          <w:rPr>
            <w:webHidden/>
          </w:rPr>
          <w:t>33</w:t>
        </w:r>
        <w:r w:rsidR="00F80F95" w:rsidRPr="00DC7F87">
          <w:rPr>
            <w:webHidden/>
          </w:rPr>
          <w:fldChar w:fldCharType="end"/>
        </w:r>
      </w:hyperlink>
    </w:p>
    <w:p w14:paraId="39129925" w14:textId="0D0EB608" w:rsidR="00F80F95" w:rsidRPr="00DC7F87" w:rsidRDefault="008D37BF">
      <w:pPr>
        <w:pStyle w:val="TOC2"/>
        <w:rPr>
          <w:rFonts w:asciiTheme="minorHAnsi" w:eastAsiaTheme="minorEastAsia" w:hAnsiTheme="minorHAnsi" w:cstheme="minorBidi"/>
          <w:sz w:val="22"/>
          <w:szCs w:val="22"/>
          <w:lang w:eastAsia="en-AU"/>
        </w:rPr>
      </w:pPr>
      <w:hyperlink w:anchor="_Toc142987615" w:history="1">
        <w:r w:rsidR="00F80F95" w:rsidRPr="00DC7F87">
          <w:rPr>
            <w:rStyle w:val="Hyperlink"/>
          </w:rPr>
          <w:t>Statement of rights booklet</w:t>
        </w:r>
        <w:r w:rsidR="00F80F95" w:rsidRPr="00DC7F87">
          <w:rPr>
            <w:webHidden/>
          </w:rPr>
          <w:tab/>
        </w:r>
        <w:r w:rsidR="00F80F95" w:rsidRPr="00DC7F87">
          <w:rPr>
            <w:webHidden/>
          </w:rPr>
          <w:fldChar w:fldCharType="begin"/>
        </w:r>
        <w:r w:rsidR="00F80F95" w:rsidRPr="00DC7F87">
          <w:rPr>
            <w:webHidden/>
          </w:rPr>
          <w:instrText xml:space="preserve"> PAGEREF _Toc142987615 \h </w:instrText>
        </w:r>
        <w:r w:rsidR="00F80F95" w:rsidRPr="00DC7F87">
          <w:rPr>
            <w:webHidden/>
          </w:rPr>
        </w:r>
        <w:r w:rsidR="00F80F95" w:rsidRPr="00DC7F87">
          <w:rPr>
            <w:webHidden/>
          </w:rPr>
          <w:fldChar w:fldCharType="separate"/>
        </w:r>
        <w:r w:rsidR="00286329">
          <w:rPr>
            <w:webHidden/>
          </w:rPr>
          <w:t>33</w:t>
        </w:r>
        <w:r w:rsidR="00F80F95" w:rsidRPr="00DC7F87">
          <w:rPr>
            <w:webHidden/>
          </w:rPr>
          <w:fldChar w:fldCharType="end"/>
        </w:r>
      </w:hyperlink>
    </w:p>
    <w:p w14:paraId="1989EC1F" w14:textId="6878BB47" w:rsidR="00F80F95" w:rsidRPr="00DC7F87" w:rsidRDefault="008D37BF">
      <w:pPr>
        <w:pStyle w:val="TOC2"/>
        <w:rPr>
          <w:rFonts w:asciiTheme="minorHAnsi" w:eastAsiaTheme="minorEastAsia" w:hAnsiTheme="minorHAnsi" w:cstheme="minorBidi"/>
          <w:sz w:val="22"/>
          <w:szCs w:val="22"/>
          <w:lang w:eastAsia="en-AU"/>
        </w:rPr>
      </w:pPr>
      <w:hyperlink w:anchor="_Toc142987616" w:history="1">
        <w:r w:rsidR="00F80F95" w:rsidRPr="00DC7F87">
          <w:rPr>
            <w:rStyle w:val="Hyperlink"/>
          </w:rPr>
          <w:t>Confidentiality</w:t>
        </w:r>
        <w:r w:rsidR="00F80F95" w:rsidRPr="00DC7F87">
          <w:rPr>
            <w:webHidden/>
          </w:rPr>
          <w:tab/>
        </w:r>
        <w:r w:rsidR="00F80F95" w:rsidRPr="00DC7F87">
          <w:rPr>
            <w:webHidden/>
          </w:rPr>
          <w:fldChar w:fldCharType="begin"/>
        </w:r>
        <w:r w:rsidR="00F80F95" w:rsidRPr="00DC7F87">
          <w:rPr>
            <w:webHidden/>
          </w:rPr>
          <w:instrText xml:space="preserve"> PAGEREF _Toc142987616 \h </w:instrText>
        </w:r>
        <w:r w:rsidR="00F80F95" w:rsidRPr="00DC7F87">
          <w:rPr>
            <w:webHidden/>
          </w:rPr>
        </w:r>
        <w:r w:rsidR="00F80F95" w:rsidRPr="00DC7F87">
          <w:rPr>
            <w:webHidden/>
          </w:rPr>
          <w:fldChar w:fldCharType="separate"/>
        </w:r>
        <w:r w:rsidR="00286329">
          <w:rPr>
            <w:webHidden/>
          </w:rPr>
          <w:t>33</w:t>
        </w:r>
        <w:r w:rsidR="00F80F95" w:rsidRPr="00DC7F87">
          <w:rPr>
            <w:webHidden/>
          </w:rPr>
          <w:fldChar w:fldCharType="end"/>
        </w:r>
      </w:hyperlink>
    </w:p>
    <w:p w14:paraId="5B342645" w14:textId="1F5CDA46" w:rsidR="00F80F95" w:rsidRPr="00DC7F87" w:rsidRDefault="008D37BF">
      <w:pPr>
        <w:pStyle w:val="TOC1"/>
        <w:rPr>
          <w:rFonts w:asciiTheme="minorHAnsi" w:eastAsiaTheme="minorEastAsia" w:hAnsiTheme="minorHAnsi" w:cstheme="minorBidi"/>
          <w:b w:val="0"/>
          <w:sz w:val="22"/>
          <w:szCs w:val="22"/>
          <w:lang w:eastAsia="en-AU"/>
        </w:rPr>
      </w:pPr>
      <w:hyperlink w:anchor="_Toc142987617" w:history="1">
        <w:r w:rsidR="00F80F95" w:rsidRPr="00DC7F87">
          <w:rPr>
            <w:rStyle w:val="Hyperlink"/>
          </w:rPr>
          <w:t>Medical Treatment Planning and Decisions Act</w:t>
        </w:r>
        <w:r w:rsidR="00F80F95" w:rsidRPr="00DC7F87">
          <w:rPr>
            <w:webHidden/>
          </w:rPr>
          <w:tab/>
        </w:r>
        <w:r w:rsidR="00F80F95" w:rsidRPr="00DC7F87">
          <w:rPr>
            <w:webHidden/>
          </w:rPr>
          <w:fldChar w:fldCharType="begin"/>
        </w:r>
        <w:r w:rsidR="00F80F95" w:rsidRPr="00DC7F87">
          <w:rPr>
            <w:webHidden/>
          </w:rPr>
          <w:instrText xml:space="preserve"> PAGEREF _Toc142987617 \h </w:instrText>
        </w:r>
        <w:r w:rsidR="00F80F95" w:rsidRPr="00DC7F87">
          <w:rPr>
            <w:webHidden/>
          </w:rPr>
        </w:r>
        <w:r w:rsidR="00F80F95" w:rsidRPr="00DC7F87">
          <w:rPr>
            <w:webHidden/>
          </w:rPr>
          <w:fldChar w:fldCharType="separate"/>
        </w:r>
        <w:r w:rsidR="00286329">
          <w:rPr>
            <w:webHidden/>
          </w:rPr>
          <w:t>35</w:t>
        </w:r>
        <w:r w:rsidR="00F80F95" w:rsidRPr="00DC7F87">
          <w:rPr>
            <w:webHidden/>
          </w:rPr>
          <w:fldChar w:fldCharType="end"/>
        </w:r>
      </w:hyperlink>
    </w:p>
    <w:p w14:paraId="7AAD0A11" w14:textId="37A363CC" w:rsidR="00F80F95" w:rsidRPr="00DC7F87" w:rsidRDefault="008D37BF">
      <w:pPr>
        <w:pStyle w:val="TOC2"/>
        <w:rPr>
          <w:rFonts w:asciiTheme="minorHAnsi" w:eastAsiaTheme="minorEastAsia" w:hAnsiTheme="minorHAnsi" w:cstheme="minorBidi"/>
          <w:sz w:val="22"/>
          <w:szCs w:val="22"/>
          <w:lang w:eastAsia="en-AU"/>
        </w:rPr>
      </w:pPr>
      <w:hyperlink w:anchor="_Toc142987618" w:history="1">
        <w:r w:rsidR="00F80F95" w:rsidRPr="00DC7F87">
          <w:rPr>
            <w:rStyle w:val="Hyperlink"/>
          </w:rPr>
          <w:t>Advance care directives</w:t>
        </w:r>
        <w:r w:rsidR="00F80F95" w:rsidRPr="00DC7F87">
          <w:rPr>
            <w:webHidden/>
          </w:rPr>
          <w:tab/>
        </w:r>
        <w:r w:rsidR="00F80F95" w:rsidRPr="00DC7F87">
          <w:rPr>
            <w:webHidden/>
          </w:rPr>
          <w:fldChar w:fldCharType="begin"/>
        </w:r>
        <w:r w:rsidR="00F80F95" w:rsidRPr="00DC7F87">
          <w:rPr>
            <w:webHidden/>
          </w:rPr>
          <w:instrText xml:space="preserve"> PAGEREF _Toc142987618 \h </w:instrText>
        </w:r>
        <w:r w:rsidR="00F80F95" w:rsidRPr="00DC7F87">
          <w:rPr>
            <w:webHidden/>
          </w:rPr>
        </w:r>
        <w:r w:rsidR="00F80F95" w:rsidRPr="00DC7F87">
          <w:rPr>
            <w:webHidden/>
          </w:rPr>
          <w:fldChar w:fldCharType="separate"/>
        </w:r>
        <w:r w:rsidR="00286329">
          <w:rPr>
            <w:webHidden/>
          </w:rPr>
          <w:t>35</w:t>
        </w:r>
        <w:r w:rsidR="00F80F95" w:rsidRPr="00DC7F87">
          <w:rPr>
            <w:webHidden/>
          </w:rPr>
          <w:fldChar w:fldCharType="end"/>
        </w:r>
      </w:hyperlink>
    </w:p>
    <w:p w14:paraId="5B6828AF" w14:textId="1797DD32" w:rsidR="00F80F95" w:rsidRPr="00DC7F87" w:rsidRDefault="008D37BF">
      <w:pPr>
        <w:pStyle w:val="TOC2"/>
        <w:rPr>
          <w:rFonts w:asciiTheme="minorHAnsi" w:eastAsiaTheme="minorEastAsia" w:hAnsiTheme="minorHAnsi" w:cstheme="minorBidi"/>
          <w:sz w:val="22"/>
          <w:szCs w:val="22"/>
          <w:lang w:eastAsia="en-AU"/>
        </w:rPr>
      </w:pPr>
      <w:hyperlink w:anchor="_Toc142987619" w:history="1">
        <w:r w:rsidR="00F80F95" w:rsidRPr="00DC7F87">
          <w:rPr>
            <w:rStyle w:val="Hyperlink"/>
          </w:rPr>
          <w:t>Medical treatment decision-makers</w:t>
        </w:r>
        <w:r w:rsidR="00F80F95" w:rsidRPr="00DC7F87">
          <w:rPr>
            <w:webHidden/>
          </w:rPr>
          <w:tab/>
        </w:r>
        <w:r w:rsidR="00F80F95" w:rsidRPr="00DC7F87">
          <w:rPr>
            <w:webHidden/>
          </w:rPr>
          <w:fldChar w:fldCharType="begin"/>
        </w:r>
        <w:r w:rsidR="00F80F95" w:rsidRPr="00DC7F87">
          <w:rPr>
            <w:webHidden/>
          </w:rPr>
          <w:instrText xml:space="preserve"> PAGEREF _Toc142987619 \h </w:instrText>
        </w:r>
        <w:r w:rsidR="00F80F95" w:rsidRPr="00DC7F87">
          <w:rPr>
            <w:webHidden/>
          </w:rPr>
        </w:r>
        <w:r w:rsidR="00F80F95" w:rsidRPr="00DC7F87">
          <w:rPr>
            <w:webHidden/>
          </w:rPr>
          <w:fldChar w:fldCharType="separate"/>
        </w:r>
        <w:r w:rsidR="00286329">
          <w:rPr>
            <w:webHidden/>
          </w:rPr>
          <w:t>35</w:t>
        </w:r>
        <w:r w:rsidR="00F80F95" w:rsidRPr="00DC7F87">
          <w:rPr>
            <w:webHidden/>
          </w:rPr>
          <w:fldChar w:fldCharType="end"/>
        </w:r>
      </w:hyperlink>
    </w:p>
    <w:p w14:paraId="45ED9AD0" w14:textId="782C76FD" w:rsidR="00F80F95" w:rsidRPr="00DC7F87" w:rsidRDefault="008D37BF">
      <w:pPr>
        <w:pStyle w:val="TOC2"/>
        <w:rPr>
          <w:rFonts w:asciiTheme="minorHAnsi" w:eastAsiaTheme="minorEastAsia" w:hAnsiTheme="minorHAnsi" w:cstheme="minorBidi"/>
          <w:sz w:val="22"/>
          <w:szCs w:val="22"/>
          <w:lang w:eastAsia="en-AU"/>
        </w:rPr>
      </w:pPr>
      <w:hyperlink w:anchor="_Toc142987620" w:history="1">
        <w:r w:rsidR="00F80F95" w:rsidRPr="00DC7F87">
          <w:rPr>
            <w:rStyle w:val="Hyperlink"/>
          </w:rPr>
          <w:t>Refusal of ECT</w:t>
        </w:r>
        <w:r w:rsidR="00F80F95" w:rsidRPr="00DC7F87">
          <w:rPr>
            <w:webHidden/>
          </w:rPr>
          <w:tab/>
        </w:r>
        <w:r w:rsidR="00F80F95" w:rsidRPr="00DC7F87">
          <w:rPr>
            <w:webHidden/>
          </w:rPr>
          <w:fldChar w:fldCharType="begin"/>
        </w:r>
        <w:r w:rsidR="00F80F95" w:rsidRPr="00DC7F87">
          <w:rPr>
            <w:webHidden/>
          </w:rPr>
          <w:instrText xml:space="preserve"> PAGEREF _Toc142987620 \h </w:instrText>
        </w:r>
        <w:r w:rsidR="00F80F95" w:rsidRPr="00DC7F87">
          <w:rPr>
            <w:webHidden/>
          </w:rPr>
        </w:r>
        <w:r w:rsidR="00F80F95" w:rsidRPr="00DC7F87">
          <w:rPr>
            <w:webHidden/>
          </w:rPr>
          <w:fldChar w:fldCharType="separate"/>
        </w:r>
        <w:r w:rsidR="00286329">
          <w:rPr>
            <w:webHidden/>
          </w:rPr>
          <w:t>36</w:t>
        </w:r>
        <w:r w:rsidR="00F80F95" w:rsidRPr="00DC7F87">
          <w:rPr>
            <w:webHidden/>
          </w:rPr>
          <w:fldChar w:fldCharType="end"/>
        </w:r>
      </w:hyperlink>
    </w:p>
    <w:p w14:paraId="47590437" w14:textId="42056149" w:rsidR="00F80F95" w:rsidRPr="00DC7F87" w:rsidRDefault="008D37BF">
      <w:pPr>
        <w:pStyle w:val="TOC1"/>
        <w:rPr>
          <w:rFonts w:asciiTheme="minorHAnsi" w:eastAsiaTheme="minorEastAsia" w:hAnsiTheme="minorHAnsi" w:cstheme="minorBidi"/>
          <w:b w:val="0"/>
          <w:sz w:val="22"/>
          <w:szCs w:val="22"/>
          <w:lang w:eastAsia="en-AU"/>
        </w:rPr>
      </w:pPr>
      <w:hyperlink w:anchor="_Toc142987621" w:history="1">
        <w:r w:rsidR="00F80F95" w:rsidRPr="00DC7F87">
          <w:rPr>
            <w:rStyle w:val="Hyperlink"/>
          </w:rPr>
          <w:t>Treatment governance</w:t>
        </w:r>
        <w:r w:rsidR="00F80F95" w:rsidRPr="00DC7F87">
          <w:rPr>
            <w:webHidden/>
          </w:rPr>
          <w:tab/>
        </w:r>
        <w:r w:rsidR="00F80F95" w:rsidRPr="00DC7F87">
          <w:rPr>
            <w:webHidden/>
          </w:rPr>
          <w:fldChar w:fldCharType="begin"/>
        </w:r>
        <w:r w:rsidR="00F80F95" w:rsidRPr="00DC7F87">
          <w:rPr>
            <w:webHidden/>
          </w:rPr>
          <w:instrText xml:space="preserve"> PAGEREF _Toc142987621 \h </w:instrText>
        </w:r>
        <w:r w:rsidR="00F80F95" w:rsidRPr="00DC7F87">
          <w:rPr>
            <w:webHidden/>
          </w:rPr>
        </w:r>
        <w:r w:rsidR="00F80F95" w:rsidRPr="00DC7F87">
          <w:rPr>
            <w:webHidden/>
          </w:rPr>
          <w:fldChar w:fldCharType="separate"/>
        </w:r>
        <w:r w:rsidR="00286329">
          <w:rPr>
            <w:webHidden/>
          </w:rPr>
          <w:t>36</w:t>
        </w:r>
        <w:r w:rsidR="00F80F95" w:rsidRPr="00DC7F87">
          <w:rPr>
            <w:webHidden/>
          </w:rPr>
          <w:fldChar w:fldCharType="end"/>
        </w:r>
      </w:hyperlink>
    </w:p>
    <w:p w14:paraId="3D0385FA" w14:textId="2671DE8A" w:rsidR="00F80F95" w:rsidRPr="00DC7F87" w:rsidRDefault="008D37BF">
      <w:pPr>
        <w:pStyle w:val="TOC2"/>
        <w:rPr>
          <w:rFonts w:asciiTheme="minorHAnsi" w:eastAsiaTheme="minorEastAsia" w:hAnsiTheme="minorHAnsi" w:cstheme="minorBidi"/>
          <w:sz w:val="22"/>
          <w:szCs w:val="22"/>
          <w:lang w:eastAsia="en-AU"/>
        </w:rPr>
      </w:pPr>
      <w:hyperlink w:anchor="_Toc142987622" w:history="1">
        <w:r w:rsidR="00F80F95" w:rsidRPr="00DC7F87">
          <w:rPr>
            <w:rStyle w:val="Hyperlink"/>
          </w:rPr>
          <w:t>Program management</w:t>
        </w:r>
        <w:r w:rsidR="00F80F95" w:rsidRPr="00DC7F87">
          <w:rPr>
            <w:webHidden/>
          </w:rPr>
          <w:tab/>
        </w:r>
        <w:r w:rsidR="00F80F95" w:rsidRPr="00DC7F87">
          <w:rPr>
            <w:webHidden/>
          </w:rPr>
          <w:fldChar w:fldCharType="begin"/>
        </w:r>
        <w:r w:rsidR="00F80F95" w:rsidRPr="00DC7F87">
          <w:rPr>
            <w:webHidden/>
          </w:rPr>
          <w:instrText xml:space="preserve"> PAGEREF _Toc142987622 \h </w:instrText>
        </w:r>
        <w:r w:rsidR="00F80F95" w:rsidRPr="00DC7F87">
          <w:rPr>
            <w:webHidden/>
          </w:rPr>
        </w:r>
        <w:r w:rsidR="00F80F95" w:rsidRPr="00DC7F87">
          <w:rPr>
            <w:webHidden/>
          </w:rPr>
          <w:fldChar w:fldCharType="separate"/>
        </w:r>
        <w:r w:rsidR="00286329">
          <w:rPr>
            <w:webHidden/>
          </w:rPr>
          <w:t>36</w:t>
        </w:r>
        <w:r w:rsidR="00F80F95" w:rsidRPr="00DC7F87">
          <w:rPr>
            <w:webHidden/>
          </w:rPr>
          <w:fldChar w:fldCharType="end"/>
        </w:r>
      </w:hyperlink>
    </w:p>
    <w:p w14:paraId="4B37930C" w14:textId="4EA40A13" w:rsidR="00F80F95" w:rsidRPr="00DC7F87" w:rsidRDefault="008D37BF">
      <w:pPr>
        <w:pStyle w:val="TOC2"/>
        <w:rPr>
          <w:rFonts w:asciiTheme="minorHAnsi" w:eastAsiaTheme="minorEastAsia" w:hAnsiTheme="minorHAnsi" w:cstheme="minorBidi"/>
          <w:sz w:val="22"/>
          <w:szCs w:val="22"/>
          <w:lang w:eastAsia="en-AU"/>
        </w:rPr>
      </w:pPr>
      <w:hyperlink w:anchor="_Toc142987623" w:history="1">
        <w:r w:rsidR="00F80F95" w:rsidRPr="00DC7F87">
          <w:rPr>
            <w:rStyle w:val="Hyperlink"/>
          </w:rPr>
          <w:t>Training and education</w:t>
        </w:r>
        <w:r w:rsidR="00F80F95" w:rsidRPr="00DC7F87">
          <w:rPr>
            <w:webHidden/>
          </w:rPr>
          <w:tab/>
        </w:r>
        <w:r w:rsidR="00F80F95" w:rsidRPr="00DC7F87">
          <w:rPr>
            <w:webHidden/>
          </w:rPr>
          <w:fldChar w:fldCharType="begin"/>
        </w:r>
        <w:r w:rsidR="00F80F95" w:rsidRPr="00DC7F87">
          <w:rPr>
            <w:webHidden/>
          </w:rPr>
          <w:instrText xml:space="preserve"> PAGEREF _Toc142987623 \h </w:instrText>
        </w:r>
        <w:r w:rsidR="00F80F95" w:rsidRPr="00DC7F87">
          <w:rPr>
            <w:webHidden/>
          </w:rPr>
        </w:r>
        <w:r w:rsidR="00F80F95" w:rsidRPr="00DC7F87">
          <w:rPr>
            <w:webHidden/>
          </w:rPr>
          <w:fldChar w:fldCharType="separate"/>
        </w:r>
        <w:r w:rsidR="00286329">
          <w:rPr>
            <w:webHidden/>
          </w:rPr>
          <w:t>38</w:t>
        </w:r>
        <w:r w:rsidR="00F80F95" w:rsidRPr="00DC7F87">
          <w:rPr>
            <w:webHidden/>
          </w:rPr>
          <w:fldChar w:fldCharType="end"/>
        </w:r>
      </w:hyperlink>
    </w:p>
    <w:p w14:paraId="2E111B49" w14:textId="145FCFBC" w:rsidR="00F80F95" w:rsidRPr="00DC7F87" w:rsidRDefault="008D37BF">
      <w:pPr>
        <w:pStyle w:val="TOC1"/>
        <w:rPr>
          <w:rFonts w:asciiTheme="minorHAnsi" w:eastAsiaTheme="minorEastAsia" w:hAnsiTheme="minorHAnsi" w:cstheme="minorBidi"/>
          <w:b w:val="0"/>
          <w:sz w:val="22"/>
          <w:szCs w:val="22"/>
          <w:lang w:eastAsia="en-AU"/>
        </w:rPr>
      </w:pPr>
      <w:hyperlink w:anchor="_Toc142987624" w:history="1">
        <w:r w:rsidR="00F80F95" w:rsidRPr="00DC7F87">
          <w:rPr>
            <w:rStyle w:val="Hyperlink"/>
          </w:rPr>
          <w:t>Record keeping</w:t>
        </w:r>
        <w:r w:rsidR="00F80F95" w:rsidRPr="00DC7F87">
          <w:rPr>
            <w:webHidden/>
          </w:rPr>
          <w:tab/>
        </w:r>
        <w:r w:rsidR="00F80F95" w:rsidRPr="00DC7F87">
          <w:rPr>
            <w:webHidden/>
          </w:rPr>
          <w:fldChar w:fldCharType="begin"/>
        </w:r>
        <w:r w:rsidR="00F80F95" w:rsidRPr="00DC7F87">
          <w:rPr>
            <w:webHidden/>
          </w:rPr>
          <w:instrText xml:space="preserve"> PAGEREF _Toc142987624 \h </w:instrText>
        </w:r>
        <w:r w:rsidR="00F80F95" w:rsidRPr="00DC7F87">
          <w:rPr>
            <w:webHidden/>
          </w:rPr>
        </w:r>
        <w:r w:rsidR="00F80F95" w:rsidRPr="00DC7F87">
          <w:rPr>
            <w:webHidden/>
          </w:rPr>
          <w:fldChar w:fldCharType="separate"/>
        </w:r>
        <w:r w:rsidR="00286329">
          <w:rPr>
            <w:webHidden/>
          </w:rPr>
          <w:t>39</w:t>
        </w:r>
        <w:r w:rsidR="00F80F95" w:rsidRPr="00DC7F87">
          <w:rPr>
            <w:webHidden/>
          </w:rPr>
          <w:fldChar w:fldCharType="end"/>
        </w:r>
      </w:hyperlink>
    </w:p>
    <w:p w14:paraId="615096E2" w14:textId="3549D1B1" w:rsidR="00F80F95" w:rsidRPr="00DC7F87" w:rsidRDefault="008D37BF">
      <w:pPr>
        <w:pStyle w:val="TOC1"/>
        <w:rPr>
          <w:rFonts w:asciiTheme="minorHAnsi" w:eastAsiaTheme="minorEastAsia" w:hAnsiTheme="minorHAnsi" w:cstheme="minorBidi"/>
          <w:b w:val="0"/>
          <w:sz w:val="22"/>
          <w:szCs w:val="22"/>
          <w:lang w:eastAsia="en-AU"/>
        </w:rPr>
      </w:pPr>
      <w:hyperlink w:anchor="_Toc142987625" w:history="1">
        <w:r w:rsidR="00F80F95" w:rsidRPr="00DC7F87">
          <w:rPr>
            <w:rStyle w:val="Hyperlink"/>
          </w:rPr>
          <w:t>Quality improvement</w:t>
        </w:r>
        <w:r w:rsidR="00F80F95" w:rsidRPr="00DC7F87">
          <w:rPr>
            <w:webHidden/>
          </w:rPr>
          <w:tab/>
        </w:r>
        <w:r w:rsidR="00F80F95" w:rsidRPr="00DC7F87">
          <w:rPr>
            <w:webHidden/>
          </w:rPr>
          <w:fldChar w:fldCharType="begin"/>
        </w:r>
        <w:r w:rsidR="00F80F95" w:rsidRPr="00DC7F87">
          <w:rPr>
            <w:webHidden/>
          </w:rPr>
          <w:instrText xml:space="preserve"> PAGEREF _Toc142987625 \h </w:instrText>
        </w:r>
        <w:r w:rsidR="00F80F95" w:rsidRPr="00DC7F87">
          <w:rPr>
            <w:webHidden/>
          </w:rPr>
        </w:r>
        <w:r w:rsidR="00F80F95" w:rsidRPr="00DC7F87">
          <w:rPr>
            <w:webHidden/>
          </w:rPr>
          <w:fldChar w:fldCharType="separate"/>
        </w:r>
        <w:r w:rsidR="00286329">
          <w:rPr>
            <w:webHidden/>
          </w:rPr>
          <w:t>40</w:t>
        </w:r>
        <w:r w:rsidR="00F80F95" w:rsidRPr="00DC7F87">
          <w:rPr>
            <w:webHidden/>
          </w:rPr>
          <w:fldChar w:fldCharType="end"/>
        </w:r>
      </w:hyperlink>
    </w:p>
    <w:p w14:paraId="6BB9545C" w14:textId="123ED9A8" w:rsidR="00F80F95" w:rsidRPr="00DC7F87" w:rsidRDefault="008D37BF">
      <w:pPr>
        <w:pStyle w:val="TOC1"/>
        <w:rPr>
          <w:rFonts w:asciiTheme="minorHAnsi" w:eastAsiaTheme="minorEastAsia" w:hAnsiTheme="minorHAnsi" w:cstheme="minorBidi"/>
          <w:b w:val="0"/>
          <w:sz w:val="22"/>
          <w:szCs w:val="22"/>
          <w:lang w:eastAsia="en-AU"/>
        </w:rPr>
      </w:pPr>
      <w:hyperlink w:anchor="_Toc142987626" w:history="1">
        <w:r w:rsidR="00F80F95" w:rsidRPr="00DC7F87">
          <w:rPr>
            <w:rStyle w:val="Hyperlink"/>
          </w:rPr>
          <w:t>Chief Psychiatrist’s quality and safety checks</w:t>
        </w:r>
        <w:r w:rsidR="00F80F95" w:rsidRPr="00DC7F87">
          <w:rPr>
            <w:webHidden/>
          </w:rPr>
          <w:tab/>
        </w:r>
        <w:r w:rsidR="00F80F95" w:rsidRPr="00DC7F87">
          <w:rPr>
            <w:webHidden/>
          </w:rPr>
          <w:fldChar w:fldCharType="begin"/>
        </w:r>
        <w:r w:rsidR="00F80F95" w:rsidRPr="00DC7F87">
          <w:rPr>
            <w:webHidden/>
          </w:rPr>
          <w:instrText xml:space="preserve"> PAGEREF _Toc142987626 \h </w:instrText>
        </w:r>
        <w:r w:rsidR="00F80F95" w:rsidRPr="00DC7F87">
          <w:rPr>
            <w:webHidden/>
          </w:rPr>
        </w:r>
        <w:r w:rsidR="00F80F95" w:rsidRPr="00DC7F87">
          <w:rPr>
            <w:webHidden/>
          </w:rPr>
          <w:fldChar w:fldCharType="separate"/>
        </w:r>
        <w:r w:rsidR="00286329">
          <w:rPr>
            <w:webHidden/>
          </w:rPr>
          <w:t>40</w:t>
        </w:r>
        <w:r w:rsidR="00F80F95" w:rsidRPr="00DC7F87">
          <w:rPr>
            <w:webHidden/>
          </w:rPr>
          <w:fldChar w:fldCharType="end"/>
        </w:r>
      </w:hyperlink>
    </w:p>
    <w:p w14:paraId="3FE63BB7" w14:textId="36851B59" w:rsidR="00F80F95" w:rsidRPr="00DC7F87" w:rsidRDefault="008D37BF">
      <w:pPr>
        <w:pStyle w:val="TOC2"/>
        <w:rPr>
          <w:rFonts w:asciiTheme="minorHAnsi" w:eastAsiaTheme="minorEastAsia" w:hAnsiTheme="minorHAnsi" w:cstheme="minorBidi"/>
          <w:sz w:val="22"/>
          <w:szCs w:val="22"/>
          <w:lang w:eastAsia="en-AU"/>
        </w:rPr>
      </w:pPr>
      <w:hyperlink w:anchor="_Toc142987627" w:history="1">
        <w:r w:rsidR="00F80F95" w:rsidRPr="00DC7F87">
          <w:rPr>
            <w:rStyle w:val="Hyperlink"/>
          </w:rPr>
          <w:t>Reports to the Chief Psychiatrist</w:t>
        </w:r>
        <w:r w:rsidR="00F80F95" w:rsidRPr="00DC7F87">
          <w:rPr>
            <w:webHidden/>
          </w:rPr>
          <w:tab/>
        </w:r>
        <w:r w:rsidR="00F80F95" w:rsidRPr="00DC7F87">
          <w:rPr>
            <w:webHidden/>
          </w:rPr>
          <w:fldChar w:fldCharType="begin"/>
        </w:r>
        <w:r w:rsidR="00F80F95" w:rsidRPr="00DC7F87">
          <w:rPr>
            <w:webHidden/>
          </w:rPr>
          <w:instrText xml:space="preserve"> PAGEREF _Toc142987627 \h </w:instrText>
        </w:r>
        <w:r w:rsidR="00F80F95" w:rsidRPr="00DC7F87">
          <w:rPr>
            <w:webHidden/>
          </w:rPr>
        </w:r>
        <w:r w:rsidR="00F80F95" w:rsidRPr="00DC7F87">
          <w:rPr>
            <w:webHidden/>
          </w:rPr>
          <w:fldChar w:fldCharType="separate"/>
        </w:r>
        <w:r w:rsidR="00286329">
          <w:rPr>
            <w:webHidden/>
          </w:rPr>
          <w:t>40</w:t>
        </w:r>
        <w:r w:rsidR="00F80F95" w:rsidRPr="00DC7F87">
          <w:rPr>
            <w:webHidden/>
          </w:rPr>
          <w:fldChar w:fldCharType="end"/>
        </w:r>
      </w:hyperlink>
    </w:p>
    <w:p w14:paraId="7E8DC3B4" w14:textId="1013C20E" w:rsidR="00F80F95" w:rsidRPr="00DC7F87" w:rsidRDefault="008D37BF">
      <w:pPr>
        <w:pStyle w:val="TOC1"/>
        <w:rPr>
          <w:rFonts w:asciiTheme="minorHAnsi" w:eastAsiaTheme="minorEastAsia" w:hAnsiTheme="minorHAnsi" w:cstheme="minorBidi"/>
          <w:b w:val="0"/>
          <w:sz w:val="22"/>
          <w:szCs w:val="22"/>
          <w:lang w:eastAsia="en-AU"/>
        </w:rPr>
      </w:pPr>
      <w:hyperlink w:anchor="_Toc142987628" w:history="1">
        <w:r w:rsidR="00F80F95" w:rsidRPr="00DC7F87">
          <w:rPr>
            <w:rStyle w:val="Hyperlink"/>
          </w:rPr>
          <w:t>Resources and equipment</w:t>
        </w:r>
        <w:r w:rsidR="00F80F95" w:rsidRPr="00DC7F87">
          <w:rPr>
            <w:webHidden/>
          </w:rPr>
          <w:tab/>
        </w:r>
        <w:r w:rsidR="00F80F95" w:rsidRPr="00DC7F87">
          <w:rPr>
            <w:webHidden/>
          </w:rPr>
          <w:fldChar w:fldCharType="begin"/>
        </w:r>
        <w:r w:rsidR="00F80F95" w:rsidRPr="00DC7F87">
          <w:rPr>
            <w:webHidden/>
          </w:rPr>
          <w:instrText xml:space="preserve"> PAGEREF _Toc142987628 \h </w:instrText>
        </w:r>
        <w:r w:rsidR="00F80F95" w:rsidRPr="00DC7F87">
          <w:rPr>
            <w:webHidden/>
          </w:rPr>
        </w:r>
        <w:r w:rsidR="00F80F95" w:rsidRPr="00DC7F87">
          <w:rPr>
            <w:webHidden/>
          </w:rPr>
          <w:fldChar w:fldCharType="separate"/>
        </w:r>
        <w:r w:rsidR="00286329">
          <w:rPr>
            <w:webHidden/>
          </w:rPr>
          <w:t>42</w:t>
        </w:r>
        <w:r w:rsidR="00F80F95" w:rsidRPr="00DC7F87">
          <w:rPr>
            <w:webHidden/>
          </w:rPr>
          <w:fldChar w:fldCharType="end"/>
        </w:r>
      </w:hyperlink>
    </w:p>
    <w:p w14:paraId="1F99C3A2" w14:textId="16904817" w:rsidR="00F80F95" w:rsidRPr="00DC7F87" w:rsidRDefault="008D37BF">
      <w:pPr>
        <w:pStyle w:val="TOC2"/>
        <w:rPr>
          <w:rFonts w:asciiTheme="minorHAnsi" w:eastAsiaTheme="minorEastAsia" w:hAnsiTheme="minorHAnsi" w:cstheme="minorBidi"/>
          <w:sz w:val="22"/>
          <w:szCs w:val="22"/>
          <w:lang w:eastAsia="en-AU"/>
        </w:rPr>
      </w:pPr>
      <w:hyperlink w:anchor="_Toc142987629" w:history="1">
        <w:r w:rsidR="00F80F95" w:rsidRPr="00DC7F87">
          <w:rPr>
            <w:rStyle w:val="Hyperlink"/>
          </w:rPr>
          <w:t>ECT premises</w:t>
        </w:r>
        <w:r w:rsidR="00F80F95" w:rsidRPr="00DC7F87">
          <w:rPr>
            <w:webHidden/>
          </w:rPr>
          <w:tab/>
        </w:r>
        <w:r w:rsidR="00F80F95" w:rsidRPr="00DC7F87">
          <w:rPr>
            <w:webHidden/>
          </w:rPr>
          <w:fldChar w:fldCharType="begin"/>
        </w:r>
        <w:r w:rsidR="00F80F95" w:rsidRPr="00DC7F87">
          <w:rPr>
            <w:webHidden/>
          </w:rPr>
          <w:instrText xml:space="preserve"> PAGEREF _Toc142987629 \h </w:instrText>
        </w:r>
        <w:r w:rsidR="00F80F95" w:rsidRPr="00DC7F87">
          <w:rPr>
            <w:webHidden/>
          </w:rPr>
        </w:r>
        <w:r w:rsidR="00F80F95" w:rsidRPr="00DC7F87">
          <w:rPr>
            <w:webHidden/>
          </w:rPr>
          <w:fldChar w:fldCharType="separate"/>
        </w:r>
        <w:r w:rsidR="00286329">
          <w:rPr>
            <w:webHidden/>
          </w:rPr>
          <w:t>42</w:t>
        </w:r>
        <w:r w:rsidR="00F80F95" w:rsidRPr="00DC7F87">
          <w:rPr>
            <w:webHidden/>
          </w:rPr>
          <w:fldChar w:fldCharType="end"/>
        </w:r>
      </w:hyperlink>
    </w:p>
    <w:p w14:paraId="68F2DF69" w14:textId="4A93EF11" w:rsidR="00F80F95" w:rsidRPr="00DC7F87" w:rsidRDefault="008D37BF">
      <w:pPr>
        <w:pStyle w:val="TOC2"/>
        <w:rPr>
          <w:rFonts w:asciiTheme="minorHAnsi" w:eastAsiaTheme="minorEastAsia" w:hAnsiTheme="minorHAnsi" w:cstheme="minorBidi"/>
          <w:sz w:val="22"/>
          <w:szCs w:val="22"/>
          <w:lang w:eastAsia="en-AU"/>
        </w:rPr>
      </w:pPr>
      <w:hyperlink w:anchor="_Toc142987630" w:history="1">
        <w:r w:rsidR="00F80F95" w:rsidRPr="00DC7F87">
          <w:rPr>
            <w:rStyle w:val="Hyperlink"/>
          </w:rPr>
          <w:t>Equipment</w:t>
        </w:r>
        <w:r w:rsidR="00F80F95" w:rsidRPr="00DC7F87">
          <w:rPr>
            <w:webHidden/>
          </w:rPr>
          <w:tab/>
        </w:r>
        <w:r w:rsidR="00F80F95" w:rsidRPr="00DC7F87">
          <w:rPr>
            <w:webHidden/>
          </w:rPr>
          <w:fldChar w:fldCharType="begin"/>
        </w:r>
        <w:r w:rsidR="00F80F95" w:rsidRPr="00DC7F87">
          <w:rPr>
            <w:webHidden/>
          </w:rPr>
          <w:instrText xml:space="preserve"> PAGEREF _Toc142987630 \h </w:instrText>
        </w:r>
        <w:r w:rsidR="00F80F95" w:rsidRPr="00DC7F87">
          <w:rPr>
            <w:webHidden/>
          </w:rPr>
        </w:r>
        <w:r w:rsidR="00F80F95" w:rsidRPr="00DC7F87">
          <w:rPr>
            <w:webHidden/>
          </w:rPr>
          <w:fldChar w:fldCharType="separate"/>
        </w:r>
        <w:r w:rsidR="00286329">
          <w:rPr>
            <w:webHidden/>
          </w:rPr>
          <w:t>43</w:t>
        </w:r>
        <w:r w:rsidR="00F80F95" w:rsidRPr="00DC7F87">
          <w:rPr>
            <w:webHidden/>
          </w:rPr>
          <w:fldChar w:fldCharType="end"/>
        </w:r>
      </w:hyperlink>
    </w:p>
    <w:p w14:paraId="4871BCE0" w14:textId="507713B6" w:rsidR="00F80F95" w:rsidRPr="00DC7F87" w:rsidRDefault="008D37BF">
      <w:pPr>
        <w:pStyle w:val="TOC2"/>
        <w:rPr>
          <w:rFonts w:asciiTheme="minorHAnsi" w:eastAsiaTheme="minorEastAsia" w:hAnsiTheme="minorHAnsi" w:cstheme="minorBidi"/>
          <w:sz w:val="22"/>
          <w:szCs w:val="22"/>
          <w:lang w:eastAsia="en-AU"/>
        </w:rPr>
      </w:pPr>
      <w:hyperlink w:anchor="_Toc142987631" w:history="1">
        <w:r w:rsidR="00F80F95" w:rsidRPr="00DC7F87">
          <w:rPr>
            <w:rStyle w:val="Hyperlink"/>
          </w:rPr>
          <w:t>Infection control and servicing equipment</w:t>
        </w:r>
        <w:r w:rsidR="00F80F95" w:rsidRPr="00DC7F87">
          <w:rPr>
            <w:webHidden/>
          </w:rPr>
          <w:tab/>
        </w:r>
        <w:r w:rsidR="00F80F95" w:rsidRPr="00DC7F87">
          <w:rPr>
            <w:webHidden/>
          </w:rPr>
          <w:fldChar w:fldCharType="begin"/>
        </w:r>
        <w:r w:rsidR="00F80F95" w:rsidRPr="00DC7F87">
          <w:rPr>
            <w:webHidden/>
          </w:rPr>
          <w:instrText xml:space="preserve"> PAGEREF _Toc142987631 \h </w:instrText>
        </w:r>
        <w:r w:rsidR="00F80F95" w:rsidRPr="00DC7F87">
          <w:rPr>
            <w:webHidden/>
          </w:rPr>
        </w:r>
        <w:r w:rsidR="00F80F95" w:rsidRPr="00DC7F87">
          <w:rPr>
            <w:webHidden/>
          </w:rPr>
          <w:fldChar w:fldCharType="separate"/>
        </w:r>
        <w:r w:rsidR="00286329">
          <w:rPr>
            <w:webHidden/>
          </w:rPr>
          <w:t>44</w:t>
        </w:r>
        <w:r w:rsidR="00F80F95" w:rsidRPr="00DC7F87">
          <w:rPr>
            <w:webHidden/>
          </w:rPr>
          <w:fldChar w:fldCharType="end"/>
        </w:r>
      </w:hyperlink>
    </w:p>
    <w:p w14:paraId="4E67AF45" w14:textId="2F068C25" w:rsidR="00F80F95" w:rsidRPr="00DC7F87" w:rsidRDefault="008D37BF">
      <w:pPr>
        <w:pStyle w:val="TOC1"/>
        <w:rPr>
          <w:rFonts w:asciiTheme="minorHAnsi" w:eastAsiaTheme="minorEastAsia" w:hAnsiTheme="minorHAnsi" w:cstheme="minorBidi"/>
          <w:b w:val="0"/>
          <w:sz w:val="22"/>
          <w:szCs w:val="22"/>
          <w:lang w:eastAsia="en-AU"/>
        </w:rPr>
      </w:pPr>
      <w:hyperlink w:anchor="_Toc142987632" w:history="1">
        <w:r w:rsidR="00F80F95" w:rsidRPr="00DC7F87">
          <w:rPr>
            <w:rStyle w:val="Hyperlink"/>
          </w:rPr>
          <w:t>Resources</w:t>
        </w:r>
        <w:r w:rsidR="00F80F95" w:rsidRPr="00DC7F87">
          <w:rPr>
            <w:webHidden/>
          </w:rPr>
          <w:tab/>
        </w:r>
        <w:r w:rsidR="00F80F95" w:rsidRPr="00DC7F87">
          <w:rPr>
            <w:webHidden/>
          </w:rPr>
          <w:fldChar w:fldCharType="begin"/>
        </w:r>
        <w:r w:rsidR="00F80F95" w:rsidRPr="00DC7F87">
          <w:rPr>
            <w:webHidden/>
          </w:rPr>
          <w:instrText xml:space="preserve"> PAGEREF _Toc142987632 \h </w:instrText>
        </w:r>
        <w:r w:rsidR="00F80F95" w:rsidRPr="00DC7F87">
          <w:rPr>
            <w:webHidden/>
          </w:rPr>
        </w:r>
        <w:r w:rsidR="00F80F95" w:rsidRPr="00DC7F87">
          <w:rPr>
            <w:webHidden/>
          </w:rPr>
          <w:fldChar w:fldCharType="separate"/>
        </w:r>
        <w:r w:rsidR="00286329">
          <w:rPr>
            <w:webHidden/>
          </w:rPr>
          <w:t>45</w:t>
        </w:r>
        <w:r w:rsidR="00F80F95" w:rsidRPr="00DC7F87">
          <w:rPr>
            <w:webHidden/>
          </w:rPr>
          <w:fldChar w:fldCharType="end"/>
        </w:r>
      </w:hyperlink>
    </w:p>
    <w:p w14:paraId="20BEDA2A" w14:textId="7ABBD85C" w:rsidR="00FB1F6E" w:rsidRPr="0074396E" w:rsidRDefault="003C32D8" w:rsidP="00893629">
      <w:pPr>
        <w:pStyle w:val="Body"/>
      </w:pPr>
      <w:r w:rsidRPr="00DC7F87">
        <w:fldChar w:fldCharType="end"/>
      </w:r>
    </w:p>
    <w:p w14:paraId="5439809D" w14:textId="77777777" w:rsidR="0074396E" w:rsidRPr="00856D18" w:rsidRDefault="0074396E" w:rsidP="00607DE4">
      <w:pPr>
        <w:pStyle w:val="Body"/>
        <w:sectPr w:rsidR="0074396E" w:rsidRPr="00856D18" w:rsidSect="00324B11">
          <w:headerReference w:type="even" r:id="rId19"/>
          <w:headerReference w:type="default" r:id="rId20"/>
          <w:footerReference w:type="even" r:id="rId21"/>
          <w:footerReference w:type="default" r:id="rId22"/>
          <w:headerReference w:type="first" r:id="rId23"/>
          <w:footerReference w:type="first" r:id="rId24"/>
          <w:endnotePr>
            <w:numFmt w:val="decimal"/>
          </w:endnotePr>
          <w:pgSz w:w="11900" w:h="16840" w:code="9"/>
          <w:pgMar w:top="1411" w:right="1310" w:bottom="1138" w:left="1310" w:header="720" w:footer="540" w:gutter="0"/>
          <w:cols w:space="720"/>
          <w:titlePg/>
          <w:docGrid w:linePitch="286"/>
        </w:sectPr>
      </w:pPr>
      <w:bookmarkStart w:id="7" w:name="_Hlk66712316"/>
    </w:p>
    <w:p w14:paraId="53CFFF20" w14:textId="2A0AB891" w:rsidR="00FC1105" w:rsidRPr="003B7C0E" w:rsidRDefault="11570FF9" w:rsidP="4E94E1B8">
      <w:pPr>
        <w:pStyle w:val="Heading1"/>
      </w:pPr>
      <w:bookmarkStart w:id="8" w:name="_Toc121317881"/>
      <w:bookmarkStart w:id="9" w:name="_Toc114147112"/>
      <w:bookmarkStart w:id="10" w:name="_Toc142987589"/>
      <w:r>
        <w:lastRenderedPageBreak/>
        <w:t>Forew</w:t>
      </w:r>
      <w:r w:rsidRPr="00D73153">
        <w:t>ord</w:t>
      </w:r>
      <w:bookmarkEnd w:id="8"/>
      <w:bookmarkEnd w:id="9"/>
      <w:bookmarkEnd w:id="10"/>
      <w:r w:rsidR="2446B4B9" w:rsidRPr="00D73153">
        <w:t xml:space="preserve"> </w:t>
      </w:r>
    </w:p>
    <w:p w14:paraId="1235B0EC" w14:textId="6BB5F775" w:rsidR="00F759E6" w:rsidRDefault="00FC1105" w:rsidP="00607DE4">
      <w:pPr>
        <w:pStyle w:val="Body"/>
      </w:pPr>
      <w:bookmarkStart w:id="11" w:name="_Toc121387470"/>
      <w:r w:rsidRPr="1CA2777B">
        <w:t xml:space="preserve">This </w:t>
      </w:r>
      <w:r w:rsidR="005A79AE">
        <w:t>e</w:t>
      </w:r>
      <w:r w:rsidR="005A79AE" w:rsidRPr="005A79AE">
        <w:t xml:space="preserve">lectroconvulsive treatment </w:t>
      </w:r>
      <w:r w:rsidR="005A79AE">
        <w:t xml:space="preserve">(ECT) </w:t>
      </w:r>
      <w:r w:rsidRPr="1CA2777B">
        <w:t xml:space="preserve">guideline </w:t>
      </w:r>
      <w:r w:rsidR="00727D66">
        <w:t>is an update to the 20</w:t>
      </w:r>
      <w:r w:rsidR="00953B51">
        <w:t>19</w:t>
      </w:r>
      <w:r w:rsidR="00D364EB">
        <w:t xml:space="preserve"> </w:t>
      </w:r>
      <w:r w:rsidR="00727D66">
        <w:t>guideline. It details</w:t>
      </w:r>
      <w:r w:rsidR="2446B4B9" w:rsidRPr="1CA2777B">
        <w:t xml:space="preserve"> best practice standards </w:t>
      </w:r>
      <w:r w:rsidR="00F759E6">
        <w:t>for:</w:t>
      </w:r>
      <w:r w:rsidR="00F759E6" w:rsidRPr="1CA2777B">
        <w:t xml:space="preserve"> </w:t>
      </w:r>
    </w:p>
    <w:p w14:paraId="790DCD76" w14:textId="77777777" w:rsidR="00F759E6" w:rsidRDefault="2446B4B9" w:rsidP="00D74C9F">
      <w:pPr>
        <w:pStyle w:val="Bullet1"/>
      </w:pPr>
      <w:r w:rsidRPr="1CA2777B">
        <w:t>pre-treatment assessment</w:t>
      </w:r>
    </w:p>
    <w:p w14:paraId="5DCD675E" w14:textId="576ED1F0" w:rsidR="00F759E6" w:rsidRDefault="2446B4B9" w:rsidP="00D74C9F">
      <w:pPr>
        <w:pStyle w:val="Bullet1"/>
      </w:pPr>
      <w:r w:rsidRPr="1CA2777B">
        <w:t>support</w:t>
      </w:r>
      <w:r w:rsidR="005A79AE">
        <w:t>ing</w:t>
      </w:r>
      <w:r w:rsidRPr="1CA2777B">
        <w:t xml:space="preserve"> people</w:t>
      </w:r>
      <w:r w:rsidR="00434167" w:rsidRPr="1CA2777B">
        <w:t xml:space="preserve">, including </w:t>
      </w:r>
      <w:r w:rsidR="00673C13">
        <w:t xml:space="preserve">young people, </w:t>
      </w:r>
      <w:r w:rsidR="1A3BC46A" w:rsidRPr="1CA2777B">
        <w:t xml:space="preserve">families, carers and </w:t>
      </w:r>
      <w:r w:rsidR="00AF53D5" w:rsidRPr="1CA2777B">
        <w:t>supporters</w:t>
      </w:r>
      <w:r w:rsidR="00727D66">
        <w:t>,</w:t>
      </w:r>
      <w:r w:rsidR="00AF53D5">
        <w:rPr>
          <w:rStyle w:val="CommentReference"/>
          <w:rFonts w:eastAsia="Calibri"/>
        </w:rPr>
        <w:t xml:space="preserve"> </w:t>
      </w:r>
      <w:r w:rsidR="00AF53D5" w:rsidRPr="1CA2777B">
        <w:t>before</w:t>
      </w:r>
      <w:r w:rsidRPr="1CA2777B">
        <w:t>, during and after treatment</w:t>
      </w:r>
    </w:p>
    <w:p w14:paraId="044DA403" w14:textId="0DAA9BF4" w:rsidR="00F759E6" w:rsidRDefault="2446B4B9" w:rsidP="00D74C9F">
      <w:pPr>
        <w:pStyle w:val="Bullet1"/>
      </w:pPr>
      <w:r w:rsidRPr="1CA2777B">
        <w:t>interactions with the Mental Health Tribunal</w:t>
      </w:r>
    </w:p>
    <w:p w14:paraId="31FEAF78" w14:textId="652D86C0" w:rsidR="00F759E6" w:rsidRDefault="2446B4B9" w:rsidP="00D74C9F">
      <w:pPr>
        <w:pStyle w:val="Bullet1"/>
      </w:pPr>
      <w:r w:rsidRPr="1CA2777B">
        <w:t>service governance requirements</w:t>
      </w:r>
    </w:p>
    <w:p w14:paraId="016C13EB" w14:textId="418BF9E5" w:rsidR="00F759E6" w:rsidRDefault="2446B4B9" w:rsidP="00D74C9F">
      <w:pPr>
        <w:pStyle w:val="Bullet1"/>
      </w:pPr>
      <w:r w:rsidRPr="1CA2777B">
        <w:t xml:space="preserve">quality safeguards. </w:t>
      </w:r>
    </w:p>
    <w:p w14:paraId="0535D872" w14:textId="7DA3CA1A" w:rsidR="00FC1105" w:rsidRPr="00242789" w:rsidRDefault="2446B4B9" w:rsidP="00134AD0">
      <w:pPr>
        <w:pStyle w:val="Bodyafterbullets"/>
      </w:pPr>
      <w:r w:rsidRPr="1CA2777B">
        <w:t>The</w:t>
      </w:r>
      <w:r w:rsidR="005A79AE">
        <w:t xml:space="preserve"> guideline includes</w:t>
      </w:r>
      <w:r w:rsidRPr="1CA2777B">
        <w:t xml:space="preserve"> advice</w:t>
      </w:r>
      <w:r w:rsidR="00D17762">
        <w:t xml:space="preserve"> for </w:t>
      </w:r>
      <w:r w:rsidR="00D17762" w:rsidRPr="00C31498">
        <w:t>Victorian clinical mental health service providers</w:t>
      </w:r>
      <w:r w:rsidRPr="1CA2777B">
        <w:t xml:space="preserve"> on stimulus dosing and the role of alternative treatment</w:t>
      </w:r>
      <w:r w:rsidR="00727D66">
        <w:t>s</w:t>
      </w:r>
      <w:r w:rsidRPr="1CA2777B">
        <w:t xml:space="preserve"> including ultra-brief pulse ECT to help promote uniform approaches across the </w:t>
      </w:r>
      <w:r w:rsidR="00590502">
        <w:t>s</w:t>
      </w:r>
      <w:r w:rsidRPr="1CA2777B">
        <w:t>tate.</w:t>
      </w:r>
      <w:bookmarkEnd w:id="11"/>
    </w:p>
    <w:p w14:paraId="75A8850C" w14:textId="4FF00808" w:rsidR="0074396E" w:rsidRPr="003B7C0E" w:rsidRDefault="00727D66" w:rsidP="00607DE4">
      <w:pPr>
        <w:pStyle w:val="Body"/>
      </w:pPr>
      <w:r>
        <w:t>By intention, t</w:t>
      </w:r>
      <w:r w:rsidR="0074396E" w:rsidRPr="003B7C0E">
        <w:t xml:space="preserve">he guideline </w:t>
      </w:r>
      <w:r>
        <w:t xml:space="preserve">does </w:t>
      </w:r>
      <w:r w:rsidR="0074396E" w:rsidRPr="003B7C0E">
        <w:t xml:space="preserve">not </w:t>
      </w:r>
      <w:r w:rsidR="00586AEF">
        <w:t>offer</w:t>
      </w:r>
      <w:r w:rsidR="00586AEF" w:rsidRPr="003B7C0E">
        <w:t xml:space="preserve"> </w:t>
      </w:r>
      <w:r w:rsidR="0074396E" w:rsidRPr="003B7C0E">
        <w:t xml:space="preserve">technical information about ECT’s mode of action, delivery and monitoring. This is covered in the training courses that </w:t>
      </w:r>
      <w:r w:rsidR="005A79AE" w:rsidRPr="003B7C0E">
        <w:t xml:space="preserve">psychiatrists and senior nurses </w:t>
      </w:r>
      <w:r w:rsidR="0074396E" w:rsidRPr="003B7C0E">
        <w:t xml:space="preserve">must complete </w:t>
      </w:r>
      <w:r w:rsidR="005A79AE">
        <w:t xml:space="preserve">if they </w:t>
      </w:r>
      <w:r w:rsidR="0074396E" w:rsidRPr="003B7C0E">
        <w:t>regularly</w:t>
      </w:r>
      <w:r w:rsidR="00586AEF">
        <w:t xml:space="preserve"> take part</w:t>
      </w:r>
      <w:r w:rsidR="0074396E" w:rsidRPr="003B7C0E">
        <w:t xml:space="preserve"> in ECT practice. </w:t>
      </w:r>
    </w:p>
    <w:p w14:paraId="40A37D1C" w14:textId="77777777" w:rsidR="005A79AE" w:rsidRDefault="00DB3D1D" w:rsidP="00607DE4">
      <w:pPr>
        <w:pStyle w:val="Body"/>
      </w:pPr>
      <w:r>
        <w:t xml:space="preserve">This </w:t>
      </w:r>
      <w:r w:rsidR="005A79AE">
        <w:t xml:space="preserve">2023 </w:t>
      </w:r>
      <w:r>
        <w:t>revision integrates</w:t>
      </w:r>
      <w:r w:rsidR="005A79AE">
        <w:t>:</w:t>
      </w:r>
      <w:r w:rsidR="00331A86">
        <w:t xml:space="preserve"> </w:t>
      </w:r>
    </w:p>
    <w:p w14:paraId="24A64A11" w14:textId="5F96CD57" w:rsidR="005A79AE" w:rsidRDefault="00887123" w:rsidP="00D74C9F">
      <w:pPr>
        <w:pStyle w:val="Bullet1"/>
      </w:pPr>
      <w:r>
        <w:t>principles from the</w:t>
      </w:r>
      <w:r w:rsidR="00331A86">
        <w:t xml:space="preserve"> </w:t>
      </w:r>
      <w:r w:rsidRPr="00134AD0">
        <w:rPr>
          <w:i/>
          <w:iCs/>
        </w:rPr>
        <w:t>Medical Treatment Planning and Decisions Act 2016</w:t>
      </w:r>
      <w:r w:rsidR="00B03F19">
        <w:rPr>
          <w:i/>
          <w:iCs/>
        </w:rPr>
        <w:t xml:space="preserve"> (</w:t>
      </w:r>
      <w:r w:rsidR="00B03F19" w:rsidRPr="00D16E46">
        <w:t>MTDP Act</w:t>
      </w:r>
      <w:r w:rsidR="00B03F19">
        <w:rPr>
          <w:i/>
          <w:iCs/>
        </w:rPr>
        <w:t>)</w:t>
      </w:r>
    </w:p>
    <w:p w14:paraId="3C5A8497" w14:textId="68B5A295" w:rsidR="005A79AE" w:rsidRDefault="00DB3D1D" w:rsidP="00D74C9F">
      <w:pPr>
        <w:pStyle w:val="Bullet1"/>
      </w:pPr>
      <w:r>
        <w:t xml:space="preserve">recommendations from the </w:t>
      </w:r>
      <w:r w:rsidR="00E36B88">
        <w:t xml:space="preserve">Royal Commission into Victoria’s Mental Health System </w:t>
      </w:r>
    </w:p>
    <w:p w14:paraId="3FF9A39D" w14:textId="12397470" w:rsidR="00CF1C43" w:rsidRDefault="00472930" w:rsidP="00CF1C43">
      <w:pPr>
        <w:pStyle w:val="Bullet1"/>
      </w:pPr>
      <w:r>
        <w:t xml:space="preserve">requirements </w:t>
      </w:r>
      <w:r w:rsidR="00E36B88">
        <w:t xml:space="preserve">from the </w:t>
      </w:r>
      <w:r w:rsidR="00E36B88" w:rsidRPr="0009056F">
        <w:t>Mental Health and Wellbeing Act 2022</w:t>
      </w:r>
      <w:r w:rsidR="00312364" w:rsidRPr="0009056F">
        <w:t xml:space="preserve"> (</w:t>
      </w:r>
      <w:r w:rsidR="00312364" w:rsidRPr="00D16E46">
        <w:t xml:space="preserve">the </w:t>
      </w:r>
      <w:r w:rsidR="00312364" w:rsidRPr="00EC3C6F">
        <w:t>Act</w:t>
      </w:r>
      <w:r w:rsidR="00312364" w:rsidRPr="0009056F">
        <w:t>)</w:t>
      </w:r>
    </w:p>
    <w:p w14:paraId="5D051C36" w14:textId="65256A96" w:rsidR="0074396E" w:rsidRPr="003B7C0E" w:rsidRDefault="00A360AD" w:rsidP="00786944">
      <w:pPr>
        <w:pStyle w:val="Bodyafterbullets"/>
      </w:pPr>
      <w:r>
        <w:t>Clinical m</w:t>
      </w:r>
      <w:r w:rsidR="00701F67">
        <w:t xml:space="preserve">ental </w:t>
      </w:r>
      <w:r w:rsidR="00D53654">
        <w:t>h</w:t>
      </w:r>
      <w:r w:rsidR="00701F67">
        <w:t xml:space="preserve">ealth </w:t>
      </w:r>
      <w:r w:rsidR="00D53654">
        <w:t>s</w:t>
      </w:r>
      <w:r w:rsidR="00701F67">
        <w:t>ervice</w:t>
      </w:r>
      <w:r>
        <w:t xml:space="preserve"> provider</w:t>
      </w:r>
      <w:r w:rsidR="00727D66">
        <w:t>s</w:t>
      </w:r>
      <w:r w:rsidR="009E3452">
        <w:t xml:space="preserve"> </w:t>
      </w:r>
      <w:r w:rsidR="005A79AE">
        <w:t>should</w:t>
      </w:r>
      <w:r w:rsidR="00701F67">
        <w:t xml:space="preserve"> use this guideline, together with contemporary legislation, to inform local policy and practice. </w:t>
      </w:r>
    </w:p>
    <w:p w14:paraId="261E6B2D" w14:textId="4DA484AE" w:rsidR="0074396E" w:rsidRPr="003B7C0E" w:rsidRDefault="4A7F5EDA" w:rsidP="00607DE4">
      <w:pPr>
        <w:pStyle w:val="Body"/>
      </w:pPr>
      <w:r w:rsidRPr="4E94E1B8">
        <w:t xml:space="preserve">Principles </w:t>
      </w:r>
      <w:r w:rsidR="005A79AE">
        <w:t xml:space="preserve">in this guideline </w:t>
      </w:r>
      <w:r w:rsidRPr="4E94E1B8">
        <w:t>include</w:t>
      </w:r>
      <w:r w:rsidR="005A79AE">
        <w:t xml:space="preserve"> that</w:t>
      </w:r>
      <w:r w:rsidR="009E3CFF">
        <w:t>:</w:t>
      </w:r>
    </w:p>
    <w:p w14:paraId="34F692DA" w14:textId="6776F6D9" w:rsidR="00795F5E" w:rsidRDefault="00795F5E" w:rsidP="00D74C9F">
      <w:pPr>
        <w:pStyle w:val="Bullet1"/>
      </w:pPr>
      <w:r>
        <w:t xml:space="preserve">consideration of less restrictive </w:t>
      </w:r>
      <w:r w:rsidR="00580426">
        <w:t>is</w:t>
      </w:r>
      <w:r>
        <w:t xml:space="preserve"> </w:t>
      </w:r>
      <w:proofErr w:type="gramStart"/>
      <w:r>
        <w:t>required</w:t>
      </w:r>
      <w:proofErr w:type="gramEnd"/>
      <w:r w:rsidRPr="003B7C0E">
        <w:t xml:space="preserve"> </w:t>
      </w:r>
    </w:p>
    <w:p w14:paraId="78027589" w14:textId="013DA52E" w:rsidR="0074396E" w:rsidRPr="003B7C0E" w:rsidRDefault="0074396E" w:rsidP="00D74C9F">
      <w:pPr>
        <w:pStyle w:val="Bullet1"/>
      </w:pPr>
      <w:r w:rsidRPr="0057272D">
        <w:t>advance statements</w:t>
      </w:r>
      <w:r w:rsidR="000E32E1">
        <w:t xml:space="preserve"> of preferences</w:t>
      </w:r>
      <w:r w:rsidRPr="003B7C0E">
        <w:t xml:space="preserve"> are checked for people’s preferences </w:t>
      </w:r>
      <w:r w:rsidR="00D64D8F">
        <w:t>for</w:t>
      </w:r>
      <w:r w:rsidRPr="003B7C0E">
        <w:t xml:space="preserve"> </w:t>
      </w:r>
      <w:proofErr w:type="gramStart"/>
      <w:r w:rsidRPr="003B7C0E">
        <w:t>ECT</w:t>
      </w:r>
      <w:proofErr w:type="gramEnd"/>
    </w:p>
    <w:p w14:paraId="152D418C" w14:textId="1F2ACF10" w:rsidR="00795F5E" w:rsidRPr="003B7C0E" w:rsidRDefault="0074396E">
      <w:pPr>
        <w:pStyle w:val="Bullet1"/>
      </w:pPr>
      <w:r w:rsidRPr="003B7C0E">
        <w:t xml:space="preserve">capacity to make decisions about ECT must be assessed and documented, regardless of legal capacity, and reviewed periodically as treatment </w:t>
      </w:r>
      <w:proofErr w:type="gramStart"/>
      <w:r w:rsidRPr="003B7C0E">
        <w:t>progresses</w:t>
      </w:r>
      <w:proofErr w:type="gramEnd"/>
    </w:p>
    <w:p w14:paraId="448577F7" w14:textId="26CFA398" w:rsidR="0074396E" w:rsidRPr="003B7C0E" w:rsidRDefault="0074396E" w:rsidP="00D74C9F">
      <w:pPr>
        <w:pStyle w:val="Bullet1"/>
      </w:pPr>
      <w:r w:rsidRPr="003B7C0E">
        <w:t xml:space="preserve">applications to the Mental Health Tribunal for urgent ECT hearings </w:t>
      </w:r>
      <w:r w:rsidR="00D64D8F">
        <w:t>are</w:t>
      </w:r>
      <w:r w:rsidR="00D64D8F" w:rsidRPr="003B7C0E">
        <w:t xml:space="preserve"> </w:t>
      </w:r>
      <w:r w:rsidRPr="003B7C0E">
        <w:t xml:space="preserve">kept to a </w:t>
      </w:r>
      <w:proofErr w:type="gramStart"/>
      <w:r w:rsidRPr="003B7C0E">
        <w:t>minimum</w:t>
      </w:r>
      <w:proofErr w:type="gramEnd"/>
    </w:p>
    <w:p w14:paraId="4F582B13" w14:textId="06C3D0F2" w:rsidR="0074396E" w:rsidRPr="003B7C0E" w:rsidRDefault="0074396E" w:rsidP="00D74C9F">
      <w:pPr>
        <w:pStyle w:val="Bullet1"/>
      </w:pPr>
      <w:r w:rsidRPr="003B7C0E">
        <w:t xml:space="preserve">people are helped to feel less anxious </w:t>
      </w:r>
      <w:r w:rsidR="00A469FE">
        <w:t>wh</w:t>
      </w:r>
      <w:r w:rsidR="00A469FE" w:rsidRPr="003B7C0E">
        <w:t>il</w:t>
      </w:r>
      <w:r w:rsidR="00D64D8F">
        <w:t>e</w:t>
      </w:r>
      <w:r w:rsidRPr="003B7C0E">
        <w:t xml:space="preserve"> in the ECT waiting </w:t>
      </w:r>
      <w:proofErr w:type="gramStart"/>
      <w:r w:rsidRPr="003B7C0E">
        <w:t>area</w:t>
      </w:r>
      <w:proofErr w:type="gramEnd"/>
    </w:p>
    <w:p w14:paraId="04796AC5" w14:textId="77777777" w:rsidR="0074396E" w:rsidRPr="003B7C0E" w:rsidRDefault="0074396E" w:rsidP="00D74C9F">
      <w:pPr>
        <w:pStyle w:val="Bullet1"/>
      </w:pPr>
      <w:r w:rsidRPr="003B7C0E">
        <w:t xml:space="preserve">rostered psychiatrists administer at least 25 treatments each </w:t>
      </w:r>
      <w:proofErr w:type="gramStart"/>
      <w:r w:rsidRPr="003B7C0E">
        <w:t>year</w:t>
      </w:r>
      <w:proofErr w:type="gramEnd"/>
    </w:p>
    <w:p w14:paraId="4101CC80" w14:textId="21337569" w:rsidR="0074396E" w:rsidRPr="003B7C0E" w:rsidRDefault="0074396E" w:rsidP="00D74C9F">
      <w:pPr>
        <w:pStyle w:val="Bullet1"/>
      </w:pPr>
      <w:r w:rsidRPr="003B7C0E">
        <w:t xml:space="preserve">anaesthetic nurses </w:t>
      </w:r>
      <w:r w:rsidR="00D64D8F">
        <w:t xml:space="preserve">support </w:t>
      </w:r>
      <w:r w:rsidR="00D64D8F" w:rsidRPr="003B7C0E">
        <w:t xml:space="preserve">anaesthetists </w:t>
      </w:r>
      <w:r w:rsidRPr="003B7C0E">
        <w:t>in all treatment settings</w:t>
      </w:r>
    </w:p>
    <w:p w14:paraId="7D0F2888" w14:textId="4E2BF80A" w:rsidR="0074396E" w:rsidRPr="003B7C0E" w:rsidRDefault="0074396E" w:rsidP="00D74C9F">
      <w:pPr>
        <w:pStyle w:val="Bullet1"/>
      </w:pPr>
      <w:r w:rsidRPr="003B7C0E">
        <w:t xml:space="preserve">all treatments </w:t>
      </w:r>
      <w:r w:rsidR="00D64D8F">
        <w:t>are</w:t>
      </w:r>
      <w:r w:rsidR="00D64D8F" w:rsidRPr="003B7C0E">
        <w:t xml:space="preserve"> </w:t>
      </w:r>
      <w:r w:rsidRPr="003B7C0E">
        <w:t xml:space="preserve">reviewed weekly by the ECT director, ECT coordinator and participating </w:t>
      </w:r>
      <w:proofErr w:type="gramStart"/>
      <w:r w:rsidRPr="003B7C0E">
        <w:t>psychiatrists</w:t>
      </w:r>
      <w:proofErr w:type="gramEnd"/>
    </w:p>
    <w:p w14:paraId="4992E809" w14:textId="77777777" w:rsidR="0074396E" w:rsidRPr="003B7C0E" w:rsidRDefault="0074396E" w:rsidP="00D74C9F">
      <w:pPr>
        <w:pStyle w:val="Bullet1"/>
      </w:pPr>
      <w:r w:rsidRPr="003B7C0E">
        <w:t xml:space="preserve">outcomes are mapped using formal cognitive and clinical outcome </w:t>
      </w:r>
      <w:proofErr w:type="gramStart"/>
      <w:r w:rsidRPr="003B7C0E">
        <w:t>tools</w:t>
      </w:r>
      <w:proofErr w:type="gramEnd"/>
    </w:p>
    <w:p w14:paraId="23DC7A36" w14:textId="07D768A2" w:rsidR="0074396E" w:rsidRPr="003B7C0E" w:rsidRDefault="0074396E" w:rsidP="00D74C9F">
      <w:pPr>
        <w:pStyle w:val="Bullet1"/>
      </w:pPr>
      <w:r w:rsidRPr="003B7C0E">
        <w:t xml:space="preserve">ECT machines </w:t>
      </w:r>
      <w:r w:rsidR="00727D66">
        <w:t>are equipped to</w:t>
      </w:r>
      <w:r w:rsidR="00D64D8F">
        <w:t xml:space="preserve"> </w:t>
      </w:r>
      <w:r w:rsidRPr="003B7C0E">
        <w:t>deliver ultra-brief pulse stimulation.</w:t>
      </w:r>
    </w:p>
    <w:p w14:paraId="5ED2FC21" w14:textId="46441E38" w:rsidR="0074396E" w:rsidRPr="003B7C0E" w:rsidRDefault="0074396E" w:rsidP="00D81DC7">
      <w:pPr>
        <w:pStyle w:val="Bodyafterbullets"/>
      </w:pPr>
      <w:r w:rsidRPr="003B7C0E">
        <w:t>I would like to thank the members of the Chief Psychiatrists’ ECT committee, ECT directors and coordinators, senior clinicians</w:t>
      </w:r>
      <w:r w:rsidR="000B4ACE">
        <w:t xml:space="preserve">, </w:t>
      </w:r>
      <w:r w:rsidRPr="003B7C0E">
        <w:t>consumer and carer representatives</w:t>
      </w:r>
      <w:r w:rsidR="00F32FBE">
        <w:t xml:space="preserve"> and supporters</w:t>
      </w:r>
      <w:r w:rsidRPr="003B7C0E">
        <w:t xml:space="preserve"> who contributed their time and expertise to develop</w:t>
      </w:r>
      <w:r w:rsidR="00727D66">
        <w:t>ing</w:t>
      </w:r>
      <w:r w:rsidRPr="003B7C0E">
        <w:t xml:space="preserve"> this </w:t>
      </w:r>
      <w:r w:rsidR="008E39C5" w:rsidRPr="003B7C0E">
        <w:t>work. I</w:t>
      </w:r>
      <w:r w:rsidRPr="003B7C0E">
        <w:t xml:space="preserve"> am confident that this </w:t>
      </w:r>
      <w:r w:rsidR="004A3074">
        <w:t>guideline</w:t>
      </w:r>
      <w:r w:rsidRPr="003B7C0E">
        <w:t xml:space="preserve"> will continue to serve as a valuable resource for clinicians and managers to guide local practice</w:t>
      </w:r>
      <w:r w:rsidR="00D64D8F">
        <w:t>,</w:t>
      </w:r>
      <w:r w:rsidRPr="003B7C0E">
        <w:t xml:space="preserve"> ensur</w:t>
      </w:r>
      <w:r w:rsidR="00D64D8F">
        <w:t>ing</w:t>
      </w:r>
      <w:r w:rsidRPr="003B7C0E">
        <w:t xml:space="preserve"> ECT is delivered effectively and safely across the state.</w:t>
      </w:r>
    </w:p>
    <w:p w14:paraId="5A6F397E" w14:textId="77777777" w:rsidR="006305CE" w:rsidRDefault="0074396E" w:rsidP="00893629">
      <w:pPr>
        <w:pStyle w:val="Bodynospace"/>
        <w:rPr>
          <w:b/>
          <w:bCs/>
        </w:rPr>
      </w:pPr>
      <w:r w:rsidRPr="00134AD0">
        <w:rPr>
          <w:b/>
          <w:bCs/>
        </w:rPr>
        <w:t>Dr Neil Coventry</w:t>
      </w:r>
    </w:p>
    <w:p w14:paraId="5A47CFA0" w14:textId="032FC397" w:rsidR="0074396E" w:rsidRDefault="0074396E" w:rsidP="00893629">
      <w:pPr>
        <w:pStyle w:val="Bodynospace"/>
      </w:pPr>
      <w:r w:rsidRPr="003B7C0E">
        <w:t>Chief Psychiatrist</w:t>
      </w:r>
    </w:p>
    <w:p w14:paraId="74EE0D1A" w14:textId="2DFB590E" w:rsidR="0074396E" w:rsidRPr="00B515D6" w:rsidRDefault="11570FF9" w:rsidP="00B515D6">
      <w:pPr>
        <w:pStyle w:val="Heading1"/>
        <w:rPr>
          <w:b/>
          <w:color w:val="0070C0"/>
        </w:rPr>
      </w:pPr>
      <w:bookmarkStart w:id="12" w:name="_Toc121317883"/>
      <w:bookmarkStart w:id="13" w:name="_Toc114147114"/>
      <w:bookmarkStart w:id="14" w:name="_Toc142987590"/>
      <w:bookmarkStart w:id="15" w:name="_Toc25658652"/>
      <w:bookmarkStart w:id="16" w:name="_Toc25729523"/>
      <w:r>
        <w:lastRenderedPageBreak/>
        <w:t>Introduction</w:t>
      </w:r>
      <w:bookmarkEnd w:id="12"/>
      <w:bookmarkEnd w:id="13"/>
      <w:bookmarkEnd w:id="14"/>
    </w:p>
    <w:p w14:paraId="6F75DA6F" w14:textId="0AC05CA6" w:rsidR="00727D66" w:rsidRDefault="007C238C" w:rsidP="00893629">
      <w:pPr>
        <w:pStyle w:val="Body"/>
      </w:pPr>
      <w:r w:rsidRPr="00134AD0">
        <w:t>ECT</w:t>
      </w:r>
      <w:r>
        <w:rPr>
          <w:rStyle w:val="CommentReference"/>
          <w:rFonts w:eastAsia="Segoe UI"/>
        </w:rPr>
        <w:t xml:space="preserve"> </w:t>
      </w:r>
      <w:r w:rsidR="005D4370" w:rsidRPr="1CA2777B">
        <w:t>is</w:t>
      </w:r>
      <w:r w:rsidR="4ABC7EF5" w:rsidRPr="1CA2777B">
        <w:t xml:space="preserve"> a medical treatment conducted under general anaesthesia</w:t>
      </w:r>
      <w:r>
        <w:t>. It involves inducing</w:t>
      </w:r>
      <w:r w:rsidR="4ABC7EF5" w:rsidRPr="1CA2777B">
        <w:t xml:space="preserve"> a generalised seizure to treat certain mental health </w:t>
      </w:r>
      <w:r w:rsidR="00074CCA" w:rsidRPr="1CA2777B">
        <w:t xml:space="preserve">conditions. </w:t>
      </w:r>
      <w:r w:rsidR="7EFD0DF3" w:rsidRPr="1CA2777B">
        <w:t xml:space="preserve">It should only be administered for an illness where there is evidence of effectiveness and an appropriate clinical indication. </w:t>
      </w:r>
    </w:p>
    <w:p w14:paraId="30EDF8E7" w14:textId="10BCE5F2" w:rsidR="0074396E" w:rsidRPr="00BC2A3F" w:rsidRDefault="00727D66" w:rsidP="00893629">
      <w:pPr>
        <w:pStyle w:val="Body"/>
      </w:pPr>
      <w:r>
        <w:t>ECT</w:t>
      </w:r>
      <w:r w:rsidR="7EFD0DF3" w:rsidRPr="1CA2777B">
        <w:t xml:space="preserve"> should be considered a therapeutic option, alongside other treatments</w:t>
      </w:r>
      <w:r w:rsidR="007C238C">
        <w:t>,</w:t>
      </w:r>
      <w:r w:rsidR="7EFD0DF3" w:rsidRPr="1CA2777B">
        <w:t xml:space="preserve"> after </w:t>
      </w:r>
      <w:r w:rsidR="00D53654">
        <w:t xml:space="preserve">a </w:t>
      </w:r>
      <w:r w:rsidR="00D53654" w:rsidRPr="1CA2777B">
        <w:t xml:space="preserve">psychiatrist </w:t>
      </w:r>
      <w:r w:rsidR="7EFD0DF3" w:rsidRPr="1CA2777B">
        <w:t>conduct</w:t>
      </w:r>
      <w:r w:rsidR="00D53654">
        <w:t>s</w:t>
      </w:r>
      <w:r w:rsidR="7EFD0DF3" w:rsidRPr="1CA2777B">
        <w:t xml:space="preserve"> a detailed risk</w:t>
      </w:r>
      <w:r w:rsidR="00D53654">
        <w:t>–</w:t>
      </w:r>
      <w:r w:rsidR="7EFD0DF3" w:rsidRPr="1CA2777B">
        <w:t>benefit assessment in consultation with the consumer</w:t>
      </w:r>
      <w:r w:rsidR="006F4BFC">
        <w:t xml:space="preserve"> and their family/</w:t>
      </w:r>
      <w:r w:rsidR="7EFD0DF3" w:rsidRPr="1CA2777B">
        <w:t xml:space="preserve">carer/supporter. </w:t>
      </w:r>
      <w:r w:rsidR="00074CCA" w:rsidRPr="1CA2777B">
        <w:t>It</w:t>
      </w:r>
      <w:r w:rsidR="4ABC7EF5" w:rsidRPr="1CA2777B">
        <w:t xml:space="preserve"> is </w:t>
      </w:r>
      <w:proofErr w:type="gramStart"/>
      <w:r w:rsidR="4ABC7EF5" w:rsidRPr="1CA2777B">
        <w:t>most commonly prescribed</w:t>
      </w:r>
      <w:proofErr w:type="gramEnd"/>
      <w:r w:rsidR="4ABC7EF5" w:rsidRPr="1CA2777B">
        <w:t xml:space="preserve"> for severe depression but is also used to treat mania, schizophrenia and catatonia. </w:t>
      </w:r>
      <w:r w:rsidR="40C6E764" w:rsidRPr="1CA2777B">
        <w:t xml:space="preserve">ECT </w:t>
      </w:r>
      <w:r w:rsidR="00D53654">
        <w:t xml:space="preserve">is sometimes </w:t>
      </w:r>
      <w:r w:rsidR="6FAEC814" w:rsidRPr="1CA2777B">
        <w:t>used</w:t>
      </w:r>
      <w:r w:rsidR="40C6E764" w:rsidRPr="1CA2777B">
        <w:t xml:space="preserve"> </w:t>
      </w:r>
      <w:r w:rsidR="00D53654">
        <w:t xml:space="preserve">to </w:t>
      </w:r>
      <w:r w:rsidR="35C5E16C" w:rsidRPr="1CA2777B">
        <w:t xml:space="preserve">treat other conditions such as neuroleptic malignant syndrome. </w:t>
      </w:r>
      <w:r w:rsidR="7EFD0DF3" w:rsidRPr="1CA2777B">
        <w:t>Other indications are included in the</w:t>
      </w:r>
      <w:r w:rsidR="00D53654" w:rsidRPr="00D53654">
        <w:t xml:space="preserve"> Royal Australian and New Zealand College of Psychiatrists</w:t>
      </w:r>
      <w:r w:rsidR="7EFD0DF3" w:rsidRPr="1CA2777B">
        <w:t xml:space="preserve"> </w:t>
      </w:r>
      <w:r w:rsidR="00D53654">
        <w:t>(</w:t>
      </w:r>
      <w:r w:rsidR="7EFD0DF3" w:rsidRPr="1CA2777B">
        <w:t>RANZCP</w:t>
      </w:r>
      <w:r w:rsidR="00D53654">
        <w:t>)</w:t>
      </w:r>
      <w:r w:rsidR="7EFD0DF3" w:rsidRPr="1CA2777B">
        <w:t xml:space="preserve"> ECT </w:t>
      </w:r>
      <w:r w:rsidR="007C238C">
        <w:t>g</w:t>
      </w:r>
      <w:r w:rsidR="7EFD0DF3" w:rsidRPr="1CA2777B">
        <w:t>uidelines</w:t>
      </w:r>
      <w:r w:rsidR="00A67D66">
        <w:t xml:space="preserve"> available at &lt;</w:t>
      </w:r>
      <w:r w:rsidR="0055550A" w:rsidRPr="0055550A">
        <w:t>https://www.ranzcp.org/clinical-guidelines-publications/clinical-guidelines-publications-library/electroconvulsive-therapy-professional-practice-guideline</w:t>
      </w:r>
      <w:r w:rsidR="0055550A">
        <w:t>&gt;</w:t>
      </w:r>
      <w:r w:rsidR="7EFD0DF3" w:rsidRPr="1CA2777B">
        <w:t xml:space="preserve"> </w:t>
      </w:r>
    </w:p>
    <w:p w14:paraId="26E2BB1A" w14:textId="7C96D9E0" w:rsidR="0074396E" w:rsidRPr="00BC2A3F" w:rsidRDefault="0074396E" w:rsidP="00893629">
      <w:pPr>
        <w:pStyle w:val="Body"/>
        <w:rPr>
          <w:b/>
          <w:bCs/>
        </w:rPr>
      </w:pPr>
      <w:r w:rsidRPr="00BC2A3F">
        <w:t>Representations of ECT in popular culture have created a negative public impression</w:t>
      </w:r>
      <w:r w:rsidR="00D53654">
        <w:t>. These representations</w:t>
      </w:r>
      <w:r w:rsidRPr="00BC2A3F">
        <w:t xml:space="preserve"> ignor</w:t>
      </w:r>
      <w:r w:rsidR="00D53654">
        <w:t>e</w:t>
      </w:r>
      <w:r w:rsidRPr="00BC2A3F">
        <w:t xml:space="preserve"> evidence-based advances in technology that </w:t>
      </w:r>
      <w:r w:rsidR="006F4BFC">
        <w:t>can tailor</w:t>
      </w:r>
      <w:r w:rsidR="006F4BFC" w:rsidRPr="00BC2A3F">
        <w:t xml:space="preserve"> </w:t>
      </w:r>
      <w:r w:rsidRPr="00BC2A3F">
        <w:t xml:space="preserve">treatments to individual requirements. This improves effectiveness while minimising side effects. These advances have led to ECT becoming the treatment of choice in certain situations rather than a treatment of last resort. </w:t>
      </w:r>
    </w:p>
    <w:p w14:paraId="5CC08205" w14:textId="0A3921FC" w:rsidR="0074396E" w:rsidRPr="00BC2A3F" w:rsidRDefault="0074396E" w:rsidP="00893629">
      <w:pPr>
        <w:pStyle w:val="Body"/>
      </w:pPr>
      <w:r w:rsidRPr="00BC2A3F">
        <w:t xml:space="preserve">Government regulation has played a major role in improving practice standards. </w:t>
      </w:r>
      <w:r w:rsidR="007273FB">
        <w:t>Part 3.5 of t</w:t>
      </w:r>
      <w:r w:rsidRPr="00BC2A3F">
        <w:t xml:space="preserve">he </w:t>
      </w:r>
      <w:r w:rsidR="00312364">
        <w:t>Act</w:t>
      </w:r>
      <w:r w:rsidRPr="00BC2A3F">
        <w:rPr>
          <w:i/>
        </w:rPr>
        <w:t xml:space="preserve"> </w:t>
      </w:r>
      <w:r w:rsidR="00D53654" w:rsidRPr="00BC2A3F">
        <w:t>has</w:t>
      </w:r>
      <w:r w:rsidRPr="00BC2A3F">
        <w:t xml:space="preserve"> provisions </w:t>
      </w:r>
      <w:r w:rsidR="00D53654">
        <w:t xml:space="preserve">for </w:t>
      </w:r>
      <w:r w:rsidRPr="00BC2A3F">
        <w:t xml:space="preserve">regulating </w:t>
      </w:r>
      <w:r w:rsidR="007909FF">
        <w:t>ECT</w:t>
      </w:r>
      <w:r w:rsidRPr="00BC2A3F">
        <w:t xml:space="preserve"> for adults and young </w:t>
      </w:r>
      <w:r w:rsidR="00ED3306">
        <w:t>people</w:t>
      </w:r>
      <w:r w:rsidR="00D53654">
        <w:t>. The Act details</w:t>
      </w:r>
      <w:r w:rsidRPr="00BC2A3F">
        <w:t xml:space="preserve"> the processes to be followed</w:t>
      </w:r>
      <w:r w:rsidR="000A101D">
        <w:t xml:space="preserve">, in the least restrictive </w:t>
      </w:r>
      <w:r w:rsidR="001840B9">
        <w:t xml:space="preserve">way, </w:t>
      </w:r>
      <w:r w:rsidR="008E39C5">
        <w:t>whether</w:t>
      </w:r>
      <w:r w:rsidR="001E6634">
        <w:t xml:space="preserve"> there is</w:t>
      </w:r>
      <w:r w:rsidR="006F4BFC">
        <w:t xml:space="preserve"> </w:t>
      </w:r>
      <w:r w:rsidRPr="00BC2A3F">
        <w:t xml:space="preserve">capacity to consent. The Act defines the elements of informed consent and prescribes the requirements </w:t>
      </w:r>
      <w:r w:rsidR="006F4BFC">
        <w:t xml:space="preserve">for </w:t>
      </w:r>
      <w:r w:rsidRPr="00BC2A3F">
        <w:t xml:space="preserve">when ECT </w:t>
      </w:r>
      <w:r w:rsidR="006F4BFC">
        <w:t>can take place</w:t>
      </w:r>
      <w:r w:rsidRPr="00BC2A3F">
        <w:t xml:space="preserve"> without informed consent. The Mental Health Tribunal, a regulatory authority independent of mental health service providers</w:t>
      </w:r>
      <w:r w:rsidR="00D53654">
        <w:t>,</w:t>
      </w:r>
      <w:r w:rsidR="00D53654" w:rsidRPr="00D53654">
        <w:t xml:space="preserve"> </w:t>
      </w:r>
      <w:r w:rsidR="00D53654">
        <w:t>oversees these provisions</w:t>
      </w:r>
      <w:r w:rsidRPr="00BC2A3F">
        <w:t>.</w:t>
      </w:r>
    </w:p>
    <w:p w14:paraId="65CCDB9D" w14:textId="33D23606" w:rsidR="0074396E" w:rsidRPr="00BC2A3F" w:rsidRDefault="0074396E" w:rsidP="00893629">
      <w:pPr>
        <w:pStyle w:val="Body"/>
      </w:pPr>
      <w:r w:rsidRPr="00BC2A3F">
        <w:t xml:space="preserve">Legislation, guidelines, new technology and advances in clinical knowledge all combine to promote best practice standards so ECT </w:t>
      </w:r>
      <w:r w:rsidR="006F4BFC">
        <w:t>is</w:t>
      </w:r>
      <w:r w:rsidRPr="00BC2A3F">
        <w:t xml:space="preserve"> used appropriately, </w:t>
      </w:r>
      <w:r w:rsidR="001840B9" w:rsidRPr="00BC2A3F">
        <w:t>effectively</w:t>
      </w:r>
      <w:r w:rsidRPr="00BC2A3F">
        <w:t xml:space="preserve"> and safely</w:t>
      </w:r>
      <w:r w:rsidR="006F4BFC">
        <w:t>,</w:t>
      </w:r>
      <w:r w:rsidRPr="00BC2A3F">
        <w:t xml:space="preserve"> respect</w:t>
      </w:r>
      <w:r w:rsidR="006F4BFC">
        <w:t>ing</w:t>
      </w:r>
      <w:r w:rsidRPr="00BC2A3F">
        <w:t xml:space="preserve"> consumers’ rights. </w:t>
      </w:r>
    </w:p>
    <w:p w14:paraId="71AD0DB2" w14:textId="383C5BEC" w:rsidR="0074396E" w:rsidRPr="00383010" w:rsidRDefault="0074396E" w:rsidP="00C719BD">
      <w:pPr>
        <w:pStyle w:val="Heading2"/>
      </w:pPr>
      <w:bookmarkStart w:id="17" w:name="_Toc121317884"/>
      <w:bookmarkStart w:id="18" w:name="_Toc114147115"/>
      <w:bookmarkStart w:id="19" w:name="_Toc142987591"/>
      <w:r w:rsidRPr="00383010">
        <w:t>Purpose</w:t>
      </w:r>
      <w:bookmarkEnd w:id="17"/>
      <w:bookmarkEnd w:id="18"/>
      <w:bookmarkEnd w:id="19"/>
    </w:p>
    <w:p w14:paraId="0F956A0F" w14:textId="77777777" w:rsidR="0074396E" w:rsidRPr="00383010" w:rsidRDefault="0074396E" w:rsidP="00893629">
      <w:pPr>
        <w:pStyle w:val="Body"/>
      </w:pPr>
      <w:r w:rsidRPr="00383010">
        <w:t>The purpose of this guideline is to:</w:t>
      </w:r>
    </w:p>
    <w:p w14:paraId="48E01C7C" w14:textId="6E60CB42" w:rsidR="0074396E" w:rsidRPr="00C31498" w:rsidRDefault="0074396E" w:rsidP="00D74C9F">
      <w:pPr>
        <w:pStyle w:val="Bullet1"/>
      </w:pPr>
      <w:r w:rsidRPr="00C31498">
        <w:t xml:space="preserve">provide guidance about the prescription and performance of ECT </w:t>
      </w:r>
      <w:r w:rsidR="0046425F" w:rsidRPr="00C31498">
        <w:t>to Victorian</w:t>
      </w:r>
      <w:r w:rsidRPr="00C31498">
        <w:t xml:space="preserve"> </w:t>
      </w:r>
      <w:r w:rsidR="0046425F" w:rsidRPr="00C31498">
        <w:t>clinical mental</w:t>
      </w:r>
      <w:r w:rsidRPr="00C31498">
        <w:t xml:space="preserve"> health</w:t>
      </w:r>
      <w:r w:rsidR="001354D9" w:rsidRPr="00C31498">
        <w:t xml:space="preserve"> </w:t>
      </w:r>
      <w:r w:rsidR="006D6990" w:rsidRPr="00C31498">
        <w:t xml:space="preserve">service </w:t>
      </w:r>
      <w:proofErr w:type="gramStart"/>
      <w:r w:rsidR="006D6990" w:rsidRPr="00C31498">
        <w:t>providers</w:t>
      </w:r>
      <w:proofErr w:type="gramEnd"/>
    </w:p>
    <w:p w14:paraId="58B1A453" w14:textId="77777777" w:rsidR="0074396E" w:rsidRPr="00C31498" w:rsidRDefault="0074396E" w:rsidP="00D74C9F">
      <w:pPr>
        <w:pStyle w:val="Bullet1"/>
      </w:pPr>
      <w:r w:rsidRPr="00C31498">
        <w:t>summarise issues relating to human rights, consent to ECT and the role of the Mental Health Tribunal</w:t>
      </w:r>
    </w:p>
    <w:p w14:paraId="31F9F7D8" w14:textId="1E772938" w:rsidR="0074396E" w:rsidRPr="00C31498" w:rsidRDefault="0074396E" w:rsidP="00D74C9F">
      <w:pPr>
        <w:pStyle w:val="Bullet1"/>
      </w:pPr>
      <w:r w:rsidRPr="00C31498">
        <w:t>highlight the importance of working collaboratively and respectfully with consumers, carers</w:t>
      </w:r>
      <w:r w:rsidR="001B3167" w:rsidRPr="00C31498">
        <w:t xml:space="preserve">, families and </w:t>
      </w:r>
      <w:proofErr w:type="gramStart"/>
      <w:r w:rsidR="001B3167" w:rsidRPr="00C31498">
        <w:t>supporters</w:t>
      </w:r>
      <w:proofErr w:type="gramEnd"/>
    </w:p>
    <w:p w14:paraId="5DA5DE54" w14:textId="04FBBEDA" w:rsidR="0074396E" w:rsidRPr="00C31498" w:rsidRDefault="0074396E" w:rsidP="00D74C9F">
      <w:pPr>
        <w:pStyle w:val="Bullet1"/>
      </w:pPr>
      <w:r w:rsidRPr="00C31498">
        <w:t xml:space="preserve">collate information about the standards set by national agencies and medical colleges </w:t>
      </w:r>
      <w:r w:rsidR="00940C26">
        <w:t>for</w:t>
      </w:r>
      <w:r w:rsidR="00940C26" w:rsidRPr="00C31498">
        <w:t xml:space="preserve"> </w:t>
      </w:r>
      <w:r w:rsidRPr="00C31498">
        <w:t xml:space="preserve">the physical facilities, staffing levels and equipment </w:t>
      </w:r>
      <w:r w:rsidR="00940C26">
        <w:t>needed</w:t>
      </w:r>
      <w:r w:rsidR="00940C26" w:rsidRPr="00C31498">
        <w:t xml:space="preserve"> </w:t>
      </w:r>
      <w:r w:rsidRPr="00C31498">
        <w:t xml:space="preserve">to deliver ECT </w:t>
      </w:r>
      <w:proofErr w:type="gramStart"/>
      <w:r w:rsidRPr="00C31498">
        <w:t>safely</w:t>
      </w:r>
      <w:proofErr w:type="gramEnd"/>
    </w:p>
    <w:p w14:paraId="37D8880C" w14:textId="18F580B0" w:rsidR="00FE52F1" w:rsidRDefault="0074396E" w:rsidP="00FB2E9E">
      <w:pPr>
        <w:pStyle w:val="Bullet1"/>
      </w:pPr>
      <w:r w:rsidRPr="00C31498">
        <w:t>describe</w:t>
      </w:r>
      <w:r w:rsidRPr="001B3167">
        <w:t xml:space="preserve"> the educational, quality improvement, reporting activities and governance arrangements </w:t>
      </w:r>
      <w:r w:rsidR="00940C26">
        <w:t>for enhancing</w:t>
      </w:r>
      <w:r w:rsidRPr="001B3167">
        <w:t xml:space="preserve"> treatment standards. </w:t>
      </w:r>
      <w:bookmarkStart w:id="20" w:name="_Toc121317886"/>
      <w:bookmarkStart w:id="21" w:name="_Toc114147117"/>
      <w:r w:rsidR="00FE52F1">
        <w:br w:type="page"/>
      </w:r>
    </w:p>
    <w:p w14:paraId="6413AF95" w14:textId="7A7A1084" w:rsidR="0074396E" w:rsidRPr="000D2736" w:rsidRDefault="0074396E" w:rsidP="00446C5A">
      <w:pPr>
        <w:pStyle w:val="Heading1"/>
      </w:pPr>
      <w:bookmarkStart w:id="22" w:name="_Toc142987592"/>
      <w:r w:rsidRPr="000D2736">
        <w:lastRenderedPageBreak/>
        <w:t>Scope</w:t>
      </w:r>
      <w:bookmarkEnd w:id="20"/>
      <w:bookmarkEnd w:id="21"/>
      <w:bookmarkEnd w:id="22"/>
    </w:p>
    <w:p w14:paraId="04D7972C" w14:textId="4CD978BE" w:rsidR="00940C26" w:rsidRDefault="0074396E" w:rsidP="00893629">
      <w:pPr>
        <w:pStyle w:val="Body"/>
      </w:pPr>
      <w:r w:rsidRPr="00893629">
        <w:t>The Act sets high standards concerning consumers’ rights to information</w:t>
      </w:r>
      <w:r w:rsidR="00940C26">
        <w:t>. It</w:t>
      </w:r>
      <w:r w:rsidRPr="00893629">
        <w:t xml:space="preserve"> </w:t>
      </w:r>
      <w:r w:rsidR="45639787" w:rsidRPr="00893629">
        <w:t xml:space="preserve">describes the steps that </w:t>
      </w:r>
      <w:r w:rsidR="00BF427F">
        <w:t xml:space="preserve">services </w:t>
      </w:r>
      <w:r w:rsidR="45639787" w:rsidRPr="00893629">
        <w:t>must take to</w:t>
      </w:r>
      <w:r w:rsidR="00940C26">
        <w:t>:</w:t>
      </w:r>
      <w:r w:rsidR="45639787" w:rsidRPr="00893629">
        <w:t xml:space="preserve"> </w:t>
      </w:r>
    </w:p>
    <w:p w14:paraId="1BF0C811" w14:textId="6AC6CE82" w:rsidR="00940C26" w:rsidRDefault="45639787" w:rsidP="00D74C9F">
      <w:pPr>
        <w:pStyle w:val="Bullet1"/>
      </w:pPr>
      <w:r w:rsidRPr="00893629">
        <w:t xml:space="preserve">respect the consumer’s </w:t>
      </w:r>
      <w:proofErr w:type="gramStart"/>
      <w:r w:rsidRPr="00893629">
        <w:t>preferences</w:t>
      </w:r>
      <w:proofErr w:type="gramEnd"/>
      <w:r w:rsidRPr="00893629">
        <w:t xml:space="preserve"> </w:t>
      </w:r>
    </w:p>
    <w:p w14:paraId="01EE839C" w14:textId="76E7212E" w:rsidR="00940C26" w:rsidRDefault="45639787" w:rsidP="00D74C9F">
      <w:pPr>
        <w:pStyle w:val="Bullet1"/>
      </w:pPr>
      <w:r w:rsidRPr="00893629">
        <w:t xml:space="preserve">provide treatment, care and support in the least restrictive way. </w:t>
      </w:r>
    </w:p>
    <w:p w14:paraId="3D8294DF" w14:textId="3B71CBF5" w:rsidR="00893629" w:rsidRDefault="00BC34A8" w:rsidP="00AD7A9A">
      <w:pPr>
        <w:pStyle w:val="Bodyafterbullets"/>
      </w:pPr>
      <w:r>
        <w:t>The</w:t>
      </w:r>
      <w:r w:rsidR="340ED054" w:rsidRPr="00893629">
        <w:t xml:space="preserve"> family, carer or supporter of the consumer</w:t>
      </w:r>
      <w:r>
        <w:t xml:space="preserve"> should also receive comprehensive information</w:t>
      </w:r>
      <w:r w:rsidR="00882FE4">
        <w:t xml:space="preserve"> </w:t>
      </w:r>
      <w:r w:rsidR="009B0002">
        <w:t>about</w:t>
      </w:r>
      <w:r w:rsidR="00882FE4">
        <w:t xml:space="preserve"> the </w:t>
      </w:r>
      <w:r w:rsidR="00A5540A">
        <w:t>ECT</w:t>
      </w:r>
      <w:r w:rsidR="00D736EB">
        <w:t xml:space="preserve"> </w:t>
      </w:r>
      <w:r w:rsidR="00882FE4">
        <w:t>consumer</w:t>
      </w:r>
      <w:r w:rsidR="009B0002">
        <w:t>’</w:t>
      </w:r>
      <w:r w:rsidR="00882FE4">
        <w:t>s treat</w:t>
      </w:r>
      <w:r w:rsidR="009B0002">
        <w:t>ment</w:t>
      </w:r>
      <w:r w:rsidR="2908CE65" w:rsidRPr="00893629">
        <w:t>.</w:t>
      </w:r>
      <w:r w:rsidR="0074396E" w:rsidRPr="00893629">
        <w:t xml:space="preserve"> </w:t>
      </w:r>
    </w:p>
    <w:p w14:paraId="011FA81A" w14:textId="795943BB" w:rsidR="00893629" w:rsidRDefault="00BF427F" w:rsidP="00893629">
      <w:pPr>
        <w:pStyle w:val="Body"/>
      </w:pPr>
      <w:r>
        <w:t>Services must recognise and value t</w:t>
      </w:r>
      <w:r w:rsidR="70749288" w:rsidRPr="00893629">
        <w:t xml:space="preserve">he lived experience of a person with mental illness or psychological distress and their </w:t>
      </w:r>
      <w:proofErr w:type="spellStart"/>
      <w:r w:rsidR="70749288" w:rsidRPr="00893629">
        <w:t>carers</w:t>
      </w:r>
      <w:proofErr w:type="spellEnd"/>
      <w:r w:rsidR="70749288" w:rsidRPr="00893629">
        <w:t>, families and supporters</w:t>
      </w:r>
      <w:r w:rsidR="00BC34A8">
        <w:t>.</w:t>
      </w:r>
      <w:r w:rsidR="31A42200" w:rsidRPr="00893629">
        <w:t xml:space="preserve"> </w:t>
      </w:r>
      <w:r w:rsidR="00BC34A8">
        <w:t>This</w:t>
      </w:r>
      <w:r w:rsidR="31A42200" w:rsidRPr="00893629">
        <w:t xml:space="preserve"> experience makes them </w:t>
      </w:r>
      <w:r w:rsidRPr="00893629">
        <w:t>important</w:t>
      </w:r>
      <w:r w:rsidR="31A42200" w:rsidRPr="00893629">
        <w:t xml:space="preserve"> leaders and active partners in </w:t>
      </w:r>
      <w:r w:rsidR="0283D841" w:rsidRPr="00893629">
        <w:t xml:space="preserve">the mental health and wellbeing service system. </w:t>
      </w:r>
    </w:p>
    <w:p w14:paraId="3675AD70" w14:textId="4DF9F3B4" w:rsidR="00D70E4A" w:rsidRDefault="5178B2CF" w:rsidP="00893629">
      <w:pPr>
        <w:pStyle w:val="Body"/>
      </w:pPr>
      <w:r w:rsidRPr="00893629">
        <w:t>The Act requires psychiatrist</w:t>
      </w:r>
      <w:r w:rsidR="00BF427F">
        <w:t>s</w:t>
      </w:r>
      <w:r w:rsidRPr="00893629">
        <w:t xml:space="preserve"> to consider </w:t>
      </w:r>
      <w:r w:rsidR="005612EB">
        <w:t xml:space="preserve">a range of factors </w:t>
      </w:r>
      <w:r w:rsidR="004057E1">
        <w:t>when applying to the Mental Health Tribunal for authority to perform a course of ECT without the consumer’s written consent. This includes</w:t>
      </w:r>
      <w:r w:rsidR="00D70E4A">
        <w:t xml:space="preserve"> (but is not limited to):</w:t>
      </w:r>
    </w:p>
    <w:p w14:paraId="014D41C0" w14:textId="6F1F8DBF" w:rsidR="00D70E4A" w:rsidRDefault="00B43986" w:rsidP="00D70E4A">
      <w:pPr>
        <w:pStyle w:val="Body"/>
        <w:numPr>
          <w:ilvl w:val="0"/>
          <w:numId w:val="12"/>
        </w:numPr>
      </w:pPr>
      <w:r>
        <w:t xml:space="preserve">being satisfied that there is no less restrictive way to treat the </w:t>
      </w:r>
      <w:proofErr w:type="gramStart"/>
      <w:r>
        <w:t>consumer</w:t>
      </w:r>
      <w:proofErr w:type="gramEnd"/>
    </w:p>
    <w:p w14:paraId="018DA6CB" w14:textId="288DBAD8" w:rsidR="00D70E4A" w:rsidRDefault="00B43986" w:rsidP="00D70E4A">
      <w:pPr>
        <w:pStyle w:val="Body"/>
        <w:numPr>
          <w:ilvl w:val="0"/>
          <w:numId w:val="12"/>
        </w:numPr>
      </w:pPr>
      <w:r>
        <w:t>the consumer</w:t>
      </w:r>
      <w:r w:rsidR="00D70E4A">
        <w:t>’</w:t>
      </w:r>
      <w:r>
        <w:t xml:space="preserve">s views and preferences </w:t>
      </w:r>
      <w:r w:rsidR="00D70E4A">
        <w:t xml:space="preserve">regarding </w:t>
      </w:r>
      <w:proofErr w:type="gramStart"/>
      <w:r w:rsidR="00D70E4A">
        <w:t>ECT</w:t>
      </w:r>
      <w:proofErr w:type="gramEnd"/>
    </w:p>
    <w:p w14:paraId="1C8F0800" w14:textId="6E979F94" w:rsidR="00D70E4A" w:rsidRDefault="005612EB" w:rsidP="00D70E4A">
      <w:pPr>
        <w:pStyle w:val="Body"/>
        <w:numPr>
          <w:ilvl w:val="0"/>
          <w:numId w:val="12"/>
        </w:numPr>
      </w:pPr>
      <w:r>
        <w:t xml:space="preserve">whether there is </w:t>
      </w:r>
      <w:r w:rsidR="5178B2CF" w:rsidRPr="00893629">
        <w:t xml:space="preserve">any </w:t>
      </w:r>
      <w:r w:rsidR="009943C2">
        <w:t xml:space="preserve">reasonably available </w:t>
      </w:r>
      <w:r w:rsidR="5178B2CF" w:rsidRPr="00893629">
        <w:t>beneficial alternative treatment</w:t>
      </w:r>
    </w:p>
    <w:p w14:paraId="470BD946" w14:textId="49D1E1D5" w:rsidR="00D70E4A" w:rsidRDefault="5178B2CF" w:rsidP="00D70E4A">
      <w:pPr>
        <w:pStyle w:val="Body"/>
        <w:numPr>
          <w:ilvl w:val="0"/>
          <w:numId w:val="12"/>
        </w:numPr>
      </w:pPr>
      <w:r w:rsidRPr="00893629">
        <w:t xml:space="preserve">whether </w:t>
      </w:r>
      <w:r w:rsidR="00BC34A8">
        <w:t>ECT</w:t>
      </w:r>
      <w:r w:rsidRPr="00893629">
        <w:t xml:space="preserve"> </w:t>
      </w:r>
      <w:r w:rsidR="00217921">
        <w:t>is likely to</w:t>
      </w:r>
      <w:r w:rsidR="00217921" w:rsidRPr="00893629">
        <w:t xml:space="preserve"> </w:t>
      </w:r>
      <w:r w:rsidRPr="00893629">
        <w:t>remedy or lessen the symptoms of mental illness before prescribing</w:t>
      </w:r>
    </w:p>
    <w:p w14:paraId="55F5DC25" w14:textId="77777777" w:rsidR="00D70E4A" w:rsidRDefault="5178B2CF" w:rsidP="00D70E4A">
      <w:pPr>
        <w:pStyle w:val="Body"/>
        <w:numPr>
          <w:ilvl w:val="0"/>
          <w:numId w:val="12"/>
        </w:numPr>
      </w:pPr>
      <w:r w:rsidRPr="00893629">
        <w:t xml:space="preserve">the likely consequences for the person if </w:t>
      </w:r>
      <w:r w:rsidR="00BC34A8">
        <w:t>ECT</w:t>
      </w:r>
      <w:r w:rsidRPr="00893629">
        <w:t xml:space="preserve"> is not </w:t>
      </w:r>
      <w:r w:rsidR="009943C2">
        <w:t>administered</w:t>
      </w:r>
      <w:r w:rsidR="7198A89E" w:rsidRPr="00893629">
        <w:t>.</w:t>
      </w:r>
    </w:p>
    <w:p w14:paraId="457B3C81" w14:textId="5BFFD160" w:rsidR="0074396E" w:rsidRPr="00893629" w:rsidRDefault="00D70E4A" w:rsidP="00D70E4A">
      <w:pPr>
        <w:pStyle w:val="Body"/>
      </w:pPr>
      <w:r>
        <w:t>Th</w:t>
      </w:r>
      <w:r w:rsidR="001E6634">
        <w:t xml:space="preserve">ese </w:t>
      </w:r>
      <w:r w:rsidR="00B2380E">
        <w:t xml:space="preserve">guidelines </w:t>
      </w:r>
      <w:r>
        <w:t xml:space="preserve">consider </w:t>
      </w:r>
      <w:r w:rsidR="00B71481">
        <w:t xml:space="preserve">the requirements of </w:t>
      </w:r>
      <w:r w:rsidR="002E3CDF">
        <w:t xml:space="preserve">the Act for providing </w:t>
      </w:r>
      <w:r w:rsidR="00B71481">
        <w:t xml:space="preserve">ECT in relation to both </w:t>
      </w:r>
      <w:r w:rsidR="002E3CDF">
        <w:t xml:space="preserve">those </w:t>
      </w:r>
      <w:r>
        <w:t xml:space="preserve">patients </w:t>
      </w:r>
      <w:r w:rsidR="002E3CDF">
        <w:t xml:space="preserve">who are </w:t>
      </w:r>
      <w:r>
        <w:t xml:space="preserve">receiving compulsory treatment </w:t>
      </w:r>
      <w:r w:rsidR="002E3CDF">
        <w:t xml:space="preserve">and </w:t>
      </w:r>
      <w:r>
        <w:t>voluntary ECT.</w:t>
      </w:r>
    </w:p>
    <w:p w14:paraId="3760D12F" w14:textId="77777777" w:rsidR="008F77C4" w:rsidRDefault="008F77C4" w:rsidP="00500ED2">
      <w:pPr>
        <w:pStyle w:val="Body"/>
        <w:rPr>
          <w:color w:val="53565A"/>
          <w:sz w:val="32"/>
          <w:szCs w:val="28"/>
        </w:rPr>
      </w:pPr>
      <w:bookmarkStart w:id="23" w:name="_Toc121317887"/>
      <w:r>
        <w:br w:type="page"/>
      </w:r>
    </w:p>
    <w:p w14:paraId="09FCBA17" w14:textId="633F253D" w:rsidR="0074396E" w:rsidRPr="000D2736" w:rsidRDefault="0074396E" w:rsidP="00CB2F81">
      <w:pPr>
        <w:pStyle w:val="Heading2"/>
      </w:pPr>
      <w:bookmarkStart w:id="24" w:name="_Toc114147118"/>
      <w:bookmarkStart w:id="25" w:name="_Toc142987593"/>
      <w:r w:rsidRPr="000D2736">
        <w:lastRenderedPageBreak/>
        <w:t>Legal definitions</w:t>
      </w:r>
      <w:bookmarkEnd w:id="23"/>
      <w:bookmarkEnd w:id="24"/>
      <w:bookmarkEnd w:id="25"/>
    </w:p>
    <w:p w14:paraId="3F7BCBB0" w14:textId="77777777" w:rsidR="0074396E" w:rsidRPr="000D2736" w:rsidRDefault="0074396E" w:rsidP="00CB2F81">
      <w:pPr>
        <w:pStyle w:val="Heading3"/>
      </w:pPr>
      <w:bookmarkStart w:id="26" w:name="_Toc121317888"/>
      <w:bookmarkStart w:id="27" w:name="_Toc114147119"/>
      <w:r w:rsidRPr="000D2736">
        <w:t>Advance care directive</w:t>
      </w:r>
      <w:bookmarkEnd w:id="26"/>
      <w:bookmarkEnd w:id="27"/>
    </w:p>
    <w:p w14:paraId="7C7EC122" w14:textId="1F8138CA" w:rsidR="0074396E" w:rsidRPr="000D2736" w:rsidRDefault="085DC296" w:rsidP="00893629">
      <w:pPr>
        <w:pStyle w:val="Body"/>
        <w:rPr>
          <w:b/>
          <w:bCs/>
        </w:rPr>
      </w:pPr>
      <w:r w:rsidRPr="1B644FF4">
        <w:t>A document that sets out a person</w:t>
      </w:r>
      <w:r w:rsidR="007E3DA4">
        <w:t>’</w:t>
      </w:r>
      <w:r w:rsidRPr="1B644FF4">
        <w:t>s binding instructions</w:t>
      </w:r>
      <w:r w:rsidR="00E1329B">
        <w:t xml:space="preserve"> or preferences and values </w:t>
      </w:r>
      <w:r w:rsidR="00A9178F">
        <w:t>in relation to</w:t>
      </w:r>
      <w:r w:rsidR="00B9790F">
        <w:t xml:space="preserve"> the</w:t>
      </w:r>
      <w:r w:rsidR="00A9178F">
        <w:t xml:space="preserve"> </w:t>
      </w:r>
      <w:r w:rsidR="0095452F">
        <w:t>medical</w:t>
      </w:r>
      <w:r w:rsidR="00E1329B" w:rsidRPr="1B644FF4">
        <w:t xml:space="preserve"> treatment</w:t>
      </w:r>
      <w:r w:rsidR="00E1329B">
        <w:t xml:space="preserve"> </w:t>
      </w:r>
      <w:r w:rsidR="00B9790F">
        <w:t xml:space="preserve">of that person </w:t>
      </w:r>
      <w:r w:rsidRPr="1B644FF4">
        <w:t xml:space="preserve">in </w:t>
      </w:r>
      <w:r w:rsidR="007E3DA4">
        <w:t xml:space="preserve">the </w:t>
      </w:r>
      <w:r w:rsidRPr="1B644FF4">
        <w:t>event they do not have decision-making capacity</w:t>
      </w:r>
      <w:r w:rsidR="00E1329B" w:rsidRPr="00E1329B">
        <w:t xml:space="preserve"> </w:t>
      </w:r>
      <w:r w:rsidR="00B9790F">
        <w:t xml:space="preserve">for the medical treatment </w:t>
      </w:r>
      <w:r w:rsidR="00E1329B">
        <w:t>(</w:t>
      </w:r>
      <w:r w:rsidR="00B9790F">
        <w:t xml:space="preserve">s 12(1) of the </w:t>
      </w:r>
      <w:r w:rsidR="00E1329B" w:rsidRPr="008D79C7">
        <w:rPr>
          <w:i/>
          <w:iCs/>
        </w:rPr>
        <w:t>Medical Treatment Planning and Decisions Act 2016</w:t>
      </w:r>
      <w:r w:rsidR="00E1329B">
        <w:t>)</w:t>
      </w:r>
      <w:r w:rsidRPr="1B644FF4">
        <w:t>. An advance care directive has no effect while a person is a patient under the</w:t>
      </w:r>
      <w:r w:rsidR="00E1329B">
        <w:t xml:space="preserve"> Act</w:t>
      </w:r>
      <w:r w:rsidR="00F00A7E">
        <w:t xml:space="preserve"> (as per s 48(1) of the </w:t>
      </w:r>
      <w:r w:rsidR="00F00A7E" w:rsidRPr="008D79C7">
        <w:rPr>
          <w:i/>
          <w:iCs/>
        </w:rPr>
        <w:t>Medical Treatment Planning and Decisions Act 2016</w:t>
      </w:r>
      <w:r w:rsidR="00F00A7E">
        <w:rPr>
          <w:i/>
          <w:iCs/>
        </w:rPr>
        <w:t>)</w:t>
      </w:r>
      <w:r w:rsidR="00E1329B">
        <w:t>.</w:t>
      </w:r>
      <w:r w:rsidRPr="1B644FF4">
        <w:t xml:space="preserve"> </w:t>
      </w:r>
    </w:p>
    <w:p w14:paraId="25C4407F" w14:textId="481E40B3" w:rsidR="0074396E" w:rsidRPr="000D2736" w:rsidRDefault="0074396E" w:rsidP="008D79C7">
      <w:pPr>
        <w:pStyle w:val="Heading3"/>
      </w:pPr>
      <w:bookmarkStart w:id="28" w:name="_Toc121317889"/>
      <w:bookmarkStart w:id="29" w:name="_Toc114147120"/>
      <w:r w:rsidRPr="000D2736">
        <w:t>Advance statement</w:t>
      </w:r>
      <w:bookmarkEnd w:id="28"/>
      <w:bookmarkEnd w:id="29"/>
      <w:r w:rsidR="0088590F">
        <w:t xml:space="preserve"> of preferences</w:t>
      </w:r>
    </w:p>
    <w:p w14:paraId="7789B345" w14:textId="71CAEC7D" w:rsidR="0074396E" w:rsidRPr="000D2736" w:rsidRDefault="0074396E" w:rsidP="00893629">
      <w:pPr>
        <w:pStyle w:val="Body"/>
      </w:pPr>
      <w:r w:rsidRPr="000D2736">
        <w:t>A document that sets out a person</w:t>
      </w:r>
      <w:r w:rsidR="007E3DA4">
        <w:t>’</w:t>
      </w:r>
      <w:r w:rsidRPr="000D2736">
        <w:t xml:space="preserve">s preferences </w:t>
      </w:r>
      <w:r w:rsidR="0092470E">
        <w:t>in relation to their</w:t>
      </w:r>
      <w:r w:rsidR="0092470E" w:rsidRPr="000D2736">
        <w:t xml:space="preserve"> </w:t>
      </w:r>
      <w:r w:rsidRPr="000D2736">
        <w:t>treatment</w:t>
      </w:r>
      <w:r w:rsidR="00E1329B">
        <w:t>, care and support</w:t>
      </w:r>
      <w:r w:rsidRPr="000D2736">
        <w:t xml:space="preserve"> </w:t>
      </w:r>
      <w:r w:rsidR="00BF427F">
        <w:t>if</w:t>
      </w:r>
      <w:r w:rsidRPr="000D2736">
        <w:t xml:space="preserve"> the person becomes a patient under the Act</w:t>
      </w:r>
      <w:r w:rsidR="0092470E">
        <w:t xml:space="preserve"> (s 57 of the Act)</w:t>
      </w:r>
      <w:r w:rsidRPr="000D2736">
        <w:t>.</w:t>
      </w:r>
    </w:p>
    <w:p w14:paraId="78AF5EDD" w14:textId="77777777" w:rsidR="0074396E" w:rsidRPr="000D2736" w:rsidRDefault="0074396E" w:rsidP="008D79C7">
      <w:pPr>
        <w:pStyle w:val="Heading3"/>
      </w:pPr>
      <w:bookmarkStart w:id="30" w:name="_Toc121317890"/>
      <w:bookmarkStart w:id="31" w:name="_Toc114147121"/>
      <w:r w:rsidRPr="000D2736">
        <w:t xml:space="preserve">Authorised </w:t>
      </w:r>
      <w:proofErr w:type="gramStart"/>
      <w:r w:rsidRPr="000D2736">
        <w:t>psychiatrist</w:t>
      </w:r>
      <w:bookmarkEnd w:id="30"/>
      <w:bookmarkEnd w:id="31"/>
      <w:proofErr w:type="gramEnd"/>
    </w:p>
    <w:p w14:paraId="30CFB11F" w14:textId="10FCEDD7" w:rsidR="0074396E" w:rsidRDefault="0074396E" w:rsidP="00893629">
      <w:pPr>
        <w:pStyle w:val="Body"/>
      </w:pPr>
      <w:r w:rsidRPr="000D2736">
        <w:t xml:space="preserve">A psychiatrist appointed </w:t>
      </w:r>
      <w:r w:rsidR="00C4495C">
        <w:t xml:space="preserve">by </w:t>
      </w:r>
      <w:r w:rsidRPr="000D2736">
        <w:t xml:space="preserve">a designated mental health service under </w:t>
      </w:r>
      <w:r w:rsidR="009472D2">
        <w:t>s</w:t>
      </w:r>
      <w:r w:rsidRPr="000D2736">
        <w:t xml:space="preserve"> </w:t>
      </w:r>
      <w:r w:rsidR="001B57CA">
        <w:t>328</w:t>
      </w:r>
      <w:r w:rsidR="000C7976">
        <w:t xml:space="preserve"> of the Act</w:t>
      </w:r>
      <w:r w:rsidR="001B57CA" w:rsidRPr="000D2736">
        <w:t xml:space="preserve"> </w:t>
      </w:r>
      <w:r w:rsidR="000D731F">
        <w:t xml:space="preserve">to carry out the functions and exercise the powers conferred on an authorised psychiatrist under the Act or </w:t>
      </w:r>
      <w:r w:rsidR="00D914F2">
        <w:t>any</w:t>
      </w:r>
      <w:r w:rsidR="000D731F">
        <w:t xml:space="preserve"> other Act and support the chief psychiatrist to perform the chief psychiatrist’s functions under the Act</w:t>
      </w:r>
      <w:r w:rsidRPr="000D2736">
        <w:t>.</w:t>
      </w:r>
      <w:r w:rsidR="00C4495C">
        <w:t xml:space="preserve"> </w:t>
      </w:r>
      <w:r w:rsidR="00B348A4">
        <w:t xml:space="preserve">An authorised psychiatrist </w:t>
      </w:r>
      <w:r w:rsidR="00A1677C">
        <w:t xml:space="preserve">can </w:t>
      </w:r>
      <w:r w:rsidRPr="000D2736">
        <w:t>delegate</w:t>
      </w:r>
      <w:r w:rsidR="00D914F2">
        <w:t xml:space="preserve"> a function or power to certain individuals</w:t>
      </w:r>
      <w:r w:rsidR="00A1677C">
        <w:t xml:space="preserve"> under s 329 of the Act</w:t>
      </w:r>
      <w:r w:rsidRPr="000D2736">
        <w:t>.</w:t>
      </w:r>
    </w:p>
    <w:p w14:paraId="238598E2" w14:textId="2FC12C3B" w:rsidR="005D3AE9" w:rsidRDefault="005D3AE9" w:rsidP="005D3AE9">
      <w:pPr>
        <w:pStyle w:val="Heading3"/>
      </w:pPr>
      <w:r>
        <w:t>A course of electroconvulsive treatment</w:t>
      </w:r>
      <w:r w:rsidR="529E320E">
        <w:t xml:space="preserve"> (under the Act)</w:t>
      </w:r>
      <w:r>
        <w:t xml:space="preserve"> </w:t>
      </w:r>
    </w:p>
    <w:p w14:paraId="5746E440" w14:textId="523CF9DE" w:rsidR="005D3AE9" w:rsidRPr="004A385C" w:rsidRDefault="005D3AE9" w:rsidP="005D3AE9">
      <w:pPr>
        <w:pStyle w:val="CommentText"/>
        <w:rPr>
          <w:rFonts w:eastAsia="Times"/>
        </w:rPr>
      </w:pPr>
      <w:r>
        <w:t xml:space="preserve">Treatment specified by the Mental Health Tribunal in an order under Part 3.5 of the Act that is up to 12 electroconvulsive treatments and performed within </w:t>
      </w:r>
      <w:r w:rsidR="008E39C5">
        <w:t>a period</w:t>
      </w:r>
      <w:r>
        <w:t xml:space="preserve"> that does not exceed 6 months (s 95 of the Act).</w:t>
      </w:r>
    </w:p>
    <w:p w14:paraId="2ACAC668" w14:textId="77777777" w:rsidR="0074396E" w:rsidRPr="000D2736" w:rsidRDefault="0074396E" w:rsidP="008D79C7">
      <w:pPr>
        <w:pStyle w:val="Heading3"/>
      </w:pPr>
      <w:bookmarkStart w:id="32" w:name="_Toc114147122"/>
      <w:bookmarkStart w:id="33" w:name="_Toc121317891"/>
      <w:r>
        <w:t>Carer</w:t>
      </w:r>
      <w:bookmarkEnd w:id="32"/>
      <w:bookmarkEnd w:id="33"/>
    </w:p>
    <w:p w14:paraId="4D50D58E" w14:textId="084A8C4C" w:rsidR="007507DB" w:rsidRDefault="0074396E" w:rsidP="00893629">
      <w:pPr>
        <w:pStyle w:val="Body"/>
      </w:pPr>
      <w:r w:rsidRPr="0B0F613F">
        <w:t>A person</w:t>
      </w:r>
      <w:r w:rsidR="00FC4218">
        <w:t>, including a person under the age of 18 years,</w:t>
      </w:r>
      <w:r w:rsidRPr="0B0F613F">
        <w:t xml:space="preserve"> who provides care to another person with whom they are in a care relationship (</w:t>
      </w:r>
      <w:r w:rsidR="006F4574">
        <w:t>per s 3 of the</w:t>
      </w:r>
      <w:r w:rsidR="006F4574" w:rsidRPr="0B0F613F">
        <w:t xml:space="preserve"> </w:t>
      </w:r>
      <w:r w:rsidRPr="00130B6F">
        <w:rPr>
          <w:i/>
          <w:iCs/>
        </w:rPr>
        <w:t>Carers Recognition Act 2012</w:t>
      </w:r>
      <w:r w:rsidRPr="00847235">
        <w:t>)</w:t>
      </w:r>
      <w:r w:rsidR="00544F9C">
        <w:t xml:space="preserve">, but does not include </w:t>
      </w:r>
      <w:bookmarkStart w:id="34" w:name="_Toc121317892"/>
      <w:bookmarkStart w:id="35" w:name="_Toc114147123"/>
      <w:r w:rsidR="006F4574">
        <w:t xml:space="preserve">a parent if the person to whom care is provided is under the age of 16 years (per s3(1) of the Act).  </w:t>
      </w:r>
    </w:p>
    <w:p w14:paraId="071B83C1" w14:textId="77777777" w:rsidR="006C4109" w:rsidRDefault="006C4109" w:rsidP="006C4109">
      <w:pPr>
        <w:pStyle w:val="Heading3"/>
      </w:pPr>
      <w:r>
        <w:t>Consumer</w:t>
      </w:r>
    </w:p>
    <w:p w14:paraId="78D72329" w14:textId="2E9F614C" w:rsidR="006C4109" w:rsidRDefault="006C4109" w:rsidP="006C4109">
      <w:pPr>
        <w:pStyle w:val="Body"/>
      </w:pPr>
      <w:r>
        <w:t>A person who has or is receiving mental health and wellbeing services or was assessed by an authorised psychiatrist and is not receiving treatment or sought or is seeking mental health and wellbeing services and was not or is not provided with those services.</w:t>
      </w:r>
    </w:p>
    <w:p w14:paraId="125DB8B3" w14:textId="143EEE83" w:rsidR="0074396E" w:rsidRPr="007507DB" w:rsidRDefault="0074396E" w:rsidP="00130B6F">
      <w:pPr>
        <w:pStyle w:val="Heading3"/>
      </w:pPr>
      <w:r w:rsidRPr="007507DB">
        <w:t xml:space="preserve">Designated mental health </w:t>
      </w:r>
      <w:proofErr w:type="gramStart"/>
      <w:r w:rsidRPr="007507DB">
        <w:t>service</w:t>
      </w:r>
      <w:bookmarkEnd w:id="34"/>
      <w:bookmarkEnd w:id="35"/>
      <w:proofErr w:type="gramEnd"/>
    </w:p>
    <w:p w14:paraId="5F38381B" w14:textId="0820ED85" w:rsidR="000E4414" w:rsidRDefault="000E4414" w:rsidP="000E4414">
      <w:pPr>
        <w:pStyle w:val="Healthbody"/>
        <w:rPr>
          <w:sz w:val="21"/>
          <w:szCs w:val="21"/>
        </w:rPr>
      </w:pPr>
      <w:r>
        <w:rPr>
          <w:sz w:val="21"/>
          <w:szCs w:val="21"/>
        </w:rPr>
        <w:t>A</w:t>
      </w:r>
      <w:r w:rsidRPr="003304B0">
        <w:rPr>
          <w:sz w:val="21"/>
          <w:szCs w:val="21"/>
        </w:rPr>
        <w:t xml:space="preserve"> prescribed public hospital, prescribed public health service, prescribed denominational hospital, prescribed privately-operated hospital, prescribed private hospital that is registered as a health service establishment</w:t>
      </w:r>
      <w:r>
        <w:rPr>
          <w:sz w:val="21"/>
          <w:szCs w:val="21"/>
        </w:rPr>
        <w:t xml:space="preserve"> under the Act</w:t>
      </w:r>
      <w:r w:rsidRPr="003304B0">
        <w:rPr>
          <w:sz w:val="21"/>
          <w:szCs w:val="21"/>
        </w:rPr>
        <w:t xml:space="preserve">, the </w:t>
      </w:r>
      <w:r>
        <w:rPr>
          <w:sz w:val="21"/>
          <w:szCs w:val="21"/>
        </w:rPr>
        <w:t xml:space="preserve">Victorian </w:t>
      </w:r>
      <w:r w:rsidRPr="003304B0">
        <w:rPr>
          <w:sz w:val="21"/>
          <w:szCs w:val="21"/>
        </w:rPr>
        <w:t>Institute</w:t>
      </w:r>
      <w:r>
        <w:rPr>
          <w:sz w:val="21"/>
          <w:szCs w:val="21"/>
        </w:rPr>
        <w:t xml:space="preserve"> of Forensic Mental Health</w:t>
      </w:r>
      <w:r w:rsidRPr="003304B0">
        <w:rPr>
          <w:sz w:val="21"/>
          <w:szCs w:val="21"/>
        </w:rPr>
        <w:t>, a service temporarily declared to be a designated mental health service or a declared operator</w:t>
      </w:r>
      <w:r w:rsidR="00936DE4">
        <w:rPr>
          <w:sz w:val="21"/>
          <w:szCs w:val="21"/>
        </w:rPr>
        <w:t xml:space="preserve"> (per s3(1) of the Act)</w:t>
      </w:r>
      <w:r w:rsidRPr="003304B0">
        <w:rPr>
          <w:sz w:val="21"/>
          <w:szCs w:val="21"/>
        </w:rPr>
        <w:t>.</w:t>
      </w:r>
    </w:p>
    <w:p w14:paraId="5AF82080" w14:textId="73D37A00" w:rsidR="005D3AE9" w:rsidRDefault="005D3AE9" w:rsidP="005D3AE9">
      <w:pPr>
        <w:pStyle w:val="Heading3"/>
      </w:pPr>
      <w:r w:rsidRPr="005720C1">
        <w:lastRenderedPageBreak/>
        <w:t>Electroconvulsive treatment</w:t>
      </w:r>
    </w:p>
    <w:p w14:paraId="722FD234" w14:textId="5B420484" w:rsidR="005D3AE9" w:rsidRPr="005D3AE9" w:rsidRDefault="005D3AE9" w:rsidP="005720C1">
      <w:pPr>
        <w:pStyle w:val="Body"/>
      </w:pPr>
      <w:r>
        <w:t xml:space="preserve">The application of electric current to specific areas of a person’s head to produce generalised seizure. </w:t>
      </w:r>
    </w:p>
    <w:p w14:paraId="7B8A7ADB" w14:textId="62F42C6D" w:rsidR="00B54CA4" w:rsidRPr="00B54CA4" w:rsidRDefault="004E1197" w:rsidP="00130B6F">
      <w:pPr>
        <w:pStyle w:val="Heading3"/>
      </w:pPr>
      <w:r w:rsidRPr="00B54CA4">
        <w:t xml:space="preserve">Instructional </w:t>
      </w:r>
      <w:r w:rsidR="007E3DA4">
        <w:t>d</w:t>
      </w:r>
      <w:r w:rsidRPr="00B54CA4">
        <w:t>irective</w:t>
      </w:r>
    </w:p>
    <w:p w14:paraId="0B7F8F0D" w14:textId="015AA444" w:rsidR="004E1197" w:rsidRPr="000D2736" w:rsidRDefault="00B54CA4" w:rsidP="00893629">
      <w:pPr>
        <w:pStyle w:val="Body"/>
      </w:pPr>
      <w:r>
        <w:t>A</w:t>
      </w:r>
      <w:r w:rsidR="00F063AF">
        <w:t>n express statement</w:t>
      </w:r>
      <w:r w:rsidR="00CE5697">
        <w:t xml:space="preserve"> in an advance care directive of a person’s medical treatment decision</w:t>
      </w:r>
      <w:r w:rsidR="007E3DA4">
        <w:t>. It</w:t>
      </w:r>
      <w:r w:rsidR="00CE5697">
        <w:t xml:space="preserve"> </w:t>
      </w:r>
      <w:r w:rsidR="001678FA">
        <w:t>takes effect as if the person who gave it has consented to, or refused</w:t>
      </w:r>
      <w:r w:rsidR="00A57231">
        <w:t xml:space="preserve"> the commencement or continuati</w:t>
      </w:r>
      <w:r w:rsidR="00276125">
        <w:t>o</w:t>
      </w:r>
      <w:r w:rsidR="00A57231">
        <w:t>n of,</w:t>
      </w:r>
      <w:r w:rsidR="00276125">
        <w:t xml:space="preserve"> </w:t>
      </w:r>
      <w:r w:rsidR="00A57231">
        <w:t xml:space="preserve">medical </w:t>
      </w:r>
      <w:r w:rsidR="009D2375">
        <w:t>treatment, as the case may be (</w:t>
      </w:r>
      <w:r w:rsidR="00A57231">
        <w:t xml:space="preserve">s 6(1) of the </w:t>
      </w:r>
      <w:r w:rsidR="009D2375" w:rsidRPr="00936DE4">
        <w:rPr>
          <w:i/>
          <w:iCs/>
        </w:rPr>
        <w:t>Medical Treatme</w:t>
      </w:r>
      <w:r w:rsidR="00012C25" w:rsidRPr="00936DE4">
        <w:rPr>
          <w:i/>
          <w:iCs/>
        </w:rPr>
        <w:t>nt Planning and Decisions Act</w:t>
      </w:r>
      <w:r w:rsidR="00936DE4">
        <w:rPr>
          <w:i/>
          <w:iCs/>
        </w:rPr>
        <w:t xml:space="preserve"> 2016</w:t>
      </w:r>
      <w:r>
        <w:t>).</w:t>
      </w:r>
    </w:p>
    <w:p w14:paraId="56CF0B0B" w14:textId="26E34D53" w:rsidR="0074396E" w:rsidRPr="000D2736" w:rsidRDefault="085DC296" w:rsidP="00E220F0">
      <w:pPr>
        <w:pStyle w:val="Heading3"/>
      </w:pPr>
      <w:bookmarkStart w:id="36" w:name="_Toc121317893"/>
      <w:bookmarkStart w:id="37" w:name="_Toc114147124"/>
      <w:r>
        <w:t>Medical treatment decision</w:t>
      </w:r>
      <w:r w:rsidR="00ED3306">
        <w:t>-</w:t>
      </w:r>
      <w:r>
        <w:t>maker</w:t>
      </w:r>
      <w:bookmarkEnd w:id="36"/>
      <w:bookmarkEnd w:id="37"/>
    </w:p>
    <w:p w14:paraId="1336079A" w14:textId="734DBD8F" w:rsidR="00F344BB" w:rsidRPr="00B745B8" w:rsidRDefault="00953E88" w:rsidP="00893629">
      <w:pPr>
        <w:pStyle w:val="Body"/>
      </w:pPr>
      <w:r>
        <w:t>Where the person is not a ‘patient’</w:t>
      </w:r>
      <w:r w:rsidR="002D220A">
        <w:t xml:space="preserve">, a medical treatment decision-maker </w:t>
      </w:r>
      <w:r w:rsidR="00B745B8">
        <w:t>is:</w:t>
      </w:r>
    </w:p>
    <w:p w14:paraId="3568EDA7" w14:textId="38184837" w:rsidR="007D5E10" w:rsidRDefault="00953E88" w:rsidP="00D74C9F">
      <w:pPr>
        <w:pStyle w:val="Body"/>
        <w:numPr>
          <w:ilvl w:val="0"/>
          <w:numId w:val="11"/>
        </w:numPr>
      </w:pPr>
      <w:r>
        <w:t>S</w:t>
      </w:r>
      <w:r w:rsidR="007E3DA4">
        <w:t xml:space="preserve">omeone </w:t>
      </w:r>
      <w:r w:rsidR="00967E87">
        <w:t>appointed</w:t>
      </w:r>
      <w:r w:rsidR="00967E87" w:rsidRPr="000D2736">
        <w:t xml:space="preserve"> </w:t>
      </w:r>
      <w:r w:rsidR="0074396E" w:rsidRPr="000D2736">
        <w:t xml:space="preserve">by a person to make medical treatment decisions </w:t>
      </w:r>
      <w:r w:rsidR="00F65171">
        <w:t>if the appointee is reasonably available and willing and able to make the medical treatment decision</w:t>
      </w:r>
      <w:r w:rsidR="007D5E10">
        <w:t>; or</w:t>
      </w:r>
    </w:p>
    <w:p w14:paraId="745B8553" w14:textId="2A69465F" w:rsidR="00112FD3" w:rsidRDefault="002D220A" w:rsidP="00D74C9F">
      <w:pPr>
        <w:pStyle w:val="Body"/>
        <w:numPr>
          <w:ilvl w:val="0"/>
          <w:numId w:val="11"/>
        </w:numPr>
      </w:pPr>
      <w:r>
        <w:t xml:space="preserve">if someone is not appointed as described in (1), </w:t>
      </w:r>
      <w:r w:rsidR="003133B7">
        <w:t>a</w:t>
      </w:r>
      <w:r w:rsidR="007D5E10">
        <w:t xml:space="preserve"> </w:t>
      </w:r>
      <w:r w:rsidR="0074396E" w:rsidRPr="000D2736">
        <w:t xml:space="preserve">guardian appointed by the Victorian Civil and Administrative Tribunal </w:t>
      </w:r>
      <w:r w:rsidR="00E87E86">
        <w:t>under</w:t>
      </w:r>
      <w:r w:rsidR="00E87E86" w:rsidRPr="002D220A">
        <w:t xml:space="preserve"> the</w:t>
      </w:r>
      <w:r w:rsidR="00E87E86" w:rsidRPr="003133B7">
        <w:rPr>
          <w:i/>
          <w:iCs/>
        </w:rPr>
        <w:t xml:space="preserve"> Guardianship and Administration Act 2019</w:t>
      </w:r>
      <w:r w:rsidR="00E87E86">
        <w:t xml:space="preserve"> </w:t>
      </w:r>
      <w:r w:rsidR="00112FD3">
        <w:t>who has the power to</w:t>
      </w:r>
      <w:r w:rsidR="00112FD3" w:rsidRPr="000D2736">
        <w:t xml:space="preserve"> </w:t>
      </w:r>
      <w:r w:rsidR="0074396E" w:rsidRPr="000D2736">
        <w:t>make treatment decisions</w:t>
      </w:r>
      <w:r w:rsidR="00441769">
        <w:t xml:space="preserve"> on behalf of a person under the appointment and is reasonably available and willing and able to make the medical treatment decision</w:t>
      </w:r>
      <w:r w:rsidR="00112FD3">
        <w:t>; or</w:t>
      </w:r>
    </w:p>
    <w:p w14:paraId="0B38DF1A" w14:textId="415A96CF" w:rsidR="00953E88" w:rsidRDefault="0074396E" w:rsidP="00D74C9F">
      <w:pPr>
        <w:pStyle w:val="Body"/>
        <w:numPr>
          <w:ilvl w:val="0"/>
          <w:numId w:val="11"/>
        </w:numPr>
      </w:pPr>
      <w:r w:rsidRPr="000D2736">
        <w:t xml:space="preserve">if no-one has been appointed, the first person in </w:t>
      </w:r>
      <w:r w:rsidR="00BD4B70">
        <w:t>the</w:t>
      </w:r>
      <w:r w:rsidRPr="000D2736">
        <w:t xml:space="preserve"> statutory list of people </w:t>
      </w:r>
      <w:r w:rsidR="00BD4B70">
        <w:t xml:space="preserve">provided </w:t>
      </w:r>
      <w:r w:rsidR="003133B7">
        <w:t>in</w:t>
      </w:r>
      <w:r w:rsidR="00BD4B70">
        <w:t xml:space="preserve"> </w:t>
      </w:r>
      <w:r w:rsidR="00F53174">
        <w:t xml:space="preserve"> </w:t>
      </w:r>
      <w:r w:rsidR="00BD4B70">
        <w:t xml:space="preserve"> s 55(3) </w:t>
      </w:r>
      <w:r w:rsidRPr="000D2736">
        <w:t xml:space="preserve">who </w:t>
      </w:r>
      <w:r w:rsidR="00BD4B70">
        <w:t>has a close</w:t>
      </w:r>
      <w:r w:rsidR="00B77B14">
        <w:t xml:space="preserve"> and continuing relationship with the person and who </w:t>
      </w:r>
      <w:r w:rsidRPr="000D2736">
        <w:t>is reasonably available</w:t>
      </w:r>
      <w:r w:rsidR="00B77B14">
        <w:t xml:space="preserve"> and </w:t>
      </w:r>
      <w:r w:rsidRPr="000D2736">
        <w:t>willing and able to make a medical treatment decision</w:t>
      </w:r>
      <w:r w:rsidR="00953E88">
        <w:t>,</w:t>
      </w:r>
    </w:p>
    <w:p w14:paraId="3824591D" w14:textId="215F0AEE" w:rsidR="00F344BB" w:rsidRDefault="00953E88" w:rsidP="00725931">
      <w:pPr>
        <w:pStyle w:val="Body"/>
      </w:pPr>
      <w:r>
        <w:t xml:space="preserve">(s 48 and s 55 of the </w:t>
      </w:r>
      <w:r w:rsidRPr="00936DE4">
        <w:rPr>
          <w:i/>
          <w:iCs/>
        </w:rPr>
        <w:t>Medical Treatment Planning and Decisions Act</w:t>
      </w:r>
      <w:r>
        <w:rPr>
          <w:i/>
          <w:iCs/>
        </w:rPr>
        <w:t xml:space="preserve"> 2016)</w:t>
      </w:r>
      <w:r w:rsidR="0074396E" w:rsidRPr="000D2736">
        <w:t>.</w:t>
      </w:r>
      <w:r w:rsidR="00510330">
        <w:t xml:space="preserve"> </w:t>
      </w:r>
    </w:p>
    <w:p w14:paraId="79B0B93D" w14:textId="1D2E22E3" w:rsidR="0074396E" w:rsidRPr="000D2736" w:rsidRDefault="0074396E" w:rsidP="00E220F0">
      <w:pPr>
        <w:pStyle w:val="Heading3"/>
      </w:pPr>
      <w:bookmarkStart w:id="38" w:name="_Toc121317894"/>
      <w:bookmarkStart w:id="39" w:name="_Toc114147125"/>
      <w:r w:rsidRPr="000D2736">
        <w:t xml:space="preserve">Nominated </w:t>
      </w:r>
      <w:r w:rsidR="0088590F">
        <w:t xml:space="preserve">support </w:t>
      </w:r>
      <w:proofErr w:type="gramStart"/>
      <w:r w:rsidRPr="000D2736">
        <w:t>person</w:t>
      </w:r>
      <w:bookmarkEnd w:id="38"/>
      <w:bookmarkEnd w:id="39"/>
      <w:proofErr w:type="gramEnd"/>
    </w:p>
    <w:p w14:paraId="437B7D12" w14:textId="40CEAE5F" w:rsidR="0074396E" w:rsidRDefault="0074396E" w:rsidP="00893629">
      <w:pPr>
        <w:pStyle w:val="Body"/>
      </w:pPr>
      <w:r w:rsidRPr="000D2736">
        <w:t>A</w:t>
      </w:r>
      <w:r w:rsidR="007E3DA4">
        <w:t xml:space="preserve"> person</w:t>
      </w:r>
      <w:r w:rsidRPr="000D2736">
        <w:t xml:space="preserve"> nominated by a </w:t>
      </w:r>
      <w:r w:rsidR="00953E88">
        <w:t>patient</w:t>
      </w:r>
      <w:r w:rsidR="00953E88" w:rsidRPr="000D2736">
        <w:t xml:space="preserve"> </w:t>
      </w:r>
      <w:r w:rsidR="00674B16">
        <w:t xml:space="preserve">under Part 2.6 of the Act </w:t>
      </w:r>
      <w:r w:rsidRPr="000D2736">
        <w:t xml:space="preserve">to </w:t>
      </w:r>
      <w:r w:rsidR="00E21F2D">
        <w:t>support the</w:t>
      </w:r>
      <w:r w:rsidR="009516C9">
        <w:t>m</w:t>
      </w:r>
      <w:r w:rsidR="00953E88">
        <w:t xml:space="preserve">, </w:t>
      </w:r>
      <w:r w:rsidR="009516C9">
        <w:t xml:space="preserve">to </w:t>
      </w:r>
      <w:r w:rsidR="00945B33">
        <w:t xml:space="preserve">advocate for </w:t>
      </w:r>
      <w:r w:rsidR="00953E88">
        <w:t>them and receive information and be consulted about them in accordance with the Act</w:t>
      </w:r>
      <w:r w:rsidR="00FC5B12">
        <w:t xml:space="preserve">. </w:t>
      </w:r>
    </w:p>
    <w:p w14:paraId="69E416EA" w14:textId="11475F63" w:rsidR="00F871FB" w:rsidRDefault="00F871FB" w:rsidP="001F286D">
      <w:pPr>
        <w:pStyle w:val="Heading3"/>
      </w:pPr>
      <w:bookmarkStart w:id="40" w:name="_Toc121317895"/>
      <w:bookmarkStart w:id="41" w:name="_Toc114147126"/>
      <w:r>
        <w:t xml:space="preserve">Parent </w:t>
      </w:r>
    </w:p>
    <w:p w14:paraId="4A9526EA" w14:textId="06DCF56C" w:rsidR="001A4F6D" w:rsidRDefault="001A4F6D" w:rsidP="0027152A">
      <w:pPr>
        <w:pStyle w:val="Body"/>
      </w:pPr>
      <w:r>
        <w:t>Under section 3(1) of the Act, a p</w:t>
      </w:r>
      <w:r w:rsidR="0027152A">
        <w:t xml:space="preserve">arent, in relation to a person under the age of 18 years, includes the following— </w:t>
      </w:r>
    </w:p>
    <w:p w14:paraId="70009EE9" w14:textId="77777777" w:rsidR="001A4F6D" w:rsidRDefault="0027152A" w:rsidP="00A269B4">
      <w:pPr>
        <w:pStyle w:val="Body"/>
        <w:ind w:left="720"/>
      </w:pPr>
      <w:r>
        <w:t xml:space="preserve">(a) a person who has custody or daily care and control of the </w:t>
      </w:r>
      <w:proofErr w:type="gramStart"/>
      <w:r>
        <w:t>person;</w:t>
      </w:r>
      <w:proofErr w:type="gramEnd"/>
      <w:r>
        <w:t xml:space="preserve"> </w:t>
      </w:r>
    </w:p>
    <w:p w14:paraId="3E8DD4AF" w14:textId="77777777" w:rsidR="001A4F6D" w:rsidRDefault="0027152A" w:rsidP="00A269B4">
      <w:pPr>
        <w:pStyle w:val="Body"/>
        <w:ind w:left="720"/>
      </w:pPr>
      <w:r>
        <w:t xml:space="preserve">(b) a person who has all of the duties, powers, responsibilities and authority (whether conferred by a court or otherwise) which by law parents have in relation to their </w:t>
      </w:r>
      <w:proofErr w:type="gramStart"/>
      <w:r>
        <w:t>children;</w:t>
      </w:r>
      <w:proofErr w:type="gramEnd"/>
      <w:r>
        <w:t xml:space="preserve"> </w:t>
      </w:r>
    </w:p>
    <w:p w14:paraId="0064D616" w14:textId="67304D0E" w:rsidR="0027152A" w:rsidRPr="0027152A" w:rsidRDefault="0027152A" w:rsidP="00A269B4">
      <w:pPr>
        <w:pStyle w:val="Body"/>
        <w:ind w:left="720"/>
      </w:pPr>
      <w:r>
        <w:t>(c) any other person who has the legal right to make decisions about medical treatment of the person</w:t>
      </w:r>
      <w:r w:rsidR="001A4F6D">
        <w:t>.</w:t>
      </w:r>
    </w:p>
    <w:p w14:paraId="7379FC58" w14:textId="4DEF217A" w:rsidR="0074396E" w:rsidRPr="000D2736" w:rsidRDefault="0074396E" w:rsidP="001F286D">
      <w:pPr>
        <w:pStyle w:val="Heading3"/>
      </w:pPr>
      <w:r w:rsidRPr="000D2736">
        <w:t>Patient</w:t>
      </w:r>
      <w:bookmarkEnd w:id="40"/>
      <w:bookmarkEnd w:id="41"/>
    </w:p>
    <w:p w14:paraId="29D2AFE2" w14:textId="6578AE62" w:rsidR="0074396E" w:rsidRDefault="085DC296" w:rsidP="00893629">
      <w:pPr>
        <w:pStyle w:val="Body"/>
      </w:pPr>
      <w:r w:rsidRPr="1CA2777B">
        <w:t xml:space="preserve">A </w:t>
      </w:r>
      <w:r w:rsidR="00684260" w:rsidRPr="1CA2777B">
        <w:t xml:space="preserve">person </w:t>
      </w:r>
      <w:r w:rsidR="006759D3">
        <w:t>who is subject to</w:t>
      </w:r>
      <w:r w:rsidR="006759D3" w:rsidRPr="1CA2777B">
        <w:t xml:space="preserve"> </w:t>
      </w:r>
      <w:r w:rsidR="00684260" w:rsidRPr="1CA2777B">
        <w:t xml:space="preserve">an assessment order, court assessment order, temporary treatment </w:t>
      </w:r>
      <w:r w:rsidR="00FC719F" w:rsidRPr="1CA2777B">
        <w:t>order</w:t>
      </w:r>
      <w:r w:rsidR="007E3DA4">
        <w:t xml:space="preserve"> or</w:t>
      </w:r>
      <w:r w:rsidR="00FC719F" w:rsidRPr="1CA2777B">
        <w:t xml:space="preserve"> treatment order</w:t>
      </w:r>
      <w:r w:rsidR="007E3DA4">
        <w:t>,</w:t>
      </w:r>
      <w:r w:rsidR="00FC719F" w:rsidRPr="1CA2777B">
        <w:t xml:space="preserve"> or a </w:t>
      </w:r>
      <w:r w:rsidRPr="1CA2777B">
        <w:t>security or forensic patient</w:t>
      </w:r>
      <w:r w:rsidR="00FE110F">
        <w:t>,</w:t>
      </w:r>
      <w:r w:rsidRPr="1CA2777B">
        <w:t xml:space="preserve"> under </w:t>
      </w:r>
      <w:r w:rsidR="002D220A">
        <w:t xml:space="preserve">section 3(1) of </w:t>
      </w:r>
      <w:r w:rsidRPr="1CA2777B">
        <w:t>the</w:t>
      </w:r>
      <w:r w:rsidR="003758D8" w:rsidRPr="1CA2777B">
        <w:t xml:space="preserve"> </w:t>
      </w:r>
      <w:r w:rsidRPr="1CA2777B">
        <w:t>Ac</w:t>
      </w:r>
      <w:r w:rsidR="000C6DA3">
        <w:t>t</w:t>
      </w:r>
      <w:r w:rsidRPr="1CA2777B">
        <w:t>.</w:t>
      </w:r>
    </w:p>
    <w:p w14:paraId="0D693ECD" w14:textId="77777777" w:rsidR="00471FB2" w:rsidRPr="002F768E" w:rsidRDefault="00471FB2" w:rsidP="001F286D">
      <w:pPr>
        <w:pStyle w:val="Heading3"/>
      </w:pPr>
      <w:r>
        <w:lastRenderedPageBreak/>
        <w:t>Support person</w:t>
      </w:r>
    </w:p>
    <w:p w14:paraId="7F598634" w14:textId="1D776A96" w:rsidR="00471FB2" w:rsidRDefault="007E3DA4" w:rsidP="00893629">
      <w:pPr>
        <w:pStyle w:val="Body"/>
      </w:pPr>
      <w:r>
        <w:t xml:space="preserve">Someone </w:t>
      </w:r>
      <w:r w:rsidR="00066593">
        <w:t xml:space="preserve">(including a child) </w:t>
      </w:r>
      <w:r>
        <w:t xml:space="preserve">who </w:t>
      </w:r>
      <w:r w:rsidR="00E566CF">
        <w:t xml:space="preserve">supports a person </w:t>
      </w:r>
      <w:r w:rsidR="00785C68">
        <w:t xml:space="preserve">to make, communicate and give effect to </w:t>
      </w:r>
      <w:r w:rsidR="00FE110F">
        <w:t xml:space="preserve">that </w:t>
      </w:r>
      <w:r w:rsidR="00785C68">
        <w:t>person’s treatment decisions</w:t>
      </w:r>
      <w:r w:rsidR="003466B7">
        <w:t xml:space="preserve"> </w:t>
      </w:r>
      <w:r w:rsidR="00182D73">
        <w:t xml:space="preserve">and </w:t>
      </w:r>
      <w:r w:rsidR="00785C68">
        <w:t xml:space="preserve">represents the interests of the person </w:t>
      </w:r>
      <w:r w:rsidR="00D25B52">
        <w:t xml:space="preserve">in respect of the person’s medical treatment, including when the person does not have decision-making capacity </w:t>
      </w:r>
      <w:r w:rsidR="00FE110F">
        <w:t>for</w:t>
      </w:r>
      <w:r w:rsidR="00D25B52">
        <w:t xml:space="preserve"> medica</w:t>
      </w:r>
      <w:r w:rsidR="00A12399">
        <w:t>l treatment decisions</w:t>
      </w:r>
      <w:r w:rsidR="00DF5072">
        <w:t xml:space="preserve"> (</w:t>
      </w:r>
      <w:r w:rsidR="00710868">
        <w:t>s 32(1)</w:t>
      </w:r>
      <w:r w:rsidR="00211D48">
        <w:t xml:space="preserve"> </w:t>
      </w:r>
      <w:r w:rsidR="00DF5072" w:rsidRPr="00211D48">
        <w:rPr>
          <w:i/>
          <w:iCs/>
        </w:rPr>
        <w:t xml:space="preserve">Medical </w:t>
      </w:r>
      <w:r w:rsidR="00080E8E" w:rsidRPr="00211D48">
        <w:rPr>
          <w:i/>
          <w:iCs/>
        </w:rPr>
        <w:t>Treatment Planning and Decisions Act</w:t>
      </w:r>
      <w:r w:rsidR="00211D48" w:rsidRPr="00211D48">
        <w:rPr>
          <w:i/>
          <w:iCs/>
        </w:rPr>
        <w:t xml:space="preserve"> 2016</w:t>
      </w:r>
      <w:r w:rsidR="00080E8E">
        <w:t>)</w:t>
      </w:r>
      <w:r w:rsidR="00A12399">
        <w:t xml:space="preserve">. </w:t>
      </w:r>
      <w:r w:rsidR="00211D48">
        <w:t>A person can only appoint one support person (s 31(2) of the</w:t>
      </w:r>
      <w:r w:rsidR="00211D48" w:rsidRPr="003466B7">
        <w:t xml:space="preserve"> </w:t>
      </w:r>
      <w:r w:rsidR="00211D48" w:rsidRPr="003466B7">
        <w:rPr>
          <w:i/>
          <w:iCs/>
        </w:rPr>
        <w:t>Medical Treatment Planning and Decisions Act 2016</w:t>
      </w:r>
      <w:r w:rsidR="00211D48">
        <w:rPr>
          <w:i/>
          <w:iCs/>
        </w:rPr>
        <w:t xml:space="preserve">) </w:t>
      </w:r>
      <w:r w:rsidR="00211D48" w:rsidRPr="00EA0F1D">
        <w:t xml:space="preserve">and the support </w:t>
      </w:r>
      <w:r w:rsidR="00EA0F1D" w:rsidRPr="00EA0F1D">
        <w:t>person</w:t>
      </w:r>
      <w:r w:rsidR="00211D48" w:rsidRPr="00EA0F1D">
        <w:t xml:space="preserve"> acting in the capacity of a support person does not have the power to make the person’s </w:t>
      </w:r>
      <w:r w:rsidR="00EA0F1D" w:rsidRPr="00EA0F1D">
        <w:t>medical treatment decisions</w:t>
      </w:r>
      <w:r w:rsidR="00EA0F1D">
        <w:rPr>
          <w:i/>
          <w:iCs/>
        </w:rPr>
        <w:t xml:space="preserve"> </w:t>
      </w:r>
      <w:r w:rsidR="00EA0F1D">
        <w:t>(s 32(2) of the</w:t>
      </w:r>
      <w:r w:rsidR="00EA0F1D" w:rsidRPr="003466B7">
        <w:t xml:space="preserve"> </w:t>
      </w:r>
      <w:r w:rsidR="00EA0F1D" w:rsidRPr="003466B7">
        <w:rPr>
          <w:i/>
          <w:iCs/>
        </w:rPr>
        <w:t>Medical Treatment Planning and Decisions Act 2016</w:t>
      </w:r>
      <w:r w:rsidR="00EA0F1D">
        <w:rPr>
          <w:i/>
          <w:iCs/>
        </w:rPr>
        <w:t xml:space="preserve">). </w:t>
      </w:r>
    </w:p>
    <w:p w14:paraId="397D4AEA" w14:textId="6DFF1D57" w:rsidR="007B5284" w:rsidRPr="00EC36D1" w:rsidRDefault="007B5284" w:rsidP="00001B97">
      <w:pPr>
        <w:pStyle w:val="Heading3"/>
      </w:pPr>
      <w:r w:rsidRPr="00EC36D1">
        <w:t>Values directive</w:t>
      </w:r>
    </w:p>
    <w:p w14:paraId="19EA905B" w14:textId="531A4C69" w:rsidR="00EF259B" w:rsidRPr="000D2736" w:rsidRDefault="00554B76" w:rsidP="00EF259B">
      <w:pPr>
        <w:pStyle w:val="Body"/>
      </w:pPr>
      <w:r>
        <w:t>A</w:t>
      </w:r>
      <w:r w:rsidR="00083A7C">
        <w:t xml:space="preserve"> statement </w:t>
      </w:r>
      <w:r w:rsidR="00EC36D1">
        <w:t>in an</w:t>
      </w:r>
      <w:r w:rsidR="00083A7C">
        <w:t xml:space="preserve"> advance care directive</w:t>
      </w:r>
      <w:r w:rsidR="0076409B">
        <w:t xml:space="preserve"> of a person’s preferences and values as the basis on which the pers</w:t>
      </w:r>
      <w:r w:rsidR="00F9091A">
        <w:t>on would like any</w:t>
      </w:r>
      <w:r w:rsidR="00E97753">
        <w:t xml:space="preserve"> medical</w:t>
      </w:r>
      <w:r w:rsidR="00F9091A">
        <w:t xml:space="preserve"> treatment</w:t>
      </w:r>
      <w:r w:rsidR="00E97753">
        <w:t xml:space="preserve"> decisions to be made on </w:t>
      </w:r>
      <w:r>
        <w:t xml:space="preserve">their </w:t>
      </w:r>
      <w:r w:rsidR="00E97753">
        <w:t>behalf</w:t>
      </w:r>
      <w:r>
        <w:t>. This</w:t>
      </w:r>
      <w:r w:rsidR="00E97753">
        <w:t xml:space="preserve"> </w:t>
      </w:r>
      <w:r>
        <w:t>includes</w:t>
      </w:r>
      <w:r w:rsidR="00DD6FEE">
        <w:t>, but is not limited to,</w:t>
      </w:r>
      <w:r>
        <w:t xml:space="preserve"> </w:t>
      </w:r>
      <w:r w:rsidR="008C47DD">
        <w:t xml:space="preserve">a statement of medical treatment outcomes that the person </w:t>
      </w:r>
      <w:r w:rsidR="00FE110F">
        <w:t>finds</w:t>
      </w:r>
      <w:r w:rsidR="008C47DD">
        <w:t xml:space="preserve"> acce</w:t>
      </w:r>
      <w:r w:rsidR="00EC36D1">
        <w:t>ptable</w:t>
      </w:r>
      <w:r w:rsidR="00436D9A">
        <w:t xml:space="preserve"> (</w:t>
      </w:r>
      <w:r w:rsidR="00DD6FEE">
        <w:t xml:space="preserve">s 6 </w:t>
      </w:r>
      <w:r w:rsidR="00436D9A" w:rsidRPr="00DD6FEE">
        <w:rPr>
          <w:i/>
          <w:iCs/>
        </w:rPr>
        <w:t xml:space="preserve">Medical Treatment </w:t>
      </w:r>
      <w:r w:rsidR="003C2855" w:rsidRPr="00DD6FEE">
        <w:rPr>
          <w:i/>
          <w:iCs/>
        </w:rPr>
        <w:t>Planning and Decisions Act</w:t>
      </w:r>
      <w:r w:rsidR="00DD6FEE" w:rsidRPr="00DD6FEE">
        <w:rPr>
          <w:i/>
          <w:iCs/>
        </w:rPr>
        <w:t xml:space="preserve"> 2016</w:t>
      </w:r>
      <w:r w:rsidR="00D5638D">
        <w:t>)</w:t>
      </w:r>
      <w:r w:rsidR="00EC36D1">
        <w:t xml:space="preserve">. </w:t>
      </w:r>
    </w:p>
    <w:p w14:paraId="15F67335" w14:textId="61873CED" w:rsidR="004E29A9" w:rsidRDefault="004E29A9" w:rsidP="00001B97">
      <w:pPr>
        <w:pStyle w:val="Heading3"/>
      </w:pPr>
      <w:bookmarkStart w:id="42" w:name="_Toc121317896"/>
      <w:bookmarkStart w:id="43" w:name="_Toc114147127"/>
      <w:r>
        <w:t>Young patient</w:t>
      </w:r>
    </w:p>
    <w:p w14:paraId="1C392944" w14:textId="55EDD354" w:rsidR="004E29A9" w:rsidRPr="004E29A9" w:rsidRDefault="004E29A9" w:rsidP="00893629">
      <w:pPr>
        <w:pStyle w:val="Body"/>
      </w:pPr>
      <w:r>
        <w:t xml:space="preserve">A </w:t>
      </w:r>
      <w:r w:rsidR="006D5550">
        <w:t xml:space="preserve">patient who is </w:t>
      </w:r>
      <w:r>
        <w:t>under the age of 18 years</w:t>
      </w:r>
      <w:r w:rsidR="0033130F">
        <w:t xml:space="preserve"> </w:t>
      </w:r>
      <w:r w:rsidR="006D5550">
        <w:t>(s 3(1)</w:t>
      </w:r>
      <w:r w:rsidR="0033130F">
        <w:t xml:space="preserve"> of the Act</w:t>
      </w:r>
      <w:r w:rsidR="006D5550">
        <w:t>)</w:t>
      </w:r>
      <w:r w:rsidR="003E4588">
        <w:t>.</w:t>
      </w:r>
    </w:p>
    <w:p w14:paraId="5CF1D139" w14:textId="79142C5A" w:rsidR="0074396E" w:rsidRPr="000D2736" w:rsidRDefault="0074396E" w:rsidP="00C108D3">
      <w:pPr>
        <w:pStyle w:val="Heading3"/>
      </w:pPr>
      <w:r w:rsidRPr="000D2736">
        <w:t>Young person</w:t>
      </w:r>
      <w:bookmarkEnd w:id="42"/>
      <w:bookmarkEnd w:id="43"/>
    </w:p>
    <w:p w14:paraId="5094F978" w14:textId="4118D679" w:rsidR="00F759E6" w:rsidRDefault="00542D49" w:rsidP="00F759E6">
      <w:pPr>
        <w:pStyle w:val="Body"/>
      </w:pPr>
      <w:r>
        <w:t>A</w:t>
      </w:r>
      <w:r w:rsidR="085DC296" w:rsidRPr="1B644FF4">
        <w:t xml:space="preserve"> person </w:t>
      </w:r>
      <w:r w:rsidR="003E4588" w:rsidRPr="00F759E6">
        <w:t>who</w:t>
      </w:r>
      <w:r w:rsidR="003E4588">
        <w:t xml:space="preserve"> is </w:t>
      </w:r>
      <w:r w:rsidR="085DC296" w:rsidRPr="1B644FF4">
        <w:t>under the age of 18 years</w:t>
      </w:r>
      <w:r w:rsidR="003E4588">
        <w:t>.</w:t>
      </w:r>
    </w:p>
    <w:p w14:paraId="0EAA7474" w14:textId="5AF401CF" w:rsidR="0074396E" w:rsidRPr="000D2736" w:rsidRDefault="0074396E" w:rsidP="00C108D3">
      <w:pPr>
        <w:pStyle w:val="Heading2"/>
        <w:rPr>
          <w:color w:val="3399FF"/>
        </w:rPr>
      </w:pPr>
      <w:bookmarkStart w:id="44" w:name="_Toc142987594"/>
      <w:bookmarkStart w:id="45" w:name="_Toc121317897"/>
      <w:bookmarkStart w:id="46" w:name="_Toc114147128"/>
      <w:r w:rsidRPr="000D2736">
        <w:t xml:space="preserve">Clinical </w:t>
      </w:r>
      <w:r w:rsidR="00585851">
        <w:t>terms</w:t>
      </w:r>
      <w:bookmarkEnd w:id="44"/>
      <w:r w:rsidR="00831902">
        <w:t xml:space="preserve"> </w:t>
      </w:r>
      <w:bookmarkEnd w:id="45"/>
      <w:bookmarkEnd w:id="46"/>
    </w:p>
    <w:p w14:paraId="575529C8" w14:textId="77777777" w:rsidR="0074396E" w:rsidRPr="000D2736" w:rsidRDefault="0074396E" w:rsidP="00C108D3">
      <w:pPr>
        <w:pStyle w:val="Heading3"/>
      </w:pPr>
      <w:bookmarkStart w:id="47" w:name="_Toc121317898"/>
      <w:bookmarkStart w:id="48" w:name="_Toc114147129"/>
      <w:r w:rsidRPr="000D2736">
        <w:t>Types of ECT</w:t>
      </w:r>
      <w:bookmarkEnd w:id="47"/>
      <w:bookmarkEnd w:id="48"/>
    </w:p>
    <w:p w14:paraId="5C303DFD" w14:textId="77777777" w:rsidR="0074396E" w:rsidRPr="008036B7" w:rsidRDefault="0074396E" w:rsidP="00C108D3">
      <w:pPr>
        <w:pStyle w:val="Heading4"/>
      </w:pPr>
      <w:r w:rsidRPr="008036B7">
        <w:t>Acute ECT</w:t>
      </w:r>
    </w:p>
    <w:p w14:paraId="41C7046D" w14:textId="7626D9BA" w:rsidR="0074396E" w:rsidRPr="000D2736" w:rsidRDefault="0074396E" w:rsidP="00893629">
      <w:pPr>
        <w:pStyle w:val="Body"/>
        <w:rPr>
          <w:b/>
          <w:bCs/>
        </w:rPr>
      </w:pPr>
      <w:r w:rsidRPr="000D2736">
        <w:t xml:space="preserve">A course encompassing two to three </w:t>
      </w:r>
      <w:r w:rsidR="00554B76" w:rsidRPr="000D2736">
        <w:t xml:space="preserve">weekly </w:t>
      </w:r>
      <w:r w:rsidRPr="000D2736">
        <w:t xml:space="preserve">treatments until symptoms </w:t>
      </w:r>
      <w:r w:rsidR="00FE110F">
        <w:t>ease</w:t>
      </w:r>
      <w:r w:rsidRPr="000D2736">
        <w:t>.</w:t>
      </w:r>
      <w:r w:rsidR="009E3CFF">
        <w:t xml:space="preserve"> </w:t>
      </w:r>
    </w:p>
    <w:p w14:paraId="59F8E512" w14:textId="0F7BBC47" w:rsidR="0074396E" w:rsidRPr="000D2736" w:rsidRDefault="0074396E" w:rsidP="007B60F5">
      <w:pPr>
        <w:pStyle w:val="Heading4"/>
      </w:pPr>
      <w:r w:rsidRPr="000D2736">
        <w:t>Continuation ECT</w:t>
      </w:r>
      <w:r w:rsidR="008844B2">
        <w:rPr>
          <w:rStyle w:val="FootnoteReference"/>
        </w:rPr>
        <w:footnoteReference w:id="2"/>
      </w:r>
    </w:p>
    <w:p w14:paraId="0386B00E" w14:textId="54023037" w:rsidR="0074396E" w:rsidRPr="000D2736" w:rsidRDefault="0074396E" w:rsidP="00893629">
      <w:pPr>
        <w:pStyle w:val="Body"/>
      </w:pPr>
      <w:r w:rsidRPr="000D2736">
        <w:t xml:space="preserve">An extension of treatment up to six months immediately </w:t>
      </w:r>
      <w:r w:rsidR="00FE110F">
        <w:t>after</w:t>
      </w:r>
      <w:r w:rsidR="00FE110F" w:rsidRPr="000D2736">
        <w:t xml:space="preserve"> </w:t>
      </w:r>
      <w:r w:rsidRPr="000D2736">
        <w:t>an acute course of ECT. Continuation ECT may be considered where there is a history of early relapse after ECT, particularly while maintenance pharmacotherapy is being established.</w:t>
      </w:r>
    </w:p>
    <w:p w14:paraId="611CB930" w14:textId="287B4031" w:rsidR="0074396E" w:rsidRPr="000D2736" w:rsidRDefault="0074396E" w:rsidP="007B60F5">
      <w:pPr>
        <w:pStyle w:val="Heading4"/>
      </w:pPr>
      <w:r w:rsidRPr="000D2736">
        <w:t>Maintenance ECT</w:t>
      </w:r>
      <w:r w:rsidR="00B349AD" w:rsidRPr="00B349AD">
        <w:rPr>
          <w:vertAlign w:val="superscript"/>
        </w:rPr>
        <w:t>1</w:t>
      </w:r>
    </w:p>
    <w:p w14:paraId="25F957CE" w14:textId="7A28D858" w:rsidR="0074396E" w:rsidRPr="000D2736" w:rsidRDefault="0074396E" w:rsidP="00893629">
      <w:pPr>
        <w:pStyle w:val="Body"/>
      </w:pPr>
      <w:r w:rsidRPr="000D2736">
        <w:t xml:space="preserve">Ongoing treatment provided at regular intervals, for periods beyond </w:t>
      </w:r>
      <w:r w:rsidR="00554B76">
        <w:t>six</w:t>
      </w:r>
      <w:r w:rsidRPr="000D2736">
        <w:t xml:space="preserve"> months, to </w:t>
      </w:r>
      <w:r w:rsidR="00FE110F">
        <w:t>help</w:t>
      </w:r>
      <w:r w:rsidR="00FE110F" w:rsidRPr="000D2736">
        <w:t xml:space="preserve"> </w:t>
      </w:r>
      <w:r w:rsidRPr="000D2736">
        <w:t xml:space="preserve">sustain functional improvement. Maintenance ECT may help on a </w:t>
      </w:r>
      <w:r w:rsidR="00057CB5" w:rsidRPr="000D2736">
        <w:t>longer</w:t>
      </w:r>
      <w:r w:rsidR="00057CB5">
        <w:t>-term</w:t>
      </w:r>
      <w:r w:rsidRPr="000D2736">
        <w:t xml:space="preserve"> basis when the risk of recurrence is high or other treatments </w:t>
      </w:r>
      <w:r w:rsidR="00FE110F">
        <w:t>don’t work</w:t>
      </w:r>
      <w:r w:rsidRPr="000D2736">
        <w:t xml:space="preserve">. </w:t>
      </w:r>
    </w:p>
    <w:p w14:paraId="4553514A" w14:textId="33EDA76C" w:rsidR="0074396E" w:rsidRPr="000D2736" w:rsidRDefault="0074396E" w:rsidP="00273D08">
      <w:pPr>
        <w:pStyle w:val="Heading3"/>
      </w:pPr>
      <w:bookmarkStart w:id="49" w:name="_Toc121317899"/>
      <w:bookmarkStart w:id="50" w:name="_Toc114147130"/>
      <w:r w:rsidRPr="000D2736">
        <w:lastRenderedPageBreak/>
        <w:t>Electrode placement</w:t>
      </w:r>
      <w:bookmarkEnd w:id="49"/>
      <w:bookmarkEnd w:id="50"/>
      <w:r w:rsidR="00B349AD">
        <w:rPr>
          <w:rStyle w:val="FootnoteReference"/>
        </w:rPr>
        <w:footnoteReference w:id="3"/>
      </w:r>
    </w:p>
    <w:p w14:paraId="5F568387" w14:textId="21FE46F0" w:rsidR="0074396E" w:rsidRPr="000D2736" w:rsidRDefault="0074396E" w:rsidP="00273D08">
      <w:pPr>
        <w:pStyle w:val="Heading4"/>
      </w:pPr>
      <w:r w:rsidRPr="000D2736">
        <w:t xml:space="preserve">Bilateral ECT </w:t>
      </w:r>
      <w:r w:rsidR="009472D2">
        <w:t>–</w:t>
      </w:r>
      <w:r w:rsidRPr="000D2736">
        <w:t xml:space="preserve"> bitemporal</w:t>
      </w:r>
    </w:p>
    <w:p w14:paraId="1500AB5C" w14:textId="77777777" w:rsidR="0074396E" w:rsidRPr="000D2736" w:rsidRDefault="0074396E" w:rsidP="00893629">
      <w:pPr>
        <w:pStyle w:val="Body"/>
      </w:pPr>
      <w:r w:rsidRPr="000D2736">
        <w:t>Electrodes are applied to both temporal areas of the scalp.</w:t>
      </w:r>
    </w:p>
    <w:p w14:paraId="75F27615" w14:textId="32F41824" w:rsidR="0074396E" w:rsidRPr="000D2736" w:rsidRDefault="0074396E" w:rsidP="00273D08">
      <w:pPr>
        <w:pStyle w:val="Heading4"/>
      </w:pPr>
      <w:r w:rsidRPr="000D2736">
        <w:t xml:space="preserve">Bilateral ECT </w:t>
      </w:r>
      <w:r w:rsidR="009472D2">
        <w:t>–</w:t>
      </w:r>
      <w:r w:rsidRPr="000D2736">
        <w:t xml:space="preserve"> bifrontal </w:t>
      </w:r>
    </w:p>
    <w:p w14:paraId="71A8F598" w14:textId="77777777" w:rsidR="0074396E" w:rsidRPr="000D2736" w:rsidRDefault="0074396E" w:rsidP="00893629">
      <w:pPr>
        <w:pStyle w:val="Body"/>
        <w:rPr>
          <w:b/>
          <w:bCs/>
        </w:rPr>
      </w:pPr>
      <w:r w:rsidRPr="000D2736">
        <w:t>Electrodes are applied to both frontal areas of the scalp.</w:t>
      </w:r>
    </w:p>
    <w:p w14:paraId="080818D6" w14:textId="77777777" w:rsidR="0074396E" w:rsidRPr="000D2736" w:rsidRDefault="0074396E" w:rsidP="00273D08">
      <w:pPr>
        <w:pStyle w:val="Heading4"/>
      </w:pPr>
      <w:r w:rsidRPr="000D2736">
        <w:t>Unilateral ECT</w:t>
      </w:r>
    </w:p>
    <w:p w14:paraId="39AD7A12" w14:textId="77777777" w:rsidR="0074396E" w:rsidRPr="000D2736" w:rsidRDefault="0074396E" w:rsidP="00893629">
      <w:pPr>
        <w:pStyle w:val="Body"/>
      </w:pPr>
      <w:r w:rsidRPr="000D2736">
        <w:t>Electrodes are applied over just the right hemisphere.</w:t>
      </w:r>
    </w:p>
    <w:p w14:paraId="21B8D670" w14:textId="77777777" w:rsidR="0074396E" w:rsidRPr="000D2736" w:rsidRDefault="0074396E" w:rsidP="00273D08">
      <w:pPr>
        <w:pStyle w:val="Heading3"/>
      </w:pPr>
      <w:bookmarkStart w:id="51" w:name="_Toc121317900"/>
      <w:bookmarkStart w:id="52" w:name="_Toc114147131"/>
      <w:r w:rsidRPr="000D2736">
        <w:t>Pulse width</w:t>
      </w:r>
      <w:bookmarkEnd w:id="51"/>
      <w:bookmarkEnd w:id="52"/>
    </w:p>
    <w:p w14:paraId="70F5BBEB" w14:textId="429A871E" w:rsidR="0074396E" w:rsidRPr="000D2736" w:rsidRDefault="00753322" w:rsidP="00893629">
      <w:pPr>
        <w:pStyle w:val="Body"/>
        <w:rPr>
          <w:b/>
          <w:bCs/>
        </w:rPr>
      </w:pPr>
      <w:r>
        <w:t xml:space="preserve">The duration of a pulse when </w:t>
      </w:r>
      <w:r w:rsidR="008F77C4">
        <w:t xml:space="preserve">a </w:t>
      </w:r>
      <w:r w:rsidR="0074396E" w:rsidRPr="000D2736">
        <w:t>brief</w:t>
      </w:r>
      <w:r w:rsidR="008F77C4">
        <w:t xml:space="preserve"> </w:t>
      </w:r>
      <w:r w:rsidR="0074396E" w:rsidRPr="000D2736">
        <w:t>pulse and</w:t>
      </w:r>
      <w:r w:rsidR="00554B76">
        <w:t xml:space="preserve"> an</w:t>
      </w:r>
      <w:r w:rsidR="0074396E" w:rsidRPr="000D2736">
        <w:t xml:space="preserve"> </w:t>
      </w:r>
      <w:r w:rsidR="00554B76">
        <w:t>u</w:t>
      </w:r>
      <w:r w:rsidR="0074396E" w:rsidRPr="000D2736">
        <w:t>ltra</w:t>
      </w:r>
      <w:r w:rsidR="001067E2">
        <w:t>-</w:t>
      </w:r>
      <w:r w:rsidR="0074396E" w:rsidRPr="000D2736">
        <w:t>brief ECT current is delivered</w:t>
      </w:r>
      <w:r>
        <w:t>.</w:t>
      </w:r>
      <w:r w:rsidR="009E3CFF">
        <w:t xml:space="preserve"> </w:t>
      </w:r>
    </w:p>
    <w:p w14:paraId="40323C3A" w14:textId="77777777" w:rsidR="0074396E" w:rsidRPr="000D2736" w:rsidRDefault="0074396E" w:rsidP="00273D08">
      <w:pPr>
        <w:pStyle w:val="Heading4"/>
      </w:pPr>
      <w:r w:rsidRPr="000D2736">
        <w:t>Brief pulse ECT</w:t>
      </w:r>
    </w:p>
    <w:p w14:paraId="67081122" w14:textId="1B62F3E8" w:rsidR="0074396E" w:rsidRPr="000D2736" w:rsidRDefault="00753322" w:rsidP="00893629">
      <w:pPr>
        <w:pStyle w:val="Body"/>
      </w:pPr>
      <w:r>
        <w:t xml:space="preserve">ECT delivered with a pulse duration of </w:t>
      </w:r>
      <w:r w:rsidR="0074396E" w:rsidRPr="000D2736">
        <w:t xml:space="preserve">0.5 to 1.5 </w:t>
      </w:r>
      <w:r w:rsidR="0074396E" w:rsidRPr="000D2736">
        <w:rPr>
          <w:rFonts w:eastAsia="Calibri"/>
        </w:rPr>
        <w:t>millisecond</w:t>
      </w:r>
      <w:r w:rsidR="00442FB4">
        <w:rPr>
          <w:rFonts w:eastAsia="Calibri"/>
        </w:rPr>
        <w:t>s</w:t>
      </w:r>
      <w:r w:rsidR="00952A34">
        <w:t>.</w:t>
      </w:r>
    </w:p>
    <w:p w14:paraId="257B348D" w14:textId="77777777" w:rsidR="0074396E" w:rsidRPr="000D2736" w:rsidRDefault="0074396E" w:rsidP="00273D08">
      <w:pPr>
        <w:pStyle w:val="Heading4"/>
      </w:pPr>
      <w:r w:rsidRPr="000D2736">
        <w:t>Ultra-brief pulse ECT</w:t>
      </w:r>
    </w:p>
    <w:p w14:paraId="2BB31512" w14:textId="3E33CE0B" w:rsidR="0074396E" w:rsidRPr="000D2736" w:rsidRDefault="0074396E" w:rsidP="00893629">
      <w:pPr>
        <w:pStyle w:val="Body"/>
        <w:rPr>
          <w:b/>
          <w:bCs/>
          <w:color w:val="0070C0"/>
        </w:rPr>
      </w:pPr>
      <w:r w:rsidRPr="000D2736">
        <w:t xml:space="preserve">ECT </w:t>
      </w:r>
      <w:r w:rsidR="00753322">
        <w:t>delivered with a pulse duration</w:t>
      </w:r>
      <w:r w:rsidR="00F93F20">
        <w:t xml:space="preserve"> </w:t>
      </w:r>
      <w:r w:rsidRPr="000D2736">
        <w:t xml:space="preserve">less than 0.5 </w:t>
      </w:r>
      <w:r w:rsidRPr="000D2736">
        <w:rPr>
          <w:rFonts w:eastAsia="Calibri"/>
        </w:rPr>
        <w:t>millisecond</w:t>
      </w:r>
      <w:r w:rsidR="00753322">
        <w:rPr>
          <w:rFonts w:eastAsia="Calibri"/>
        </w:rPr>
        <w:t>s</w:t>
      </w:r>
      <w:r w:rsidRPr="000D2736">
        <w:t>.</w:t>
      </w:r>
    </w:p>
    <w:p w14:paraId="6DA3420F" w14:textId="77777777" w:rsidR="0074396E" w:rsidRPr="000D2736" w:rsidRDefault="0074396E" w:rsidP="00273D08">
      <w:pPr>
        <w:pStyle w:val="Heading4"/>
      </w:pPr>
      <w:r w:rsidRPr="000D2736">
        <w:t>Dosing</w:t>
      </w:r>
    </w:p>
    <w:p w14:paraId="0DD5CEB6" w14:textId="04EB61DA" w:rsidR="0074396E" w:rsidRPr="000D2736" w:rsidRDefault="00554B76" w:rsidP="00893629">
      <w:pPr>
        <w:pStyle w:val="Body"/>
      </w:pPr>
      <w:r>
        <w:t>The</w:t>
      </w:r>
      <w:r w:rsidR="00753322">
        <w:t xml:space="preserve"> quantity of charge, measured in millicoulombs</w:t>
      </w:r>
      <w:r w:rsidR="008F77C4">
        <w:t xml:space="preserve"> (</w:t>
      </w:r>
      <w:proofErr w:type="spellStart"/>
      <w:r w:rsidR="008F77C4">
        <w:t>mC</w:t>
      </w:r>
      <w:proofErr w:type="spellEnd"/>
      <w:r w:rsidR="008F77C4">
        <w:t>)</w:t>
      </w:r>
      <w:r w:rsidR="00753322">
        <w:t xml:space="preserve">, </w:t>
      </w:r>
      <w:r w:rsidR="0074396E" w:rsidRPr="000D2736">
        <w:t xml:space="preserve">in </w:t>
      </w:r>
      <w:proofErr w:type="spellStart"/>
      <w:r w:rsidR="0074396E" w:rsidRPr="000D2736">
        <w:t>Mecta</w:t>
      </w:r>
      <w:proofErr w:type="spellEnd"/>
      <w:r w:rsidR="0074396E" w:rsidRPr="000D2736">
        <w:t xml:space="preserve"> and </w:t>
      </w:r>
      <w:proofErr w:type="spellStart"/>
      <w:r w:rsidR="0074396E" w:rsidRPr="000D2736">
        <w:t>Thymatron</w:t>
      </w:r>
      <w:proofErr w:type="spellEnd"/>
      <w:r w:rsidR="0074396E" w:rsidRPr="000D2736">
        <w:t xml:space="preserve"> devices.</w:t>
      </w:r>
    </w:p>
    <w:p w14:paraId="5E67D8F5" w14:textId="77777777" w:rsidR="0074396E" w:rsidRPr="00D21C73" w:rsidRDefault="0074396E" w:rsidP="00CA2EA9">
      <w:pPr>
        <w:pStyle w:val="Heading1"/>
      </w:pPr>
      <w:r w:rsidRPr="00D21C73">
        <w:br w:type="page"/>
      </w:r>
      <w:bookmarkStart w:id="53" w:name="_Toc121317901"/>
      <w:bookmarkStart w:id="54" w:name="_Toc114147132"/>
      <w:bookmarkStart w:id="55" w:name="_Toc142987595"/>
      <w:r w:rsidRPr="00D21C73">
        <w:lastRenderedPageBreak/>
        <w:t>Treatment principles and practice</w:t>
      </w:r>
      <w:bookmarkEnd w:id="53"/>
      <w:bookmarkEnd w:id="54"/>
      <w:bookmarkEnd w:id="55"/>
    </w:p>
    <w:p w14:paraId="6BD7BB91" w14:textId="179FF869" w:rsidR="00434867" w:rsidRDefault="085DC296" w:rsidP="00893629">
      <w:pPr>
        <w:pStyle w:val="Body"/>
      </w:pPr>
      <w:r w:rsidRPr="1B644FF4">
        <w:t xml:space="preserve">The </w:t>
      </w:r>
      <w:r w:rsidR="00F928A3" w:rsidRPr="1B644FF4">
        <w:t>person’s views and preferences</w:t>
      </w:r>
      <w:r w:rsidR="00F928A3">
        <w:t xml:space="preserve"> </w:t>
      </w:r>
      <w:r w:rsidR="004D17AB">
        <w:t xml:space="preserve">must be regarded to </w:t>
      </w:r>
      <w:r w:rsidR="00F928A3">
        <w:t>inform any</w:t>
      </w:r>
      <w:r w:rsidR="00F928A3" w:rsidRPr="1B644FF4">
        <w:t xml:space="preserve"> </w:t>
      </w:r>
      <w:r w:rsidRPr="1B644FF4">
        <w:t>decision to prescribe ECT</w:t>
      </w:r>
      <w:r w:rsidR="00F928A3">
        <w:t xml:space="preserve">. </w:t>
      </w:r>
      <w:r w:rsidR="00F928A3" w:rsidRPr="004D17AB">
        <w:t xml:space="preserve">This includes </w:t>
      </w:r>
      <w:r w:rsidR="777054AB" w:rsidRPr="004D17AB">
        <w:t>views in advance statements</w:t>
      </w:r>
      <w:r w:rsidR="007C4213" w:rsidRPr="004D17AB">
        <w:t xml:space="preserve"> of preferences</w:t>
      </w:r>
      <w:r w:rsidR="00FD0EFF" w:rsidRPr="004D17AB">
        <w:t xml:space="preserve"> (if any)</w:t>
      </w:r>
      <w:r w:rsidR="777054AB" w:rsidRPr="004D17AB">
        <w:t xml:space="preserve">, instructional </w:t>
      </w:r>
      <w:r w:rsidR="595E4537" w:rsidRPr="004D17AB">
        <w:t>directives</w:t>
      </w:r>
      <w:r w:rsidR="777054AB" w:rsidRPr="004D17AB">
        <w:t xml:space="preserve"> and values directives</w:t>
      </w:r>
      <w:r w:rsidR="595E4537" w:rsidRPr="004D17AB">
        <w:t>.</w:t>
      </w:r>
      <w:r w:rsidR="777054AB" w:rsidRPr="1B644FF4">
        <w:t xml:space="preserve"> </w:t>
      </w:r>
    </w:p>
    <w:p w14:paraId="1EEE32EB" w14:textId="0F1D0E6F" w:rsidR="0074396E" w:rsidRPr="000D2736" w:rsidRDefault="00052BC7" w:rsidP="00893629">
      <w:pPr>
        <w:pStyle w:val="Body"/>
      </w:pPr>
      <w:r>
        <w:t>Unless the person is an adult and has personally given informed consent in writing to receive ECT, b</w:t>
      </w:r>
      <w:r w:rsidR="00F928A3">
        <w:t xml:space="preserve">efore </w:t>
      </w:r>
      <w:r w:rsidR="595E4537" w:rsidRPr="1B644FF4">
        <w:t xml:space="preserve">prescribing, </w:t>
      </w:r>
      <w:r w:rsidR="00A9404E">
        <w:t>the psychiatrist</w:t>
      </w:r>
      <w:r>
        <w:t xml:space="preserve"> must be satisfied that in the circumstances there is no less restrictive way for the person to be treated</w:t>
      </w:r>
      <w:r w:rsidR="00434867">
        <w:t xml:space="preserve">. This includes </w:t>
      </w:r>
      <w:r w:rsidR="0012093B">
        <w:t>having regard to</w:t>
      </w:r>
      <w:r w:rsidR="003B4138">
        <w:t xml:space="preserve"> </w:t>
      </w:r>
      <w:r w:rsidR="002B075E">
        <w:t>their</w:t>
      </w:r>
      <w:r w:rsidR="0012093B">
        <w:t xml:space="preserve"> preferences including any </w:t>
      </w:r>
      <w:r w:rsidR="777054AB" w:rsidRPr="1B644FF4">
        <w:t xml:space="preserve">beneficial </w:t>
      </w:r>
      <w:r>
        <w:t xml:space="preserve">alternative </w:t>
      </w:r>
      <w:r w:rsidR="777054AB" w:rsidRPr="1B644FF4">
        <w:t>treatment</w:t>
      </w:r>
      <w:r w:rsidR="004D0B24">
        <w:t>s</w:t>
      </w:r>
      <w:r w:rsidR="0012093B">
        <w:t xml:space="preserve">, </w:t>
      </w:r>
      <w:r w:rsidR="777054AB" w:rsidRPr="1B644FF4">
        <w:t>whether</w:t>
      </w:r>
      <w:r w:rsidR="595E4537" w:rsidRPr="1B644FF4">
        <w:t xml:space="preserve"> </w:t>
      </w:r>
      <w:r w:rsidR="777054AB" w:rsidRPr="1B644FF4">
        <w:t xml:space="preserve">ECT is likely to remedy or lessen the person’s symptoms and the consequences of not performing </w:t>
      </w:r>
      <w:r w:rsidR="00BC34A8">
        <w:t>ECT</w:t>
      </w:r>
      <w:r w:rsidR="595E4537" w:rsidRPr="1B644FF4">
        <w:t xml:space="preserve">. </w:t>
      </w:r>
      <w:r>
        <w:t xml:space="preserve">A </w:t>
      </w:r>
      <w:r w:rsidR="085DC296" w:rsidRPr="1B644FF4">
        <w:t>thorough physical</w:t>
      </w:r>
      <w:r w:rsidR="76C0FBA0" w:rsidRPr="1B644FF4">
        <w:t>,</w:t>
      </w:r>
      <w:r w:rsidR="085DC296" w:rsidRPr="1B644FF4">
        <w:t xml:space="preserve"> </w:t>
      </w:r>
      <w:r w:rsidRPr="1B644FF4">
        <w:t>psychological,</w:t>
      </w:r>
      <w:r w:rsidR="085DC296" w:rsidRPr="1B644FF4">
        <w:t xml:space="preserve"> </w:t>
      </w:r>
      <w:r w:rsidR="5C59E02C" w:rsidRPr="1B644FF4">
        <w:t xml:space="preserve">and social </w:t>
      </w:r>
      <w:r w:rsidR="085DC296" w:rsidRPr="1B644FF4">
        <w:t xml:space="preserve">evaluation </w:t>
      </w:r>
      <w:r>
        <w:t xml:space="preserve">should be conducted to </w:t>
      </w:r>
      <w:r w:rsidR="004D0B24">
        <w:t xml:space="preserve">consider </w:t>
      </w:r>
      <w:r w:rsidR="085DC296" w:rsidRPr="1B644FF4">
        <w:t xml:space="preserve">their condition, </w:t>
      </w:r>
      <w:r w:rsidR="004D0B24">
        <w:t xml:space="preserve">treatment </w:t>
      </w:r>
      <w:r w:rsidR="085DC296" w:rsidRPr="1B644FF4">
        <w:t>history, response to other treatments</w:t>
      </w:r>
      <w:r w:rsidR="1CFF81C0" w:rsidRPr="1B644FF4">
        <w:t xml:space="preserve"> and their </w:t>
      </w:r>
      <w:r w:rsidR="37DC2531" w:rsidRPr="1B644FF4">
        <w:t>social circumstances, including support network</w:t>
      </w:r>
      <w:r w:rsidR="595E4537" w:rsidRPr="1B644FF4">
        <w:t>.</w:t>
      </w:r>
    </w:p>
    <w:p w14:paraId="33241AEB" w14:textId="77777777" w:rsidR="0074396E" w:rsidRPr="000D2736" w:rsidRDefault="0074396E" w:rsidP="000D2736">
      <w:pPr>
        <w:pStyle w:val="Heading2"/>
      </w:pPr>
      <w:bookmarkStart w:id="56" w:name="_Toc121317902"/>
      <w:bookmarkStart w:id="57" w:name="_Toc114147133"/>
      <w:bookmarkStart w:id="58" w:name="_Toc142987596"/>
      <w:r w:rsidRPr="000D2736">
        <w:t>Preparing for ECT</w:t>
      </w:r>
      <w:bookmarkEnd w:id="56"/>
      <w:bookmarkEnd w:id="57"/>
      <w:bookmarkEnd w:id="58"/>
    </w:p>
    <w:p w14:paraId="4FBBA165" w14:textId="627858B0" w:rsidR="0074396E" w:rsidRPr="000D2736" w:rsidRDefault="0074396E" w:rsidP="0B0F613F">
      <w:pPr>
        <w:pStyle w:val="Heading3"/>
        <w:rPr>
          <w:b/>
        </w:rPr>
      </w:pPr>
      <w:r>
        <w:t>Information and support</w:t>
      </w:r>
    </w:p>
    <w:p w14:paraId="7472D271" w14:textId="77777777" w:rsidR="00C2259A" w:rsidRDefault="005054CB" w:rsidP="00893629">
      <w:pPr>
        <w:pStyle w:val="Body"/>
      </w:pPr>
      <w:r w:rsidRPr="4E82DA2C">
        <w:t>Some consumers</w:t>
      </w:r>
      <w:r w:rsidR="00CA2C1A" w:rsidRPr="4E82DA2C">
        <w:t>, together with their families</w:t>
      </w:r>
      <w:r w:rsidR="6DDACF91" w:rsidRPr="4E82DA2C">
        <w:t>,</w:t>
      </w:r>
      <w:r w:rsidR="00CA2C1A" w:rsidRPr="4E82DA2C">
        <w:t xml:space="preserve"> carers</w:t>
      </w:r>
      <w:r w:rsidR="708FC332" w:rsidRPr="4E82DA2C">
        <w:t xml:space="preserve"> or supporters</w:t>
      </w:r>
      <w:r w:rsidR="00CA2C1A" w:rsidRPr="4E82DA2C">
        <w:t>,</w:t>
      </w:r>
      <w:r w:rsidRPr="4E82DA2C">
        <w:t xml:space="preserve"> may have concerns about the benefits, necessity and possible adverse effects of </w:t>
      </w:r>
      <w:r w:rsidR="00BC34A8">
        <w:t>ECT</w:t>
      </w:r>
      <w:r w:rsidRPr="4E82DA2C">
        <w:t xml:space="preserve">. </w:t>
      </w:r>
      <w:r w:rsidR="00BC34A8">
        <w:t>Although</w:t>
      </w:r>
      <w:r w:rsidR="00BC34A8" w:rsidRPr="4E82DA2C">
        <w:t xml:space="preserve"> </w:t>
      </w:r>
      <w:r w:rsidR="0074396E" w:rsidRPr="4E82DA2C">
        <w:t xml:space="preserve">clinicians </w:t>
      </w:r>
      <w:r w:rsidRPr="4E82DA2C">
        <w:t xml:space="preserve">may </w:t>
      </w:r>
      <w:r w:rsidR="0074396E" w:rsidRPr="4E82DA2C">
        <w:t>see ECT as a valued and effective treatment option</w:t>
      </w:r>
      <w:r w:rsidR="004D0B24">
        <w:t>,</w:t>
      </w:r>
      <w:r w:rsidRPr="4E82DA2C">
        <w:t xml:space="preserve"> </w:t>
      </w:r>
      <w:r w:rsidR="004D0B24">
        <w:t>i</w:t>
      </w:r>
      <w:r w:rsidRPr="4E82DA2C">
        <w:t xml:space="preserve">t is important to be aware that this tension can </w:t>
      </w:r>
      <w:r w:rsidR="004D0B24">
        <w:t xml:space="preserve">affect </w:t>
      </w:r>
      <w:r w:rsidRPr="4E82DA2C">
        <w:t xml:space="preserve">the therapeutic relationship between clinicians, </w:t>
      </w:r>
      <w:r w:rsidR="00FC042A" w:rsidRPr="4E82DA2C">
        <w:t xml:space="preserve">consumers, </w:t>
      </w:r>
      <w:r w:rsidRPr="4E82DA2C">
        <w:t xml:space="preserve">carers, </w:t>
      </w:r>
      <w:r w:rsidR="00FC042A" w:rsidRPr="4E82DA2C">
        <w:t>families</w:t>
      </w:r>
      <w:r w:rsidR="00C1042A">
        <w:t>,</w:t>
      </w:r>
      <w:r w:rsidRPr="4E82DA2C">
        <w:t xml:space="preserve"> </w:t>
      </w:r>
      <w:r w:rsidR="0098522F" w:rsidRPr="4E82DA2C">
        <w:t xml:space="preserve">carers </w:t>
      </w:r>
      <w:r w:rsidRPr="4E82DA2C">
        <w:t>and supporters.</w:t>
      </w:r>
    </w:p>
    <w:p w14:paraId="5DB0C7BF" w14:textId="355B625C" w:rsidR="0074396E" w:rsidRPr="000D2736" w:rsidRDefault="005054CB" w:rsidP="00893629">
      <w:pPr>
        <w:pStyle w:val="Body"/>
      </w:pPr>
      <w:r w:rsidRPr="4E82DA2C">
        <w:t xml:space="preserve">Clinicians are well placed to </w:t>
      </w:r>
      <w:r w:rsidR="00623F16">
        <w:t>give</w:t>
      </w:r>
      <w:r w:rsidR="00623F16" w:rsidRPr="4E82DA2C">
        <w:t xml:space="preserve"> </w:t>
      </w:r>
      <w:r w:rsidR="32621905" w:rsidRPr="4E82DA2C">
        <w:t xml:space="preserve">comprehensive </w:t>
      </w:r>
      <w:r w:rsidRPr="4E82DA2C">
        <w:t>information to support consumers</w:t>
      </w:r>
      <w:r w:rsidR="0098522F" w:rsidRPr="4E82DA2C">
        <w:t>, and their families</w:t>
      </w:r>
      <w:r w:rsidR="004D0B24">
        <w:t>,</w:t>
      </w:r>
      <w:r w:rsidRPr="4E82DA2C">
        <w:t xml:space="preserve"> in participating in and making decisions about their mental health treatment, care and support</w:t>
      </w:r>
      <w:r w:rsidR="004D0B24">
        <w:t>,</w:t>
      </w:r>
      <w:r w:rsidRPr="4E82DA2C">
        <w:t xml:space="preserve"> and </w:t>
      </w:r>
      <w:r w:rsidR="004D0B24">
        <w:t xml:space="preserve">to </w:t>
      </w:r>
      <w:r w:rsidRPr="4E82DA2C">
        <w:t xml:space="preserve">address any concerns. </w:t>
      </w:r>
      <w:r w:rsidR="0002545E" w:rsidRPr="4E82DA2C">
        <w:t>The</w:t>
      </w:r>
      <w:r w:rsidR="009C2A55">
        <w:t xml:space="preserve"> Introduction, Situation, Background, Assessment</w:t>
      </w:r>
      <w:r w:rsidR="008B44E1">
        <w:t>, Recommendation</w:t>
      </w:r>
      <w:r w:rsidR="0002545E" w:rsidRPr="4E82DA2C">
        <w:t xml:space="preserve"> </w:t>
      </w:r>
      <w:r w:rsidR="004D0B24">
        <w:t>(</w:t>
      </w:r>
      <w:r w:rsidR="0002545E" w:rsidRPr="4E82DA2C">
        <w:t>ISBAR</w:t>
      </w:r>
      <w:r w:rsidR="004D0B24">
        <w:t>)</w:t>
      </w:r>
      <w:r w:rsidR="0002545E" w:rsidRPr="4E82DA2C">
        <w:t xml:space="preserve"> framework may help </w:t>
      </w:r>
      <w:r w:rsidR="00C55649" w:rsidRPr="4E82DA2C">
        <w:t>fram</w:t>
      </w:r>
      <w:r w:rsidR="00623F16">
        <w:t>e</w:t>
      </w:r>
      <w:r w:rsidR="00C55649" w:rsidRPr="4E82DA2C">
        <w:t xml:space="preserve"> regular check</w:t>
      </w:r>
      <w:r w:rsidR="004D0B24">
        <w:t>-</w:t>
      </w:r>
      <w:r w:rsidR="00C55649" w:rsidRPr="4E82DA2C">
        <w:t xml:space="preserve">ins with the </w:t>
      </w:r>
      <w:r w:rsidR="0012093B">
        <w:t>consumer</w:t>
      </w:r>
      <w:r w:rsidR="00C55649" w:rsidRPr="4E82DA2C">
        <w:t xml:space="preserve">. </w:t>
      </w:r>
      <w:r w:rsidR="00705DB6">
        <w:t>For further information</w:t>
      </w:r>
      <w:r w:rsidR="00ED6A7B">
        <w:t xml:space="preserve">, please visit the Australian Commission on Safety and Quality in Health Care website at: </w:t>
      </w:r>
      <w:proofErr w:type="gramStart"/>
      <w:r w:rsidR="00ED6A7B" w:rsidRPr="00ED6A7B">
        <w:t>https://www.safetyandquality.gov.au/our-work/communicating-safety/clinical-handover/implementation-toolkit-clinical-handover-improvement</w:t>
      </w:r>
      <w:proofErr w:type="gramEnd"/>
    </w:p>
    <w:p w14:paraId="7FBFA70A" w14:textId="231E159C" w:rsidR="0074396E" w:rsidRDefault="004D0B24" w:rsidP="00893629">
      <w:pPr>
        <w:pStyle w:val="Body"/>
      </w:pPr>
      <w:r>
        <w:t>D</w:t>
      </w:r>
      <w:r w:rsidR="0074396E" w:rsidRPr="482AEEC7">
        <w:t>iscussions about treatment</w:t>
      </w:r>
      <w:r>
        <w:t xml:space="preserve"> should be sensitive</w:t>
      </w:r>
      <w:r w:rsidR="0074396E" w:rsidRPr="482AEEC7">
        <w:t xml:space="preserve">. </w:t>
      </w:r>
      <w:r w:rsidR="00D70946">
        <w:t>Discuss p</w:t>
      </w:r>
      <w:r w:rsidR="0074396E" w:rsidRPr="482AEEC7">
        <w:t xml:space="preserve">ossible adverse effects (including cognitive effects) openly </w:t>
      </w:r>
      <w:r w:rsidR="005054CB" w:rsidRPr="482AEEC7">
        <w:t xml:space="preserve">with the consumer </w:t>
      </w:r>
      <w:r w:rsidR="12235448" w:rsidRPr="482AEEC7">
        <w:t>and their family, carer or supporter</w:t>
      </w:r>
      <w:r w:rsidR="00D70946">
        <w:t>. The</w:t>
      </w:r>
      <w:r w:rsidR="12235448" w:rsidRPr="482AEEC7">
        <w:t xml:space="preserve"> </w:t>
      </w:r>
      <w:r w:rsidR="0074396E" w:rsidRPr="482AEEC7">
        <w:t>prescribing psychiatrist</w:t>
      </w:r>
      <w:r w:rsidR="00D70946">
        <w:t xml:space="preserve"> should take </w:t>
      </w:r>
      <w:r w:rsidR="005054CB" w:rsidRPr="482AEEC7">
        <w:t xml:space="preserve">time to </w:t>
      </w:r>
      <w:r w:rsidR="00623F16">
        <w:t>listen</w:t>
      </w:r>
      <w:r w:rsidR="00623F16" w:rsidRPr="482AEEC7">
        <w:t xml:space="preserve"> </w:t>
      </w:r>
      <w:r w:rsidR="005054CB" w:rsidRPr="482AEEC7">
        <w:t xml:space="preserve">and respond to any concerns the consumer </w:t>
      </w:r>
      <w:r w:rsidR="2F3D0849" w:rsidRPr="482AEEC7">
        <w:t xml:space="preserve">or their family, carer or supporter </w:t>
      </w:r>
      <w:r w:rsidR="005054CB" w:rsidRPr="482AEEC7">
        <w:t xml:space="preserve">may </w:t>
      </w:r>
      <w:r w:rsidR="00623F16">
        <w:t>have</w:t>
      </w:r>
      <w:r w:rsidR="0074396E" w:rsidRPr="482AEEC7">
        <w:t xml:space="preserve">. </w:t>
      </w:r>
      <w:r w:rsidR="00D70946">
        <w:t>W</w:t>
      </w:r>
      <w:r w:rsidR="0074396E" w:rsidRPr="482AEEC7">
        <w:t>herever possible</w:t>
      </w:r>
      <w:r w:rsidR="00D70946">
        <w:t>, it is best</w:t>
      </w:r>
      <w:r w:rsidR="0074396E" w:rsidRPr="482AEEC7">
        <w:t xml:space="preserve"> to discuss the </w:t>
      </w:r>
      <w:r w:rsidR="005054CB" w:rsidRPr="482AEEC7">
        <w:t>options</w:t>
      </w:r>
      <w:r w:rsidR="0074396E" w:rsidRPr="482AEEC7">
        <w:t xml:space="preserve"> of electrode placement, pulse width</w:t>
      </w:r>
      <w:r w:rsidR="005054CB" w:rsidRPr="482AEEC7">
        <w:t>,</w:t>
      </w:r>
      <w:r w:rsidR="00C71CB4" w:rsidRPr="482AEEC7">
        <w:t xml:space="preserve"> </w:t>
      </w:r>
      <w:r w:rsidR="0074396E" w:rsidRPr="482AEEC7">
        <w:t xml:space="preserve">ECT frequency and the likely number of treatments. </w:t>
      </w:r>
    </w:p>
    <w:p w14:paraId="4528AE85" w14:textId="62F7F638" w:rsidR="0074396E" w:rsidRDefault="0074396E" w:rsidP="00893629">
      <w:pPr>
        <w:pStyle w:val="Body"/>
      </w:pPr>
      <w:r w:rsidRPr="0B0F613F">
        <w:t>Cultural issues require careful consideration</w:t>
      </w:r>
      <w:r w:rsidR="001C2B63">
        <w:t>.</w:t>
      </w:r>
      <w:r w:rsidRPr="0B0F613F">
        <w:t xml:space="preserve"> Staff should ensure ECT practice is culturally </w:t>
      </w:r>
      <w:r w:rsidRPr="4877308D">
        <w:t xml:space="preserve">appropriate. </w:t>
      </w:r>
    </w:p>
    <w:p w14:paraId="52E2944E" w14:textId="1E9725A9" w:rsidR="00344ABB" w:rsidRDefault="006D16DF" w:rsidP="00893629">
      <w:pPr>
        <w:pStyle w:val="Body"/>
      </w:pPr>
      <w:r>
        <w:t xml:space="preserve">Staff </w:t>
      </w:r>
      <w:r w:rsidR="00A66095">
        <w:t>should be mind</w:t>
      </w:r>
      <w:r w:rsidR="007E4E59">
        <w:t xml:space="preserve">ful of gender </w:t>
      </w:r>
      <w:r w:rsidR="009F275A">
        <w:t xml:space="preserve">diversity and </w:t>
      </w:r>
      <w:r w:rsidR="00D70946">
        <w:t xml:space="preserve">respect the consumer’s </w:t>
      </w:r>
      <w:r w:rsidR="009F275A">
        <w:t>preferences</w:t>
      </w:r>
      <w:r w:rsidR="00BE0AE4">
        <w:t>,</w:t>
      </w:r>
      <w:r w:rsidR="009F275A">
        <w:t xml:space="preserve"> </w:t>
      </w:r>
      <w:r w:rsidR="00623F16">
        <w:t>for example, preferred pronoun use (he/him/she/her</w:t>
      </w:r>
      <w:r w:rsidR="0033130F">
        <w:t>/they/them</w:t>
      </w:r>
      <w:r w:rsidR="00623F16">
        <w:t>)</w:t>
      </w:r>
      <w:r w:rsidR="00501FD1">
        <w:t>.</w:t>
      </w:r>
    </w:p>
    <w:p w14:paraId="05F85640" w14:textId="4A0D3843" w:rsidR="00406124" w:rsidRPr="000D2736" w:rsidRDefault="00406124" w:rsidP="00893629">
      <w:pPr>
        <w:pStyle w:val="Body"/>
      </w:pPr>
      <w:r w:rsidRPr="482AEEC7">
        <w:t xml:space="preserve">It may also </w:t>
      </w:r>
      <w:r w:rsidR="00623F16">
        <w:t>help</w:t>
      </w:r>
      <w:r w:rsidRPr="482AEEC7">
        <w:t xml:space="preserve"> to ensure lived experience staff</w:t>
      </w:r>
      <w:r w:rsidR="00623F16">
        <w:t xml:space="preserve"> are available</w:t>
      </w:r>
      <w:r w:rsidRPr="482AEEC7">
        <w:t xml:space="preserve">, </w:t>
      </w:r>
      <w:r w:rsidR="0099036E">
        <w:t xml:space="preserve">including </w:t>
      </w:r>
      <w:r w:rsidRPr="482AEEC7">
        <w:t xml:space="preserve">consumer and carer </w:t>
      </w:r>
      <w:r w:rsidR="0099036E">
        <w:t xml:space="preserve">advisers </w:t>
      </w:r>
      <w:r w:rsidRPr="482AEEC7">
        <w:t>as required</w:t>
      </w:r>
      <w:r w:rsidR="009C0EB6">
        <w:t xml:space="preserve">, </w:t>
      </w:r>
      <w:r w:rsidR="000D547C">
        <w:t>to provide</w:t>
      </w:r>
      <w:r w:rsidR="009C0EB6">
        <w:t xml:space="preserve"> </w:t>
      </w:r>
      <w:r w:rsidR="00AD104A">
        <w:t>culturally appropriate and gender</w:t>
      </w:r>
      <w:r w:rsidR="00D70946">
        <w:t>-</w:t>
      </w:r>
      <w:r w:rsidR="00AD104A">
        <w:t xml:space="preserve">sensitive support. </w:t>
      </w:r>
    </w:p>
    <w:p w14:paraId="5A177B54" w14:textId="522D03E6" w:rsidR="3D3252C4" w:rsidRDefault="3D3252C4" w:rsidP="00893629">
      <w:pPr>
        <w:pStyle w:val="Body"/>
      </w:pPr>
      <w:r w:rsidRPr="482AEEC7">
        <w:t xml:space="preserve">A history of individual, intergenerational or vicarious trauma is likely to </w:t>
      </w:r>
      <w:r w:rsidR="004D0B24">
        <w:t>affect</w:t>
      </w:r>
      <w:r w:rsidR="004D0B24" w:rsidRPr="482AEEC7">
        <w:t xml:space="preserve"> </w:t>
      </w:r>
      <w:r w:rsidRPr="482AEEC7">
        <w:t>a consumer and the</w:t>
      </w:r>
      <w:r w:rsidR="1A4B9184" w:rsidRPr="482AEEC7">
        <w:t>ir family, carer or supporter in their responses to treatment</w:t>
      </w:r>
      <w:r w:rsidR="00D70946">
        <w:t>. This</w:t>
      </w:r>
      <w:r w:rsidR="1A4B9184" w:rsidRPr="482AEEC7">
        <w:t xml:space="preserve"> includ</w:t>
      </w:r>
      <w:r w:rsidR="00D70946">
        <w:t>es</w:t>
      </w:r>
      <w:r w:rsidR="1A4B9184" w:rsidRPr="482AEEC7">
        <w:t xml:space="preserve"> </w:t>
      </w:r>
      <w:r w:rsidR="088EFB46" w:rsidRPr="482AEEC7">
        <w:t xml:space="preserve">feelings of vulnerability </w:t>
      </w:r>
      <w:r w:rsidR="00623F16">
        <w:t>about</w:t>
      </w:r>
      <w:r w:rsidR="00623F16" w:rsidRPr="482AEEC7">
        <w:t xml:space="preserve"> </w:t>
      </w:r>
      <w:r w:rsidR="088EFB46" w:rsidRPr="482AEEC7">
        <w:t>anaesthesia and ECT.</w:t>
      </w:r>
    </w:p>
    <w:p w14:paraId="7D50FC56" w14:textId="65889E35" w:rsidR="0074396E" w:rsidRPr="000D2736" w:rsidRDefault="00623F16" w:rsidP="00893629">
      <w:pPr>
        <w:pStyle w:val="Body"/>
        <w:rPr>
          <w:highlight w:val="yellow"/>
        </w:rPr>
      </w:pPr>
      <w:r>
        <w:t>It is a legal requirement</w:t>
      </w:r>
      <w:r w:rsidR="0074396E">
        <w:t xml:space="preserve"> to </w:t>
      </w:r>
      <w:r w:rsidR="0059299E">
        <w:t>have regard to the views and preferences of</w:t>
      </w:r>
      <w:r w:rsidR="0074396E">
        <w:t xml:space="preserve"> </w:t>
      </w:r>
      <w:r w:rsidR="0059299E">
        <w:t>a range of individuals</w:t>
      </w:r>
      <w:r w:rsidR="003B4138">
        <w:t xml:space="preserve"> </w:t>
      </w:r>
      <w:r w:rsidR="0059299E">
        <w:t xml:space="preserve">including </w:t>
      </w:r>
      <w:r w:rsidR="0074396E">
        <w:t xml:space="preserve">consumers, </w:t>
      </w:r>
      <w:r w:rsidR="00D61CC5">
        <w:t>guardians/parents</w:t>
      </w:r>
      <w:r w:rsidR="0C468C6B">
        <w:t xml:space="preserve">, </w:t>
      </w:r>
      <w:r w:rsidR="0074396E">
        <w:t>carers</w:t>
      </w:r>
      <w:r w:rsidR="00097A8C">
        <w:t xml:space="preserve"> (in some instances)</w:t>
      </w:r>
      <w:r w:rsidR="0074396E">
        <w:t xml:space="preserve"> </w:t>
      </w:r>
      <w:r w:rsidR="0E6988EA">
        <w:t>in addition to</w:t>
      </w:r>
      <w:r w:rsidR="0074396E">
        <w:t xml:space="preserve"> nominated </w:t>
      </w:r>
      <w:r w:rsidR="007874C3">
        <w:t xml:space="preserve">support </w:t>
      </w:r>
      <w:r w:rsidR="00ED3306">
        <w:t>people</w:t>
      </w:r>
      <w:r w:rsidR="00210D53">
        <w:t>.</w:t>
      </w:r>
      <w:r w:rsidR="0074396E">
        <w:t xml:space="preserve"> </w:t>
      </w:r>
      <w:r w:rsidR="00210D53">
        <w:t>I</w:t>
      </w:r>
      <w:r w:rsidR="0074396E">
        <w:t>f an advance statement</w:t>
      </w:r>
      <w:r w:rsidR="007874C3">
        <w:t xml:space="preserve"> of preferences</w:t>
      </w:r>
      <w:r w:rsidR="0012093B">
        <w:t xml:space="preserve"> or instructional directive</w:t>
      </w:r>
      <w:r w:rsidR="00C910DD">
        <w:t xml:space="preserve"> </w:t>
      </w:r>
      <w:r w:rsidR="0074396E">
        <w:t>is in place that refer</w:t>
      </w:r>
      <w:r w:rsidR="007672A2">
        <w:t>s</w:t>
      </w:r>
      <w:r w:rsidR="0074396E">
        <w:t xml:space="preserve"> to the person’s views on ECT</w:t>
      </w:r>
      <w:r w:rsidR="007672A2">
        <w:t xml:space="preserve">, it </w:t>
      </w:r>
      <w:r w:rsidR="00BE7EE4">
        <w:t>must be considered</w:t>
      </w:r>
      <w:r w:rsidR="0074396E">
        <w:t xml:space="preserve">. Any views on ECT must be </w:t>
      </w:r>
      <w:r w:rsidR="0074396E">
        <w:lastRenderedPageBreak/>
        <w:t xml:space="preserve">communicated to the clinicians involved to ensure procedures are adapted </w:t>
      </w:r>
      <w:r w:rsidR="00EF36D0">
        <w:t>to</w:t>
      </w:r>
      <w:r w:rsidR="00D70946">
        <w:t xml:space="preserve"> </w:t>
      </w:r>
      <w:r w:rsidR="0074396E">
        <w:t xml:space="preserve">the person’s </w:t>
      </w:r>
      <w:r w:rsidR="00C71CB4">
        <w:t xml:space="preserve">preferences and any recovery outcomes they would like to achieve. </w:t>
      </w:r>
    </w:p>
    <w:p w14:paraId="03A22660" w14:textId="34EEE8F2" w:rsidR="00C313C6" w:rsidRPr="00AC37EB" w:rsidRDefault="00D70946" w:rsidP="00AC37EB">
      <w:pPr>
        <w:pStyle w:val="Body"/>
      </w:pPr>
      <w:r w:rsidRPr="00AC37EB">
        <w:t>Provide a</w:t>
      </w:r>
      <w:r w:rsidR="0074396E" w:rsidRPr="00AC37EB">
        <w:t>ll consumers</w:t>
      </w:r>
      <w:r w:rsidR="4E94A205" w:rsidRPr="00AC37EB">
        <w:t xml:space="preserve"> </w:t>
      </w:r>
      <w:r w:rsidRPr="00AC37EB">
        <w:t xml:space="preserve">with </w:t>
      </w:r>
      <w:r w:rsidR="0074396E" w:rsidRPr="00AC37EB">
        <w:t xml:space="preserve">the brochure </w:t>
      </w:r>
      <w:bookmarkStart w:id="59" w:name="_Hlk142572646"/>
      <w:r w:rsidR="00AB1393">
        <w:fldChar w:fldCharType="begin"/>
      </w:r>
      <w:r w:rsidR="00AB1393">
        <w:instrText xml:space="preserve"> HYPERLINK "https://www.health.vic.gov.au/mental-health-and-wellbeing-act-handbook/statement-of-rights/" \l "statements-of-rights" </w:instrText>
      </w:r>
      <w:r w:rsidR="00AB1393">
        <w:fldChar w:fldCharType="separate"/>
      </w:r>
      <w:r w:rsidR="0074396E" w:rsidRPr="00AB1393">
        <w:rPr>
          <w:rStyle w:val="Hyperlink"/>
        </w:rPr>
        <w:t xml:space="preserve">Electroconvulsive </w:t>
      </w:r>
      <w:r w:rsidR="00BC34A8" w:rsidRPr="00AB1393">
        <w:rPr>
          <w:rStyle w:val="Hyperlink"/>
        </w:rPr>
        <w:t>t</w:t>
      </w:r>
      <w:r w:rsidR="0074396E" w:rsidRPr="00AB1393">
        <w:rPr>
          <w:rStyle w:val="Hyperlink"/>
        </w:rPr>
        <w:t xml:space="preserve">reatment: </w:t>
      </w:r>
      <w:r w:rsidR="00BC34A8" w:rsidRPr="00AB1393">
        <w:rPr>
          <w:rStyle w:val="Hyperlink"/>
        </w:rPr>
        <w:t>s</w:t>
      </w:r>
      <w:r w:rsidR="0074396E" w:rsidRPr="00AB1393">
        <w:rPr>
          <w:rStyle w:val="Hyperlink"/>
        </w:rPr>
        <w:t xml:space="preserve">tatement of </w:t>
      </w:r>
      <w:r w:rsidR="00BC34A8" w:rsidRPr="00AB1393">
        <w:rPr>
          <w:rStyle w:val="Hyperlink"/>
        </w:rPr>
        <w:t>r</w:t>
      </w:r>
      <w:r w:rsidR="0074396E" w:rsidRPr="00AB1393">
        <w:rPr>
          <w:rStyle w:val="Hyperlink"/>
        </w:rPr>
        <w:t>ights</w:t>
      </w:r>
      <w:r w:rsidR="00AB1393">
        <w:fldChar w:fldCharType="end"/>
      </w:r>
      <w:r w:rsidR="00C21ED5">
        <w:rPr>
          <w:rStyle w:val="Hyperlink"/>
          <w:color w:val="auto"/>
          <w:u w:val="none"/>
        </w:rPr>
        <w:t xml:space="preserve"> </w:t>
      </w:r>
      <w:r w:rsidR="00BC34A8" w:rsidRPr="00AC37EB">
        <w:t>&lt;</w:t>
      </w:r>
      <w:r w:rsidR="00C21ED5" w:rsidRPr="00C21ED5">
        <w:t>https://www.health.vic.gov.au/mental-health-and-wellbeing-act-handbook/statement-of-rights/#statements-of-rights</w:t>
      </w:r>
      <w:r w:rsidR="00BC34A8" w:rsidRPr="00AC37EB">
        <w:t xml:space="preserve">&gt; </w:t>
      </w:r>
      <w:bookmarkEnd w:id="59"/>
      <w:r w:rsidR="0074396E" w:rsidRPr="00AC37EB">
        <w:t xml:space="preserve">regardless of legal status. </w:t>
      </w:r>
    </w:p>
    <w:p w14:paraId="7AFF1B02" w14:textId="7CCDF0F7" w:rsidR="0074396E" w:rsidRPr="000D2736" w:rsidRDefault="00D70946" w:rsidP="00893629">
      <w:pPr>
        <w:pStyle w:val="Body"/>
      </w:pPr>
      <w:r>
        <w:t>Explain t</w:t>
      </w:r>
      <w:r w:rsidR="0074396E">
        <w:t xml:space="preserve">he information in the brochure in a way that </w:t>
      </w:r>
      <w:r w:rsidR="00EF36D0">
        <w:t xml:space="preserve">promotes </w:t>
      </w:r>
      <w:r w:rsidR="00C71CB4">
        <w:t>the person’s</w:t>
      </w:r>
      <w:r w:rsidR="0074396E">
        <w:t xml:space="preserve"> participation in decisions about their treatment. </w:t>
      </w:r>
      <w:r w:rsidR="005C5CFC">
        <w:t xml:space="preserve">The person should also receive </w:t>
      </w:r>
      <w:r w:rsidR="0074396E">
        <w:t xml:space="preserve">a local information pack giving details about treatment days and times and other relevant information. To ensure consistency of communication, the local information pack should not duplicate information about the nature and practice of ECT, legal procedures and other material covered in the </w:t>
      </w:r>
      <w:r w:rsidR="0074396E" w:rsidRPr="7621973C">
        <w:rPr>
          <w:i/>
          <w:iCs/>
        </w:rPr>
        <w:t xml:space="preserve">Statement of </w:t>
      </w:r>
      <w:r w:rsidR="005C5CFC" w:rsidRPr="7621973C">
        <w:rPr>
          <w:i/>
          <w:iCs/>
        </w:rPr>
        <w:t>r</w:t>
      </w:r>
      <w:r w:rsidR="0074396E" w:rsidRPr="7621973C">
        <w:rPr>
          <w:i/>
          <w:iCs/>
        </w:rPr>
        <w:t>ights</w:t>
      </w:r>
      <w:r w:rsidR="0074396E">
        <w:t xml:space="preserve">. Where possible, it </w:t>
      </w:r>
      <w:r w:rsidR="00C71CB4">
        <w:t>may</w:t>
      </w:r>
      <w:r w:rsidR="0074396E">
        <w:t xml:space="preserve"> be helpful to involve </w:t>
      </w:r>
      <w:r w:rsidR="00C71CB4">
        <w:t xml:space="preserve">lived experience </w:t>
      </w:r>
      <w:r w:rsidR="007A2B02">
        <w:t xml:space="preserve">advisors, </w:t>
      </w:r>
      <w:r w:rsidR="0074396E">
        <w:t>especially if the</w:t>
      </w:r>
      <w:r w:rsidR="007A2B02">
        <w:t xml:space="preserve">y have </w:t>
      </w:r>
      <w:r w:rsidR="00BE0C0D">
        <w:t>knowledge</w:t>
      </w:r>
      <w:r w:rsidR="007A2B02">
        <w:t xml:space="preserve"> of ECT</w:t>
      </w:r>
      <w:r w:rsidR="00505290">
        <w:t>.</w:t>
      </w:r>
      <w:r w:rsidR="007A2B02">
        <w:t xml:space="preserve"> </w:t>
      </w:r>
      <w:r w:rsidR="0019009B">
        <w:t xml:space="preserve">All reasonable steps must also be taken to provide the </w:t>
      </w:r>
      <w:r w:rsidR="0019009B" w:rsidRPr="7621973C">
        <w:rPr>
          <w:i/>
          <w:iCs/>
        </w:rPr>
        <w:t>Statement of rights</w:t>
      </w:r>
      <w:r w:rsidR="0019009B">
        <w:t xml:space="preserve"> to any nominated support person, guardian, carer, parent (if the person is under 16 years of age), medical treatment decision maker and support person (if applicable) and Secretary </w:t>
      </w:r>
      <w:r w:rsidR="006A2641">
        <w:t xml:space="preserve">to the Department of Families, Fairness and Housing </w:t>
      </w:r>
      <w:r w:rsidR="0019009B">
        <w:t xml:space="preserve">(if the Secretary has parental responsibility). </w:t>
      </w:r>
      <w:r w:rsidR="00EF36D0">
        <w:t>Allow</w:t>
      </w:r>
      <w:r w:rsidR="008E166D">
        <w:t xml:space="preserve"> </w:t>
      </w:r>
      <w:r w:rsidR="41E0DC3C">
        <w:t xml:space="preserve">adequate opportunity </w:t>
      </w:r>
      <w:r w:rsidR="00EF36D0">
        <w:t xml:space="preserve">for them </w:t>
      </w:r>
      <w:r w:rsidR="41E0DC3C">
        <w:t>to ask qu</w:t>
      </w:r>
      <w:r w:rsidR="7E41D8D8">
        <w:t>estions</w:t>
      </w:r>
      <w:r w:rsidR="00E6398E">
        <w:t>.</w:t>
      </w:r>
      <w:r w:rsidR="009E3CFF">
        <w:t xml:space="preserve"> </w:t>
      </w:r>
    </w:p>
    <w:p w14:paraId="73664F36" w14:textId="35BC2356" w:rsidR="0074396E" w:rsidRPr="000D2736" w:rsidRDefault="0074396E" w:rsidP="00893629">
      <w:pPr>
        <w:pStyle w:val="Body"/>
      </w:pPr>
      <w:r w:rsidRPr="0B0F613F">
        <w:t>Visits to the ECT treatment area</w:t>
      </w:r>
      <w:r w:rsidR="005C5CFC">
        <w:t xml:space="preserve"> before</w:t>
      </w:r>
      <w:r w:rsidR="00BF6B18">
        <w:t xml:space="preserve"> treatment</w:t>
      </w:r>
      <w:r w:rsidR="005C5CFC">
        <w:t xml:space="preserve"> </w:t>
      </w:r>
      <w:r w:rsidR="00EF36D0">
        <w:t>may help</w:t>
      </w:r>
      <w:r w:rsidRPr="0B0F613F">
        <w:t xml:space="preserve"> allaying</w:t>
      </w:r>
      <w:r w:rsidR="00514441">
        <w:t xml:space="preserve"> </w:t>
      </w:r>
      <w:r w:rsidR="005C5CFC">
        <w:t xml:space="preserve">the </w:t>
      </w:r>
      <w:r w:rsidR="00E32ED7">
        <w:t xml:space="preserve">concerns </w:t>
      </w:r>
      <w:r w:rsidR="005C5CFC">
        <w:t xml:space="preserve">of </w:t>
      </w:r>
      <w:r w:rsidR="00E32ED7">
        <w:t>consumers, families</w:t>
      </w:r>
      <w:r w:rsidR="00F08C91" w:rsidRPr="482AEEC7">
        <w:t>,</w:t>
      </w:r>
      <w:r w:rsidR="00E32ED7">
        <w:t xml:space="preserve"> carer</w:t>
      </w:r>
      <w:r w:rsidR="00514441">
        <w:t>s</w:t>
      </w:r>
      <w:r w:rsidR="05C0FAEB" w:rsidRPr="482AEEC7">
        <w:t xml:space="preserve"> and supporters.</w:t>
      </w:r>
    </w:p>
    <w:p w14:paraId="27AA4ED4" w14:textId="4D74D0B2" w:rsidR="0074396E" w:rsidRPr="000D2736" w:rsidRDefault="0074396E" w:rsidP="00893629">
      <w:pPr>
        <w:pStyle w:val="Body"/>
      </w:pPr>
      <w:r w:rsidRPr="000D2736">
        <w:t xml:space="preserve">It is important to check with consumers </w:t>
      </w:r>
      <w:r w:rsidR="005C5CFC">
        <w:t xml:space="preserve">about the </w:t>
      </w:r>
      <w:r w:rsidRPr="000D2736">
        <w:t xml:space="preserve">steps </w:t>
      </w:r>
      <w:r w:rsidR="005C5CFC">
        <w:t xml:space="preserve">that </w:t>
      </w:r>
      <w:r w:rsidRPr="000D2736">
        <w:t xml:space="preserve">might help relieve anxiety while waiting for treatment. Possible strategies include a sensory </w:t>
      </w:r>
      <w:r w:rsidR="00C71CB4" w:rsidRPr="000D2736">
        <w:t>toolbox</w:t>
      </w:r>
      <w:r w:rsidRPr="000D2736">
        <w:t xml:space="preserve">, </w:t>
      </w:r>
      <w:r w:rsidR="00EF36D0">
        <w:t xml:space="preserve">their </w:t>
      </w:r>
      <w:r w:rsidRPr="000D2736">
        <w:t>favourite music (via an electronic device with headphones if safe) and reading materials. The waiting area should be spacious and attractive.</w:t>
      </w:r>
    </w:p>
    <w:p w14:paraId="29E2813A" w14:textId="3B23D3F2" w:rsidR="0074396E" w:rsidRDefault="0074396E" w:rsidP="00893629">
      <w:pPr>
        <w:pStyle w:val="Body"/>
      </w:pPr>
      <w:r w:rsidRPr="0B0F613F">
        <w:t xml:space="preserve">Frequent consultation between consumers, </w:t>
      </w:r>
      <w:r w:rsidR="3BED50C6" w:rsidRPr="482AEEC7">
        <w:t xml:space="preserve">family, carers and supporters, </w:t>
      </w:r>
      <w:r w:rsidR="005C5CFC">
        <w:t xml:space="preserve">and </w:t>
      </w:r>
      <w:r w:rsidRPr="0B0F613F">
        <w:t>nursing and medical staff</w:t>
      </w:r>
      <w:r w:rsidR="005C5CFC">
        <w:t>,</w:t>
      </w:r>
      <w:r w:rsidRPr="0B0F613F">
        <w:t xml:space="preserve"> is essential before and during a course of ECT</w:t>
      </w:r>
      <w:r w:rsidR="0026539E">
        <w:t>. This offers opportunities</w:t>
      </w:r>
      <w:r w:rsidRPr="0B0F613F">
        <w:t xml:space="preserve"> to</w:t>
      </w:r>
      <w:r w:rsidR="00C71CB4" w:rsidRPr="0B0F613F">
        <w:t xml:space="preserve"> promote patient safety and wellbeing and</w:t>
      </w:r>
      <w:r w:rsidRPr="0B0F613F">
        <w:t xml:space="preserve"> </w:t>
      </w:r>
      <w:r w:rsidR="00C71CB4" w:rsidRPr="0B0F613F">
        <w:t xml:space="preserve">respond to any questions or concerns that may </w:t>
      </w:r>
      <w:r w:rsidRPr="0B0F613F">
        <w:t>arise</w:t>
      </w:r>
      <w:r w:rsidR="00C71CB4" w:rsidRPr="0B0F613F">
        <w:t xml:space="preserve">. </w:t>
      </w:r>
      <w:r w:rsidRPr="0B0F613F">
        <w:t xml:space="preserve">All staff </w:t>
      </w:r>
      <w:r w:rsidR="00EF36D0">
        <w:t>working in</w:t>
      </w:r>
      <w:r w:rsidR="00EF36D0" w:rsidRPr="0B0F613F">
        <w:t xml:space="preserve"> </w:t>
      </w:r>
      <w:r w:rsidRPr="0B0F613F">
        <w:t>ECT should be</w:t>
      </w:r>
      <w:r w:rsidR="007A2B02" w:rsidRPr="0B0F613F">
        <w:t xml:space="preserve"> trained to </w:t>
      </w:r>
      <w:r w:rsidR="00EF36D0">
        <w:t>offer</w:t>
      </w:r>
      <w:r w:rsidR="00EF36D0" w:rsidRPr="0B0F613F">
        <w:t xml:space="preserve"> </w:t>
      </w:r>
      <w:r w:rsidR="007A2B02" w:rsidRPr="0B0F613F">
        <w:t>support that is</w:t>
      </w:r>
      <w:r w:rsidRPr="0B0F613F">
        <w:t xml:space="preserve"> trauma</w:t>
      </w:r>
      <w:r w:rsidR="0026539E">
        <w:t>-</w:t>
      </w:r>
      <w:r w:rsidRPr="0B0F613F">
        <w:t>informed</w:t>
      </w:r>
      <w:r w:rsidR="007A2B02" w:rsidRPr="0B0F613F">
        <w:t xml:space="preserve"> and culturally safe</w:t>
      </w:r>
      <w:r w:rsidR="0026539E">
        <w:t xml:space="preserve">. They should be able </w:t>
      </w:r>
      <w:r w:rsidR="007A2B02" w:rsidRPr="0B0F613F">
        <w:t>to</w:t>
      </w:r>
      <w:r w:rsidR="009E3CFF">
        <w:t xml:space="preserve"> </w:t>
      </w:r>
      <w:r w:rsidRPr="0B0F613F">
        <w:t xml:space="preserve">communicate with </w:t>
      </w:r>
      <w:r w:rsidR="007A2B02" w:rsidRPr="4877308D">
        <w:t>compassion</w:t>
      </w:r>
      <w:r w:rsidRPr="0B0F613F">
        <w:t>, within their scope of practice.</w:t>
      </w:r>
      <w:r w:rsidR="009E3CFF">
        <w:t xml:space="preserve"> </w:t>
      </w:r>
      <w:r w:rsidRPr="0B0F613F">
        <w:t>Consisten</w:t>
      </w:r>
      <w:r w:rsidR="0026539E">
        <w:t>t</w:t>
      </w:r>
      <w:r w:rsidRPr="0B0F613F">
        <w:t xml:space="preserve"> information and advice </w:t>
      </w:r>
      <w:r w:rsidR="007100DF">
        <w:t>are</w:t>
      </w:r>
      <w:r w:rsidRPr="0B0F613F">
        <w:t xml:space="preserve"> important.</w:t>
      </w:r>
    </w:p>
    <w:p w14:paraId="30BF8FD2" w14:textId="3572260F" w:rsidR="00944F1D" w:rsidRDefault="00944F1D" w:rsidP="00893629">
      <w:pPr>
        <w:pStyle w:val="Body"/>
      </w:pPr>
      <w:r w:rsidRPr="00944F1D">
        <w:t>Training in effective, compassionate communication is critical for all staff involved</w:t>
      </w:r>
      <w:r w:rsidR="0026539E">
        <w:t>. This includes</w:t>
      </w:r>
      <w:r w:rsidRPr="00944F1D">
        <w:t xml:space="preserve"> mental health clinical and non-clinical staff and the non</w:t>
      </w:r>
      <w:r w:rsidR="0026539E">
        <w:t>–</w:t>
      </w:r>
      <w:r w:rsidRPr="00944F1D">
        <w:t>mental health staff who work in multipurpose treatment and operating suites</w:t>
      </w:r>
      <w:r w:rsidR="0026539E">
        <w:t>.</w:t>
      </w:r>
      <w:r w:rsidRPr="00944F1D">
        <w:t xml:space="preserve"> </w:t>
      </w:r>
      <w:r w:rsidR="0026539E">
        <w:t>C</w:t>
      </w:r>
      <w:r w:rsidRPr="00944F1D">
        <w:t xml:space="preserve">lerical staff and managers may not have regular experience in administering ECT or responding to people with mental illness. It is </w:t>
      </w:r>
      <w:r w:rsidR="00EF36D0">
        <w:t>vital</w:t>
      </w:r>
      <w:r w:rsidR="00EF36D0" w:rsidRPr="00944F1D">
        <w:t xml:space="preserve"> </w:t>
      </w:r>
      <w:r w:rsidRPr="00944F1D">
        <w:t>that they speak respectfully to those receiving ECT to promote their psychological and cultural safety and wellbeing</w:t>
      </w:r>
      <w:r w:rsidR="00BF52D7">
        <w:t>. They should</w:t>
      </w:r>
      <w:r w:rsidRPr="00944F1D">
        <w:t xml:space="preserve"> </w:t>
      </w:r>
      <w:r w:rsidR="00EF36D0">
        <w:t>respect</w:t>
      </w:r>
      <w:r w:rsidRPr="00944F1D">
        <w:t xml:space="preserve"> the</w:t>
      </w:r>
      <w:r w:rsidR="00BF52D7">
        <w:t xml:space="preserve"> person’s</w:t>
      </w:r>
      <w:r w:rsidRPr="00944F1D">
        <w:t xml:space="preserve"> need for privacy and dignity, allowing </w:t>
      </w:r>
      <w:r w:rsidR="00AE4F82">
        <w:t xml:space="preserve">them </w:t>
      </w:r>
      <w:r w:rsidR="00BF52D7">
        <w:t xml:space="preserve">enough </w:t>
      </w:r>
      <w:r w:rsidRPr="00944F1D">
        <w:t xml:space="preserve">time </w:t>
      </w:r>
      <w:r w:rsidR="00BF52D7">
        <w:t>to</w:t>
      </w:r>
      <w:r w:rsidRPr="00944F1D">
        <w:t xml:space="preserve"> recover from treatment.</w:t>
      </w:r>
    </w:p>
    <w:p w14:paraId="2F355FC9" w14:textId="7C45BEDD" w:rsidR="00A74293" w:rsidRDefault="00A74293" w:rsidP="00F431DF">
      <w:pPr>
        <w:pStyle w:val="Heading4"/>
      </w:pPr>
      <w:r>
        <w:t xml:space="preserve">Aboriginal </w:t>
      </w:r>
      <w:r w:rsidR="009472D2">
        <w:t>s</w:t>
      </w:r>
      <w:r w:rsidR="006652D2">
        <w:t xml:space="preserve">upport and </w:t>
      </w:r>
      <w:r w:rsidR="009472D2">
        <w:t>c</w:t>
      </w:r>
      <w:r>
        <w:t xml:space="preserve">ultural </w:t>
      </w:r>
      <w:r w:rsidR="009472D2">
        <w:t>s</w:t>
      </w:r>
      <w:r>
        <w:t>afety</w:t>
      </w:r>
    </w:p>
    <w:p w14:paraId="61FC3647" w14:textId="799F7660" w:rsidR="00351BB4" w:rsidRDefault="00351BB4" w:rsidP="00893629">
      <w:pPr>
        <w:pStyle w:val="Body"/>
      </w:pPr>
      <w:r>
        <w:t xml:space="preserve">Cultural factors, such as identity, language and spirituality, as well as connection to Country, to family and to community, </w:t>
      </w:r>
      <w:r w:rsidR="00AE4F82">
        <w:t xml:space="preserve">have a </w:t>
      </w:r>
      <w:r>
        <w:t>positive impact on the lives of Aboriginal people.</w:t>
      </w:r>
    </w:p>
    <w:p w14:paraId="23BB2DFE" w14:textId="4DF59C08" w:rsidR="00351BB4" w:rsidRDefault="00351BB4" w:rsidP="00893629">
      <w:pPr>
        <w:pStyle w:val="Body"/>
      </w:pPr>
      <w:r>
        <w:t xml:space="preserve">The Victorian Population Health Survey (2017) </w:t>
      </w:r>
      <w:r w:rsidR="00AE4F82">
        <w:t>found that</w:t>
      </w:r>
      <w:r>
        <w:t xml:space="preserve"> 47</w:t>
      </w:r>
      <w:r w:rsidR="009472D2">
        <w:t xml:space="preserve"> per cent</w:t>
      </w:r>
      <w:r>
        <w:t xml:space="preserve"> of Aboriginal people had experienced racism in health settings in the 12 months</w:t>
      </w:r>
      <w:r w:rsidR="00AE4F82">
        <w:t xml:space="preserve"> preceding the survey</w:t>
      </w:r>
      <w:r>
        <w:t xml:space="preserve">. In addition to overt racism, the day-to-day practices and policies of health services can be culturally unsafe for Aboriginal people. The Victorian Auditor-General’s 2014 report </w:t>
      </w:r>
      <w:r w:rsidRPr="0051446C">
        <w:rPr>
          <w:i/>
          <w:iCs/>
        </w:rPr>
        <w:t>Accessibility of mainstream services for Aboriginal Victorians</w:t>
      </w:r>
      <w:r>
        <w:t xml:space="preserve"> </w:t>
      </w:r>
      <w:r w:rsidR="00AE4F82">
        <w:t xml:space="preserve">noted </w:t>
      </w:r>
      <w:r>
        <w:t>lack of cultural safety as a significant barrier to accessing services.</w:t>
      </w:r>
    </w:p>
    <w:p w14:paraId="5EE027D6" w14:textId="1699FB48" w:rsidR="00351BB4" w:rsidRDefault="00351BB4" w:rsidP="00893629">
      <w:pPr>
        <w:pStyle w:val="Body"/>
      </w:pPr>
      <w:r>
        <w:t xml:space="preserve">Cultural safety is a fundamental human right. </w:t>
      </w:r>
      <w:r w:rsidR="00AE4F82">
        <w:t>By law, p</w:t>
      </w:r>
      <w:r>
        <w:t xml:space="preserve">ublic agencies </w:t>
      </w:r>
      <w:r w:rsidR="00AE4F82">
        <w:t xml:space="preserve">must </w:t>
      </w:r>
      <w:r>
        <w:t xml:space="preserve">provide </w:t>
      </w:r>
      <w:r w:rsidR="009D5AE3">
        <w:t xml:space="preserve">a </w:t>
      </w:r>
      <w:r>
        <w:t xml:space="preserve">safe workplace. Aboriginal cultural safety is defined as an environment that is safe for Aboriginal people, where there is no assault, challenge or denial of their identity and experience. </w:t>
      </w:r>
    </w:p>
    <w:p w14:paraId="448A8EB6" w14:textId="3CB0891D" w:rsidR="00FA5B9E" w:rsidRDefault="00FA5B9E" w:rsidP="00893629">
      <w:pPr>
        <w:pStyle w:val="Body"/>
      </w:pPr>
      <w:r w:rsidRPr="00FA5B9E">
        <w:lastRenderedPageBreak/>
        <w:t xml:space="preserve">Evidence </w:t>
      </w:r>
      <w:r w:rsidR="00AE4F82">
        <w:t xml:space="preserve">shows </w:t>
      </w:r>
      <w:r w:rsidRPr="00FA5B9E">
        <w:t>a need to increase access to Aboriginal peer support roles, with 72 per cent of respondents from one Aboriginal workforce survey noting ‘more cultural mentoring and peer supports would make their job easier’. In the context of Aboriginal mental health and wellbeing, peer support roles undertake a similar support role to liaison officer roles. These roles, typically staffed by Aboriginal people, improve mental health outcomes for Aboriginal people. They support consumers to navigate and access services and can support services to work more effectively with Aboriginal families through cultural expertise, liaison and co-case management.</w:t>
      </w:r>
    </w:p>
    <w:p w14:paraId="58653048" w14:textId="2E172B9D" w:rsidR="00351BB4" w:rsidRDefault="00351BB4" w:rsidP="00893629">
      <w:pPr>
        <w:pStyle w:val="Body"/>
      </w:pPr>
      <w:r>
        <w:t xml:space="preserve">Services must be culturally safe for Aboriginal </w:t>
      </w:r>
      <w:r w:rsidR="009472D2">
        <w:t>c</w:t>
      </w:r>
      <w:r>
        <w:t>onsumers and their families, carers and communities.</w:t>
      </w:r>
      <w:r w:rsidR="009E3CFF">
        <w:t xml:space="preserve"> </w:t>
      </w:r>
      <w:r>
        <w:t xml:space="preserve">Services are referred to </w:t>
      </w:r>
      <w:proofErr w:type="spellStart"/>
      <w:r w:rsidRPr="009868C9">
        <w:rPr>
          <w:i/>
          <w:iCs/>
        </w:rPr>
        <w:t>Koolin</w:t>
      </w:r>
      <w:proofErr w:type="spellEnd"/>
      <w:r w:rsidRPr="009868C9">
        <w:rPr>
          <w:i/>
          <w:iCs/>
        </w:rPr>
        <w:t xml:space="preserve"> Balit</w:t>
      </w:r>
      <w:r>
        <w:t xml:space="preserve"> and the </w:t>
      </w:r>
      <w:r w:rsidRPr="009868C9">
        <w:rPr>
          <w:i/>
          <w:iCs/>
        </w:rPr>
        <w:t>Nation</w:t>
      </w:r>
      <w:r w:rsidR="009472D2" w:rsidRPr="009472D2">
        <w:rPr>
          <w:i/>
          <w:iCs/>
        </w:rPr>
        <w:t xml:space="preserve">al strategic framework </w:t>
      </w:r>
      <w:r w:rsidRPr="009868C9">
        <w:rPr>
          <w:i/>
          <w:iCs/>
        </w:rPr>
        <w:t xml:space="preserve">for Aboriginal and Torres Strait Islander </w:t>
      </w:r>
      <w:r w:rsidR="009472D2" w:rsidRPr="009472D2">
        <w:rPr>
          <w:i/>
          <w:iCs/>
        </w:rPr>
        <w:t>peoples’ mental health and social and emotional wellbeing</w:t>
      </w:r>
      <w:r w:rsidR="009E3CFF">
        <w:t xml:space="preserve"> </w:t>
      </w:r>
      <w:r w:rsidR="00AE4F82">
        <w:t>for specific guidance.</w:t>
      </w:r>
    </w:p>
    <w:p w14:paraId="3CFA1771" w14:textId="103C63D7" w:rsidR="00351BB4" w:rsidRDefault="00E23E95" w:rsidP="00893629">
      <w:pPr>
        <w:pStyle w:val="Body"/>
      </w:pPr>
      <w:r>
        <w:t>C</w:t>
      </w:r>
      <w:r w:rsidR="00351BB4">
        <w:t xml:space="preserve">onsider </w:t>
      </w:r>
      <w:r>
        <w:t xml:space="preserve">the following </w:t>
      </w:r>
      <w:r w:rsidR="00351BB4">
        <w:t>when supporting the safety of Aboriginal consumers in mental health services</w:t>
      </w:r>
      <w:r w:rsidR="00AE4F82">
        <w:t>:</w:t>
      </w:r>
    </w:p>
    <w:p w14:paraId="6162295C" w14:textId="71950166" w:rsidR="00351BB4" w:rsidRPr="00480F0E" w:rsidRDefault="00351BB4" w:rsidP="00D74C9F">
      <w:pPr>
        <w:pStyle w:val="Bullet1"/>
      </w:pPr>
      <w:r w:rsidRPr="00480F0E">
        <w:t xml:space="preserve">Victorian Aboriginal communities are resilient, strong and rich in their culture. </w:t>
      </w:r>
      <w:r w:rsidR="00487688">
        <w:t>But</w:t>
      </w:r>
      <w:r w:rsidRPr="00480F0E">
        <w:t xml:space="preserve"> colonisation, racism, discrimination and transgenerational trauma continue to have an impact on Aboriginal health and social and emotional wellbeing.</w:t>
      </w:r>
    </w:p>
    <w:p w14:paraId="0DD98A10" w14:textId="31DE010E" w:rsidR="00351BB4" w:rsidRPr="00480F0E" w:rsidRDefault="00351BB4" w:rsidP="00D74C9F">
      <w:pPr>
        <w:pStyle w:val="Bullet1"/>
      </w:pPr>
      <w:r w:rsidRPr="00480F0E">
        <w:t>Aboriginal consumers</w:t>
      </w:r>
      <w:r w:rsidR="006F6C0D">
        <w:t xml:space="preserve"> </w:t>
      </w:r>
      <w:r w:rsidR="00487688">
        <w:t xml:space="preserve">often prefer </w:t>
      </w:r>
      <w:r w:rsidR="006F6C0D">
        <w:t xml:space="preserve">to </w:t>
      </w:r>
      <w:r w:rsidR="00487688">
        <w:t xml:space="preserve">deal with </w:t>
      </w:r>
      <w:r w:rsidRPr="00480F0E">
        <w:t xml:space="preserve">staff who </w:t>
      </w:r>
      <w:r w:rsidR="00487688">
        <w:t>are</w:t>
      </w:r>
      <w:r w:rsidRPr="00480F0E">
        <w:t xml:space="preserve"> the same gender as them. For example, Aboriginal women </w:t>
      </w:r>
      <w:r w:rsidR="00487688">
        <w:t>may</w:t>
      </w:r>
      <w:r w:rsidRPr="00480F0E">
        <w:t xml:space="preserve"> only be willing to speak to another woman due to cultural protocols. These cultural protocols also appl</w:t>
      </w:r>
      <w:r w:rsidR="00281E3D">
        <w:t>y to</w:t>
      </w:r>
      <w:r w:rsidRPr="00480F0E">
        <w:t xml:space="preserve"> men</w:t>
      </w:r>
      <w:r w:rsidR="00487688">
        <w:t>,</w:t>
      </w:r>
      <w:r w:rsidRPr="00480F0E">
        <w:t xml:space="preserve"> who are more likely want to speak to another </w:t>
      </w:r>
      <w:r w:rsidR="00D235CA">
        <w:t>man</w:t>
      </w:r>
      <w:r w:rsidRPr="00480F0E">
        <w:t>.</w:t>
      </w:r>
      <w:r w:rsidR="009E3CFF">
        <w:t xml:space="preserve"> </w:t>
      </w:r>
    </w:p>
    <w:p w14:paraId="1ED0EDDC" w14:textId="71796041" w:rsidR="00351BB4" w:rsidRPr="00480F0E" w:rsidRDefault="00351BB4" w:rsidP="00D74C9F">
      <w:pPr>
        <w:pStyle w:val="Bullet1"/>
      </w:pPr>
      <w:r w:rsidRPr="00480F0E">
        <w:t xml:space="preserve">Where appropriate and available, Aboriginal consumers should be given the opportunity to engage with local Aboriginal community-led services and/or Aboriginal staff. </w:t>
      </w:r>
    </w:p>
    <w:p w14:paraId="5041C1D9" w14:textId="71712CFA" w:rsidR="00351BB4" w:rsidRPr="00480F0E" w:rsidRDefault="00351BB4" w:rsidP="00D74C9F">
      <w:pPr>
        <w:pStyle w:val="Bullet1"/>
      </w:pPr>
      <w:r w:rsidRPr="00480F0E">
        <w:t>Aboriginal self-determination, and Aboriginal concepts of health and social and emotional wellbeing, should be respected, upheld and at the forefront of decision</w:t>
      </w:r>
      <w:r w:rsidR="009472D2">
        <w:t xml:space="preserve"> </w:t>
      </w:r>
      <w:r w:rsidRPr="00480F0E">
        <w:t>making</w:t>
      </w:r>
      <w:r w:rsidR="009472D2">
        <w:t>.</w:t>
      </w:r>
    </w:p>
    <w:p w14:paraId="05B69321" w14:textId="1DD77593" w:rsidR="00351BB4" w:rsidRDefault="00351BB4" w:rsidP="00893629">
      <w:pPr>
        <w:pStyle w:val="Bodyafterbullets"/>
      </w:pPr>
      <w:r>
        <w:t>Aboriginal</w:t>
      </w:r>
      <w:r w:rsidR="00D235CA">
        <w:t>-</w:t>
      </w:r>
      <w:r>
        <w:t xml:space="preserve">specific supports include: </w:t>
      </w:r>
    </w:p>
    <w:p w14:paraId="4836FEAD" w14:textId="0D9EF9E7" w:rsidR="00351BB4" w:rsidRDefault="00351BB4" w:rsidP="00D74C9F">
      <w:pPr>
        <w:pStyle w:val="Bullet1"/>
      </w:pPr>
      <w:r>
        <w:t xml:space="preserve">Dijrra </w:t>
      </w:r>
    </w:p>
    <w:p w14:paraId="00D51AB4" w14:textId="6CACF43E" w:rsidR="00351BB4" w:rsidRDefault="00351BB4" w:rsidP="00D74C9F">
      <w:pPr>
        <w:pStyle w:val="Bullet1"/>
      </w:pPr>
      <w:r>
        <w:t>Victorian Aboriginal Health Service</w:t>
      </w:r>
    </w:p>
    <w:p w14:paraId="0A6E156E" w14:textId="308C74A9" w:rsidR="00351BB4" w:rsidRDefault="00351BB4" w:rsidP="00D74C9F">
      <w:pPr>
        <w:pStyle w:val="Bullet1"/>
      </w:pPr>
      <w:r>
        <w:t xml:space="preserve">Boorndawan Willam Aboriginal Healing Service </w:t>
      </w:r>
    </w:p>
    <w:p w14:paraId="3C38CC9E" w14:textId="3CE95FF4" w:rsidR="00351BB4" w:rsidRDefault="00351BB4" w:rsidP="00D74C9F">
      <w:pPr>
        <w:pStyle w:val="Bullet1"/>
      </w:pPr>
      <w:r>
        <w:t>Yarning Safe and Strong</w:t>
      </w:r>
      <w:r w:rsidR="009472D2">
        <w:t>.</w:t>
      </w:r>
    </w:p>
    <w:p w14:paraId="4AE7CF80" w14:textId="68C03ABC" w:rsidR="0074396E" w:rsidRPr="000D2736" w:rsidRDefault="0F7AFADB" w:rsidP="000D2736">
      <w:pPr>
        <w:pStyle w:val="Heading3"/>
        <w:rPr>
          <w:b/>
        </w:rPr>
      </w:pPr>
      <w:r>
        <w:t xml:space="preserve">Family, </w:t>
      </w:r>
      <w:r w:rsidR="009472D2">
        <w:t>c</w:t>
      </w:r>
      <w:r w:rsidR="0074396E">
        <w:t>arers</w:t>
      </w:r>
      <w:r w:rsidR="5C84F24C">
        <w:t xml:space="preserve"> and </w:t>
      </w:r>
      <w:r w:rsidR="009472D2">
        <w:t>s</w:t>
      </w:r>
      <w:r w:rsidR="5C84F24C">
        <w:t>upporters</w:t>
      </w:r>
      <w:r w:rsidR="007A2B02">
        <w:t xml:space="preserve"> </w:t>
      </w:r>
    </w:p>
    <w:p w14:paraId="74DDD647" w14:textId="6C7C8C3C" w:rsidR="0074396E" w:rsidRDefault="5C915B8B" w:rsidP="00893629">
      <w:pPr>
        <w:pStyle w:val="Body"/>
      </w:pPr>
      <w:r w:rsidRPr="482AEEC7">
        <w:t xml:space="preserve">Family, </w:t>
      </w:r>
      <w:r w:rsidR="489AFFC7" w:rsidRPr="482AEEC7">
        <w:t>c</w:t>
      </w:r>
      <w:r w:rsidR="0074396E" w:rsidRPr="482AEEC7">
        <w:t>arers</w:t>
      </w:r>
      <w:r w:rsidR="20A525DD" w:rsidRPr="482AEEC7">
        <w:t xml:space="preserve"> and supporters</w:t>
      </w:r>
      <w:r w:rsidR="7E3A7E95" w:rsidRPr="482AEEC7">
        <w:t xml:space="preserve"> </w:t>
      </w:r>
      <w:r w:rsidR="0074396E" w:rsidRPr="000D2736">
        <w:t>should be consulted about the proposed use of ECT</w:t>
      </w:r>
      <w:r w:rsidR="4E15DB3A" w:rsidRPr="482AEEC7">
        <w:t>.</w:t>
      </w:r>
    </w:p>
    <w:p w14:paraId="3FC339B9" w14:textId="0BF6717E" w:rsidR="00C33EF8" w:rsidRPr="00C33EF8" w:rsidRDefault="006C4109" w:rsidP="00893629">
      <w:pPr>
        <w:pStyle w:val="Body"/>
      </w:pPr>
      <w:r w:rsidRPr="7621973C">
        <w:rPr>
          <w:rFonts w:eastAsia="Arial"/>
          <w:color w:val="000000" w:themeColor="text1"/>
        </w:rPr>
        <w:t>A carer is someone who actively supports, assists or provides care to a consumer. A carer may or may not live with the consumer. A carer may be a family member, friend or other person, including someone under the age of 18 years, who has a significant role in the life of the consumer.</w:t>
      </w:r>
      <w:r>
        <w:br/>
        <w:t xml:space="preserve">The inclusion of families, carers and supporters is encouraged throughout this document. The intent is to centre the consumer’s views, preferences and best interests, recognising that the consumer may prefer that ‘family of choice’ is involved over ‘family of birth’. It is therefore essential for optimising treatment, care and support to identify the consumer’s preferred support people from the outset. </w:t>
      </w:r>
    </w:p>
    <w:p w14:paraId="54996DE1" w14:textId="2D59564C" w:rsidR="0074396E" w:rsidRPr="000D2736" w:rsidRDefault="4E15DB3A" w:rsidP="00893629">
      <w:pPr>
        <w:pStyle w:val="Body"/>
      </w:pPr>
      <w:r w:rsidRPr="482AEEC7">
        <w:t xml:space="preserve">If the consumer does not consent to </w:t>
      </w:r>
      <w:r w:rsidR="008D2927">
        <w:t xml:space="preserve">involving family, </w:t>
      </w:r>
      <w:r w:rsidR="1DEEF040" w:rsidRPr="482AEEC7">
        <w:t xml:space="preserve">this should not be taken as an ongoing exclusion. </w:t>
      </w:r>
      <w:r w:rsidR="00487688">
        <w:t>Revisit t</w:t>
      </w:r>
      <w:r w:rsidRPr="482AEEC7">
        <w:t xml:space="preserve">he conversation </w:t>
      </w:r>
      <w:r w:rsidR="008D2927">
        <w:t>about</w:t>
      </w:r>
      <w:r w:rsidRPr="482AEEC7">
        <w:t xml:space="preserve"> who </w:t>
      </w:r>
      <w:r w:rsidR="00EA67EF">
        <w:t>makes up</w:t>
      </w:r>
      <w:r w:rsidR="00EA67EF" w:rsidRPr="482AEEC7">
        <w:t xml:space="preserve"> </w:t>
      </w:r>
      <w:r w:rsidRPr="482AEEC7">
        <w:t>the</w:t>
      </w:r>
      <w:r w:rsidR="627639B3" w:rsidRPr="482AEEC7">
        <w:t xml:space="preserve"> consumer</w:t>
      </w:r>
      <w:r w:rsidR="00EA67EF">
        <w:t>’</w:t>
      </w:r>
      <w:r w:rsidR="627639B3" w:rsidRPr="482AEEC7">
        <w:t>s</w:t>
      </w:r>
      <w:r w:rsidRPr="482AEEC7">
        <w:t xml:space="preserve"> support network </w:t>
      </w:r>
      <w:r w:rsidR="07C0DBC2" w:rsidRPr="482AEEC7">
        <w:t xml:space="preserve">to ensure staff are speaking to the correct family, carer or supporter. </w:t>
      </w:r>
      <w:r w:rsidR="008D2927">
        <w:t>C</w:t>
      </w:r>
      <w:r w:rsidR="0424FB01" w:rsidRPr="482AEEC7">
        <w:t xml:space="preserve">onsent to include the family, carer or supporter should be put to the consumer at </w:t>
      </w:r>
      <w:r w:rsidR="62FA6BD5" w:rsidRPr="482AEEC7">
        <w:t>regular</w:t>
      </w:r>
      <w:r w:rsidR="0424FB01" w:rsidRPr="482AEEC7">
        <w:t xml:space="preserve"> points during treatment</w:t>
      </w:r>
      <w:r w:rsidR="0074396E" w:rsidRPr="000D2736">
        <w:t xml:space="preserve">. </w:t>
      </w:r>
    </w:p>
    <w:p w14:paraId="29BB445D" w14:textId="34A6CBFE" w:rsidR="0074396E" w:rsidRPr="000D2736" w:rsidRDefault="0074396E" w:rsidP="00893629">
      <w:pPr>
        <w:pStyle w:val="Body"/>
      </w:pPr>
      <w:r w:rsidRPr="000D2736">
        <w:lastRenderedPageBreak/>
        <w:t xml:space="preserve">For people whose treatment is regulated under the Act, </w:t>
      </w:r>
      <w:r w:rsidR="424CDE6E" w:rsidRPr="482AEEC7">
        <w:t xml:space="preserve">family, </w:t>
      </w:r>
      <w:r w:rsidRPr="000D2736">
        <w:t xml:space="preserve">carers </w:t>
      </w:r>
      <w:r w:rsidR="4AA5DEFB" w:rsidRPr="482AEEC7">
        <w:t>or supporters</w:t>
      </w:r>
      <w:r w:rsidRPr="482AEEC7">
        <w:t xml:space="preserve"> </w:t>
      </w:r>
      <w:r w:rsidRPr="000D2736">
        <w:t>may be consulted without the person’s consent</w:t>
      </w:r>
      <w:r w:rsidR="00EA67EF">
        <w:t>. This includes</w:t>
      </w:r>
      <w:r w:rsidR="00956682">
        <w:t xml:space="preserve">, for example, if the disclosure </w:t>
      </w:r>
      <w:r w:rsidR="00767398">
        <w:t xml:space="preserve">to a carer </w:t>
      </w:r>
      <w:r w:rsidR="00956682">
        <w:t xml:space="preserve">is reasonably required to determine the nature and scope of care </w:t>
      </w:r>
      <w:r w:rsidR="00042BF0">
        <w:t>provided to th</w:t>
      </w:r>
      <w:r w:rsidR="00AF37E9">
        <w:t>e consumer</w:t>
      </w:r>
      <w:r w:rsidR="002169D3">
        <w:t xml:space="preserve"> and to make necessary arrangements </w:t>
      </w:r>
      <w:r w:rsidR="001B43F0">
        <w:t>to provide that care</w:t>
      </w:r>
      <w:r w:rsidR="00E25A34">
        <w:t xml:space="preserve">. </w:t>
      </w:r>
      <w:r w:rsidR="131D2288" w:rsidRPr="482AEEC7">
        <w:t xml:space="preserve">The treatment </w:t>
      </w:r>
      <w:r w:rsidR="4BDFA377" w:rsidRPr="482AEEC7">
        <w:t>decision</w:t>
      </w:r>
      <w:r w:rsidR="131D2288" w:rsidRPr="482AEEC7">
        <w:t xml:space="preserve"> is likely to </w:t>
      </w:r>
      <w:r w:rsidR="00EA67EF">
        <w:t xml:space="preserve">affect </w:t>
      </w:r>
      <w:r w:rsidR="131D2288" w:rsidRPr="482AEEC7">
        <w:t xml:space="preserve">the care relationship and support required, </w:t>
      </w:r>
      <w:r w:rsidR="00EA67EF">
        <w:t xml:space="preserve">so </w:t>
      </w:r>
      <w:r w:rsidR="131D2288" w:rsidRPr="482AEEC7">
        <w:t xml:space="preserve">it </w:t>
      </w:r>
      <w:r w:rsidR="2AADE3EE" w:rsidRPr="482AEEC7">
        <w:t>is not reasonable to assume otherwise.</w:t>
      </w:r>
      <w:r w:rsidR="009E3CFF">
        <w:t xml:space="preserve"> </w:t>
      </w:r>
    </w:p>
    <w:p w14:paraId="28C61C50" w14:textId="1D108C66" w:rsidR="0074396E" w:rsidRPr="000D2736" w:rsidRDefault="2F0B4567" w:rsidP="00893629">
      <w:pPr>
        <w:pStyle w:val="Body"/>
      </w:pPr>
      <w:r w:rsidRPr="482AEEC7">
        <w:t xml:space="preserve">Family, </w:t>
      </w:r>
      <w:r w:rsidR="4BA791F1" w:rsidRPr="482AEEC7">
        <w:t>c</w:t>
      </w:r>
      <w:r w:rsidR="0074396E" w:rsidRPr="482AEEC7">
        <w:t>arers</w:t>
      </w:r>
      <w:r w:rsidR="6E4DB968" w:rsidRPr="482AEEC7">
        <w:t xml:space="preserve"> and supporters</w:t>
      </w:r>
      <w:r w:rsidR="0074396E" w:rsidRPr="000D2736">
        <w:t xml:space="preserve"> can </w:t>
      </w:r>
      <w:r w:rsidR="00EA67EF">
        <w:t xml:space="preserve">offer </w:t>
      </w:r>
      <w:r w:rsidR="0074396E" w:rsidRPr="000D2736">
        <w:t xml:space="preserve">useful information on the person’s response to </w:t>
      </w:r>
      <w:r w:rsidR="00487688" w:rsidRPr="000D2736">
        <w:t>earlier</w:t>
      </w:r>
      <w:r w:rsidR="0074396E" w:rsidRPr="000D2736">
        <w:t xml:space="preserve"> courses of ECT</w:t>
      </w:r>
      <w:r w:rsidR="00EA67EF">
        <w:t>. They</w:t>
      </w:r>
      <w:r w:rsidR="0074396E" w:rsidRPr="000D2736">
        <w:t xml:space="preserve"> are </w:t>
      </w:r>
      <w:r w:rsidR="00487688">
        <w:t>well</w:t>
      </w:r>
      <w:r w:rsidR="00487688" w:rsidRPr="000D2736">
        <w:t xml:space="preserve"> </w:t>
      </w:r>
      <w:r w:rsidR="0074396E" w:rsidRPr="000D2736">
        <w:t>placed to note improvements and adverse effects (especially cognitive effects) as treatment proceeds.</w:t>
      </w:r>
    </w:p>
    <w:p w14:paraId="48FB3A16" w14:textId="77777777" w:rsidR="0074396E" w:rsidRPr="000D2736" w:rsidRDefault="0074396E" w:rsidP="000D2736">
      <w:pPr>
        <w:pStyle w:val="Heading3"/>
        <w:rPr>
          <w:b/>
        </w:rPr>
      </w:pPr>
      <w:r w:rsidRPr="000D2736">
        <w:t xml:space="preserve">Medical assessment test </w:t>
      </w:r>
    </w:p>
    <w:p w14:paraId="642A4613" w14:textId="446EED4B" w:rsidR="0074396E" w:rsidRPr="000D2736" w:rsidRDefault="00EB7290" w:rsidP="00893629">
      <w:pPr>
        <w:pStyle w:val="Body"/>
      </w:pPr>
      <w:r>
        <w:t>Conduct a</w:t>
      </w:r>
      <w:r w:rsidR="0074396E" w:rsidRPr="000D2736">
        <w:t xml:space="preserve">n appropriate medical history and physical examination </w:t>
      </w:r>
      <w:r w:rsidR="005656BC">
        <w:t>before</w:t>
      </w:r>
      <w:r w:rsidR="0074396E" w:rsidRPr="000D2736">
        <w:t xml:space="preserve"> treatment</w:t>
      </w:r>
      <w:r w:rsidR="00F12554">
        <w:t>.</w:t>
      </w:r>
      <w:r w:rsidR="0074396E" w:rsidRPr="000D2736">
        <w:t xml:space="preserve"> </w:t>
      </w:r>
      <w:r w:rsidR="00F12554">
        <w:t>P</w:t>
      </w:r>
      <w:r w:rsidR="0074396E" w:rsidRPr="000D2736">
        <w:t xml:space="preserve">hysical illnesses that might compromise safety can </w:t>
      </w:r>
      <w:r w:rsidR="00F12554">
        <w:t xml:space="preserve">then </w:t>
      </w:r>
      <w:r w:rsidR="0074396E" w:rsidRPr="000D2736">
        <w:t>be properly investigated and treated.</w:t>
      </w:r>
      <w:r w:rsidR="009E3CFF">
        <w:t xml:space="preserve"> </w:t>
      </w:r>
      <w:r w:rsidR="00FE2AB9">
        <w:t>Although</w:t>
      </w:r>
      <w:r w:rsidR="00FE2AB9" w:rsidRPr="000D2736">
        <w:t xml:space="preserve"> </w:t>
      </w:r>
      <w:r w:rsidR="0074396E" w:rsidRPr="000D2736">
        <w:t xml:space="preserve">this is the responsibility of the prescribing psychiatrist, the administering practitioner also has a role in reviewing people’s fitness on presentation to the ECT suite and in responding to changes in mental or physical status. </w:t>
      </w:r>
    </w:p>
    <w:p w14:paraId="597B46F2" w14:textId="2160AE71" w:rsidR="0074396E" w:rsidRPr="000D2736" w:rsidRDefault="0074396E" w:rsidP="00893629">
      <w:pPr>
        <w:pStyle w:val="Body"/>
      </w:pPr>
      <w:r w:rsidRPr="000D2736">
        <w:t xml:space="preserve">A decision to </w:t>
      </w:r>
      <w:r w:rsidR="00D40E80">
        <w:t>go ahead</w:t>
      </w:r>
      <w:r w:rsidR="00D40E80" w:rsidRPr="000D2736">
        <w:t xml:space="preserve"> </w:t>
      </w:r>
      <w:r w:rsidRPr="000D2736">
        <w:t xml:space="preserve">with ECT </w:t>
      </w:r>
      <w:r w:rsidR="00FE2AB9" w:rsidRPr="000D2736">
        <w:t>requires</w:t>
      </w:r>
      <w:r w:rsidRPr="000D2736">
        <w:t xml:space="preserve"> balancing risks against benefits whil</w:t>
      </w:r>
      <w:r w:rsidR="00FE2AB9">
        <w:t>e</w:t>
      </w:r>
      <w:r w:rsidRPr="000D2736">
        <w:t xml:space="preserve"> also consider</w:t>
      </w:r>
      <w:r w:rsidR="00FE2AB9">
        <w:t>ing</w:t>
      </w:r>
      <w:r w:rsidRPr="000D2736">
        <w:t xml:space="preserve"> </w:t>
      </w:r>
      <w:r w:rsidR="6E45887E" w:rsidRPr="482AEEC7">
        <w:t>consumer</w:t>
      </w:r>
      <w:r w:rsidR="67A571C9" w:rsidRPr="482AEEC7">
        <w:t>, family, carer and supporter</w:t>
      </w:r>
      <w:r w:rsidRPr="000D2736">
        <w:t xml:space="preserve"> </w:t>
      </w:r>
      <w:r w:rsidR="000D2736">
        <w:t>preferences.</w:t>
      </w:r>
      <w:r w:rsidRPr="000D2736">
        <w:t xml:space="preserve"> Liaison between psychiatric, medical and anaesthetic clinicians is critical</w:t>
      </w:r>
      <w:r w:rsidR="00FE2AB9">
        <w:t>,</w:t>
      </w:r>
      <w:r w:rsidRPr="000D2736">
        <w:t xml:space="preserve"> and further investigations will often be </w:t>
      </w:r>
      <w:r w:rsidR="00D40E80">
        <w:t>needed</w:t>
      </w:r>
      <w:r w:rsidR="00D40E80" w:rsidRPr="000D2736">
        <w:t xml:space="preserve"> </w:t>
      </w:r>
      <w:r w:rsidRPr="000D2736">
        <w:t xml:space="preserve">before treating </w:t>
      </w:r>
      <w:r w:rsidR="00FE2AB9">
        <w:t xml:space="preserve">people </w:t>
      </w:r>
      <w:r w:rsidRPr="000D2736">
        <w:t xml:space="preserve">with medical conditions that place them at </w:t>
      </w:r>
      <w:r w:rsidR="00383B91">
        <w:t>higher</w:t>
      </w:r>
      <w:r w:rsidRPr="000D2736">
        <w:t xml:space="preserve"> risk. In services with a dedicated ECT suite, it will sometimes be necessary to administer treatment in a theatre or day procedure suite where more sophisticated resuscitation facilities are available.</w:t>
      </w:r>
    </w:p>
    <w:p w14:paraId="440C6531" w14:textId="77777777" w:rsidR="0074396E" w:rsidRPr="000D2736" w:rsidRDefault="0074396E" w:rsidP="000D2736">
      <w:pPr>
        <w:pStyle w:val="Heading3"/>
      </w:pPr>
      <w:r w:rsidRPr="000D2736">
        <w:t>Medication review</w:t>
      </w:r>
    </w:p>
    <w:p w14:paraId="5FE26130" w14:textId="6EB95323" w:rsidR="0074396E" w:rsidRPr="000D2736" w:rsidRDefault="00D40E80" w:rsidP="00893629">
      <w:pPr>
        <w:pStyle w:val="Body"/>
      </w:pPr>
      <w:r>
        <w:t>Before treatment, t</w:t>
      </w:r>
      <w:r w:rsidR="00FE2AB9" w:rsidRPr="000D2736">
        <w:t xml:space="preserve">he prescribing psychiatrist </w:t>
      </w:r>
      <w:r w:rsidR="00FE2AB9">
        <w:t>must review a</w:t>
      </w:r>
      <w:r w:rsidR="0074396E" w:rsidRPr="000D2736">
        <w:t>ll medications, including those that either raise or lower the seizure threshold.</w:t>
      </w:r>
      <w:r w:rsidR="009E3CFF">
        <w:t xml:space="preserve"> </w:t>
      </w:r>
      <w:r w:rsidR="0074396E" w:rsidRPr="000D2736">
        <w:t xml:space="preserve">Benzodiazepines should </w:t>
      </w:r>
      <w:r w:rsidR="009D3064">
        <w:t xml:space="preserve">be </w:t>
      </w:r>
      <w:r w:rsidR="0074396E" w:rsidRPr="000D2736">
        <w:t>stop</w:t>
      </w:r>
      <w:r w:rsidR="000A0D4A">
        <w:t>ped</w:t>
      </w:r>
      <w:r w:rsidR="0074396E" w:rsidRPr="000D2736">
        <w:t xml:space="preserve"> wherever possible. Lithium carbonate has been </w:t>
      </w:r>
      <w:r w:rsidR="00FE2AB9">
        <w:t>linked</w:t>
      </w:r>
      <w:r w:rsidR="00FE2AB9" w:rsidRPr="000D2736">
        <w:t xml:space="preserve"> </w:t>
      </w:r>
      <w:r w:rsidR="0074396E" w:rsidRPr="000D2736">
        <w:t xml:space="preserve">with post-ECT confusion and should be stopped or at least reduced in dose. If the consumer is on anticonvulsant medications, then review the decision of either skipping the dose on the night </w:t>
      </w:r>
      <w:r w:rsidR="00FE2AB9">
        <w:t xml:space="preserve">before </w:t>
      </w:r>
      <w:r w:rsidR="0074396E" w:rsidRPr="000D2736">
        <w:t>ECT</w:t>
      </w:r>
      <w:r w:rsidR="00FE2AB9">
        <w:t>,</w:t>
      </w:r>
      <w:r w:rsidR="0074396E" w:rsidRPr="000D2736">
        <w:t xml:space="preserve"> reduc</w:t>
      </w:r>
      <w:r w:rsidR="00FE2AB9">
        <w:t>ing</w:t>
      </w:r>
      <w:r w:rsidR="0074396E" w:rsidRPr="000D2736">
        <w:t xml:space="preserve"> the dose or </w:t>
      </w:r>
      <w:r w:rsidR="00FE2AB9">
        <w:t xml:space="preserve">stopping it </w:t>
      </w:r>
      <w:r w:rsidR="0074396E" w:rsidRPr="000D2736">
        <w:t xml:space="preserve">completely. </w:t>
      </w:r>
      <w:r w:rsidR="00624329">
        <w:t xml:space="preserve">Consumers must be fully informed </w:t>
      </w:r>
      <w:r w:rsidR="00A1012A">
        <w:t xml:space="preserve">and </w:t>
      </w:r>
      <w:r w:rsidR="00624329" w:rsidRPr="482AEEC7">
        <w:t>in</w:t>
      </w:r>
      <w:r w:rsidR="0622A357" w:rsidRPr="482AEEC7">
        <w:t>volved</w:t>
      </w:r>
      <w:r w:rsidR="00624329">
        <w:t xml:space="preserve"> </w:t>
      </w:r>
      <w:r w:rsidR="523A9D6E" w:rsidRPr="482AEEC7">
        <w:t>in</w:t>
      </w:r>
      <w:r w:rsidR="00624329" w:rsidRPr="482AEEC7">
        <w:t xml:space="preserve"> </w:t>
      </w:r>
      <w:r w:rsidR="00624329">
        <w:t>any decision to stop medication</w:t>
      </w:r>
      <w:r w:rsidR="00FE2AB9">
        <w:t>. They must be</w:t>
      </w:r>
      <w:r w:rsidR="00624329">
        <w:t xml:space="preserve"> counselled to ensure they understand </w:t>
      </w:r>
      <w:r w:rsidR="06916C01" w:rsidRPr="482AEEC7">
        <w:t xml:space="preserve">the </w:t>
      </w:r>
      <w:r w:rsidR="00624329">
        <w:t xml:space="preserve">reason and the need to </w:t>
      </w:r>
      <w:r w:rsidR="00FE2AB9">
        <w:t xml:space="preserve">restart </w:t>
      </w:r>
      <w:r w:rsidR="00624329">
        <w:t xml:space="preserve">medication following ECT. </w:t>
      </w:r>
      <w:r w:rsidR="00C9176E">
        <w:t xml:space="preserve">Decisions to reduce or </w:t>
      </w:r>
      <w:r w:rsidR="00FE2AB9">
        <w:t xml:space="preserve">stop </w:t>
      </w:r>
      <w:r w:rsidR="00C9176E">
        <w:t xml:space="preserve">medication </w:t>
      </w:r>
      <w:r w:rsidR="00FE2AB9">
        <w:t xml:space="preserve">before </w:t>
      </w:r>
      <w:r w:rsidR="00C9176E">
        <w:t>ECT must be clearly documented in the medical notes, together with the plan for re</w:t>
      </w:r>
      <w:r w:rsidR="00FE2AB9">
        <w:t>starting</w:t>
      </w:r>
      <w:r w:rsidR="00C9176E">
        <w:t xml:space="preserve"> medicines as appropriate. </w:t>
      </w:r>
      <w:r w:rsidR="1B7A30E4" w:rsidRPr="482AEEC7">
        <w:t>Families, carers or supporters should</w:t>
      </w:r>
      <w:r w:rsidR="4B9CE796" w:rsidRPr="482AEEC7">
        <w:t xml:space="preserve"> be</w:t>
      </w:r>
      <w:r w:rsidR="1B7A30E4" w:rsidRPr="482AEEC7">
        <w:t xml:space="preserve"> involved in these conversations, as far as possible</w:t>
      </w:r>
      <w:r w:rsidR="4EC723CF" w:rsidRPr="482AEEC7">
        <w:t>, and made aware at the first opportunity.</w:t>
      </w:r>
      <w:r w:rsidR="009E3CFF">
        <w:t xml:space="preserve"> </w:t>
      </w:r>
    </w:p>
    <w:p w14:paraId="37CF15C3" w14:textId="77777777" w:rsidR="0074396E" w:rsidRPr="000D2736" w:rsidRDefault="0074396E" w:rsidP="000D2736">
      <w:pPr>
        <w:pStyle w:val="Heading2"/>
        <w:rPr>
          <w:bCs/>
        </w:rPr>
      </w:pPr>
      <w:bookmarkStart w:id="60" w:name="_Toc121317903"/>
      <w:bookmarkStart w:id="61" w:name="_Toc114147134"/>
      <w:bookmarkStart w:id="62" w:name="_Toc142987597"/>
      <w:r w:rsidRPr="000D2736">
        <w:rPr>
          <w:bCs/>
        </w:rPr>
        <w:t>Prescribing ECT</w:t>
      </w:r>
      <w:bookmarkEnd w:id="60"/>
      <w:bookmarkEnd w:id="61"/>
      <w:bookmarkEnd w:id="62"/>
    </w:p>
    <w:p w14:paraId="17424B3D" w14:textId="77777777" w:rsidR="0074396E" w:rsidRPr="000D2736" w:rsidRDefault="0074396E" w:rsidP="000D2736">
      <w:pPr>
        <w:pStyle w:val="Heading3"/>
      </w:pPr>
      <w:r>
        <w:t>Responsibilities of the prescribing psychiatrist</w:t>
      </w:r>
    </w:p>
    <w:p w14:paraId="5C023F03" w14:textId="56B75B93" w:rsidR="0074396E" w:rsidRPr="000D2736" w:rsidRDefault="0074396E" w:rsidP="00893629">
      <w:pPr>
        <w:pStyle w:val="Body"/>
      </w:pPr>
      <w:r w:rsidRPr="000D2736">
        <w:t xml:space="preserve">It is the responsibility of this practitioner, who will usually be the treating psychiatrist, to ensure </w:t>
      </w:r>
      <w:r w:rsidR="009472D2">
        <w:t>the following</w:t>
      </w:r>
      <w:r w:rsidRPr="000D2736">
        <w:t>:</w:t>
      </w:r>
    </w:p>
    <w:p w14:paraId="5093639F" w14:textId="389D6F23" w:rsidR="0074396E" w:rsidRPr="000D2736" w:rsidRDefault="0074396E" w:rsidP="00D74C9F">
      <w:pPr>
        <w:pStyle w:val="Bullet1"/>
      </w:pPr>
      <w:r w:rsidRPr="51623BB5">
        <w:t>People</w:t>
      </w:r>
      <w:r w:rsidR="09D3041E" w:rsidRPr="51623BB5">
        <w:t>, and their families, carers or supporters,</w:t>
      </w:r>
      <w:r w:rsidRPr="000D2736">
        <w:t xml:space="preserve"> are supported to make and </w:t>
      </w:r>
      <w:r w:rsidR="000655C8">
        <w:t xml:space="preserve">take </w:t>
      </w:r>
      <w:r w:rsidRPr="000D2736">
        <w:t>part in decisions about their assessment, treatment and recovery</w:t>
      </w:r>
      <w:r w:rsidR="3D585714" w:rsidRPr="248531BE">
        <w:t xml:space="preserve"> </w:t>
      </w:r>
      <w:r w:rsidR="3D585714" w:rsidRPr="02CAEC7E">
        <w:t>by discussing the treatment rationale and reviewing the risk</w:t>
      </w:r>
      <w:r w:rsidR="000655C8">
        <w:t>s and</w:t>
      </w:r>
      <w:r w:rsidR="3D585714" w:rsidRPr="02CAEC7E">
        <w:t xml:space="preserve"> benefits of </w:t>
      </w:r>
      <w:proofErr w:type="gramStart"/>
      <w:r w:rsidR="3D585714" w:rsidRPr="02CAEC7E">
        <w:t>ECT</w:t>
      </w:r>
      <w:proofErr w:type="gramEnd"/>
    </w:p>
    <w:p w14:paraId="55BD4EE1" w14:textId="1D9AD1DE" w:rsidR="3D585714" w:rsidRDefault="3D585714" w:rsidP="00D74C9F">
      <w:pPr>
        <w:pStyle w:val="Bullet1"/>
      </w:pPr>
      <w:r w:rsidRPr="660E2510">
        <w:t xml:space="preserve">They have </w:t>
      </w:r>
      <w:r w:rsidRPr="134A4DE5">
        <w:t>reviewed</w:t>
      </w:r>
      <w:r w:rsidRPr="660E2510">
        <w:t xml:space="preserve"> the</w:t>
      </w:r>
      <w:r w:rsidRPr="43820A31">
        <w:t xml:space="preserve"> </w:t>
      </w:r>
      <w:r w:rsidR="148B51C5" w:rsidRPr="47F2FB52">
        <w:t>consumer’s</w:t>
      </w:r>
      <w:r w:rsidRPr="43820A31">
        <w:t xml:space="preserve"> capacity to </w:t>
      </w:r>
      <w:proofErr w:type="gramStart"/>
      <w:r w:rsidRPr="43820A31">
        <w:t>consent</w:t>
      </w:r>
      <w:proofErr w:type="gramEnd"/>
      <w:r w:rsidRPr="43820A31">
        <w:t xml:space="preserve"> </w:t>
      </w:r>
    </w:p>
    <w:p w14:paraId="7C7224F3" w14:textId="0ABD5CB9" w:rsidR="4222DE92" w:rsidRDefault="4222DE92" w:rsidP="00D74C9F">
      <w:pPr>
        <w:pStyle w:val="Bullet1"/>
      </w:pPr>
      <w:r w:rsidRPr="6EC7D028">
        <w:t xml:space="preserve">They have obtained informed </w:t>
      </w:r>
      <w:r w:rsidR="009461E9">
        <w:t>c</w:t>
      </w:r>
      <w:r w:rsidRPr="6EC7D028">
        <w:t xml:space="preserve">onsent </w:t>
      </w:r>
      <w:r w:rsidRPr="2A8AA6DE">
        <w:t>from</w:t>
      </w:r>
      <w:r w:rsidRPr="6EC7D028">
        <w:t xml:space="preserve"> the </w:t>
      </w:r>
      <w:r w:rsidR="1AE95247" w:rsidRPr="236AEEEB">
        <w:t xml:space="preserve">consumer </w:t>
      </w:r>
      <w:r w:rsidRPr="6EC7D028">
        <w:t xml:space="preserve">(if the </w:t>
      </w:r>
      <w:r w:rsidR="361AAE34" w:rsidRPr="5DEF6FDC">
        <w:t>consumer</w:t>
      </w:r>
      <w:r w:rsidRPr="6EC7D028">
        <w:t xml:space="preserve"> has capacity to consent) </w:t>
      </w:r>
      <w:r w:rsidR="73D8B056" w:rsidRPr="6DBD7589">
        <w:t xml:space="preserve">according to the </w:t>
      </w:r>
      <w:r w:rsidR="000655C8">
        <w:t xml:space="preserve">treatment </w:t>
      </w:r>
      <w:r w:rsidR="73D8B056" w:rsidRPr="6DBD7589">
        <w:t>principles</w:t>
      </w:r>
      <w:r w:rsidR="00431351">
        <w:t>,</w:t>
      </w:r>
      <w:r w:rsidR="73D8B056" w:rsidRPr="6DBD7589">
        <w:t xml:space="preserve"> document</w:t>
      </w:r>
      <w:r w:rsidR="000655C8">
        <w:t>ing it</w:t>
      </w:r>
      <w:r w:rsidR="73D8B056" w:rsidRPr="6DBD7589">
        <w:t xml:space="preserve"> in the</w:t>
      </w:r>
      <w:r w:rsidR="001E7205">
        <w:t xml:space="preserve"> person’s</w:t>
      </w:r>
      <w:r w:rsidR="73D8B056" w:rsidRPr="6DBD7589">
        <w:t xml:space="preserve"> </w:t>
      </w:r>
      <w:proofErr w:type="gramStart"/>
      <w:r w:rsidR="73D8B056" w:rsidRPr="71EEFF61">
        <w:t>file</w:t>
      </w:r>
      <w:proofErr w:type="gramEnd"/>
    </w:p>
    <w:p w14:paraId="1BEFAC4A" w14:textId="37553817" w:rsidR="00383DB0" w:rsidRDefault="00383DB0" w:rsidP="00D74C9F">
      <w:pPr>
        <w:pStyle w:val="Bullet1"/>
      </w:pPr>
      <w:r>
        <w:lastRenderedPageBreak/>
        <w:t xml:space="preserve">If the person does not have capacity to </w:t>
      </w:r>
      <w:r w:rsidR="000655C8">
        <w:t xml:space="preserve">give </w:t>
      </w:r>
      <w:r>
        <w:t xml:space="preserve">informed consent, </w:t>
      </w:r>
      <w:r w:rsidR="00853E5B">
        <w:t xml:space="preserve">an application must be made to the Mental Health Tribunal before ECT can be </w:t>
      </w:r>
      <w:proofErr w:type="gramStart"/>
      <w:r w:rsidR="00853E5B">
        <w:t>performed</w:t>
      </w:r>
      <w:proofErr w:type="gramEnd"/>
      <w:r w:rsidR="0011780F">
        <w:t xml:space="preserve"> </w:t>
      </w:r>
    </w:p>
    <w:p w14:paraId="337D2235" w14:textId="5B55A504" w:rsidR="00347926" w:rsidRDefault="00347926" w:rsidP="00D74C9F">
      <w:pPr>
        <w:pStyle w:val="Bullet1"/>
      </w:pPr>
      <w:r>
        <w:t xml:space="preserve">There is no less restrictive way for the person to be </w:t>
      </w:r>
      <w:proofErr w:type="gramStart"/>
      <w:r>
        <w:t>treated</w:t>
      </w:r>
      <w:proofErr w:type="gramEnd"/>
    </w:p>
    <w:p w14:paraId="4161B503" w14:textId="7FA88269" w:rsidR="0074396E" w:rsidRPr="000D2736" w:rsidRDefault="72904F34" w:rsidP="00D74C9F">
      <w:pPr>
        <w:pStyle w:val="Bullet1"/>
      </w:pPr>
      <w:r w:rsidRPr="319EF9E4">
        <w:t xml:space="preserve">The prescription form is complete and </w:t>
      </w:r>
      <w:r w:rsidR="0074396E" w:rsidRPr="319EF9E4">
        <w:t xml:space="preserve">the ECT dose (or dosing strategy), laterality and pulse width are entered on the </w:t>
      </w:r>
      <w:r w:rsidR="00847914" w:rsidRPr="319EF9E4">
        <w:t>prescription</w:t>
      </w:r>
      <w:r w:rsidR="1523F1F8" w:rsidRPr="319EF9E4">
        <w:t xml:space="preserve"> </w:t>
      </w:r>
      <w:proofErr w:type="gramStart"/>
      <w:r w:rsidR="1523F1F8" w:rsidRPr="319EF9E4">
        <w:t>form</w:t>
      </w:r>
      <w:proofErr w:type="gramEnd"/>
    </w:p>
    <w:p w14:paraId="5C69FD4B" w14:textId="7E9FEEED" w:rsidR="0074396E" w:rsidRPr="000D2736" w:rsidRDefault="000655C8" w:rsidP="00D74C9F">
      <w:pPr>
        <w:pStyle w:val="Bullet1"/>
      </w:pPr>
      <w:r>
        <w:t>I</w:t>
      </w:r>
      <w:r w:rsidR="0074396E" w:rsidRPr="319EF9E4">
        <w:t xml:space="preserve">nstructions </w:t>
      </w:r>
      <w:r>
        <w:t xml:space="preserve">for </w:t>
      </w:r>
      <w:r w:rsidR="0074396E" w:rsidRPr="319EF9E4">
        <w:t xml:space="preserve">medications administered </w:t>
      </w:r>
      <w:r>
        <w:t xml:space="preserve">before </w:t>
      </w:r>
      <w:r w:rsidR="0074396E" w:rsidRPr="319EF9E4">
        <w:t xml:space="preserve">ECT are communicated in writing to nursing </w:t>
      </w:r>
      <w:proofErr w:type="gramStart"/>
      <w:r w:rsidR="0074396E" w:rsidRPr="319EF9E4">
        <w:t>staff</w:t>
      </w:r>
      <w:proofErr w:type="gramEnd"/>
    </w:p>
    <w:p w14:paraId="109BCFD2" w14:textId="589DF2CE" w:rsidR="73AA9E7C" w:rsidRDefault="73AA9E7C" w:rsidP="00D74C9F">
      <w:pPr>
        <w:pStyle w:val="Bullet1"/>
      </w:pPr>
      <w:r w:rsidRPr="400FEFBC">
        <w:t xml:space="preserve">The </w:t>
      </w:r>
      <w:r w:rsidR="65CC7D62" w:rsidRPr="1B484840">
        <w:t>consumer</w:t>
      </w:r>
      <w:r w:rsidRPr="400FEFBC">
        <w:t xml:space="preserve"> has had </w:t>
      </w:r>
      <w:r w:rsidR="00827250">
        <w:t xml:space="preserve">a </w:t>
      </w:r>
      <w:r w:rsidR="007E10A1">
        <w:t>p</w:t>
      </w:r>
      <w:r w:rsidRPr="400FEFBC">
        <w:t xml:space="preserve">hysical exam, investigations </w:t>
      </w:r>
      <w:r w:rsidR="00827250">
        <w:t xml:space="preserve">have been </w:t>
      </w:r>
      <w:r w:rsidRPr="400FEFBC">
        <w:t xml:space="preserve">completed and </w:t>
      </w:r>
      <w:r w:rsidRPr="01D1680F">
        <w:t xml:space="preserve">instructions have been provided </w:t>
      </w:r>
      <w:r w:rsidRPr="5912B06D">
        <w:t xml:space="preserve">to staff </w:t>
      </w:r>
      <w:r w:rsidR="000655C8">
        <w:t xml:space="preserve">about how to prepare the </w:t>
      </w:r>
      <w:r w:rsidR="508FC0E8" w:rsidRPr="696E629E">
        <w:t>consumer</w:t>
      </w:r>
      <w:r w:rsidRPr="5912B06D">
        <w:t xml:space="preserve"> </w:t>
      </w:r>
      <w:r w:rsidRPr="58CDB97E">
        <w:t>for</w:t>
      </w:r>
      <w:r w:rsidR="51202F6D" w:rsidRPr="58CDB97E">
        <w:t xml:space="preserve"> </w:t>
      </w:r>
      <w:proofErr w:type="gramStart"/>
      <w:r w:rsidR="51202F6D" w:rsidRPr="58CDB97E">
        <w:t>ECT</w:t>
      </w:r>
      <w:proofErr w:type="gramEnd"/>
    </w:p>
    <w:p w14:paraId="692711D7" w14:textId="3E78BAA7" w:rsidR="0074396E" w:rsidRPr="000D2736" w:rsidRDefault="28E6F8F9" w:rsidP="00D74C9F">
      <w:pPr>
        <w:pStyle w:val="Bullet1"/>
      </w:pPr>
      <w:r w:rsidRPr="1B644FF4">
        <w:t>R</w:t>
      </w:r>
      <w:r w:rsidR="085DC296" w:rsidRPr="1B644FF4">
        <w:t xml:space="preserve">esponses to acute treatments are monitored individually and the prescription adjusted if required to maximise benefits and minimise adverse effects. This monitoring must consider the benefits and risks from the </w:t>
      </w:r>
      <w:r w:rsidR="3C8375A1" w:rsidRPr="1B644FF4">
        <w:t>consumer</w:t>
      </w:r>
      <w:r w:rsidR="085DC296" w:rsidRPr="1B644FF4">
        <w:t xml:space="preserve">’s perspective, in consultation with their </w:t>
      </w:r>
      <w:r w:rsidR="0C3D73B0" w:rsidRPr="1B644FF4">
        <w:t xml:space="preserve">family member, </w:t>
      </w:r>
      <w:r w:rsidR="085DC296" w:rsidRPr="1B644FF4">
        <w:t xml:space="preserve">carer </w:t>
      </w:r>
      <w:r w:rsidR="0C3D73B0" w:rsidRPr="1B644FF4">
        <w:t xml:space="preserve">or </w:t>
      </w:r>
      <w:proofErr w:type="gramStart"/>
      <w:r w:rsidR="71CC49C9" w:rsidRPr="1B644FF4">
        <w:t>supporter</w:t>
      </w:r>
      <w:proofErr w:type="gramEnd"/>
      <w:r w:rsidR="085DC296" w:rsidRPr="1B644FF4">
        <w:t xml:space="preserve"> </w:t>
      </w:r>
    </w:p>
    <w:p w14:paraId="28940FB6" w14:textId="4AD7B4D8" w:rsidR="22DE0BB5" w:rsidRDefault="00CA6FD7" w:rsidP="00D74C9F">
      <w:pPr>
        <w:pStyle w:val="Bullet1"/>
      </w:pPr>
      <w:r w:rsidRPr="4C3A6F62">
        <w:t>Q</w:t>
      </w:r>
      <w:r w:rsidR="5C889E6C" w:rsidRPr="4C3A6F62">
        <w:t xml:space="preserve">uestions or concerns raised by the </w:t>
      </w:r>
      <w:r w:rsidR="7774C849" w:rsidRPr="4C3A6F62">
        <w:t>consumer</w:t>
      </w:r>
      <w:r w:rsidR="000655C8">
        <w:t>,</w:t>
      </w:r>
      <w:r w:rsidR="5C889E6C" w:rsidRPr="4C3A6F62">
        <w:t xml:space="preserve"> their family, carer or supporter </w:t>
      </w:r>
      <w:r w:rsidR="000655C8">
        <w:t xml:space="preserve">about </w:t>
      </w:r>
      <w:r w:rsidR="5C889E6C" w:rsidRPr="4C3A6F62">
        <w:t>treatment are responded to</w:t>
      </w:r>
      <w:r w:rsidR="000655C8">
        <w:t>,</w:t>
      </w:r>
      <w:r w:rsidR="5C889E6C" w:rsidRPr="4C3A6F62">
        <w:t xml:space="preserve"> and the consumer and their family, carer or supporter receives contact details </w:t>
      </w:r>
      <w:r w:rsidR="000655C8">
        <w:t xml:space="preserve">for any </w:t>
      </w:r>
      <w:r w:rsidR="5C889E6C" w:rsidRPr="4C3A6F62">
        <w:t>questions after treatment</w:t>
      </w:r>
      <w:r w:rsidR="009472D2">
        <w:t>.</w:t>
      </w:r>
    </w:p>
    <w:p w14:paraId="461DE43C" w14:textId="77777777" w:rsidR="0074396E" w:rsidRPr="00706F1F" w:rsidRDefault="0074396E" w:rsidP="007F2E4B">
      <w:pPr>
        <w:pStyle w:val="Heading2"/>
      </w:pPr>
      <w:bookmarkStart w:id="63" w:name="_Toc121317904"/>
      <w:bookmarkStart w:id="64" w:name="_Toc114147135"/>
      <w:bookmarkStart w:id="65" w:name="_Toc142987598"/>
      <w:r w:rsidRPr="00706F1F">
        <w:t>Administering ECT</w:t>
      </w:r>
      <w:bookmarkEnd w:id="63"/>
      <w:bookmarkEnd w:id="64"/>
      <w:bookmarkEnd w:id="65"/>
    </w:p>
    <w:p w14:paraId="6ADB9D1C" w14:textId="77777777" w:rsidR="0074396E" w:rsidRPr="000D2736" w:rsidRDefault="0074396E" w:rsidP="000D2736">
      <w:pPr>
        <w:pStyle w:val="Heading3"/>
      </w:pPr>
      <w:r w:rsidRPr="000D2736">
        <w:t>Responsibilities of the administering psychiatrist</w:t>
      </w:r>
    </w:p>
    <w:p w14:paraId="2657CF14" w14:textId="0ACB74F6" w:rsidR="0074396E" w:rsidRPr="000D2736" w:rsidRDefault="001E7205" w:rsidP="00893629">
      <w:pPr>
        <w:pStyle w:val="Body"/>
      </w:pPr>
      <w:r>
        <w:t>As well as</w:t>
      </w:r>
      <w:r w:rsidR="0074396E">
        <w:t xml:space="preserve"> supporting the person receiving ECT, answering questions and </w:t>
      </w:r>
      <w:r w:rsidR="000655C8">
        <w:t xml:space="preserve">giving </w:t>
      </w:r>
      <w:r w:rsidR="0074396E">
        <w:t xml:space="preserve">advice, this practitioner </w:t>
      </w:r>
      <w:r w:rsidR="4B0B68B5">
        <w:t xml:space="preserve">should </w:t>
      </w:r>
      <w:r w:rsidR="0074396E">
        <w:t>ensure:</w:t>
      </w:r>
    </w:p>
    <w:p w14:paraId="25918A3D" w14:textId="5AB53CF8" w:rsidR="0074396E" w:rsidRPr="000D2736" w:rsidRDefault="0074396E" w:rsidP="00D74C9F">
      <w:pPr>
        <w:pStyle w:val="Bullet1"/>
      </w:pPr>
      <w:r w:rsidRPr="000D2736">
        <w:t xml:space="preserve">they introduce themselves by name to the person and their </w:t>
      </w:r>
      <w:r w:rsidR="00B35C48">
        <w:t xml:space="preserve">family member, </w:t>
      </w:r>
      <w:r w:rsidRPr="000D2736">
        <w:t xml:space="preserve">carer </w:t>
      </w:r>
      <w:r w:rsidR="00B35C48">
        <w:t xml:space="preserve">or </w:t>
      </w:r>
      <w:proofErr w:type="gramStart"/>
      <w:r w:rsidR="00B35C48">
        <w:t>supporter</w:t>
      </w:r>
      <w:proofErr w:type="gramEnd"/>
      <w:r w:rsidR="00B35C48">
        <w:t xml:space="preserve"> </w:t>
      </w:r>
    </w:p>
    <w:p w14:paraId="5B710C4B" w14:textId="414B4A42" w:rsidR="0074396E" w:rsidRPr="000D2736" w:rsidRDefault="0074396E" w:rsidP="00D74C9F">
      <w:pPr>
        <w:pStyle w:val="Bullet1"/>
      </w:pPr>
      <w:r w:rsidRPr="000D2736">
        <w:t>the person’s identification has been confirmed using self-reported identity and the</w:t>
      </w:r>
      <w:r w:rsidR="00825D9A">
        <w:t>ir</w:t>
      </w:r>
      <w:r w:rsidRPr="000D2736">
        <w:t xml:space="preserve"> </w:t>
      </w:r>
      <w:proofErr w:type="gramStart"/>
      <w:r w:rsidRPr="000D2736">
        <w:t>wristband</w:t>
      </w:r>
      <w:proofErr w:type="gramEnd"/>
    </w:p>
    <w:p w14:paraId="1AF173B0" w14:textId="77777777" w:rsidR="0074396E" w:rsidRPr="000D2736" w:rsidRDefault="0074396E" w:rsidP="00D74C9F">
      <w:pPr>
        <w:pStyle w:val="Bullet1"/>
      </w:pPr>
      <w:r w:rsidRPr="000D2736">
        <w:t xml:space="preserve">the person’s legal status is known and aligns with the consent </w:t>
      </w:r>
      <w:proofErr w:type="gramStart"/>
      <w:r w:rsidRPr="000D2736">
        <w:t>form</w:t>
      </w:r>
      <w:proofErr w:type="gramEnd"/>
    </w:p>
    <w:p w14:paraId="3BEFE3A1" w14:textId="21535D9C" w:rsidR="0074396E" w:rsidRPr="000D2736" w:rsidRDefault="0074396E" w:rsidP="00D74C9F">
      <w:pPr>
        <w:pStyle w:val="Bullet1"/>
      </w:pPr>
      <w:r w:rsidRPr="000D2736">
        <w:t xml:space="preserve">the informed consent form or Mental Health Tribunal </w:t>
      </w:r>
      <w:r w:rsidR="00FA5188">
        <w:t>order</w:t>
      </w:r>
      <w:r w:rsidR="00FA5188" w:rsidRPr="000D2736">
        <w:t xml:space="preserve"> </w:t>
      </w:r>
      <w:r w:rsidRPr="000D2736">
        <w:t xml:space="preserve">(whichever is relevant) is </w:t>
      </w:r>
      <w:proofErr w:type="gramStart"/>
      <w:r w:rsidRPr="000D2736">
        <w:t>valid</w:t>
      </w:r>
      <w:proofErr w:type="gramEnd"/>
    </w:p>
    <w:p w14:paraId="7CFC7645" w14:textId="07DE1CD0" w:rsidR="0074396E" w:rsidRPr="000D2736" w:rsidRDefault="0074396E" w:rsidP="00D74C9F">
      <w:pPr>
        <w:pStyle w:val="Bullet1"/>
      </w:pPr>
      <w:r w:rsidRPr="000D2736">
        <w:t xml:space="preserve">approved treatment dates are </w:t>
      </w:r>
      <w:proofErr w:type="gramStart"/>
      <w:r w:rsidRPr="000D2736">
        <w:t>current</w:t>
      </w:r>
      <w:proofErr w:type="gramEnd"/>
    </w:p>
    <w:p w14:paraId="7C522CA6" w14:textId="2E633509" w:rsidR="0074396E" w:rsidRDefault="0074396E" w:rsidP="00D74C9F">
      <w:pPr>
        <w:pStyle w:val="Bullet1"/>
      </w:pPr>
      <w:r w:rsidRPr="000D2736">
        <w:t xml:space="preserve">the correct dose and type of ECT to be administered are </w:t>
      </w:r>
      <w:r w:rsidR="00825D9A" w:rsidRPr="000D2736">
        <w:t xml:space="preserve">clearly </w:t>
      </w:r>
      <w:proofErr w:type="gramStart"/>
      <w:r w:rsidRPr="000D2736">
        <w:t>identified</w:t>
      </w:r>
      <w:proofErr w:type="gramEnd"/>
      <w:r w:rsidRPr="000D2736">
        <w:t xml:space="preserve"> </w:t>
      </w:r>
    </w:p>
    <w:p w14:paraId="1BBCE809" w14:textId="49CD240F" w:rsidR="00632140" w:rsidRPr="00C923F8" w:rsidRDefault="00825D9A" w:rsidP="00D74C9F">
      <w:pPr>
        <w:pStyle w:val="Bullet1"/>
      </w:pPr>
      <w:r>
        <w:t xml:space="preserve">the </w:t>
      </w:r>
      <w:r w:rsidR="00245FFA">
        <w:t>‘</w:t>
      </w:r>
      <w:r>
        <w:t>t</w:t>
      </w:r>
      <w:r w:rsidR="00D600B5" w:rsidRPr="5C3464F2">
        <w:t xml:space="preserve">ime </w:t>
      </w:r>
      <w:r>
        <w:t>o</w:t>
      </w:r>
      <w:r w:rsidR="00D600B5" w:rsidRPr="5C3464F2">
        <w:t>ut</w:t>
      </w:r>
      <w:r w:rsidR="00245FFA">
        <w:t>’</w:t>
      </w:r>
      <w:r w:rsidR="00D600B5" w:rsidRPr="5C3464F2">
        <w:t xml:space="preserve"> procedure is conducted before the ECT is </w:t>
      </w:r>
      <w:proofErr w:type="gramStart"/>
      <w:r w:rsidR="00D600B5" w:rsidRPr="5C3464F2">
        <w:t>administered</w:t>
      </w:r>
      <w:proofErr w:type="gramEnd"/>
    </w:p>
    <w:p w14:paraId="7787D89C" w14:textId="78255F7F" w:rsidR="0074396E" w:rsidRPr="000D2736" w:rsidRDefault="0074396E" w:rsidP="00D74C9F">
      <w:pPr>
        <w:pStyle w:val="Bullet1"/>
      </w:pPr>
      <w:r w:rsidRPr="000D2736">
        <w:t xml:space="preserve">the motor and </w:t>
      </w:r>
      <w:r w:rsidR="00636DBE">
        <w:t>electroencephalography (</w:t>
      </w:r>
      <w:r w:rsidRPr="000D2736">
        <w:t>EEG</w:t>
      </w:r>
      <w:r w:rsidR="00636DBE">
        <w:t>)</w:t>
      </w:r>
      <w:r w:rsidRPr="000D2736">
        <w:t xml:space="preserve"> seizure parameters are </w:t>
      </w:r>
      <w:proofErr w:type="gramStart"/>
      <w:r w:rsidRPr="000D2736">
        <w:t>recorded</w:t>
      </w:r>
      <w:proofErr w:type="gramEnd"/>
    </w:p>
    <w:p w14:paraId="318DBFB3" w14:textId="04C4E1E1" w:rsidR="0074396E" w:rsidRPr="000D2736" w:rsidRDefault="085DC296" w:rsidP="00D74C9F">
      <w:pPr>
        <w:pStyle w:val="Bullet1"/>
      </w:pPr>
      <w:r w:rsidRPr="1B644FF4">
        <w:t xml:space="preserve">the prescribing psychiatrist or delegate </w:t>
      </w:r>
      <w:r w:rsidR="00825D9A">
        <w:t>knows of</w:t>
      </w:r>
      <w:r w:rsidRPr="1B644FF4">
        <w:t xml:space="preserve"> any </w:t>
      </w:r>
      <w:r w:rsidR="7459B720" w:rsidRPr="1B644FF4">
        <w:t xml:space="preserve">issues related to ECT administration </w:t>
      </w:r>
      <w:r w:rsidR="7B2A979B" w:rsidRPr="1B644FF4">
        <w:t>and</w:t>
      </w:r>
      <w:r w:rsidR="42457DE1" w:rsidRPr="1B644FF4">
        <w:t xml:space="preserve"> </w:t>
      </w:r>
      <w:r w:rsidR="7459B720" w:rsidRPr="1B644FF4">
        <w:t xml:space="preserve">any </w:t>
      </w:r>
      <w:r w:rsidRPr="1B644FF4">
        <w:t xml:space="preserve">urgent issues that will </w:t>
      </w:r>
      <w:r w:rsidR="00825D9A">
        <w:t xml:space="preserve">affect the person’s </w:t>
      </w:r>
      <w:r w:rsidRPr="1B644FF4">
        <w:t xml:space="preserve">care </w:t>
      </w:r>
      <w:r w:rsidR="00825D9A">
        <w:t xml:space="preserve">after they </w:t>
      </w:r>
      <w:r w:rsidRPr="1B644FF4">
        <w:t>return to the</w:t>
      </w:r>
      <w:r w:rsidR="009E3CFF">
        <w:t xml:space="preserve"> </w:t>
      </w:r>
      <w:r w:rsidR="7D4BF560" w:rsidRPr="1B644FF4">
        <w:t>recovery unit</w:t>
      </w:r>
      <w:r w:rsidR="541AF263" w:rsidRPr="1B644FF4">
        <w:t xml:space="preserve"> or ward</w:t>
      </w:r>
      <w:r w:rsidRPr="1B644FF4">
        <w:t xml:space="preserve"> and on </w:t>
      </w:r>
      <w:r w:rsidR="001E7205">
        <w:t>future</w:t>
      </w:r>
      <w:r w:rsidR="001E7205" w:rsidRPr="1B644FF4">
        <w:t xml:space="preserve"> </w:t>
      </w:r>
      <w:r w:rsidRPr="1B644FF4">
        <w:t>treatments</w:t>
      </w:r>
      <w:r w:rsidR="009472D2">
        <w:t>.</w:t>
      </w:r>
    </w:p>
    <w:p w14:paraId="319B4330" w14:textId="77777777" w:rsidR="0074396E" w:rsidRPr="000D2736" w:rsidRDefault="0074396E" w:rsidP="000D2736">
      <w:pPr>
        <w:pStyle w:val="Heading3"/>
      </w:pPr>
      <w:r w:rsidRPr="000D2736">
        <w:t>Medical staff</w:t>
      </w:r>
    </w:p>
    <w:p w14:paraId="7701E1C5" w14:textId="0C1A43EB" w:rsidR="0074396E" w:rsidRPr="000D2736" w:rsidRDefault="0074396E" w:rsidP="00893629">
      <w:pPr>
        <w:pStyle w:val="Body"/>
      </w:pPr>
      <w:r>
        <w:t xml:space="preserve">At least two registered medical practitioners must be </w:t>
      </w:r>
      <w:r w:rsidR="00940601">
        <w:t>in the room</w:t>
      </w:r>
      <w:r>
        <w:t xml:space="preserve"> when ECT is administered. One registered medical practitioner should be a psychiatrist</w:t>
      </w:r>
      <w:r w:rsidR="7CCB3E93">
        <w:t xml:space="preserve"> or advanced psychiatric trainee who has completed an ECT course and is experienced in its administration. Psychiatric registrar</w:t>
      </w:r>
      <w:r w:rsidR="6ECD4236">
        <w:t>s/fellows should always have direct access to a supervising psychiatrist with expertise in ECT</w:t>
      </w:r>
      <w:r w:rsidR="358DBF83">
        <w:t>. This means a direct line of governance or supervision. However, the supervising psychiatrist does not have to be present in the ECT suite</w:t>
      </w:r>
      <w:r w:rsidR="00FF5C25">
        <w:t>.</w:t>
      </w:r>
      <w:r w:rsidR="59677B8F">
        <w:t xml:space="preserve"> The Chief Psychiatrist expects that any registrar delivering ECT</w:t>
      </w:r>
      <w:r w:rsidR="6634A857">
        <w:t xml:space="preserve"> is appropriately trained and has demonstrated competence. </w:t>
      </w:r>
    </w:p>
    <w:p w14:paraId="7AA6C01C" w14:textId="204F9F15" w:rsidR="0074396E" w:rsidRPr="000D2736" w:rsidRDefault="0074396E" w:rsidP="00893629">
      <w:pPr>
        <w:pStyle w:val="Body"/>
      </w:pPr>
      <w:r w:rsidRPr="000D2736">
        <w:t xml:space="preserve">The other medical practitioner must be a specialist </w:t>
      </w:r>
      <w:r w:rsidR="00624329" w:rsidRPr="000D2736">
        <w:t>anaesthetist</w:t>
      </w:r>
      <w:r w:rsidRPr="000D2736">
        <w:t xml:space="preserve"> or, in the absence of a specialist, a registered medical practitioner </w:t>
      </w:r>
      <w:r w:rsidR="00825D9A">
        <w:t xml:space="preserve">with </w:t>
      </w:r>
      <w:r w:rsidRPr="000D2736">
        <w:t xml:space="preserve">privileges in anaesthesia at the ECT premises in </w:t>
      </w:r>
      <w:r w:rsidR="00F717CF">
        <w:t>line</w:t>
      </w:r>
      <w:r w:rsidRPr="000D2736">
        <w:t xml:space="preserve"> with Australian and New Zealand College of Anaesthetists (ANZCA) Professional Standard 2: </w:t>
      </w:r>
      <w:r w:rsidRPr="000D2736">
        <w:rPr>
          <w:i/>
        </w:rPr>
        <w:lastRenderedPageBreak/>
        <w:t>Credentialing and defining the scope of clinical practice in anaesthesia, 2006</w:t>
      </w:r>
      <w:r w:rsidRPr="000D2736">
        <w:rPr>
          <w:i/>
          <w:iCs/>
        </w:rPr>
        <w:t>.</w:t>
      </w:r>
      <w:r w:rsidR="009E3CFF">
        <w:rPr>
          <w:i/>
          <w:iCs/>
        </w:rPr>
        <w:t xml:space="preserve"> </w:t>
      </w:r>
      <w:r w:rsidRPr="000D2736">
        <w:t xml:space="preserve">The anaesthetist should have training and experience in anaesthesia for ECT. Where anaesthetic registrars administer the anaesthetic, </w:t>
      </w:r>
      <w:r w:rsidR="00F717CF" w:rsidRPr="000D2736">
        <w:t>a specialist anaesthetist</w:t>
      </w:r>
      <w:r w:rsidR="00F717CF">
        <w:t xml:space="preserve"> must</w:t>
      </w:r>
      <w:r w:rsidR="00F717CF" w:rsidRPr="000D2736">
        <w:t xml:space="preserve"> </w:t>
      </w:r>
      <w:r w:rsidRPr="000D2736">
        <w:t>supervis</w:t>
      </w:r>
      <w:r w:rsidR="00F717CF">
        <w:t>e</w:t>
      </w:r>
      <w:r w:rsidRPr="000D2736">
        <w:t>.</w:t>
      </w:r>
    </w:p>
    <w:p w14:paraId="22AA6A48" w14:textId="77777777" w:rsidR="0074396E" w:rsidRPr="000D2736" w:rsidRDefault="0074396E" w:rsidP="000D2736">
      <w:pPr>
        <w:pStyle w:val="Heading3"/>
        <w:rPr>
          <w:b/>
        </w:rPr>
      </w:pPr>
      <w:r w:rsidRPr="000D2736">
        <w:t>Nursing staff</w:t>
      </w:r>
    </w:p>
    <w:p w14:paraId="107836ED" w14:textId="1650970C" w:rsidR="0074396E" w:rsidRPr="000D2736" w:rsidRDefault="085DC296" w:rsidP="00893629">
      <w:pPr>
        <w:pStyle w:val="Body"/>
      </w:pPr>
      <w:r w:rsidRPr="1B644FF4">
        <w:t>All nursing staff should have the necessary training and experience to perform the tasks required in the ECT suite.</w:t>
      </w:r>
      <w:r w:rsidR="009E3CFF">
        <w:t xml:space="preserve"> </w:t>
      </w:r>
    </w:p>
    <w:p w14:paraId="335B4510" w14:textId="44968F35" w:rsidR="00940601" w:rsidRDefault="00EC7445" w:rsidP="00893629">
      <w:pPr>
        <w:pStyle w:val="Body"/>
      </w:pPr>
      <w:r>
        <w:t xml:space="preserve">Best practice </w:t>
      </w:r>
      <w:r w:rsidR="002A6A2D">
        <w:t>states that</w:t>
      </w:r>
      <w:r>
        <w:t xml:space="preserve"> a</w:t>
      </w:r>
      <w:r w:rsidR="0074396E" w:rsidRPr="000D2736">
        <w:t>n anaesthetic nurse is</w:t>
      </w:r>
      <w:r w:rsidR="002A6A2D">
        <w:t xml:space="preserve"> available</w:t>
      </w:r>
      <w:r w:rsidR="0074396E" w:rsidRPr="000D2736">
        <w:t xml:space="preserve"> to help the anaesthetist in </w:t>
      </w:r>
      <w:r w:rsidR="00F717CF">
        <w:t xml:space="preserve">line </w:t>
      </w:r>
      <w:r w:rsidR="0074396E" w:rsidRPr="000D2736">
        <w:t>with the ANZCA Professional Standard 8:</w:t>
      </w:r>
      <w:r w:rsidR="009E3CFF">
        <w:t xml:space="preserve"> </w:t>
      </w:r>
      <w:r w:rsidR="0074396E" w:rsidRPr="000D2736">
        <w:rPr>
          <w:i/>
        </w:rPr>
        <w:t>Statement on the assistant for the anaesthetist, 2015</w:t>
      </w:r>
      <w:r w:rsidR="0074396E" w:rsidRPr="000D2736">
        <w:t>.</w:t>
      </w:r>
      <w:r w:rsidR="009E3CFF">
        <w:t xml:space="preserve"> </w:t>
      </w:r>
      <w:r w:rsidR="0074396E" w:rsidRPr="000D2736">
        <w:t>This nurse should not be the ECT coordinator. The coordinator should be free to</w:t>
      </w:r>
      <w:r w:rsidR="00940601">
        <w:t>:</w:t>
      </w:r>
      <w:r w:rsidR="0074396E" w:rsidRPr="000D2736">
        <w:t xml:space="preserve"> </w:t>
      </w:r>
    </w:p>
    <w:p w14:paraId="0254ED3C" w14:textId="77777777" w:rsidR="00940601" w:rsidRDefault="0074396E" w:rsidP="00D74C9F">
      <w:pPr>
        <w:pStyle w:val="Bullet1"/>
      </w:pPr>
      <w:r w:rsidRPr="000D2736">
        <w:t>support consumers</w:t>
      </w:r>
    </w:p>
    <w:p w14:paraId="2DF51B22" w14:textId="13E7706F" w:rsidR="00940601" w:rsidRDefault="0074396E" w:rsidP="00D74C9F">
      <w:pPr>
        <w:pStyle w:val="Bullet1"/>
      </w:pPr>
      <w:r w:rsidRPr="000D2736">
        <w:t xml:space="preserve">communicate with the </w:t>
      </w:r>
      <w:proofErr w:type="gramStart"/>
      <w:r w:rsidRPr="000D2736">
        <w:t>psychiatrist</w:t>
      </w:r>
      <w:proofErr w:type="gramEnd"/>
    </w:p>
    <w:p w14:paraId="1219810B" w14:textId="4763A24B" w:rsidR="00940601" w:rsidRDefault="0074396E" w:rsidP="00D74C9F">
      <w:pPr>
        <w:pStyle w:val="Bullet1"/>
      </w:pPr>
      <w:r w:rsidRPr="000D2736">
        <w:t xml:space="preserve">ensure treatments progress </w:t>
      </w:r>
      <w:proofErr w:type="gramStart"/>
      <w:r w:rsidRPr="000D2736">
        <w:t>correctly</w:t>
      </w:r>
      <w:proofErr w:type="gramEnd"/>
      <w:r w:rsidRPr="000D2736">
        <w:t xml:space="preserve"> </w:t>
      </w:r>
    </w:p>
    <w:p w14:paraId="1F755305" w14:textId="476358CB" w:rsidR="0074396E" w:rsidRPr="000D2736" w:rsidRDefault="00940601" w:rsidP="00D74C9F">
      <w:pPr>
        <w:pStyle w:val="Bullet1"/>
      </w:pPr>
      <w:r>
        <w:t>fill out</w:t>
      </w:r>
      <w:r w:rsidR="0074396E" w:rsidRPr="000D2736">
        <w:t xml:space="preserve"> documentation. </w:t>
      </w:r>
    </w:p>
    <w:p w14:paraId="2F96DCB5" w14:textId="6BAC5ED3" w:rsidR="0074396E" w:rsidRPr="000D2736" w:rsidRDefault="00F717CF" w:rsidP="00F4247F">
      <w:pPr>
        <w:pStyle w:val="Bodyafterbullets"/>
      </w:pPr>
      <w:r>
        <w:t>The number of n</w:t>
      </w:r>
      <w:r w:rsidR="0074396E" w:rsidRPr="000D2736">
        <w:t xml:space="preserve">ursing staff </w:t>
      </w:r>
      <w:r w:rsidR="00940601">
        <w:t>needed</w:t>
      </w:r>
      <w:r w:rsidR="0074396E" w:rsidRPr="000D2736">
        <w:t xml:space="preserve"> to ensure adequate standards of practice will depend on the number of </w:t>
      </w:r>
      <w:r w:rsidR="00ED3306">
        <w:t>people</w:t>
      </w:r>
      <w:r w:rsidR="0074396E" w:rsidRPr="000D2736">
        <w:t xml:space="preserve"> receiving treatment. At a minimum, there should be: </w:t>
      </w:r>
    </w:p>
    <w:p w14:paraId="48FF4F95" w14:textId="2C215CAE" w:rsidR="0074396E" w:rsidRPr="000D2736" w:rsidRDefault="0074396E" w:rsidP="00D74C9F">
      <w:pPr>
        <w:pStyle w:val="Bullet1"/>
      </w:pPr>
      <w:r w:rsidRPr="000D2736">
        <w:t xml:space="preserve">a registered nurse or registered enrolled nurse in or near the waiting area to </w:t>
      </w:r>
      <w:r w:rsidR="00940601">
        <w:t xml:space="preserve">offer </w:t>
      </w:r>
      <w:r w:rsidRPr="000D2736">
        <w:t xml:space="preserve">consumers physical and psychological </w:t>
      </w:r>
      <w:proofErr w:type="gramStart"/>
      <w:r w:rsidRPr="000D2736">
        <w:t>support</w:t>
      </w:r>
      <w:proofErr w:type="gramEnd"/>
    </w:p>
    <w:p w14:paraId="059CD608" w14:textId="77777777" w:rsidR="0074396E" w:rsidRPr="000D2736" w:rsidRDefault="0074396E" w:rsidP="00D74C9F">
      <w:pPr>
        <w:pStyle w:val="Bullet1"/>
      </w:pPr>
      <w:r w:rsidRPr="000D2736">
        <w:t>the ECT coordinator and a specialist anaesthetics nurse in the ECT suite during treatment</w:t>
      </w:r>
    </w:p>
    <w:p w14:paraId="6CCBAEA5" w14:textId="5B9EBEF0" w:rsidR="0074396E" w:rsidRPr="000D2736" w:rsidRDefault="085DC296" w:rsidP="00D74C9F">
      <w:pPr>
        <w:pStyle w:val="Bullet1"/>
      </w:pPr>
      <w:r w:rsidRPr="1B644FF4">
        <w:t>two nurses in the recovery area, one of whom must have advanced airway management skills (intubation skills excepted), whenever a consumer is present.</w:t>
      </w:r>
      <w:r w:rsidR="009E3CFF">
        <w:t xml:space="preserve"> </w:t>
      </w:r>
    </w:p>
    <w:p w14:paraId="39E3BB37" w14:textId="1B814155" w:rsidR="00940601" w:rsidRDefault="00940601" w:rsidP="00893629">
      <w:pPr>
        <w:pStyle w:val="Bodyafterbullets"/>
      </w:pPr>
      <w:r>
        <w:t xml:space="preserve">As well as </w:t>
      </w:r>
      <w:r w:rsidR="0074396E" w:rsidRPr="000D2736">
        <w:t>providing comprehensive nursing care before and during the procedure and recovery, nursing staff have an important role to play in providing educational and emotional support to consumers</w:t>
      </w:r>
      <w:r w:rsidR="7F0F33E2" w:rsidRPr="482AEEC7">
        <w:t>, their</w:t>
      </w:r>
      <w:r w:rsidR="0074396E" w:rsidRPr="000D2736">
        <w:t xml:space="preserve"> </w:t>
      </w:r>
      <w:r w:rsidR="1FA09ED7" w:rsidRPr="482AEEC7">
        <w:t>famil</w:t>
      </w:r>
      <w:r w:rsidR="00F717CF">
        <w:t>ies</w:t>
      </w:r>
      <w:r w:rsidR="1FA09ED7" w:rsidRPr="482AEEC7">
        <w:t>,</w:t>
      </w:r>
      <w:r w:rsidR="0074396E" w:rsidRPr="482AEEC7">
        <w:t xml:space="preserve"> </w:t>
      </w:r>
      <w:r w:rsidR="0074396E" w:rsidRPr="000D2736">
        <w:t>carers</w:t>
      </w:r>
      <w:r w:rsidR="123FF9F8" w:rsidRPr="482AEEC7">
        <w:t xml:space="preserve"> </w:t>
      </w:r>
      <w:r>
        <w:t>and</w:t>
      </w:r>
      <w:r w:rsidR="123FF9F8" w:rsidRPr="482AEEC7">
        <w:t xml:space="preserve"> supporters</w:t>
      </w:r>
      <w:r w:rsidR="0074396E" w:rsidRPr="482AEEC7">
        <w:t>.</w:t>
      </w:r>
      <w:r w:rsidR="0074396E" w:rsidRPr="000D2736">
        <w:t xml:space="preserve"> Such interactions offer the opportunity to</w:t>
      </w:r>
      <w:r>
        <w:t>:</w:t>
      </w:r>
      <w:r w:rsidR="0074396E" w:rsidRPr="000D2736">
        <w:t xml:space="preserve"> </w:t>
      </w:r>
    </w:p>
    <w:p w14:paraId="0A62E30B" w14:textId="48B42BC6" w:rsidR="00940601" w:rsidRDefault="1ACD57D4" w:rsidP="00D74C9F">
      <w:pPr>
        <w:pStyle w:val="Bullet1"/>
      </w:pPr>
      <w:r w:rsidRPr="482AEEC7">
        <w:t>explore</w:t>
      </w:r>
      <w:r w:rsidR="0074396E" w:rsidRPr="000D2736">
        <w:t xml:space="preserve"> anxieties about </w:t>
      </w:r>
      <w:proofErr w:type="gramStart"/>
      <w:r w:rsidR="0074396E" w:rsidRPr="000D2736">
        <w:t>ECT</w:t>
      </w:r>
      <w:proofErr w:type="gramEnd"/>
    </w:p>
    <w:p w14:paraId="4F5D4D5C" w14:textId="43003939" w:rsidR="00940601" w:rsidRDefault="0074396E" w:rsidP="00D74C9F">
      <w:pPr>
        <w:pStyle w:val="Bullet1"/>
      </w:pPr>
      <w:r w:rsidRPr="000D2736">
        <w:t>answer questions</w:t>
      </w:r>
    </w:p>
    <w:p w14:paraId="22CDE6A0" w14:textId="7AA027EE" w:rsidR="00940601" w:rsidRDefault="0074396E" w:rsidP="00D74C9F">
      <w:pPr>
        <w:pStyle w:val="Bullet1"/>
      </w:pPr>
      <w:r w:rsidRPr="000D2736">
        <w:t xml:space="preserve">clarify </w:t>
      </w:r>
      <w:proofErr w:type="gramStart"/>
      <w:r w:rsidRPr="000D2736">
        <w:t>misconceptions</w:t>
      </w:r>
      <w:proofErr w:type="gramEnd"/>
      <w:r w:rsidRPr="000D2736">
        <w:t xml:space="preserve"> </w:t>
      </w:r>
    </w:p>
    <w:p w14:paraId="2CE1A2EB" w14:textId="6D28C8B3" w:rsidR="0074396E" w:rsidRPr="000D2736" w:rsidRDefault="0074396E" w:rsidP="00D74C9F">
      <w:pPr>
        <w:pStyle w:val="Bullet1"/>
      </w:pPr>
      <w:r w:rsidRPr="000D2736">
        <w:t>encourage the</w:t>
      </w:r>
      <w:r w:rsidR="00F717CF">
        <w:t>m to</w:t>
      </w:r>
      <w:r w:rsidRPr="000D2736">
        <w:t xml:space="preserve"> express concerns or </w:t>
      </w:r>
      <w:r w:rsidR="00D71D16" w:rsidRPr="482AEEC7">
        <w:t>needs</w:t>
      </w:r>
      <w:r w:rsidRPr="000D2736">
        <w:t>.</w:t>
      </w:r>
    </w:p>
    <w:p w14:paraId="53A2F054" w14:textId="70116383" w:rsidR="6562EC59" w:rsidRDefault="6562EC59" w:rsidP="00F4247F">
      <w:pPr>
        <w:pStyle w:val="Bodyafterbullets"/>
      </w:pPr>
      <w:r w:rsidRPr="482AEEC7">
        <w:t>The role for lived experience staff, both consumer and carer, should be identified in conversation with those staff</w:t>
      </w:r>
      <w:r w:rsidR="00C13260">
        <w:t>.</w:t>
      </w:r>
      <w:r w:rsidRPr="482AEEC7">
        <w:t xml:space="preserve"> </w:t>
      </w:r>
      <w:r w:rsidR="00C13260">
        <w:t>P</w:t>
      </w:r>
      <w:r w:rsidRPr="482AEEC7">
        <w:t>eer</w:t>
      </w:r>
      <w:r w:rsidR="03AB5F18" w:rsidRPr="482AEEC7">
        <w:t xml:space="preserve"> support </w:t>
      </w:r>
      <w:r w:rsidR="00C13260">
        <w:t xml:space="preserve">should </w:t>
      </w:r>
      <w:r w:rsidR="03AB5F18" w:rsidRPr="482AEEC7">
        <w:t>be available for the consumer</w:t>
      </w:r>
      <w:r w:rsidR="00C13260">
        <w:t>,</w:t>
      </w:r>
      <w:r w:rsidR="03AB5F18" w:rsidRPr="482AEEC7">
        <w:t xml:space="preserve"> their family, carer </w:t>
      </w:r>
      <w:r w:rsidR="00940601">
        <w:t>and</w:t>
      </w:r>
      <w:r w:rsidR="00940601" w:rsidRPr="482AEEC7">
        <w:t xml:space="preserve"> </w:t>
      </w:r>
      <w:r w:rsidR="03AB5F18" w:rsidRPr="482AEEC7">
        <w:t>supporter</w:t>
      </w:r>
      <w:r w:rsidR="00940601">
        <w:t>s</w:t>
      </w:r>
      <w:r w:rsidR="03AB5F18" w:rsidRPr="482AEEC7">
        <w:t>.</w:t>
      </w:r>
    </w:p>
    <w:p w14:paraId="49529C26" w14:textId="77777777" w:rsidR="0074396E" w:rsidRPr="000D2736" w:rsidRDefault="0074396E" w:rsidP="000D2736">
      <w:pPr>
        <w:pStyle w:val="Heading3"/>
      </w:pPr>
      <w:r w:rsidRPr="000D2736">
        <w:t>Privacy</w:t>
      </w:r>
    </w:p>
    <w:p w14:paraId="24EB6259" w14:textId="12B80697" w:rsidR="0074396E" w:rsidRPr="000D2736" w:rsidRDefault="0074396E" w:rsidP="00893629">
      <w:pPr>
        <w:pStyle w:val="Body"/>
      </w:pPr>
      <w:r w:rsidRPr="000D2736">
        <w:t xml:space="preserve">ECT must be performed in a way that respects privacy, dignity and confidentiality. Staff should be particularly mindful of privacy issues in multipurpose treatment suites. Consent is required for nursing or medical students to </w:t>
      </w:r>
      <w:r w:rsidR="00940601">
        <w:t>sit in on</w:t>
      </w:r>
      <w:r w:rsidR="00940601" w:rsidRPr="000D2736">
        <w:t xml:space="preserve"> </w:t>
      </w:r>
      <w:r w:rsidRPr="000D2736">
        <w:t>treatments</w:t>
      </w:r>
      <w:r w:rsidR="00CA0B0C">
        <w:t>. Any</w:t>
      </w:r>
      <w:r w:rsidRPr="000D2736">
        <w:t xml:space="preserve"> </w:t>
      </w:r>
      <w:r w:rsidR="00CA0B0C">
        <w:t xml:space="preserve">attending </w:t>
      </w:r>
      <w:r w:rsidRPr="000D2736">
        <w:t>students must be supervised.</w:t>
      </w:r>
    </w:p>
    <w:p w14:paraId="35AD9C04" w14:textId="0C76FBBB" w:rsidR="0074396E" w:rsidRPr="000D2736" w:rsidRDefault="0074396E" w:rsidP="000D2736">
      <w:pPr>
        <w:pStyle w:val="Heading3"/>
      </w:pPr>
      <w:r w:rsidRPr="000D2736">
        <w:t>Bodily restraint</w:t>
      </w:r>
    </w:p>
    <w:p w14:paraId="7AF2B59B" w14:textId="3F422465" w:rsidR="000B39FB" w:rsidRDefault="000B39FB" w:rsidP="00893629">
      <w:pPr>
        <w:pStyle w:val="Body"/>
      </w:pPr>
      <w:r>
        <w:t>The Royal Commission into Victoria’s Mental Health System recommended that the Victorian Government</w:t>
      </w:r>
      <w:r w:rsidR="00C566FD">
        <w:t xml:space="preserve"> act</w:t>
      </w:r>
      <w:r w:rsidR="00F66498">
        <w:t>s</w:t>
      </w:r>
      <w:r w:rsidR="00C566FD">
        <w:t xml:space="preserve"> immediately to reduce the use of seclusion and restraint in mental health and wellbeing services</w:t>
      </w:r>
      <w:r w:rsidR="00F66498">
        <w:t>. The</w:t>
      </w:r>
      <w:r w:rsidR="003114D2">
        <w:t xml:space="preserve"> aim </w:t>
      </w:r>
      <w:r w:rsidR="00F66498">
        <w:t xml:space="preserve">is </w:t>
      </w:r>
      <w:r w:rsidR="003114D2">
        <w:t xml:space="preserve">to eliminate these practices within </w:t>
      </w:r>
      <w:r w:rsidR="00F66498">
        <w:t xml:space="preserve">10 </w:t>
      </w:r>
      <w:r w:rsidR="003114D2">
        <w:t>years (recommendation 54)</w:t>
      </w:r>
      <w:r w:rsidR="00E141AC">
        <w:t>, that is, by 2031</w:t>
      </w:r>
      <w:r w:rsidR="003114D2">
        <w:t>.</w:t>
      </w:r>
    </w:p>
    <w:p w14:paraId="66735C04" w14:textId="4612BDE8" w:rsidR="00031F1D" w:rsidRDefault="085DC296" w:rsidP="00893629">
      <w:pPr>
        <w:pStyle w:val="Body"/>
      </w:pPr>
      <w:r w:rsidRPr="1B644FF4">
        <w:lastRenderedPageBreak/>
        <w:t>The Act regulates the use of bodily restraint (physical and mechanical</w:t>
      </w:r>
      <w:r w:rsidR="00982C7F">
        <w:t xml:space="preserve"> restraint</w:t>
      </w:r>
      <w:r w:rsidRPr="1B644FF4">
        <w:t>) in designated mental health services</w:t>
      </w:r>
      <w:r w:rsidR="00982C7F">
        <w:t xml:space="preserve"> (Part 3.7 of the Act)</w:t>
      </w:r>
      <w:r w:rsidRPr="1B644FF4">
        <w:t xml:space="preserve">. </w:t>
      </w:r>
      <w:r w:rsidR="0069039A">
        <w:t>Restrictive interventions, including bodily restraint,</w:t>
      </w:r>
      <w:r w:rsidR="0069039A" w:rsidRPr="1B644FF4">
        <w:t xml:space="preserve"> </w:t>
      </w:r>
      <w:r w:rsidRPr="1B644FF4">
        <w:t xml:space="preserve">may only be applied to </w:t>
      </w:r>
      <w:r w:rsidR="00245FFA">
        <w:t>‘</w:t>
      </w:r>
      <w:r w:rsidRPr="00A330D4">
        <w:t xml:space="preserve">prevent imminent and serious harm to the person or another </w:t>
      </w:r>
      <w:r w:rsidR="5FDF9A18" w:rsidRPr="00A330D4">
        <w:t>person</w:t>
      </w:r>
      <w:r w:rsidR="00245FFA">
        <w:t>’</w:t>
      </w:r>
      <w:r w:rsidR="2971A5E4" w:rsidRPr="00A330D4">
        <w:t xml:space="preserve">, </w:t>
      </w:r>
      <w:r w:rsidR="008E39C5" w:rsidRPr="009472D2">
        <w:t>or</w:t>
      </w:r>
      <w:r w:rsidR="00AF271F">
        <w:t xml:space="preserve"> ‘in the case of bodily restraint – to administer treatment or medical treatment to the person’. </w:t>
      </w:r>
      <w:r w:rsidRPr="009472D2">
        <w:t xml:space="preserve"> </w:t>
      </w:r>
    </w:p>
    <w:p w14:paraId="030A8EDA" w14:textId="10771A0A" w:rsidR="0074396E" w:rsidRPr="000D2736" w:rsidRDefault="085DC296" w:rsidP="00893629">
      <w:pPr>
        <w:pStyle w:val="Body"/>
      </w:pPr>
      <w:r w:rsidRPr="1B644FF4">
        <w:t xml:space="preserve">Bodily restraint </w:t>
      </w:r>
      <w:r w:rsidR="4FAED344" w:rsidRPr="1B644FF4">
        <w:t>may</w:t>
      </w:r>
      <w:r w:rsidRPr="1B644FF4">
        <w:t xml:space="preserve"> be applied </w:t>
      </w:r>
      <w:r w:rsidR="00C53818">
        <w:t>before</w:t>
      </w:r>
      <w:r w:rsidRPr="1B644FF4">
        <w:t xml:space="preserve"> ECT</w:t>
      </w:r>
      <w:r w:rsidR="00D64ECF">
        <w:t xml:space="preserve">, in </w:t>
      </w:r>
      <w:r w:rsidR="00C53818">
        <w:t xml:space="preserve">line </w:t>
      </w:r>
      <w:r w:rsidR="00D64ECF">
        <w:t xml:space="preserve">with the </w:t>
      </w:r>
      <w:r w:rsidR="006C1FEC">
        <w:t>Act</w:t>
      </w:r>
      <w:r w:rsidR="006C1FEC" w:rsidRPr="001B1B6D">
        <w:t xml:space="preserve">, </w:t>
      </w:r>
      <w:r w:rsidR="0059749E">
        <w:t xml:space="preserve">if it is necessary </w:t>
      </w:r>
      <w:r w:rsidR="00245FFA">
        <w:t>‘</w:t>
      </w:r>
      <w:r w:rsidR="006C1FEC" w:rsidRPr="003D0558">
        <w:t xml:space="preserve">to </w:t>
      </w:r>
      <w:r w:rsidR="00213065" w:rsidRPr="003D0558">
        <w:t>prevent imminent and serious harm to that person or another person</w:t>
      </w:r>
      <w:r w:rsidR="003B4074">
        <w:t xml:space="preserve"> or to administer treatment or medical treatment to be person</w:t>
      </w:r>
      <w:r w:rsidR="00A43911">
        <w:t>’</w:t>
      </w:r>
      <w:r w:rsidR="00EB572D">
        <w:t xml:space="preserve"> (s 127</w:t>
      </w:r>
      <w:r w:rsidR="0059749E">
        <w:t>, s 128(1)</w:t>
      </w:r>
      <w:r w:rsidR="00EB572D">
        <w:t>).</w:t>
      </w:r>
      <w:r w:rsidR="003B4074">
        <w:t xml:space="preserve"> </w:t>
      </w:r>
      <w:r w:rsidR="0059749E">
        <w:t>I</w:t>
      </w:r>
      <w:r w:rsidR="003B4074">
        <w:t>t can only be used ‘</w:t>
      </w:r>
      <w:r w:rsidR="002746F7" w:rsidRPr="003D0558">
        <w:t>if all reasonable and less restrictive</w:t>
      </w:r>
      <w:r w:rsidR="008C6C5A" w:rsidRPr="003D0558">
        <w:t xml:space="preserve"> options have been tried or considered and have been found to be unsuitable</w:t>
      </w:r>
      <w:r w:rsidR="00245FFA">
        <w:t>’</w:t>
      </w:r>
      <w:r w:rsidR="00EB572D">
        <w:t xml:space="preserve"> (s 128(2))</w:t>
      </w:r>
      <w:r w:rsidR="003D2D7F">
        <w:t xml:space="preserve">. This decision must be discussed </w:t>
      </w:r>
      <w:r w:rsidR="00DD2304">
        <w:t xml:space="preserve">with </w:t>
      </w:r>
      <w:r w:rsidR="00DD2304" w:rsidRPr="1B644FF4">
        <w:t>the</w:t>
      </w:r>
      <w:r w:rsidRPr="1B644FF4">
        <w:t xml:space="preserve"> treating psychiatrist or the service’s clinical </w:t>
      </w:r>
      <w:r w:rsidR="00134E57" w:rsidRPr="1B644FF4">
        <w:t>director</w:t>
      </w:r>
      <w:r w:rsidR="00134E57">
        <w:t>,</w:t>
      </w:r>
      <w:r w:rsidR="00134E57" w:rsidRPr="1B644FF4">
        <w:t xml:space="preserve"> other</w:t>
      </w:r>
      <w:r w:rsidRPr="1B644FF4">
        <w:t xml:space="preserve"> key personnel</w:t>
      </w:r>
      <w:r w:rsidR="00436033">
        <w:t xml:space="preserve"> </w:t>
      </w:r>
      <w:r w:rsidR="003D0558">
        <w:t>and</w:t>
      </w:r>
      <w:r w:rsidR="003D0558" w:rsidRPr="1B644FF4">
        <w:t xml:space="preserve"> the</w:t>
      </w:r>
      <w:r w:rsidR="7AEEC255" w:rsidRPr="1B644FF4">
        <w:t xml:space="preserve"> consumer and their family, carer and supporters</w:t>
      </w:r>
      <w:r w:rsidR="0A9C24AA" w:rsidRPr="1B644FF4">
        <w:t>.</w:t>
      </w:r>
      <w:r w:rsidRPr="1B644FF4">
        <w:t xml:space="preserve"> Alternative approaches to pre-treatment agitation include administ</w:t>
      </w:r>
      <w:r w:rsidR="00C53818">
        <w:t>ering</w:t>
      </w:r>
      <w:r w:rsidRPr="1B644FF4">
        <w:t xml:space="preserve"> a medication that reduces anxiety without </w:t>
      </w:r>
      <w:r w:rsidR="00C53818">
        <w:t xml:space="preserve">having a negative </w:t>
      </w:r>
      <w:r w:rsidRPr="1B644FF4">
        <w:t>impact</w:t>
      </w:r>
      <w:r w:rsidR="00C53818">
        <w:t xml:space="preserve"> </w:t>
      </w:r>
      <w:r w:rsidRPr="1B644FF4">
        <w:t xml:space="preserve">on </w:t>
      </w:r>
      <w:r w:rsidR="00C53818">
        <w:t xml:space="preserve">the </w:t>
      </w:r>
      <w:r w:rsidRPr="1B644FF4">
        <w:t xml:space="preserve">seizure threshold (for example, an antipsychotic or non-benzodiazepine sedative). </w:t>
      </w:r>
      <w:r w:rsidR="42C930B0" w:rsidRPr="1B644FF4">
        <w:t xml:space="preserve">The consumer and/or their family, carer or supporter may </w:t>
      </w:r>
      <w:r w:rsidR="00C53818">
        <w:t xml:space="preserve">have </w:t>
      </w:r>
      <w:r w:rsidR="42C930B0" w:rsidRPr="1B644FF4">
        <w:t xml:space="preserve">insights into the methods </w:t>
      </w:r>
      <w:r w:rsidR="00C53818">
        <w:t xml:space="preserve">that </w:t>
      </w:r>
      <w:r w:rsidR="42C930B0" w:rsidRPr="1B644FF4">
        <w:t xml:space="preserve">will </w:t>
      </w:r>
      <w:r w:rsidR="00C53818">
        <w:t xml:space="preserve">help </w:t>
      </w:r>
      <w:r w:rsidR="42C930B0" w:rsidRPr="1B644FF4">
        <w:t xml:space="preserve">avoid a </w:t>
      </w:r>
      <w:r w:rsidR="2606D6B0" w:rsidRPr="1B644FF4">
        <w:t xml:space="preserve">physical or chemical </w:t>
      </w:r>
      <w:r w:rsidR="42C930B0" w:rsidRPr="1B644FF4">
        <w:t xml:space="preserve">restraint being </w:t>
      </w:r>
      <w:r w:rsidR="00C53818">
        <w:t>used</w:t>
      </w:r>
      <w:r w:rsidR="69C7F7D0" w:rsidRPr="1B644FF4">
        <w:t>.</w:t>
      </w:r>
    </w:p>
    <w:p w14:paraId="796DE369" w14:textId="2E2F03CF" w:rsidR="003E2F1B" w:rsidRDefault="0074396E" w:rsidP="00893629">
      <w:pPr>
        <w:pStyle w:val="Body"/>
        <w:rPr>
          <w:rStyle w:val="CommentReference"/>
        </w:rPr>
      </w:pPr>
      <w:r w:rsidRPr="000D2736">
        <w:t xml:space="preserve">Bodily restraint </w:t>
      </w:r>
      <w:r w:rsidR="689CDA89" w:rsidRPr="482AEEC7">
        <w:t>is</w:t>
      </w:r>
      <w:r w:rsidRPr="000D2736">
        <w:t xml:space="preserve"> traumatising, </w:t>
      </w:r>
      <w:r w:rsidR="4B94ABFD" w:rsidRPr="482AEEC7">
        <w:t xml:space="preserve">and the experience may reinforce </w:t>
      </w:r>
      <w:r w:rsidR="00940601">
        <w:t>past</w:t>
      </w:r>
      <w:r w:rsidR="00940601" w:rsidRPr="482AEEC7">
        <w:t xml:space="preserve"> </w:t>
      </w:r>
      <w:r w:rsidR="4B94ABFD" w:rsidRPr="482AEEC7">
        <w:t>trauma</w:t>
      </w:r>
      <w:r w:rsidRPr="000D2736">
        <w:t xml:space="preserve"> for a person who has a history of trauma. If bodily restraint is </w:t>
      </w:r>
      <w:r w:rsidR="00D53239">
        <w:t>necessary</w:t>
      </w:r>
      <w:r w:rsidR="00EF722B">
        <w:t xml:space="preserve"> to increase the safety and effectiveness of treatment</w:t>
      </w:r>
      <w:r w:rsidR="00BA7D9D">
        <w:t>,</w:t>
      </w:r>
      <w:r w:rsidR="009E3CFF">
        <w:t xml:space="preserve"> </w:t>
      </w:r>
      <w:r w:rsidRPr="000D2736">
        <w:t>there must be an opportunity for the treating psychiatrist to discuss</w:t>
      </w:r>
      <w:r w:rsidR="649C67AA" w:rsidRPr="482AEEC7">
        <w:t xml:space="preserve"> with the consumer and their family, carer or supporter</w:t>
      </w:r>
      <w:r w:rsidRPr="000D2736">
        <w:t xml:space="preserve"> the need for restraint after</w:t>
      </w:r>
      <w:r w:rsidR="00D358BE">
        <w:t xml:space="preserve"> t</w:t>
      </w:r>
      <w:r w:rsidR="007A36AA">
        <w:t>reat</w:t>
      </w:r>
      <w:r w:rsidR="00D358BE">
        <w:t>ment</w:t>
      </w:r>
      <w:r w:rsidRPr="000D2736">
        <w:t xml:space="preserve"> and to respond to any concerns raised by the </w:t>
      </w:r>
      <w:r w:rsidR="0FF26E16" w:rsidRPr="482AEEC7">
        <w:t>consumer, their family, carer or supporter</w:t>
      </w:r>
      <w:r w:rsidR="00940601">
        <w:t>s</w:t>
      </w:r>
      <w:r w:rsidR="00C53818">
        <w:t xml:space="preserve">. The aim should always be </w:t>
      </w:r>
      <w:r w:rsidR="7BBE6066" w:rsidRPr="482AEEC7">
        <w:t>to</w:t>
      </w:r>
      <w:r w:rsidRPr="482AEEC7">
        <w:t xml:space="preserve"> </w:t>
      </w:r>
      <w:r w:rsidRPr="000D2736">
        <w:t xml:space="preserve">reduce the </w:t>
      </w:r>
      <w:r w:rsidR="5FF44C8A" w:rsidRPr="482AEEC7">
        <w:t xml:space="preserve">impact </w:t>
      </w:r>
      <w:r w:rsidRPr="000D2736">
        <w:t xml:space="preserve">of ongoing trauma. </w:t>
      </w:r>
      <w:r w:rsidR="00DC634C">
        <w:t xml:space="preserve">The consumer and their supporters should be offered </w:t>
      </w:r>
      <w:r w:rsidR="58D79F26" w:rsidRPr="482AEEC7">
        <w:t>support</w:t>
      </w:r>
      <w:r w:rsidR="00DC634C">
        <w:t xml:space="preserve"> from a </w:t>
      </w:r>
      <w:r w:rsidR="58D79F26" w:rsidRPr="482AEEC7">
        <w:t>lived experience peer work</w:t>
      </w:r>
      <w:r w:rsidR="00DC634C">
        <w:t>er</w:t>
      </w:r>
      <w:r w:rsidR="58D79F26" w:rsidRPr="482AEEC7">
        <w:t>.</w:t>
      </w:r>
      <w:r w:rsidR="004709DE">
        <w:rPr>
          <w:rStyle w:val="CommentReference"/>
        </w:rPr>
        <w:t xml:space="preserve"> </w:t>
      </w:r>
    </w:p>
    <w:p w14:paraId="57C37000" w14:textId="55C6DCBC" w:rsidR="0074396E" w:rsidRPr="000D2736" w:rsidRDefault="004709DE" w:rsidP="00893629">
      <w:pPr>
        <w:pStyle w:val="Body"/>
      </w:pPr>
      <w:r>
        <w:t xml:space="preserve">Please refer to the </w:t>
      </w:r>
      <w:r w:rsidRPr="0093156B">
        <w:t xml:space="preserve">Chief Psychiatrist </w:t>
      </w:r>
      <w:r w:rsidR="009472D2" w:rsidRPr="0093156B">
        <w:t>g</w:t>
      </w:r>
      <w:r w:rsidRPr="0093156B">
        <w:t xml:space="preserve">uideline on </w:t>
      </w:r>
      <w:r w:rsidR="009472D2" w:rsidRPr="0093156B">
        <w:t>r</w:t>
      </w:r>
      <w:r w:rsidRPr="0093156B">
        <w:t>estrictive</w:t>
      </w:r>
      <w:r w:rsidR="0093156B" w:rsidRPr="0093156B">
        <w:t xml:space="preserve"> </w:t>
      </w:r>
      <w:r w:rsidR="008E39C5" w:rsidRPr="0093156B">
        <w:t>practices &lt;</w:t>
      </w:r>
      <w:r w:rsidR="008A15CE" w:rsidRPr="008A15CE">
        <w:t>https://www.</w:t>
      </w:r>
      <w:r w:rsidR="00775E70" w:rsidRPr="00775E70">
        <w:t>https://www.health.vic.gov.au/</w:t>
      </w:r>
      <w:r w:rsidR="00FD5165" w:rsidRPr="00FD5165">
        <w:t>practice-and-service-qualityreducing-restrictive-interventions</w:t>
      </w:r>
      <w:r w:rsidR="00ED1251">
        <w:t>&gt;</w:t>
      </w:r>
    </w:p>
    <w:p w14:paraId="1C024E52" w14:textId="77777777" w:rsidR="0074396E" w:rsidRPr="000D2736" w:rsidRDefault="0074396E" w:rsidP="000D2736">
      <w:pPr>
        <w:pStyle w:val="Heading2"/>
      </w:pPr>
      <w:bookmarkStart w:id="66" w:name="_Toc121317905"/>
      <w:bookmarkStart w:id="67" w:name="_Toc114147136"/>
      <w:bookmarkStart w:id="68" w:name="_Toc142987599"/>
      <w:r w:rsidRPr="000D2736">
        <w:t>Individualising ECT</w:t>
      </w:r>
      <w:bookmarkEnd w:id="66"/>
      <w:bookmarkEnd w:id="67"/>
      <w:bookmarkEnd w:id="68"/>
    </w:p>
    <w:p w14:paraId="0C466791" w14:textId="2A5EE5E3" w:rsidR="0074396E" w:rsidRPr="000D2736" w:rsidRDefault="00DC634C" w:rsidP="00893629">
      <w:pPr>
        <w:pStyle w:val="Body"/>
      </w:pPr>
      <w:r>
        <w:t>T</w:t>
      </w:r>
      <w:r w:rsidR="0074396E" w:rsidRPr="000D2736">
        <w:t>he following treatment parameters are subject to clinical judgement</w:t>
      </w:r>
      <w:r>
        <w:t>. But</w:t>
      </w:r>
      <w:r w:rsidR="0074396E" w:rsidRPr="000D2736">
        <w:t xml:space="preserve"> they should be decided in consultation with the consumer and, where appropriate, the</w:t>
      </w:r>
      <w:r>
        <w:t>ir</w:t>
      </w:r>
      <w:r w:rsidR="0074396E" w:rsidRPr="000D2736">
        <w:t xml:space="preserve"> carer. If the consumer is giving informed consent, they must </w:t>
      </w:r>
      <w:r w:rsidR="008A15CE">
        <w:t>have</w:t>
      </w:r>
      <w:r w:rsidR="0074396E" w:rsidRPr="000D2736">
        <w:t xml:space="preserve"> </w:t>
      </w:r>
      <w:r w:rsidR="00342004">
        <w:t xml:space="preserve">enough </w:t>
      </w:r>
      <w:r w:rsidR="0074396E" w:rsidRPr="000D2736">
        <w:t xml:space="preserve">information and support to </w:t>
      </w:r>
      <w:r w:rsidR="008A15CE">
        <w:t>decide</w:t>
      </w:r>
      <w:r w:rsidR="0074396E" w:rsidRPr="000D2736">
        <w:t xml:space="preserve"> each matter. If a person </w:t>
      </w:r>
      <w:r w:rsidR="00342004">
        <w:t xml:space="preserve">cannot </w:t>
      </w:r>
      <w:r w:rsidR="0074396E" w:rsidRPr="000D2736">
        <w:t xml:space="preserve">give informed consent, the prescribing psychiatrist </w:t>
      </w:r>
      <w:r w:rsidR="008A15CE">
        <w:t xml:space="preserve">must </w:t>
      </w:r>
      <w:r w:rsidR="00342004">
        <w:t xml:space="preserve">consider </w:t>
      </w:r>
      <w:r w:rsidR="0074396E" w:rsidRPr="000D2736">
        <w:t>the views and preferences of the person about ECT and the reasons for those views and preferences</w:t>
      </w:r>
      <w:r w:rsidR="00992A11">
        <w:t>, amongst other factors</w:t>
      </w:r>
      <w:r w:rsidR="0074396E" w:rsidRPr="000D2736">
        <w:t>.</w:t>
      </w:r>
    </w:p>
    <w:p w14:paraId="0C035EC5" w14:textId="77777777" w:rsidR="0074396E" w:rsidRPr="000D2736" w:rsidRDefault="0074396E" w:rsidP="000D2736">
      <w:pPr>
        <w:pStyle w:val="Heading3"/>
        <w:rPr>
          <w:b/>
        </w:rPr>
      </w:pPr>
      <w:r w:rsidRPr="000D2736">
        <w:t>Unilateral versus bilateral ECT</w:t>
      </w:r>
    </w:p>
    <w:p w14:paraId="4CE5A3A6" w14:textId="6E3116B1" w:rsidR="0074396E" w:rsidRDefault="0074396E" w:rsidP="00893629">
      <w:pPr>
        <w:pStyle w:val="Body"/>
      </w:pPr>
      <w:r w:rsidRPr="000D2736">
        <w:t xml:space="preserve">The choice of unilateral, bifrontal or bitemporal ECT is a clinical decision based on an individualised assessment. Bitemporal ECT causes more cognitive impairment, not all of which may reverse. Unilateral ECT delivered at </w:t>
      </w:r>
      <w:r w:rsidR="00475AB8">
        <w:t xml:space="preserve">five to </w:t>
      </w:r>
      <w:r w:rsidR="002E2723">
        <w:t xml:space="preserve">six </w:t>
      </w:r>
      <w:r w:rsidR="002E2723" w:rsidRPr="000D2736">
        <w:t>times</w:t>
      </w:r>
      <w:r w:rsidR="000C6480">
        <w:rPr>
          <w:rStyle w:val="FootnoteReference"/>
          <w:rFonts w:cs="Arial"/>
        </w:rPr>
        <w:footnoteReference w:id="4"/>
      </w:r>
      <w:r w:rsidR="00475AB8">
        <w:rPr>
          <w:rStyle w:val="FootnoteReference"/>
          <w:rFonts w:cs="Arial"/>
        </w:rPr>
        <w:footnoteReference w:id="5"/>
      </w:r>
      <w:r w:rsidRPr="000D2736">
        <w:t xml:space="preserve"> the seizure threshold is almost as effective and causes significantly less cognitive impairment. Current best practice favours unilateral treatment. If there is no reasonable alternative to bilateral treatment, bifrontal is preferred </w:t>
      </w:r>
      <w:r w:rsidR="00342004">
        <w:t>over</w:t>
      </w:r>
      <w:r w:rsidRPr="000D2736">
        <w:t xml:space="preserve"> bitemporal placement. </w:t>
      </w:r>
    </w:p>
    <w:p w14:paraId="3E17267E" w14:textId="7BEE710E" w:rsidR="007E7498" w:rsidRDefault="00342004" w:rsidP="00245FFA">
      <w:pPr>
        <w:pStyle w:val="Body"/>
      </w:pPr>
      <w:r>
        <w:t xml:space="preserve">About </w:t>
      </w:r>
      <w:r w:rsidR="007E7498">
        <w:t>13</w:t>
      </w:r>
      <w:r w:rsidR="00245FFA">
        <w:t xml:space="preserve"> per cent</w:t>
      </w:r>
      <w:r w:rsidR="007E7498">
        <w:t xml:space="preserve"> of patients treated with bitemporal ECT develop retrograde amnesia that d</w:t>
      </w:r>
      <w:r>
        <w:t>oes</w:t>
      </w:r>
      <w:r w:rsidR="007E7498">
        <w:t xml:space="preserve"> not resolve at the end of six months. </w:t>
      </w:r>
      <w:r>
        <w:t>A</w:t>
      </w:r>
      <w:r w:rsidR="007E7498">
        <w:t xml:space="preserve"> systematic review and meta-analysis suggested no significant </w:t>
      </w:r>
      <w:r w:rsidR="007E7498">
        <w:lastRenderedPageBreak/>
        <w:t xml:space="preserve">difference </w:t>
      </w:r>
      <w:r w:rsidR="00034447">
        <w:t xml:space="preserve">in efficacy </w:t>
      </w:r>
      <w:r w:rsidR="007E7498">
        <w:t>between bitemporal ECT and high</w:t>
      </w:r>
      <w:r>
        <w:t>-</w:t>
      </w:r>
      <w:r w:rsidR="007E7498">
        <w:t xml:space="preserve">dose right unilateral ECT. Considering the best available evidence, efficacy and ethics (no harm), right unilateral is the </w:t>
      </w:r>
      <w:r w:rsidR="00034447">
        <w:t xml:space="preserve">recommended </w:t>
      </w:r>
      <w:r w:rsidR="007E7498">
        <w:t xml:space="preserve">default practice. </w:t>
      </w:r>
    </w:p>
    <w:p w14:paraId="4E9836B6" w14:textId="438918C9" w:rsidR="00340AE9" w:rsidRPr="00B6760E" w:rsidRDefault="00342004" w:rsidP="00893629">
      <w:pPr>
        <w:pStyle w:val="Body"/>
      </w:pPr>
      <w:r>
        <w:t>B</w:t>
      </w:r>
      <w:r w:rsidRPr="000D2736">
        <w:t xml:space="preserve">ifrontal </w:t>
      </w:r>
      <w:r w:rsidR="00340AE9" w:rsidRPr="00B6760E">
        <w:t>ECT is increasing</w:t>
      </w:r>
      <w:r w:rsidR="00034447">
        <w:t>ly</w:t>
      </w:r>
      <w:r>
        <w:t xml:space="preserve"> used</w:t>
      </w:r>
      <w:r w:rsidR="00340AE9" w:rsidRPr="00B6760E">
        <w:t xml:space="preserve"> internationally</w:t>
      </w:r>
      <w:r>
        <w:t xml:space="preserve"> for its</w:t>
      </w:r>
      <w:r w:rsidR="00340AE9" w:rsidRPr="00B6760E">
        <w:t xml:space="preserve"> therapeutic potential and </w:t>
      </w:r>
      <w:r>
        <w:t xml:space="preserve">better </w:t>
      </w:r>
      <w:r w:rsidR="00340AE9" w:rsidRPr="00B6760E">
        <w:t xml:space="preserve">side-effect profile compared </w:t>
      </w:r>
      <w:r>
        <w:t>with</w:t>
      </w:r>
      <w:r w:rsidR="00340AE9" w:rsidRPr="00B6760E">
        <w:t xml:space="preserve"> </w:t>
      </w:r>
      <w:r>
        <w:t xml:space="preserve">bitemporal </w:t>
      </w:r>
      <w:r w:rsidR="00340AE9" w:rsidRPr="00B6760E">
        <w:t>ECT</w:t>
      </w:r>
      <w:r w:rsidR="00A94E8E">
        <w:rPr>
          <w:rStyle w:val="FootnoteReference"/>
        </w:rPr>
        <w:footnoteReference w:id="6"/>
      </w:r>
      <w:r w:rsidR="00340AE9" w:rsidRPr="00B6760E">
        <w:t xml:space="preserve">. </w:t>
      </w:r>
      <w:r>
        <w:t>B</w:t>
      </w:r>
      <w:r w:rsidRPr="000D2736">
        <w:t xml:space="preserve">ifrontal </w:t>
      </w:r>
      <w:r w:rsidR="00340AE9" w:rsidRPr="00B6760E">
        <w:t xml:space="preserve">ECT </w:t>
      </w:r>
      <w:r>
        <w:t xml:space="preserve">also </w:t>
      </w:r>
      <w:r w:rsidR="00340AE9" w:rsidRPr="00B6760E">
        <w:t>has less impact on the cardiac rhythm</w:t>
      </w:r>
      <w:r w:rsidR="008A0ABB">
        <w:t xml:space="preserve"> </w:t>
      </w:r>
      <w:r w:rsidR="00340AE9" w:rsidRPr="00B6760E">
        <w:t>(during the stimulus) than other forms of ECT</w:t>
      </w:r>
      <w:r w:rsidR="008A0ABB">
        <w:rPr>
          <w:rStyle w:val="FootnoteReference"/>
        </w:rPr>
        <w:footnoteReference w:id="7"/>
      </w:r>
      <w:r>
        <w:t>.</w:t>
      </w:r>
      <w:r w:rsidR="00340AE9" w:rsidRPr="00B6760E">
        <w:t xml:space="preserve"> Therefore, </w:t>
      </w:r>
      <w:r w:rsidRPr="000D2736">
        <w:t xml:space="preserve">bifrontal </w:t>
      </w:r>
      <w:r w:rsidR="00340AE9" w:rsidRPr="00B6760E">
        <w:t xml:space="preserve">ECT should be considered when treating patients at risk of ECT-induced arrhythmias. </w:t>
      </w:r>
    </w:p>
    <w:p w14:paraId="192C7323" w14:textId="6778D27C" w:rsidR="007E7498" w:rsidRDefault="007E7498" w:rsidP="00893629">
      <w:pPr>
        <w:pStyle w:val="Body"/>
      </w:pPr>
      <w:r w:rsidRPr="00B6760E">
        <w:t>Bitemporal placement is recommended in the following situations including disorders for which there is no</w:t>
      </w:r>
      <w:r w:rsidR="00342004">
        <w:t>t enough</w:t>
      </w:r>
      <w:r w:rsidRPr="00B6760E">
        <w:t xml:space="preserve"> data </w:t>
      </w:r>
      <w:r w:rsidR="00342004">
        <w:t xml:space="preserve">on </w:t>
      </w:r>
      <w:r w:rsidRPr="00B6760E">
        <w:t>the efficacy of right unilateral placement</w:t>
      </w:r>
      <w:r w:rsidR="00342004">
        <w:t>:</w:t>
      </w:r>
      <w:r w:rsidRPr="00B6760E">
        <w:t xml:space="preserve"> </w:t>
      </w:r>
    </w:p>
    <w:p w14:paraId="5949C481" w14:textId="7D88B37A" w:rsidR="007E7498" w:rsidRDefault="00342004" w:rsidP="00D74C9F">
      <w:pPr>
        <w:pStyle w:val="Bullet1"/>
      </w:pPr>
      <w:r>
        <w:t>d</w:t>
      </w:r>
      <w:r w:rsidR="007E7498">
        <w:t>elirious mania</w:t>
      </w:r>
    </w:p>
    <w:p w14:paraId="7E046AF1" w14:textId="247E4FDC" w:rsidR="007E7498" w:rsidRDefault="00342004" w:rsidP="00D74C9F">
      <w:pPr>
        <w:pStyle w:val="Bullet1"/>
      </w:pPr>
      <w:r>
        <w:t>i</w:t>
      </w:r>
      <w:r w:rsidR="007E7498">
        <w:t>ntractable epilepsy</w:t>
      </w:r>
    </w:p>
    <w:p w14:paraId="0A8796D7" w14:textId="73C09DC5" w:rsidR="007E7498" w:rsidRDefault="00342004" w:rsidP="00D74C9F">
      <w:pPr>
        <w:pStyle w:val="Bullet1"/>
      </w:pPr>
      <w:r>
        <w:t>p</w:t>
      </w:r>
      <w:r w:rsidR="007E7498">
        <w:t>atient</w:t>
      </w:r>
      <w:r>
        <w:t>’</w:t>
      </w:r>
      <w:r w:rsidR="007E7498">
        <w:t>s informed preference</w:t>
      </w:r>
      <w:r>
        <w:t>.</w:t>
      </w:r>
    </w:p>
    <w:p w14:paraId="20C3EC0D" w14:textId="164A2CB8" w:rsidR="0074396E" w:rsidRPr="0087119E" w:rsidRDefault="007E7498" w:rsidP="00305811">
      <w:pPr>
        <w:pStyle w:val="Bodyafterbullets"/>
        <w:rPr>
          <w:b/>
        </w:rPr>
      </w:pPr>
      <w:r w:rsidRPr="007E7498">
        <w:t>In contrast to the long-held notion, right unilateral ECT</w:t>
      </w:r>
      <w:r w:rsidR="003E68EE">
        <w:t xml:space="preserve"> works well on catatonia.</w:t>
      </w:r>
      <w:r w:rsidR="00961571">
        <w:rPr>
          <w:rStyle w:val="FootnoteReference"/>
          <w:rFonts w:cs="Arial"/>
        </w:rPr>
        <w:footnoteReference w:id="8"/>
      </w:r>
      <w:r w:rsidRPr="007E7498">
        <w:t xml:space="preserve"> </w:t>
      </w:r>
      <w:r w:rsidR="003E68EE">
        <w:t>T</w:t>
      </w:r>
      <w:r w:rsidRPr="007E7498">
        <w:t>his syndrome itself does not justify bitemporal placement.</w:t>
      </w:r>
      <w:r w:rsidR="009E3CFF">
        <w:t xml:space="preserve"> </w:t>
      </w:r>
      <w:r w:rsidRPr="007E7498">
        <w:t xml:space="preserve">Also, </w:t>
      </w:r>
      <w:r w:rsidR="003E68EE">
        <w:t xml:space="preserve">the </w:t>
      </w:r>
      <w:r w:rsidRPr="007E7498">
        <w:t>severity of the disorder does not necessarily mean a lack of efficacy of right unilateral ECT. It is important to note that the benefits of ECT cumulat</w:t>
      </w:r>
      <w:r w:rsidR="00F450DE">
        <w:t>e</w:t>
      </w:r>
      <w:r w:rsidRPr="007E7498">
        <w:t>. A randomi</w:t>
      </w:r>
      <w:r w:rsidR="003E68EE">
        <w:t>s</w:t>
      </w:r>
      <w:r w:rsidRPr="007E7498">
        <w:t xml:space="preserve">ed trial divided participants who did not improve after receiving </w:t>
      </w:r>
      <w:r w:rsidR="00C312F8" w:rsidRPr="007E7498">
        <w:t xml:space="preserve">right unilateral </w:t>
      </w:r>
      <w:r w:rsidRPr="007E7498">
        <w:t>ECT into two groups</w:t>
      </w:r>
      <w:r w:rsidR="003E68EE">
        <w:t xml:space="preserve">: those who </w:t>
      </w:r>
      <w:r w:rsidRPr="007E7498">
        <w:t xml:space="preserve">continued </w:t>
      </w:r>
      <w:r w:rsidR="00C312F8" w:rsidRPr="007E7498">
        <w:t xml:space="preserve">right unilateral </w:t>
      </w:r>
      <w:r w:rsidRPr="007E7498">
        <w:t xml:space="preserve">ECT and </w:t>
      </w:r>
      <w:r w:rsidR="003E68EE">
        <w:t xml:space="preserve">those who </w:t>
      </w:r>
      <w:r w:rsidRPr="007E7498">
        <w:t>switch</w:t>
      </w:r>
      <w:r w:rsidR="003E68EE">
        <w:t>ed</w:t>
      </w:r>
      <w:r w:rsidRPr="007E7498">
        <w:t xml:space="preserve"> to bitemporal ECT. The efficacy was the same in both groups</w:t>
      </w:r>
      <w:r w:rsidR="003E68EE">
        <w:t>,</w:t>
      </w:r>
      <w:r w:rsidRPr="007E7498">
        <w:t xml:space="preserve"> suggesting continued improvement with </w:t>
      </w:r>
      <w:r w:rsidR="00C312F8" w:rsidRPr="007E7498">
        <w:t xml:space="preserve">right unilateral </w:t>
      </w:r>
      <w:r w:rsidRPr="007E7498">
        <w:t xml:space="preserve">ECT despite </w:t>
      </w:r>
      <w:r w:rsidR="003E68EE">
        <w:t xml:space="preserve">no </w:t>
      </w:r>
      <w:r w:rsidRPr="007E7498">
        <w:t xml:space="preserve">improvement with </w:t>
      </w:r>
      <w:r w:rsidR="00F450DE">
        <w:t>earlier</w:t>
      </w:r>
      <w:r w:rsidR="00F450DE" w:rsidRPr="007E7498">
        <w:t xml:space="preserve"> </w:t>
      </w:r>
      <w:r w:rsidRPr="007E7498">
        <w:t xml:space="preserve">treatments. </w:t>
      </w:r>
    </w:p>
    <w:p w14:paraId="174372E9" w14:textId="77777777" w:rsidR="0074396E" w:rsidRPr="000D2736" w:rsidRDefault="0074396E" w:rsidP="007E7498">
      <w:pPr>
        <w:pStyle w:val="Heading3"/>
        <w:rPr>
          <w:b/>
        </w:rPr>
      </w:pPr>
      <w:r w:rsidRPr="000D2736">
        <w:t>Frequency of acute treatments</w:t>
      </w:r>
    </w:p>
    <w:p w14:paraId="2E2493C2" w14:textId="60DED1E2" w:rsidR="009D4209" w:rsidRDefault="0074396E" w:rsidP="00893629">
      <w:pPr>
        <w:pStyle w:val="Body"/>
      </w:pPr>
      <w:r w:rsidRPr="000D2736">
        <w:t xml:space="preserve">Both unilateral and bilateral ECT should be given at a rate of two or three treatments per week. Twice-weekly ECT is likely to reduce cognitive side effects. Increasing the frequency of treatment beyond three times weekly increases the degree of cognitive impairment and </w:t>
      </w:r>
      <w:r w:rsidR="00A5259E">
        <w:t xml:space="preserve">does not </w:t>
      </w:r>
      <w:r w:rsidRPr="000D2736">
        <w:t>speed recovery.</w:t>
      </w:r>
    </w:p>
    <w:p w14:paraId="28D59A9F" w14:textId="77777777" w:rsidR="0074396E" w:rsidRPr="00AC467F" w:rsidRDefault="0074396E" w:rsidP="00AC467F">
      <w:pPr>
        <w:pStyle w:val="Heading3"/>
        <w:rPr>
          <w:b/>
        </w:rPr>
      </w:pPr>
      <w:r w:rsidRPr="00AC467F">
        <w:t>Number of acute treatments</w:t>
      </w:r>
    </w:p>
    <w:p w14:paraId="10C371AC" w14:textId="6F5A90F9" w:rsidR="0074396E" w:rsidRPr="00AC467F" w:rsidRDefault="00F450DE" w:rsidP="00893629">
      <w:pPr>
        <w:pStyle w:val="Body"/>
      </w:pPr>
      <w:r>
        <w:t xml:space="preserve">Continually </w:t>
      </w:r>
      <w:r w:rsidRPr="00AC467F">
        <w:t xml:space="preserve">review </w:t>
      </w:r>
      <w:r>
        <w:t>t</w:t>
      </w:r>
      <w:r w:rsidR="0074396E" w:rsidRPr="00AC467F">
        <w:t>he number of treatments prescribed.</w:t>
      </w:r>
      <w:r w:rsidR="009E3CFF">
        <w:t xml:space="preserve"> </w:t>
      </w:r>
      <w:r w:rsidR="0074396E" w:rsidRPr="00AC467F">
        <w:t>Treatments may be prescribed one by one if required.</w:t>
      </w:r>
      <w:r w:rsidR="009E3CFF">
        <w:t xml:space="preserve"> </w:t>
      </w:r>
      <w:r w:rsidR="0074396E" w:rsidRPr="00AC467F">
        <w:t xml:space="preserve">One course may follow another if clinically indicated, provided that informed consent </w:t>
      </w:r>
      <w:r w:rsidR="00C25793">
        <w:t>and/</w:t>
      </w:r>
      <w:r w:rsidR="0074396E" w:rsidRPr="00AC467F">
        <w:t>or the approval of the Mental Health Tribunal is granted (whichever is relevant).</w:t>
      </w:r>
    </w:p>
    <w:p w14:paraId="73EDBB69" w14:textId="41CA1468" w:rsidR="0074396E" w:rsidRDefault="004949E7" w:rsidP="00893629">
      <w:pPr>
        <w:pStyle w:val="Body"/>
      </w:pPr>
      <w:r>
        <w:t>If</w:t>
      </w:r>
      <w:r w:rsidRPr="00AC467F">
        <w:t xml:space="preserve"> </w:t>
      </w:r>
      <w:r w:rsidR="0074396E" w:rsidRPr="00AC467F">
        <w:t xml:space="preserve">more than two consecutive acute courses of ECT are considered, </w:t>
      </w:r>
      <w:r>
        <w:t xml:space="preserve">conduct </w:t>
      </w:r>
      <w:r w:rsidR="0074396E" w:rsidRPr="00AC467F">
        <w:t xml:space="preserve">a comprehensive review of the treatment plan, </w:t>
      </w:r>
      <w:r w:rsidR="00001677">
        <w:t xml:space="preserve">and get </w:t>
      </w:r>
      <w:r w:rsidR="0074396E" w:rsidRPr="00AC467F">
        <w:t>a second opinion</w:t>
      </w:r>
      <w:r w:rsidR="00D57F40">
        <w:t>. This will</w:t>
      </w:r>
      <w:r w:rsidR="0074396E" w:rsidRPr="00AC467F">
        <w:t xml:space="preserve"> ensure all clinical and psychosocial factors </w:t>
      </w:r>
      <w:r w:rsidR="00001677">
        <w:t xml:space="preserve">are </w:t>
      </w:r>
      <w:r w:rsidR="0074396E" w:rsidRPr="00AC467F">
        <w:t>explored and all treatment options considered.</w:t>
      </w:r>
    </w:p>
    <w:p w14:paraId="24D91359" w14:textId="658F94D6" w:rsidR="0074396E" w:rsidRPr="00BF15B6" w:rsidRDefault="085DC296" w:rsidP="7C5B0AA5">
      <w:pPr>
        <w:pStyle w:val="Heading3"/>
        <w:spacing w:line="240" w:lineRule="auto"/>
      </w:pPr>
      <w:r>
        <w:t>Anaesthesia</w:t>
      </w:r>
    </w:p>
    <w:p w14:paraId="2AB25EE6" w14:textId="367161B7" w:rsidR="004239D7" w:rsidRDefault="00D57F40" w:rsidP="00245FFA">
      <w:pPr>
        <w:pStyle w:val="Body"/>
      </w:pPr>
      <w:r>
        <w:t>T</w:t>
      </w:r>
      <w:r w:rsidRPr="1B644FF4">
        <w:t xml:space="preserve">he anaesthetist </w:t>
      </w:r>
      <w:r>
        <w:t>will choose i</w:t>
      </w:r>
      <w:r w:rsidR="085DC296" w:rsidRPr="1B644FF4">
        <w:t xml:space="preserve">nduction and anaesthetic agents </w:t>
      </w:r>
      <w:r>
        <w:t xml:space="preserve">after speaking </w:t>
      </w:r>
      <w:r w:rsidR="085DC296" w:rsidRPr="1B644FF4">
        <w:t>with the treating psychiatrist.</w:t>
      </w:r>
      <w:r w:rsidR="004239D7">
        <w:t xml:space="preserve"> Overarching principles for anaesthesia for ECT include: </w:t>
      </w:r>
    </w:p>
    <w:p w14:paraId="73C0B9F1" w14:textId="41C16080" w:rsidR="004239D7" w:rsidRDefault="009472D2" w:rsidP="00D74C9F">
      <w:pPr>
        <w:pStyle w:val="Bullet1"/>
      </w:pPr>
      <w:r>
        <w:t>e</w:t>
      </w:r>
      <w:r w:rsidR="004239D7">
        <w:t xml:space="preserve">nsuring </w:t>
      </w:r>
      <w:r w:rsidR="00D57F40">
        <w:t xml:space="preserve">the </w:t>
      </w:r>
      <w:r w:rsidR="004239D7">
        <w:t xml:space="preserve">seizure threshold is not excessively elevated by drugs or doses </w:t>
      </w:r>
      <w:proofErr w:type="gramStart"/>
      <w:r w:rsidR="004239D7">
        <w:t>used</w:t>
      </w:r>
      <w:proofErr w:type="gramEnd"/>
    </w:p>
    <w:p w14:paraId="1B37C6B6" w14:textId="3CF45404" w:rsidR="004239D7" w:rsidRDefault="009472D2" w:rsidP="00D74C9F">
      <w:pPr>
        <w:pStyle w:val="Bullet1"/>
      </w:pPr>
      <w:r>
        <w:t>o</w:t>
      </w:r>
      <w:r w:rsidR="004239D7">
        <w:t>ptimising ventilatory management</w:t>
      </w:r>
    </w:p>
    <w:p w14:paraId="10D698FE" w14:textId="59B2B539" w:rsidR="004239D7" w:rsidRDefault="009472D2" w:rsidP="00D74C9F">
      <w:pPr>
        <w:pStyle w:val="Bullet1"/>
      </w:pPr>
      <w:r>
        <w:lastRenderedPageBreak/>
        <w:t>m</w:t>
      </w:r>
      <w:r w:rsidR="004239D7">
        <w:t>inimising cognitive impact in terms of drugs and techniques used</w:t>
      </w:r>
    </w:p>
    <w:p w14:paraId="61EE76DE" w14:textId="0B4AC883" w:rsidR="004239D7" w:rsidRDefault="009472D2" w:rsidP="00D74C9F">
      <w:pPr>
        <w:pStyle w:val="Bullet1"/>
      </w:pPr>
      <w:r>
        <w:t>u</w:t>
      </w:r>
      <w:r w:rsidR="004239D7">
        <w:t xml:space="preserve">sing drugs and techniques to minimise other risks such as respiratory </w:t>
      </w:r>
      <w:proofErr w:type="gramStart"/>
      <w:r w:rsidR="004239D7">
        <w:t>depression</w:t>
      </w:r>
      <w:proofErr w:type="gramEnd"/>
    </w:p>
    <w:p w14:paraId="40933D27" w14:textId="58E8AAD3" w:rsidR="004239D7" w:rsidRDefault="009472D2" w:rsidP="00D74C9F">
      <w:pPr>
        <w:pStyle w:val="Bullet1"/>
      </w:pPr>
      <w:r>
        <w:t>r</w:t>
      </w:r>
      <w:r w:rsidR="004239D7">
        <w:t xml:space="preserve">ecognising the </w:t>
      </w:r>
      <w:r w:rsidR="008E39C5">
        <w:t>risks</w:t>
      </w:r>
      <w:r w:rsidR="004239D7">
        <w:t xml:space="preserve"> of ECT such as cardiac arrhythmias</w:t>
      </w:r>
    </w:p>
    <w:p w14:paraId="521EF318" w14:textId="4C3856F0" w:rsidR="004239D7" w:rsidRDefault="009472D2" w:rsidP="00D74C9F">
      <w:pPr>
        <w:pStyle w:val="Bullet1"/>
      </w:pPr>
      <w:r>
        <w:t>m</w:t>
      </w:r>
      <w:r w:rsidR="004239D7">
        <w:t>onitoring appropriate physiological parameters during the procedure.</w:t>
      </w:r>
      <w:r w:rsidR="004239D7">
        <w:rPr>
          <w:rStyle w:val="FootnoteReference"/>
        </w:rPr>
        <w:footnoteReference w:id="9"/>
      </w:r>
    </w:p>
    <w:p w14:paraId="36C80351" w14:textId="64F7AF77" w:rsidR="0074396E" w:rsidRPr="00E41654" w:rsidRDefault="00AE7B46" w:rsidP="002919B0">
      <w:pPr>
        <w:pStyle w:val="Bodyafterbullets"/>
      </w:pPr>
      <w:r>
        <w:t>Induction agents</w:t>
      </w:r>
      <w:r w:rsidR="00CB7CD5">
        <w:t xml:space="preserve"> may be</w:t>
      </w:r>
      <w:r w:rsidR="00347634">
        <w:t xml:space="preserve"> co-prescribed</w:t>
      </w:r>
      <w:r w:rsidR="00CB7CD5">
        <w:t xml:space="preserve"> with opioids</w:t>
      </w:r>
      <w:r w:rsidR="002E456E">
        <w:t xml:space="preserve"> or dose titration</w:t>
      </w:r>
      <w:r w:rsidR="00C815E5">
        <w:t xml:space="preserve"> to reduce anticonvulsant effects</w:t>
      </w:r>
      <w:r w:rsidR="001F5D39">
        <w:t xml:space="preserve">. </w:t>
      </w:r>
      <w:r w:rsidR="00D57F40">
        <w:t>C</w:t>
      </w:r>
      <w:r w:rsidR="085DC296" w:rsidRPr="1B644FF4">
        <w:t>onsider</w:t>
      </w:r>
      <w:r w:rsidR="00D57F40">
        <w:t xml:space="preserve"> this</w:t>
      </w:r>
      <w:r w:rsidR="085DC296" w:rsidRPr="1B644FF4">
        <w:t xml:space="preserve"> when</w:t>
      </w:r>
      <w:r w:rsidR="00D57F40">
        <w:t xml:space="preserve"> the</w:t>
      </w:r>
      <w:r w:rsidR="085DC296" w:rsidRPr="1B644FF4">
        <w:t>:</w:t>
      </w:r>
    </w:p>
    <w:p w14:paraId="10FA9D66" w14:textId="77777777" w:rsidR="0074396E" w:rsidRPr="00E41654" w:rsidRDefault="0074396E" w:rsidP="00D74C9F">
      <w:pPr>
        <w:pStyle w:val="Bullet1"/>
      </w:pPr>
      <w:r w:rsidRPr="00E41654">
        <w:t xml:space="preserve">electrical charge rises </w:t>
      </w:r>
      <w:proofErr w:type="gramStart"/>
      <w:r w:rsidRPr="00E41654">
        <w:t>quickly</w:t>
      </w:r>
      <w:proofErr w:type="gramEnd"/>
    </w:p>
    <w:p w14:paraId="797509B9" w14:textId="77777777" w:rsidR="0074396E" w:rsidRPr="00E41654" w:rsidRDefault="0074396E" w:rsidP="00D74C9F">
      <w:pPr>
        <w:pStyle w:val="Bullet1"/>
      </w:pPr>
      <w:r w:rsidRPr="00E41654">
        <w:t xml:space="preserve">seizure quality is </w:t>
      </w:r>
      <w:proofErr w:type="gramStart"/>
      <w:r w:rsidRPr="00E41654">
        <w:t>poor</w:t>
      </w:r>
      <w:proofErr w:type="gramEnd"/>
    </w:p>
    <w:p w14:paraId="1A02FCD7" w14:textId="4B56A0CC" w:rsidR="0074396E" w:rsidRPr="00A33DB7" w:rsidRDefault="0074396E" w:rsidP="00D74C9F">
      <w:pPr>
        <w:pStyle w:val="Bullet1"/>
      </w:pPr>
      <w:r w:rsidRPr="00E41654">
        <w:t>clinical response is slow.</w:t>
      </w:r>
    </w:p>
    <w:p w14:paraId="4997E25A" w14:textId="1BD5124E" w:rsidR="0074396E" w:rsidRPr="00A33DB7" w:rsidRDefault="00D57F40" w:rsidP="002919B0">
      <w:pPr>
        <w:pStyle w:val="Bodyafterbullets"/>
      </w:pPr>
      <w:r>
        <w:t xml:space="preserve">Keep </w:t>
      </w:r>
      <w:r w:rsidR="0074396E" w:rsidRPr="00A33DB7">
        <w:t>record</w:t>
      </w:r>
      <w:r>
        <w:t>s</w:t>
      </w:r>
      <w:r w:rsidR="0074396E" w:rsidRPr="00A33DB7">
        <w:t xml:space="preserve"> of anaesthetic and relaxant agents given and of any problems and complications that arise.</w:t>
      </w:r>
    </w:p>
    <w:p w14:paraId="662EF6D1" w14:textId="72FC8B6B" w:rsidR="0074396E" w:rsidRPr="00A33DB7" w:rsidRDefault="0074396E" w:rsidP="00893629">
      <w:pPr>
        <w:pStyle w:val="Body"/>
      </w:pPr>
      <w:r w:rsidRPr="00A33DB7">
        <w:t>Pre-stimulus ventilation with oxygen</w:t>
      </w:r>
      <w:r w:rsidR="0038457C">
        <w:t xml:space="preserve">, </w:t>
      </w:r>
      <w:r w:rsidRPr="00A33DB7">
        <w:t>to increase oxygen and reduce carbon dioxide levels</w:t>
      </w:r>
      <w:r w:rsidR="004736ED">
        <w:t>,</w:t>
      </w:r>
      <w:r w:rsidRPr="00A33DB7">
        <w:t xml:space="preserve"> lowers </w:t>
      </w:r>
      <w:r w:rsidR="00D57F40">
        <w:t xml:space="preserve">the </w:t>
      </w:r>
      <w:r w:rsidRPr="00A33DB7">
        <w:t>seizure threshold and reduces cardiovascular complications.</w:t>
      </w:r>
      <w:r w:rsidR="009E3CFF">
        <w:t xml:space="preserve"> </w:t>
      </w:r>
    </w:p>
    <w:p w14:paraId="7C119379" w14:textId="77777777" w:rsidR="0074396E" w:rsidRPr="00A33DB7" w:rsidRDefault="0074396E" w:rsidP="000D2736">
      <w:pPr>
        <w:pStyle w:val="Heading3"/>
      </w:pPr>
      <w:r w:rsidRPr="00A33DB7">
        <w:t>Electrical contact</w:t>
      </w:r>
    </w:p>
    <w:p w14:paraId="21636271" w14:textId="42B201E1" w:rsidR="0074396E" w:rsidRPr="00A33DB7" w:rsidRDefault="0074396E" w:rsidP="00893629">
      <w:pPr>
        <w:pStyle w:val="Body"/>
      </w:pPr>
      <w:r w:rsidRPr="00A33DB7">
        <w:t xml:space="preserve">It is important to test for adequate contact between the electrodes and the scalp using the ECT machine’s impedance function. </w:t>
      </w:r>
      <w:r w:rsidR="00D57F40">
        <w:t>Do t</w:t>
      </w:r>
      <w:r w:rsidRPr="00A33DB7">
        <w:t xml:space="preserve">his once the person is anaesthetised. </w:t>
      </w:r>
    </w:p>
    <w:p w14:paraId="119A5E77" w14:textId="798C4CE5" w:rsidR="0074396E" w:rsidRPr="00A33DB7" w:rsidRDefault="0074396E" w:rsidP="00A33DB7">
      <w:pPr>
        <w:pStyle w:val="Heading3"/>
        <w:rPr>
          <w:b/>
        </w:rPr>
      </w:pPr>
      <w:r w:rsidRPr="00A33DB7">
        <w:t>Stimulus dosing</w:t>
      </w:r>
    </w:p>
    <w:p w14:paraId="6A175B44" w14:textId="0920CECC" w:rsidR="0074396E" w:rsidRPr="00A33DB7" w:rsidRDefault="0074396E" w:rsidP="00893629">
      <w:pPr>
        <w:pStyle w:val="Body"/>
      </w:pPr>
      <w:r w:rsidRPr="00A33DB7">
        <w:t>Seizure threshold is the minimum stimulus dose at which a bilateral generalised seizure is elicited. T</w:t>
      </w:r>
      <w:r w:rsidR="00D57F40">
        <w:t>he t</w:t>
      </w:r>
      <w:r w:rsidRPr="00A33DB7">
        <w:t xml:space="preserve">hreshold depends on the type of stimulus used and other factors including age, gender and medication. It typically rises as a course progresses. </w:t>
      </w:r>
    </w:p>
    <w:p w14:paraId="52A08032" w14:textId="10F0E129" w:rsidR="0074396E" w:rsidRPr="00A33DB7" w:rsidRDefault="0074396E" w:rsidP="00893629">
      <w:pPr>
        <w:pStyle w:val="Body"/>
      </w:pPr>
      <w:r w:rsidRPr="00A33DB7">
        <w:t xml:space="preserve">Electrical stimulation must exceed </w:t>
      </w:r>
      <w:r w:rsidR="00D57F40">
        <w:t xml:space="preserve">the </w:t>
      </w:r>
      <w:r w:rsidRPr="00A33DB7">
        <w:t xml:space="preserve">seizure threshold if treatment is to </w:t>
      </w:r>
      <w:r w:rsidR="00D57F40">
        <w:t>be</w:t>
      </w:r>
      <w:r w:rsidR="00D57F40" w:rsidRPr="00A33DB7">
        <w:t xml:space="preserve"> </w:t>
      </w:r>
      <w:r w:rsidRPr="00A33DB7">
        <w:t>effective. For bilateral ECT, therapeutic stimulation is typically set at 1.5 times threshold. Higher levels cause more cognitive impairment. Lower levels reduce efficacy. For unilateral treatment, stimulation is set at three to five times threshold for brief</w:t>
      </w:r>
      <w:r w:rsidR="00D57F40">
        <w:t xml:space="preserve"> </w:t>
      </w:r>
      <w:r w:rsidRPr="00A33DB7">
        <w:t xml:space="preserve">pulse ECT and six times threshold for ultra-brief pulse ECT. </w:t>
      </w:r>
    </w:p>
    <w:p w14:paraId="550B2FC7" w14:textId="7C9F438F" w:rsidR="0074396E" w:rsidRPr="00A33DB7" w:rsidRDefault="003503B7" w:rsidP="00893629">
      <w:pPr>
        <w:pStyle w:val="Body"/>
      </w:pPr>
      <w:r>
        <w:t>Several s</w:t>
      </w:r>
      <w:r w:rsidR="0074396E" w:rsidRPr="00A33DB7">
        <w:t xml:space="preserve">timulus dosing protocols </w:t>
      </w:r>
      <w:r w:rsidR="000C16CF">
        <w:t xml:space="preserve">are </w:t>
      </w:r>
      <w:r w:rsidR="0074396E" w:rsidRPr="00A33DB7">
        <w:t xml:space="preserve">published in ECT </w:t>
      </w:r>
      <w:r w:rsidR="00562FFF">
        <w:t>literature</w:t>
      </w:r>
      <w:r w:rsidR="0074396E" w:rsidRPr="00A33DB7">
        <w:t xml:space="preserve">. </w:t>
      </w:r>
      <w:r w:rsidR="000C16CF">
        <w:t>Display t</w:t>
      </w:r>
      <w:r w:rsidR="0074396E" w:rsidRPr="00A33DB7">
        <w:t>he selected protocol prominently in the treatment area</w:t>
      </w:r>
      <w:r w:rsidR="000C16CF">
        <w:t>.</w:t>
      </w:r>
      <w:r w:rsidR="0074396E" w:rsidRPr="00A33DB7">
        <w:t xml:space="preserve"> </w:t>
      </w:r>
      <w:r w:rsidR="000C16CF">
        <w:t>T</w:t>
      </w:r>
      <w:r w:rsidR="00D57F40">
        <w:t xml:space="preserve">he </w:t>
      </w:r>
      <w:r w:rsidR="00D57F40" w:rsidRPr="00A33DB7">
        <w:t xml:space="preserve">administering psychiatrist </w:t>
      </w:r>
      <w:r w:rsidR="00D57F40">
        <w:t xml:space="preserve">should </w:t>
      </w:r>
      <w:r w:rsidR="0074396E" w:rsidRPr="00A33DB7">
        <w:t>follow</w:t>
      </w:r>
      <w:r w:rsidR="00D57F40">
        <w:t xml:space="preserve"> </w:t>
      </w:r>
      <w:r w:rsidR="000C16CF">
        <w:t>this to the letter</w:t>
      </w:r>
      <w:r w:rsidR="0074396E" w:rsidRPr="00A33DB7">
        <w:t>.</w:t>
      </w:r>
    </w:p>
    <w:p w14:paraId="6647DC06" w14:textId="77777777" w:rsidR="0074396E" w:rsidRPr="00A33DB7" w:rsidRDefault="0074396E" w:rsidP="00A33DB7">
      <w:pPr>
        <w:pStyle w:val="Heading3"/>
      </w:pPr>
      <w:r w:rsidRPr="00A33DB7">
        <w:t>Seizure threshold estimation</w:t>
      </w:r>
    </w:p>
    <w:p w14:paraId="7BF92FBD" w14:textId="6A789936" w:rsidR="0074396E" w:rsidRPr="00A33DB7" w:rsidRDefault="0074396E" w:rsidP="00893629">
      <w:pPr>
        <w:pStyle w:val="Body"/>
        <w:rPr>
          <w:highlight w:val="green"/>
        </w:rPr>
      </w:pPr>
      <w:r w:rsidRPr="00A33DB7">
        <w:t xml:space="preserve">Seizure threshold is determined in the first session </w:t>
      </w:r>
      <w:r w:rsidR="00A51CAB">
        <w:t>via</w:t>
      </w:r>
      <w:r w:rsidRPr="00A33DB7">
        <w:t xml:space="preserve"> a series of stimulations of increasing intensity up to a maximum of three per session</w:t>
      </w:r>
      <w:r w:rsidR="00A51CAB">
        <w:t>. But this</w:t>
      </w:r>
      <w:r w:rsidRPr="00A33DB7">
        <w:t xml:space="preserve"> depend</w:t>
      </w:r>
      <w:r w:rsidR="00A51CAB">
        <w:t>s</w:t>
      </w:r>
      <w:r w:rsidRPr="00A33DB7">
        <w:t xml:space="preserve"> on </w:t>
      </w:r>
      <w:r w:rsidR="00A51CAB">
        <w:t xml:space="preserve">the </w:t>
      </w:r>
      <w:r w:rsidRPr="00A33DB7">
        <w:t xml:space="preserve">decision </w:t>
      </w:r>
      <w:r w:rsidR="00A51CAB">
        <w:t>of</w:t>
      </w:r>
      <w:r w:rsidRPr="00A33DB7">
        <w:t xml:space="preserve"> the administering psychiatrist and anaesthetist. If threshold is not established after three stimulations, the protocol should specify the final stimulus that will </w:t>
      </w:r>
      <w:r w:rsidR="00A51CAB">
        <w:t xml:space="preserve">be </w:t>
      </w:r>
      <w:r w:rsidRPr="00A33DB7">
        <w:t>effective in most cases while minimising the risk of post-treatment cognitive impairment.</w:t>
      </w:r>
      <w:r w:rsidR="009E3CFF">
        <w:t xml:space="preserve"> </w:t>
      </w:r>
      <w:r w:rsidRPr="00A33DB7">
        <w:t xml:space="preserve">Efforts to establish </w:t>
      </w:r>
      <w:r w:rsidR="000C16CF">
        <w:t xml:space="preserve">the </w:t>
      </w:r>
      <w:r w:rsidRPr="00A33DB7">
        <w:t>threshold then resume in the second session, as per the selected dosing protocol.</w:t>
      </w:r>
    </w:p>
    <w:p w14:paraId="7C538E68" w14:textId="77777777" w:rsidR="0074396E" w:rsidRPr="00A33DB7" w:rsidRDefault="0074396E" w:rsidP="00A33DB7">
      <w:pPr>
        <w:pStyle w:val="Heading3"/>
      </w:pPr>
      <w:r w:rsidRPr="00A33DB7">
        <w:lastRenderedPageBreak/>
        <w:t xml:space="preserve">Re-stimulation during ECT course </w:t>
      </w:r>
    </w:p>
    <w:p w14:paraId="706B6827" w14:textId="563EA47A" w:rsidR="0074396E" w:rsidRPr="00A33DB7" w:rsidRDefault="0074396E" w:rsidP="00893629">
      <w:pPr>
        <w:pStyle w:val="Body"/>
      </w:pPr>
      <w:r w:rsidRPr="00A33DB7">
        <w:t xml:space="preserve">If in </w:t>
      </w:r>
      <w:r w:rsidR="001E7205">
        <w:t>future</w:t>
      </w:r>
      <w:r w:rsidR="001E7205" w:rsidRPr="00A33DB7">
        <w:t xml:space="preserve"> </w:t>
      </w:r>
      <w:r w:rsidRPr="00A33DB7">
        <w:t xml:space="preserve">sessions a seizure is not elicited, or is inadequate, another stimulus may be applied with </w:t>
      </w:r>
      <w:r w:rsidR="00636DBE">
        <w:t xml:space="preserve">a </w:t>
      </w:r>
      <w:r w:rsidRPr="00A33DB7">
        <w:t>higher charge after a delay of 90 seconds</w:t>
      </w:r>
      <w:r w:rsidR="00A51CAB">
        <w:t>. This is</w:t>
      </w:r>
      <w:r w:rsidRPr="00A33DB7">
        <w:t xml:space="preserve"> provided satisfactory anaesthesia and muscle relaxation are maintained. </w:t>
      </w:r>
      <w:r w:rsidR="00C956A6">
        <w:t>T</w:t>
      </w:r>
      <w:r w:rsidR="00C956A6" w:rsidRPr="00A33DB7">
        <w:t xml:space="preserve">he dosing protocol </w:t>
      </w:r>
      <w:r w:rsidR="00C956A6">
        <w:t>will determine the c</w:t>
      </w:r>
      <w:r w:rsidRPr="00A33DB7">
        <w:t>harge levels.</w:t>
      </w:r>
    </w:p>
    <w:p w14:paraId="63E6DC6E" w14:textId="2A7B81BE" w:rsidR="0074396E" w:rsidRPr="00E67153" w:rsidRDefault="0074396E" w:rsidP="00893629">
      <w:pPr>
        <w:pStyle w:val="Body"/>
        <w:rPr>
          <w:rFonts w:eastAsia="Verdana"/>
          <w:b/>
          <w:bCs/>
        </w:rPr>
      </w:pPr>
      <w:r w:rsidRPr="00A33DB7">
        <w:t xml:space="preserve">Once seizure has been elicited, further stimulations on the same day are not </w:t>
      </w:r>
      <w:r w:rsidR="00636DBE">
        <w:t>ideal</w:t>
      </w:r>
      <w:r w:rsidRPr="00A33DB7">
        <w:t xml:space="preserve">. Multiple stimulations producing seizures prolong anaesthesia and </w:t>
      </w:r>
      <w:r w:rsidR="007B643D">
        <w:t>can lead to</w:t>
      </w:r>
      <w:r w:rsidRPr="00A33DB7">
        <w:t xml:space="preserve"> cardiac</w:t>
      </w:r>
      <w:r w:rsidR="007B643D">
        <w:t xml:space="preserve"> and</w:t>
      </w:r>
      <w:r w:rsidRPr="00A33DB7">
        <w:t xml:space="preserve"> </w:t>
      </w:r>
      <w:r w:rsidR="007B643D" w:rsidRPr="00A33DB7">
        <w:t xml:space="preserve">cognitive </w:t>
      </w:r>
      <w:r w:rsidRPr="00A33DB7">
        <w:t>complications.</w:t>
      </w:r>
      <w:r w:rsidR="00F92191">
        <w:rPr>
          <w:rStyle w:val="FootnoteReference"/>
        </w:rPr>
        <w:footnoteReference w:id="10"/>
      </w:r>
      <w:r w:rsidRPr="00E67153">
        <w:t xml:space="preserve"> However, this decision of administering the supra-threshold ECT on the same day need</w:t>
      </w:r>
      <w:r w:rsidR="007B643D">
        <w:t>s</w:t>
      </w:r>
      <w:r w:rsidRPr="00E67153">
        <w:t xml:space="preserve"> to be considered depending on the risks and benefits, especially in life-threatening situations </w:t>
      </w:r>
      <w:r w:rsidR="00607DE4">
        <w:t>such as</w:t>
      </w:r>
      <w:r w:rsidRPr="00E67153">
        <w:t xml:space="preserve"> catatonia. </w:t>
      </w:r>
    </w:p>
    <w:p w14:paraId="54794322" w14:textId="77777777" w:rsidR="0074396E" w:rsidRPr="00E67153" w:rsidRDefault="0074396E" w:rsidP="00E67153">
      <w:pPr>
        <w:pStyle w:val="Heading3"/>
        <w:rPr>
          <w:b/>
        </w:rPr>
      </w:pPr>
      <w:r w:rsidRPr="00E67153">
        <w:t>Determining seizure adequacy</w:t>
      </w:r>
    </w:p>
    <w:p w14:paraId="6E4509CB" w14:textId="6657E3BB" w:rsidR="0074396E" w:rsidRPr="00E67153" w:rsidRDefault="006E011C" w:rsidP="00893629">
      <w:pPr>
        <w:pStyle w:val="Body"/>
      </w:pPr>
      <w:r>
        <w:t xml:space="preserve">Monitor the </w:t>
      </w:r>
      <w:r w:rsidR="004239D7">
        <w:t>seizure</w:t>
      </w:r>
      <w:r w:rsidR="00D40144">
        <w:t xml:space="preserve"> during treatment</w:t>
      </w:r>
      <w:r w:rsidR="004239D7">
        <w:t xml:space="preserve">. </w:t>
      </w:r>
      <w:r w:rsidR="00BD3466">
        <w:t xml:space="preserve">Use </w:t>
      </w:r>
      <w:r w:rsidR="004239D7">
        <w:t xml:space="preserve">EEG monitoring to </w:t>
      </w:r>
      <w:r w:rsidR="00D40144">
        <w:t xml:space="preserve">track </w:t>
      </w:r>
      <w:r w:rsidR="004239D7">
        <w:t xml:space="preserve">seizure quality. </w:t>
      </w:r>
    </w:p>
    <w:p w14:paraId="69959A9E" w14:textId="77777777" w:rsidR="0074396E" w:rsidRPr="00E67153" w:rsidRDefault="0074396E" w:rsidP="00E67153">
      <w:pPr>
        <w:pStyle w:val="Heading3"/>
        <w:rPr>
          <w:b/>
        </w:rPr>
      </w:pPr>
      <w:r w:rsidRPr="00E67153">
        <w:t>Review of the stimulus dose</w:t>
      </w:r>
    </w:p>
    <w:p w14:paraId="02E3426C" w14:textId="46174421" w:rsidR="0074396E" w:rsidRDefault="00FF346B" w:rsidP="00893629">
      <w:pPr>
        <w:pStyle w:val="Body"/>
        <w:rPr>
          <w:color w:val="212121"/>
        </w:rPr>
      </w:pPr>
      <w:r>
        <w:t>Review t</w:t>
      </w:r>
      <w:r w:rsidR="0074396E" w:rsidRPr="00E67153">
        <w:t xml:space="preserve">he stimulus dose after </w:t>
      </w:r>
      <w:r w:rsidR="0074396E" w:rsidRPr="00E67153">
        <w:rPr>
          <w:bCs/>
        </w:rPr>
        <w:t>each</w:t>
      </w:r>
      <w:r w:rsidR="0074396E" w:rsidRPr="00E67153">
        <w:rPr>
          <w:b/>
          <w:bCs/>
        </w:rPr>
        <w:t xml:space="preserve"> </w:t>
      </w:r>
      <w:r w:rsidR="0074396E" w:rsidRPr="00E67153">
        <w:rPr>
          <w:bCs/>
        </w:rPr>
        <w:t>acute</w:t>
      </w:r>
      <w:r w:rsidR="0074396E" w:rsidRPr="00E67153">
        <w:rPr>
          <w:b/>
          <w:bCs/>
        </w:rPr>
        <w:t xml:space="preserve"> </w:t>
      </w:r>
      <w:r w:rsidR="0074396E" w:rsidRPr="00E67153">
        <w:t>treatment</w:t>
      </w:r>
      <w:r w:rsidR="01FBEC9E" w:rsidRPr="482AEEC7">
        <w:t>, at a predetermined time,</w:t>
      </w:r>
      <w:r w:rsidR="0074396E" w:rsidRPr="00E67153">
        <w:t xml:space="preserve"> </w:t>
      </w:r>
      <w:r w:rsidR="00D40144">
        <w:t xml:space="preserve">based </w:t>
      </w:r>
      <w:r w:rsidR="0074396E" w:rsidRPr="00E67153">
        <w:t>on the electrical and clinical response</w:t>
      </w:r>
      <w:r w:rsidR="00D40144">
        <w:t xml:space="preserve">. </w:t>
      </w:r>
      <w:r>
        <w:t xml:space="preserve">Do this </w:t>
      </w:r>
      <w:r w:rsidR="00E44132">
        <w:t xml:space="preserve">in </w:t>
      </w:r>
      <w:r w:rsidR="00F77C50">
        <w:t xml:space="preserve">collaboration with </w:t>
      </w:r>
      <w:r w:rsidR="0042025C">
        <w:t>the consumer and their family, carer</w:t>
      </w:r>
      <w:r w:rsidR="00D40144">
        <w:t xml:space="preserve"> or</w:t>
      </w:r>
      <w:r w:rsidR="0042025C">
        <w:t xml:space="preserve"> supporter</w:t>
      </w:r>
      <w:r w:rsidR="0074396E" w:rsidRPr="00E67153">
        <w:t>. An increase in dose may be indicated if</w:t>
      </w:r>
      <w:r w:rsidR="003A49F3">
        <w:t xml:space="preserve"> </w:t>
      </w:r>
      <w:r w:rsidR="0074396E" w:rsidRPr="00E67153">
        <w:t>the clinical response is poor</w:t>
      </w:r>
      <w:r w:rsidR="003A49F3">
        <w:t xml:space="preserve">. </w:t>
      </w:r>
      <w:r w:rsidR="00D40144">
        <w:t>Evidence does not support</w:t>
      </w:r>
      <w:r w:rsidR="0074396E" w:rsidRPr="00E67153">
        <w:t xml:space="preserve"> increasing </w:t>
      </w:r>
      <w:r>
        <w:t xml:space="preserve">the </w:t>
      </w:r>
      <w:r w:rsidR="0074396E" w:rsidRPr="00E67153">
        <w:t xml:space="preserve">dose based on a short seizure. The seizure duration </w:t>
      </w:r>
      <w:r w:rsidR="00D40144">
        <w:t xml:space="preserve">should </w:t>
      </w:r>
      <w:r w:rsidR="0074396E" w:rsidRPr="00E67153">
        <w:t>be progressively short over a course of ECT given the anticonvulsant property of ECT. For this reason, a prolonged seizure, more than 120 s</w:t>
      </w:r>
      <w:r w:rsidR="00D40144">
        <w:t>econds,</w:t>
      </w:r>
      <w:r w:rsidR="0074396E" w:rsidRPr="00E67153">
        <w:t xml:space="preserve"> may need increased dosing. A re-titration procedure is recommended during a course of continuation (up to six months after remission)</w:t>
      </w:r>
      <w:r w:rsidR="00D40144">
        <w:t>.</w:t>
      </w:r>
      <w:r w:rsidR="0074396E" w:rsidRPr="00E67153">
        <w:t xml:space="preserve"> </w:t>
      </w:r>
      <w:r w:rsidR="00D40144">
        <w:t>M</w:t>
      </w:r>
      <w:r w:rsidR="0074396E" w:rsidRPr="00E67153">
        <w:t xml:space="preserve">aintenance treatment (beyond six months) </w:t>
      </w:r>
      <w:r w:rsidR="00D40144">
        <w:t xml:space="preserve">is useful </w:t>
      </w:r>
      <w:r w:rsidR="0074396E" w:rsidRPr="00E67153">
        <w:t xml:space="preserve">if the gap between two consecutive ECTs is more than </w:t>
      </w:r>
      <w:r w:rsidR="0044502A" w:rsidRPr="00E67153">
        <w:t xml:space="preserve">two months. This recommendation is based on </w:t>
      </w:r>
      <w:r w:rsidR="00D40144">
        <w:t xml:space="preserve">a </w:t>
      </w:r>
      <w:r w:rsidR="0044502A" w:rsidRPr="00E67153">
        <w:t>theoretical framework of altered seizure threshold as well as evidence showing prolongation of seizure</w:t>
      </w:r>
      <w:r w:rsidR="00DF2466">
        <w:t>s</w:t>
      </w:r>
      <w:r w:rsidR="0044502A" w:rsidRPr="00E67153">
        <w:t xml:space="preserve"> </w:t>
      </w:r>
      <w:r w:rsidR="00D40144">
        <w:t xml:space="preserve">lose </w:t>
      </w:r>
      <w:r w:rsidR="0044502A" w:rsidRPr="00E67153">
        <w:t>efficacy after two months</w:t>
      </w:r>
      <w:r w:rsidR="00607DE4">
        <w:t>.</w:t>
      </w:r>
      <w:r w:rsidR="0044502A" w:rsidRPr="00BC34A8">
        <w:rPr>
          <w:rStyle w:val="FootnoteReference"/>
          <w:rFonts w:cs="Arial"/>
        </w:rPr>
        <w:footnoteReference w:id="11"/>
      </w:r>
      <w:r w:rsidR="00BC34A8" w:rsidRPr="00536BA9">
        <w:rPr>
          <w:vertAlign w:val="superscript"/>
        </w:rPr>
        <w:t>,</w:t>
      </w:r>
      <w:r w:rsidR="0044502A" w:rsidRPr="00BC34A8">
        <w:rPr>
          <w:rStyle w:val="FootnoteReference"/>
          <w:rFonts w:cs="Arial"/>
        </w:rPr>
        <w:footnoteReference w:id="12"/>
      </w:r>
      <w:r w:rsidR="00BC34A8" w:rsidRPr="00536BA9">
        <w:rPr>
          <w:vertAlign w:val="superscript"/>
        </w:rPr>
        <w:t>,</w:t>
      </w:r>
      <w:r w:rsidR="0044502A" w:rsidRPr="00BC34A8">
        <w:rPr>
          <w:rStyle w:val="FootnoteReference"/>
          <w:rFonts w:cs="Arial"/>
        </w:rPr>
        <w:footnoteReference w:id="13"/>
      </w:r>
      <w:r w:rsidR="00BC34A8" w:rsidRPr="00536BA9">
        <w:rPr>
          <w:vertAlign w:val="superscript"/>
        </w:rPr>
        <w:t>,</w:t>
      </w:r>
      <w:r w:rsidR="0044502A">
        <w:rPr>
          <w:rStyle w:val="FootnoteReference"/>
          <w:rFonts w:cs="Arial"/>
        </w:rPr>
        <w:footnoteReference w:id="14"/>
      </w:r>
      <w:r w:rsidR="0044502A" w:rsidRPr="00E67153">
        <w:t xml:space="preserve"> </w:t>
      </w:r>
    </w:p>
    <w:p w14:paraId="0BF9962E" w14:textId="77777777" w:rsidR="002919B0" w:rsidRDefault="002919B0" w:rsidP="00607DE4">
      <w:pPr>
        <w:pStyle w:val="Body"/>
        <w:rPr>
          <w:rFonts w:eastAsia="MS Gothic" w:cs="Arial"/>
          <w:color w:val="C63663"/>
          <w:kern w:val="32"/>
          <w:sz w:val="44"/>
          <w:szCs w:val="44"/>
        </w:rPr>
      </w:pPr>
      <w:bookmarkStart w:id="69" w:name="_Toc121317906"/>
      <w:bookmarkStart w:id="70" w:name="_Toc114147137"/>
      <w:r>
        <w:br w:type="page"/>
      </w:r>
    </w:p>
    <w:p w14:paraId="0A3B65B4" w14:textId="6E13E308" w:rsidR="0074396E" w:rsidRPr="00EE7F87" w:rsidRDefault="0074396E" w:rsidP="00EE7F87">
      <w:pPr>
        <w:pStyle w:val="Heading1"/>
      </w:pPr>
      <w:bookmarkStart w:id="71" w:name="_Toc142987600"/>
      <w:r w:rsidRPr="00EE7F87">
        <w:lastRenderedPageBreak/>
        <w:t>Recovery</w:t>
      </w:r>
      <w:bookmarkEnd w:id="69"/>
      <w:bookmarkEnd w:id="70"/>
      <w:bookmarkEnd w:id="71"/>
    </w:p>
    <w:p w14:paraId="42F49378" w14:textId="1706E4A1" w:rsidR="00FD5482" w:rsidRDefault="0074396E" w:rsidP="00893629">
      <w:pPr>
        <w:pStyle w:val="Body"/>
      </w:pPr>
      <w:r w:rsidRPr="00EE7F87">
        <w:t xml:space="preserve">During recovery from the anaesthetic, nursing staff should monitor the airway, pulse and blood pressure until stable. </w:t>
      </w:r>
      <w:r w:rsidR="00D40144">
        <w:t xml:space="preserve">If the person is agitated when waking from </w:t>
      </w:r>
      <w:r w:rsidR="000C0EBA" w:rsidRPr="00EE7F87">
        <w:t>the general anaesthetic</w:t>
      </w:r>
      <w:r w:rsidR="00FD5482">
        <w:t>, they</w:t>
      </w:r>
      <w:r w:rsidR="000C0EBA" w:rsidRPr="00EE7F87">
        <w:t xml:space="preserve"> may </w:t>
      </w:r>
      <w:r w:rsidR="00FD5482">
        <w:t xml:space="preserve">need </w:t>
      </w:r>
      <w:r w:rsidR="000C0EBA" w:rsidRPr="00EE7F87">
        <w:t xml:space="preserve">an intravenous bolus of anaesthetic agent or </w:t>
      </w:r>
      <w:r w:rsidR="00FF346B">
        <w:t>an</w:t>
      </w:r>
      <w:r w:rsidR="000C0EBA" w:rsidRPr="00EE7F87">
        <w:t>other sedative</w:t>
      </w:r>
      <w:r w:rsidR="00FD5482">
        <w:t>. This is</w:t>
      </w:r>
      <w:r w:rsidR="000C0EBA" w:rsidRPr="00EE7F87">
        <w:t xml:space="preserve"> at the </w:t>
      </w:r>
      <w:r w:rsidR="00FF346B" w:rsidRPr="00EE7F87">
        <w:t>anaesthetist</w:t>
      </w:r>
      <w:r w:rsidR="00FF346B">
        <w:t>’s</w:t>
      </w:r>
      <w:r w:rsidR="00FF346B" w:rsidRPr="00EE7F87">
        <w:t xml:space="preserve"> </w:t>
      </w:r>
      <w:r w:rsidR="000C0EBA" w:rsidRPr="00EE7F87">
        <w:t>discretion.</w:t>
      </w:r>
      <w:r w:rsidR="009E3CFF">
        <w:t xml:space="preserve"> </w:t>
      </w:r>
      <w:r w:rsidRPr="00EE7F87">
        <w:t>There should be continuous</w:t>
      </w:r>
      <w:r w:rsidR="009969DD">
        <w:t xml:space="preserve"> nursing and</w:t>
      </w:r>
      <w:r w:rsidRPr="00EE7F87">
        <w:t xml:space="preserve"> </w:t>
      </w:r>
      <w:bookmarkStart w:id="72" w:name="_Hlk105694521"/>
      <w:r w:rsidRPr="00EE7F87">
        <w:t>emotional and psychological support u</w:t>
      </w:r>
      <w:bookmarkEnd w:id="72"/>
      <w:r w:rsidRPr="00EE7F87">
        <w:t xml:space="preserve">ntil </w:t>
      </w:r>
      <w:r w:rsidR="00FD5482">
        <w:t xml:space="preserve">the person is </w:t>
      </w:r>
      <w:r w:rsidRPr="00EE7F87">
        <w:t>reorient</w:t>
      </w:r>
      <w:r w:rsidR="00FD5482">
        <w:t>ed</w:t>
      </w:r>
      <w:r w:rsidR="00E507D8" w:rsidRPr="00EE7F87">
        <w:t>.</w:t>
      </w:r>
      <w:r w:rsidR="00E507D8">
        <w:t xml:space="preserve"> </w:t>
      </w:r>
    </w:p>
    <w:p w14:paraId="1EDDB418" w14:textId="4B17C9B5" w:rsidR="0074396E" w:rsidRPr="00EE7F87" w:rsidRDefault="00FD5482" w:rsidP="00893629">
      <w:pPr>
        <w:pStyle w:val="Body"/>
      </w:pPr>
      <w:r>
        <w:t>N</w:t>
      </w:r>
      <w:r w:rsidR="000334F1">
        <w:t xml:space="preserve">on-pharmacological </w:t>
      </w:r>
      <w:r w:rsidR="00EB2865">
        <w:t xml:space="preserve">approaches to </w:t>
      </w:r>
      <w:r w:rsidR="008D0E80">
        <w:t>soothe agit</w:t>
      </w:r>
      <w:r w:rsidR="00DF3B85">
        <w:t xml:space="preserve">ation </w:t>
      </w:r>
      <w:r>
        <w:t xml:space="preserve">can be beneficial. The </w:t>
      </w:r>
      <w:r w:rsidR="002871A6">
        <w:t xml:space="preserve">role </w:t>
      </w:r>
      <w:r w:rsidR="00050FAF">
        <w:t xml:space="preserve">of </w:t>
      </w:r>
      <w:r>
        <w:t xml:space="preserve">the person’s </w:t>
      </w:r>
      <w:r w:rsidR="00D96266">
        <w:t>family, carer</w:t>
      </w:r>
      <w:r>
        <w:t xml:space="preserve"> or</w:t>
      </w:r>
      <w:r w:rsidR="00D96266">
        <w:t xml:space="preserve"> supporter in </w:t>
      </w:r>
      <w:r>
        <w:t xml:space="preserve">giving </w:t>
      </w:r>
      <w:r w:rsidR="00D96266">
        <w:t>emotional and psychological support</w:t>
      </w:r>
      <w:r w:rsidR="52CC30B7" w:rsidRPr="482AEEC7">
        <w:t xml:space="preserve"> </w:t>
      </w:r>
      <w:r>
        <w:t>(</w:t>
      </w:r>
      <w:r w:rsidR="52CC30B7" w:rsidRPr="482AEEC7">
        <w:t xml:space="preserve">potentially in the recovery </w:t>
      </w:r>
      <w:r w:rsidR="00FF346B">
        <w:t>area</w:t>
      </w:r>
      <w:r>
        <w:t>)</w:t>
      </w:r>
      <w:r w:rsidR="00D96266">
        <w:t xml:space="preserve"> </w:t>
      </w:r>
      <w:r w:rsidR="006A7D0E">
        <w:t>should</w:t>
      </w:r>
      <w:r w:rsidR="009E3CFF">
        <w:t xml:space="preserve"> </w:t>
      </w:r>
      <w:r w:rsidR="00D96266">
        <w:t>be included in the ECT recovery plan.</w:t>
      </w:r>
    </w:p>
    <w:p w14:paraId="5C7BAEA1" w14:textId="573D380E" w:rsidR="0074396E" w:rsidRPr="00057521" w:rsidRDefault="0074396E" w:rsidP="00EE7F87">
      <w:pPr>
        <w:pStyle w:val="Heading1"/>
      </w:pPr>
      <w:bookmarkStart w:id="73" w:name="_Toc121317907"/>
      <w:bookmarkStart w:id="74" w:name="_Toc114147138"/>
      <w:bookmarkStart w:id="75" w:name="_Toc142987601"/>
      <w:r w:rsidRPr="00EE7F87">
        <w:t>Complex clinical situations</w:t>
      </w:r>
      <w:bookmarkEnd w:id="73"/>
      <w:bookmarkEnd w:id="74"/>
      <w:bookmarkEnd w:id="75"/>
    </w:p>
    <w:p w14:paraId="337AD516" w14:textId="77777777" w:rsidR="0074396E" w:rsidRPr="00057521" w:rsidRDefault="0074396E" w:rsidP="000D2736">
      <w:pPr>
        <w:pStyle w:val="Heading2"/>
      </w:pPr>
      <w:bookmarkStart w:id="76" w:name="_Toc121317908"/>
      <w:bookmarkStart w:id="77" w:name="_Toc114147139"/>
      <w:bookmarkStart w:id="78" w:name="_Toc142987602"/>
      <w:r w:rsidRPr="00057521">
        <w:t>Medical frailty</w:t>
      </w:r>
      <w:bookmarkEnd w:id="76"/>
      <w:bookmarkEnd w:id="77"/>
      <w:bookmarkEnd w:id="78"/>
    </w:p>
    <w:p w14:paraId="57D6521B" w14:textId="64F87D6C" w:rsidR="0074396E" w:rsidRPr="00057521" w:rsidRDefault="0074396E" w:rsidP="00893629">
      <w:pPr>
        <w:pStyle w:val="Body"/>
      </w:pPr>
      <w:r w:rsidRPr="00057521">
        <w:t>Electrical stimulation results in a brief period of bradycardia, even asystole, followed by an increase in pulse rate and blood pressure. There is some risk of myocardial ischaemia</w:t>
      </w:r>
      <w:r w:rsidR="00877138">
        <w:t>,</w:t>
      </w:r>
      <w:r w:rsidRPr="00057521">
        <w:t xml:space="preserve"> so people with ischaemic heart disease require c</w:t>
      </w:r>
      <w:r w:rsidR="0058527A">
        <w:t>lose</w:t>
      </w:r>
      <w:r w:rsidRPr="00057521">
        <w:t xml:space="preserve"> observation. Recent myocardial infarction, unstable angina, poorly controlled congestive heart failure and significant arrhythmias increase risk further and </w:t>
      </w:r>
      <w:r w:rsidR="00877138">
        <w:t xml:space="preserve">should be </w:t>
      </w:r>
      <w:r w:rsidRPr="00057521">
        <w:t>review</w:t>
      </w:r>
      <w:r w:rsidR="00877138">
        <w:t>ed</w:t>
      </w:r>
      <w:r w:rsidRPr="00057521">
        <w:t xml:space="preserve"> by a physician </w:t>
      </w:r>
      <w:r w:rsidR="00877138">
        <w:t>before</w:t>
      </w:r>
      <w:r w:rsidRPr="00057521">
        <w:t xml:space="preserve"> treatment. </w:t>
      </w:r>
      <w:r w:rsidR="009C3251">
        <w:t>Brief t</w:t>
      </w:r>
      <w:r w:rsidRPr="00057521">
        <w:t xml:space="preserve">he anaesthetist beforehand. </w:t>
      </w:r>
    </w:p>
    <w:p w14:paraId="548FA886" w14:textId="1102F918" w:rsidR="0074396E" w:rsidRPr="00057521" w:rsidRDefault="0074396E" w:rsidP="00893629">
      <w:pPr>
        <w:pStyle w:val="Body"/>
      </w:pPr>
      <w:r w:rsidRPr="00057521">
        <w:t xml:space="preserve">Helpful steps </w:t>
      </w:r>
      <w:r w:rsidR="00877138">
        <w:t xml:space="preserve">to prepare for ECT </w:t>
      </w:r>
      <w:r w:rsidRPr="00057521">
        <w:t>include correcti</w:t>
      </w:r>
      <w:r w:rsidR="00877138">
        <w:t>ng</w:t>
      </w:r>
      <w:r w:rsidRPr="00057521">
        <w:t xml:space="preserve"> </w:t>
      </w:r>
      <w:r w:rsidR="00877138">
        <w:t xml:space="preserve">any </w:t>
      </w:r>
      <w:r w:rsidRPr="00057521">
        <w:t>dehydration and electrolyte imbalance, nitrate prophylaxis, hyper-oxygenation and avoid</w:t>
      </w:r>
      <w:r w:rsidR="00877138">
        <w:t>ing</w:t>
      </w:r>
      <w:r w:rsidRPr="00057521">
        <w:t xml:space="preserve"> bilateral stimulation. The physician or anaesthetist may advise that ECT be administered in theatre, close to full resuscitation facilities. </w:t>
      </w:r>
    </w:p>
    <w:p w14:paraId="27494674" w14:textId="4BB67019" w:rsidR="0074396E" w:rsidRPr="00057521" w:rsidRDefault="00654E67" w:rsidP="00893629">
      <w:pPr>
        <w:pStyle w:val="Body"/>
      </w:pPr>
      <w:r>
        <w:t>Take c</w:t>
      </w:r>
      <w:r w:rsidR="0074396E" w:rsidRPr="00057521">
        <w:t>are when severe depression accompanie</w:t>
      </w:r>
      <w:r w:rsidR="00CA39EE">
        <w:t>s</w:t>
      </w:r>
      <w:r w:rsidR="0074396E" w:rsidRPr="00057521">
        <w:t xml:space="preserve"> a refusal to eat </w:t>
      </w:r>
      <w:r w:rsidR="00CA39EE">
        <w:t>or</w:t>
      </w:r>
      <w:r w:rsidR="00CA39EE" w:rsidRPr="00057521">
        <w:t xml:space="preserve"> </w:t>
      </w:r>
      <w:r w:rsidR="0074396E" w:rsidRPr="00057521">
        <w:t xml:space="preserve">drink. Subcutaneous fluids are feasible on most psychiatric inpatient units, supplemented with intravenous fluids immediately after treatment via the anaesthetic cannula. </w:t>
      </w:r>
      <w:r w:rsidR="00CA39EE">
        <w:t>Carefully weigh t</w:t>
      </w:r>
      <w:r w:rsidR="0074396E" w:rsidRPr="00057521">
        <w:t>he risks and benefits of ECT before every treatment.</w:t>
      </w:r>
      <w:r w:rsidR="00AB4DB4">
        <w:t xml:space="preserve"> Ensure</w:t>
      </w:r>
      <w:r w:rsidR="0074396E" w:rsidRPr="00057521">
        <w:t xml:space="preserve"> </w:t>
      </w:r>
      <w:r w:rsidR="00AB4DB4">
        <w:t>d</w:t>
      </w:r>
      <w:r w:rsidR="0074396E" w:rsidRPr="00057521">
        <w:t xml:space="preserve">aily medical reviews </w:t>
      </w:r>
      <w:r w:rsidR="00AB4DB4">
        <w:t xml:space="preserve">are </w:t>
      </w:r>
      <w:r w:rsidR="0074396E" w:rsidRPr="00057521">
        <w:t xml:space="preserve">in place over weekends and public holidays. </w:t>
      </w:r>
    </w:p>
    <w:p w14:paraId="19E9F91B" w14:textId="77777777" w:rsidR="0074396E" w:rsidRPr="00057521" w:rsidRDefault="0074396E" w:rsidP="00893629">
      <w:pPr>
        <w:pStyle w:val="Body"/>
      </w:pPr>
      <w:r w:rsidRPr="00057521">
        <w:t xml:space="preserve">With respect to specific medical conditions: </w:t>
      </w:r>
    </w:p>
    <w:p w14:paraId="48A36B1B" w14:textId="7B005E6A" w:rsidR="0074396E" w:rsidRPr="00057521" w:rsidRDefault="00AB4DB4" w:rsidP="00D74C9F">
      <w:pPr>
        <w:pStyle w:val="Bullet1"/>
      </w:pPr>
      <w:r>
        <w:t>Discuss c</w:t>
      </w:r>
      <w:r w:rsidR="0074396E" w:rsidRPr="00057521">
        <w:t>ardiac pacemakers with a cardiologist</w:t>
      </w:r>
      <w:r w:rsidRPr="00AB4DB4">
        <w:t xml:space="preserve"> </w:t>
      </w:r>
      <w:r w:rsidRPr="00057521">
        <w:t>beforehand</w:t>
      </w:r>
      <w:r>
        <w:t>.</w:t>
      </w:r>
      <w:r w:rsidR="0074396E" w:rsidRPr="00057521">
        <w:t xml:space="preserve"> </w:t>
      </w:r>
      <w:r>
        <w:t xml:space="preserve">The </w:t>
      </w:r>
      <w:r w:rsidRPr="00057521">
        <w:t xml:space="preserve">cardiologist </w:t>
      </w:r>
      <w:r w:rsidR="0074396E" w:rsidRPr="00057521">
        <w:t xml:space="preserve">may </w:t>
      </w:r>
      <w:r>
        <w:t>suggest</w:t>
      </w:r>
      <w:r w:rsidRPr="00057521">
        <w:t xml:space="preserve"> </w:t>
      </w:r>
      <w:r w:rsidR="00877138">
        <w:t xml:space="preserve">that </w:t>
      </w:r>
      <w:r w:rsidR="0074396E" w:rsidRPr="00057521">
        <w:t>a cardiac technologist</w:t>
      </w:r>
      <w:r w:rsidR="00877138">
        <w:t xml:space="preserve"> attends</w:t>
      </w:r>
      <w:r w:rsidR="00607DE4">
        <w:t>.</w:t>
      </w:r>
      <w:r w:rsidR="0074396E" w:rsidRPr="00057521">
        <w:t xml:space="preserve"> </w:t>
      </w:r>
    </w:p>
    <w:p w14:paraId="4050C758" w14:textId="0C442A40" w:rsidR="0074396E" w:rsidRPr="00057521" w:rsidRDefault="00607DE4" w:rsidP="00D74C9F">
      <w:pPr>
        <w:pStyle w:val="Bullet1"/>
      </w:pPr>
      <w:r>
        <w:t>O</w:t>
      </w:r>
      <w:r w:rsidR="0074396E" w:rsidRPr="00057521">
        <w:t xml:space="preserve">esophageal reflux </w:t>
      </w:r>
      <w:r w:rsidR="00877138">
        <w:t xml:space="preserve">needs </w:t>
      </w:r>
      <w:r w:rsidR="0074396E" w:rsidRPr="00057521">
        <w:t xml:space="preserve">prophylactic management, extending in severe cases to intubation </w:t>
      </w:r>
      <w:r w:rsidR="00877138">
        <w:t xml:space="preserve">before </w:t>
      </w:r>
      <w:r w:rsidR="0074396E" w:rsidRPr="00057521">
        <w:t>stimulation</w:t>
      </w:r>
      <w:r>
        <w:t>.</w:t>
      </w:r>
    </w:p>
    <w:p w14:paraId="75FC6151" w14:textId="0D233D78" w:rsidR="0074396E" w:rsidRPr="00057521" w:rsidRDefault="00607DE4" w:rsidP="00D74C9F">
      <w:pPr>
        <w:pStyle w:val="Bullet1"/>
      </w:pPr>
      <w:r>
        <w:t>M</w:t>
      </w:r>
      <w:r w:rsidR="0074396E" w:rsidRPr="00057521">
        <w:t xml:space="preserve">arked osteoporosis </w:t>
      </w:r>
      <w:r w:rsidR="00AB4DB4" w:rsidRPr="00057521">
        <w:t>calls for</w:t>
      </w:r>
      <w:r w:rsidR="0074396E" w:rsidRPr="00057521">
        <w:t xml:space="preserve"> careful muscle relaxation to avoid vertebral and other fractures</w:t>
      </w:r>
      <w:r>
        <w:t>.</w:t>
      </w:r>
    </w:p>
    <w:p w14:paraId="6E2E6545" w14:textId="09A69C6C" w:rsidR="0074396E" w:rsidRPr="00057521" w:rsidRDefault="00AB4DB4" w:rsidP="00D74C9F">
      <w:pPr>
        <w:pStyle w:val="Bullet1"/>
      </w:pPr>
      <w:r>
        <w:t xml:space="preserve">Avoid </w:t>
      </w:r>
      <w:r w:rsidR="0074396E" w:rsidRPr="00057521">
        <w:t>ECT in the month after a stroke</w:t>
      </w:r>
      <w:r>
        <w:t>. Resume</w:t>
      </w:r>
      <w:r w:rsidR="0074396E" w:rsidRPr="00057521">
        <w:t xml:space="preserve"> only after clearance </w:t>
      </w:r>
      <w:r w:rsidR="00877138">
        <w:t xml:space="preserve">from </w:t>
      </w:r>
      <w:r w:rsidR="0074396E" w:rsidRPr="00057521">
        <w:t>a neurologist.</w:t>
      </w:r>
    </w:p>
    <w:p w14:paraId="07C4CD74" w14:textId="77777777" w:rsidR="0074396E" w:rsidRPr="00057521" w:rsidRDefault="0074396E" w:rsidP="00057521">
      <w:pPr>
        <w:pStyle w:val="Heading2"/>
      </w:pPr>
      <w:bookmarkStart w:id="79" w:name="_Toc121317909"/>
      <w:bookmarkStart w:id="80" w:name="_Toc114147140"/>
      <w:bookmarkStart w:id="81" w:name="_Toc142987603"/>
      <w:r w:rsidRPr="00057521">
        <w:t>Cognitive impairment</w:t>
      </w:r>
      <w:bookmarkEnd w:id="79"/>
      <w:bookmarkEnd w:id="80"/>
      <w:bookmarkEnd w:id="81"/>
    </w:p>
    <w:p w14:paraId="2392C386" w14:textId="4F1A7260" w:rsidR="00243997" w:rsidRDefault="0074396E" w:rsidP="00893629">
      <w:pPr>
        <w:pStyle w:val="Body"/>
      </w:pPr>
      <w:r w:rsidRPr="00057521">
        <w:t xml:space="preserve">Some older people </w:t>
      </w:r>
      <w:r w:rsidR="007E05F6">
        <w:t>experience cognitive impairment</w:t>
      </w:r>
      <w:r w:rsidRPr="00057521">
        <w:t xml:space="preserve">, even </w:t>
      </w:r>
      <w:r w:rsidR="00877138">
        <w:t xml:space="preserve">before </w:t>
      </w:r>
      <w:r w:rsidRPr="00057521">
        <w:t xml:space="preserve">the onset of their present mental disorder. </w:t>
      </w:r>
      <w:r w:rsidR="00DC52C0">
        <w:t xml:space="preserve">Capacity to consent to treatment can vary throughout the day. </w:t>
      </w:r>
      <w:r w:rsidR="007939FF">
        <w:t xml:space="preserve">Consider </w:t>
      </w:r>
      <w:r w:rsidR="00B633B3">
        <w:t xml:space="preserve">making decisions </w:t>
      </w:r>
      <w:r w:rsidR="000422B3">
        <w:t xml:space="preserve">when the older </w:t>
      </w:r>
      <w:r w:rsidR="009F0635">
        <w:t xml:space="preserve">person has greatest capacity. </w:t>
      </w:r>
    </w:p>
    <w:p w14:paraId="4638DC1C" w14:textId="2C6AE52B" w:rsidR="0074396E" w:rsidRPr="00057521" w:rsidRDefault="0074396E" w:rsidP="00893629">
      <w:pPr>
        <w:pStyle w:val="Body"/>
      </w:pPr>
      <w:r w:rsidRPr="00057521">
        <w:t xml:space="preserve">Checking their cognitive status requires an informant history, pre-treatment cognitive testing </w:t>
      </w:r>
      <w:proofErr w:type="gramStart"/>
      <w:r w:rsidRPr="00057521">
        <w:t>where</w:t>
      </w:r>
      <w:proofErr w:type="gramEnd"/>
      <w:r w:rsidRPr="00057521">
        <w:t xml:space="preserve"> tolerated and regular retesting thereafter. Ultra-brief pulse unilateral ECT </w:t>
      </w:r>
      <w:r w:rsidR="00B633B3">
        <w:t xml:space="preserve">has </w:t>
      </w:r>
      <w:r w:rsidRPr="00057521">
        <w:t xml:space="preserve">a significantly reduced risk of post-ECT confusion and is therefore preferred, except when known to be ineffective. Dose titration in the first session ensures </w:t>
      </w:r>
      <w:r w:rsidR="008F7623">
        <w:t xml:space="preserve">the </w:t>
      </w:r>
      <w:r w:rsidRPr="00057521">
        <w:t xml:space="preserve">electrical charge is adequate but not excessive. </w:t>
      </w:r>
    </w:p>
    <w:p w14:paraId="3A8FEBD2" w14:textId="1F4FF532" w:rsidR="0074396E" w:rsidRPr="00057521" w:rsidRDefault="0074396E" w:rsidP="00893629">
      <w:pPr>
        <w:pStyle w:val="Body"/>
      </w:pPr>
      <w:r w:rsidRPr="00057521">
        <w:lastRenderedPageBreak/>
        <w:t xml:space="preserve">If </w:t>
      </w:r>
      <w:r w:rsidR="00B633B3">
        <w:t xml:space="preserve">the person has </w:t>
      </w:r>
      <w:r w:rsidRPr="00057521">
        <w:t>dementia</w:t>
      </w:r>
      <w:r w:rsidR="00B633B3">
        <w:t>,</w:t>
      </w:r>
      <w:r w:rsidRPr="00057521">
        <w:t xml:space="preserve"> the high risk of prolonged confusion </w:t>
      </w:r>
      <w:r w:rsidR="008F7623">
        <w:t xml:space="preserve">after </w:t>
      </w:r>
      <w:r w:rsidRPr="00057521">
        <w:t>ECT makes it important to request an opinion from a psychiatrist</w:t>
      </w:r>
      <w:r w:rsidR="00B633B3">
        <w:t xml:space="preserve"> specialising in </w:t>
      </w:r>
      <w:r w:rsidR="0072351B">
        <w:t>care of older people</w:t>
      </w:r>
      <w:r w:rsidRPr="00057521">
        <w:t xml:space="preserve">. </w:t>
      </w:r>
    </w:p>
    <w:p w14:paraId="1E5A7639" w14:textId="3626457E" w:rsidR="0074396E" w:rsidRDefault="0074396E" w:rsidP="00893629">
      <w:pPr>
        <w:pStyle w:val="Body"/>
      </w:pPr>
      <w:r w:rsidRPr="00057521">
        <w:t xml:space="preserve">Most consumers and </w:t>
      </w:r>
      <w:r w:rsidR="454294D7" w:rsidRPr="482AEEC7">
        <w:t xml:space="preserve">families, </w:t>
      </w:r>
      <w:r w:rsidRPr="482AEEC7">
        <w:t>carers</w:t>
      </w:r>
      <w:r w:rsidR="2A9E3758" w:rsidRPr="482AEEC7">
        <w:t xml:space="preserve"> or supporters</w:t>
      </w:r>
      <w:r w:rsidRPr="00057521">
        <w:t xml:space="preserve"> are concerned about </w:t>
      </w:r>
      <w:r w:rsidR="0021790F">
        <w:t xml:space="preserve">the effect of </w:t>
      </w:r>
      <w:r w:rsidRPr="00057521">
        <w:t xml:space="preserve">ECT on cognition, and </w:t>
      </w:r>
      <w:r w:rsidR="008E39C5" w:rsidRPr="00057521">
        <w:t>memory</w:t>
      </w:r>
      <w:r w:rsidRPr="00057521">
        <w:t>. These effects are most pronounced with high</w:t>
      </w:r>
      <w:r w:rsidR="00B633B3">
        <w:t>-</w:t>
      </w:r>
      <w:r w:rsidRPr="00057521">
        <w:t>energy, bitemporal ECT</w:t>
      </w:r>
      <w:r w:rsidR="00B633B3">
        <w:t>,</w:t>
      </w:r>
      <w:r w:rsidRPr="00057521">
        <w:t xml:space="preserve"> which should be avoided wherever possible. Given widespread concerns about cognition, </w:t>
      </w:r>
      <w:r w:rsidR="00B633B3">
        <w:t xml:space="preserve">conduct </w:t>
      </w:r>
      <w:r w:rsidRPr="00057521">
        <w:t xml:space="preserve">formal assessments </w:t>
      </w:r>
      <w:r w:rsidR="00B633B3">
        <w:t>before</w:t>
      </w:r>
      <w:r w:rsidRPr="00057521">
        <w:t xml:space="preserve"> </w:t>
      </w:r>
      <w:r w:rsidR="0023233F" w:rsidRPr="00057521">
        <w:t>treatment, after</w:t>
      </w:r>
      <w:r w:rsidRPr="00057521">
        <w:t xml:space="preserve"> every third ECT and at the end of the course. In certain instances, cognitive assessment may be conducted </w:t>
      </w:r>
      <w:r w:rsidR="00DE6DEC">
        <w:t>more frequently</w:t>
      </w:r>
      <w:r w:rsidR="00B633B3">
        <w:t xml:space="preserve"> –</w:t>
      </w:r>
      <w:r w:rsidRPr="00057521">
        <w:t xml:space="preserve"> </w:t>
      </w:r>
      <w:r w:rsidR="00BD6A3B">
        <w:t xml:space="preserve">for example, </w:t>
      </w:r>
      <w:r w:rsidRPr="00057521">
        <w:t>when delirium</w:t>
      </w:r>
      <w:r w:rsidR="00A34FC5">
        <w:t xml:space="preserve"> is suspected</w:t>
      </w:r>
      <w:r w:rsidRPr="00057521">
        <w:t xml:space="preserve">. </w:t>
      </w:r>
      <w:r w:rsidR="00A34FC5">
        <w:t>Share t</w:t>
      </w:r>
      <w:r w:rsidR="47076833" w:rsidRPr="482AEEC7">
        <w:t>he</w:t>
      </w:r>
      <w:r w:rsidR="00A34FC5">
        <w:t>se test</w:t>
      </w:r>
      <w:r w:rsidR="47076833" w:rsidRPr="482AEEC7">
        <w:t xml:space="preserve"> results with the consumer, their family, carer and supporters each </w:t>
      </w:r>
      <w:r w:rsidR="00A34FC5">
        <w:t>time</w:t>
      </w:r>
      <w:r w:rsidR="47076833" w:rsidRPr="482AEEC7">
        <w:t xml:space="preserve">. </w:t>
      </w:r>
      <w:r w:rsidR="00A34FC5">
        <w:t xml:space="preserve">If </w:t>
      </w:r>
      <w:r w:rsidRPr="00886B97">
        <w:t xml:space="preserve">testing is not tolerated, </w:t>
      </w:r>
      <w:r w:rsidR="00A34FC5">
        <w:t xml:space="preserve">make </w:t>
      </w:r>
      <w:r w:rsidRPr="00886B97">
        <w:t xml:space="preserve">a note to this effect in the clinical record. A brief standardised test is </w:t>
      </w:r>
      <w:r w:rsidR="00A34FC5">
        <w:t xml:space="preserve">better for </w:t>
      </w:r>
      <w:r w:rsidRPr="00886B97">
        <w:t>consistency and to track changes over time.</w:t>
      </w:r>
    </w:p>
    <w:p w14:paraId="616ECBCE" w14:textId="77777777" w:rsidR="00F81388" w:rsidRPr="000D2736" w:rsidRDefault="00F81388" w:rsidP="000D2736">
      <w:pPr>
        <w:pStyle w:val="Heading2"/>
        <w:rPr>
          <w:rFonts w:eastAsia="MS Gothic"/>
        </w:rPr>
      </w:pPr>
      <w:bookmarkStart w:id="82" w:name="_Toc121317910"/>
      <w:bookmarkStart w:id="83" w:name="_Toc114147141"/>
      <w:bookmarkStart w:id="84" w:name="_Toc142987604"/>
      <w:r w:rsidRPr="000D2736">
        <w:rPr>
          <w:rFonts w:eastAsia="MS Gothic"/>
        </w:rPr>
        <w:t>Pregnancy</w:t>
      </w:r>
      <w:bookmarkEnd w:id="82"/>
      <w:bookmarkEnd w:id="83"/>
      <w:bookmarkEnd w:id="84"/>
    </w:p>
    <w:p w14:paraId="7E42D019" w14:textId="49CD9B5B" w:rsidR="008F7623" w:rsidRDefault="00F81388" w:rsidP="002919B0">
      <w:pPr>
        <w:pStyle w:val="Body"/>
      </w:pPr>
      <w:r w:rsidRPr="76EEC3A3">
        <w:t xml:space="preserve">ECT is sometimes the safest treatment </w:t>
      </w:r>
      <w:r w:rsidR="00B040A3">
        <w:t>for</w:t>
      </w:r>
      <w:r w:rsidR="00B040A3" w:rsidRPr="76EEC3A3">
        <w:t xml:space="preserve"> </w:t>
      </w:r>
      <w:r w:rsidRPr="76EEC3A3">
        <w:t>serious mental disorder</w:t>
      </w:r>
      <w:r w:rsidR="00B040A3">
        <w:t>s</w:t>
      </w:r>
      <w:r w:rsidRPr="76EEC3A3">
        <w:t xml:space="preserve"> during pregnancy</w:t>
      </w:r>
      <w:r w:rsidR="00AF0382" w:rsidRPr="76EEC3A3">
        <w:t xml:space="preserve">. </w:t>
      </w:r>
      <w:r w:rsidR="008F7623">
        <w:t>C</w:t>
      </w:r>
      <w:r w:rsidR="008F7623" w:rsidRPr="76EEC3A3">
        <w:t>arefully consider</w:t>
      </w:r>
      <w:r w:rsidR="008F7623">
        <w:t xml:space="preserve"> t</w:t>
      </w:r>
      <w:r w:rsidR="00AF0382" w:rsidRPr="76EEC3A3">
        <w:t xml:space="preserve">he </w:t>
      </w:r>
      <w:r w:rsidR="002F7807" w:rsidRPr="76EEC3A3">
        <w:t>benefits v</w:t>
      </w:r>
      <w:r w:rsidR="00B040A3">
        <w:t>ersu</w:t>
      </w:r>
      <w:r w:rsidR="002F7807" w:rsidRPr="76EEC3A3">
        <w:t xml:space="preserve">s risks </w:t>
      </w:r>
      <w:r w:rsidR="00571A97">
        <w:t>and discuss</w:t>
      </w:r>
      <w:r w:rsidR="008F7623">
        <w:t xml:space="preserve"> these</w:t>
      </w:r>
      <w:r w:rsidR="00571A97">
        <w:t xml:space="preserve"> with</w:t>
      </w:r>
      <w:r w:rsidR="00A6742B">
        <w:t xml:space="preserve"> an</w:t>
      </w:r>
      <w:r w:rsidR="00571A97">
        <w:t xml:space="preserve"> obstetrician</w:t>
      </w:r>
      <w:r w:rsidR="00607DE4">
        <w:t>.</w:t>
      </w:r>
      <w:r w:rsidR="006F3AAB">
        <w:rPr>
          <w:rStyle w:val="FootnoteReference"/>
          <w:rFonts w:cs="Arial"/>
        </w:rPr>
        <w:footnoteReference w:id="15"/>
      </w:r>
      <w:r w:rsidRPr="76EEC3A3">
        <w:t xml:space="preserve"> Risks</w:t>
      </w:r>
      <w:r w:rsidR="00384413" w:rsidRPr="76EEC3A3">
        <w:t xml:space="preserve"> associated with </w:t>
      </w:r>
      <w:r w:rsidR="00A6742B">
        <w:t>administering</w:t>
      </w:r>
      <w:r w:rsidR="00A62958" w:rsidRPr="76EEC3A3">
        <w:t xml:space="preserve"> ECT during pregnancy</w:t>
      </w:r>
      <w:r w:rsidRPr="76EEC3A3">
        <w:t xml:space="preserve"> include f</w:t>
      </w:r>
      <w:r w:rsidR="0082019B">
        <w:t>o</w:t>
      </w:r>
      <w:r w:rsidRPr="76EEC3A3">
        <w:t xml:space="preserve">etal </w:t>
      </w:r>
      <w:proofErr w:type="spellStart"/>
      <w:r w:rsidRPr="76EEC3A3">
        <w:t>bradyarr</w:t>
      </w:r>
      <w:r w:rsidR="00B040A3">
        <w:t>h</w:t>
      </w:r>
      <w:r w:rsidRPr="76EEC3A3">
        <w:t>ythmias</w:t>
      </w:r>
      <w:proofErr w:type="spellEnd"/>
      <w:r w:rsidRPr="76EEC3A3">
        <w:t xml:space="preserve"> and hypoxia, maternal oesophageal reflux and premature labour induction</w:t>
      </w:r>
      <w:r w:rsidR="00933785">
        <w:t>, observed during the second and third trimesters. It is unclear whether ECT increase</w:t>
      </w:r>
      <w:r w:rsidR="00B040A3">
        <w:t>s</w:t>
      </w:r>
      <w:r w:rsidR="00933785">
        <w:t xml:space="preserve"> the risk of this </w:t>
      </w:r>
      <w:r w:rsidR="008F7623">
        <w:t xml:space="preserve">last </w:t>
      </w:r>
      <w:r w:rsidR="00933785">
        <w:t>complication</w:t>
      </w:r>
      <w:r w:rsidRPr="76EEC3A3">
        <w:t xml:space="preserve">. </w:t>
      </w:r>
      <w:r w:rsidR="00933785">
        <w:t>Maternal and f</w:t>
      </w:r>
      <w:r w:rsidR="0082019B">
        <w:t>o</w:t>
      </w:r>
      <w:r w:rsidR="00933785">
        <w:t>etal monitoring is recommended before, during and after performing ECT.</w:t>
      </w:r>
      <w:r w:rsidRPr="76EEC3A3">
        <w:t xml:space="preserve"> </w:t>
      </w:r>
      <w:r w:rsidR="00C56F88">
        <w:t>ECT</w:t>
      </w:r>
      <w:r w:rsidR="00C11627" w:rsidRPr="76EEC3A3">
        <w:t xml:space="preserve"> </w:t>
      </w:r>
      <w:r w:rsidR="00353054" w:rsidRPr="76EEC3A3">
        <w:t xml:space="preserve">after the </w:t>
      </w:r>
      <w:r w:rsidR="00B040A3">
        <w:t>20</w:t>
      </w:r>
      <w:r w:rsidR="00353054" w:rsidRPr="76EEC3A3">
        <w:t>th week of pregnancy</w:t>
      </w:r>
      <w:r w:rsidRPr="76EEC3A3">
        <w:t xml:space="preserve"> should be administered in a hospital with obstetric support and access to a perinatal psychiatrist. </w:t>
      </w:r>
    </w:p>
    <w:p w14:paraId="39D2E6E6" w14:textId="525E59FF" w:rsidR="00F81388" w:rsidRPr="00F81388" w:rsidRDefault="00933785" w:rsidP="002919B0">
      <w:pPr>
        <w:pStyle w:val="Body"/>
      </w:pPr>
      <w:r>
        <w:t xml:space="preserve">Pregnant women and </w:t>
      </w:r>
      <w:r w:rsidR="00B040A3">
        <w:t>c</w:t>
      </w:r>
      <w:r w:rsidR="00A6742B">
        <w:t xml:space="preserve">linicians must weigh up the risks to both mother and foetus involved in </w:t>
      </w:r>
      <w:r w:rsidR="00B040A3">
        <w:t>using ECT on a pregnant woman. This is</w:t>
      </w:r>
      <w:r w:rsidR="00A6742B">
        <w:t xml:space="preserve"> especially </w:t>
      </w:r>
      <w:r w:rsidR="00B040A3">
        <w:t xml:space="preserve">the case </w:t>
      </w:r>
      <w:r w:rsidR="00A6742B">
        <w:t>for women with sever</w:t>
      </w:r>
      <w:r>
        <w:t>e</w:t>
      </w:r>
      <w:r w:rsidR="00A6742B">
        <w:t xml:space="preserve"> psychiatric symptoms </w:t>
      </w:r>
      <w:r>
        <w:t xml:space="preserve">that may increase her risk of self-harm or compromise her ability to take care of herself or her pregnancy. </w:t>
      </w:r>
    </w:p>
    <w:p w14:paraId="16FF6650" w14:textId="77777777" w:rsidR="002919B0" w:rsidRDefault="002919B0" w:rsidP="00607DE4">
      <w:pPr>
        <w:pStyle w:val="Body"/>
        <w:rPr>
          <w:rFonts w:eastAsia="MS Gothic" w:cs="Arial"/>
          <w:color w:val="C63663"/>
          <w:kern w:val="32"/>
          <w:sz w:val="44"/>
          <w:szCs w:val="44"/>
        </w:rPr>
      </w:pPr>
      <w:bookmarkStart w:id="85" w:name="_Toc121317911"/>
      <w:bookmarkStart w:id="86" w:name="_Toc114147142"/>
      <w:r>
        <w:br w:type="page"/>
      </w:r>
    </w:p>
    <w:p w14:paraId="44A20087" w14:textId="0AF93F55" w:rsidR="0074396E" w:rsidRPr="002B2AEE" w:rsidRDefault="0074396E" w:rsidP="00886B97">
      <w:pPr>
        <w:pStyle w:val="Heading1"/>
      </w:pPr>
      <w:bookmarkStart w:id="87" w:name="_Toc142987605"/>
      <w:r w:rsidRPr="00886B97">
        <w:lastRenderedPageBreak/>
        <w:t xml:space="preserve">Strategies to reduce cognitive adverse effects of </w:t>
      </w:r>
      <w:proofErr w:type="gramStart"/>
      <w:r w:rsidRPr="00886B97">
        <w:t>ECT</w:t>
      </w:r>
      <w:bookmarkEnd w:id="85"/>
      <w:bookmarkEnd w:id="86"/>
      <w:bookmarkEnd w:id="87"/>
      <w:proofErr w:type="gramEnd"/>
    </w:p>
    <w:p w14:paraId="76FDA924" w14:textId="04A7A4CA" w:rsidR="005728B3" w:rsidRPr="00B6166B" w:rsidRDefault="00A54AA9" w:rsidP="004D79C2">
      <w:pPr>
        <w:pStyle w:val="Body"/>
      </w:pPr>
      <w:r>
        <w:t xml:space="preserve">Start </w:t>
      </w:r>
      <w:r w:rsidR="0074396E" w:rsidRPr="00886B97">
        <w:t>ECT</w:t>
      </w:r>
      <w:r w:rsidR="0090425D">
        <w:t xml:space="preserve"> </w:t>
      </w:r>
      <w:r w:rsidR="0074396E" w:rsidRPr="00886B97">
        <w:t>with the right unilateral electrode placement, preferably ultra</w:t>
      </w:r>
      <w:r w:rsidR="001067E2">
        <w:t>-</w:t>
      </w:r>
      <w:r w:rsidR="0074396E" w:rsidRPr="00886B97">
        <w:t xml:space="preserve">brief. The </w:t>
      </w:r>
      <w:r w:rsidR="00EA0AB9">
        <w:t xml:space="preserve">type and </w:t>
      </w:r>
      <w:r w:rsidR="0074396E" w:rsidRPr="00886B97">
        <w:t>frequency of ECT administration depends on risks and benefits</w:t>
      </w:r>
      <w:r w:rsidR="004455C5">
        <w:t>.</w:t>
      </w:r>
      <w:r w:rsidR="0074396E" w:rsidRPr="00886B97">
        <w:t xml:space="preserve"> Right unilateral brief pulse ECT</w:t>
      </w:r>
      <w:r w:rsidR="00F1737F">
        <w:t xml:space="preserve"> </w:t>
      </w:r>
      <w:r w:rsidR="00E91069">
        <w:t>has the same efficacy when administered</w:t>
      </w:r>
      <w:r w:rsidR="0074396E" w:rsidRPr="00886B97">
        <w:t xml:space="preserve"> twice a week</w:t>
      </w:r>
      <w:r w:rsidR="00C70DE0">
        <w:t xml:space="preserve"> or</w:t>
      </w:r>
      <w:r w:rsidR="0074396E" w:rsidRPr="00886B97">
        <w:t xml:space="preserve"> three times a week</w:t>
      </w:r>
      <w:r w:rsidR="00B31D46">
        <w:t>,</w:t>
      </w:r>
      <w:r w:rsidR="0074396E" w:rsidRPr="00886B97">
        <w:t xml:space="preserve"> but the former is associated with fewer cognitive side effects</w:t>
      </w:r>
      <w:r w:rsidR="005D6EE3">
        <w:t>.</w:t>
      </w:r>
      <w:r w:rsidR="001F7962">
        <w:rPr>
          <w:rStyle w:val="FootnoteReference"/>
          <w:rFonts w:cs="Arial"/>
        </w:rPr>
        <w:footnoteReference w:id="16"/>
      </w:r>
      <w:r w:rsidR="002E2619" w:rsidRPr="008B2861">
        <w:rPr>
          <w:vertAlign w:val="superscript"/>
        </w:rPr>
        <w:t>,</w:t>
      </w:r>
      <w:r w:rsidR="00B30023">
        <w:rPr>
          <w:rStyle w:val="FootnoteReference"/>
          <w:rFonts w:cs="Arial"/>
        </w:rPr>
        <w:footnoteReference w:id="17"/>
      </w:r>
      <w:r w:rsidR="005320B2">
        <w:rPr>
          <w:vertAlign w:val="superscript"/>
        </w:rPr>
        <w:t>,</w:t>
      </w:r>
      <w:r w:rsidR="001F7962">
        <w:rPr>
          <w:rStyle w:val="FootnoteReference"/>
          <w:rFonts w:cs="Arial"/>
        </w:rPr>
        <w:footnoteReference w:id="18"/>
      </w:r>
      <w:r w:rsidR="002E2619" w:rsidRPr="008B2861">
        <w:rPr>
          <w:vertAlign w:val="superscript"/>
        </w:rPr>
        <w:t>,</w:t>
      </w:r>
      <w:r w:rsidR="00B30023">
        <w:rPr>
          <w:rStyle w:val="FootnoteReference"/>
          <w:rFonts w:cs="Arial"/>
        </w:rPr>
        <w:footnoteReference w:id="19"/>
      </w:r>
      <w:r w:rsidR="0074396E" w:rsidRPr="00886B97">
        <w:t xml:space="preserve"> Proper titration, and </w:t>
      </w:r>
      <w:r w:rsidR="005D6EE3">
        <w:t>using</w:t>
      </w:r>
      <w:r w:rsidR="0074396E" w:rsidRPr="00886B97">
        <w:t xml:space="preserve"> an appropriate suprathreshold dose</w:t>
      </w:r>
      <w:r w:rsidR="007F5682">
        <w:t>,</w:t>
      </w:r>
      <w:r w:rsidR="0074396E" w:rsidRPr="00886B97">
        <w:t xml:space="preserve"> without unnecessarily increasing the dose, may help to reduce cognitive adverse effects. </w:t>
      </w:r>
      <w:bookmarkStart w:id="88" w:name="_Toc121317912"/>
      <w:bookmarkStart w:id="89" w:name="_Toc114147143"/>
    </w:p>
    <w:p w14:paraId="3BD0677A" w14:textId="312CAA17" w:rsidR="0074396E" w:rsidRPr="002D0F70" w:rsidRDefault="0074396E" w:rsidP="002D0F70">
      <w:pPr>
        <w:pStyle w:val="Heading1"/>
      </w:pPr>
      <w:bookmarkStart w:id="90" w:name="_Toc142987606"/>
      <w:r w:rsidRPr="002D0F70">
        <w:t xml:space="preserve">Monitoring </w:t>
      </w:r>
      <w:r w:rsidR="00DC0794">
        <w:t xml:space="preserve">the </w:t>
      </w:r>
      <w:r w:rsidRPr="002D0F70">
        <w:t>clinical response</w:t>
      </w:r>
      <w:bookmarkEnd w:id="88"/>
      <w:bookmarkEnd w:id="89"/>
      <w:bookmarkEnd w:id="90"/>
    </w:p>
    <w:p w14:paraId="41BAFCD0" w14:textId="51151D0F" w:rsidR="0074396E" w:rsidRPr="002D0F70" w:rsidRDefault="00B20C46" w:rsidP="00893629">
      <w:pPr>
        <w:pStyle w:val="Body"/>
      </w:pPr>
      <w:r>
        <w:t>T</w:t>
      </w:r>
      <w:r w:rsidRPr="002D0F70">
        <w:t xml:space="preserve">he prescribing psychiatrist </w:t>
      </w:r>
      <w:r>
        <w:t>should record the person’s c</w:t>
      </w:r>
      <w:r w:rsidR="0074396E" w:rsidRPr="002D0F70">
        <w:t xml:space="preserve">linical response at least weekly </w:t>
      </w:r>
      <w:r>
        <w:t xml:space="preserve">after an </w:t>
      </w:r>
      <w:r w:rsidR="0074396E" w:rsidRPr="002D0F70">
        <w:t>acute course of ECT</w:t>
      </w:r>
      <w:r>
        <w:t xml:space="preserve">. </w:t>
      </w:r>
      <w:r w:rsidR="0074396E" w:rsidRPr="002D0F70">
        <w:t xml:space="preserve">If there is no improvement, </w:t>
      </w:r>
      <w:r>
        <w:t xml:space="preserve">reconsider </w:t>
      </w:r>
      <w:r w:rsidR="0074396E" w:rsidRPr="002D0F70">
        <w:t>all aspects of the treatment regime</w:t>
      </w:r>
      <w:r>
        <w:t>n</w:t>
      </w:r>
      <w:r w:rsidR="0074396E" w:rsidRPr="002D0F70">
        <w:t xml:space="preserve">. </w:t>
      </w:r>
    </w:p>
    <w:p w14:paraId="6197CEB8" w14:textId="46BF30C8" w:rsidR="00737482" w:rsidRDefault="0074396E" w:rsidP="00893629">
      <w:pPr>
        <w:pStyle w:val="Body"/>
      </w:pPr>
      <w:r w:rsidRPr="002D0F70">
        <w:t xml:space="preserve">Good communication between the prescribing and administering psychiatrists, the ECT coordinator </w:t>
      </w:r>
      <w:r w:rsidR="00A122EF">
        <w:t>and the patient</w:t>
      </w:r>
      <w:r w:rsidR="00B60BF3">
        <w:t xml:space="preserve"> and their</w:t>
      </w:r>
      <w:r w:rsidR="00975480">
        <w:t xml:space="preserve"> famil</w:t>
      </w:r>
      <w:r w:rsidR="005D1144">
        <w:t>y</w:t>
      </w:r>
      <w:r w:rsidR="00975480">
        <w:t>, carers and supporters</w:t>
      </w:r>
      <w:r w:rsidR="00B60BF3">
        <w:t xml:space="preserve"> </w:t>
      </w:r>
      <w:r w:rsidRPr="002D0F70">
        <w:t>is critical.</w:t>
      </w:r>
      <w:r w:rsidR="009E3CFF">
        <w:t xml:space="preserve"> </w:t>
      </w:r>
    </w:p>
    <w:p w14:paraId="41F1A47D" w14:textId="5B466223" w:rsidR="00B20C46" w:rsidRPr="002D0F70" w:rsidRDefault="00B20C46" w:rsidP="00893629">
      <w:pPr>
        <w:pStyle w:val="Body"/>
      </w:pPr>
      <w:r>
        <w:t>T</w:t>
      </w:r>
      <w:r w:rsidRPr="002D0F70">
        <w:t xml:space="preserve">he prescribing psychiatrist </w:t>
      </w:r>
      <w:r>
        <w:t>should record:</w:t>
      </w:r>
    </w:p>
    <w:p w14:paraId="2718A566" w14:textId="77777777" w:rsidR="0074396E" w:rsidRPr="002D0F70" w:rsidRDefault="0074396E" w:rsidP="00D74C9F">
      <w:pPr>
        <w:pStyle w:val="Bullet1"/>
      </w:pPr>
      <w:r w:rsidRPr="002D0F70">
        <w:t xml:space="preserve">the prescribed stimulus </w:t>
      </w:r>
    </w:p>
    <w:p w14:paraId="778DF7A5" w14:textId="77777777" w:rsidR="0074396E" w:rsidRPr="002D0F70" w:rsidRDefault="0074396E" w:rsidP="00D74C9F">
      <w:pPr>
        <w:pStyle w:val="Bullet1"/>
      </w:pPr>
      <w:r w:rsidRPr="002D0F70">
        <w:t xml:space="preserve">the clinical response to date </w:t>
      </w:r>
    </w:p>
    <w:p w14:paraId="1C625A9F" w14:textId="77777777" w:rsidR="0074396E" w:rsidRPr="002D0F70" w:rsidRDefault="0074396E" w:rsidP="00D74C9F">
      <w:pPr>
        <w:pStyle w:val="Bullet1"/>
      </w:pPr>
      <w:r w:rsidRPr="002D0F70">
        <w:t xml:space="preserve">changes in mental or physical status and medication </w:t>
      </w:r>
    </w:p>
    <w:p w14:paraId="043B4BF9" w14:textId="77777777" w:rsidR="0074396E" w:rsidRPr="002D0F70" w:rsidRDefault="0074396E" w:rsidP="00D74C9F">
      <w:pPr>
        <w:pStyle w:val="Bullet1"/>
      </w:pPr>
      <w:r w:rsidRPr="002D0F70">
        <w:t xml:space="preserve">changes in legal status </w:t>
      </w:r>
    </w:p>
    <w:p w14:paraId="71DE4A7F" w14:textId="77777777" w:rsidR="0074396E" w:rsidRPr="002D0F70" w:rsidRDefault="0074396E" w:rsidP="00D74C9F">
      <w:pPr>
        <w:pStyle w:val="Bullet1"/>
      </w:pPr>
      <w:r w:rsidRPr="002D0F70">
        <w:t>cognitive and other side effects.</w:t>
      </w:r>
    </w:p>
    <w:p w14:paraId="71DA548E" w14:textId="3F571891" w:rsidR="0074396E" w:rsidRPr="002D0F70" w:rsidRDefault="00712AF0" w:rsidP="002919B0">
      <w:pPr>
        <w:pStyle w:val="Bodyafterbullets"/>
      </w:pPr>
      <w:r>
        <w:t>Record</w:t>
      </w:r>
      <w:r w:rsidR="0074396E" w:rsidRPr="002D0F70">
        <w:t xml:space="preserve"> all aspects of treatment (including anaesthesia) in a single document.</w:t>
      </w:r>
      <w:r w:rsidR="009E3CFF">
        <w:t xml:space="preserve"> </w:t>
      </w:r>
      <w:r w:rsidR="0074396E" w:rsidRPr="002D0F70">
        <w:t xml:space="preserve">If prescribing psychiatrists cannot attend the weekly meeting, </w:t>
      </w:r>
      <w:r w:rsidR="008E39C5">
        <w:t>feedback</w:t>
      </w:r>
      <w:r w:rsidR="00B20C46">
        <w:t xml:space="preserve"> </w:t>
      </w:r>
      <w:r w:rsidR="0074396E" w:rsidRPr="002D0F70">
        <w:t>any concerns or suggestions about prescriptions to allow them to</w:t>
      </w:r>
      <w:r w:rsidR="00A122EF">
        <w:t xml:space="preserve"> fulfill</w:t>
      </w:r>
      <w:r w:rsidR="0023467B">
        <w:t xml:space="preserve"> </w:t>
      </w:r>
      <w:r w:rsidR="0074396E" w:rsidRPr="002D0F70">
        <w:t xml:space="preserve">their responsibility to optimise treatment. Where circumstances make it impossible for prescribing doctors to adjust the ECT prescription, the ECT director or delegate may amend the treatment details. </w:t>
      </w:r>
    </w:p>
    <w:p w14:paraId="4CD55EEC" w14:textId="77777777" w:rsidR="0074396E" w:rsidRPr="002D0F70" w:rsidRDefault="0074396E" w:rsidP="000D2736">
      <w:pPr>
        <w:pStyle w:val="Heading2"/>
      </w:pPr>
      <w:bookmarkStart w:id="91" w:name="_Toc121317913"/>
      <w:bookmarkStart w:id="92" w:name="_Toc114147144"/>
      <w:bookmarkStart w:id="93" w:name="_Toc142987607"/>
      <w:r w:rsidRPr="002D0F70">
        <w:t>Outcome measures</w:t>
      </w:r>
      <w:bookmarkEnd w:id="91"/>
      <w:bookmarkEnd w:id="92"/>
      <w:bookmarkEnd w:id="93"/>
    </w:p>
    <w:p w14:paraId="227822A6" w14:textId="54C9C60D" w:rsidR="0074396E" w:rsidRPr="002D0F70" w:rsidRDefault="0074396E" w:rsidP="00893629">
      <w:pPr>
        <w:pStyle w:val="Body"/>
      </w:pPr>
      <w:r w:rsidRPr="002D0F70">
        <w:t xml:space="preserve">The Client Management Interface includes a brief tool, the Clinical Global Impressions Scale, to confirm that treatment is helping. </w:t>
      </w:r>
      <w:r w:rsidR="00DC0794">
        <w:t>A</w:t>
      </w:r>
      <w:r w:rsidRPr="002D0F70">
        <w:t xml:space="preserve"> clinician</w:t>
      </w:r>
      <w:r w:rsidR="007E0EE8">
        <w:t xml:space="preserve"> </w:t>
      </w:r>
      <w:r w:rsidR="007E0EE8" w:rsidRPr="002D0F70">
        <w:t xml:space="preserve">(usually the treating psychiatrist or trainee) </w:t>
      </w:r>
      <w:r w:rsidR="00DC0794">
        <w:t xml:space="preserve">should complete this scale </w:t>
      </w:r>
      <w:r w:rsidRPr="002D0F70">
        <w:t xml:space="preserve">with the consumer </w:t>
      </w:r>
      <w:r w:rsidR="00767375">
        <w:t xml:space="preserve">and their family/carer/supporter </w:t>
      </w:r>
      <w:r w:rsidRPr="002D0F70">
        <w:t>after every third treatment, and after the last acute or continuing treatment</w:t>
      </w:r>
      <w:r w:rsidR="00712AF0">
        <w:t>. Do this</w:t>
      </w:r>
      <w:r w:rsidR="007D39B7">
        <w:t xml:space="preserve"> more frequently if there are concerns</w:t>
      </w:r>
      <w:r w:rsidR="00C730DF">
        <w:t>.</w:t>
      </w:r>
    </w:p>
    <w:p w14:paraId="302608BF" w14:textId="6682312B" w:rsidR="0074396E" w:rsidRPr="002D0F70" w:rsidRDefault="0074396E" w:rsidP="00893629">
      <w:pPr>
        <w:pStyle w:val="Body"/>
      </w:pPr>
      <w:r w:rsidRPr="002D0F70">
        <w:lastRenderedPageBreak/>
        <w:t xml:space="preserve">The Hamilton Depression Rating Scale, which is widely </w:t>
      </w:r>
      <w:r w:rsidR="00DC0794">
        <w:t xml:space="preserve">used </w:t>
      </w:r>
      <w:r w:rsidRPr="002D0F70">
        <w:t xml:space="preserve">in ECT research, collates information about </w:t>
      </w:r>
      <w:r w:rsidR="00DC0794">
        <w:t xml:space="preserve">a person’s </w:t>
      </w:r>
      <w:r w:rsidRPr="002D0F70">
        <w:t xml:space="preserve">depressive signs and symptoms. It takes little extra time to complete </w:t>
      </w:r>
      <w:r w:rsidR="00954E48">
        <w:t>but</w:t>
      </w:r>
      <w:r w:rsidR="00954E48" w:rsidRPr="002D0F70">
        <w:t xml:space="preserve"> </w:t>
      </w:r>
      <w:r w:rsidRPr="002D0F70">
        <w:t xml:space="preserve">is copyright-free. </w:t>
      </w:r>
    </w:p>
    <w:p w14:paraId="58714954" w14:textId="42C242BB" w:rsidR="005728B3" w:rsidRPr="00B6166B" w:rsidRDefault="00DC0794" w:rsidP="004D79C2">
      <w:pPr>
        <w:pStyle w:val="Body"/>
      </w:pPr>
      <w:r>
        <w:t>Consider o</w:t>
      </w:r>
      <w:r w:rsidR="0074396E" w:rsidRPr="002D0F70">
        <w:t>utcome measures in weekly review meetings and monitor</w:t>
      </w:r>
      <w:r>
        <w:t xml:space="preserve"> them</w:t>
      </w:r>
      <w:r w:rsidR="0074396E" w:rsidRPr="002D0F70">
        <w:t xml:space="preserve"> periodically (for example, six</w:t>
      </w:r>
      <w:r>
        <w:t>-</w:t>
      </w:r>
      <w:r w:rsidR="0074396E" w:rsidRPr="002D0F70">
        <w:t xml:space="preserve">monthly) to identify which groups of people have responded well to ECT and which have not. The finding that people with </w:t>
      </w:r>
      <w:r w:rsidR="008E39C5" w:rsidRPr="002D0F70">
        <w:t>characteristics</w:t>
      </w:r>
      <w:r w:rsidR="0074396E" w:rsidRPr="002D0F70">
        <w:t xml:space="preserve"> (for example, age or diagnosis) have responded poorly should prompt a review of local treatment policies and practices.</w:t>
      </w:r>
      <w:bookmarkStart w:id="94" w:name="_Toc121317914"/>
      <w:bookmarkStart w:id="95" w:name="_Toc114147145"/>
    </w:p>
    <w:p w14:paraId="1538AC0F" w14:textId="24CC9B5F" w:rsidR="0074396E" w:rsidRPr="002D0F70" w:rsidRDefault="0074396E" w:rsidP="002D0F70">
      <w:pPr>
        <w:pStyle w:val="Heading1"/>
      </w:pPr>
      <w:bookmarkStart w:id="96" w:name="_Toc142987608"/>
      <w:r w:rsidRPr="002D0F70">
        <w:t>Outpatient ECT</w:t>
      </w:r>
      <w:bookmarkEnd w:id="94"/>
      <w:bookmarkEnd w:id="95"/>
      <w:bookmarkEnd w:id="96"/>
    </w:p>
    <w:p w14:paraId="7E49F1A4" w14:textId="0699E054" w:rsidR="0074396E" w:rsidRPr="002D0F70" w:rsidRDefault="0074396E" w:rsidP="00893629">
      <w:pPr>
        <w:pStyle w:val="Body"/>
      </w:pPr>
      <w:r w:rsidRPr="002D0F70">
        <w:t>Prescri</w:t>
      </w:r>
      <w:r w:rsidR="00DC0794">
        <w:t>bing</w:t>
      </w:r>
      <w:r w:rsidRPr="002D0F70">
        <w:t xml:space="preserve"> ECT on an outpatient basis is a clinical decision</w:t>
      </w:r>
      <w:r w:rsidR="00124C02">
        <w:t>, made with the person’s preferences and best interests</w:t>
      </w:r>
      <w:r w:rsidR="00DC0794">
        <w:t xml:space="preserve"> in mind</w:t>
      </w:r>
      <w:r w:rsidRPr="002D0F70">
        <w:t xml:space="preserve">. </w:t>
      </w:r>
      <w:r w:rsidR="008513E7">
        <w:t xml:space="preserve">Evaluate the following </w:t>
      </w:r>
      <w:r w:rsidRPr="002D0F70">
        <w:t xml:space="preserve">when considering outpatient treatment: </w:t>
      </w:r>
    </w:p>
    <w:p w14:paraId="2E1A09AC" w14:textId="77777777" w:rsidR="0074396E" w:rsidRPr="002D0F70" w:rsidRDefault="0074396E" w:rsidP="00D74C9F">
      <w:pPr>
        <w:pStyle w:val="Bullet1"/>
      </w:pPr>
      <w:r w:rsidRPr="002D0F70">
        <w:t xml:space="preserve">the nature and seriousness of the person’s mental illness </w:t>
      </w:r>
    </w:p>
    <w:p w14:paraId="37F1C747" w14:textId="77777777" w:rsidR="0074396E" w:rsidRPr="002D0F70" w:rsidRDefault="0074396E" w:rsidP="00D74C9F">
      <w:pPr>
        <w:pStyle w:val="Bullet1"/>
      </w:pPr>
      <w:r w:rsidRPr="002D0F70">
        <w:t>medical conditions that present significant risk</w:t>
      </w:r>
    </w:p>
    <w:p w14:paraId="5176C6AF" w14:textId="2684C307" w:rsidR="0074396E" w:rsidRDefault="0074396E" w:rsidP="00D74C9F">
      <w:pPr>
        <w:pStyle w:val="Bullet1"/>
      </w:pPr>
      <w:r w:rsidRPr="002D0F70">
        <w:t xml:space="preserve">the person’s ability to adhere with fasting, medication adjustments, time-keeping and other </w:t>
      </w:r>
      <w:proofErr w:type="gramStart"/>
      <w:r w:rsidRPr="002D0F70">
        <w:t>restrictions</w:t>
      </w:r>
      <w:proofErr w:type="gramEnd"/>
      <w:r w:rsidRPr="002D0F70">
        <w:t xml:space="preserve"> </w:t>
      </w:r>
    </w:p>
    <w:p w14:paraId="4FBEA175" w14:textId="38BD61C0" w:rsidR="00DC0794" w:rsidRPr="002D0F70" w:rsidRDefault="00DC0794" w:rsidP="00D74C9F">
      <w:pPr>
        <w:pStyle w:val="Bullet1"/>
      </w:pPr>
      <w:r w:rsidRPr="002D0F70">
        <w:t>available transport</w:t>
      </w:r>
    </w:p>
    <w:p w14:paraId="737058B7" w14:textId="77777777" w:rsidR="00943AF7" w:rsidRDefault="0074396E" w:rsidP="00D74C9F">
      <w:pPr>
        <w:pStyle w:val="Bullet1"/>
      </w:pPr>
      <w:r w:rsidRPr="002D0F70">
        <w:t xml:space="preserve">the support available from </w:t>
      </w:r>
      <w:r w:rsidR="00C75E59">
        <w:t>family/</w:t>
      </w:r>
      <w:r w:rsidRPr="002D0F70">
        <w:t>carers</w:t>
      </w:r>
      <w:r w:rsidR="00C75E59">
        <w:t>/supporters</w:t>
      </w:r>
      <w:r w:rsidRPr="002D0F70">
        <w:t xml:space="preserve"> before and after treatments. </w:t>
      </w:r>
    </w:p>
    <w:p w14:paraId="54B103E3" w14:textId="3E3157B8" w:rsidR="0074396E" w:rsidRPr="002D0F70" w:rsidRDefault="00943AF7" w:rsidP="003F1EE1">
      <w:pPr>
        <w:pStyle w:val="Bodyafterbullets"/>
      </w:pPr>
      <w:r>
        <w:t xml:space="preserve">Note: </w:t>
      </w:r>
      <w:r w:rsidR="00A457DF">
        <w:t>It is recommended that family</w:t>
      </w:r>
      <w:r w:rsidR="00D62FC2">
        <w:t xml:space="preserve"> and </w:t>
      </w:r>
      <w:r w:rsidR="003F1EE1">
        <w:t>carers</w:t>
      </w:r>
      <w:r w:rsidR="00A457DF">
        <w:t xml:space="preserve"> </w:t>
      </w:r>
      <w:r w:rsidR="008513E7">
        <w:t xml:space="preserve">support the person </w:t>
      </w:r>
      <w:r w:rsidR="00A457DF">
        <w:t xml:space="preserve">for the first 24 hours after ECT. </w:t>
      </w:r>
      <w:r w:rsidR="3323D94D" w:rsidRPr="482AEEC7">
        <w:t xml:space="preserve">It is important </w:t>
      </w:r>
      <w:r w:rsidR="00DC0794">
        <w:t xml:space="preserve">that </w:t>
      </w:r>
      <w:r w:rsidR="3323D94D" w:rsidRPr="482AEEC7">
        <w:t>famil</w:t>
      </w:r>
      <w:r w:rsidR="00DC0794">
        <w:t>ie</w:t>
      </w:r>
      <w:r w:rsidR="3323D94D" w:rsidRPr="482AEEC7">
        <w:t>s</w:t>
      </w:r>
      <w:r w:rsidR="00982FE1">
        <w:t>, carers and</w:t>
      </w:r>
      <w:r w:rsidR="00982FE1" w:rsidRPr="482AEEC7">
        <w:t xml:space="preserve"> </w:t>
      </w:r>
      <w:r w:rsidR="3323D94D" w:rsidRPr="482AEEC7">
        <w:t xml:space="preserve">supporters are not placed a </w:t>
      </w:r>
      <w:r w:rsidR="3392A1F7" w:rsidRPr="482AEEC7">
        <w:t>position</w:t>
      </w:r>
      <w:r w:rsidR="3323D94D" w:rsidRPr="482AEEC7">
        <w:t xml:space="preserve"> of accepting a responsibility that they are not able to carry out without experiencing considerable distress</w:t>
      </w:r>
      <w:r w:rsidR="4BBFC53D" w:rsidRPr="482AEEC7">
        <w:t>, be that psychological, social</w:t>
      </w:r>
      <w:r w:rsidR="00DC0794">
        <w:t xml:space="preserve"> or</w:t>
      </w:r>
      <w:r w:rsidR="4BBFC53D" w:rsidRPr="482AEEC7">
        <w:t xml:space="preserve"> financial</w:t>
      </w:r>
      <w:r w:rsidR="3323D94D" w:rsidRPr="482AEEC7">
        <w:t>.</w:t>
      </w:r>
    </w:p>
    <w:p w14:paraId="55F1695C" w14:textId="11C37A65" w:rsidR="0074396E" w:rsidRPr="002D0F70" w:rsidRDefault="00DC0794" w:rsidP="003F1EE1">
      <w:pPr>
        <w:pStyle w:val="Body"/>
      </w:pPr>
      <w:r>
        <w:t>C</w:t>
      </w:r>
      <w:r w:rsidR="0074396E" w:rsidRPr="002D0F70">
        <w:t>ommunicate</w:t>
      </w:r>
      <w:r>
        <w:t xml:space="preserve"> treatment arrangements</w:t>
      </w:r>
      <w:r w:rsidR="0074396E" w:rsidRPr="002D0F70">
        <w:t xml:space="preserve"> in writing to consumers and </w:t>
      </w:r>
      <w:r w:rsidR="00EF3E37">
        <w:t>family/</w:t>
      </w:r>
      <w:r w:rsidR="0074396E" w:rsidRPr="002D0F70">
        <w:t>carers</w:t>
      </w:r>
      <w:r w:rsidR="00EF3E37">
        <w:t>/supporters</w:t>
      </w:r>
      <w:r w:rsidR="00281A1E">
        <w:t xml:space="preserve">. </w:t>
      </w:r>
      <w:r w:rsidR="0074396E" w:rsidRPr="002D0F70">
        <w:t xml:space="preserve">A written form should </w:t>
      </w:r>
      <w:r w:rsidR="00231726">
        <w:t xml:space="preserve">include </w:t>
      </w:r>
      <w:r w:rsidR="0074396E" w:rsidRPr="002D0F70">
        <w:t>the:</w:t>
      </w:r>
    </w:p>
    <w:p w14:paraId="777EBC0C" w14:textId="77777777" w:rsidR="0074396E" w:rsidRPr="002D0F70" w:rsidRDefault="0074396E" w:rsidP="00D74C9F">
      <w:pPr>
        <w:pStyle w:val="Bullet1"/>
      </w:pPr>
      <w:r w:rsidRPr="002D0F70">
        <w:t>treatment date and time</w:t>
      </w:r>
    </w:p>
    <w:p w14:paraId="540110B1" w14:textId="77777777" w:rsidR="0074396E" w:rsidRPr="002D0F70" w:rsidRDefault="0074396E" w:rsidP="00D74C9F">
      <w:pPr>
        <w:pStyle w:val="Bullet1"/>
      </w:pPr>
      <w:r w:rsidRPr="002D0F70">
        <w:t xml:space="preserve">fasting and medication requirements </w:t>
      </w:r>
    </w:p>
    <w:p w14:paraId="47EA4BB7" w14:textId="133B240D" w:rsidR="0074396E" w:rsidRPr="002D0F70" w:rsidRDefault="0074396E" w:rsidP="00D74C9F">
      <w:pPr>
        <w:pStyle w:val="Bullet1"/>
      </w:pPr>
      <w:r w:rsidRPr="002D0F70">
        <w:t xml:space="preserve">advice </w:t>
      </w:r>
      <w:r w:rsidR="00DC0794">
        <w:t>about</w:t>
      </w:r>
      <w:r w:rsidR="00DC0794" w:rsidRPr="002D0F70">
        <w:t xml:space="preserve"> </w:t>
      </w:r>
      <w:r w:rsidRPr="002D0F70">
        <w:t>clothing and hair care</w:t>
      </w:r>
    </w:p>
    <w:p w14:paraId="0267772A" w14:textId="77777777" w:rsidR="0074396E" w:rsidRPr="002D0F70" w:rsidRDefault="0074396E" w:rsidP="00D74C9F">
      <w:pPr>
        <w:pStyle w:val="Bullet1"/>
      </w:pPr>
      <w:r w:rsidRPr="002D0F70">
        <w:t>post-treatment care</w:t>
      </w:r>
    </w:p>
    <w:p w14:paraId="565324E7" w14:textId="77777777" w:rsidR="0074396E" w:rsidRPr="002D0F70" w:rsidRDefault="0074396E" w:rsidP="00D74C9F">
      <w:pPr>
        <w:pStyle w:val="Bullet1"/>
      </w:pPr>
      <w:r w:rsidRPr="002D0F70">
        <w:t>transport requirements</w:t>
      </w:r>
    </w:p>
    <w:p w14:paraId="4EBB96EC" w14:textId="77777777" w:rsidR="0074396E" w:rsidRPr="002D0F70" w:rsidRDefault="0074396E" w:rsidP="00D74C9F">
      <w:pPr>
        <w:pStyle w:val="Bullet1"/>
      </w:pPr>
      <w:r w:rsidRPr="002D0F70">
        <w:t>escort arrangements</w:t>
      </w:r>
    </w:p>
    <w:p w14:paraId="0D99C6E3" w14:textId="5EE2C968" w:rsidR="0074396E" w:rsidRPr="002D0F70" w:rsidRDefault="0074396E" w:rsidP="00D74C9F">
      <w:pPr>
        <w:pStyle w:val="Bullet1"/>
      </w:pPr>
      <w:r w:rsidRPr="002D0F70">
        <w:t xml:space="preserve">advice </w:t>
      </w:r>
      <w:r w:rsidR="00DC0794">
        <w:t>about dealing with</w:t>
      </w:r>
      <w:r w:rsidR="00DC0794" w:rsidRPr="002D0F70">
        <w:t xml:space="preserve"> </w:t>
      </w:r>
      <w:r w:rsidRPr="002D0F70">
        <w:t xml:space="preserve">new physical </w:t>
      </w:r>
      <w:proofErr w:type="gramStart"/>
      <w:r w:rsidRPr="002D0F70">
        <w:t>symptoms</w:t>
      </w:r>
      <w:proofErr w:type="gramEnd"/>
    </w:p>
    <w:p w14:paraId="5F6F9C33" w14:textId="3D558DF2" w:rsidR="0074396E" w:rsidRPr="002D0F70" w:rsidRDefault="0074396E" w:rsidP="00D74C9F">
      <w:pPr>
        <w:pStyle w:val="Bullet1"/>
      </w:pPr>
      <w:r w:rsidRPr="002D0F70">
        <w:t>contact details for any questions or concerns raised by the person</w:t>
      </w:r>
      <w:r w:rsidR="00DC0794">
        <w:t xml:space="preserve"> after treatment</w:t>
      </w:r>
      <w:r w:rsidRPr="002D0F70">
        <w:t>.</w:t>
      </w:r>
    </w:p>
    <w:p w14:paraId="360DFE50" w14:textId="5322BA67" w:rsidR="0074396E" w:rsidRDefault="0074396E" w:rsidP="002919B0">
      <w:pPr>
        <w:pStyle w:val="Bodyafterbullets"/>
      </w:pPr>
      <w:r w:rsidRPr="002D0F70">
        <w:t xml:space="preserve">The case manager or psychiatrist must ensure the clinical record </w:t>
      </w:r>
      <w:r w:rsidR="00B41FC6">
        <w:t>is available</w:t>
      </w:r>
      <w:r w:rsidRPr="002D0F70">
        <w:t xml:space="preserve"> in the ECT suite </w:t>
      </w:r>
      <w:r w:rsidR="00B41FC6">
        <w:t xml:space="preserve">before </w:t>
      </w:r>
      <w:r w:rsidR="00312845" w:rsidRPr="002D0F70">
        <w:t>administer</w:t>
      </w:r>
      <w:r w:rsidR="00312845">
        <w:t>ing</w:t>
      </w:r>
      <w:r w:rsidR="00312845" w:rsidRPr="002D0F70">
        <w:t xml:space="preserve"> </w:t>
      </w:r>
      <w:r w:rsidRPr="002D0F70">
        <w:t xml:space="preserve">treatment. </w:t>
      </w:r>
    </w:p>
    <w:p w14:paraId="4EE5D1B5" w14:textId="786FF890" w:rsidR="003F7FB9" w:rsidRPr="002D0F70" w:rsidRDefault="00034F74" w:rsidP="00893629">
      <w:pPr>
        <w:pStyle w:val="Body"/>
      </w:pPr>
      <w:r>
        <w:t>T</w:t>
      </w:r>
      <w:r w:rsidR="003F7FB9" w:rsidRPr="003F7FB9">
        <w:t xml:space="preserve">he case manager can provide information </w:t>
      </w:r>
      <w:r w:rsidR="00182988">
        <w:t>about</w:t>
      </w:r>
      <w:r w:rsidR="00182988" w:rsidRPr="003F7FB9">
        <w:t xml:space="preserve"> </w:t>
      </w:r>
      <w:r w:rsidR="003F7FB9" w:rsidRPr="003F7FB9">
        <w:t xml:space="preserve">feedback and complaint pathways, including </w:t>
      </w:r>
      <w:r w:rsidR="00182988">
        <w:t xml:space="preserve">the </w:t>
      </w:r>
      <w:r w:rsidR="003F7FB9" w:rsidRPr="003F7FB9">
        <w:t xml:space="preserve">internal escalation procedure and/or </w:t>
      </w:r>
      <w:r w:rsidR="00182988">
        <w:t xml:space="preserve">the </w:t>
      </w:r>
      <w:r w:rsidR="00182988" w:rsidRPr="00182988">
        <w:t>Mental Health Complaints Commissioner</w:t>
      </w:r>
      <w:r w:rsidR="003F7FB9" w:rsidRPr="003F7FB9">
        <w:t>, if the consumer is</w:t>
      </w:r>
      <w:r w:rsidR="008513E7">
        <w:t>n’t</w:t>
      </w:r>
      <w:r w:rsidR="003F7FB9" w:rsidRPr="003F7FB9">
        <w:t xml:space="preserve"> satisfied with the treatment </w:t>
      </w:r>
      <w:r w:rsidR="008513E7">
        <w:t>or</w:t>
      </w:r>
      <w:r w:rsidR="008513E7" w:rsidRPr="003F7FB9">
        <w:t xml:space="preserve"> </w:t>
      </w:r>
      <w:r w:rsidR="003F7FB9" w:rsidRPr="003F7FB9">
        <w:t xml:space="preserve">procedure. </w:t>
      </w:r>
      <w:r w:rsidR="00182988">
        <w:t>I</w:t>
      </w:r>
      <w:r w:rsidR="003F7FB9" w:rsidRPr="003F7FB9">
        <w:t xml:space="preserve">t is also best for the case manager to </w:t>
      </w:r>
      <w:r>
        <w:t>give</w:t>
      </w:r>
      <w:r w:rsidRPr="003F7FB9">
        <w:t xml:space="preserve"> </w:t>
      </w:r>
      <w:r w:rsidR="003F7FB9" w:rsidRPr="003F7FB9">
        <w:t xml:space="preserve">information </w:t>
      </w:r>
      <w:r w:rsidR="00182988">
        <w:t>about</w:t>
      </w:r>
      <w:r w:rsidR="00182988" w:rsidRPr="003F7FB9">
        <w:t xml:space="preserve"> </w:t>
      </w:r>
      <w:r w:rsidR="003F7FB9" w:rsidRPr="003F7FB9">
        <w:t>consumer and carer supports, should the consumer</w:t>
      </w:r>
      <w:r w:rsidR="003F2AC5">
        <w:t xml:space="preserve">, family, carer and </w:t>
      </w:r>
      <w:r w:rsidR="001E3A92">
        <w:t xml:space="preserve">supporters </w:t>
      </w:r>
      <w:r w:rsidR="00182988">
        <w:t>need</w:t>
      </w:r>
      <w:r w:rsidR="00182988" w:rsidRPr="003F7FB9">
        <w:t xml:space="preserve"> </w:t>
      </w:r>
      <w:r w:rsidR="003F7FB9" w:rsidRPr="003F7FB9">
        <w:t>this</w:t>
      </w:r>
      <w:r w:rsidR="00D07568">
        <w:t>.</w:t>
      </w:r>
    </w:p>
    <w:p w14:paraId="6731617B" w14:textId="732E4CCF" w:rsidR="0074396E" w:rsidRPr="002D0F70" w:rsidRDefault="0074396E" w:rsidP="00893629">
      <w:pPr>
        <w:pStyle w:val="Body"/>
      </w:pPr>
      <w:r w:rsidRPr="002D0F70">
        <w:t xml:space="preserve">The treatment plan should specify the </w:t>
      </w:r>
      <w:r w:rsidR="00034F74">
        <w:t xml:space="preserve">timeframe </w:t>
      </w:r>
      <w:r w:rsidRPr="002D0F70">
        <w:t>between the treating psychiatrist</w:t>
      </w:r>
      <w:r w:rsidR="00034F74">
        <w:t>’s reviews.</w:t>
      </w:r>
      <w:r w:rsidRPr="002D0F70">
        <w:t xml:space="preserve"> </w:t>
      </w:r>
      <w:r w:rsidR="00034F74">
        <w:t xml:space="preserve">The treating psychiatrist needs </w:t>
      </w:r>
      <w:r w:rsidRPr="002D0F70">
        <w:t xml:space="preserve">access to the ECT record to </w:t>
      </w:r>
      <w:r w:rsidR="00034F74">
        <w:t xml:space="preserve">make any </w:t>
      </w:r>
      <w:r w:rsidRPr="002D0F70">
        <w:t xml:space="preserve">adjustments to the prescription. </w:t>
      </w:r>
    </w:p>
    <w:p w14:paraId="763978B3" w14:textId="208E0B50" w:rsidR="0074396E" w:rsidRPr="002D0F70" w:rsidRDefault="0074396E" w:rsidP="00893629">
      <w:pPr>
        <w:pStyle w:val="Body"/>
      </w:pPr>
      <w:r w:rsidRPr="002D0F70">
        <w:t xml:space="preserve">For people receiving </w:t>
      </w:r>
      <w:r w:rsidR="005D4C3B" w:rsidRPr="002D0F70">
        <w:t xml:space="preserve">voluntary </w:t>
      </w:r>
      <w:r w:rsidR="005D4C3B">
        <w:t xml:space="preserve">ECT as an </w:t>
      </w:r>
      <w:r w:rsidRPr="002D0F70">
        <w:t xml:space="preserve">outpatient, </w:t>
      </w:r>
      <w:r w:rsidR="005D4C3B">
        <w:t xml:space="preserve">review </w:t>
      </w:r>
      <w:r w:rsidRPr="002D0F70">
        <w:t xml:space="preserve">the need for ongoing treatment in depth with the consumer and </w:t>
      </w:r>
      <w:r w:rsidR="00A5476B">
        <w:t>family/</w:t>
      </w:r>
      <w:r w:rsidRPr="002D0F70">
        <w:t>carers</w:t>
      </w:r>
      <w:r w:rsidR="00A5476B">
        <w:t>/supporters</w:t>
      </w:r>
      <w:r w:rsidRPr="002D0F70">
        <w:t xml:space="preserve"> at least every three months</w:t>
      </w:r>
      <w:r w:rsidR="00D22B13">
        <w:t xml:space="preserve"> </w:t>
      </w:r>
      <w:r w:rsidR="005D4C3B">
        <w:t xml:space="preserve">(or </w:t>
      </w:r>
      <w:r w:rsidR="00D22B13">
        <w:t>as requested by the consumer</w:t>
      </w:r>
      <w:r w:rsidR="00604191">
        <w:t>, family carers and supporters</w:t>
      </w:r>
      <w:r w:rsidR="000D7A32">
        <w:t>)</w:t>
      </w:r>
      <w:r w:rsidRPr="002D0F70">
        <w:t xml:space="preserve">. </w:t>
      </w:r>
      <w:r w:rsidR="008078B7">
        <w:t xml:space="preserve">Let </w:t>
      </w:r>
      <w:r w:rsidR="5415DAF8" w:rsidRPr="482AEEC7">
        <w:t xml:space="preserve">the consumer, family, carer or supporter </w:t>
      </w:r>
      <w:r w:rsidR="008078B7">
        <w:t xml:space="preserve">know </w:t>
      </w:r>
      <w:r w:rsidR="5415DAF8" w:rsidRPr="482AEEC7">
        <w:lastRenderedPageBreak/>
        <w:t xml:space="preserve">that they </w:t>
      </w:r>
      <w:r w:rsidR="008078B7">
        <w:t xml:space="preserve">can </w:t>
      </w:r>
      <w:r w:rsidR="5415DAF8" w:rsidRPr="482AEEC7">
        <w:t>request a review.</w:t>
      </w:r>
      <w:r w:rsidR="009E3CFF">
        <w:t xml:space="preserve"> </w:t>
      </w:r>
      <w:r w:rsidRPr="002D0F70">
        <w:t xml:space="preserve">During consults with the consumer, </w:t>
      </w:r>
      <w:r w:rsidR="008078B7">
        <w:t xml:space="preserve">give </w:t>
      </w:r>
      <w:r w:rsidRPr="002D0F70">
        <w:t>the consumer</w:t>
      </w:r>
      <w:r w:rsidR="00EA399F">
        <w:t>, family, carer and supporters</w:t>
      </w:r>
      <w:r w:rsidRPr="002D0F70">
        <w:t xml:space="preserve"> information about the risks and benefits</w:t>
      </w:r>
      <w:r w:rsidR="008078B7">
        <w:t xml:space="preserve"> of ECT </w:t>
      </w:r>
      <w:r w:rsidRPr="002D0F70">
        <w:t xml:space="preserve">to </w:t>
      </w:r>
      <w:r w:rsidR="008078B7">
        <w:t xml:space="preserve">help them </w:t>
      </w:r>
      <w:r w:rsidR="0076496D">
        <w:t xml:space="preserve">participate </w:t>
      </w:r>
      <w:r w:rsidR="008078B7">
        <w:t xml:space="preserve">in </w:t>
      </w:r>
      <w:r w:rsidRPr="002D0F70">
        <w:t xml:space="preserve">decision making. Consider the diverse factors that could </w:t>
      </w:r>
      <w:r w:rsidR="008078B7">
        <w:t xml:space="preserve">affect </w:t>
      </w:r>
      <w:r w:rsidRPr="002D0F70">
        <w:t xml:space="preserve">the consumer’s </w:t>
      </w:r>
      <w:r w:rsidR="008078B7">
        <w:t xml:space="preserve">understanding </w:t>
      </w:r>
      <w:r w:rsidRPr="002D0F70">
        <w:t>of this information including</w:t>
      </w:r>
      <w:r w:rsidR="008078B7">
        <w:t xml:space="preserve"> their</w:t>
      </w:r>
      <w:r w:rsidRPr="002D0F70">
        <w:t xml:space="preserve"> age and cultural diversity.</w:t>
      </w:r>
      <w:r w:rsidR="009F7F93">
        <w:t xml:space="preserve"> </w:t>
      </w:r>
      <w:r w:rsidR="008078B7">
        <w:t xml:space="preserve">But, </w:t>
      </w:r>
      <w:r w:rsidR="00C11B9C">
        <w:t xml:space="preserve">wherever possible, </w:t>
      </w:r>
      <w:r w:rsidR="008078B7">
        <w:t xml:space="preserve">have the consumer undertake </w:t>
      </w:r>
      <w:r w:rsidR="00C11B9C">
        <w:t>th</w:t>
      </w:r>
      <w:r w:rsidR="00B420BF">
        <w:t>e</w:t>
      </w:r>
      <w:r w:rsidR="00C11B9C">
        <w:t xml:space="preserve"> </w:t>
      </w:r>
      <w:r w:rsidR="008513E7">
        <w:t xml:space="preserve">first </w:t>
      </w:r>
      <w:r w:rsidR="00C11B9C">
        <w:t xml:space="preserve">course of ECT </w:t>
      </w:r>
      <w:r w:rsidR="009420DF">
        <w:t xml:space="preserve">as an inpatient to allow </w:t>
      </w:r>
      <w:r w:rsidR="008078B7">
        <w:t xml:space="preserve">better </w:t>
      </w:r>
      <w:r w:rsidR="009420DF">
        <w:t>monitoring</w:t>
      </w:r>
      <w:r w:rsidR="00FB5183">
        <w:t xml:space="preserve"> of the response</w:t>
      </w:r>
      <w:r w:rsidR="00B420BF">
        <w:t xml:space="preserve">. </w:t>
      </w:r>
    </w:p>
    <w:p w14:paraId="5389A4FA" w14:textId="5AF34F20" w:rsidR="0074396E" w:rsidRPr="002D0F70" w:rsidRDefault="0074396E" w:rsidP="002D0F70">
      <w:pPr>
        <w:pStyle w:val="Heading1"/>
      </w:pPr>
      <w:bookmarkStart w:id="97" w:name="_Toc121317915"/>
      <w:bookmarkStart w:id="98" w:name="_Toc114147146"/>
      <w:bookmarkStart w:id="99" w:name="_Toc142987609"/>
      <w:r w:rsidRPr="002D0F70">
        <w:t>Transport arrangements and aftercare</w:t>
      </w:r>
      <w:bookmarkEnd w:id="97"/>
      <w:bookmarkEnd w:id="98"/>
      <w:bookmarkEnd w:id="99"/>
    </w:p>
    <w:p w14:paraId="0952AC74" w14:textId="70627B35" w:rsidR="0074396E" w:rsidRPr="002D0F70" w:rsidRDefault="0074396E" w:rsidP="00893629">
      <w:pPr>
        <w:pStyle w:val="Body"/>
      </w:pPr>
      <w:r w:rsidRPr="002D0F70">
        <w:t xml:space="preserve">A </w:t>
      </w:r>
      <w:r w:rsidR="00A03261">
        <w:t xml:space="preserve">family member/carer/supporter or other </w:t>
      </w:r>
      <w:r w:rsidRPr="002D0F70">
        <w:t xml:space="preserve">responsible adult must escort consumers to and from the suite and </w:t>
      </w:r>
      <w:r w:rsidR="005D4C3B">
        <w:t>stay</w:t>
      </w:r>
      <w:r w:rsidR="005D4C3B" w:rsidRPr="002D0F70">
        <w:t xml:space="preserve"> </w:t>
      </w:r>
      <w:r w:rsidRPr="002D0F70">
        <w:t xml:space="preserve">with them for 24 hours </w:t>
      </w:r>
      <w:r w:rsidR="00520979">
        <w:t>after</w:t>
      </w:r>
      <w:r w:rsidR="00520979" w:rsidRPr="002D0F70">
        <w:t xml:space="preserve"> </w:t>
      </w:r>
      <w:r w:rsidR="00420E19">
        <w:t>treatment</w:t>
      </w:r>
      <w:r w:rsidR="003752DA">
        <w:t xml:space="preserve">. </w:t>
      </w:r>
      <w:r w:rsidRPr="002D0F70">
        <w:t xml:space="preserve">This escort must be informed of typical adverse effects and mental and physical responses that </w:t>
      </w:r>
      <w:r w:rsidR="005D4C3B">
        <w:t xml:space="preserve">need </w:t>
      </w:r>
      <w:r w:rsidRPr="002D0F70">
        <w:t xml:space="preserve">medical attention. </w:t>
      </w:r>
    </w:p>
    <w:p w14:paraId="1AAAD0DC" w14:textId="08799835" w:rsidR="0074396E" w:rsidRPr="002D0F70" w:rsidRDefault="0074396E" w:rsidP="00893629">
      <w:pPr>
        <w:pStyle w:val="Body"/>
      </w:pPr>
      <w:r w:rsidRPr="002D0F70">
        <w:t xml:space="preserve">The anaesthetist and/or ECT coordinator will </w:t>
      </w:r>
      <w:r w:rsidR="00A62049">
        <w:t>decide</w:t>
      </w:r>
      <w:r w:rsidRPr="002D0F70">
        <w:t xml:space="preserve"> when </w:t>
      </w:r>
      <w:r w:rsidR="00A62049">
        <w:t xml:space="preserve">it is safe for </w:t>
      </w:r>
      <w:r w:rsidRPr="002D0F70">
        <w:t xml:space="preserve">the person to leave the ECT suite. </w:t>
      </w:r>
      <w:r w:rsidR="00A62049">
        <w:t xml:space="preserve">Continue </w:t>
      </w:r>
      <w:r w:rsidRPr="002D0F70">
        <w:t xml:space="preserve">routine observations for a minimum of two hours </w:t>
      </w:r>
      <w:r w:rsidR="005D4C3B">
        <w:t xml:space="preserve">after </w:t>
      </w:r>
      <w:r w:rsidRPr="002D0F70">
        <w:t xml:space="preserve">ECT. </w:t>
      </w:r>
      <w:r w:rsidR="00A62049">
        <w:t>Record any e</w:t>
      </w:r>
      <w:r w:rsidRPr="002D0F70">
        <w:t>xceptions to this recommendation in the treatment plan.</w:t>
      </w:r>
    </w:p>
    <w:p w14:paraId="7D8BEC2E" w14:textId="55005F68" w:rsidR="0074396E" w:rsidRPr="002D0F70" w:rsidRDefault="00A62049" w:rsidP="00893629">
      <w:pPr>
        <w:pStyle w:val="Body"/>
      </w:pPr>
      <w:r>
        <w:t>Give a</w:t>
      </w:r>
      <w:r w:rsidR="0074396E" w:rsidRPr="002D0F70">
        <w:t xml:space="preserve">ll </w:t>
      </w:r>
      <w:r w:rsidR="003752DA">
        <w:t>consumers</w:t>
      </w:r>
      <w:r w:rsidR="00C41F85">
        <w:t xml:space="preserve"> and their</w:t>
      </w:r>
      <w:r w:rsidR="007F3444">
        <w:t xml:space="preserve"> </w:t>
      </w:r>
      <w:r w:rsidR="00BB18D1">
        <w:t xml:space="preserve">families, carers and supporters, </w:t>
      </w:r>
      <w:r w:rsidR="003752DA">
        <w:t>as appropriate</w:t>
      </w:r>
      <w:r>
        <w:t>,</w:t>
      </w:r>
      <w:r w:rsidR="003752DA">
        <w:t xml:space="preserve"> </w:t>
      </w:r>
      <w:r w:rsidR="0074396E" w:rsidRPr="002D0F70">
        <w:t>a 24</w:t>
      </w:r>
      <w:r w:rsidR="00420E19">
        <w:t>-hour</w:t>
      </w:r>
      <w:r w:rsidR="0074396E" w:rsidRPr="002D0F70">
        <w:t xml:space="preserve"> number to call in the event of any problem. </w:t>
      </w:r>
      <w:r>
        <w:t>Give c</w:t>
      </w:r>
      <w:r w:rsidR="00C41F85">
        <w:t xml:space="preserve">onsumers and </w:t>
      </w:r>
      <w:r w:rsidR="007F3444">
        <w:t>families/carers/supporters</w:t>
      </w:r>
      <w:r w:rsidR="00C41F85">
        <w:t xml:space="preserve"> </w:t>
      </w:r>
      <w:r w:rsidR="003752DA">
        <w:t xml:space="preserve">specific advice about </w:t>
      </w:r>
      <w:r w:rsidR="00C41F85">
        <w:t xml:space="preserve">when to seek urgent medical attention. </w:t>
      </w:r>
    </w:p>
    <w:p w14:paraId="598520E3" w14:textId="229FB3C3" w:rsidR="0074396E" w:rsidRPr="002D0F70" w:rsidRDefault="0074396E" w:rsidP="00893629">
      <w:pPr>
        <w:pStyle w:val="Body"/>
      </w:pPr>
      <w:r w:rsidRPr="002D0F70">
        <w:t>If long journeys are required</w:t>
      </w:r>
      <w:r w:rsidR="00FE7051">
        <w:t xml:space="preserve"> health services may need to </w:t>
      </w:r>
      <w:r w:rsidR="00B721DA">
        <w:t xml:space="preserve">facilitate access to local accommodation to support recovery. </w:t>
      </w:r>
    </w:p>
    <w:p w14:paraId="667D96DD" w14:textId="77777777" w:rsidR="0074396E" w:rsidRPr="002D0F70" w:rsidRDefault="0074396E" w:rsidP="002D0F70">
      <w:pPr>
        <w:pStyle w:val="Heading2"/>
      </w:pPr>
      <w:bookmarkStart w:id="100" w:name="_Toc121317916"/>
      <w:bookmarkStart w:id="101" w:name="_Toc114147147"/>
      <w:bookmarkStart w:id="102" w:name="_Toc142987610"/>
      <w:r w:rsidRPr="002D0F70">
        <w:t>Consumer and carer comfort</w:t>
      </w:r>
      <w:bookmarkEnd w:id="100"/>
      <w:bookmarkEnd w:id="101"/>
      <w:bookmarkEnd w:id="102"/>
    </w:p>
    <w:p w14:paraId="718753E9" w14:textId="3E701CA9" w:rsidR="005D4C3B" w:rsidRPr="00E9543F" w:rsidRDefault="0074396E" w:rsidP="00893629">
      <w:pPr>
        <w:pStyle w:val="Body"/>
        <w:rPr>
          <w:vertAlign w:val="superscript"/>
        </w:rPr>
      </w:pPr>
      <w:r w:rsidRPr="002D0F70">
        <w:t xml:space="preserve">Toilet facilities must be available before and after treatment. Food and drink must </w:t>
      </w:r>
      <w:r w:rsidR="00370D9D">
        <w:t xml:space="preserve">also </w:t>
      </w:r>
      <w:r w:rsidRPr="002D0F70">
        <w:t>be</w:t>
      </w:r>
      <w:r w:rsidR="00B551EA">
        <w:t xml:space="preserve"> </w:t>
      </w:r>
      <w:r w:rsidR="00897DFF">
        <w:t>provided</w:t>
      </w:r>
      <w:r w:rsidR="00897DFF" w:rsidRPr="002D0F70">
        <w:t xml:space="preserve"> after</w:t>
      </w:r>
      <w:r w:rsidRPr="002D0F70">
        <w:t xml:space="preserve"> treatment and </w:t>
      </w:r>
      <w:r w:rsidR="00370D9D">
        <w:t>before</w:t>
      </w:r>
      <w:r w:rsidRPr="002D0F70">
        <w:t xml:space="preserve"> discharge. There should also be a private area</w:t>
      </w:r>
      <w:r w:rsidR="3EBE4D6B" w:rsidRPr="482AEEC7">
        <w:t xml:space="preserve">, which is not a room used for </w:t>
      </w:r>
      <w:r w:rsidR="008E39C5" w:rsidRPr="482AEEC7">
        <w:t>restraint if</w:t>
      </w:r>
      <w:r w:rsidRPr="002D0F70">
        <w:t xml:space="preserve"> a change in a person’s mental or physical state </w:t>
      </w:r>
      <w:r w:rsidR="00420E19">
        <w:t>calls for</w:t>
      </w:r>
      <w:r w:rsidR="00420E19" w:rsidRPr="002D0F70">
        <w:t xml:space="preserve"> </w:t>
      </w:r>
      <w:r w:rsidR="00370D9D">
        <w:t>more</w:t>
      </w:r>
      <w:r w:rsidR="00370D9D" w:rsidRPr="002D0F70">
        <w:t xml:space="preserve"> </w:t>
      </w:r>
      <w:r w:rsidRPr="002D0F70">
        <w:t>assessment and support</w:t>
      </w:r>
      <w:r w:rsidR="005D4C3B">
        <w:t>.</w:t>
      </w:r>
      <w:r w:rsidR="00A26F84" w:rsidRPr="0068791C">
        <w:rPr>
          <w:vertAlign w:val="superscript"/>
        </w:rPr>
        <w:footnoteReference w:id="20"/>
      </w:r>
      <w:bookmarkStart w:id="103" w:name="_Toc121317917"/>
      <w:bookmarkStart w:id="104" w:name="_Toc114147148"/>
    </w:p>
    <w:p w14:paraId="5B604A95" w14:textId="0192A317" w:rsidR="0074396E" w:rsidRPr="00005E49" w:rsidRDefault="0074396E" w:rsidP="0068791C">
      <w:pPr>
        <w:pStyle w:val="Heading2"/>
      </w:pPr>
      <w:bookmarkStart w:id="105" w:name="_Toc142987611"/>
      <w:r w:rsidRPr="00005E49">
        <w:t>Risk management</w:t>
      </w:r>
      <w:bookmarkEnd w:id="103"/>
      <w:bookmarkEnd w:id="104"/>
      <w:bookmarkEnd w:id="105"/>
    </w:p>
    <w:p w14:paraId="3D16D56B" w14:textId="5B412A87" w:rsidR="0074396E" w:rsidRPr="002D0F70" w:rsidRDefault="0074396E" w:rsidP="00893629">
      <w:pPr>
        <w:pStyle w:val="Body"/>
      </w:pPr>
      <w:r w:rsidRPr="002D0F70">
        <w:t>The treatment plan must specify which psychiatrist is responsible for prescribing treatments and checking people’s progress and safety between treatments.</w:t>
      </w:r>
    </w:p>
    <w:p w14:paraId="538C4FF8" w14:textId="3C223AC0" w:rsidR="0074396E" w:rsidRPr="002D0F70" w:rsidRDefault="0074396E" w:rsidP="00893629">
      <w:pPr>
        <w:pStyle w:val="Body"/>
        <w:rPr>
          <w:color w:val="3399FF"/>
        </w:rPr>
      </w:pPr>
      <w:r w:rsidRPr="002D0F70">
        <w:t xml:space="preserve">Consumers and </w:t>
      </w:r>
      <w:r w:rsidR="00DC19FC">
        <w:t>their families/</w:t>
      </w:r>
      <w:r w:rsidRPr="002D0F70">
        <w:t>carers</w:t>
      </w:r>
      <w:r w:rsidR="00C77C7C">
        <w:t>/supporters</w:t>
      </w:r>
      <w:r w:rsidRPr="002D0F70">
        <w:t xml:space="preserve"> must have a written emergency </w:t>
      </w:r>
      <w:r w:rsidR="5B78AE38" w:rsidRPr="482AEEC7">
        <w:t>safety</w:t>
      </w:r>
      <w:r w:rsidRPr="002D0F70">
        <w:t xml:space="preserve"> plan in the event of a rapid deterioration in mental </w:t>
      </w:r>
      <w:r w:rsidR="55380724" w:rsidRPr="482AEEC7">
        <w:t>or physical</w:t>
      </w:r>
      <w:r w:rsidRPr="482AEEC7">
        <w:t xml:space="preserve"> </w:t>
      </w:r>
      <w:r w:rsidRPr="002D0F70">
        <w:t>state and risk profile.</w:t>
      </w:r>
    </w:p>
    <w:p w14:paraId="48E4C552" w14:textId="0135DC9C" w:rsidR="0074396E" w:rsidRPr="00D25D7B" w:rsidRDefault="0074396E" w:rsidP="009518F4">
      <w:pPr>
        <w:pStyle w:val="Heading1"/>
      </w:pPr>
      <w:r w:rsidRPr="002D0F70">
        <w:br w:type="page"/>
      </w:r>
      <w:bookmarkStart w:id="106" w:name="_Toc142987612"/>
      <w:bookmarkStart w:id="107" w:name="_Toc114147149"/>
      <w:bookmarkStart w:id="108" w:name="_Toc121317918"/>
      <w:r w:rsidRPr="000F1D4D">
        <w:lastRenderedPageBreak/>
        <w:t xml:space="preserve">Mental Health </w:t>
      </w:r>
      <w:r w:rsidR="0057061F">
        <w:t>and Wellbeing Act</w:t>
      </w:r>
      <w:bookmarkEnd w:id="106"/>
      <w:r w:rsidR="0057061F">
        <w:t xml:space="preserve"> </w:t>
      </w:r>
      <w:bookmarkEnd w:id="107"/>
      <w:bookmarkEnd w:id="108"/>
    </w:p>
    <w:p w14:paraId="0B72A7AB" w14:textId="2A9F5A45" w:rsidR="0074396E" w:rsidRDefault="00895039" w:rsidP="00893629">
      <w:pPr>
        <w:pStyle w:val="Body"/>
      </w:pPr>
      <w:r>
        <w:t xml:space="preserve">The </w:t>
      </w:r>
      <w:r w:rsidRPr="0068791C">
        <w:rPr>
          <w:i/>
          <w:iCs/>
        </w:rPr>
        <w:t>Mental Health and Wellbeing Act 2022</w:t>
      </w:r>
      <w:r>
        <w:t xml:space="preserve"> comes into effect on </w:t>
      </w:r>
      <w:r w:rsidRPr="00607DE4">
        <w:t>1</w:t>
      </w:r>
      <w:r>
        <w:t xml:space="preserve"> September 2023. </w:t>
      </w:r>
    </w:p>
    <w:p w14:paraId="5EA957AA" w14:textId="7C461A30" w:rsidR="0074396E" w:rsidRDefault="0074396E" w:rsidP="00893629">
      <w:pPr>
        <w:pStyle w:val="Body"/>
      </w:pPr>
      <w:r w:rsidRPr="1CA2777B">
        <w:t>The Act provides a framework to ensure a</w:t>
      </w:r>
      <w:r w:rsidR="004E0A0D" w:rsidRPr="1CA2777B">
        <w:t>ll</w:t>
      </w:r>
      <w:r w:rsidRPr="1CA2777B">
        <w:t xml:space="preserve"> people with a mental</w:t>
      </w:r>
      <w:r w:rsidR="305B6303" w:rsidRPr="1CA2777B">
        <w:t xml:space="preserve"> illness or psychological distress</w:t>
      </w:r>
      <w:r w:rsidRPr="1CA2777B">
        <w:t xml:space="preserve"> receive care and treatment </w:t>
      </w:r>
      <w:r w:rsidR="00B42956">
        <w:t>that meets</w:t>
      </w:r>
      <w:r w:rsidRPr="1CA2777B">
        <w:t xml:space="preserve"> their needs, with the least possible restrictions to their rights and dignity.</w:t>
      </w:r>
    </w:p>
    <w:p w14:paraId="0FD23FB6" w14:textId="17E63754" w:rsidR="00E25874" w:rsidRDefault="00B65B7F" w:rsidP="00893629">
      <w:pPr>
        <w:pStyle w:val="Body"/>
      </w:pPr>
      <w:r>
        <w:t>The Act is also intended to g</w:t>
      </w:r>
      <w:r w:rsidR="00600C83">
        <w:t>ive s</w:t>
      </w:r>
      <w:r w:rsidR="00370D9D">
        <w:t xml:space="preserve">upport </w:t>
      </w:r>
      <w:r w:rsidR="00600C83">
        <w:t xml:space="preserve">to </w:t>
      </w:r>
      <w:r w:rsidR="00370D9D">
        <w:t>f</w:t>
      </w:r>
      <w:r w:rsidR="00E25874" w:rsidRPr="1CA2777B">
        <w:t>amilies</w:t>
      </w:r>
      <w:r w:rsidR="002A320C" w:rsidRPr="1CA2777B">
        <w:t xml:space="preserve">, carers and supporters </w:t>
      </w:r>
      <w:r w:rsidR="00E66A7E" w:rsidRPr="1CA2777B">
        <w:t>of a person receiving mental health and wellbeing services in their role in</w:t>
      </w:r>
      <w:r w:rsidR="00135268">
        <w:t xml:space="preserve"> taking part in </w:t>
      </w:r>
      <w:r w:rsidR="00E66A7E" w:rsidRPr="1CA2777B">
        <w:t xml:space="preserve">decisions about the person’s assessment, treatment and recovery. </w:t>
      </w:r>
    </w:p>
    <w:p w14:paraId="3B6F26E8" w14:textId="4354CB04" w:rsidR="5BAE92D6" w:rsidRDefault="5BAE92D6" w:rsidP="00607DE4">
      <w:pPr>
        <w:pStyle w:val="Body"/>
      </w:pPr>
      <w:r w:rsidRPr="1CA2777B">
        <w:t xml:space="preserve">The </w:t>
      </w:r>
      <w:r w:rsidRPr="008D784D">
        <w:t>Act</w:t>
      </w:r>
      <w:r w:rsidRPr="00EE5156">
        <w:rPr>
          <w:i/>
          <w:iCs/>
        </w:rPr>
        <w:t xml:space="preserve"> </w:t>
      </w:r>
      <w:r w:rsidRPr="1CA2777B">
        <w:t>is a leg</w:t>
      </w:r>
      <w:r w:rsidR="00370D9D">
        <w:t>al</w:t>
      </w:r>
      <w:r w:rsidRPr="1CA2777B">
        <w:t xml:space="preserve"> framework that aims to promote </w:t>
      </w:r>
      <w:r w:rsidR="00370D9D">
        <w:t xml:space="preserve">people’s </w:t>
      </w:r>
      <w:r w:rsidRPr="1CA2777B">
        <w:t xml:space="preserve">mental health and wellbeing. One of the key features of this </w:t>
      </w:r>
      <w:r w:rsidR="00370D9D">
        <w:t>A</w:t>
      </w:r>
      <w:r w:rsidRPr="1CA2777B">
        <w:t>ct is regulat</w:t>
      </w:r>
      <w:r w:rsidR="00370D9D">
        <w:t>ing</w:t>
      </w:r>
      <w:r w:rsidRPr="1CA2777B">
        <w:t xml:space="preserve"> ECT.</w:t>
      </w:r>
    </w:p>
    <w:p w14:paraId="6C86333D" w14:textId="6359F3DA" w:rsidR="0074396E" w:rsidRDefault="5BAE92D6" w:rsidP="00607DE4">
      <w:pPr>
        <w:pStyle w:val="Body"/>
      </w:pPr>
      <w:r w:rsidRPr="1CA2777B">
        <w:t xml:space="preserve">Under </w:t>
      </w:r>
      <w:r w:rsidR="00B20C46">
        <w:t xml:space="preserve">the </w:t>
      </w:r>
      <w:r w:rsidRPr="00156315">
        <w:t>Act</w:t>
      </w:r>
      <w:r w:rsidRPr="1CA2777B">
        <w:t xml:space="preserve">, it makes it clear that ECT is an extraordinary form of treatment and that this treatment (like neurosurgery) should only be performed without consent in very limited situations. </w:t>
      </w:r>
      <w:r w:rsidR="00600C83">
        <w:t xml:space="preserve">For example, </w:t>
      </w:r>
      <w:r w:rsidRPr="1CA2777B">
        <w:t xml:space="preserve">ECT treatment cannot be given </w:t>
      </w:r>
      <w:r w:rsidR="00370D9D">
        <w:t xml:space="preserve">to </w:t>
      </w:r>
      <w:r w:rsidR="005D723F">
        <w:t xml:space="preserve">a </w:t>
      </w:r>
      <w:r w:rsidR="00370D9D">
        <w:t xml:space="preserve">young </w:t>
      </w:r>
      <w:r w:rsidR="005D723F">
        <w:t>person</w:t>
      </w:r>
      <w:r w:rsidR="00370D9D">
        <w:t xml:space="preserve"> </w:t>
      </w:r>
      <w:r w:rsidRPr="1CA2777B">
        <w:t xml:space="preserve">without the </w:t>
      </w:r>
      <w:r w:rsidR="00370D9D">
        <w:t>Mental Health T</w:t>
      </w:r>
      <w:r w:rsidRPr="1CA2777B">
        <w:t>ribunal</w:t>
      </w:r>
      <w:r w:rsidR="00600C83">
        <w:t>’s</w:t>
      </w:r>
      <w:r w:rsidR="00600C83" w:rsidRPr="00600C83">
        <w:t xml:space="preserve"> </w:t>
      </w:r>
      <w:r w:rsidR="00600C83" w:rsidRPr="1CA2777B">
        <w:t>authorisation</w:t>
      </w:r>
      <w:r w:rsidRPr="1CA2777B">
        <w:t xml:space="preserve">, even if the young person consents to it. </w:t>
      </w:r>
      <w:r w:rsidR="45434091">
        <w:t>Designated mental health</w:t>
      </w:r>
      <w:r>
        <w:t xml:space="preserve"> services</w:t>
      </w:r>
      <w:r w:rsidRPr="1CA2777B">
        <w:t xml:space="preserve"> </w:t>
      </w:r>
      <w:r w:rsidR="00370D9D">
        <w:t>that</w:t>
      </w:r>
      <w:r w:rsidRPr="1CA2777B">
        <w:t xml:space="preserve"> administer ECT must comply with strict guidelines and procedures, and report to the Chief Psychiatrist on </w:t>
      </w:r>
      <w:r w:rsidR="00370D9D">
        <w:t>treatment</w:t>
      </w:r>
      <w:r w:rsidR="00370D9D" w:rsidRPr="1CA2777B">
        <w:t xml:space="preserve"> </w:t>
      </w:r>
      <w:r w:rsidRPr="1CA2777B">
        <w:t xml:space="preserve">use. This ensures ECT is used appropriately and only when necessary, and that the rights and wellbeing of </w:t>
      </w:r>
      <w:r w:rsidR="00370D9D">
        <w:t>people</w:t>
      </w:r>
      <w:r w:rsidR="00370D9D" w:rsidRPr="1CA2777B">
        <w:t xml:space="preserve"> </w:t>
      </w:r>
      <w:r w:rsidRPr="1CA2777B">
        <w:t xml:space="preserve">who receive ECT are </w:t>
      </w:r>
      <w:r w:rsidR="00783D25" w:rsidRPr="1CA2777B">
        <w:t>protected.</w:t>
      </w:r>
      <w:r w:rsidR="00783D25" w:rsidRPr="00D25D7B">
        <w:t xml:space="preserve"> </w:t>
      </w:r>
    </w:p>
    <w:p w14:paraId="10568800" w14:textId="38C76E5A" w:rsidR="008F1186" w:rsidRDefault="001A1D37" w:rsidP="00607DE4">
      <w:pPr>
        <w:pStyle w:val="Body"/>
      </w:pPr>
      <w:r w:rsidRPr="001A1D37">
        <w:t>Service providers are also required to consider relevant rights protected by the Charter of Human Rights and Responsibilities Act 2006</w:t>
      </w:r>
      <w:r w:rsidR="00B65B7F">
        <w:t xml:space="preserve"> (the </w:t>
      </w:r>
      <w:r w:rsidR="00B65B7F" w:rsidRPr="00C841DC">
        <w:t>Charter</w:t>
      </w:r>
      <w:r w:rsidR="00B65B7F">
        <w:t>)</w:t>
      </w:r>
      <w:r w:rsidRPr="001A1D37">
        <w:t xml:space="preserve">. The requirement for service providers to make all reasonable efforts to comply with the Mental Health and Wellbeing Principles when exercising a function and </w:t>
      </w:r>
      <w:r w:rsidR="008E39C5" w:rsidRPr="001A1D37">
        <w:t>consider</w:t>
      </w:r>
      <w:r w:rsidRPr="001A1D37">
        <w:t xml:space="preserve"> those principles when </w:t>
      </w:r>
      <w:proofErr w:type="gramStart"/>
      <w:r w:rsidRPr="001A1D37">
        <w:t>making a decision</w:t>
      </w:r>
      <w:proofErr w:type="gramEnd"/>
      <w:r w:rsidR="00B77CD1">
        <w:t>. T</w:t>
      </w:r>
      <w:r w:rsidRPr="001A1D37">
        <w:t xml:space="preserve">he introduction of the Decision-making Principles for treatment and interventions and </w:t>
      </w:r>
      <w:r w:rsidR="008B5A4A">
        <w:t>I</w:t>
      </w:r>
      <w:r w:rsidRPr="001A1D37">
        <w:t xml:space="preserve">nformation </w:t>
      </w:r>
      <w:r w:rsidR="008B5A4A">
        <w:t>S</w:t>
      </w:r>
      <w:r w:rsidRPr="001A1D37">
        <w:t xml:space="preserve">haring </w:t>
      </w:r>
      <w:r w:rsidR="008B5A4A">
        <w:t>P</w:t>
      </w:r>
      <w:r w:rsidRPr="001A1D37">
        <w:t xml:space="preserve">rinciples will ensure that the primary decision-making powers and functions in the </w:t>
      </w:r>
      <w:r w:rsidR="005D723F">
        <w:t>Act</w:t>
      </w:r>
      <w:r w:rsidR="005D723F" w:rsidRPr="001A1D37">
        <w:t xml:space="preserve"> </w:t>
      </w:r>
      <w:r w:rsidRPr="001A1D37">
        <w:t>will be exercised in a manner that is compatible with Charter rights.</w:t>
      </w:r>
    </w:p>
    <w:p w14:paraId="042AA8B1" w14:textId="06A717E2" w:rsidR="00FD6F56" w:rsidRDefault="00FD6F56" w:rsidP="003F1917">
      <w:pPr>
        <w:pStyle w:val="Heading2"/>
      </w:pPr>
      <w:bookmarkStart w:id="109" w:name="_Toc142987613"/>
      <w:r>
        <w:t>Informed consent</w:t>
      </w:r>
      <w:bookmarkEnd w:id="109"/>
    </w:p>
    <w:p w14:paraId="26EF9DF0" w14:textId="3EF68645" w:rsidR="0052350E" w:rsidRPr="00D25D7B" w:rsidRDefault="00FD6F56" w:rsidP="003F1917">
      <w:pPr>
        <w:pStyle w:val="Heading3"/>
      </w:pPr>
      <w:r>
        <w:t>Adults</w:t>
      </w:r>
    </w:p>
    <w:p w14:paraId="0FFED1EB" w14:textId="029D3CFE" w:rsidR="0074396E" w:rsidRPr="00D25D7B" w:rsidRDefault="0074396E" w:rsidP="00893629">
      <w:pPr>
        <w:pStyle w:val="Body"/>
      </w:pPr>
      <w:r w:rsidRPr="00D25D7B">
        <w:t xml:space="preserve">An adult </w:t>
      </w:r>
      <w:r w:rsidR="00297BD8">
        <w:t>(</w:t>
      </w:r>
      <w:r w:rsidR="008A6E8C">
        <w:t>i.e.,</w:t>
      </w:r>
      <w:r w:rsidR="00297BD8">
        <w:t xml:space="preserve"> a person </w:t>
      </w:r>
      <w:r w:rsidR="00156315">
        <w:t xml:space="preserve">18 years or </w:t>
      </w:r>
      <w:r w:rsidR="00ED3306">
        <w:t>older</w:t>
      </w:r>
      <w:r w:rsidR="008A6E8C">
        <w:t>)</w:t>
      </w:r>
      <w:r w:rsidR="00ED3306">
        <w:t xml:space="preserve"> </w:t>
      </w:r>
      <w:r w:rsidRPr="00D25D7B">
        <w:t>who is receiving mental health care on a voluntary basis may give informed consent to ECT</w:t>
      </w:r>
      <w:r w:rsidR="001B71D9">
        <w:t xml:space="preserve"> in writing</w:t>
      </w:r>
      <w:r w:rsidR="000773A2">
        <w:t xml:space="preserve"> (s</w:t>
      </w:r>
      <w:r w:rsidR="00EC3FFD">
        <w:t xml:space="preserve"> 103(a))</w:t>
      </w:r>
      <w:r w:rsidRPr="00D25D7B">
        <w:t xml:space="preserve">. </w:t>
      </w:r>
      <w:r w:rsidR="00C64306">
        <w:t xml:space="preserve">If they do not have </w:t>
      </w:r>
      <w:r w:rsidR="0002124F">
        <w:t xml:space="preserve">capacity to give informed consent, </w:t>
      </w:r>
      <w:r w:rsidR="00600C83">
        <w:t xml:space="preserve">the Mental Health Tribunal can authorise </w:t>
      </w:r>
      <w:r w:rsidR="007D44B2">
        <w:t xml:space="preserve">ECT </w:t>
      </w:r>
      <w:r w:rsidR="0002124F">
        <w:t>in certain circumstances</w:t>
      </w:r>
      <w:r w:rsidR="00F351E5">
        <w:t xml:space="preserve"> </w:t>
      </w:r>
      <w:r w:rsidR="00D5180C">
        <w:t xml:space="preserve">           </w:t>
      </w:r>
      <w:proofErr w:type="gramStart"/>
      <w:r w:rsidR="00D5180C">
        <w:t xml:space="preserve">   </w:t>
      </w:r>
      <w:r w:rsidR="00F351E5">
        <w:t>(</w:t>
      </w:r>
      <w:proofErr w:type="gramEnd"/>
      <w:r w:rsidR="00F351E5">
        <w:t>s 103(b)</w:t>
      </w:r>
      <w:r w:rsidR="0053786D">
        <w:t>)</w:t>
      </w:r>
      <w:r w:rsidR="0002124F">
        <w:t xml:space="preserve">. </w:t>
      </w:r>
    </w:p>
    <w:p w14:paraId="650A0165" w14:textId="07EBE582" w:rsidR="0074396E" w:rsidRPr="00D25D7B" w:rsidRDefault="0074396E" w:rsidP="0028102D">
      <w:pPr>
        <w:pStyle w:val="Heading4"/>
      </w:pPr>
      <w:bookmarkStart w:id="110" w:name="_Toc121317921"/>
      <w:bookmarkStart w:id="111" w:name="_Toc114147152"/>
      <w:r w:rsidRPr="00D25D7B">
        <w:t xml:space="preserve">Capacity to give informed </w:t>
      </w:r>
      <w:proofErr w:type="gramStart"/>
      <w:r w:rsidRPr="00D25D7B">
        <w:t>consent</w:t>
      </w:r>
      <w:bookmarkEnd w:id="110"/>
      <w:bookmarkEnd w:id="111"/>
      <w:proofErr w:type="gramEnd"/>
    </w:p>
    <w:p w14:paraId="16257BB9" w14:textId="4D9FC8F9" w:rsidR="0074396E" w:rsidRPr="00D25D7B" w:rsidRDefault="002441EE" w:rsidP="00893629">
      <w:pPr>
        <w:pStyle w:val="Body"/>
      </w:pPr>
      <w:r>
        <w:t>Adult</w:t>
      </w:r>
      <w:r w:rsidR="0089632E">
        <w:t xml:space="preserve"> persons under the Act</w:t>
      </w:r>
      <w:r>
        <w:t xml:space="preserve"> </w:t>
      </w:r>
      <w:r w:rsidR="0074396E" w:rsidRPr="00D25D7B">
        <w:t xml:space="preserve">are presumed to have </w:t>
      </w:r>
      <w:r w:rsidR="00CF21C9">
        <w:t xml:space="preserve">decision making </w:t>
      </w:r>
      <w:r w:rsidR="0074396E" w:rsidRPr="00D25D7B">
        <w:t xml:space="preserve">capacity </w:t>
      </w:r>
      <w:r w:rsidR="003E6FA8">
        <w:t xml:space="preserve">(s </w:t>
      </w:r>
      <w:r w:rsidR="008B5366">
        <w:t>85</w:t>
      </w:r>
      <w:r w:rsidR="003E6FA8">
        <w:t xml:space="preserve">) </w:t>
      </w:r>
      <w:r w:rsidR="0074396E" w:rsidRPr="00D25D7B">
        <w:t xml:space="preserve">unless </w:t>
      </w:r>
      <w:r w:rsidR="0096018F">
        <w:t>expert</w:t>
      </w:r>
      <w:r w:rsidR="0096018F" w:rsidRPr="00D25D7B">
        <w:t xml:space="preserve"> </w:t>
      </w:r>
      <w:r w:rsidR="0074396E" w:rsidRPr="00D25D7B">
        <w:t xml:space="preserve">assessment </w:t>
      </w:r>
      <w:r w:rsidR="0096018F">
        <w:t>proves</w:t>
      </w:r>
      <w:r w:rsidR="0096018F" w:rsidRPr="00D25D7B">
        <w:t xml:space="preserve"> </w:t>
      </w:r>
      <w:r w:rsidR="0074396E" w:rsidRPr="00D25D7B">
        <w:t>this is not the case. With respect to ECT, a person has the capacity to give informed consent if they</w:t>
      </w:r>
      <w:r w:rsidR="00607DE4">
        <w:t xml:space="preserve"> can</w:t>
      </w:r>
      <w:r w:rsidR="002C64CC">
        <w:t xml:space="preserve"> (s </w:t>
      </w:r>
      <w:r w:rsidR="008D1120">
        <w:t>87</w:t>
      </w:r>
      <w:r w:rsidR="002C64CC">
        <w:t>(1))</w:t>
      </w:r>
      <w:r w:rsidR="0074396E" w:rsidRPr="00D25D7B">
        <w:t>:</w:t>
      </w:r>
    </w:p>
    <w:p w14:paraId="4DECB0CE" w14:textId="4B6664A6" w:rsidR="0074396E" w:rsidRPr="00D25D7B" w:rsidRDefault="0074396E" w:rsidP="00D74C9F">
      <w:pPr>
        <w:pStyle w:val="Bullet1"/>
      </w:pPr>
      <w:r w:rsidRPr="00D25D7B">
        <w:t xml:space="preserve">understand the information they are given </w:t>
      </w:r>
      <w:r w:rsidR="004B521F">
        <w:t xml:space="preserve">for the purpose of deciding </w:t>
      </w:r>
      <w:r w:rsidR="001E6CAF">
        <w:t>whether</w:t>
      </w:r>
      <w:r w:rsidR="004B521F">
        <w:t xml:space="preserve"> to </w:t>
      </w:r>
      <w:proofErr w:type="gramStart"/>
      <w:r w:rsidR="004B521F">
        <w:t>consent</w:t>
      </w:r>
      <w:proofErr w:type="gramEnd"/>
    </w:p>
    <w:p w14:paraId="0C47AE4C" w14:textId="7F384512" w:rsidR="0074396E" w:rsidRPr="00D25D7B" w:rsidRDefault="0074396E" w:rsidP="00D74C9F">
      <w:pPr>
        <w:pStyle w:val="Bullet1"/>
      </w:pPr>
      <w:r w:rsidRPr="00D25D7B">
        <w:t>remember th</w:t>
      </w:r>
      <w:r w:rsidR="0096018F">
        <w:t>e</w:t>
      </w:r>
      <w:r w:rsidRPr="00D25D7B">
        <w:t xml:space="preserve"> </w:t>
      </w:r>
      <w:proofErr w:type="gramStart"/>
      <w:r w:rsidRPr="00D25D7B">
        <w:t>information</w:t>
      </w:r>
      <w:proofErr w:type="gramEnd"/>
      <w:r w:rsidR="0096018F">
        <w:t xml:space="preserve"> </w:t>
      </w:r>
    </w:p>
    <w:p w14:paraId="34F65CD2" w14:textId="1CA555EC" w:rsidR="0074396E" w:rsidRPr="00D25D7B" w:rsidRDefault="00C40B69" w:rsidP="00D74C9F">
      <w:pPr>
        <w:pStyle w:val="Bullet1"/>
      </w:pPr>
      <w:r>
        <w:t xml:space="preserve">use </w:t>
      </w:r>
      <w:r w:rsidR="0089632E">
        <w:t xml:space="preserve">or </w:t>
      </w:r>
      <w:r w:rsidR="0074396E" w:rsidRPr="00D25D7B">
        <w:t xml:space="preserve">weigh the information </w:t>
      </w:r>
      <w:r w:rsidR="00657B05">
        <w:t xml:space="preserve">in deciding </w:t>
      </w:r>
      <w:r w:rsidR="008E39C5">
        <w:t>whether</w:t>
      </w:r>
      <w:r w:rsidR="00657B05">
        <w:t xml:space="preserve"> to </w:t>
      </w:r>
      <w:proofErr w:type="gramStart"/>
      <w:r w:rsidR="00657B05">
        <w:t>consent</w:t>
      </w:r>
      <w:proofErr w:type="gramEnd"/>
    </w:p>
    <w:p w14:paraId="6A53BB81" w14:textId="0CEAD97E" w:rsidR="0074396E" w:rsidRPr="00D25D7B" w:rsidRDefault="0074396E" w:rsidP="00D74C9F">
      <w:pPr>
        <w:pStyle w:val="Bullet1"/>
      </w:pPr>
      <w:r w:rsidRPr="00D25D7B">
        <w:t>communicate their decision by any means</w:t>
      </w:r>
      <w:r w:rsidR="00C40B69">
        <w:t>, including speech, gestures etc</w:t>
      </w:r>
      <w:r w:rsidRPr="00D25D7B">
        <w:t>.</w:t>
      </w:r>
    </w:p>
    <w:p w14:paraId="10F1B79D" w14:textId="249714F4" w:rsidR="0074396E" w:rsidRPr="00D25D7B" w:rsidRDefault="0074396E" w:rsidP="002919B0">
      <w:pPr>
        <w:pStyle w:val="Bodyafterbullets"/>
      </w:pPr>
      <w:r w:rsidRPr="1CA2777B">
        <w:t xml:space="preserve">The judgement about capacity must be fair and reasonable and </w:t>
      </w:r>
      <w:r w:rsidR="0096018F">
        <w:t>line up</w:t>
      </w:r>
      <w:r w:rsidR="0096018F" w:rsidRPr="1CA2777B">
        <w:t xml:space="preserve"> </w:t>
      </w:r>
      <w:r w:rsidRPr="1CA2777B">
        <w:t xml:space="preserve">with the spirit of the Act. A person cannot be said to lack capacity because they have symptoms of mental illness, or do not believe they have a mental illness, or refuse to discuss the option of ECT. </w:t>
      </w:r>
      <w:r w:rsidR="54A11CBB" w:rsidRPr="00AF4FEB">
        <w:t xml:space="preserve">This is because a </w:t>
      </w:r>
      <w:r w:rsidR="54A11CBB" w:rsidRPr="00AF4FEB">
        <w:lastRenderedPageBreak/>
        <w:t>person</w:t>
      </w:r>
      <w:r w:rsidR="0052350E">
        <w:t>’</w:t>
      </w:r>
      <w:r w:rsidR="54A11CBB" w:rsidRPr="00AF4FEB">
        <w:t xml:space="preserve">s capacity to make decisions must </w:t>
      </w:r>
      <w:r w:rsidR="00AF4FEB" w:rsidRPr="00AF4FEB">
        <w:t>consider</w:t>
      </w:r>
      <w:r w:rsidR="54A11CBB" w:rsidRPr="00AF4FEB">
        <w:t xml:space="preserve"> their individual circumstances, including the effects of any mental illness or treatment that might be </w:t>
      </w:r>
      <w:r w:rsidR="0096018F">
        <w:t>shaping</w:t>
      </w:r>
      <w:r w:rsidR="54A11CBB" w:rsidRPr="00AF4FEB">
        <w:t xml:space="preserve"> their decision</w:t>
      </w:r>
      <w:r w:rsidR="0052350E">
        <w:t xml:space="preserve"> </w:t>
      </w:r>
      <w:r w:rsidR="54A11CBB" w:rsidRPr="00AF4FEB">
        <w:t>making.</w:t>
      </w:r>
      <w:r w:rsidR="54A11CBB" w:rsidRPr="1CA2777B">
        <w:t xml:space="preserve"> </w:t>
      </w:r>
    </w:p>
    <w:p w14:paraId="24D45CBA" w14:textId="20D2EB06" w:rsidR="0074396E" w:rsidRPr="00D25D7B" w:rsidRDefault="0074396E" w:rsidP="00893629">
      <w:pPr>
        <w:pStyle w:val="Body"/>
      </w:pPr>
      <w:r w:rsidRPr="00D25D7B">
        <w:t>There must be an entry in the</w:t>
      </w:r>
      <w:r w:rsidR="0052350E">
        <w:t xml:space="preserve"> person’s</w:t>
      </w:r>
      <w:r w:rsidRPr="00D25D7B">
        <w:t xml:space="preserve"> clinical file describing what factors led the prescribing psychiatrist to conclude that the person did or did not have capacity to </w:t>
      </w:r>
      <w:r w:rsidR="008E39C5" w:rsidRPr="00D25D7B">
        <w:t>decide</w:t>
      </w:r>
      <w:r w:rsidRPr="00D25D7B">
        <w:t xml:space="preserve"> about ECT.</w:t>
      </w:r>
    </w:p>
    <w:p w14:paraId="00D650D0" w14:textId="645B8D6C" w:rsidR="0074396E" w:rsidRPr="00D25D7B" w:rsidRDefault="0074396E" w:rsidP="00893629">
      <w:pPr>
        <w:pStyle w:val="Body"/>
      </w:pPr>
      <w:r w:rsidRPr="00D25D7B">
        <w:t xml:space="preserve">Capacity must be reviewed regularly as treatment progresses. If capacity returns, the person’s own decision about treatment must prevail. If there is a loss of capacity in a person </w:t>
      </w:r>
      <w:r w:rsidR="00CF02A0">
        <w:t xml:space="preserve">who has </w:t>
      </w:r>
      <w:r w:rsidR="001B2920">
        <w:t>previously</w:t>
      </w:r>
      <w:r w:rsidR="00CF02A0">
        <w:t xml:space="preserve"> consented to treatment</w:t>
      </w:r>
      <w:r w:rsidRPr="00D25D7B">
        <w:t>, an application must be lodged with the Mental Health Tribunal</w:t>
      </w:r>
      <w:r w:rsidR="0084760C">
        <w:t>,</w:t>
      </w:r>
      <w:r w:rsidRPr="00D25D7B">
        <w:t xml:space="preserve"> if the </w:t>
      </w:r>
      <w:r w:rsidR="001B2920">
        <w:t xml:space="preserve">treatment </w:t>
      </w:r>
      <w:r w:rsidRPr="00D25D7B">
        <w:t xml:space="preserve">is to continue. </w:t>
      </w:r>
      <w:r w:rsidR="00C56F88">
        <w:t xml:space="preserve">This applies to patients under the Act, as well as </w:t>
      </w:r>
      <w:r w:rsidR="0096018F">
        <w:t xml:space="preserve">to </w:t>
      </w:r>
      <w:r w:rsidR="008134FF">
        <w:t>consumers.</w:t>
      </w:r>
      <w:r w:rsidR="00C56F88">
        <w:t xml:space="preserve"> </w:t>
      </w:r>
    </w:p>
    <w:p w14:paraId="5379760E" w14:textId="66A769BF" w:rsidR="0074396E" w:rsidRPr="00D25D7B" w:rsidRDefault="0074396E" w:rsidP="00893629">
      <w:pPr>
        <w:pStyle w:val="Body"/>
      </w:pPr>
      <w:r w:rsidRPr="00D25D7B">
        <w:t xml:space="preserve">To provide informed consent, the </w:t>
      </w:r>
      <w:r w:rsidR="00C56F88" w:rsidRPr="00D25D7B">
        <w:t>person must</w:t>
      </w:r>
      <w:r w:rsidRPr="00D25D7B">
        <w:t xml:space="preserve"> </w:t>
      </w:r>
      <w:r w:rsidR="0096018F">
        <w:t>have</w:t>
      </w:r>
      <w:r w:rsidRPr="00D25D7B">
        <w:t xml:space="preserve"> </w:t>
      </w:r>
      <w:r w:rsidR="00AD6389">
        <w:t xml:space="preserve">enough </w:t>
      </w:r>
      <w:r w:rsidRPr="00D25D7B">
        <w:t xml:space="preserve">information to make an informed decision including: </w:t>
      </w:r>
    </w:p>
    <w:p w14:paraId="6781ABB7" w14:textId="77777777" w:rsidR="0074396E" w:rsidRPr="00D25D7B" w:rsidRDefault="0074396E" w:rsidP="00D74C9F">
      <w:pPr>
        <w:pStyle w:val="Bullet1"/>
      </w:pPr>
      <w:r w:rsidRPr="00D25D7B">
        <w:t>the purpose of ECT</w:t>
      </w:r>
    </w:p>
    <w:p w14:paraId="74A588FC" w14:textId="77777777" w:rsidR="0074396E" w:rsidRPr="00D25D7B" w:rsidRDefault="0074396E" w:rsidP="00D74C9F">
      <w:pPr>
        <w:pStyle w:val="Bullet1"/>
      </w:pPr>
      <w:r w:rsidRPr="00D25D7B">
        <w:t>the type, method and likely duration of the ECT</w:t>
      </w:r>
    </w:p>
    <w:p w14:paraId="0D850EE8" w14:textId="6458AA5B" w:rsidR="0074396E" w:rsidRPr="00D25D7B" w:rsidRDefault="00AD6389" w:rsidP="00D74C9F">
      <w:pPr>
        <w:pStyle w:val="Bullet1"/>
      </w:pPr>
      <w:r>
        <w:t>the</w:t>
      </w:r>
      <w:r w:rsidRPr="00D25D7B">
        <w:t xml:space="preserve"> </w:t>
      </w:r>
      <w:r w:rsidR="0074396E" w:rsidRPr="00D25D7B">
        <w:t>advantages and disadvantages</w:t>
      </w:r>
      <w:r w:rsidRPr="00AD6389">
        <w:t xml:space="preserve"> </w:t>
      </w:r>
      <w:r w:rsidRPr="00D25D7B">
        <w:t>of ECT</w:t>
      </w:r>
    </w:p>
    <w:p w14:paraId="4499885D" w14:textId="2407BA54" w:rsidR="0074396E" w:rsidRPr="00D25D7B" w:rsidRDefault="00AD6389" w:rsidP="00D74C9F">
      <w:pPr>
        <w:pStyle w:val="Bullet1"/>
      </w:pPr>
      <w:r>
        <w:t xml:space="preserve">the </w:t>
      </w:r>
      <w:r w:rsidR="0074396E" w:rsidRPr="00D25D7B">
        <w:t>discomfort, risks and common or expected side effects</w:t>
      </w:r>
      <w:r w:rsidRPr="00AD6389">
        <w:t xml:space="preserve"> </w:t>
      </w:r>
      <w:r w:rsidRPr="00D25D7B">
        <w:t xml:space="preserve">of </w:t>
      </w:r>
      <w:proofErr w:type="gramStart"/>
      <w:r w:rsidRPr="00D25D7B">
        <w:t>ECT</w:t>
      </w:r>
      <w:proofErr w:type="gramEnd"/>
    </w:p>
    <w:p w14:paraId="51112676" w14:textId="5783E641" w:rsidR="0074396E" w:rsidRDefault="0074396E" w:rsidP="00D74C9F">
      <w:pPr>
        <w:pStyle w:val="Bullet1"/>
      </w:pPr>
      <w:r w:rsidRPr="00D25D7B">
        <w:t>any beneficial alternative treatments that are reasonably available and their advantages and disadvantages</w:t>
      </w:r>
    </w:p>
    <w:p w14:paraId="38F846E7" w14:textId="1B58ADB8" w:rsidR="00C877DD" w:rsidRPr="00D25D7B" w:rsidRDefault="001B595B" w:rsidP="00D74C9F">
      <w:pPr>
        <w:pStyle w:val="Bullet1"/>
      </w:pPr>
      <w:r>
        <w:t xml:space="preserve">any advantages or </w:t>
      </w:r>
      <w:r w:rsidR="00A52FC5">
        <w:t xml:space="preserve">disadvantages of not having </w:t>
      </w:r>
      <w:proofErr w:type="gramStart"/>
      <w:r w:rsidR="00A52FC5">
        <w:t>ECT</w:t>
      </w:r>
      <w:proofErr w:type="gramEnd"/>
    </w:p>
    <w:p w14:paraId="19FD4C12" w14:textId="77777777" w:rsidR="0074396E" w:rsidRDefault="0074396E" w:rsidP="00D74C9F">
      <w:pPr>
        <w:pStyle w:val="Bullet1"/>
      </w:pPr>
      <w:r w:rsidRPr="00D25D7B">
        <w:t xml:space="preserve">any other relevant information that is likely to influence their </w:t>
      </w:r>
      <w:proofErr w:type="gramStart"/>
      <w:r w:rsidRPr="00D25D7B">
        <w:t>decision</w:t>
      </w:r>
      <w:proofErr w:type="gramEnd"/>
    </w:p>
    <w:p w14:paraId="6DA86BA8" w14:textId="5CDE03D5" w:rsidR="00D03D6F" w:rsidRPr="00D25D7B" w:rsidRDefault="00D03D6F" w:rsidP="00D74C9F">
      <w:pPr>
        <w:pStyle w:val="Bullet1"/>
      </w:pPr>
      <w:r>
        <w:t xml:space="preserve">a chance to ask questions and have them </w:t>
      </w:r>
      <w:proofErr w:type="gramStart"/>
      <w:r>
        <w:t>answered</w:t>
      </w:r>
      <w:proofErr w:type="gramEnd"/>
    </w:p>
    <w:p w14:paraId="255C01CB" w14:textId="16DA19DD" w:rsidR="0074396E" w:rsidRPr="00D25D7B" w:rsidRDefault="0074396E" w:rsidP="00D74C9F">
      <w:pPr>
        <w:pStyle w:val="Bullet1"/>
        <w:rPr>
          <w:rFonts w:cs="Arial"/>
        </w:rPr>
      </w:pPr>
      <w:r w:rsidRPr="00D25D7B">
        <w:rPr>
          <w:rFonts w:cs="Arial"/>
        </w:rPr>
        <w:t xml:space="preserve">the </w:t>
      </w:r>
      <w:r w:rsidR="00BC34A8" w:rsidRPr="001E6610">
        <w:rPr>
          <w:i/>
          <w:iCs/>
        </w:rPr>
        <w:t xml:space="preserve">Statement of </w:t>
      </w:r>
      <w:r w:rsidR="00BC34A8" w:rsidRPr="001E6610">
        <w:rPr>
          <w:rFonts w:cs="Arial"/>
          <w:i/>
          <w:iCs/>
        </w:rPr>
        <w:t>r</w:t>
      </w:r>
      <w:r w:rsidR="00BC34A8" w:rsidRPr="001E6610">
        <w:rPr>
          <w:i/>
          <w:iCs/>
        </w:rPr>
        <w:t>ights</w:t>
      </w:r>
      <w:r w:rsidRPr="00D25D7B">
        <w:rPr>
          <w:rFonts w:cs="Arial"/>
        </w:rPr>
        <w:t xml:space="preserve"> booklet.</w:t>
      </w:r>
    </w:p>
    <w:p w14:paraId="62B7D857" w14:textId="77777777" w:rsidR="0074396E" w:rsidRPr="00D25D7B" w:rsidRDefault="0074396E" w:rsidP="002919B0">
      <w:pPr>
        <w:pStyle w:val="Bodyafterbullets"/>
      </w:pPr>
      <w:r w:rsidRPr="00D25D7B">
        <w:t>To help them reach a decision, the person must be given:</w:t>
      </w:r>
    </w:p>
    <w:p w14:paraId="33DF09DC" w14:textId="7E5A6A72" w:rsidR="0074396E" w:rsidRPr="00D25D7B" w:rsidRDefault="0074396E" w:rsidP="00D74C9F">
      <w:pPr>
        <w:pStyle w:val="Bullet1"/>
      </w:pPr>
      <w:r w:rsidRPr="00D25D7B">
        <w:t xml:space="preserve">reasonable time to consider the </w:t>
      </w:r>
      <w:proofErr w:type="gramStart"/>
      <w:r w:rsidRPr="00D25D7B">
        <w:t>decision</w:t>
      </w:r>
      <w:proofErr w:type="gramEnd"/>
    </w:p>
    <w:p w14:paraId="0E89F9FE" w14:textId="77777777" w:rsidR="0074396E" w:rsidRDefault="0074396E" w:rsidP="00D74C9F">
      <w:pPr>
        <w:pStyle w:val="Bullet1"/>
      </w:pPr>
      <w:r w:rsidRPr="00D25D7B">
        <w:t xml:space="preserve">an opportunity to discuss matters with the psychiatrist who is proposing the </w:t>
      </w:r>
      <w:proofErr w:type="gramStart"/>
      <w:r w:rsidRPr="00D25D7B">
        <w:t>treatment</w:t>
      </w:r>
      <w:proofErr w:type="gramEnd"/>
    </w:p>
    <w:p w14:paraId="0062821A" w14:textId="1595B2D1" w:rsidR="000A2501" w:rsidRPr="00D25D7B" w:rsidRDefault="000A2501" w:rsidP="00D74C9F">
      <w:pPr>
        <w:pStyle w:val="Bullet1"/>
      </w:pPr>
      <w:r>
        <w:t xml:space="preserve">supports </w:t>
      </w:r>
      <w:r w:rsidR="0060232E">
        <w:t xml:space="preserve">to </w:t>
      </w:r>
      <w:r w:rsidR="00AD6389">
        <w:t xml:space="preserve">help </w:t>
      </w:r>
      <w:r w:rsidR="0060232E">
        <w:t xml:space="preserve">the person make the </w:t>
      </w:r>
      <w:proofErr w:type="gramStart"/>
      <w:r w:rsidR="0060232E">
        <w:t>decision</w:t>
      </w:r>
      <w:proofErr w:type="gramEnd"/>
    </w:p>
    <w:p w14:paraId="5E483A2C" w14:textId="2AF9B134" w:rsidR="0074396E" w:rsidRPr="00D25D7B" w:rsidRDefault="0074396E" w:rsidP="00D74C9F">
      <w:pPr>
        <w:pStyle w:val="Bullet1"/>
      </w:pPr>
      <w:r w:rsidRPr="00D25D7B">
        <w:t xml:space="preserve">an opportunity to </w:t>
      </w:r>
      <w:r w:rsidR="00AD6389">
        <w:t>get</w:t>
      </w:r>
      <w:r w:rsidR="00AD6389" w:rsidRPr="00D25D7B">
        <w:t xml:space="preserve"> </w:t>
      </w:r>
      <w:r w:rsidRPr="00D25D7B">
        <w:t xml:space="preserve">the support or advice of family </w:t>
      </w:r>
      <w:r w:rsidR="003E1720" w:rsidRPr="00D25D7B">
        <w:t>members</w:t>
      </w:r>
      <w:r w:rsidR="003E1720" w:rsidRPr="482AEEC7">
        <w:t>,</w:t>
      </w:r>
      <w:r w:rsidR="003E1720" w:rsidRPr="00D25D7B">
        <w:t xml:space="preserve"> carers</w:t>
      </w:r>
      <w:r w:rsidR="02E933D5" w:rsidRPr="482AEEC7">
        <w:t xml:space="preserve"> and supporters</w:t>
      </w:r>
      <w:r w:rsidRPr="00D25D7B">
        <w:t>, independent advocates and legal advisers.</w:t>
      </w:r>
    </w:p>
    <w:p w14:paraId="74E8B78B" w14:textId="77777777" w:rsidR="0074396E" w:rsidRPr="00D25D7B" w:rsidRDefault="0074396E" w:rsidP="002919B0">
      <w:pPr>
        <w:pStyle w:val="Bodyafterbullets"/>
      </w:pPr>
      <w:r w:rsidRPr="00D25D7B">
        <w:t>Consent must be given freely, without undue pressure or coercion.</w:t>
      </w:r>
    </w:p>
    <w:p w14:paraId="1E0FDF89" w14:textId="31829C77" w:rsidR="0074396E" w:rsidRPr="00D25D7B" w:rsidRDefault="00BF552A" w:rsidP="00893629">
      <w:pPr>
        <w:pStyle w:val="Body"/>
      </w:pPr>
      <w:r>
        <w:t>If the Mental Health Tribunal</w:t>
      </w:r>
      <w:r w:rsidR="00AD6389">
        <w:t xml:space="preserve"> approves the ECT</w:t>
      </w:r>
      <w:r>
        <w:t>, i</w:t>
      </w:r>
      <w:r w:rsidR="0074396E" w:rsidRPr="5C3464F2">
        <w:t xml:space="preserve">nformed consent for ECT and </w:t>
      </w:r>
      <w:r w:rsidR="00AD6389">
        <w:t xml:space="preserve">the </w:t>
      </w:r>
      <w:r w:rsidR="0074396E" w:rsidRPr="5C3464F2">
        <w:t xml:space="preserve">associated anaesthesia must be given in writing using the </w:t>
      </w:r>
      <w:r w:rsidR="0074396E" w:rsidRPr="5C3464F2">
        <w:rPr>
          <w:i/>
          <w:iCs/>
        </w:rPr>
        <w:t xml:space="preserve">Informed </w:t>
      </w:r>
      <w:r w:rsidR="00BC34A8">
        <w:rPr>
          <w:i/>
          <w:iCs/>
        </w:rPr>
        <w:t>c</w:t>
      </w:r>
      <w:r w:rsidR="0074396E" w:rsidRPr="5C3464F2">
        <w:rPr>
          <w:i/>
          <w:iCs/>
        </w:rPr>
        <w:t xml:space="preserve">onsent to </w:t>
      </w:r>
      <w:r w:rsidR="00BC34A8">
        <w:rPr>
          <w:i/>
          <w:iCs/>
        </w:rPr>
        <w:t>e</w:t>
      </w:r>
      <w:r w:rsidR="0074396E" w:rsidRPr="5C3464F2">
        <w:rPr>
          <w:i/>
          <w:iCs/>
        </w:rPr>
        <w:t xml:space="preserve">lectroconvulsive </w:t>
      </w:r>
      <w:r w:rsidR="00BC34A8">
        <w:rPr>
          <w:i/>
          <w:iCs/>
        </w:rPr>
        <w:t>t</w:t>
      </w:r>
      <w:r w:rsidR="006B27B3">
        <w:rPr>
          <w:i/>
          <w:iCs/>
        </w:rPr>
        <w:t>reatment</w:t>
      </w:r>
      <w:r w:rsidR="006B27B3" w:rsidRPr="5C3464F2">
        <w:rPr>
          <w:i/>
          <w:iCs/>
        </w:rPr>
        <w:t xml:space="preserve"> </w:t>
      </w:r>
      <w:r w:rsidR="0074396E" w:rsidRPr="00D639C4">
        <w:t>(</w:t>
      </w:r>
      <w:r w:rsidR="0074396E" w:rsidRPr="5C3464F2">
        <w:t>MH</w:t>
      </w:r>
      <w:r w:rsidR="00FA4F46">
        <w:t>W</w:t>
      </w:r>
      <w:r w:rsidR="0074396E" w:rsidRPr="5C3464F2">
        <w:t>A 131) form</w:t>
      </w:r>
      <w:r w:rsidR="00C00591">
        <w:t xml:space="preserve"> or the </w:t>
      </w:r>
      <w:r w:rsidR="00C00591" w:rsidRPr="00D639C4">
        <w:rPr>
          <w:i/>
          <w:iCs/>
        </w:rPr>
        <w:t xml:space="preserve">Informed </w:t>
      </w:r>
      <w:r w:rsidR="00BC34A8">
        <w:rPr>
          <w:i/>
          <w:iCs/>
        </w:rPr>
        <w:t>c</w:t>
      </w:r>
      <w:r w:rsidR="00C00591" w:rsidRPr="00D639C4">
        <w:rPr>
          <w:i/>
          <w:iCs/>
        </w:rPr>
        <w:t>onsent to</w:t>
      </w:r>
      <w:r w:rsidR="00ED7B04">
        <w:t xml:space="preserve"> </w:t>
      </w:r>
      <w:r w:rsidR="00BC34A8">
        <w:rPr>
          <w:i/>
          <w:iCs/>
        </w:rPr>
        <w:t>e</w:t>
      </w:r>
      <w:r w:rsidR="00ED7B04" w:rsidRPr="5C3464F2">
        <w:rPr>
          <w:i/>
          <w:iCs/>
        </w:rPr>
        <w:t xml:space="preserve">lectroconvulsive </w:t>
      </w:r>
      <w:r w:rsidR="00BC34A8">
        <w:rPr>
          <w:i/>
          <w:iCs/>
        </w:rPr>
        <w:t>t</w:t>
      </w:r>
      <w:r w:rsidR="006B27B3">
        <w:rPr>
          <w:i/>
          <w:iCs/>
        </w:rPr>
        <w:t xml:space="preserve">reatment by a </w:t>
      </w:r>
      <w:r w:rsidR="00BC34A8">
        <w:rPr>
          <w:i/>
          <w:iCs/>
        </w:rPr>
        <w:t>m</w:t>
      </w:r>
      <w:r w:rsidR="006B27B3">
        <w:rPr>
          <w:i/>
          <w:iCs/>
        </w:rPr>
        <w:t xml:space="preserve">edical </w:t>
      </w:r>
      <w:r w:rsidR="00BC34A8">
        <w:rPr>
          <w:i/>
          <w:iCs/>
        </w:rPr>
        <w:t>t</w:t>
      </w:r>
      <w:r w:rsidR="006B27B3">
        <w:rPr>
          <w:i/>
          <w:iCs/>
        </w:rPr>
        <w:t xml:space="preserve">reatment </w:t>
      </w:r>
      <w:r w:rsidR="00BC34A8">
        <w:rPr>
          <w:i/>
          <w:iCs/>
        </w:rPr>
        <w:t>d</w:t>
      </w:r>
      <w:r w:rsidR="006B27B3">
        <w:rPr>
          <w:i/>
          <w:iCs/>
        </w:rPr>
        <w:t xml:space="preserve">ecision </w:t>
      </w:r>
      <w:r w:rsidR="00BC34A8">
        <w:rPr>
          <w:i/>
          <w:iCs/>
        </w:rPr>
        <w:t>m</w:t>
      </w:r>
      <w:r w:rsidR="006B27B3">
        <w:rPr>
          <w:i/>
          <w:iCs/>
        </w:rPr>
        <w:t>aker</w:t>
      </w:r>
      <w:r w:rsidR="006B27B3" w:rsidRPr="00D639C4">
        <w:t xml:space="preserve"> (MHWA 131A)</w:t>
      </w:r>
      <w:r w:rsidR="00AD6389">
        <w:t xml:space="preserve"> form</w:t>
      </w:r>
      <w:r>
        <w:t>.</w:t>
      </w:r>
    </w:p>
    <w:p w14:paraId="6AFDFB49" w14:textId="2CCB5D7A" w:rsidR="59189FE0" w:rsidRDefault="00AD6389" w:rsidP="00893629">
      <w:pPr>
        <w:pStyle w:val="Body"/>
      </w:pPr>
      <w:r>
        <w:t xml:space="preserve">It is best that </w:t>
      </w:r>
      <w:r w:rsidR="59189FE0" w:rsidRPr="6C1FDDC7">
        <w:t xml:space="preserve">the </w:t>
      </w:r>
      <w:r w:rsidR="00BC34A8">
        <w:t>p</w:t>
      </w:r>
      <w:r w:rsidR="59189FE0" w:rsidRPr="6C1FDDC7">
        <w:t xml:space="preserve">sychiatrist or a delegated </w:t>
      </w:r>
      <w:r w:rsidR="00607DE4">
        <w:t>m</w:t>
      </w:r>
      <w:r w:rsidR="59189FE0" w:rsidRPr="6C1FDDC7">
        <w:t xml:space="preserve">edical </w:t>
      </w:r>
      <w:r w:rsidR="00607DE4">
        <w:t>p</w:t>
      </w:r>
      <w:r w:rsidR="59189FE0" w:rsidRPr="6C1FDDC7">
        <w:t>ractitioner</w:t>
      </w:r>
      <w:r w:rsidR="0096018F">
        <w:t xml:space="preserve"> gets the informed consent</w:t>
      </w:r>
      <w:r>
        <w:t>. It</w:t>
      </w:r>
      <w:r w:rsidR="139AD743" w:rsidRPr="6C1FDDC7">
        <w:t xml:space="preserve"> must be documented in the </w:t>
      </w:r>
      <w:r w:rsidR="00600407">
        <w:t>person’s</w:t>
      </w:r>
      <w:r w:rsidR="00600407" w:rsidRPr="00600407">
        <w:t xml:space="preserve"> </w:t>
      </w:r>
      <w:r w:rsidR="139AD743" w:rsidRPr="6C1FDDC7">
        <w:t>notes/file.</w:t>
      </w:r>
      <w:r w:rsidR="59189FE0" w:rsidRPr="6C1FDDC7">
        <w:t xml:space="preserve"> </w:t>
      </w:r>
    </w:p>
    <w:p w14:paraId="1B8D3FD3" w14:textId="77777777" w:rsidR="0074396E" w:rsidRPr="00D25D7B" w:rsidRDefault="0074396E" w:rsidP="00A9627D">
      <w:pPr>
        <w:pStyle w:val="Heading4"/>
      </w:pPr>
      <w:bookmarkStart w:id="112" w:name="_Toc121317923"/>
      <w:bookmarkStart w:id="113" w:name="_Toc114147154"/>
      <w:r w:rsidRPr="00D25D7B">
        <w:t>Right to withdraw consent</w:t>
      </w:r>
      <w:bookmarkEnd w:id="112"/>
      <w:bookmarkEnd w:id="113"/>
    </w:p>
    <w:p w14:paraId="799E5AB3" w14:textId="3826CC1F" w:rsidR="0074396E" w:rsidRPr="006A209A" w:rsidRDefault="0074396E" w:rsidP="00893629">
      <w:pPr>
        <w:pStyle w:val="Body"/>
      </w:pPr>
      <w:r w:rsidRPr="006A209A">
        <w:t xml:space="preserve">People who have consented to ECT have the right to withdraw consent at any </w:t>
      </w:r>
      <w:r w:rsidR="000B3206">
        <w:t>time</w:t>
      </w:r>
      <w:r w:rsidR="000B3206" w:rsidRPr="006A209A">
        <w:t xml:space="preserve"> </w:t>
      </w:r>
      <w:r w:rsidRPr="006A209A">
        <w:t>before or during treatment.</w:t>
      </w:r>
      <w:r w:rsidR="00037E47">
        <w:t xml:space="preserve"> It is important that consumers</w:t>
      </w:r>
      <w:r w:rsidR="003367CC">
        <w:t xml:space="preserve"> as well as any</w:t>
      </w:r>
      <w:r w:rsidR="00037E47">
        <w:t xml:space="preserve"> famil</w:t>
      </w:r>
      <w:r w:rsidR="003367CC">
        <w:t>y members</w:t>
      </w:r>
      <w:r w:rsidR="00037E47">
        <w:t xml:space="preserve">, carers and </w:t>
      </w:r>
      <w:r w:rsidR="006D57F5">
        <w:t xml:space="preserve">supporters </w:t>
      </w:r>
      <w:r w:rsidR="000B3206">
        <w:t xml:space="preserve">know </w:t>
      </w:r>
      <w:r w:rsidR="00037E47">
        <w:t xml:space="preserve">of this right and that this is documented in the </w:t>
      </w:r>
      <w:r w:rsidR="00FD6F56">
        <w:t>person’s file</w:t>
      </w:r>
      <w:r w:rsidR="00037E47">
        <w:t xml:space="preserve">. </w:t>
      </w:r>
    </w:p>
    <w:p w14:paraId="176C5449" w14:textId="012169D0" w:rsidR="0074396E" w:rsidRPr="006A209A" w:rsidRDefault="0074396E" w:rsidP="00A9627D">
      <w:pPr>
        <w:pStyle w:val="Heading4"/>
      </w:pPr>
      <w:bookmarkStart w:id="114" w:name="_Toc121317924"/>
      <w:bookmarkStart w:id="115" w:name="_Toc114147155"/>
      <w:r>
        <w:t>Application for ECT for adults</w:t>
      </w:r>
      <w:bookmarkEnd w:id="114"/>
      <w:bookmarkEnd w:id="115"/>
    </w:p>
    <w:p w14:paraId="669526B1" w14:textId="08686FDE" w:rsidR="00FA4F46" w:rsidRPr="00FE4923" w:rsidRDefault="0074396E" w:rsidP="00893629">
      <w:pPr>
        <w:pStyle w:val="Body"/>
        <w:rPr>
          <w:iCs/>
        </w:rPr>
      </w:pPr>
      <w:r w:rsidRPr="006A209A">
        <w:t xml:space="preserve">If an authorised </w:t>
      </w:r>
      <w:r w:rsidR="00B91786" w:rsidRPr="006A209A">
        <w:t>psychiatrist believes</w:t>
      </w:r>
      <w:r w:rsidRPr="006A209A">
        <w:t xml:space="preserve"> that an adult </w:t>
      </w:r>
      <w:r w:rsidR="00D36041">
        <w:t xml:space="preserve">patient </w:t>
      </w:r>
      <w:r w:rsidRPr="006A209A">
        <w:t>does not have capacity to give informed consent and that there is no less restrictive treatment available, an application can be made to the Mental Health Tribunal to perform a course of ECT</w:t>
      </w:r>
      <w:r w:rsidR="00363584">
        <w:rPr>
          <w:i/>
        </w:rPr>
        <w:t xml:space="preserve"> </w:t>
      </w:r>
      <w:r w:rsidR="00363584" w:rsidRPr="00495AA0">
        <w:rPr>
          <w:iCs/>
        </w:rPr>
        <w:t>(s 99(1)</w:t>
      </w:r>
      <w:r w:rsidRPr="006A209A">
        <w:t xml:space="preserve"> using </w:t>
      </w:r>
      <w:r w:rsidR="000B3206">
        <w:t>f</w:t>
      </w:r>
      <w:r w:rsidRPr="006A209A">
        <w:t>orm MH</w:t>
      </w:r>
      <w:r w:rsidR="00FA4F46">
        <w:t>W</w:t>
      </w:r>
      <w:r w:rsidRPr="006A209A">
        <w:t>A 132 (</w:t>
      </w:r>
      <w:r w:rsidRPr="006A209A">
        <w:rPr>
          <w:i/>
        </w:rPr>
        <w:t xml:space="preserve">Application for </w:t>
      </w:r>
      <w:r w:rsidR="00BF552A" w:rsidRPr="006A209A">
        <w:rPr>
          <w:i/>
        </w:rPr>
        <w:t>ECT)</w:t>
      </w:r>
      <w:r w:rsidRPr="006A209A">
        <w:rPr>
          <w:i/>
        </w:rPr>
        <w:t>.</w:t>
      </w:r>
    </w:p>
    <w:p w14:paraId="00ED3DB7" w14:textId="5A0C9AAD" w:rsidR="0074396E" w:rsidRPr="006A209A" w:rsidRDefault="00FA4F46" w:rsidP="00893629">
      <w:pPr>
        <w:pStyle w:val="Body"/>
      </w:pPr>
      <w:r w:rsidRPr="006D57F5">
        <w:lastRenderedPageBreak/>
        <w:t>The same process exists for an adult consumer</w:t>
      </w:r>
      <w:r w:rsidR="00896EFB">
        <w:t xml:space="preserve"> </w:t>
      </w:r>
      <w:r w:rsidR="00F33290">
        <w:t>receiving voluntary treatment</w:t>
      </w:r>
      <w:r w:rsidR="000F167B">
        <w:t xml:space="preserve"> with the additional requirement that</w:t>
      </w:r>
      <w:r w:rsidR="009A63EF">
        <w:t xml:space="preserve"> </w:t>
      </w:r>
      <w:r w:rsidRPr="006D57F5">
        <w:t>the person must have an instructional directive giving informed consent to ECT, or their medical treatment decision</w:t>
      </w:r>
      <w:r w:rsidR="00245FFA">
        <w:t>-</w:t>
      </w:r>
      <w:r w:rsidRPr="006D57F5">
        <w:t>maker must have provided</w:t>
      </w:r>
      <w:r w:rsidR="00CE717C">
        <w:t xml:space="preserve"> written</w:t>
      </w:r>
      <w:r w:rsidRPr="006D57F5">
        <w:t xml:space="preserve"> informed consent</w:t>
      </w:r>
      <w:r w:rsidR="00CE717C">
        <w:t xml:space="preserve"> (s 104(1))</w:t>
      </w:r>
      <w:r w:rsidRPr="006D57F5">
        <w:t xml:space="preserve">. In that </w:t>
      </w:r>
      <w:r w:rsidR="00C134CD">
        <w:t>case</w:t>
      </w:r>
      <w:r w:rsidRPr="006D57F5">
        <w:t xml:space="preserve">, </w:t>
      </w:r>
      <w:r w:rsidR="00C134CD">
        <w:t xml:space="preserve">a psychiatrist makes </w:t>
      </w:r>
      <w:r w:rsidRPr="006D57F5">
        <w:t xml:space="preserve">an application using form MHWA </w:t>
      </w:r>
      <w:r w:rsidR="00196D46" w:rsidRPr="006D57F5">
        <w:t>132A</w:t>
      </w:r>
      <w:r w:rsidR="00196D46">
        <w:rPr>
          <w:i/>
        </w:rPr>
        <w:t xml:space="preserve"> </w:t>
      </w:r>
      <w:r w:rsidR="00196D46" w:rsidRPr="00E67048">
        <w:rPr>
          <w:iCs/>
        </w:rPr>
        <w:t>(</w:t>
      </w:r>
      <w:r w:rsidR="00196D46">
        <w:rPr>
          <w:i/>
        </w:rPr>
        <w:t xml:space="preserve">Application for ECT </w:t>
      </w:r>
      <w:r w:rsidR="000E2567">
        <w:rPr>
          <w:i/>
        </w:rPr>
        <w:t>voluntary adult without capacity to consent</w:t>
      </w:r>
      <w:r w:rsidR="000E2567" w:rsidRPr="00E67048">
        <w:rPr>
          <w:iCs/>
        </w:rPr>
        <w:t>)</w:t>
      </w:r>
      <w:r w:rsidR="00C134CD">
        <w:rPr>
          <w:iCs/>
        </w:rPr>
        <w:t>.</w:t>
      </w:r>
    </w:p>
    <w:p w14:paraId="50F48D71" w14:textId="767E28E1" w:rsidR="0074396E" w:rsidRPr="006A209A" w:rsidRDefault="0074396E" w:rsidP="00893629">
      <w:pPr>
        <w:pStyle w:val="Body"/>
      </w:pPr>
      <w:r w:rsidRPr="006A209A">
        <w:t xml:space="preserve">In </w:t>
      </w:r>
      <w:r w:rsidR="00C134CD">
        <w:t>deciding</w:t>
      </w:r>
      <w:r w:rsidR="00C134CD" w:rsidRPr="006A209A">
        <w:t xml:space="preserve"> </w:t>
      </w:r>
      <w:r w:rsidRPr="006A209A">
        <w:t>if there is no less restrictive treatment, the authorised psychiatrist</w:t>
      </w:r>
      <w:r w:rsidR="000E2567">
        <w:t xml:space="preserve"> </w:t>
      </w:r>
      <w:r w:rsidRPr="006A209A">
        <w:t>must</w:t>
      </w:r>
      <w:r w:rsidR="00FA31A8">
        <w:t xml:space="preserve"> </w:t>
      </w:r>
      <w:r w:rsidR="00C134CD">
        <w:t>consider</w:t>
      </w:r>
      <w:r w:rsidRPr="006A209A">
        <w:t>:</w:t>
      </w:r>
    </w:p>
    <w:p w14:paraId="33432191" w14:textId="08DAE034" w:rsidR="0074396E" w:rsidRPr="006A209A" w:rsidRDefault="0074396E" w:rsidP="00D74C9F">
      <w:pPr>
        <w:pStyle w:val="Bullet1"/>
      </w:pPr>
      <w:r w:rsidRPr="006A209A">
        <w:t>the person’s views and preferences (</w:t>
      </w:r>
      <w:r w:rsidRPr="006644FC">
        <w:t>including the views expressed in an advance statement</w:t>
      </w:r>
      <w:r w:rsidR="001F08AB" w:rsidRPr="006644FC">
        <w:t xml:space="preserve"> of preferences</w:t>
      </w:r>
      <w:r w:rsidR="00C02339" w:rsidRPr="006644FC">
        <w:t xml:space="preserve"> (if the person is a patient</w:t>
      </w:r>
      <w:r w:rsidR="006644FC" w:rsidRPr="006644FC">
        <w:t xml:space="preserve"> s 99(2)(b)</w:t>
      </w:r>
      <w:r w:rsidR="000C448A" w:rsidRPr="006644FC">
        <w:t>)</w:t>
      </w:r>
      <w:r w:rsidR="000C448A">
        <w:t xml:space="preserve">, </w:t>
      </w:r>
      <w:r w:rsidR="000C448A" w:rsidRPr="006644FC">
        <w:t>or</w:t>
      </w:r>
      <w:r w:rsidR="00C02339" w:rsidRPr="00934F88">
        <w:t xml:space="preserve"> </w:t>
      </w:r>
      <w:r w:rsidR="00902BFD" w:rsidRPr="00934F88">
        <w:t xml:space="preserve">values directive (if the person is </w:t>
      </w:r>
      <w:r w:rsidR="00E90BC6">
        <w:t>non-patient</w:t>
      </w:r>
      <w:r w:rsidR="00934F88" w:rsidRPr="00934F88">
        <w:t xml:space="preserve"> s 104(2)(b)</w:t>
      </w:r>
      <w:r w:rsidR="00B91786" w:rsidRPr="00934F88">
        <w:t>)</w:t>
      </w:r>
      <w:r w:rsidR="00C134CD">
        <w:t xml:space="preserve"> </w:t>
      </w:r>
    </w:p>
    <w:p w14:paraId="4D8B15D2" w14:textId="35BEB2ED" w:rsidR="00DF5770" w:rsidRDefault="0074396E" w:rsidP="00D74C9F">
      <w:pPr>
        <w:pStyle w:val="Bullet1"/>
      </w:pPr>
      <w:r>
        <w:t xml:space="preserve">the views of </w:t>
      </w:r>
      <w:r w:rsidR="00E90BC6">
        <w:t>the person’s</w:t>
      </w:r>
      <w:r w:rsidR="002F40E6">
        <w:t xml:space="preserve"> </w:t>
      </w:r>
      <w:r w:rsidR="00DE0132">
        <w:t xml:space="preserve">support </w:t>
      </w:r>
      <w:r>
        <w:t>person</w:t>
      </w:r>
      <w:r w:rsidR="001521C7">
        <w:t xml:space="preserve"> </w:t>
      </w:r>
      <w:r w:rsidR="00D07251">
        <w:t>(if any)</w:t>
      </w:r>
      <w:r w:rsidR="001521C7">
        <w:t xml:space="preserve"> (s 99(2)(c)</w:t>
      </w:r>
      <w:r w:rsidR="005D0828">
        <w:t xml:space="preserve"> – patient and s 104(2)(e) – non-patient</w:t>
      </w:r>
      <w:r w:rsidR="001521C7">
        <w:t>)</w:t>
      </w:r>
    </w:p>
    <w:p w14:paraId="375909CC" w14:textId="00A6C969" w:rsidR="00DF5770" w:rsidRDefault="00DF5770" w:rsidP="00D74C9F">
      <w:pPr>
        <w:pStyle w:val="Bullet1"/>
      </w:pPr>
      <w:r>
        <w:t>if the person is a voluntary consumer</w:t>
      </w:r>
      <w:r w:rsidR="00206D3E">
        <w:t>,</w:t>
      </w:r>
      <w:r>
        <w:t xml:space="preserve"> the views of their </w:t>
      </w:r>
      <w:r w:rsidR="001963B8">
        <w:t>medical treatment decision</w:t>
      </w:r>
      <w:r w:rsidR="00245FFA">
        <w:t>-</w:t>
      </w:r>
      <w:r w:rsidR="001963B8">
        <w:t>maker</w:t>
      </w:r>
      <w:r w:rsidR="00C134CD">
        <w:t xml:space="preserve"> </w:t>
      </w:r>
      <w:r w:rsidR="00435555" w:rsidRPr="00435555">
        <w:t xml:space="preserve">(as defined in </w:t>
      </w:r>
      <w:r w:rsidR="00435555" w:rsidRPr="00D52416">
        <w:rPr>
          <w:i/>
          <w:iCs/>
        </w:rPr>
        <w:t>the Medical Treatment Planning and Decision Act</w:t>
      </w:r>
      <w:r w:rsidR="00D52416" w:rsidRPr="00D52416">
        <w:rPr>
          <w:i/>
          <w:iCs/>
        </w:rPr>
        <w:t xml:space="preserve"> 2016</w:t>
      </w:r>
      <w:r w:rsidR="00435555" w:rsidRPr="00435555">
        <w:t>)</w:t>
      </w:r>
      <w:r w:rsidR="00A01766">
        <w:t xml:space="preserve"> (s 104(2)(c))</w:t>
      </w:r>
    </w:p>
    <w:p w14:paraId="316B883A" w14:textId="0E341999" w:rsidR="0074396E" w:rsidRPr="006A209A" w:rsidRDefault="00DF5770" w:rsidP="00D74C9F">
      <w:pPr>
        <w:pStyle w:val="Bullet1"/>
      </w:pPr>
      <w:r>
        <w:t xml:space="preserve">the views of the person’s </w:t>
      </w:r>
      <w:r w:rsidR="0074396E" w:rsidRPr="006A209A">
        <w:t>guardian</w:t>
      </w:r>
      <w:r w:rsidR="00D01305">
        <w:t xml:space="preserve"> (s 99(2)(d) </w:t>
      </w:r>
      <w:r w:rsidR="00A01766">
        <w:t>–</w:t>
      </w:r>
      <w:r w:rsidR="00D01305">
        <w:t xml:space="preserve"> patient</w:t>
      </w:r>
      <w:r w:rsidR="00A01766">
        <w:t xml:space="preserve"> and s 104(2)(</w:t>
      </w:r>
      <w:r w:rsidR="005D0828">
        <w:t>d) -</w:t>
      </w:r>
      <w:r w:rsidR="000C448A">
        <w:t xml:space="preserve"> consumer</w:t>
      </w:r>
      <w:r w:rsidR="005D0828">
        <w:t>)</w:t>
      </w:r>
    </w:p>
    <w:p w14:paraId="1281E414" w14:textId="11E9B6E3" w:rsidR="00350DA6" w:rsidRDefault="0074396E" w:rsidP="00D74C9F">
      <w:pPr>
        <w:pStyle w:val="Bullet1"/>
      </w:pPr>
      <w:r w:rsidRPr="006A209A">
        <w:t>the views of a carer</w:t>
      </w:r>
      <w:r w:rsidR="00506D80">
        <w:t xml:space="preserve"> if</w:t>
      </w:r>
      <w:r w:rsidR="4746119D" w:rsidRPr="482AEEC7">
        <w:t xml:space="preserve"> </w:t>
      </w:r>
      <w:r w:rsidRPr="006A209A">
        <w:t>the decision to perform ECT will directly affect the carer and the care relationship</w:t>
      </w:r>
      <w:r w:rsidR="00FF7047">
        <w:t xml:space="preserve"> (s 99(2)(e) – patient</w:t>
      </w:r>
      <w:r w:rsidR="001C3CE1">
        <w:t xml:space="preserve">, s104(2)(f) – </w:t>
      </w:r>
      <w:r w:rsidR="000C448A">
        <w:t>consumer)</w:t>
      </w:r>
      <w:r w:rsidR="00FF7047">
        <w:t xml:space="preserve"> </w:t>
      </w:r>
    </w:p>
    <w:p w14:paraId="581F91C0" w14:textId="1930FFA2" w:rsidR="00161451" w:rsidRPr="006A209A" w:rsidRDefault="00161451" w:rsidP="00D74C9F">
      <w:pPr>
        <w:pStyle w:val="Bullet1"/>
      </w:pPr>
      <w:r w:rsidRPr="5C3464F2">
        <w:t xml:space="preserve">whether treatment is likely to remedy or lessen the symptoms of mental illness </w:t>
      </w:r>
      <w:r w:rsidR="00D566BF">
        <w:t xml:space="preserve">(s 99(2)(f) </w:t>
      </w:r>
      <w:r w:rsidR="004E5C3F">
        <w:t>–</w:t>
      </w:r>
      <w:r w:rsidR="00D566BF">
        <w:t xml:space="preserve"> patient</w:t>
      </w:r>
      <w:r w:rsidR="004E5C3F">
        <w:t>, 104(2)(g) – non-patient</w:t>
      </w:r>
      <w:r w:rsidR="00D566BF">
        <w:t>)</w:t>
      </w:r>
    </w:p>
    <w:p w14:paraId="4918F712" w14:textId="6650C746" w:rsidR="0074396E" w:rsidRPr="006A209A" w:rsidRDefault="776D9F50" w:rsidP="00D74C9F">
      <w:pPr>
        <w:pStyle w:val="Bullet1"/>
      </w:pPr>
      <w:r w:rsidRPr="319EF9E4">
        <w:t xml:space="preserve">the likely consequences for the </w:t>
      </w:r>
      <w:r w:rsidR="00E90BC6">
        <w:t>person</w:t>
      </w:r>
      <w:r w:rsidR="00E90BC6" w:rsidRPr="319EF9E4">
        <w:t xml:space="preserve"> </w:t>
      </w:r>
      <w:r w:rsidRPr="319EF9E4">
        <w:t>if ECT is not performed</w:t>
      </w:r>
      <w:r w:rsidR="00D566BF">
        <w:t xml:space="preserve"> (s 99(2)(g</w:t>
      </w:r>
      <w:r w:rsidR="00365FA3">
        <w:t xml:space="preserve">) – patient, </w:t>
      </w:r>
      <w:r w:rsidR="000422D2">
        <w:t>s104(2)(h)</w:t>
      </w:r>
      <w:r w:rsidR="00365FA3">
        <w:t xml:space="preserve"> – </w:t>
      </w:r>
      <w:r w:rsidR="000C448A">
        <w:t>consumer</w:t>
      </w:r>
      <w:r w:rsidR="00D566BF">
        <w:t>)</w:t>
      </w:r>
    </w:p>
    <w:p w14:paraId="5DCB5A09" w14:textId="3729CD10" w:rsidR="0074396E" w:rsidRDefault="0074396E" w:rsidP="00D74C9F">
      <w:pPr>
        <w:pStyle w:val="Bullet1"/>
      </w:pPr>
      <w:r w:rsidRPr="006A209A">
        <w:t xml:space="preserve">any second psychiatric opinion </w:t>
      </w:r>
      <w:r w:rsidR="00365FA3">
        <w:t>given</w:t>
      </w:r>
      <w:r w:rsidRPr="006A209A">
        <w:t xml:space="preserve"> to the psychiatrist</w:t>
      </w:r>
      <w:r w:rsidR="007331AF">
        <w:t xml:space="preserve"> </w:t>
      </w:r>
      <w:r w:rsidR="00365FA3">
        <w:t>making the application</w:t>
      </w:r>
      <w:r w:rsidR="007331AF">
        <w:t xml:space="preserve"> (s 99(2)(h</w:t>
      </w:r>
      <w:r w:rsidR="00365FA3">
        <w:t xml:space="preserve">) – patient, </w:t>
      </w:r>
      <w:r w:rsidR="000422D2">
        <w:t>s 104(2)(</w:t>
      </w:r>
      <w:proofErr w:type="spellStart"/>
      <w:r w:rsidR="000422D2">
        <w:t>i</w:t>
      </w:r>
      <w:proofErr w:type="spellEnd"/>
      <w:r w:rsidR="000422D2">
        <w:t>)</w:t>
      </w:r>
      <w:r w:rsidR="00365FA3">
        <w:t xml:space="preserve"> – </w:t>
      </w:r>
      <w:r w:rsidR="000C448A">
        <w:t>consumer</w:t>
      </w:r>
      <w:r w:rsidR="007331AF">
        <w:t>)</w:t>
      </w:r>
      <w:r w:rsidRPr="006A209A">
        <w:t>.</w:t>
      </w:r>
    </w:p>
    <w:p w14:paraId="76FE33CE" w14:textId="5D276A38" w:rsidR="0074396E" w:rsidRPr="006A209A" w:rsidRDefault="0074396E" w:rsidP="002919B0">
      <w:pPr>
        <w:pStyle w:val="Bodyafterbullets"/>
      </w:pPr>
      <w:r w:rsidRPr="006A209A">
        <w:t xml:space="preserve">If ECT is needed urgently to save </w:t>
      </w:r>
      <w:r w:rsidR="001D7E0E">
        <w:t xml:space="preserve">the person’s </w:t>
      </w:r>
      <w:r w:rsidRPr="006A209A">
        <w:t xml:space="preserve">life, prevent serious damage to </w:t>
      </w:r>
      <w:r w:rsidR="002D091B">
        <w:t xml:space="preserve">the person’s </w:t>
      </w:r>
      <w:r w:rsidRPr="006A209A">
        <w:t xml:space="preserve">health or prevent </w:t>
      </w:r>
      <w:r w:rsidR="00A23D92">
        <w:t xml:space="preserve">the person suffering </w:t>
      </w:r>
      <w:r w:rsidRPr="006A209A">
        <w:t>significant pain or distress, the psychiatrist may request a</w:t>
      </w:r>
      <w:r w:rsidR="001D7E0E">
        <w:t>n urgent Tribunal</w:t>
      </w:r>
      <w:r w:rsidRPr="006A209A">
        <w:t xml:space="preserve"> hearing</w:t>
      </w:r>
      <w:r w:rsidR="00A23D92">
        <w:t xml:space="preserve"> (s 97(2))</w:t>
      </w:r>
      <w:r w:rsidRPr="006A209A">
        <w:t>. Since urgent hearings limit the person</w:t>
      </w:r>
      <w:r w:rsidR="00ED3306">
        <w:t>’</w:t>
      </w:r>
      <w:r w:rsidRPr="006A209A">
        <w:t xml:space="preserve">s ability to seek support and advice, including legal advice and representation, they </w:t>
      </w:r>
      <w:r w:rsidR="001D7E0E">
        <w:t xml:space="preserve">are </w:t>
      </w:r>
      <w:r w:rsidRPr="006A209A">
        <w:t xml:space="preserve">only </w:t>
      </w:r>
      <w:r w:rsidR="008C0013">
        <w:t>for</w:t>
      </w:r>
      <w:r w:rsidRPr="006A209A">
        <w:t xml:space="preserve"> exceptional circumstances.</w:t>
      </w:r>
    </w:p>
    <w:p w14:paraId="241316D9" w14:textId="17490FE3" w:rsidR="0074396E" w:rsidRPr="006A209A" w:rsidRDefault="0074396E" w:rsidP="00893629">
      <w:pPr>
        <w:pStyle w:val="Body"/>
      </w:pPr>
      <w:r>
        <w:t>After receiving an application, the Tribunal will schedule a</w:t>
      </w:r>
      <w:r w:rsidR="00323234">
        <w:t>nd complete the</w:t>
      </w:r>
      <w:r>
        <w:t xml:space="preserve"> hearing </w:t>
      </w:r>
      <w:r w:rsidR="00323234">
        <w:t>within five business days</w:t>
      </w:r>
      <w:r w:rsidR="00E90BC6">
        <w:t>, with notice to the person</w:t>
      </w:r>
      <w:r w:rsidR="00323234">
        <w:t>.</w:t>
      </w:r>
      <w:r>
        <w:t xml:space="preserve"> </w:t>
      </w:r>
      <w:r w:rsidR="00323234">
        <w:t xml:space="preserve">The Tribunal will subsequently </w:t>
      </w:r>
      <w:r>
        <w:t xml:space="preserve">send a notice of </w:t>
      </w:r>
      <w:r w:rsidR="00EF492B">
        <w:t xml:space="preserve">the making of an order authorising ECT, or refusal to authorise ECT, </w:t>
      </w:r>
      <w:r>
        <w:t>to the psychiatrist, the patient</w:t>
      </w:r>
      <w:r w:rsidR="00DE0132">
        <w:t>/</w:t>
      </w:r>
      <w:r w:rsidR="00323234">
        <w:t xml:space="preserve">non-patient the subject of the order, </w:t>
      </w:r>
      <w:r w:rsidR="00964BAB">
        <w:t>and</w:t>
      </w:r>
      <w:r>
        <w:t xml:space="preserve"> </w:t>
      </w:r>
      <w:r w:rsidR="00964BAB">
        <w:t xml:space="preserve">any </w:t>
      </w:r>
      <w:r>
        <w:t xml:space="preserve">nominated </w:t>
      </w:r>
      <w:r w:rsidR="00DE0132">
        <w:t xml:space="preserve">support </w:t>
      </w:r>
      <w:r>
        <w:t>person</w:t>
      </w:r>
      <w:r w:rsidR="00323234">
        <w:t>,</w:t>
      </w:r>
      <w:r w:rsidR="00DE0132">
        <w:t xml:space="preserve"> medical treatment decision</w:t>
      </w:r>
      <w:r w:rsidR="00245FFA">
        <w:t>-</w:t>
      </w:r>
      <w:r w:rsidR="00DE0132">
        <w:t>maker</w:t>
      </w:r>
      <w:r>
        <w:t>, guardian and</w:t>
      </w:r>
      <w:r w:rsidR="00323234">
        <w:t>/or</w:t>
      </w:r>
      <w:r>
        <w:t xml:space="preserve"> carer</w:t>
      </w:r>
      <w:r w:rsidR="00323234">
        <w:t xml:space="preserve"> (s 101(1) – patients, s </w:t>
      </w:r>
      <w:r w:rsidR="00EF492B">
        <w:t xml:space="preserve">106(1) – </w:t>
      </w:r>
      <w:r w:rsidR="00ED5D2B">
        <w:t>consumers</w:t>
      </w:r>
      <w:r w:rsidR="00EF492B">
        <w:t>)</w:t>
      </w:r>
      <w:r>
        <w:t xml:space="preserve">. </w:t>
      </w:r>
    </w:p>
    <w:p w14:paraId="05862113" w14:textId="221F5BBC" w:rsidR="0074396E" w:rsidRPr="006A209A" w:rsidRDefault="0074396E" w:rsidP="00893629">
      <w:pPr>
        <w:pStyle w:val="Body"/>
      </w:pPr>
      <w:r w:rsidRPr="006A209A">
        <w:t xml:space="preserve">The psychiatrist must prepare a written report for the Tribunal using </w:t>
      </w:r>
      <w:r w:rsidR="00964BAB">
        <w:t>f</w:t>
      </w:r>
      <w:r w:rsidRPr="006A209A">
        <w:t>orm MHT 6 (</w:t>
      </w:r>
      <w:r w:rsidRPr="006A209A">
        <w:rPr>
          <w:i/>
        </w:rPr>
        <w:t xml:space="preserve">ECT </w:t>
      </w:r>
      <w:r w:rsidR="00964BAB">
        <w:rPr>
          <w:i/>
        </w:rPr>
        <w:t>r</w:t>
      </w:r>
      <w:r w:rsidRPr="006A209A">
        <w:rPr>
          <w:i/>
        </w:rPr>
        <w:t xml:space="preserve">eport </w:t>
      </w:r>
      <w:r w:rsidR="00607DE4">
        <w:rPr>
          <w:i/>
        </w:rPr>
        <w:t>–</w:t>
      </w:r>
      <w:r w:rsidRPr="006A209A">
        <w:rPr>
          <w:i/>
        </w:rPr>
        <w:t xml:space="preserve"> Adult </w:t>
      </w:r>
      <w:r w:rsidR="00964BAB">
        <w:rPr>
          <w:i/>
        </w:rPr>
        <w:t>p</w:t>
      </w:r>
      <w:r w:rsidRPr="006A209A">
        <w:rPr>
          <w:i/>
        </w:rPr>
        <w:t>atients</w:t>
      </w:r>
      <w:r w:rsidRPr="008B4652">
        <w:rPr>
          <w:iCs/>
        </w:rPr>
        <w:t>).</w:t>
      </w:r>
      <w:r w:rsidRPr="006A209A">
        <w:rPr>
          <w:i/>
        </w:rPr>
        <w:t xml:space="preserve"> </w:t>
      </w:r>
      <w:r w:rsidRPr="006A209A">
        <w:t xml:space="preserve">The patient </w:t>
      </w:r>
      <w:r w:rsidR="00964BAB">
        <w:t xml:space="preserve">must also receive </w:t>
      </w:r>
      <w:r w:rsidRPr="006A209A">
        <w:t xml:space="preserve">the report and any other documents relating to the hearing at least </w:t>
      </w:r>
      <w:r w:rsidR="00964BAB">
        <w:t>two</w:t>
      </w:r>
      <w:r w:rsidR="00765207">
        <w:t xml:space="preserve"> business day</w:t>
      </w:r>
      <w:r w:rsidRPr="006A209A">
        <w:t xml:space="preserve"> before</w:t>
      </w:r>
      <w:r w:rsidR="00765207">
        <w:t xml:space="preserve"> the hearing</w:t>
      </w:r>
      <w:r w:rsidR="009466F4">
        <w:t>, unless an exception applies</w:t>
      </w:r>
      <w:r w:rsidRPr="006A209A">
        <w:t>.</w:t>
      </w:r>
    </w:p>
    <w:p w14:paraId="37D1DB75" w14:textId="77777777" w:rsidR="0074396E" w:rsidRPr="006A209A" w:rsidRDefault="0074396E" w:rsidP="00893629">
      <w:pPr>
        <w:pStyle w:val="Body"/>
      </w:pPr>
      <w:r>
        <w:t xml:space="preserve">ECT applications are heard and determined by a special division of the Tribunal comprising a lawyer, psychiatrist and community member. The patient is encouraged to attend the hearing and be represented by anyone of their choice, including a lawyer. </w:t>
      </w:r>
    </w:p>
    <w:p w14:paraId="1E62F74F" w14:textId="7F000311" w:rsidR="0074396E" w:rsidRPr="006A209A" w:rsidRDefault="0074396E" w:rsidP="00893629">
      <w:pPr>
        <w:pStyle w:val="Body"/>
      </w:pPr>
      <w:r w:rsidRPr="006A209A">
        <w:t xml:space="preserve">If it </w:t>
      </w:r>
      <w:r w:rsidR="00FA67B7">
        <w:t>authorises a course of ECT</w:t>
      </w:r>
      <w:r w:rsidRPr="006A209A">
        <w:t xml:space="preserve">, </w:t>
      </w:r>
      <w:r w:rsidR="008C0013">
        <w:t>t</w:t>
      </w:r>
      <w:r w:rsidR="008C0013" w:rsidRPr="006A209A">
        <w:t>he Tribunal</w:t>
      </w:r>
      <w:r w:rsidRPr="006A209A">
        <w:t xml:space="preserve"> will specify the number of treatments that can be administered in the course (up to a maximum of 12 treatments) and the date by which the course of ECT must be completed (no more than </w:t>
      </w:r>
      <w:r w:rsidR="00964BAB">
        <w:t>six</w:t>
      </w:r>
      <w:r w:rsidRPr="006A209A">
        <w:t xml:space="preserve"> months from the date of the hearing)</w:t>
      </w:r>
      <w:r w:rsidR="00F823B8">
        <w:t xml:space="preserve"> (s 96(1))</w:t>
      </w:r>
      <w:r w:rsidRPr="006A209A">
        <w:t xml:space="preserve">. More information about the Tribunal’s procedures and forms is available on the </w:t>
      </w:r>
      <w:hyperlink r:id="rId25" w:history="1">
        <w:r w:rsidR="00D71CB4" w:rsidRPr="00D71CB4">
          <w:rPr>
            <w:rStyle w:val="Hyperlink"/>
          </w:rPr>
          <w:t>Mental Health Tribunal’s website</w:t>
        </w:r>
      </w:hyperlink>
      <w:r w:rsidRPr="006A209A">
        <w:t xml:space="preserve"> &lt;www.mht.vic.gov.au&gt;.</w:t>
      </w:r>
    </w:p>
    <w:p w14:paraId="4D99B4BC" w14:textId="404128CA" w:rsidR="0074396E" w:rsidRPr="00504028" w:rsidRDefault="0074396E" w:rsidP="00245FFA">
      <w:pPr>
        <w:pStyle w:val="Body"/>
      </w:pPr>
      <w:r w:rsidRPr="006A209A">
        <w:t>The psychiatrist</w:t>
      </w:r>
      <w:r w:rsidR="00AF2CCC">
        <w:t xml:space="preserve"> </w:t>
      </w:r>
      <w:r w:rsidRPr="006A209A">
        <w:t xml:space="preserve">may apply to the Tribunal for approval </w:t>
      </w:r>
      <w:r w:rsidR="008C0013">
        <w:t>to start</w:t>
      </w:r>
      <w:r w:rsidR="008C0013" w:rsidRPr="006A209A">
        <w:t xml:space="preserve"> </w:t>
      </w:r>
      <w:r w:rsidRPr="006A209A">
        <w:t>another course of ECT during or after the first course</w:t>
      </w:r>
      <w:r w:rsidR="00F823B8">
        <w:t xml:space="preserve"> (ss 99(3) and 104(3))</w:t>
      </w:r>
      <w:r w:rsidRPr="006A209A">
        <w:t>.</w:t>
      </w:r>
      <w:r w:rsidRPr="0074396E">
        <w:t xml:space="preserve"> </w:t>
      </w:r>
      <w:r w:rsidRPr="00FC1105">
        <w:t>If another course is approved, this automatically ends the previous one</w:t>
      </w:r>
      <w:r w:rsidR="00C118D5">
        <w:t xml:space="preserve"> (ss 102(2)(f), 107(2)(g))</w:t>
      </w:r>
      <w:r w:rsidRPr="00504028">
        <w:t>.</w:t>
      </w:r>
    </w:p>
    <w:p w14:paraId="423080BE" w14:textId="4E1BCD52" w:rsidR="0074396E" w:rsidRPr="006A209A" w:rsidRDefault="00863BBE" w:rsidP="00342CC6">
      <w:pPr>
        <w:pStyle w:val="Heading3"/>
      </w:pPr>
      <w:bookmarkStart w:id="116" w:name="_Toc121317925"/>
      <w:bookmarkStart w:id="117" w:name="_Toc114147156"/>
      <w:r>
        <w:lastRenderedPageBreak/>
        <w:t>Young people</w:t>
      </w:r>
      <w:bookmarkEnd w:id="116"/>
      <w:bookmarkEnd w:id="117"/>
    </w:p>
    <w:p w14:paraId="616FDFC6" w14:textId="26FB9B0A" w:rsidR="0074396E" w:rsidRPr="006A209A" w:rsidRDefault="0074396E" w:rsidP="00607DE4">
      <w:pPr>
        <w:pStyle w:val="Body"/>
      </w:pPr>
      <w:r w:rsidRPr="006A209A">
        <w:t xml:space="preserve">The Act regulates </w:t>
      </w:r>
      <w:r w:rsidR="001864E8">
        <w:t>ECT</w:t>
      </w:r>
      <w:r w:rsidR="001864E8" w:rsidRPr="006A209A">
        <w:t xml:space="preserve"> </w:t>
      </w:r>
      <w:r w:rsidRPr="006A209A">
        <w:t xml:space="preserve">use for all young </w:t>
      </w:r>
      <w:r w:rsidR="00607DE4">
        <w:t>people</w:t>
      </w:r>
      <w:r w:rsidR="00607DE4" w:rsidRPr="006A209A">
        <w:t xml:space="preserve"> </w:t>
      </w:r>
      <w:r w:rsidRPr="006A209A">
        <w:t xml:space="preserve">under the age of 18 years, </w:t>
      </w:r>
      <w:r w:rsidR="00A44EB4" w:rsidRPr="006A209A">
        <w:t>whether voluntary</w:t>
      </w:r>
      <w:r w:rsidRPr="006A209A">
        <w:t xml:space="preserve"> or compulsory</w:t>
      </w:r>
      <w:r w:rsidR="001864E8" w:rsidRPr="006A209A">
        <w:t>, even when the young person has given informed consent.</w:t>
      </w:r>
      <w:r w:rsidR="001864E8">
        <w:t xml:space="preserve"> This </w:t>
      </w:r>
      <w:r w:rsidRPr="006A209A">
        <w:t>includ</w:t>
      </w:r>
      <w:r w:rsidR="001864E8">
        <w:t>es</w:t>
      </w:r>
      <w:r w:rsidRPr="006A209A">
        <w:t xml:space="preserve"> those in private hospitals and clinics</w:t>
      </w:r>
      <w:r w:rsidR="001864E8">
        <w:t>.</w:t>
      </w:r>
    </w:p>
    <w:p w14:paraId="478DE8CB" w14:textId="1E308D3A" w:rsidR="0074396E" w:rsidRDefault="0074396E" w:rsidP="007B0055">
      <w:pPr>
        <w:pStyle w:val="Body"/>
      </w:pPr>
      <w:r w:rsidRPr="00983B3D">
        <w:t xml:space="preserve">All young </w:t>
      </w:r>
      <w:r w:rsidR="00ED3306" w:rsidRPr="00983B3D">
        <w:t>people</w:t>
      </w:r>
      <w:r w:rsidRPr="00983B3D">
        <w:t xml:space="preserve"> are presumed to have capacity to give informed consent to ECT unless lack </w:t>
      </w:r>
      <w:r w:rsidR="008C0013" w:rsidRPr="00983B3D">
        <w:t xml:space="preserve">of </w:t>
      </w:r>
      <w:r w:rsidRPr="00983B3D">
        <w:t xml:space="preserve">capacity </w:t>
      </w:r>
      <w:r w:rsidR="008C0013" w:rsidRPr="00983B3D">
        <w:t>is proven</w:t>
      </w:r>
      <w:r w:rsidRPr="00983B3D">
        <w:t>.</w:t>
      </w:r>
    </w:p>
    <w:p w14:paraId="47A6AA6F" w14:textId="5BB2BD3B" w:rsidR="00C118D5" w:rsidRPr="006A209A" w:rsidRDefault="00C118D5" w:rsidP="007B0055">
      <w:pPr>
        <w:pStyle w:val="Body"/>
      </w:pPr>
      <w:r>
        <w:t xml:space="preserve">ECT may be performed on a young patient or </w:t>
      </w:r>
      <w:r w:rsidR="00EF492B">
        <w:t xml:space="preserve">non-patient </w:t>
      </w:r>
      <w:r>
        <w:t xml:space="preserve">if the Tribunal has made an order authorising the treatment (ss 108 </w:t>
      </w:r>
      <w:r w:rsidR="00992922">
        <w:t>/1</w:t>
      </w:r>
      <w:r>
        <w:t>13).</w:t>
      </w:r>
    </w:p>
    <w:p w14:paraId="6F70B4CF" w14:textId="167A7C05" w:rsidR="0074396E" w:rsidRPr="006A209A" w:rsidRDefault="0074396E" w:rsidP="007B0055">
      <w:pPr>
        <w:pStyle w:val="Heading4"/>
      </w:pPr>
      <w:bookmarkStart w:id="118" w:name="_Toc121317926"/>
      <w:bookmarkStart w:id="119" w:name="_Toc114147157"/>
      <w:r w:rsidRPr="006A209A">
        <w:t>Application for ECT for young people</w:t>
      </w:r>
      <w:bookmarkEnd w:id="118"/>
      <w:bookmarkEnd w:id="119"/>
    </w:p>
    <w:p w14:paraId="03254700" w14:textId="6BA71D4F" w:rsidR="0074396E" w:rsidRPr="006A209A" w:rsidRDefault="0074396E" w:rsidP="00607DE4">
      <w:pPr>
        <w:pStyle w:val="Body"/>
      </w:pPr>
      <w:r w:rsidRPr="2A4E46A1">
        <w:t xml:space="preserve">A psychiatrist </w:t>
      </w:r>
      <w:r w:rsidR="00C118D5">
        <w:t xml:space="preserve">may </w:t>
      </w:r>
      <w:r w:rsidRPr="2A4E46A1">
        <w:t xml:space="preserve">apply to the Tribunal to perform a course of ECT if a young </w:t>
      </w:r>
      <w:r w:rsidR="00C118D5">
        <w:t>patient</w:t>
      </w:r>
      <w:r w:rsidRPr="2A4E46A1">
        <w:t>:</w:t>
      </w:r>
    </w:p>
    <w:p w14:paraId="467F9132" w14:textId="283F1F32" w:rsidR="0074396E" w:rsidRPr="00390935" w:rsidRDefault="0074396E" w:rsidP="00D74C9F">
      <w:pPr>
        <w:pStyle w:val="Bullet1"/>
      </w:pPr>
      <w:r w:rsidRPr="00390935">
        <w:t xml:space="preserve">has given informed consent in writing </w:t>
      </w:r>
      <w:r w:rsidR="00520B85" w:rsidRPr="00390935">
        <w:t>to receiving the course of treatment</w:t>
      </w:r>
      <w:r w:rsidR="00C118D5">
        <w:t xml:space="preserve"> (s 109(1)(a)), or </w:t>
      </w:r>
    </w:p>
    <w:p w14:paraId="26F20036" w14:textId="1F1254E6" w:rsidR="0074396E" w:rsidRDefault="0074396E" w:rsidP="00D74C9F">
      <w:pPr>
        <w:pStyle w:val="Bullet1"/>
      </w:pPr>
      <w:r w:rsidRPr="47894623">
        <w:t>does not have capacity to give informed consent</w:t>
      </w:r>
      <w:r w:rsidR="00500492" w:rsidRPr="47894623">
        <w:t xml:space="preserve"> for</w:t>
      </w:r>
      <w:r w:rsidRPr="47894623">
        <w:t xml:space="preserve"> </w:t>
      </w:r>
      <w:r w:rsidR="00500492" w:rsidRPr="47894623">
        <w:t>the course of treatment</w:t>
      </w:r>
      <w:r w:rsidR="00EC4BF5">
        <w:t xml:space="preserve"> </w:t>
      </w:r>
      <w:r w:rsidR="00EC4BF5" w:rsidRPr="47894623">
        <w:t>and</w:t>
      </w:r>
      <w:r w:rsidRPr="47894623">
        <w:t xml:space="preserve"> the </w:t>
      </w:r>
      <w:r w:rsidR="00C118D5">
        <w:t xml:space="preserve">authorised </w:t>
      </w:r>
      <w:r w:rsidRPr="47894623">
        <w:t>psychiatrist is satisfied there is no less restrictive way for treatment to be provided</w:t>
      </w:r>
      <w:r w:rsidR="00C118D5">
        <w:t xml:space="preserve"> (s 1</w:t>
      </w:r>
      <w:r w:rsidR="00990F24">
        <w:t>09</w:t>
      </w:r>
      <w:r w:rsidR="00C118D5">
        <w:t>(1)(b)</w:t>
      </w:r>
      <w:r w:rsidR="00992922">
        <w:t>)</w:t>
      </w:r>
      <w:r w:rsidRPr="47894623">
        <w:t>.</w:t>
      </w:r>
    </w:p>
    <w:p w14:paraId="65E5EA87" w14:textId="3D3C6CCB" w:rsidR="00C118D5" w:rsidRPr="006A209A" w:rsidRDefault="00C118D5" w:rsidP="003D19B5">
      <w:pPr>
        <w:pStyle w:val="Body"/>
        <w:spacing w:before="120"/>
      </w:pPr>
      <w:r w:rsidRPr="2A4E46A1">
        <w:t xml:space="preserve">A </w:t>
      </w:r>
      <w:r w:rsidRPr="003D19B5">
        <w:t>psychiatrist may apply to the Tribunal to perform a course of ECT if a young person</w:t>
      </w:r>
      <w:r w:rsidR="00FB1BB4" w:rsidRPr="003D19B5">
        <w:t xml:space="preserve"> who is not a patie</w:t>
      </w:r>
      <w:r w:rsidR="00FB1BB4">
        <w:t>nt</w:t>
      </w:r>
      <w:r w:rsidRPr="2A4E46A1">
        <w:t>:</w:t>
      </w:r>
    </w:p>
    <w:p w14:paraId="406331A2" w14:textId="47F2AC69" w:rsidR="00C118D5" w:rsidRPr="00390935" w:rsidRDefault="00C118D5" w:rsidP="00C118D5">
      <w:pPr>
        <w:pStyle w:val="Bullet1"/>
      </w:pPr>
      <w:r w:rsidRPr="00390935">
        <w:t>has given informed consent in writing to receiving the course of treatment</w:t>
      </w:r>
      <w:r>
        <w:t xml:space="preserve"> (s 114(1)(a))</w:t>
      </w:r>
      <w:r w:rsidR="00990F24">
        <w:t>, or</w:t>
      </w:r>
      <w:r>
        <w:t xml:space="preserve"> </w:t>
      </w:r>
    </w:p>
    <w:p w14:paraId="3873DF9B" w14:textId="77777777" w:rsidR="00C118D5" w:rsidRDefault="00C118D5" w:rsidP="00C118D5">
      <w:pPr>
        <w:pStyle w:val="Bullet1"/>
      </w:pPr>
      <w:r w:rsidRPr="47894623">
        <w:t>does not have capacity to give informed consent for the course of treatment</w:t>
      </w:r>
      <w:r>
        <w:t xml:space="preserve">, but the young person’s medical treatment decision-maker has given informed consent in writing to the young person receiving the course of treatment </w:t>
      </w:r>
      <w:r w:rsidRPr="47894623">
        <w:t>and the psychiatrist is satisfied there is no less restrictive way for treatment to be provided</w:t>
      </w:r>
      <w:r>
        <w:t xml:space="preserve"> (s 114(1)(b)</w:t>
      </w:r>
      <w:r w:rsidRPr="47894623">
        <w:t xml:space="preserve">. </w:t>
      </w:r>
    </w:p>
    <w:p w14:paraId="46B0BEA8" w14:textId="1B6DFB0E" w:rsidR="0074396E" w:rsidRPr="006A209A" w:rsidRDefault="0074396E" w:rsidP="002919B0">
      <w:pPr>
        <w:pStyle w:val="Bodyafterbullets"/>
      </w:pPr>
      <w:r w:rsidRPr="006A209A">
        <w:t xml:space="preserve">In </w:t>
      </w:r>
      <w:r w:rsidR="00B26938">
        <w:t>deciding</w:t>
      </w:r>
      <w:r w:rsidR="009B5265">
        <w:t xml:space="preserve"> </w:t>
      </w:r>
      <w:r w:rsidR="00B26938">
        <w:t xml:space="preserve">whether there </w:t>
      </w:r>
      <w:r w:rsidR="00B26938">
        <w:rPr>
          <w:rFonts w:eastAsia="MS Mincho"/>
        </w:rPr>
        <w:t xml:space="preserve">is </w:t>
      </w:r>
      <w:r w:rsidR="00B26938">
        <w:t>a</w:t>
      </w:r>
      <w:r w:rsidR="00B26938">
        <w:rPr>
          <w:rFonts w:eastAsia="MS Mincho"/>
        </w:rPr>
        <w:t xml:space="preserve"> </w:t>
      </w:r>
      <w:r w:rsidRPr="006A209A">
        <w:rPr>
          <w:rFonts w:eastAsia="MS Mincho"/>
        </w:rPr>
        <w:t>less restrictive</w:t>
      </w:r>
      <w:r w:rsidR="00B8678E">
        <w:rPr>
          <w:rFonts w:eastAsia="MS Mincho"/>
        </w:rPr>
        <w:t xml:space="preserve"> way for the young </w:t>
      </w:r>
      <w:r w:rsidR="00990F24">
        <w:rPr>
          <w:rFonts w:eastAsia="MS Mincho"/>
        </w:rPr>
        <w:t>patient/consumer</w:t>
      </w:r>
      <w:r w:rsidR="00B8678E">
        <w:rPr>
          <w:rFonts w:eastAsia="MS Mincho"/>
        </w:rPr>
        <w:t xml:space="preserve"> to be treated, the psychiatrist </w:t>
      </w:r>
      <w:r w:rsidR="00C97F68">
        <w:rPr>
          <w:rFonts w:eastAsia="MS Mincho"/>
        </w:rPr>
        <w:t>must</w:t>
      </w:r>
      <w:r w:rsidR="00990F24">
        <w:rPr>
          <w:rFonts w:eastAsia="MS Mincho"/>
        </w:rPr>
        <w:t xml:space="preserve"> </w:t>
      </w:r>
      <w:r w:rsidR="001864E8">
        <w:t>consider</w:t>
      </w:r>
      <w:r w:rsidRPr="006A209A">
        <w:t>:</w:t>
      </w:r>
    </w:p>
    <w:p w14:paraId="5C57F3E6" w14:textId="4F4CB008" w:rsidR="0074396E" w:rsidRPr="006A209A" w:rsidRDefault="0074396E" w:rsidP="00D74C9F">
      <w:pPr>
        <w:pStyle w:val="Bullet1"/>
      </w:pPr>
      <w:r>
        <w:t>the young person’s views and preferences (including the views and preferences expressed in a</w:t>
      </w:r>
      <w:r w:rsidR="00390935">
        <w:t xml:space="preserve">n </w:t>
      </w:r>
      <w:r w:rsidR="00435555">
        <w:t xml:space="preserve">advance </w:t>
      </w:r>
      <w:r w:rsidR="006D57F5">
        <w:t>statement</w:t>
      </w:r>
      <w:r w:rsidR="00435555">
        <w:t xml:space="preserve"> of preferences (if the person is a patient</w:t>
      </w:r>
      <w:r w:rsidR="00990F24">
        <w:t xml:space="preserve"> s 109(2)(b)</w:t>
      </w:r>
      <w:r w:rsidR="00435555">
        <w:t xml:space="preserve">) or </w:t>
      </w:r>
      <w:r w:rsidR="00C44C6F">
        <w:t>values directive</w:t>
      </w:r>
      <w:r w:rsidR="00AA66B7">
        <w:t xml:space="preserve"> </w:t>
      </w:r>
      <w:r w:rsidR="00435555">
        <w:t xml:space="preserve">(if the person is a </w:t>
      </w:r>
      <w:r w:rsidR="00FB1BB4">
        <w:t>non-patient</w:t>
      </w:r>
      <w:r w:rsidR="000A3043">
        <w:t xml:space="preserve"> s 114(2)(c)</w:t>
      </w:r>
      <w:r>
        <w:t>)</w:t>
      </w:r>
      <w:r w:rsidR="00EC10B3">
        <w:t xml:space="preserve"> </w:t>
      </w:r>
      <w:r w:rsidR="00990F24">
        <w:t xml:space="preserve">regarding ECT </w:t>
      </w:r>
      <w:r w:rsidR="00EC10B3">
        <w:t xml:space="preserve">and the reasons for those views and </w:t>
      </w:r>
      <w:r w:rsidR="00DB0644">
        <w:t>preferences</w:t>
      </w:r>
      <w:r w:rsidR="00990F24">
        <w:t xml:space="preserve"> including </w:t>
      </w:r>
      <w:r>
        <w:t xml:space="preserve">any beneficial alternative treatments that are reasonably available </w:t>
      </w:r>
      <w:r w:rsidR="00990F24">
        <w:t xml:space="preserve">and </w:t>
      </w:r>
      <w:r>
        <w:t>any recovery outcomes the young person would like to achieve</w:t>
      </w:r>
      <w:r w:rsidR="00990F24">
        <w:t xml:space="preserve"> (ss 109(2)(a) and 114(2)(a))</w:t>
      </w:r>
    </w:p>
    <w:p w14:paraId="619DEE1E" w14:textId="389AD285" w:rsidR="00435555" w:rsidRDefault="0074396E" w:rsidP="00D74C9F">
      <w:pPr>
        <w:pStyle w:val="Bullet1"/>
      </w:pPr>
      <w:r w:rsidRPr="006A209A">
        <w:t xml:space="preserve">the views </w:t>
      </w:r>
      <w:r w:rsidR="00990F24">
        <w:t xml:space="preserve">and preferences </w:t>
      </w:r>
      <w:r w:rsidRPr="006A209A">
        <w:t xml:space="preserve">of </w:t>
      </w:r>
      <w:r w:rsidR="00E90BC6">
        <w:t>the</w:t>
      </w:r>
      <w:r w:rsidR="00E90BC6" w:rsidRPr="006A209A">
        <w:t xml:space="preserve"> </w:t>
      </w:r>
      <w:r w:rsidR="00435555">
        <w:t xml:space="preserve">young </w:t>
      </w:r>
      <w:r w:rsidR="000A3043">
        <w:t xml:space="preserve">person’s </w:t>
      </w:r>
      <w:r w:rsidRPr="006A209A">
        <w:t xml:space="preserve">nominated </w:t>
      </w:r>
      <w:r w:rsidR="00435555">
        <w:t xml:space="preserve">support </w:t>
      </w:r>
      <w:r w:rsidRPr="006A209A">
        <w:t>person</w:t>
      </w:r>
      <w:r w:rsidR="00D17C13">
        <w:t xml:space="preserve"> </w:t>
      </w:r>
      <w:r w:rsidR="00990F24">
        <w:t>(s</w:t>
      </w:r>
      <w:r w:rsidR="000A3043">
        <w:t>s</w:t>
      </w:r>
      <w:r w:rsidR="00990F24">
        <w:t xml:space="preserve"> 109(2)(c)</w:t>
      </w:r>
      <w:r w:rsidR="008F2781">
        <w:t>/</w:t>
      </w:r>
      <w:r w:rsidR="000A3043">
        <w:t>114(2)(b)</w:t>
      </w:r>
      <w:r w:rsidR="00990F24">
        <w:t>)</w:t>
      </w:r>
    </w:p>
    <w:p w14:paraId="60B32DF7" w14:textId="29417C68" w:rsidR="00AA66B7" w:rsidRPr="000A3043" w:rsidRDefault="00435555" w:rsidP="00D74C9F">
      <w:pPr>
        <w:pStyle w:val="Bullet1"/>
      </w:pPr>
      <w:r>
        <w:t xml:space="preserve">if the young person is a </w:t>
      </w:r>
      <w:r w:rsidR="00E90BC6">
        <w:t>non-patient</w:t>
      </w:r>
      <w:r>
        <w:t xml:space="preserve">, the views of their </w:t>
      </w:r>
      <w:r w:rsidR="7049418F">
        <w:t>medical treatment decision</w:t>
      </w:r>
      <w:r w:rsidR="00245FFA">
        <w:t>-</w:t>
      </w:r>
      <w:r w:rsidR="7049418F">
        <w:t>maker</w:t>
      </w:r>
      <w:r w:rsidR="00E5337C">
        <w:t xml:space="preserve"> (</w:t>
      </w:r>
      <w:r w:rsidR="008243D7">
        <w:t xml:space="preserve">as defined in </w:t>
      </w:r>
      <w:r w:rsidR="008243D7" w:rsidRPr="7621973C">
        <w:rPr>
          <w:i/>
          <w:iCs/>
        </w:rPr>
        <w:t xml:space="preserve">the </w:t>
      </w:r>
      <w:r w:rsidR="00E5337C" w:rsidRPr="7621973C">
        <w:rPr>
          <w:i/>
          <w:iCs/>
        </w:rPr>
        <w:t>Me</w:t>
      </w:r>
      <w:r w:rsidR="008243D7" w:rsidRPr="7621973C">
        <w:rPr>
          <w:i/>
          <w:iCs/>
        </w:rPr>
        <w:t>dical Treatment Planning and Decision Act</w:t>
      </w:r>
      <w:r w:rsidR="000A3043" w:rsidRPr="7621973C">
        <w:rPr>
          <w:i/>
          <w:iCs/>
        </w:rPr>
        <w:t xml:space="preserve"> 2016</w:t>
      </w:r>
      <w:r w:rsidR="008243D7">
        <w:t>)</w:t>
      </w:r>
      <w:r w:rsidR="000A3043">
        <w:t xml:space="preserve"> (s 114(2)(d))</w:t>
      </w:r>
    </w:p>
    <w:p w14:paraId="3DDB4B75" w14:textId="2EE869F9" w:rsidR="0074396E" w:rsidRPr="006A209A" w:rsidRDefault="776D9F50" w:rsidP="00D74C9F">
      <w:pPr>
        <w:pStyle w:val="Bullet1"/>
      </w:pPr>
      <w:r w:rsidRPr="319EF9E4">
        <w:t xml:space="preserve">the views of </w:t>
      </w:r>
      <w:r w:rsidR="71106B05" w:rsidRPr="319EF9E4">
        <w:t xml:space="preserve">the </w:t>
      </w:r>
      <w:r w:rsidRPr="319EF9E4">
        <w:t>carer</w:t>
      </w:r>
      <w:r w:rsidR="00DC74F1">
        <w:t xml:space="preserve"> if</w:t>
      </w:r>
      <w:r w:rsidRPr="319EF9E4">
        <w:t xml:space="preserve"> the decision to perform ECT </w:t>
      </w:r>
      <w:r w:rsidR="00DC74F1">
        <w:t>will</w:t>
      </w:r>
      <w:r w:rsidRPr="319EF9E4">
        <w:t xml:space="preserve"> directly affect the carer and the care relationship</w:t>
      </w:r>
      <w:r w:rsidR="00DC74F1">
        <w:t xml:space="preserve"> (s</w:t>
      </w:r>
      <w:r w:rsidR="000A3043">
        <w:t>s</w:t>
      </w:r>
      <w:r w:rsidR="00DC74F1">
        <w:t xml:space="preserve"> 109(2)(d)</w:t>
      </w:r>
      <w:r w:rsidR="000A3043">
        <w:t xml:space="preserve"> and 114(2)(e)</w:t>
      </w:r>
      <w:r w:rsidR="00DC74F1">
        <w:t>)</w:t>
      </w:r>
    </w:p>
    <w:p w14:paraId="20EAAA69" w14:textId="0A108DD8" w:rsidR="0074396E" w:rsidRPr="006A209A" w:rsidRDefault="776D9F50" w:rsidP="00D74C9F">
      <w:pPr>
        <w:pStyle w:val="Bullet1"/>
      </w:pPr>
      <w:r w:rsidRPr="319EF9E4">
        <w:t>the views of a parent if the young person is under the age of 16 years</w:t>
      </w:r>
      <w:r w:rsidR="00DC74F1">
        <w:t xml:space="preserve"> (s</w:t>
      </w:r>
      <w:r w:rsidR="000A3043">
        <w:t>s</w:t>
      </w:r>
      <w:r w:rsidR="00DC74F1">
        <w:t xml:space="preserve"> 109(2)(e)</w:t>
      </w:r>
      <w:r w:rsidR="000A3043">
        <w:t>/114(2)(f)</w:t>
      </w:r>
      <w:r w:rsidR="00DC74F1">
        <w:t xml:space="preserve">) </w:t>
      </w:r>
    </w:p>
    <w:p w14:paraId="1F1B3FBD" w14:textId="546B1BED" w:rsidR="0074396E" w:rsidRDefault="0074396E" w:rsidP="00D74C9F">
      <w:pPr>
        <w:pStyle w:val="Bullet1"/>
      </w:pPr>
      <w:r w:rsidRPr="006A209A">
        <w:t xml:space="preserve">the views of the Secretary </w:t>
      </w:r>
      <w:r w:rsidR="00786397">
        <w:t>of</w:t>
      </w:r>
      <w:r w:rsidR="00786397" w:rsidRPr="006A209A">
        <w:t xml:space="preserve"> </w:t>
      </w:r>
      <w:r w:rsidRPr="006A209A">
        <w:t xml:space="preserve">the Department of </w:t>
      </w:r>
      <w:r w:rsidR="00DB2952">
        <w:t>Families</w:t>
      </w:r>
      <w:r w:rsidR="00786397">
        <w:t>,</w:t>
      </w:r>
      <w:r w:rsidR="00DB2952">
        <w:t xml:space="preserve"> Fairness and Housing</w:t>
      </w:r>
      <w:r w:rsidR="004C3B63">
        <w:t xml:space="preserve"> </w:t>
      </w:r>
      <w:r w:rsidRPr="006A209A">
        <w:t xml:space="preserve">if the young person is </w:t>
      </w:r>
      <w:r w:rsidR="006A3678">
        <w:t xml:space="preserve">under a relevant child protection order </w:t>
      </w:r>
      <w:r w:rsidR="00DC74F1">
        <w:t>(s 109(2)(f)</w:t>
      </w:r>
      <w:r w:rsidR="000A3043">
        <w:t>/114(2)(g)</w:t>
      </w:r>
      <w:r w:rsidR="00DC74F1">
        <w:t xml:space="preserve">) </w:t>
      </w:r>
    </w:p>
    <w:p w14:paraId="34DC1765" w14:textId="3736E43B" w:rsidR="00C7636F" w:rsidRPr="006A209A" w:rsidRDefault="125EE643" w:rsidP="00D74C9F">
      <w:pPr>
        <w:pStyle w:val="Bullet1"/>
      </w:pPr>
      <w:r w:rsidRPr="319EF9E4">
        <w:t>whether the ECT is likely to remedy or lessen the symptoms of mental illness</w:t>
      </w:r>
      <w:r w:rsidR="00DC74F1">
        <w:t xml:space="preserve"> </w:t>
      </w:r>
      <w:r w:rsidR="008F4FCA">
        <w:t xml:space="preserve">                         </w:t>
      </w:r>
      <w:proofErr w:type="gramStart"/>
      <w:r w:rsidR="008F4FCA">
        <w:t xml:space="preserve">   </w:t>
      </w:r>
      <w:r w:rsidR="00DC74F1">
        <w:t>(</w:t>
      </w:r>
      <w:proofErr w:type="gramEnd"/>
      <w:r w:rsidR="00DC74F1">
        <w:t>s</w:t>
      </w:r>
      <w:r w:rsidR="000A3043">
        <w:t>s</w:t>
      </w:r>
      <w:r w:rsidR="00DC74F1">
        <w:t xml:space="preserve"> 109(2)(g)</w:t>
      </w:r>
      <w:r w:rsidR="000A3043">
        <w:t>/114(2)(h)</w:t>
      </w:r>
      <w:r w:rsidR="00DC74F1">
        <w:t xml:space="preserve">) </w:t>
      </w:r>
    </w:p>
    <w:p w14:paraId="73690ADA" w14:textId="2B5F7A69" w:rsidR="0074396E" w:rsidRPr="006A209A" w:rsidRDefault="776D9F50" w:rsidP="00D74C9F">
      <w:pPr>
        <w:pStyle w:val="Bullet1"/>
      </w:pPr>
      <w:r w:rsidRPr="319EF9E4">
        <w:t xml:space="preserve">the likely consequences for the young </w:t>
      </w:r>
      <w:r w:rsidR="000A3043">
        <w:t>patient/</w:t>
      </w:r>
      <w:r w:rsidRPr="319EF9E4">
        <w:t xml:space="preserve">person if ECT is not </w:t>
      </w:r>
      <w:r w:rsidR="00DC74F1">
        <w:t xml:space="preserve">administered </w:t>
      </w:r>
      <w:r w:rsidR="008F4FCA">
        <w:t xml:space="preserve">                     </w:t>
      </w:r>
      <w:proofErr w:type="gramStart"/>
      <w:r w:rsidR="008F4FCA">
        <w:t xml:space="preserve">   </w:t>
      </w:r>
      <w:r w:rsidR="00DC74F1">
        <w:t>(</w:t>
      </w:r>
      <w:proofErr w:type="gramEnd"/>
      <w:r w:rsidR="00DC74F1">
        <w:t>s</w:t>
      </w:r>
      <w:r w:rsidR="000A3043">
        <w:t>s</w:t>
      </w:r>
      <w:r w:rsidR="00DC74F1">
        <w:t xml:space="preserve"> 109(2)(h)</w:t>
      </w:r>
      <w:r w:rsidR="000A3043">
        <w:t>/114(2)(</w:t>
      </w:r>
      <w:proofErr w:type="spellStart"/>
      <w:r w:rsidR="000A3043">
        <w:t>i</w:t>
      </w:r>
      <w:proofErr w:type="spellEnd"/>
      <w:r w:rsidR="000A3043">
        <w:t>)</w:t>
      </w:r>
      <w:r w:rsidR="00DC74F1">
        <w:t xml:space="preserve">) </w:t>
      </w:r>
    </w:p>
    <w:p w14:paraId="1FD23B31" w14:textId="4D98A60D" w:rsidR="0074396E" w:rsidRPr="006A209A" w:rsidRDefault="776D9F50" w:rsidP="00D74C9F">
      <w:pPr>
        <w:pStyle w:val="Bullet1"/>
      </w:pPr>
      <w:r w:rsidRPr="319EF9E4">
        <w:t xml:space="preserve">any psychiatric opinion given by another psychiatrist </w:t>
      </w:r>
      <w:r w:rsidR="00786397">
        <w:t>and provided</w:t>
      </w:r>
      <w:r w:rsidRPr="319EF9E4">
        <w:t xml:space="preserve"> to the </w:t>
      </w:r>
      <w:r w:rsidR="00DC74F1">
        <w:t xml:space="preserve">authorised </w:t>
      </w:r>
      <w:r w:rsidRPr="319EF9E4">
        <w:t>psychiatrist</w:t>
      </w:r>
      <w:r w:rsidR="00DC74F1">
        <w:t xml:space="preserve"> (</w:t>
      </w:r>
      <w:r w:rsidR="000A3043">
        <w:t>ss</w:t>
      </w:r>
      <w:r w:rsidR="00DC74F1">
        <w:t xml:space="preserve"> 109(2)(</w:t>
      </w:r>
      <w:proofErr w:type="spellStart"/>
      <w:r w:rsidR="00DC74F1">
        <w:t>i</w:t>
      </w:r>
      <w:proofErr w:type="spellEnd"/>
      <w:r w:rsidR="00DC74F1">
        <w:t>)</w:t>
      </w:r>
      <w:r w:rsidR="000A3043">
        <w:t>/114(2)(j)</w:t>
      </w:r>
      <w:r w:rsidR="00DC74F1">
        <w:t>)</w:t>
      </w:r>
      <w:r w:rsidRPr="319EF9E4">
        <w:t>.</w:t>
      </w:r>
    </w:p>
    <w:p w14:paraId="255B1C88" w14:textId="182E687C" w:rsidR="0074396E" w:rsidRPr="006A209A" w:rsidRDefault="0074396E" w:rsidP="002919B0">
      <w:pPr>
        <w:pStyle w:val="Bodyafterbullets"/>
      </w:pPr>
      <w:r>
        <w:t xml:space="preserve">The psychiatrist must prepare a written report for the Tribunal using </w:t>
      </w:r>
      <w:r w:rsidR="00786397">
        <w:t>f</w:t>
      </w:r>
      <w:r>
        <w:t>orm MHT 7 (</w:t>
      </w:r>
      <w:r w:rsidRPr="7621973C">
        <w:rPr>
          <w:i/>
          <w:iCs/>
        </w:rPr>
        <w:t xml:space="preserve">ECT </w:t>
      </w:r>
      <w:r w:rsidR="00786397" w:rsidRPr="7621973C">
        <w:rPr>
          <w:i/>
          <w:iCs/>
        </w:rPr>
        <w:t>r</w:t>
      </w:r>
      <w:r w:rsidRPr="7621973C">
        <w:rPr>
          <w:i/>
          <w:iCs/>
        </w:rPr>
        <w:t xml:space="preserve">eport – Young </w:t>
      </w:r>
      <w:r w:rsidR="00786397" w:rsidRPr="7621973C">
        <w:rPr>
          <w:i/>
          <w:iCs/>
        </w:rPr>
        <w:t>p</w:t>
      </w:r>
      <w:r w:rsidRPr="7621973C">
        <w:rPr>
          <w:i/>
          <w:iCs/>
        </w:rPr>
        <w:t xml:space="preserve">erson – </w:t>
      </w:r>
      <w:r w:rsidR="00786397" w:rsidRPr="7621973C">
        <w:rPr>
          <w:i/>
          <w:iCs/>
        </w:rPr>
        <w:t>p</w:t>
      </w:r>
      <w:r w:rsidRPr="7621973C">
        <w:rPr>
          <w:i/>
          <w:iCs/>
        </w:rPr>
        <w:t>atient</w:t>
      </w:r>
      <w:r>
        <w:t xml:space="preserve">) or </w:t>
      </w:r>
      <w:r w:rsidR="00786397">
        <w:t>f</w:t>
      </w:r>
      <w:r>
        <w:t>orm MHT 8 (</w:t>
      </w:r>
      <w:r w:rsidRPr="7621973C">
        <w:rPr>
          <w:i/>
          <w:iCs/>
        </w:rPr>
        <w:t xml:space="preserve">ECT </w:t>
      </w:r>
      <w:r w:rsidR="00786397" w:rsidRPr="7621973C">
        <w:rPr>
          <w:i/>
          <w:iCs/>
        </w:rPr>
        <w:t>r</w:t>
      </w:r>
      <w:r w:rsidRPr="7621973C">
        <w:rPr>
          <w:i/>
          <w:iCs/>
        </w:rPr>
        <w:t xml:space="preserve">eport – Young </w:t>
      </w:r>
      <w:r w:rsidR="00786397" w:rsidRPr="7621973C">
        <w:rPr>
          <w:i/>
          <w:iCs/>
        </w:rPr>
        <w:t>p</w:t>
      </w:r>
      <w:r w:rsidRPr="7621973C">
        <w:rPr>
          <w:i/>
          <w:iCs/>
        </w:rPr>
        <w:t xml:space="preserve">erson – </w:t>
      </w:r>
      <w:r w:rsidR="00786397" w:rsidRPr="7621973C">
        <w:rPr>
          <w:i/>
          <w:iCs/>
        </w:rPr>
        <w:t>v</w:t>
      </w:r>
      <w:r w:rsidRPr="7621973C">
        <w:rPr>
          <w:i/>
          <w:iCs/>
        </w:rPr>
        <w:t>oluntary</w:t>
      </w:r>
      <w:r>
        <w:t>).</w:t>
      </w:r>
    </w:p>
    <w:p w14:paraId="5D3D1A4E" w14:textId="1D0D9D98" w:rsidR="0074396E" w:rsidRPr="006A209A" w:rsidRDefault="0074396E" w:rsidP="00607DE4">
      <w:pPr>
        <w:pStyle w:val="Body"/>
      </w:pPr>
      <w:r>
        <w:lastRenderedPageBreak/>
        <w:t xml:space="preserve">After receiving an application, the Tribunal will schedule a hearing and send a notice of hearing to all parties. All other requirements are the same as those applying to a hearing for adult </w:t>
      </w:r>
      <w:r w:rsidR="00E90BC6">
        <w:t xml:space="preserve">persons </w:t>
      </w:r>
      <w:r w:rsidR="00C75674">
        <w:t>–</w:t>
      </w:r>
      <w:r>
        <w:t xml:space="preserve"> for example</w:t>
      </w:r>
      <w:r w:rsidR="00C75674">
        <w:t>,</w:t>
      </w:r>
      <w:r>
        <w:t xml:space="preserve"> the young person’s right to access documents at least </w:t>
      </w:r>
      <w:r w:rsidR="00C75674">
        <w:t>two</w:t>
      </w:r>
      <w:r w:rsidR="00B75207">
        <w:t xml:space="preserve"> business days</w:t>
      </w:r>
      <w:r>
        <w:t xml:space="preserve"> before the hearing.</w:t>
      </w:r>
    </w:p>
    <w:p w14:paraId="4F8B11AC" w14:textId="4C95A340" w:rsidR="0074396E" w:rsidRPr="006A209A" w:rsidRDefault="0074396E" w:rsidP="00607DE4">
      <w:pPr>
        <w:pStyle w:val="Body"/>
      </w:pPr>
      <w:r>
        <w:t xml:space="preserve">The Tribunal will consider the views and preferences of the young person, and </w:t>
      </w:r>
      <w:r w:rsidR="00863BBE">
        <w:t xml:space="preserve">other </w:t>
      </w:r>
      <w:r>
        <w:t xml:space="preserve">relevant </w:t>
      </w:r>
      <w:r w:rsidR="00ED3306">
        <w:t>people</w:t>
      </w:r>
      <w:r>
        <w:t>, in deciding whether to approve ECT.</w:t>
      </w:r>
      <w:r w:rsidR="009E3CFF">
        <w:t xml:space="preserve"> </w:t>
      </w:r>
      <w:r w:rsidR="00863BBE">
        <w:t>T</w:t>
      </w:r>
      <w:r w:rsidR="00937DB2">
        <w:t xml:space="preserve">o approve ECT, </w:t>
      </w:r>
      <w:r w:rsidR="00863BBE">
        <w:t>the Tribunal</w:t>
      </w:r>
      <w:r>
        <w:t xml:space="preserve"> must be satisfied that the young person</w:t>
      </w:r>
      <w:r w:rsidR="002F12E4">
        <w:t xml:space="preserve"> either</w:t>
      </w:r>
      <w:r>
        <w:t>:</w:t>
      </w:r>
    </w:p>
    <w:p w14:paraId="04E360B4" w14:textId="23A4B74D" w:rsidR="0074396E" w:rsidRPr="00390935" w:rsidRDefault="0074396E" w:rsidP="00D74C9F">
      <w:pPr>
        <w:pStyle w:val="Bullet1"/>
      </w:pPr>
      <w:r w:rsidRPr="00390935">
        <w:t xml:space="preserve">has given their informed consent in writing to </w:t>
      </w:r>
      <w:proofErr w:type="gramStart"/>
      <w:r w:rsidRPr="00390935">
        <w:t>ECT</w:t>
      </w:r>
      <w:proofErr w:type="gramEnd"/>
    </w:p>
    <w:p w14:paraId="220197F5" w14:textId="4E8697E2" w:rsidR="0074396E" w:rsidRPr="006A209A" w:rsidRDefault="0074396E" w:rsidP="00D74C9F">
      <w:pPr>
        <w:pStyle w:val="Bullet1"/>
      </w:pPr>
      <w:r w:rsidRPr="006A209A">
        <w:t>is a patient and does not have capacity to give informed consent and there is no less restrictive way for the young person to be treated</w:t>
      </w:r>
      <w:r w:rsidR="002F12E4">
        <w:t>,</w:t>
      </w:r>
      <w:r w:rsidRPr="006A209A">
        <w:t xml:space="preserve"> or</w:t>
      </w:r>
    </w:p>
    <w:p w14:paraId="3E2DFAA8" w14:textId="755AC7BE" w:rsidR="00863BBE" w:rsidRDefault="0074396E" w:rsidP="00D74C9F">
      <w:pPr>
        <w:pStyle w:val="Bullet1"/>
      </w:pPr>
      <w:r>
        <w:t xml:space="preserve">is not a patient and does not have capacity to give informed consent and a person who has the legal authority to consent to ECT for the young person has given informed consent in </w:t>
      </w:r>
      <w:bookmarkStart w:id="120" w:name="_Toc121317927"/>
      <w:bookmarkStart w:id="121" w:name="_Toc114147158"/>
      <w:r w:rsidR="00E6089B">
        <w:t xml:space="preserve">writing. </w:t>
      </w:r>
    </w:p>
    <w:p w14:paraId="3302248D" w14:textId="287E735C" w:rsidR="0074396E" w:rsidRPr="00E6089B" w:rsidRDefault="00E6089B" w:rsidP="00D022DB">
      <w:pPr>
        <w:pStyle w:val="Heading4"/>
      </w:pPr>
      <w:r>
        <w:t>Chief</w:t>
      </w:r>
      <w:r w:rsidR="0074396E">
        <w:t xml:space="preserve"> Psychiatrist’s requirements</w:t>
      </w:r>
      <w:bookmarkEnd w:id="120"/>
      <w:bookmarkEnd w:id="121"/>
    </w:p>
    <w:p w14:paraId="7FC340C8" w14:textId="4BEC5544" w:rsidR="0074396E" w:rsidRPr="006A209A" w:rsidRDefault="0074396E" w:rsidP="002919B0">
      <w:pPr>
        <w:pStyle w:val="Bodyafterbullets"/>
      </w:pPr>
      <w:r>
        <w:t xml:space="preserve">The Chief Psychiatrist does not make decisions </w:t>
      </w:r>
      <w:r w:rsidR="00180B99">
        <w:t xml:space="preserve">about </w:t>
      </w:r>
      <w:r>
        <w:t>treatment but must be informed in writing and in advance of plans to administer ECT to a person in a designated mental health service</w:t>
      </w:r>
      <w:r w:rsidR="0095706B">
        <w:t xml:space="preserve"> </w:t>
      </w:r>
      <w:proofErr w:type="gramStart"/>
      <w:r w:rsidR="0095706B">
        <w:t>( s</w:t>
      </w:r>
      <w:proofErr w:type="gramEnd"/>
      <w:r w:rsidR="0095706B">
        <w:t xml:space="preserve"> 118)</w:t>
      </w:r>
      <w:r>
        <w:t xml:space="preserve">. The </w:t>
      </w:r>
      <w:r w:rsidR="00E90BC6">
        <w:t>report</w:t>
      </w:r>
      <w:r>
        <w:t xml:space="preserve"> </w:t>
      </w:r>
      <w:r w:rsidR="00E90BC6">
        <w:t xml:space="preserve">must contain matters requested by the Chief </w:t>
      </w:r>
      <w:r w:rsidR="00165936">
        <w:t>Psychiatrist and</w:t>
      </w:r>
      <w:r w:rsidR="00E90BC6">
        <w:t xml:space="preserve"> must be given within the time requested by the Chief Psychiatrist</w:t>
      </w:r>
      <w:r w:rsidR="00ED5D2B">
        <w:t>. Further information can be found in the chief psychiatrist’s directive</w:t>
      </w:r>
      <w:r w:rsidR="00165936">
        <w:t>:</w:t>
      </w:r>
      <w:r w:rsidR="00ED5D2B">
        <w:t xml:space="preserve"> </w:t>
      </w:r>
      <w:r w:rsidR="00ED5D2B" w:rsidRPr="00165936">
        <w:rPr>
          <w:i/>
          <w:iCs/>
        </w:rPr>
        <w:t xml:space="preserve">Reporting requirements for </w:t>
      </w:r>
      <w:r w:rsidR="00165936" w:rsidRPr="00165936">
        <w:rPr>
          <w:i/>
          <w:iCs/>
        </w:rPr>
        <w:t>electroconvulsive</w:t>
      </w:r>
      <w:r w:rsidR="00ED5D2B" w:rsidRPr="00165936">
        <w:rPr>
          <w:i/>
          <w:iCs/>
        </w:rPr>
        <w:t xml:space="preserve"> treatment (ECT) and neurosurgery to the chief psychiatrist</w:t>
      </w:r>
      <w:r w:rsidR="00165936">
        <w:t xml:space="preserve"> at &lt;</w:t>
      </w:r>
      <w:r w:rsidR="00165936" w:rsidRPr="00165936">
        <w:t>https://www.health.vic.gov.au/publications/chief-psychiatrists-guideline-on-electroconvulsive-treatment</w:t>
      </w:r>
      <w:r w:rsidR="00165936">
        <w:t>&gt;</w:t>
      </w:r>
    </w:p>
    <w:p w14:paraId="00DB8FA6" w14:textId="29109F70" w:rsidR="0074396E" w:rsidRPr="006A209A" w:rsidRDefault="0074396E" w:rsidP="002919B0">
      <w:pPr>
        <w:pStyle w:val="Bodyafterbullets"/>
        <w:rPr>
          <w:color w:val="0070C0"/>
        </w:rPr>
      </w:pPr>
      <w:r w:rsidRPr="006A209A">
        <w:t xml:space="preserve"> </w:t>
      </w:r>
    </w:p>
    <w:p w14:paraId="533EAB97" w14:textId="77777777" w:rsidR="00FD6F56" w:rsidRDefault="00FD6F56" w:rsidP="004D79C2">
      <w:pPr>
        <w:pStyle w:val="Body"/>
        <w:rPr>
          <w:rFonts w:eastAsia="MS Gothic" w:cs="Arial"/>
          <w:color w:val="C63663"/>
          <w:kern w:val="32"/>
          <w:sz w:val="44"/>
          <w:szCs w:val="44"/>
        </w:rPr>
      </w:pPr>
      <w:bookmarkStart w:id="122" w:name="_Toc121317928"/>
      <w:bookmarkStart w:id="123" w:name="_Toc114147159"/>
      <w:r>
        <w:br w:type="page"/>
      </w:r>
    </w:p>
    <w:p w14:paraId="7FF00B77" w14:textId="3D5A7B72" w:rsidR="0074396E" w:rsidRPr="006A209A" w:rsidRDefault="0074396E" w:rsidP="006A209A">
      <w:pPr>
        <w:pStyle w:val="Heading1"/>
        <w:rPr>
          <w:b/>
        </w:rPr>
      </w:pPr>
      <w:bookmarkStart w:id="124" w:name="_Toc142987614"/>
      <w:r w:rsidRPr="006A209A">
        <w:lastRenderedPageBreak/>
        <w:t>Consumers’ rights</w:t>
      </w:r>
      <w:bookmarkEnd w:id="122"/>
      <w:bookmarkEnd w:id="123"/>
      <w:bookmarkEnd w:id="124"/>
    </w:p>
    <w:p w14:paraId="6A98E4AD" w14:textId="5287D909" w:rsidR="0074396E" w:rsidRPr="006A209A" w:rsidRDefault="0074396E" w:rsidP="006A209A">
      <w:pPr>
        <w:pStyle w:val="Heading2"/>
      </w:pPr>
      <w:bookmarkStart w:id="125" w:name="_Toc121317929"/>
      <w:bookmarkStart w:id="126" w:name="_Toc114147160"/>
      <w:bookmarkStart w:id="127" w:name="_Toc142987615"/>
      <w:r w:rsidRPr="006A209A">
        <w:t xml:space="preserve">Statement of </w:t>
      </w:r>
      <w:r w:rsidR="00F759E6">
        <w:t>r</w:t>
      </w:r>
      <w:r w:rsidRPr="006A209A">
        <w:t>ights booklet</w:t>
      </w:r>
      <w:bookmarkEnd w:id="125"/>
      <w:bookmarkEnd w:id="126"/>
      <w:bookmarkEnd w:id="127"/>
    </w:p>
    <w:p w14:paraId="6E133DA4" w14:textId="291BFD06" w:rsidR="0074396E" w:rsidRDefault="00AB5C94" w:rsidP="00414A71">
      <w:pPr>
        <w:pStyle w:val="Body"/>
      </w:pPr>
      <w:r>
        <w:t>The</w:t>
      </w:r>
      <w:r w:rsidR="0074396E" w:rsidRPr="1CA2777B">
        <w:t xml:space="preserve"> prescribing psychiatrist </w:t>
      </w:r>
      <w:r>
        <w:t>must</w:t>
      </w:r>
      <w:r w:rsidR="0074396E" w:rsidRPr="1CA2777B">
        <w:t xml:space="preserve"> ensure </w:t>
      </w:r>
      <w:r w:rsidR="004F5BC0" w:rsidRPr="1CA2777B">
        <w:t>a person who is</w:t>
      </w:r>
      <w:r w:rsidR="0074396E" w:rsidRPr="1CA2777B">
        <w:t xml:space="preserve"> prescribed ECT, or </w:t>
      </w:r>
      <w:r>
        <w:t xml:space="preserve">is </w:t>
      </w:r>
      <w:r w:rsidR="0074396E" w:rsidRPr="1CA2777B">
        <w:t xml:space="preserve">likely to be prescribed ECT, is given a copy of the booklet </w:t>
      </w:r>
      <w:hyperlink r:id="rId26" w:anchor="statements-of-rights" w:history="1">
        <w:r w:rsidR="0074396E" w:rsidRPr="00D22B6A">
          <w:rPr>
            <w:rStyle w:val="Hyperlink"/>
            <w:rFonts w:cs="Arial"/>
          </w:rPr>
          <w:t xml:space="preserve">Electroconvulsive </w:t>
        </w:r>
        <w:r w:rsidR="00F759E6" w:rsidRPr="00D22B6A">
          <w:rPr>
            <w:rStyle w:val="Hyperlink"/>
            <w:rFonts w:cs="Arial"/>
          </w:rPr>
          <w:t>t</w:t>
        </w:r>
        <w:r w:rsidR="0074396E" w:rsidRPr="00D22B6A">
          <w:rPr>
            <w:rStyle w:val="Hyperlink"/>
            <w:rFonts w:cs="Arial"/>
          </w:rPr>
          <w:t xml:space="preserve">reatment: </w:t>
        </w:r>
        <w:r w:rsidR="00F759E6" w:rsidRPr="00D22B6A">
          <w:rPr>
            <w:rStyle w:val="Hyperlink"/>
            <w:rFonts w:cs="Arial"/>
          </w:rPr>
          <w:t>s</w:t>
        </w:r>
        <w:r w:rsidR="0074396E" w:rsidRPr="00D22B6A">
          <w:rPr>
            <w:rStyle w:val="Hyperlink"/>
            <w:rFonts w:cs="Arial"/>
          </w:rPr>
          <w:t xml:space="preserve">tatement of </w:t>
        </w:r>
        <w:r w:rsidR="00F759E6" w:rsidRPr="00D22B6A">
          <w:rPr>
            <w:rStyle w:val="Hyperlink"/>
            <w:rFonts w:cs="Arial"/>
          </w:rPr>
          <w:t>r</w:t>
        </w:r>
        <w:r w:rsidR="0074396E" w:rsidRPr="00D22B6A">
          <w:rPr>
            <w:rStyle w:val="Hyperlink"/>
            <w:rFonts w:cs="Arial"/>
          </w:rPr>
          <w:t>ights</w:t>
        </w:r>
      </w:hyperlink>
      <w:r w:rsidR="0074396E" w:rsidRPr="00454B33">
        <w:rPr>
          <w:highlight w:val="yellow"/>
        </w:rPr>
        <w:t xml:space="preserve"> </w:t>
      </w:r>
      <w:r w:rsidR="00D22B6A">
        <w:t>&lt;</w:t>
      </w:r>
      <w:r w:rsidR="00D22B6A" w:rsidRPr="00D22B6A">
        <w:t>https://www.health.vic.gov.au/mental-health-and-wellbeing-act-handbook/statement-of-rights/#statements-of-rights&gt;</w:t>
      </w:r>
      <w:r w:rsidRPr="00D22B6A">
        <w:t>.</w:t>
      </w:r>
      <w:r w:rsidRPr="00AC37EB">
        <w:t xml:space="preserve"> </w:t>
      </w:r>
      <w:r>
        <w:t>This booklet</w:t>
      </w:r>
      <w:r w:rsidR="00F759E6">
        <w:t xml:space="preserve"> </w:t>
      </w:r>
      <w:r w:rsidR="0074396E" w:rsidRPr="1CA2777B">
        <w:t>sets out their rights under the Act</w:t>
      </w:r>
      <w:r w:rsidR="006D57F5">
        <w:t>.</w:t>
      </w:r>
      <w:r>
        <w:t xml:space="preserve"> </w:t>
      </w:r>
    </w:p>
    <w:p w14:paraId="29FC4F0E" w14:textId="77777777" w:rsidR="00827ADF" w:rsidRDefault="00827ADF" w:rsidP="00893629">
      <w:pPr>
        <w:pStyle w:val="Body"/>
      </w:pPr>
      <w:r>
        <w:t>This statement of rights must also be provided to:</w:t>
      </w:r>
    </w:p>
    <w:p w14:paraId="036F3916" w14:textId="27EBF354" w:rsidR="00827ADF" w:rsidRDefault="00D701A7" w:rsidP="00D74C9F">
      <w:pPr>
        <w:pStyle w:val="Bullet1"/>
      </w:pPr>
      <w:r>
        <w:t xml:space="preserve">the person’s </w:t>
      </w:r>
      <w:r w:rsidR="00D22BE2">
        <w:t>nominated support person</w:t>
      </w:r>
    </w:p>
    <w:p w14:paraId="741C5CD4" w14:textId="7D33D706" w:rsidR="00D22BE2" w:rsidRDefault="00562DA4" w:rsidP="00D74C9F">
      <w:pPr>
        <w:pStyle w:val="Bullet1"/>
      </w:pPr>
      <w:r>
        <w:t xml:space="preserve">the person’s </w:t>
      </w:r>
      <w:r w:rsidR="00D22BE2">
        <w:t>guardian</w:t>
      </w:r>
    </w:p>
    <w:p w14:paraId="11CB2272" w14:textId="5003ED12" w:rsidR="005C686D" w:rsidRDefault="005C686D" w:rsidP="00D74C9F">
      <w:pPr>
        <w:pStyle w:val="Bullet1"/>
      </w:pPr>
      <w:r>
        <w:t xml:space="preserve">the person’s </w:t>
      </w:r>
      <w:r w:rsidR="008E39C5">
        <w:t>carer if</w:t>
      </w:r>
      <w:r>
        <w:t xml:space="preserve"> the </w:t>
      </w:r>
      <w:r w:rsidR="00E72692">
        <w:t xml:space="preserve">treatment will </w:t>
      </w:r>
      <w:r w:rsidR="00E64789">
        <w:t xml:space="preserve">directly affect the </w:t>
      </w:r>
      <w:r w:rsidR="0095706B">
        <w:t xml:space="preserve">carer and </w:t>
      </w:r>
      <w:r w:rsidR="00E64789">
        <w:t xml:space="preserve">care </w:t>
      </w:r>
      <w:proofErr w:type="gramStart"/>
      <w:r w:rsidR="00E64789">
        <w:t>relationship</w:t>
      </w:r>
      <w:proofErr w:type="gramEnd"/>
    </w:p>
    <w:p w14:paraId="4F90B8B1" w14:textId="63D3D270" w:rsidR="0095706B" w:rsidRDefault="0095706B" w:rsidP="00D74C9F">
      <w:pPr>
        <w:pStyle w:val="Bullet1"/>
      </w:pPr>
      <w:r>
        <w:t xml:space="preserve">a person’s medical treatment decision maker if they’ve given informed </w:t>
      </w:r>
      <w:proofErr w:type="gramStart"/>
      <w:r>
        <w:t>consent</w:t>
      </w:r>
      <w:proofErr w:type="gramEnd"/>
    </w:p>
    <w:p w14:paraId="26D0A94F" w14:textId="46353F2C" w:rsidR="00E64789" w:rsidRPr="0095706B" w:rsidRDefault="00E64789" w:rsidP="00D74C9F">
      <w:pPr>
        <w:pStyle w:val="Bullet1"/>
      </w:pPr>
      <w:r w:rsidRPr="0095706B">
        <w:t xml:space="preserve">a parent if the person is under 16 </w:t>
      </w:r>
      <w:proofErr w:type="gramStart"/>
      <w:r w:rsidRPr="0095706B">
        <w:t>years</w:t>
      </w:r>
      <w:proofErr w:type="gramEnd"/>
    </w:p>
    <w:p w14:paraId="0C6EA8C8" w14:textId="2D6DA0BA" w:rsidR="00F74476" w:rsidRPr="0095706B" w:rsidRDefault="00F74476" w:rsidP="00D74C9F">
      <w:pPr>
        <w:pStyle w:val="Bullet1"/>
      </w:pPr>
      <w:r w:rsidRPr="0095706B">
        <w:t xml:space="preserve">the Secretary </w:t>
      </w:r>
      <w:r w:rsidR="00BC0654" w:rsidRPr="0095706B">
        <w:t xml:space="preserve">of </w:t>
      </w:r>
      <w:r w:rsidRPr="0095706B">
        <w:t>the Department of Families</w:t>
      </w:r>
      <w:r w:rsidR="002F12E4" w:rsidRPr="0095706B">
        <w:t>,</w:t>
      </w:r>
      <w:r w:rsidRPr="0095706B">
        <w:t xml:space="preserve"> Fairness and Housing if the person is under a relevant child protection order. </w:t>
      </w:r>
    </w:p>
    <w:p w14:paraId="0C3E5DC1" w14:textId="245C34BE" w:rsidR="00337275" w:rsidRPr="00473C73" w:rsidRDefault="00337275" w:rsidP="00165936">
      <w:pPr>
        <w:pStyle w:val="Body"/>
        <w:rPr>
          <w:highlight w:val="yellow"/>
        </w:rPr>
      </w:pPr>
    </w:p>
    <w:p w14:paraId="34E7B497" w14:textId="52551C9E" w:rsidR="513BB385" w:rsidRDefault="00AB5C94" w:rsidP="002919B0">
      <w:pPr>
        <w:pStyle w:val="Bodyafterbullets"/>
      </w:pPr>
      <w:r w:rsidRPr="00222285">
        <w:rPr>
          <w:rStyle w:val="BodyChar"/>
        </w:rPr>
        <w:t xml:space="preserve">After the psychiatrist provides </w:t>
      </w:r>
      <w:r w:rsidR="513BB385" w:rsidRPr="00222285">
        <w:rPr>
          <w:rStyle w:val="BodyChar"/>
        </w:rPr>
        <w:t>written and oral information</w:t>
      </w:r>
      <w:r w:rsidR="00B14DA3" w:rsidRPr="00222285">
        <w:rPr>
          <w:rStyle w:val="BodyChar"/>
        </w:rPr>
        <w:t>,</w:t>
      </w:r>
      <w:r w:rsidR="513BB385" w:rsidRPr="00222285">
        <w:rPr>
          <w:rStyle w:val="BodyChar"/>
        </w:rPr>
        <w:t xml:space="preserve"> the </w:t>
      </w:r>
      <w:r w:rsidR="00DF1B34" w:rsidRPr="00222285">
        <w:rPr>
          <w:rStyle w:val="BodyChar"/>
        </w:rPr>
        <w:t xml:space="preserve">person </w:t>
      </w:r>
      <w:r w:rsidR="513BB385" w:rsidRPr="00222285">
        <w:rPr>
          <w:rStyle w:val="BodyChar"/>
        </w:rPr>
        <w:t>and their family, carer or</w:t>
      </w:r>
      <w:r w:rsidR="513BB385" w:rsidRPr="482AEEC7">
        <w:t xml:space="preserve"> supporter should </w:t>
      </w:r>
      <w:r w:rsidR="54E4E3EE" w:rsidRPr="482AEEC7">
        <w:t xml:space="preserve">be offered the opportunity to discuss </w:t>
      </w:r>
      <w:r w:rsidR="43931443" w:rsidRPr="482AEEC7">
        <w:t>any concerns or issues with a member of the lived experience workforce.</w:t>
      </w:r>
    </w:p>
    <w:p w14:paraId="2F0C3EE3" w14:textId="2A589818" w:rsidR="0074396E" w:rsidRPr="00092187" w:rsidRDefault="0074396E" w:rsidP="00893629">
      <w:pPr>
        <w:pStyle w:val="Body"/>
      </w:pPr>
      <w:r w:rsidRPr="006A209A">
        <w:t xml:space="preserve">Questions put by </w:t>
      </w:r>
      <w:r w:rsidR="00DF1B34">
        <w:t>the person</w:t>
      </w:r>
      <w:r w:rsidRPr="006A209A">
        <w:t xml:space="preserve">, </w:t>
      </w:r>
      <w:r w:rsidR="0F01BE0D" w:rsidRPr="482AEEC7">
        <w:t xml:space="preserve">family, </w:t>
      </w:r>
      <w:r w:rsidRPr="482AEEC7">
        <w:t>carers</w:t>
      </w:r>
      <w:r w:rsidR="472D57F9" w:rsidRPr="482AEEC7">
        <w:t xml:space="preserve"> or supporters</w:t>
      </w:r>
      <w:r w:rsidRPr="006A209A">
        <w:t xml:space="preserve"> must be answered as clearly and completely as possible, preferably by the prescribing psychiatrist. </w:t>
      </w:r>
    </w:p>
    <w:p w14:paraId="28A481FB" w14:textId="736B1372" w:rsidR="0074396E" w:rsidRPr="00092187" w:rsidRDefault="0074396E" w:rsidP="00893629">
      <w:pPr>
        <w:pStyle w:val="Body"/>
      </w:pPr>
      <w:r w:rsidRPr="482AEEC7">
        <w:t>If the person</w:t>
      </w:r>
      <w:r w:rsidR="75FFD47B" w:rsidRPr="482AEEC7">
        <w:t xml:space="preserve"> or family, carer or supporter</w:t>
      </w:r>
      <w:r w:rsidRPr="00092187">
        <w:t xml:space="preserve"> has difficulty understanding the booklet’s contents, summarise the information verbally at a time and place when </w:t>
      </w:r>
      <w:r w:rsidR="00183BC1">
        <w:t xml:space="preserve">they are in a state of mind to </w:t>
      </w:r>
      <w:r w:rsidRPr="00092187">
        <w:t>comprehen</w:t>
      </w:r>
      <w:r w:rsidR="00183BC1">
        <w:t>d it</w:t>
      </w:r>
      <w:r w:rsidRPr="00092187">
        <w:t xml:space="preserve">. </w:t>
      </w:r>
    </w:p>
    <w:p w14:paraId="4327DE7B" w14:textId="5F195E45" w:rsidR="0040493D" w:rsidRDefault="00F74D1F" w:rsidP="00893629">
      <w:pPr>
        <w:pStyle w:val="Body"/>
      </w:pPr>
      <w:r>
        <w:rPr>
          <w:iCs/>
        </w:rPr>
        <w:t xml:space="preserve">When </w:t>
      </w:r>
      <w:r w:rsidR="00BB16C2">
        <w:rPr>
          <w:iCs/>
        </w:rPr>
        <w:t xml:space="preserve">discussing the </w:t>
      </w:r>
      <w:r w:rsidR="00DF1B34" w:rsidRPr="00CD582B">
        <w:rPr>
          <w:i/>
        </w:rPr>
        <w:t xml:space="preserve">Statement </w:t>
      </w:r>
      <w:r w:rsidR="00BB16C2" w:rsidRPr="00CD582B">
        <w:rPr>
          <w:i/>
        </w:rPr>
        <w:t>of rights</w:t>
      </w:r>
      <w:r w:rsidR="00BB16C2">
        <w:rPr>
          <w:iCs/>
        </w:rPr>
        <w:t xml:space="preserve">, the psychiatrist must provide appropriate supports </w:t>
      </w:r>
      <w:r w:rsidR="00B05395">
        <w:t xml:space="preserve">if </w:t>
      </w:r>
      <w:r w:rsidR="00262252">
        <w:t xml:space="preserve">needed to </w:t>
      </w:r>
      <w:r w:rsidR="00B05395">
        <w:t xml:space="preserve">help </w:t>
      </w:r>
      <w:r w:rsidR="00262252">
        <w:t xml:space="preserve">the person </w:t>
      </w:r>
      <w:r w:rsidR="00B05395">
        <w:t xml:space="preserve">to </w:t>
      </w:r>
      <w:r w:rsidR="00262252">
        <w:t xml:space="preserve">understand the information and </w:t>
      </w:r>
      <w:r w:rsidR="00B05395">
        <w:t xml:space="preserve">to </w:t>
      </w:r>
      <w:r w:rsidR="00262252">
        <w:t xml:space="preserve">make or </w:t>
      </w:r>
      <w:r w:rsidR="00B05395">
        <w:t xml:space="preserve">take </w:t>
      </w:r>
      <w:r w:rsidR="00262252">
        <w:t>part in the decision. For example</w:t>
      </w:r>
      <w:r w:rsidR="002104A7">
        <w:t xml:space="preserve">: </w:t>
      </w:r>
    </w:p>
    <w:p w14:paraId="6C056D41" w14:textId="47350D6E" w:rsidR="0040493D" w:rsidRDefault="00262252" w:rsidP="00D74C9F">
      <w:pPr>
        <w:pStyle w:val="Bullet1"/>
      </w:pPr>
      <w:r>
        <w:t xml:space="preserve">if English is not the person’s first language, </w:t>
      </w:r>
      <w:r w:rsidRPr="00092187">
        <w:t>provid</w:t>
      </w:r>
      <w:r w:rsidR="002F12E4">
        <w:t>ing</w:t>
      </w:r>
      <w:r w:rsidRPr="00092187">
        <w:t xml:space="preserve"> an interpreter to ensure the key details are </w:t>
      </w:r>
      <w:proofErr w:type="gramStart"/>
      <w:r w:rsidRPr="00092187">
        <w:t>understood</w:t>
      </w:r>
      <w:proofErr w:type="gramEnd"/>
    </w:p>
    <w:p w14:paraId="372E4CE9" w14:textId="59510DF9" w:rsidR="002E15A5" w:rsidRPr="002E15A5" w:rsidRDefault="002F12E4" w:rsidP="00D74C9F">
      <w:pPr>
        <w:pStyle w:val="Bullet1"/>
      </w:pPr>
      <w:r>
        <w:t>c</w:t>
      </w:r>
      <w:r w:rsidR="00373A01">
        <w:t>ommunicating</w:t>
      </w:r>
      <w:r w:rsidR="00D7142F">
        <w:t xml:space="preserve"> in an appropriate </w:t>
      </w:r>
      <w:r w:rsidR="002E15A5">
        <w:t>physical</w:t>
      </w:r>
      <w:r w:rsidR="00D7142F">
        <w:t xml:space="preserve"> or sensory environment</w:t>
      </w:r>
    </w:p>
    <w:p w14:paraId="475B420D" w14:textId="03E05FC6" w:rsidR="002E15A5" w:rsidRPr="00465510" w:rsidRDefault="002F12E4" w:rsidP="00D74C9F">
      <w:pPr>
        <w:pStyle w:val="Bullet1"/>
      </w:pPr>
      <w:r>
        <w:t>c</w:t>
      </w:r>
      <w:r w:rsidR="002E15A5">
        <w:t>ommunicating in a way tailored to the person’s need</w:t>
      </w:r>
      <w:r w:rsidR="00DF1B34">
        <w:t>s</w:t>
      </w:r>
      <w:r w:rsidR="00373A01">
        <w:t>, including their literacy, developmental o</w:t>
      </w:r>
      <w:r w:rsidR="00A80A2B">
        <w:t>r</w:t>
      </w:r>
      <w:r w:rsidR="00373A01">
        <w:t xml:space="preserve"> cultural needs</w:t>
      </w:r>
      <w:r>
        <w:t>.</w:t>
      </w:r>
    </w:p>
    <w:p w14:paraId="6F9FE83C" w14:textId="143654D2" w:rsidR="00F74D1F" w:rsidRPr="00465510" w:rsidRDefault="00F74D1F" w:rsidP="002919B0">
      <w:pPr>
        <w:pStyle w:val="Bodyafterbullets"/>
      </w:pPr>
      <w:r w:rsidRPr="00465510">
        <w:t>Organisations like the Independent Mental Health Advocacy Service or Victoria Legal Aid may be helpful</w:t>
      </w:r>
      <w:r w:rsidR="00485AF6">
        <w:t xml:space="preserve"> in providing this support</w:t>
      </w:r>
      <w:r w:rsidRPr="00465510">
        <w:t>.</w:t>
      </w:r>
      <w:r w:rsidR="009E3CFF">
        <w:t xml:space="preserve"> </w:t>
      </w:r>
    </w:p>
    <w:p w14:paraId="72C63D06" w14:textId="2A3E21AD" w:rsidR="0074396E" w:rsidRPr="00092187" w:rsidRDefault="0074396E">
      <w:pPr>
        <w:pStyle w:val="Heading2"/>
      </w:pPr>
      <w:bookmarkStart w:id="128" w:name="_Toc121317930"/>
      <w:bookmarkStart w:id="129" w:name="_Toc114147161"/>
      <w:bookmarkStart w:id="130" w:name="_Toc142987616"/>
      <w:r w:rsidRPr="00092187">
        <w:t>Confidentiality</w:t>
      </w:r>
      <w:bookmarkEnd w:id="128"/>
      <w:bookmarkEnd w:id="129"/>
      <w:bookmarkEnd w:id="130"/>
    </w:p>
    <w:p w14:paraId="59ECA0EF" w14:textId="169C60C0" w:rsidR="00571D7E" w:rsidRPr="00092187" w:rsidRDefault="002F73FA" w:rsidP="00893629">
      <w:pPr>
        <w:pStyle w:val="Body"/>
      </w:pPr>
      <w:r>
        <w:t>T</w:t>
      </w:r>
      <w:r w:rsidR="0074396E" w:rsidRPr="00092187">
        <w:t xml:space="preserve">he Act prohibits staff </w:t>
      </w:r>
      <w:r w:rsidR="00FE272F">
        <w:t>(including former staff)</w:t>
      </w:r>
      <w:r w:rsidR="0074396E" w:rsidRPr="00092187">
        <w:t xml:space="preserve"> of a mental health </w:t>
      </w:r>
      <w:r w:rsidR="00B65EA5">
        <w:t xml:space="preserve">and wellbeing </w:t>
      </w:r>
      <w:r w:rsidR="0074396E" w:rsidRPr="00092187">
        <w:t xml:space="preserve">service </w:t>
      </w:r>
      <w:r w:rsidR="00983B3D">
        <w:t xml:space="preserve">provider </w:t>
      </w:r>
      <w:r w:rsidR="0074396E" w:rsidRPr="00092187">
        <w:t xml:space="preserve">from disclosing health information about </w:t>
      </w:r>
      <w:r w:rsidR="00CD21DC">
        <w:t>a person</w:t>
      </w:r>
      <w:r w:rsidR="00CD21DC" w:rsidRPr="00092187">
        <w:t xml:space="preserve"> </w:t>
      </w:r>
      <w:r w:rsidR="0074396E" w:rsidRPr="00092187">
        <w:t xml:space="preserve">who </w:t>
      </w:r>
      <w:r w:rsidR="00CD21DC">
        <w:t>is</w:t>
      </w:r>
      <w:r w:rsidR="0074396E" w:rsidRPr="00092187">
        <w:t xml:space="preserve"> or ha</w:t>
      </w:r>
      <w:r w:rsidR="00CD21DC">
        <w:t xml:space="preserve">s </w:t>
      </w:r>
      <w:r w:rsidR="0074396E" w:rsidRPr="00092187">
        <w:t xml:space="preserve">been </w:t>
      </w:r>
      <w:r w:rsidR="00A80A2B">
        <w:t xml:space="preserve">receiving </w:t>
      </w:r>
      <w:r w:rsidR="0074396E" w:rsidRPr="00092187">
        <w:t xml:space="preserve">mental health services, </w:t>
      </w:r>
      <w:r w:rsidR="00CD21DC">
        <w:t xml:space="preserve">without </w:t>
      </w:r>
      <w:r w:rsidR="00983B3D">
        <w:t xml:space="preserve">that </w:t>
      </w:r>
      <w:r w:rsidR="0074396E" w:rsidRPr="00092187">
        <w:t>person</w:t>
      </w:r>
      <w:r w:rsidR="00CD21DC">
        <w:t>’s</w:t>
      </w:r>
      <w:r w:rsidR="0074396E" w:rsidRPr="00092187">
        <w:t xml:space="preserve"> consent</w:t>
      </w:r>
      <w:r w:rsidR="00983B3D">
        <w:t xml:space="preserve"> (s 7</w:t>
      </w:r>
      <w:r w:rsidR="00CD21DC">
        <w:t>30</w:t>
      </w:r>
      <w:r w:rsidR="00983B3D">
        <w:t>(1)</w:t>
      </w:r>
      <w:r w:rsidR="00CD21DC">
        <w:t>(b)</w:t>
      </w:r>
      <w:r w:rsidR="00983B3D">
        <w:t>)</w:t>
      </w:r>
      <w:r w:rsidR="00355C9C">
        <w:t xml:space="preserve">. The Act allows disclosure in limited circumstances </w:t>
      </w:r>
      <w:r w:rsidR="00571D7E">
        <w:t>without the person’s consent includ</w:t>
      </w:r>
      <w:r w:rsidR="00355C9C">
        <w:t>ing</w:t>
      </w:r>
      <w:r w:rsidR="00636B14">
        <w:t xml:space="preserve"> (but not limited to)</w:t>
      </w:r>
      <w:r w:rsidR="00571D7E">
        <w:t xml:space="preserve">: </w:t>
      </w:r>
    </w:p>
    <w:p w14:paraId="12159615" w14:textId="778F7B93" w:rsidR="003903D5" w:rsidRDefault="00FE272F" w:rsidP="00D74C9F">
      <w:pPr>
        <w:pStyle w:val="Bullet1"/>
      </w:pPr>
      <w:r>
        <w:t xml:space="preserve">disclosure is made to </w:t>
      </w:r>
      <w:r w:rsidR="00BF552A">
        <w:t>the parent of a person under 16</w:t>
      </w:r>
      <w:r>
        <w:t xml:space="preserve"> years old </w:t>
      </w:r>
      <w:r w:rsidR="00636B14">
        <w:t>(s730(2)(h))</w:t>
      </w:r>
    </w:p>
    <w:p w14:paraId="6AB31B71" w14:textId="14778F7D" w:rsidR="00BF552A" w:rsidRPr="00092187" w:rsidRDefault="003903D5" w:rsidP="00D74C9F">
      <w:pPr>
        <w:pStyle w:val="Bullet1"/>
      </w:pPr>
      <w:r>
        <w:lastRenderedPageBreak/>
        <w:t>where</w:t>
      </w:r>
      <w:r w:rsidR="003A6774">
        <w:t xml:space="preserve"> the disclosure is made in general terms to family, carers and supporters and sharing the information </w:t>
      </w:r>
      <w:r w:rsidR="00FE272F">
        <w:t>is not contrary to</w:t>
      </w:r>
      <w:r w:rsidR="00A80A2B">
        <w:t xml:space="preserve"> </w:t>
      </w:r>
      <w:r w:rsidR="003A6774">
        <w:t>the person’s expressed views and preferences</w:t>
      </w:r>
      <w:r w:rsidR="00FE272F">
        <w:t>, and such disclosure is not limited due to a risk of family violence or other serious harm</w:t>
      </w:r>
      <w:r w:rsidR="00636B14">
        <w:t xml:space="preserve"> (s 730(2)(f))</w:t>
      </w:r>
    </w:p>
    <w:p w14:paraId="40C992F2" w14:textId="5684B99A" w:rsidR="0074396E" w:rsidRPr="00092187" w:rsidRDefault="00CA2516" w:rsidP="00D74C9F">
      <w:pPr>
        <w:pStyle w:val="Bullet1"/>
      </w:pPr>
      <w:r>
        <w:t xml:space="preserve">where </w:t>
      </w:r>
      <w:r w:rsidR="0074396E" w:rsidRPr="00092187">
        <w:t xml:space="preserve">the disclosure is </w:t>
      </w:r>
      <w:r w:rsidR="00CD21DC">
        <w:t xml:space="preserve">reasonably </w:t>
      </w:r>
      <w:r w:rsidR="0074396E" w:rsidRPr="00092187">
        <w:t xml:space="preserve">required by another </w:t>
      </w:r>
      <w:r w:rsidR="00CD21DC">
        <w:t xml:space="preserve">mental </w:t>
      </w:r>
      <w:r w:rsidR="0074396E" w:rsidRPr="00092187">
        <w:t xml:space="preserve">health service </w:t>
      </w:r>
      <w:r w:rsidR="00FE272F">
        <w:t>or health service provider</w:t>
      </w:r>
      <w:r w:rsidR="0074396E" w:rsidRPr="00092187">
        <w:t xml:space="preserve"> to provide </w:t>
      </w:r>
      <w:r w:rsidR="00636B14">
        <w:t xml:space="preserve">health services </w:t>
      </w:r>
      <w:r w:rsidR="0074396E" w:rsidRPr="00092187">
        <w:t>to the person</w:t>
      </w:r>
      <w:r w:rsidR="00636B14">
        <w:t xml:space="preserve"> (s 730(2)(d))</w:t>
      </w:r>
    </w:p>
    <w:p w14:paraId="32566498" w14:textId="3E80C712" w:rsidR="00922A73" w:rsidRDefault="00CA2516" w:rsidP="00D74C9F">
      <w:pPr>
        <w:pStyle w:val="Bullet1"/>
      </w:pPr>
      <w:r>
        <w:t xml:space="preserve">where </w:t>
      </w:r>
      <w:r w:rsidR="0074396E" w:rsidRPr="00092187">
        <w:t xml:space="preserve">the person is a </w:t>
      </w:r>
      <w:r w:rsidR="002F3F46" w:rsidRPr="00092187">
        <w:t>patient,</w:t>
      </w:r>
      <w:r w:rsidR="0074396E" w:rsidRPr="00092187">
        <w:t xml:space="preserve"> and the disclosure is reasonably required by </w:t>
      </w:r>
      <w:r w:rsidR="00636B14">
        <w:t>the patient’s</w:t>
      </w:r>
      <w:r w:rsidR="0074396E" w:rsidRPr="00092187">
        <w:t xml:space="preserve"> carer to determine the nature and the scope of the care to be provided to the patient and to make the necessary arrangements to provide the care</w:t>
      </w:r>
      <w:r w:rsidR="00636B14">
        <w:t xml:space="preserve"> and regard has been had to</w:t>
      </w:r>
      <w:r w:rsidR="0074396E" w:rsidRPr="00092187">
        <w:t xml:space="preserve"> the person’s </w:t>
      </w:r>
      <w:r w:rsidR="00636B14">
        <w:t xml:space="preserve">views and </w:t>
      </w:r>
      <w:r w:rsidR="0074396E" w:rsidRPr="00092187">
        <w:t>preferences including those expressed in any advance statement</w:t>
      </w:r>
      <w:r w:rsidR="003F0FFF">
        <w:t xml:space="preserve"> of preferences</w:t>
      </w:r>
      <w:r w:rsidR="00A80A2B">
        <w:t>)</w:t>
      </w:r>
      <w:r w:rsidR="00636B14">
        <w:t xml:space="preserve"> (s 730(2)(g))</w:t>
      </w:r>
    </w:p>
    <w:p w14:paraId="10171446" w14:textId="2222B0A7" w:rsidR="0074396E" w:rsidRPr="00092187" w:rsidRDefault="00CA2516" w:rsidP="00D74C9F">
      <w:pPr>
        <w:pStyle w:val="Bullet1"/>
      </w:pPr>
      <w:r>
        <w:t>where t</w:t>
      </w:r>
      <w:r w:rsidR="00922A73" w:rsidRPr="009273FB">
        <w:t xml:space="preserve">he disclosure is made to the person’s guardian </w:t>
      </w:r>
      <w:r w:rsidR="00636B14">
        <w:t xml:space="preserve">(s 730(2)(n)) </w:t>
      </w:r>
      <w:r w:rsidR="00922A73" w:rsidRPr="009273FB">
        <w:t>or medical treatment decision</w:t>
      </w:r>
      <w:r w:rsidR="00245FFA">
        <w:t>-</w:t>
      </w:r>
      <w:r w:rsidR="00922A73" w:rsidRPr="009273FB">
        <w:t xml:space="preserve">maker </w:t>
      </w:r>
      <w:r w:rsidR="00636B14">
        <w:t>(s 7</w:t>
      </w:r>
      <w:r w:rsidR="000B177F">
        <w:t>3</w:t>
      </w:r>
      <w:r w:rsidR="00636B14">
        <w:t>0(2)(</w:t>
      </w:r>
      <w:r w:rsidR="000B177F">
        <w:t>o)</w:t>
      </w:r>
      <w:r w:rsidR="006A2641">
        <w:t>)</w:t>
      </w:r>
      <w:r w:rsidR="000B177F">
        <w:t xml:space="preserve"> </w:t>
      </w:r>
      <w:r w:rsidR="00922A73" w:rsidRPr="009273FB">
        <w:t xml:space="preserve">or support person (under </w:t>
      </w:r>
      <w:r w:rsidR="00922A73" w:rsidRPr="000B177F">
        <w:rPr>
          <w:i/>
          <w:iCs/>
        </w:rPr>
        <w:t>the Medical Treatment Planning and Decisions Act</w:t>
      </w:r>
      <w:r w:rsidR="000B177F" w:rsidRPr="000B177F">
        <w:rPr>
          <w:i/>
          <w:iCs/>
        </w:rPr>
        <w:t xml:space="preserve"> 2016</w:t>
      </w:r>
      <w:r w:rsidR="00922A73" w:rsidRPr="009273FB">
        <w:t>)</w:t>
      </w:r>
      <w:r w:rsidR="000B177F">
        <w:t xml:space="preserve"> (s 730(2)(p)</w:t>
      </w:r>
      <w:r w:rsidR="006A2641">
        <w:t>)</w:t>
      </w:r>
      <w:r w:rsidR="00922A73" w:rsidRPr="009273FB">
        <w:t xml:space="preserve"> and is reasonably required </w:t>
      </w:r>
      <w:r w:rsidR="00A80A2B">
        <w:t xml:space="preserve">for </w:t>
      </w:r>
      <w:r w:rsidR="00922A73" w:rsidRPr="009273FB">
        <w:t>perform</w:t>
      </w:r>
      <w:r w:rsidR="00A80A2B">
        <w:t>ing</w:t>
      </w:r>
      <w:r w:rsidR="00922A73" w:rsidRPr="009273FB">
        <w:t xml:space="preserve"> their duties or powers.</w:t>
      </w:r>
    </w:p>
    <w:p w14:paraId="6EED3E07" w14:textId="4D0BE227" w:rsidR="00EC318B" w:rsidRPr="00D04DC0" w:rsidRDefault="0074396E" w:rsidP="00D04DC0">
      <w:pPr>
        <w:pStyle w:val="Heading1"/>
        <w:rPr>
          <w:color w:val="auto"/>
          <w:highlight w:val="yellow"/>
        </w:rPr>
      </w:pPr>
      <w:r w:rsidRPr="00092187">
        <w:br w:type="page"/>
      </w:r>
      <w:bookmarkStart w:id="131" w:name="_Toc142987617"/>
      <w:bookmarkStart w:id="132" w:name="_Toc114147162"/>
      <w:bookmarkStart w:id="133" w:name="_Toc121317931"/>
      <w:r w:rsidRPr="00092187">
        <w:lastRenderedPageBreak/>
        <w:t>Medical Treatment Planning and Decisions Act</w:t>
      </w:r>
      <w:bookmarkEnd w:id="131"/>
      <w:r w:rsidRPr="00092187">
        <w:t xml:space="preserve"> </w:t>
      </w:r>
      <w:bookmarkEnd w:id="132"/>
      <w:bookmarkEnd w:id="133"/>
    </w:p>
    <w:p w14:paraId="1CD6DE98" w14:textId="78109A67" w:rsidR="00914B49" w:rsidRDefault="00120C82" w:rsidP="00BF0B8C">
      <w:pPr>
        <w:pStyle w:val="Body"/>
      </w:pPr>
      <w:r w:rsidRPr="004474A9">
        <w:t xml:space="preserve">The </w:t>
      </w:r>
      <w:r w:rsidRPr="003E47A9">
        <w:rPr>
          <w:i/>
          <w:iCs/>
        </w:rPr>
        <w:t>Medical Treatment Planning and Decisions Act 2016</w:t>
      </w:r>
      <w:r w:rsidRPr="004474A9">
        <w:t xml:space="preserve"> </w:t>
      </w:r>
      <w:r w:rsidR="00FE20F8" w:rsidRPr="004474A9">
        <w:t>allows a</w:t>
      </w:r>
      <w:r w:rsidR="00FE20F8" w:rsidRPr="006078CA">
        <w:t xml:space="preserve"> person who has decision</w:t>
      </w:r>
      <w:r w:rsidR="00720380">
        <w:t>-</w:t>
      </w:r>
      <w:r w:rsidR="00FE20F8" w:rsidRPr="006078CA">
        <w:t xml:space="preserve">making capacity </w:t>
      </w:r>
      <w:r w:rsidR="006B0B40" w:rsidRPr="006078CA">
        <w:t>to</w:t>
      </w:r>
      <w:r w:rsidR="00FE20F8" w:rsidRPr="006078CA">
        <w:t xml:space="preserve"> appoint another person as their medical treatment decision</w:t>
      </w:r>
      <w:r w:rsidR="00245FFA">
        <w:t>-</w:t>
      </w:r>
      <w:r w:rsidR="00FE20F8" w:rsidRPr="006078CA">
        <w:t>maker</w:t>
      </w:r>
      <w:r w:rsidR="006B0B40" w:rsidRPr="006078CA">
        <w:t xml:space="preserve"> or to give consent in advance, via an </w:t>
      </w:r>
      <w:r w:rsidR="002C2B77" w:rsidRPr="006078CA">
        <w:t xml:space="preserve">advance </w:t>
      </w:r>
      <w:r w:rsidR="00F841D9" w:rsidRPr="006078CA">
        <w:t xml:space="preserve">care </w:t>
      </w:r>
      <w:r w:rsidR="002C2B77" w:rsidRPr="006078CA">
        <w:t>directive</w:t>
      </w:r>
      <w:r w:rsidR="00FE20F8" w:rsidRPr="006078CA">
        <w:t xml:space="preserve">. </w:t>
      </w:r>
      <w:r w:rsidR="0063603D">
        <w:t xml:space="preserve">An </w:t>
      </w:r>
      <w:r w:rsidR="00B81AA1">
        <w:t xml:space="preserve">advance care directive </w:t>
      </w:r>
      <w:r w:rsidR="0063603D">
        <w:t xml:space="preserve">must be </w:t>
      </w:r>
      <w:r w:rsidR="006078CA">
        <w:t>made,</w:t>
      </w:r>
      <w:r w:rsidR="0063603D">
        <w:t xml:space="preserve"> </w:t>
      </w:r>
      <w:r w:rsidR="00B81AA1">
        <w:t>and a medical treatment decision</w:t>
      </w:r>
      <w:r w:rsidR="00245FFA">
        <w:t>-</w:t>
      </w:r>
      <w:r w:rsidR="00B81AA1">
        <w:t xml:space="preserve">maker </w:t>
      </w:r>
      <w:r w:rsidR="00720380">
        <w:t>appointed,</w:t>
      </w:r>
      <w:r w:rsidR="0063603D">
        <w:t xml:space="preserve"> </w:t>
      </w:r>
      <w:r w:rsidR="00B81AA1">
        <w:t>when a person has decision</w:t>
      </w:r>
      <w:r w:rsidR="00720380">
        <w:t>-</w:t>
      </w:r>
      <w:r w:rsidR="00B81AA1">
        <w:t>making capacity.</w:t>
      </w:r>
      <w:r w:rsidR="00F65AAA">
        <w:t xml:space="preserve"> </w:t>
      </w:r>
    </w:p>
    <w:p w14:paraId="357431CD" w14:textId="028BC7BC" w:rsidR="009D6F5C" w:rsidRDefault="00D54CDC" w:rsidP="00BF0B8C">
      <w:pPr>
        <w:pStyle w:val="Body"/>
      </w:pPr>
      <w:r>
        <w:t xml:space="preserve">An </w:t>
      </w:r>
      <w:r w:rsidR="005855F6">
        <w:t>advance care directive</w:t>
      </w:r>
      <w:r>
        <w:t xml:space="preserve"> </w:t>
      </w:r>
      <w:r w:rsidR="00537870">
        <w:t xml:space="preserve">can </w:t>
      </w:r>
      <w:r w:rsidR="005855F6">
        <w:t xml:space="preserve">include instructions </w:t>
      </w:r>
      <w:r w:rsidR="00720380">
        <w:t xml:space="preserve">for, </w:t>
      </w:r>
      <w:r w:rsidR="00B44A4C">
        <w:t>and a medical treatment decision</w:t>
      </w:r>
      <w:r w:rsidR="00245FFA">
        <w:t>-</w:t>
      </w:r>
      <w:r w:rsidR="00B44A4C">
        <w:t>maker can make decisions</w:t>
      </w:r>
      <w:r w:rsidR="00720380">
        <w:t xml:space="preserve"> about</w:t>
      </w:r>
      <w:r w:rsidR="00B44A4C">
        <w:t xml:space="preserve">, </w:t>
      </w:r>
      <w:r w:rsidR="00537870">
        <w:t xml:space="preserve">treatment for mental illness. </w:t>
      </w:r>
      <w:r w:rsidR="009D6F5C">
        <w:t xml:space="preserve">This includes decisions </w:t>
      </w:r>
      <w:r w:rsidR="00245FFA">
        <w:t xml:space="preserve">about </w:t>
      </w:r>
      <w:r w:rsidR="00720380">
        <w:t xml:space="preserve">voluntary </w:t>
      </w:r>
      <w:r w:rsidR="009D6F5C">
        <w:t>ECT. In these circumstances, approval from the Mental Health Tribunal is also required. This process is outlined in the section above.</w:t>
      </w:r>
    </w:p>
    <w:p w14:paraId="23CA57EC" w14:textId="59521677" w:rsidR="00524F14" w:rsidRDefault="009D6F5C" w:rsidP="00BF0B8C">
      <w:pPr>
        <w:pStyle w:val="Body"/>
      </w:pPr>
      <w:r>
        <w:t>A</w:t>
      </w:r>
      <w:r w:rsidR="005855F6">
        <w:t xml:space="preserve">n advance care directive </w:t>
      </w:r>
      <w:r w:rsidR="00914B49">
        <w:t xml:space="preserve">will have no </w:t>
      </w:r>
      <w:r w:rsidR="00755A58">
        <w:t>effect</w:t>
      </w:r>
      <w:r w:rsidR="00FB34EC">
        <w:t xml:space="preserve"> on,</w:t>
      </w:r>
      <w:r w:rsidR="00755A58">
        <w:t xml:space="preserve"> </w:t>
      </w:r>
      <w:r w:rsidR="00914B49">
        <w:t>and</w:t>
      </w:r>
      <w:r w:rsidR="00D54CDC">
        <w:t xml:space="preserve"> a medical treatment decision</w:t>
      </w:r>
      <w:r w:rsidR="002F12E4">
        <w:t>-</w:t>
      </w:r>
      <w:r w:rsidR="00D54CDC">
        <w:t xml:space="preserve">maker cannot </w:t>
      </w:r>
      <w:r w:rsidR="00755A58">
        <w:t>make</w:t>
      </w:r>
      <w:r w:rsidR="00914B49">
        <w:t xml:space="preserve"> decisions </w:t>
      </w:r>
      <w:r w:rsidR="00105276">
        <w:t>about</w:t>
      </w:r>
      <w:r w:rsidR="00FB34EC">
        <w:t>,</w:t>
      </w:r>
      <w:r w:rsidR="00105276">
        <w:t xml:space="preserve"> treatment </w:t>
      </w:r>
      <w:r w:rsidR="00914B49">
        <w:t>for a person while they are</w:t>
      </w:r>
      <w:r w:rsidR="00F65AAA">
        <w:t xml:space="preserve"> a</w:t>
      </w:r>
      <w:r w:rsidR="001001F8">
        <w:t xml:space="preserve"> patient under the Act</w:t>
      </w:r>
      <w:r w:rsidR="00524F14">
        <w:t>.</w:t>
      </w:r>
    </w:p>
    <w:p w14:paraId="41911D32" w14:textId="44B225E5" w:rsidR="00D80581" w:rsidRPr="00B6362A" w:rsidRDefault="00D80581" w:rsidP="00117CB3">
      <w:pPr>
        <w:pStyle w:val="Heading2"/>
      </w:pPr>
      <w:bookmarkStart w:id="134" w:name="_Toc142987618"/>
      <w:r w:rsidRPr="00B6362A">
        <w:t>Advance care directives</w:t>
      </w:r>
      <w:bookmarkEnd w:id="134"/>
    </w:p>
    <w:p w14:paraId="511037AA" w14:textId="1204AC99" w:rsidR="00720380" w:rsidRPr="001F02E9" w:rsidRDefault="00720380" w:rsidP="00720380">
      <w:pPr>
        <w:pStyle w:val="Body"/>
      </w:pPr>
      <w:bookmarkStart w:id="135" w:name="_Hlk133575810"/>
      <w:r>
        <w:t>A</w:t>
      </w:r>
      <w:r w:rsidRPr="006C20DE">
        <w:t>dvance care directive</w:t>
      </w:r>
      <w:r>
        <w:t>s</w:t>
      </w:r>
      <w:r w:rsidRPr="006C20DE">
        <w:t xml:space="preserve"> express preferences and decisions in advance. This means </w:t>
      </w:r>
      <w:r>
        <w:t xml:space="preserve">a person’s </w:t>
      </w:r>
      <w:r w:rsidRPr="006C20DE">
        <w:t xml:space="preserve">decision can be given effect to in the </w:t>
      </w:r>
      <w:r w:rsidR="008E39C5" w:rsidRPr="006C20DE">
        <w:t>future if</w:t>
      </w:r>
      <w:r w:rsidRPr="006C20DE">
        <w:t xml:space="preserve"> they no longer have decision</w:t>
      </w:r>
      <w:r w:rsidR="00FB34EC">
        <w:t>-</w:t>
      </w:r>
      <w:r w:rsidRPr="006C20DE">
        <w:t>making capacity.</w:t>
      </w:r>
    </w:p>
    <w:p w14:paraId="5B339B6F" w14:textId="37A8ABEE" w:rsidR="002C2B77" w:rsidRPr="006C20DE" w:rsidRDefault="006E24F3" w:rsidP="00893629">
      <w:pPr>
        <w:pStyle w:val="Body"/>
      </w:pPr>
      <w:r>
        <w:t xml:space="preserve">An advance care directive </w:t>
      </w:r>
      <w:r w:rsidR="00F841D9" w:rsidRPr="006A48C5">
        <w:t>can provid</w:t>
      </w:r>
      <w:r w:rsidR="00720380">
        <w:t>e</w:t>
      </w:r>
      <w:r w:rsidR="00F841D9" w:rsidRPr="006A48C5">
        <w:t xml:space="preserve"> or refus</w:t>
      </w:r>
      <w:r w:rsidR="00720380">
        <w:t>e</w:t>
      </w:r>
      <w:r w:rsidR="00F841D9" w:rsidRPr="006A48C5">
        <w:t xml:space="preserve"> consent to certain medical treatments</w:t>
      </w:r>
      <w:r w:rsidR="00720380">
        <w:t>.</w:t>
      </w:r>
      <w:r w:rsidR="00F841D9" w:rsidRPr="006A48C5">
        <w:t xml:space="preserve"> </w:t>
      </w:r>
      <w:r w:rsidR="00720380">
        <w:t>A</w:t>
      </w:r>
      <w:r w:rsidR="00F841D9" w:rsidRPr="00ED43DC">
        <w:rPr>
          <w:b/>
          <w:bCs/>
        </w:rPr>
        <w:t xml:space="preserve"> values directive</w:t>
      </w:r>
      <w:r w:rsidR="00F841D9" w:rsidRPr="006A48C5">
        <w:t xml:space="preserve"> outlines the person</w:t>
      </w:r>
      <w:r w:rsidR="00ED3306">
        <w:t>’</w:t>
      </w:r>
      <w:r w:rsidR="00F841D9" w:rsidRPr="006A48C5">
        <w:t xml:space="preserve">s preferences and </w:t>
      </w:r>
      <w:r w:rsidR="00B6362A" w:rsidRPr="00B6362A">
        <w:t>values (</w:t>
      </w:r>
      <w:r w:rsidR="008E39C5" w:rsidRPr="006C20DE">
        <w:t>if</w:t>
      </w:r>
      <w:r w:rsidR="002C2B77" w:rsidRPr="006C20DE">
        <w:t xml:space="preserve"> a medical treatment decision</w:t>
      </w:r>
      <w:r w:rsidR="00245FFA">
        <w:t>-</w:t>
      </w:r>
      <w:r w:rsidR="002C2B77" w:rsidRPr="006C20DE">
        <w:t xml:space="preserve">maker or other person is going to </w:t>
      </w:r>
      <w:r w:rsidR="008E39C5" w:rsidRPr="006C20DE">
        <w:t>decide</w:t>
      </w:r>
      <w:r w:rsidR="002C2B77" w:rsidRPr="006C20DE">
        <w:t xml:space="preserve"> for them). </w:t>
      </w:r>
    </w:p>
    <w:bookmarkEnd w:id="135"/>
    <w:p w14:paraId="6B2A3D3F" w14:textId="0EE6C9E1" w:rsidR="0002389D" w:rsidRDefault="0074396E" w:rsidP="00893629">
      <w:pPr>
        <w:pStyle w:val="Body"/>
      </w:pPr>
      <w:r w:rsidRPr="00092187">
        <w:t xml:space="preserve">An </w:t>
      </w:r>
      <w:r w:rsidRPr="00AC0285">
        <w:rPr>
          <w:b/>
          <w:bCs/>
        </w:rPr>
        <w:t>instructional directive</w:t>
      </w:r>
      <w:r w:rsidRPr="00092187">
        <w:t xml:space="preserve"> </w:t>
      </w:r>
      <w:r w:rsidR="00FB0E00">
        <w:t xml:space="preserve">differs from </w:t>
      </w:r>
      <w:r w:rsidR="00FD4512">
        <w:t>an</w:t>
      </w:r>
      <w:r w:rsidR="00FB0E00">
        <w:t xml:space="preserve"> </w:t>
      </w:r>
      <w:r w:rsidRPr="00092187">
        <w:t xml:space="preserve">advance statement </w:t>
      </w:r>
      <w:r w:rsidR="0049504E">
        <w:t xml:space="preserve">of preferences </w:t>
      </w:r>
      <w:r w:rsidRPr="00092187">
        <w:t>under the Act</w:t>
      </w:r>
      <w:r w:rsidR="00FB0E00">
        <w:t xml:space="preserve"> </w:t>
      </w:r>
      <w:r w:rsidR="00720380">
        <w:t xml:space="preserve">because </w:t>
      </w:r>
      <w:r w:rsidR="00FB0E00">
        <w:t>it is binding.</w:t>
      </w:r>
      <w:r w:rsidR="009E3CFF">
        <w:t xml:space="preserve"> </w:t>
      </w:r>
      <w:r w:rsidRPr="00092187">
        <w:t xml:space="preserve">For an </w:t>
      </w:r>
      <w:r w:rsidR="003F3E0D">
        <w:t>advance care directive</w:t>
      </w:r>
      <w:r w:rsidRPr="00092187">
        <w:t xml:space="preserve"> to be valid </w:t>
      </w:r>
      <w:r w:rsidR="003F3E0D">
        <w:t>the signing</w:t>
      </w:r>
      <w:r w:rsidR="003F3E0D" w:rsidRPr="00092187">
        <w:t xml:space="preserve"> </w:t>
      </w:r>
      <w:r w:rsidR="003F3E0D">
        <w:t xml:space="preserve">of the documents </w:t>
      </w:r>
      <w:r w:rsidRPr="00092187">
        <w:t xml:space="preserve">must be witnessed by two adults, one of whom </w:t>
      </w:r>
      <w:r w:rsidR="00720380">
        <w:t>is</w:t>
      </w:r>
      <w:r w:rsidRPr="00092187">
        <w:t xml:space="preserve"> a medical practitioner. The witnesses must certify that</w:t>
      </w:r>
      <w:r w:rsidR="0002389D">
        <w:t>:</w:t>
      </w:r>
      <w:r w:rsidRPr="00092187">
        <w:t xml:space="preserve"> </w:t>
      </w:r>
    </w:p>
    <w:p w14:paraId="247B07F5" w14:textId="55DE697B" w:rsidR="0002389D" w:rsidRDefault="00DB750A" w:rsidP="00D74C9F">
      <w:pPr>
        <w:pStyle w:val="Bullet1"/>
      </w:pPr>
      <w:r>
        <w:t xml:space="preserve">the person </w:t>
      </w:r>
      <w:r w:rsidR="0074396E" w:rsidRPr="00092187">
        <w:t>appeared to have decision-making capacity</w:t>
      </w:r>
      <w:r w:rsidR="003F3E0D">
        <w:t xml:space="preserve"> in relation to each statement in the </w:t>
      </w:r>
      <w:proofErr w:type="gramStart"/>
      <w:r w:rsidR="003F3E0D">
        <w:t>directive</w:t>
      </w:r>
      <w:proofErr w:type="gramEnd"/>
    </w:p>
    <w:p w14:paraId="44AEF875" w14:textId="7757DFE5" w:rsidR="0002389D" w:rsidRDefault="00DB750A" w:rsidP="00D74C9F">
      <w:pPr>
        <w:pStyle w:val="Bullet1"/>
      </w:pPr>
      <w:r>
        <w:t xml:space="preserve">the person </w:t>
      </w:r>
      <w:r w:rsidR="0074396E" w:rsidRPr="00092187">
        <w:t xml:space="preserve">appeared to </w:t>
      </w:r>
      <w:r w:rsidR="008E39C5" w:rsidRPr="00092187">
        <w:t xml:space="preserve">sign the document freely and </w:t>
      </w:r>
      <w:proofErr w:type="gramStart"/>
      <w:r w:rsidR="008E39C5" w:rsidRPr="00092187">
        <w:t>voluntarily</w:t>
      </w:r>
      <w:proofErr w:type="gramEnd"/>
      <w:r w:rsidR="00157A4F" w:rsidRPr="00092187">
        <w:t xml:space="preserve"> </w:t>
      </w:r>
    </w:p>
    <w:p w14:paraId="1BF9F7FD" w14:textId="01553414" w:rsidR="00DB750A" w:rsidRDefault="00DB750A" w:rsidP="00D74C9F">
      <w:pPr>
        <w:pStyle w:val="Bullet1"/>
      </w:pPr>
      <w:r>
        <w:t xml:space="preserve">the person signed the document in the presence of the two </w:t>
      </w:r>
      <w:proofErr w:type="gramStart"/>
      <w:r>
        <w:t>witnesses</w:t>
      </w:r>
      <w:proofErr w:type="gramEnd"/>
    </w:p>
    <w:p w14:paraId="3CBB97B7" w14:textId="1DFFFFE3" w:rsidR="00DB750A" w:rsidRDefault="00DB750A" w:rsidP="00D74C9F">
      <w:pPr>
        <w:pStyle w:val="Bullet1"/>
      </w:pPr>
      <w:r>
        <w:t xml:space="preserve">the witnesses are not appointed medical treatment decision-makers of the </w:t>
      </w:r>
      <w:proofErr w:type="gramStart"/>
      <w:r>
        <w:t>person</w:t>
      </w:r>
      <w:proofErr w:type="gramEnd"/>
    </w:p>
    <w:p w14:paraId="0D1D4D85" w14:textId="37112182" w:rsidR="0074396E" w:rsidRPr="00092187" w:rsidRDefault="00DB750A" w:rsidP="00D74C9F">
      <w:pPr>
        <w:pStyle w:val="Bullet1"/>
      </w:pPr>
      <w:r>
        <w:t xml:space="preserve">the person </w:t>
      </w:r>
      <w:r w:rsidR="003F3E0D">
        <w:t xml:space="preserve">appeared to </w:t>
      </w:r>
      <w:r w:rsidR="0074396E" w:rsidRPr="00092187">
        <w:t>understand the</w:t>
      </w:r>
      <w:r w:rsidR="003F3E0D">
        <w:t xml:space="preserve"> nature and</w:t>
      </w:r>
      <w:r w:rsidR="0074396E" w:rsidRPr="00092187">
        <w:t xml:space="preserve"> effect of each statement within the directive</w:t>
      </w:r>
      <w:r w:rsidR="003F3E0D">
        <w:t xml:space="preserve"> (s 17 of </w:t>
      </w:r>
      <w:r w:rsidR="003F3E0D" w:rsidRPr="003F3E0D">
        <w:rPr>
          <w:i/>
          <w:iCs/>
        </w:rPr>
        <w:t>the Medical Treatment Planning and Decisions Act 2016</w:t>
      </w:r>
      <w:r w:rsidR="003F3E0D">
        <w:t>))</w:t>
      </w:r>
      <w:r w:rsidR="0074396E" w:rsidRPr="00092187">
        <w:t xml:space="preserve">. </w:t>
      </w:r>
    </w:p>
    <w:p w14:paraId="075318CC" w14:textId="63D3AC83" w:rsidR="00D80581" w:rsidRPr="00571BFC" w:rsidRDefault="00D80581" w:rsidP="00117CB3">
      <w:pPr>
        <w:pStyle w:val="Heading2"/>
      </w:pPr>
      <w:bookmarkStart w:id="136" w:name="_Toc142987619"/>
      <w:r w:rsidRPr="00571BFC">
        <w:t>Medical treatment decision</w:t>
      </w:r>
      <w:r w:rsidR="002F12E4">
        <w:t>-</w:t>
      </w:r>
      <w:r w:rsidRPr="00571BFC">
        <w:t>makers</w:t>
      </w:r>
      <w:bookmarkEnd w:id="136"/>
    </w:p>
    <w:p w14:paraId="2EDD2E62" w14:textId="57ADB227" w:rsidR="0074396E" w:rsidRPr="00092187" w:rsidRDefault="00C63A44" w:rsidP="00893629">
      <w:pPr>
        <w:pStyle w:val="Body"/>
      </w:pPr>
      <w:r>
        <w:t>If</w:t>
      </w:r>
      <w:r w:rsidRPr="00092187">
        <w:t xml:space="preserve"> </w:t>
      </w:r>
      <w:r w:rsidR="0074396E" w:rsidRPr="00092187">
        <w:t>there is no instructional directive, a medical treatment decision</w:t>
      </w:r>
      <w:r w:rsidR="00245FFA">
        <w:t>-</w:t>
      </w:r>
      <w:r w:rsidR="0074396E" w:rsidRPr="00092187">
        <w:t xml:space="preserve">maker can make treatment decisions </w:t>
      </w:r>
      <w:r w:rsidR="00306899">
        <w:t>in their place</w:t>
      </w:r>
      <w:r w:rsidR="0074396E" w:rsidRPr="00092187">
        <w:t>. Medical treatment decision</w:t>
      </w:r>
      <w:r w:rsidR="00245FFA">
        <w:t>-</w:t>
      </w:r>
      <w:r w:rsidR="0074396E" w:rsidRPr="00092187">
        <w:t>makers are appointed by the person in advance and in writing following a prescribed process.</w:t>
      </w:r>
      <w:r w:rsidR="009E3CFF">
        <w:t xml:space="preserve"> </w:t>
      </w:r>
    </w:p>
    <w:p w14:paraId="73D15B2F" w14:textId="4032E46E" w:rsidR="0074396E" w:rsidRPr="00092187" w:rsidRDefault="00601E19" w:rsidP="00893629">
      <w:pPr>
        <w:pStyle w:val="Body"/>
      </w:pPr>
      <w:r>
        <w:t>For a person over 18 years old, a</w:t>
      </w:r>
      <w:r w:rsidR="00F57860">
        <w:t xml:space="preserve"> </w:t>
      </w:r>
      <w:r w:rsidR="0074396E" w:rsidRPr="00092187">
        <w:t>medical treatment decision</w:t>
      </w:r>
      <w:r w:rsidR="00245FFA">
        <w:t>-</w:t>
      </w:r>
      <w:r w:rsidR="0074396E" w:rsidRPr="00092187">
        <w:t xml:space="preserve">maker </w:t>
      </w:r>
      <w:r w:rsidR="00CE4F6F">
        <w:t xml:space="preserve">is the first person who is willing </w:t>
      </w:r>
      <w:r w:rsidR="003F3E0D">
        <w:t xml:space="preserve">and able </w:t>
      </w:r>
      <w:r w:rsidR="00CE4F6F">
        <w:t xml:space="preserve">and </w:t>
      </w:r>
      <w:r w:rsidR="003F3E0D">
        <w:t xml:space="preserve">reasonably </w:t>
      </w:r>
      <w:r w:rsidR="00CE4F6F">
        <w:t>available of</w:t>
      </w:r>
      <w:r w:rsidR="0074396E" w:rsidRPr="00092187">
        <w:t xml:space="preserve">: </w:t>
      </w:r>
    </w:p>
    <w:p w14:paraId="2667FD0E" w14:textId="49CC3A8F" w:rsidR="00F57860" w:rsidRDefault="00555D7D" w:rsidP="00555D7D">
      <w:pPr>
        <w:pStyle w:val="Bullet1"/>
        <w:numPr>
          <w:ilvl w:val="0"/>
          <w:numId w:val="0"/>
        </w:numPr>
        <w:ind w:left="284"/>
      </w:pPr>
      <w:r>
        <w:t xml:space="preserve">1) </w:t>
      </w:r>
      <w:r w:rsidR="00F57860">
        <w:t>a medical treatment decision</w:t>
      </w:r>
      <w:r w:rsidR="00245FFA">
        <w:t>-</w:t>
      </w:r>
      <w:r w:rsidR="00F57860">
        <w:t xml:space="preserve">maker appointed under </w:t>
      </w:r>
      <w:r w:rsidR="003F3E0D">
        <w:t>section 55(1) of the</w:t>
      </w:r>
      <w:r w:rsidR="00F57860">
        <w:t xml:space="preserve"> </w:t>
      </w:r>
      <w:r w:rsidR="003F3E0D" w:rsidRPr="003F3E0D">
        <w:rPr>
          <w:i/>
          <w:iCs/>
        </w:rPr>
        <w:t>Medical Treatment Planning and Decisions Act 2016</w:t>
      </w:r>
      <w:r w:rsidR="003F3E0D">
        <w:rPr>
          <w:i/>
          <w:iCs/>
        </w:rPr>
        <w:t xml:space="preserve"> </w:t>
      </w:r>
    </w:p>
    <w:p w14:paraId="4F9BCDF6" w14:textId="05CA2C1A" w:rsidR="009C5A94" w:rsidRPr="00092187" w:rsidRDefault="00555D7D" w:rsidP="00555D7D">
      <w:pPr>
        <w:pStyle w:val="Bullet1"/>
        <w:numPr>
          <w:ilvl w:val="0"/>
          <w:numId w:val="0"/>
        </w:numPr>
        <w:ind w:left="284"/>
      </w:pPr>
      <w:r>
        <w:t xml:space="preserve">2) if no one has been appointed, </w:t>
      </w:r>
      <w:r w:rsidR="009C5A94" w:rsidRPr="00092187">
        <w:t>a guardian appointed by the Victorian Civil and Administrative Tribunal</w:t>
      </w:r>
      <w:r w:rsidR="00BF05ED">
        <w:t xml:space="preserve"> with the power to make medical treatment </w:t>
      </w:r>
      <w:r w:rsidR="002B075E">
        <w:t>decisions who</w:t>
      </w:r>
      <w:r w:rsidR="00DB750A">
        <w:t xml:space="preserve"> is reasonably available and willing and able to make the medical treatment decision</w:t>
      </w:r>
      <w:r w:rsidR="00306899">
        <w:t>,</w:t>
      </w:r>
      <w:r w:rsidR="009C5A94" w:rsidRPr="00092187">
        <w:t xml:space="preserve"> or</w:t>
      </w:r>
    </w:p>
    <w:p w14:paraId="2E8ED69C" w14:textId="3AEF6A33" w:rsidR="00C63A44" w:rsidRDefault="00555D7D" w:rsidP="00451845">
      <w:pPr>
        <w:pStyle w:val="Bullet1"/>
        <w:numPr>
          <w:ilvl w:val="0"/>
          <w:numId w:val="0"/>
        </w:numPr>
        <w:ind w:left="284"/>
      </w:pPr>
      <w:r>
        <w:t xml:space="preserve">3) if (1) and (2) do not apply, </w:t>
      </w:r>
      <w:r w:rsidR="005A1A01" w:rsidRPr="00092187">
        <w:t xml:space="preserve">the first of the following </w:t>
      </w:r>
      <w:r>
        <w:t xml:space="preserve">persons </w:t>
      </w:r>
      <w:r w:rsidR="005A1A01" w:rsidRPr="00092187">
        <w:t xml:space="preserve">with a close and </w:t>
      </w:r>
      <w:r>
        <w:t>continuing</w:t>
      </w:r>
      <w:r w:rsidRPr="00092187">
        <w:t xml:space="preserve"> </w:t>
      </w:r>
      <w:r w:rsidR="005A1A01" w:rsidRPr="00092187">
        <w:t>relationship with the person</w:t>
      </w:r>
      <w:r>
        <w:t xml:space="preserve"> and who, under the circumstances is reasonably available and willing and able to make the decision</w:t>
      </w:r>
      <w:r w:rsidR="005A1A01" w:rsidRPr="00092187">
        <w:t xml:space="preserve">: </w:t>
      </w:r>
    </w:p>
    <w:p w14:paraId="66A86523" w14:textId="496FC195" w:rsidR="00C63A44" w:rsidRDefault="005A1A01" w:rsidP="00D74C9F">
      <w:pPr>
        <w:pStyle w:val="Bullet2"/>
      </w:pPr>
      <w:r w:rsidRPr="00092187">
        <w:lastRenderedPageBreak/>
        <w:t>the spouse or domestic partner</w:t>
      </w:r>
      <w:r w:rsidR="00555D7D">
        <w:t xml:space="preserve"> of the person</w:t>
      </w:r>
    </w:p>
    <w:p w14:paraId="1E15FA0A" w14:textId="76533A83" w:rsidR="00C63A44" w:rsidRDefault="005A1A01" w:rsidP="00D74C9F">
      <w:pPr>
        <w:pStyle w:val="Bullet2"/>
      </w:pPr>
      <w:r w:rsidRPr="00092187">
        <w:t>the primary carer</w:t>
      </w:r>
      <w:r w:rsidR="00555D7D">
        <w:t xml:space="preserve"> of the person</w:t>
      </w:r>
    </w:p>
    <w:p w14:paraId="71F89CB6" w14:textId="6596791F" w:rsidR="00555D7D" w:rsidRDefault="00555D7D" w:rsidP="00D74C9F">
      <w:pPr>
        <w:pStyle w:val="Bullet2"/>
      </w:pPr>
      <w:r>
        <w:t>the oldest of the following:</w:t>
      </w:r>
    </w:p>
    <w:p w14:paraId="3957DB4F" w14:textId="0DC9EFBC" w:rsidR="00C63A44" w:rsidRDefault="005A1A01" w:rsidP="00555D7D">
      <w:pPr>
        <w:pStyle w:val="Bullet2"/>
        <w:numPr>
          <w:ilvl w:val="1"/>
          <w:numId w:val="10"/>
        </w:numPr>
      </w:pPr>
      <w:r w:rsidRPr="00092187">
        <w:t>the adult child</w:t>
      </w:r>
    </w:p>
    <w:p w14:paraId="1F24A0EA" w14:textId="16FEC489" w:rsidR="00C63A44" w:rsidRDefault="005A1A01" w:rsidP="00555D7D">
      <w:pPr>
        <w:pStyle w:val="Bullet2"/>
        <w:numPr>
          <w:ilvl w:val="1"/>
          <w:numId w:val="10"/>
        </w:numPr>
      </w:pPr>
      <w:r w:rsidRPr="00092187">
        <w:t>the parent</w:t>
      </w:r>
    </w:p>
    <w:p w14:paraId="048FC99F" w14:textId="46C668F4" w:rsidR="005A1A01" w:rsidRPr="00092187" w:rsidRDefault="005A1A01" w:rsidP="00555D7D">
      <w:pPr>
        <w:pStyle w:val="Bullet2"/>
        <w:numPr>
          <w:ilvl w:val="1"/>
          <w:numId w:val="10"/>
        </w:numPr>
      </w:pPr>
      <w:r w:rsidRPr="00092187">
        <w:t>the adult sibling.</w:t>
      </w:r>
    </w:p>
    <w:p w14:paraId="32F6C7F9" w14:textId="15F33BB3" w:rsidR="00601E19" w:rsidRDefault="00601E19" w:rsidP="009E3CFF">
      <w:pPr>
        <w:pStyle w:val="Bodyafterbullets"/>
      </w:pPr>
      <w:r>
        <w:t xml:space="preserve">For a person under 18 years old, a medical </w:t>
      </w:r>
      <w:r w:rsidR="00A67321">
        <w:t>treatment</w:t>
      </w:r>
      <w:r>
        <w:t xml:space="preserve"> decision</w:t>
      </w:r>
      <w:r w:rsidR="00245FFA">
        <w:t>-</w:t>
      </w:r>
      <w:r>
        <w:t>maker is</w:t>
      </w:r>
      <w:r w:rsidR="00FC495F">
        <w:t xml:space="preserve"> their parent or guardian or other person with parental responsibility </w:t>
      </w:r>
      <w:r w:rsidR="00555D7D">
        <w:t xml:space="preserve">for the child </w:t>
      </w:r>
      <w:r w:rsidR="00FC495F">
        <w:t xml:space="preserve">who is reasonably available and willing to make the medical treatment decision. </w:t>
      </w:r>
    </w:p>
    <w:p w14:paraId="12345656" w14:textId="75C0BE75" w:rsidR="0074396E" w:rsidRDefault="0074396E" w:rsidP="00893629">
      <w:pPr>
        <w:pStyle w:val="Body"/>
      </w:pPr>
      <w:r w:rsidRPr="00092187">
        <w:t>To provide informed consent, medical treatment decision</w:t>
      </w:r>
      <w:r w:rsidR="00245FFA">
        <w:t>-</w:t>
      </w:r>
      <w:r w:rsidRPr="00092187">
        <w:t>makers must be given the same information, with the same level of support, as the person would have been given had they had capacity.</w:t>
      </w:r>
      <w:r w:rsidR="009E3CFF">
        <w:t xml:space="preserve"> </w:t>
      </w:r>
    </w:p>
    <w:p w14:paraId="340FFBD7" w14:textId="5B945FCB" w:rsidR="00451845" w:rsidRDefault="00451845" w:rsidP="00451845">
      <w:pPr>
        <w:pStyle w:val="Bodyafterbullets"/>
      </w:pPr>
      <w:r>
        <w:t xml:space="preserve">Please note that Part 4 of </w:t>
      </w:r>
      <w:r w:rsidRPr="00555D7D">
        <w:rPr>
          <w:i/>
          <w:iCs/>
        </w:rPr>
        <w:t>the Medical Treatment Planning Decisions Act 2016</w:t>
      </w:r>
      <w:r>
        <w:t>, which includes the above information on medical treatment decision makers, does not apply in relation to treatment for mental illness</w:t>
      </w:r>
      <w:r w:rsidR="002E5FD0">
        <w:t xml:space="preserve"> including ECT</w:t>
      </w:r>
      <w:r>
        <w:t xml:space="preserve"> (if the person being treated is a patient). </w:t>
      </w:r>
    </w:p>
    <w:p w14:paraId="5AB1ACF8" w14:textId="15517B80" w:rsidR="0074396E" w:rsidRPr="00092187" w:rsidRDefault="00CB1F2D" w:rsidP="00893629">
      <w:pPr>
        <w:pStyle w:val="Body"/>
      </w:pPr>
      <w:r>
        <w:t xml:space="preserve">For more information, refer to the </w:t>
      </w:r>
      <w:hyperlink r:id="rId27" w:history="1">
        <w:r w:rsidRPr="00AC3164">
          <w:rPr>
            <w:rStyle w:val="Hyperlink"/>
            <w:i/>
            <w:iCs/>
          </w:rPr>
          <w:t>Me</w:t>
        </w:r>
        <w:r w:rsidR="001A5C72" w:rsidRPr="00AC3164">
          <w:rPr>
            <w:rStyle w:val="Hyperlink"/>
            <w:i/>
            <w:iCs/>
          </w:rPr>
          <w:t>dical Treatment Planning and Decisions Act</w:t>
        </w:r>
      </w:hyperlink>
      <w:r w:rsidR="001B7451">
        <w:t xml:space="preserve"> &lt;</w:t>
      </w:r>
      <w:r w:rsidR="001B7451" w:rsidRPr="001B7451">
        <w:t>https://www.legislation.vic.gov.au/in-force/acts/medical-treatment-planning-and-decisions-act-2016/008</w:t>
      </w:r>
      <w:r w:rsidR="001B7451">
        <w:t>&gt;</w:t>
      </w:r>
      <w:r w:rsidR="001A5C72">
        <w:t xml:space="preserve">. </w:t>
      </w:r>
    </w:p>
    <w:p w14:paraId="7B128DB9" w14:textId="42927F3B" w:rsidR="00A04CE4" w:rsidRPr="003667ED" w:rsidRDefault="00A04CE4" w:rsidP="003667ED">
      <w:pPr>
        <w:pStyle w:val="Heading2"/>
      </w:pPr>
      <w:bookmarkStart w:id="137" w:name="_Toc142987620"/>
      <w:r w:rsidRPr="003667ED">
        <w:t>Refusal of ECT</w:t>
      </w:r>
      <w:bookmarkEnd w:id="137"/>
    </w:p>
    <w:p w14:paraId="25D18716" w14:textId="01355A18" w:rsidR="001D6A5E" w:rsidRPr="00092187" w:rsidRDefault="0074396E" w:rsidP="00B12686">
      <w:pPr>
        <w:pStyle w:val="CommentText"/>
      </w:pPr>
      <w:r>
        <w:t>If a person has an instructional directive refusing ECT, or the medical treatment decision</w:t>
      </w:r>
      <w:r w:rsidR="00245FFA">
        <w:t>-</w:t>
      </w:r>
      <w:r>
        <w:t xml:space="preserve">maker refuses ECT on the person’s behalf, this consent pathway </w:t>
      </w:r>
      <w:r w:rsidR="004F4511">
        <w:t>closes</w:t>
      </w:r>
      <w:r>
        <w:t xml:space="preserve">. </w:t>
      </w:r>
      <w:r w:rsidR="00DB750A">
        <w:t xml:space="preserve"> </w:t>
      </w:r>
      <w:r>
        <w:t xml:space="preserve">Even if the Tribunal approves treatment, ECT cannot be performed if, at any time before or </w:t>
      </w:r>
      <w:r w:rsidR="008E39C5">
        <w:t>during</w:t>
      </w:r>
      <w:r>
        <w:t xml:space="preserve"> ECT, the person </w:t>
      </w:r>
      <w:r w:rsidR="004F4511">
        <w:t xml:space="preserve">regains </w:t>
      </w:r>
      <w:r>
        <w:t>capacity to give informed consent and</w:t>
      </w:r>
      <w:r w:rsidR="008331DB">
        <w:t xml:space="preserve"> does not consent to</w:t>
      </w:r>
      <w:r>
        <w:t xml:space="preserve"> ECT. The medical treatment decision</w:t>
      </w:r>
      <w:r w:rsidR="002F12E4">
        <w:t>-</w:t>
      </w:r>
      <w:r>
        <w:t>maker may also withdraw consent at any time.</w:t>
      </w:r>
      <w:r w:rsidR="001B65D3">
        <w:t xml:space="preserve"> </w:t>
      </w:r>
    </w:p>
    <w:p w14:paraId="4FA9F8E3" w14:textId="15809A82" w:rsidR="0074396E" w:rsidRPr="0058362E" w:rsidRDefault="0074396E" w:rsidP="0058362E">
      <w:pPr>
        <w:pStyle w:val="Heading1"/>
      </w:pPr>
      <w:bookmarkStart w:id="138" w:name="_Toc121317932"/>
      <w:bookmarkStart w:id="139" w:name="_Toc114147163"/>
      <w:bookmarkStart w:id="140" w:name="_Toc142987621"/>
      <w:r w:rsidRPr="0058362E">
        <w:t>Treatment governance</w:t>
      </w:r>
      <w:bookmarkEnd w:id="138"/>
      <w:bookmarkEnd w:id="139"/>
      <w:bookmarkEnd w:id="140"/>
    </w:p>
    <w:p w14:paraId="031463B1" w14:textId="77777777" w:rsidR="0074396E" w:rsidRPr="00092187" w:rsidRDefault="0074396E" w:rsidP="00092187">
      <w:pPr>
        <w:pStyle w:val="Heading2"/>
      </w:pPr>
      <w:bookmarkStart w:id="141" w:name="_Toc121317933"/>
      <w:bookmarkStart w:id="142" w:name="_Toc114147164"/>
      <w:bookmarkStart w:id="143" w:name="_Toc142987622"/>
      <w:r w:rsidRPr="00092187">
        <w:t>Program management</w:t>
      </w:r>
      <w:bookmarkEnd w:id="141"/>
      <w:bookmarkEnd w:id="142"/>
      <w:bookmarkEnd w:id="143"/>
    </w:p>
    <w:p w14:paraId="55AC8B37" w14:textId="15C52718" w:rsidR="00302F5B" w:rsidRPr="00302F5B" w:rsidRDefault="00E9019F" w:rsidP="00893629">
      <w:pPr>
        <w:pStyle w:val="Body"/>
        <w:rPr>
          <w:highlight w:val="yellow"/>
        </w:rPr>
      </w:pPr>
      <w:r>
        <w:t>C</w:t>
      </w:r>
      <w:r w:rsidR="0074396E" w:rsidRPr="00092187">
        <w:t>urrent scientific</w:t>
      </w:r>
      <w:r>
        <w:t xml:space="preserve"> data</w:t>
      </w:r>
      <w:r w:rsidR="00623634">
        <w:t xml:space="preserve">, </w:t>
      </w:r>
      <w:r w:rsidR="0074396E" w:rsidRPr="00092187">
        <w:t>clinical knowledge</w:t>
      </w:r>
      <w:r w:rsidR="00623634">
        <w:t xml:space="preserve"> and lived experience</w:t>
      </w:r>
      <w:r>
        <w:t xml:space="preserve"> must inform all ECT practice.</w:t>
      </w:r>
      <w:r w:rsidR="0074396E" w:rsidRPr="00092187">
        <w:t xml:space="preserve"> </w:t>
      </w:r>
      <w:r>
        <w:t>This</w:t>
      </w:r>
      <w:r w:rsidR="0074396E" w:rsidRPr="00092187">
        <w:t xml:space="preserve"> ensure</w:t>
      </w:r>
      <w:r>
        <w:t>s</w:t>
      </w:r>
      <w:r w:rsidR="0074396E" w:rsidRPr="00092187">
        <w:t xml:space="preserve"> treatments are delivered in a safe</w:t>
      </w:r>
      <w:r>
        <w:t xml:space="preserve"> and</w:t>
      </w:r>
      <w:r w:rsidR="0074396E" w:rsidRPr="00092187">
        <w:t xml:space="preserve"> effective </w:t>
      </w:r>
      <w:r>
        <w:t>way</w:t>
      </w:r>
      <w:r w:rsidR="0074396E" w:rsidRPr="00092187">
        <w:t xml:space="preserve">. To this end, each designated mental health service </w:t>
      </w:r>
      <w:r>
        <w:t>must</w:t>
      </w:r>
      <w:r w:rsidR="0074396E" w:rsidRPr="00092187">
        <w:t xml:space="preserve"> appoint a psychiatrist as ECT director and a senior registered nurse as ECT coordinator.</w:t>
      </w:r>
      <w:r w:rsidR="00614627">
        <w:t xml:space="preserve"> </w:t>
      </w:r>
      <w:r>
        <w:t>The</w:t>
      </w:r>
      <w:r w:rsidR="00302F5B" w:rsidRPr="00535280">
        <w:t xml:space="preserve"> ECT team </w:t>
      </w:r>
      <w:r>
        <w:t xml:space="preserve">should also </w:t>
      </w:r>
      <w:r w:rsidR="00302F5B" w:rsidRPr="00535280">
        <w:t xml:space="preserve">communicate with the </w:t>
      </w:r>
      <w:r w:rsidR="00CC1191">
        <w:t>person’s</w:t>
      </w:r>
      <w:r w:rsidR="00CC1191" w:rsidRPr="00535280">
        <w:t xml:space="preserve"> </w:t>
      </w:r>
      <w:r w:rsidR="00302F5B" w:rsidRPr="00535280">
        <w:t xml:space="preserve">treating team to ensure a multidisciplinary approach, </w:t>
      </w:r>
      <w:r w:rsidR="7F3A912F" w:rsidRPr="00535280">
        <w:t>together with lived experience peer support</w:t>
      </w:r>
      <w:r w:rsidR="00302F5B" w:rsidRPr="00535280">
        <w:t xml:space="preserve">, </w:t>
      </w:r>
      <w:r>
        <w:t xml:space="preserve">in case </w:t>
      </w:r>
      <w:r w:rsidR="00302F5B" w:rsidRPr="00535280">
        <w:t xml:space="preserve">the </w:t>
      </w:r>
      <w:r w:rsidR="00CC1191">
        <w:t>person</w:t>
      </w:r>
      <w:r w:rsidR="00CC1191" w:rsidRPr="00535280">
        <w:t xml:space="preserve"> </w:t>
      </w:r>
      <w:r>
        <w:t xml:space="preserve">needs </w:t>
      </w:r>
      <w:r w:rsidR="00302F5B" w:rsidRPr="00535280">
        <w:t>input from other allied health professionals</w:t>
      </w:r>
      <w:r w:rsidR="4D657FCF" w:rsidRPr="00535280">
        <w:t xml:space="preserve"> and peers</w:t>
      </w:r>
      <w:r w:rsidR="00302F5B" w:rsidRPr="00535280">
        <w:t>.</w:t>
      </w:r>
      <w:r w:rsidR="009E3CFF">
        <w:t xml:space="preserve"> </w:t>
      </w:r>
    </w:p>
    <w:p w14:paraId="3BDC1B31" w14:textId="5C655701" w:rsidR="0074396E" w:rsidRPr="00092187" w:rsidRDefault="0074396E" w:rsidP="00893629">
      <w:pPr>
        <w:pStyle w:val="Body"/>
      </w:pPr>
      <w:r w:rsidRPr="00092187">
        <w:t>Each service will have policy statements and related procedures defining the role and function of each member of the ECT team to ensure responsibilities</w:t>
      </w:r>
      <w:r w:rsidR="00E9019F">
        <w:t xml:space="preserve"> are clear</w:t>
      </w:r>
      <w:r w:rsidRPr="00092187">
        <w:t>.</w:t>
      </w:r>
    </w:p>
    <w:p w14:paraId="049CD007" w14:textId="26268B63" w:rsidR="00E9019F" w:rsidRDefault="0074396E" w:rsidP="00893629">
      <w:pPr>
        <w:pStyle w:val="Body"/>
      </w:pPr>
      <w:r w:rsidRPr="00092187">
        <w:t xml:space="preserve">Both the ECT director and coordinator will sit on an interdisciplinary ECT committee whose </w:t>
      </w:r>
      <w:r w:rsidR="00CC1191">
        <w:t>purpose</w:t>
      </w:r>
      <w:r w:rsidRPr="00092187">
        <w:t xml:space="preserve"> is to</w:t>
      </w:r>
      <w:r w:rsidR="00E9019F">
        <w:t>:</w:t>
      </w:r>
      <w:r w:rsidRPr="00092187">
        <w:t xml:space="preserve"> </w:t>
      </w:r>
    </w:p>
    <w:p w14:paraId="4FA4F5A2" w14:textId="36C7A59E" w:rsidR="00E9019F" w:rsidRDefault="0074396E" w:rsidP="00D74C9F">
      <w:pPr>
        <w:pStyle w:val="Bullet1"/>
      </w:pPr>
      <w:r w:rsidRPr="00092187">
        <w:t xml:space="preserve">develop and review policies and </w:t>
      </w:r>
      <w:proofErr w:type="gramStart"/>
      <w:r w:rsidRPr="00092187">
        <w:t>procedures</w:t>
      </w:r>
      <w:proofErr w:type="gramEnd"/>
    </w:p>
    <w:p w14:paraId="6F3BE9E9" w14:textId="24297997" w:rsidR="00E9019F" w:rsidRDefault="0074396E" w:rsidP="00D74C9F">
      <w:pPr>
        <w:pStyle w:val="Bullet1"/>
      </w:pPr>
      <w:r w:rsidRPr="00092187">
        <w:t xml:space="preserve">monitor local </w:t>
      </w:r>
      <w:proofErr w:type="gramStart"/>
      <w:r w:rsidRPr="00092187">
        <w:t>performance</w:t>
      </w:r>
      <w:proofErr w:type="gramEnd"/>
      <w:r w:rsidRPr="00092187">
        <w:t xml:space="preserve"> </w:t>
      </w:r>
    </w:p>
    <w:p w14:paraId="5DE2C427" w14:textId="027C2249" w:rsidR="00054CAE" w:rsidRDefault="0074396E" w:rsidP="00D74C9F">
      <w:pPr>
        <w:pStyle w:val="Bullet1"/>
      </w:pPr>
      <w:r w:rsidRPr="00092187">
        <w:t xml:space="preserve">resolve issues. </w:t>
      </w:r>
    </w:p>
    <w:p w14:paraId="1436D420" w14:textId="07738776" w:rsidR="0074396E" w:rsidRPr="00092187" w:rsidRDefault="0074396E" w:rsidP="003B4573">
      <w:pPr>
        <w:pStyle w:val="Bodyafterbullets"/>
      </w:pPr>
      <w:r w:rsidRPr="00092187">
        <w:lastRenderedPageBreak/>
        <w:t xml:space="preserve">Other </w:t>
      </w:r>
      <w:r w:rsidR="00936FDF">
        <w:t>valuable</w:t>
      </w:r>
      <w:r w:rsidR="00936FDF" w:rsidRPr="00092187">
        <w:t xml:space="preserve"> members</w:t>
      </w:r>
      <w:r w:rsidRPr="00092187">
        <w:t xml:space="preserve"> will include </w:t>
      </w:r>
      <w:r w:rsidR="00B12686">
        <w:t>the</w:t>
      </w:r>
      <w:r w:rsidR="00E24691">
        <w:t xml:space="preserve"> consumer</w:t>
      </w:r>
      <w:r w:rsidR="00B12686">
        <w:t xml:space="preserve"> </w:t>
      </w:r>
      <w:r w:rsidR="00623634">
        <w:t>and carer</w:t>
      </w:r>
      <w:r w:rsidRPr="00092187">
        <w:t xml:space="preserve"> </w:t>
      </w:r>
      <w:r w:rsidR="00623634">
        <w:t xml:space="preserve">lived experience </w:t>
      </w:r>
      <w:r w:rsidR="00507A07">
        <w:t xml:space="preserve">advisors </w:t>
      </w:r>
      <w:r w:rsidR="00507A07" w:rsidRPr="00092187">
        <w:t>and</w:t>
      </w:r>
      <w:r w:rsidRPr="00092187">
        <w:t xml:space="preserve"> </w:t>
      </w:r>
      <w:r w:rsidR="00721769">
        <w:t xml:space="preserve">an </w:t>
      </w:r>
      <w:r w:rsidRPr="00092187">
        <w:t xml:space="preserve">anaesthetist. The committee should sit within the health service’s governance structure to ensure auditing and quality improvement activities are in line with local and national accreditation requirements. </w:t>
      </w:r>
    </w:p>
    <w:p w14:paraId="10CD577D" w14:textId="77777777" w:rsidR="0074396E" w:rsidRPr="00092187" w:rsidRDefault="0074396E" w:rsidP="00092187">
      <w:pPr>
        <w:pStyle w:val="Heading3"/>
        <w:rPr>
          <w:b/>
        </w:rPr>
      </w:pPr>
      <w:r w:rsidRPr="00092187">
        <w:t>Clinical ECT director</w:t>
      </w:r>
    </w:p>
    <w:p w14:paraId="5478EE97" w14:textId="098407E7" w:rsidR="0074396E" w:rsidRPr="00092187" w:rsidRDefault="0074396E" w:rsidP="00893629">
      <w:pPr>
        <w:pStyle w:val="Body"/>
      </w:pPr>
      <w:r w:rsidRPr="00092187">
        <w:t xml:space="preserve">The director will have completed an ECT training course, maintain treatment currency and be familiar with the current scientific and clinical literature concerning ECT. The director will have overall clinical responsibility for the ECT suite and </w:t>
      </w:r>
      <w:r w:rsidR="00942B62">
        <w:t xml:space="preserve">will </w:t>
      </w:r>
      <w:r w:rsidRPr="00092187">
        <w:t xml:space="preserve">exercise </w:t>
      </w:r>
      <w:r w:rsidR="00E9019F">
        <w:t>several</w:t>
      </w:r>
      <w:r w:rsidRPr="00092187">
        <w:t xml:space="preserve"> functions including:</w:t>
      </w:r>
    </w:p>
    <w:p w14:paraId="6B1428B3" w14:textId="292FD44E" w:rsidR="0074396E" w:rsidRPr="00092187" w:rsidRDefault="0074396E" w:rsidP="00D74C9F">
      <w:pPr>
        <w:pStyle w:val="Bullet1"/>
      </w:pPr>
      <w:r w:rsidRPr="00092187">
        <w:t xml:space="preserve">ensuring junior medical staff are familiar with their duties relating to </w:t>
      </w:r>
      <w:proofErr w:type="gramStart"/>
      <w:r w:rsidRPr="00092187">
        <w:t>ECT</w:t>
      </w:r>
      <w:proofErr w:type="gramEnd"/>
      <w:r w:rsidR="0046403A">
        <w:t xml:space="preserve"> </w:t>
      </w:r>
    </w:p>
    <w:p w14:paraId="7F6A50D0" w14:textId="527E73D2" w:rsidR="0074396E" w:rsidRPr="00092187" w:rsidRDefault="0074396E" w:rsidP="00D74C9F">
      <w:pPr>
        <w:pStyle w:val="Bullet1"/>
      </w:pPr>
      <w:r w:rsidRPr="00092187">
        <w:t xml:space="preserve">checking that the psychiatrists who prescribe and/or administer ECT have completed an accredited training </w:t>
      </w:r>
      <w:proofErr w:type="gramStart"/>
      <w:r w:rsidRPr="00092187">
        <w:t>course</w:t>
      </w:r>
      <w:proofErr w:type="gramEnd"/>
      <w:r w:rsidRPr="00092187">
        <w:t xml:space="preserve"> </w:t>
      </w:r>
    </w:p>
    <w:p w14:paraId="2CAB2A15" w14:textId="1844D6FC" w:rsidR="0074396E" w:rsidRPr="00092187" w:rsidRDefault="0074396E" w:rsidP="00D74C9F">
      <w:pPr>
        <w:pStyle w:val="Bullet1"/>
      </w:pPr>
      <w:r w:rsidRPr="00092187">
        <w:t>maintaining a record of</w:t>
      </w:r>
      <w:r w:rsidR="002D1737">
        <w:t xml:space="preserve"> the psychiatri</w:t>
      </w:r>
      <w:r w:rsidR="00B84A74">
        <w:t>st’s</w:t>
      </w:r>
      <w:r w:rsidRPr="00092187">
        <w:t xml:space="preserve"> participation in ongoing training, peer review and quality improvement activities</w:t>
      </w:r>
    </w:p>
    <w:p w14:paraId="3D7A3E79" w14:textId="650482D0" w:rsidR="0074396E" w:rsidRPr="00092187" w:rsidRDefault="0074396E" w:rsidP="00D74C9F">
      <w:pPr>
        <w:pStyle w:val="Bullet1"/>
      </w:pPr>
      <w:r w:rsidRPr="00092187">
        <w:t xml:space="preserve">supervising </w:t>
      </w:r>
      <w:r w:rsidR="00961E20">
        <w:t>staff</w:t>
      </w:r>
      <w:r w:rsidR="00961E20" w:rsidRPr="00092187">
        <w:t xml:space="preserve"> </w:t>
      </w:r>
      <w:r w:rsidRPr="00092187">
        <w:t xml:space="preserve">performance to uphold appropriate levels of skill in </w:t>
      </w:r>
      <w:r w:rsidR="00961E20">
        <w:t>carrying out</w:t>
      </w:r>
      <w:r w:rsidRPr="00092187">
        <w:t xml:space="preserve"> </w:t>
      </w:r>
      <w:proofErr w:type="gramStart"/>
      <w:r w:rsidRPr="00092187">
        <w:t>ECT</w:t>
      </w:r>
      <w:proofErr w:type="gramEnd"/>
      <w:r w:rsidRPr="00092187">
        <w:t xml:space="preserve"> </w:t>
      </w:r>
    </w:p>
    <w:p w14:paraId="15BB6F71" w14:textId="77777777" w:rsidR="0074396E" w:rsidRPr="00092187" w:rsidRDefault="0074396E" w:rsidP="00D74C9F">
      <w:pPr>
        <w:pStyle w:val="Bullet1"/>
      </w:pPr>
      <w:r w:rsidRPr="00092187">
        <w:t xml:space="preserve">checking that psychiatrists administer at least 25 treatments each </w:t>
      </w:r>
      <w:proofErr w:type="gramStart"/>
      <w:r w:rsidRPr="00092187">
        <w:t>year</w:t>
      </w:r>
      <w:proofErr w:type="gramEnd"/>
      <w:r w:rsidRPr="00092187">
        <w:t xml:space="preserve"> </w:t>
      </w:r>
    </w:p>
    <w:p w14:paraId="52AF0077" w14:textId="77777777" w:rsidR="0074396E" w:rsidRPr="00092187" w:rsidRDefault="0074396E" w:rsidP="00D74C9F">
      <w:pPr>
        <w:pStyle w:val="Bullet1"/>
      </w:pPr>
      <w:r w:rsidRPr="00092187">
        <w:t xml:space="preserve">chairing a weekly review with the ECT coordinator and as many psychiatrists as possible to optimise current treatments and promote clear communication between prescribing and administering </w:t>
      </w:r>
      <w:proofErr w:type="gramStart"/>
      <w:r w:rsidRPr="00092187">
        <w:t>doctors</w:t>
      </w:r>
      <w:proofErr w:type="gramEnd"/>
    </w:p>
    <w:p w14:paraId="1EB1BAD6" w14:textId="6DE0DC61" w:rsidR="0074396E" w:rsidRPr="00092187" w:rsidRDefault="0074396E" w:rsidP="00D74C9F">
      <w:pPr>
        <w:pStyle w:val="Bullet1"/>
      </w:pPr>
      <w:r w:rsidRPr="00092187">
        <w:t xml:space="preserve">conducting quality improvement activities including audits of </w:t>
      </w:r>
      <w:r w:rsidR="00961E20">
        <w:t xml:space="preserve">staff following </w:t>
      </w:r>
      <w:r w:rsidRPr="00092187">
        <w:t>th</w:t>
      </w:r>
      <w:r w:rsidR="00F70057">
        <w:t>is</w:t>
      </w:r>
      <w:r w:rsidRPr="00092187">
        <w:t xml:space="preserve"> guideline. </w:t>
      </w:r>
    </w:p>
    <w:p w14:paraId="37343CD7" w14:textId="5B7BCD02" w:rsidR="0074396E" w:rsidRDefault="0074396E" w:rsidP="009E3CFF">
      <w:pPr>
        <w:pStyle w:val="Bodyafterbullets"/>
      </w:pPr>
      <w:r w:rsidRPr="007752CA">
        <w:t>Except in very small services, the ECT director should have dedicated time (usually one session a week) to complete these duties.</w:t>
      </w:r>
    </w:p>
    <w:p w14:paraId="1BE84621" w14:textId="27067877" w:rsidR="004112F5" w:rsidRPr="007752CA" w:rsidRDefault="00961E20" w:rsidP="00893629">
      <w:pPr>
        <w:pStyle w:val="Body"/>
      </w:pPr>
      <w:r>
        <w:t xml:space="preserve">More </w:t>
      </w:r>
      <w:r w:rsidR="004112F5">
        <w:t xml:space="preserve">information on credentialing and re-credentialing </w:t>
      </w:r>
      <w:r>
        <w:t>is</w:t>
      </w:r>
      <w:r w:rsidR="004112F5">
        <w:t xml:space="preserve"> in the </w:t>
      </w:r>
      <w:hyperlink r:id="rId28" w:history="1">
        <w:r w:rsidR="004112F5" w:rsidRPr="00AC3164">
          <w:rPr>
            <w:rStyle w:val="Hyperlink"/>
          </w:rPr>
          <w:t xml:space="preserve">RANZCP </w:t>
        </w:r>
        <w:r w:rsidR="00BC34A8" w:rsidRPr="00AC3164">
          <w:rPr>
            <w:rStyle w:val="Hyperlink"/>
          </w:rPr>
          <w:t>p</w:t>
        </w:r>
        <w:r w:rsidR="004112F5" w:rsidRPr="00AC3164">
          <w:rPr>
            <w:rStyle w:val="Hyperlink"/>
          </w:rPr>
          <w:t xml:space="preserve">rofessional </w:t>
        </w:r>
        <w:r w:rsidR="00BC34A8" w:rsidRPr="00AC3164">
          <w:rPr>
            <w:rStyle w:val="Hyperlink"/>
          </w:rPr>
          <w:t>p</w:t>
        </w:r>
        <w:r w:rsidR="004112F5" w:rsidRPr="00AC3164">
          <w:rPr>
            <w:rStyle w:val="Hyperlink"/>
          </w:rPr>
          <w:t xml:space="preserve">ractice </w:t>
        </w:r>
        <w:r w:rsidR="00BC34A8" w:rsidRPr="00AC3164">
          <w:rPr>
            <w:rStyle w:val="Hyperlink"/>
          </w:rPr>
          <w:t>g</w:t>
        </w:r>
        <w:r w:rsidR="004112F5" w:rsidRPr="00AC3164">
          <w:rPr>
            <w:rStyle w:val="Hyperlink"/>
          </w:rPr>
          <w:t>uide for administ</w:t>
        </w:r>
        <w:r w:rsidR="00BC34A8" w:rsidRPr="00AC3164">
          <w:rPr>
            <w:rStyle w:val="Hyperlink"/>
          </w:rPr>
          <w:t>ering ECT</w:t>
        </w:r>
      </w:hyperlink>
      <w:r>
        <w:t xml:space="preserve"> &lt;</w:t>
      </w:r>
      <w:r w:rsidRPr="00961E20">
        <w:t>https://www.ranzcp.org/clinical-guidelines-publications/clinical-guidelines-publications-library/electroconvulsive-therapy-professional-practice-guideline</w:t>
      </w:r>
      <w:r>
        <w:t>&gt;</w:t>
      </w:r>
      <w:r w:rsidR="004112F5">
        <w:t xml:space="preserve">. </w:t>
      </w:r>
    </w:p>
    <w:p w14:paraId="58B88F53" w14:textId="3F8BFF77" w:rsidR="0074396E" w:rsidRPr="00092187" w:rsidRDefault="62CEAB18" w:rsidP="1381796F">
      <w:pPr>
        <w:pStyle w:val="Heading3"/>
        <w:rPr>
          <w:b/>
        </w:rPr>
      </w:pPr>
      <w:r>
        <w:t>ECT coordinator</w:t>
      </w:r>
    </w:p>
    <w:p w14:paraId="517F9941" w14:textId="19260B58" w:rsidR="0074396E" w:rsidRPr="00092187" w:rsidRDefault="0074396E" w:rsidP="00893629">
      <w:pPr>
        <w:pStyle w:val="Body"/>
      </w:pPr>
      <w:r w:rsidRPr="00092187">
        <w:t>This person will be a senior registered nurse who has completed an ECT training course and advanced life support training. The coordinator will manag</w:t>
      </w:r>
      <w:r w:rsidR="00961E20">
        <w:t>e</w:t>
      </w:r>
      <w:r w:rsidRPr="00092187">
        <w:t xml:space="preserve"> the ECT suite including: </w:t>
      </w:r>
    </w:p>
    <w:p w14:paraId="23BBFD01" w14:textId="1E3AEB0D" w:rsidR="0074396E" w:rsidRPr="00092187" w:rsidRDefault="0074396E" w:rsidP="00D74C9F">
      <w:pPr>
        <w:pStyle w:val="Bullet1"/>
      </w:pPr>
      <w:r w:rsidRPr="00092187">
        <w:t>coordinating nursing care in the suite during treatment sessions</w:t>
      </w:r>
    </w:p>
    <w:p w14:paraId="7DE5E71A" w14:textId="71D8DF59" w:rsidR="0074396E" w:rsidRPr="00092187" w:rsidRDefault="0074396E" w:rsidP="00D74C9F">
      <w:pPr>
        <w:pStyle w:val="Bullet1"/>
      </w:pPr>
      <w:r w:rsidRPr="00092187">
        <w:t xml:space="preserve">ensuring people receiving ECT and their </w:t>
      </w:r>
      <w:r w:rsidR="0AAE3BCC" w:rsidRPr="482AEEC7">
        <w:t>famil</w:t>
      </w:r>
      <w:r w:rsidR="00961E20">
        <w:t>ies</w:t>
      </w:r>
      <w:r w:rsidR="0AAE3BCC" w:rsidRPr="482AEEC7">
        <w:t xml:space="preserve">, </w:t>
      </w:r>
      <w:r w:rsidRPr="482AEEC7">
        <w:t>carers</w:t>
      </w:r>
      <w:r w:rsidR="4398F00A" w:rsidRPr="482AEEC7">
        <w:t xml:space="preserve"> or supporters</w:t>
      </w:r>
      <w:r w:rsidRPr="00092187">
        <w:t xml:space="preserve"> are welcomed, made comfortable and provided with all necessary support before, during and after treatment, with access wherever possible with tailored </w:t>
      </w:r>
      <w:r w:rsidR="00961E20">
        <w:t>ways</w:t>
      </w:r>
      <w:r w:rsidR="00961E20" w:rsidRPr="00092187">
        <w:t xml:space="preserve"> </w:t>
      </w:r>
      <w:r w:rsidRPr="00092187">
        <w:t xml:space="preserve">to alleviate </w:t>
      </w:r>
      <w:proofErr w:type="gramStart"/>
      <w:r w:rsidRPr="00092187">
        <w:t>anxiety</w:t>
      </w:r>
      <w:proofErr w:type="gramEnd"/>
    </w:p>
    <w:p w14:paraId="77DFC52E" w14:textId="77777777" w:rsidR="0074396E" w:rsidRPr="00092187" w:rsidRDefault="0074396E" w:rsidP="00D74C9F">
      <w:pPr>
        <w:pStyle w:val="Bullet1"/>
      </w:pPr>
      <w:r w:rsidRPr="00092187">
        <w:t xml:space="preserve">coordinating and training nursing staff including student nurses </w:t>
      </w:r>
    </w:p>
    <w:p w14:paraId="5E9C75E9" w14:textId="77777777" w:rsidR="0074396E" w:rsidRPr="00092187" w:rsidRDefault="0074396E" w:rsidP="00D74C9F">
      <w:pPr>
        <w:pStyle w:val="Bullet1"/>
      </w:pPr>
      <w:r w:rsidRPr="00092187">
        <w:t xml:space="preserve">liaising with anaesthetic services </w:t>
      </w:r>
    </w:p>
    <w:p w14:paraId="336463C1" w14:textId="27FD54AA" w:rsidR="0074396E" w:rsidRPr="00092187" w:rsidRDefault="0074396E" w:rsidP="00D74C9F">
      <w:pPr>
        <w:pStyle w:val="Bullet1"/>
      </w:pPr>
      <w:r w:rsidRPr="00092187">
        <w:t xml:space="preserve">ensuring appropriate staffing, equipment and supplies are </w:t>
      </w:r>
      <w:proofErr w:type="gramStart"/>
      <w:r w:rsidRPr="00092187">
        <w:t>available</w:t>
      </w:r>
      <w:proofErr w:type="gramEnd"/>
      <w:r w:rsidRPr="00092187">
        <w:t xml:space="preserve"> </w:t>
      </w:r>
    </w:p>
    <w:p w14:paraId="2D53C379" w14:textId="3CA5D6FF" w:rsidR="0074396E" w:rsidRPr="00092187" w:rsidRDefault="0074396E" w:rsidP="00D74C9F">
      <w:pPr>
        <w:pStyle w:val="Bullet1"/>
      </w:pPr>
      <w:r w:rsidRPr="00092187">
        <w:t xml:space="preserve">establishing regular checking, cleaning, sterilising and maintenance routines for the equipment </w:t>
      </w:r>
    </w:p>
    <w:p w14:paraId="017EC311" w14:textId="4135DB4A" w:rsidR="0074396E" w:rsidRPr="00092187" w:rsidRDefault="0074396E" w:rsidP="00D74C9F">
      <w:pPr>
        <w:pStyle w:val="Bullet1"/>
      </w:pPr>
      <w:r w:rsidRPr="00092187">
        <w:t xml:space="preserve">ensuring the recording and reporting requirements for ECT are </w:t>
      </w:r>
      <w:proofErr w:type="gramStart"/>
      <w:r w:rsidRPr="00092187">
        <w:t>met</w:t>
      </w:r>
      <w:proofErr w:type="gramEnd"/>
      <w:r w:rsidRPr="00092187">
        <w:t xml:space="preserve"> </w:t>
      </w:r>
    </w:p>
    <w:p w14:paraId="770E08F0" w14:textId="4A2A79E1" w:rsidR="0074396E" w:rsidRPr="00092187" w:rsidRDefault="0074396E" w:rsidP="00D74C9F">
      <w:pPr>
        <w:pStyle w:val="Bullet1"/>
      </w:pPr>
      <w:r w:rsidRPr="00092187">
        <w:t xml:space="preserve">conducting quality improvement activities </w:t>
      </w:r>
    </w:p>
    <w:p w14:paraId="7079CE01" w14:textId="5A9277F7" w:rsidR="0074396E" w:rsidRPr="00092187" w:rsidRDefault="0074396E" w:rsidP="00D74C9F">
      <w:pPr>
        <w:pStyle w:val="Bullet1"/>
      </w:pPr>
      <w:r w:rsidRPr="00092187">
        <w:t>maintaining a register of staff members’ training in basic life support</w:t>
      </w:r>
      <w:r w:rsidR="00961E20">
        <w:t xml:space="preserve"> and in</w:t>
      </w:r>
      <w:r w:rsidRPr="00092187">
        <w:t xml:space="preserve"> emergency and recovery room procedures where applicable.</w:t>
      </w:r>
    </w:p>
    <w:p w14:paraId="6403D5B4" w14:textId="77777777" w:rsidR="00066B75" w:rsidRDefault="00066B75">
      <w:pPr>
        <w:spacing w:after="0" w:line="240" w:lineRule="auto"/>
        <w:rPr>
          <w:rFonts w:eastAsia="Times"/>
        </w:rPr>
      </w:pPr>
      <w:r>
        <w:br w:type="page"/>
      </w:r>
    </w:p>
    <w:p w14:paraId="5AC62894" w14:textId="3574187D" w:rsidR="004112F5" w:rsidRPr="00D5699E" w:rsidRDefault="0074396E" w:rsidP="009E3CFF">
      <w:pPr>
        <w:pStyle w:val="Bodyafterbullets"/>
      </w:pPr>
      <w:r w:rsidRPr="00092187">
        <w:lastRenderedPageBreak/>
        <w:t>To allow the ECT coordinator to focus on these tasks, the anaesthetist should always be supported by a credentialed anaesthetic nurse</w:t>
      </w:r>
      <w:r w:rsidR="00961E20">
        <w:t xml:space="preserve"> who</w:t>
      </w:r>
      <w:r w:rsidR="00CF0FCF">
        <w:t xml:space="preserve"> has a working knowledge of the principles outlined in the Act</w:t>
      </w:r>
      <w:r w:rsidR="00961E20">
        <w:t>. These principles</w:t>
      </w:r>
      <w:r w:rsidR="001B2658">
        <w:t xml:space="preserve"> </w:t>
      </w:r>
      <w:r w:rsidR="00961E20">
        <w:t xml:space="preserve">include </w:t>
      </w:r>
      <w:r w:rsidR="001B2658">
        <w:t>trauma</w:t>
      </w:r>
      <w:r w:rsidR="00961E20">
        <w:t>-</w:t>
      </w:r>
      <w:r w:rsidR="001B2658">
        <w:t>informed, recovery</w:t>
      </w:r>
      <w:r w:rsidR="00961E20">
        <w:t>-</w:t>
      </w:r>
      <w:r w:rsidR="001B2658">
        <w:t>oriented, family</w:t>
      </w:r>
      <w:r w:rsidR="00961E20">
        <w:t>-</w:t>
      </w:r>
      <w:r w:rsidR="001B2658">
        <w:t>inclusive</w:t>
      </w:r>
      <w:r w:rsidR="00961E20">
        <w:t xml:space="preserve"> and</w:t>
      </w:r>
      <w:r w:rsidR="001B2658">
        <w:t xml:space="preserve"> culturally safe</w:t>
      </w:r>
      <w:r w:rsidR="008605A9">
        <w:t xml:space="preserve"> </w:t>
      </w:r>
      <w:r w:rsidR="00961E20">
        <w:t xml:space="preserve">care that </w:t>
      </w:r>
      <w:r w:rsidR="008605A9">
        <w:t xml:space="preserve">supports least restrictive </w:t>
      </w:r>
      <w:r w:rsidR="00AC3164">
        <w:t>interventions,</w:t>
      </w:r>
      <w:r w:rsidR="008605A9">
        <w:t xml:space="preserve"> and </w:t>
      </w:r>
      <w:r w:rsidR="00FE7D03">
        <w:t xml:space="preserve">the </w:t>
      </w:r>
      <w:r w:rsidR="00942B62">
        <w:t>person</w:t>
      </w:r>
      <w:r w:rsidR="00942B62" w:rsidDel="00961E20">
        <w:t xml:space="preserve"> </w:t>
      </w:r>
      <w:r w:rsidR="00FE7D03">
        <w:t xml:space="preserve">is supported to </w:t>
      </w:r>
      <w:r w:rsidR="009827D5">
        <w:t xml:space="preserve">make or participate in </w:t>
      </w:r>
      <w:r w:rsidR="008605A9">
        <w:t xml:space="preserve">decision making </w:t>
      </w:r>
      <w:r w:rsidRPr="00092187">
        <w:t>regardless of where ECT is administered.</w:t>
      </w:r>
    </w:p>
    <w:p w14:paraId="5B743F7F" w14:textId="2865EC0C" w:rsidR="002F12E4" w:rsidRDefault="77FEAAC1" w:rsidP="009E3CFF">
      <w:pPr>
        <w:pStyle w:val="Body"/>
      </w:pPr>
      <w:r w:rsidRPr="482AEEC7">
        <w:t xml:space="preserve">The ECT </w:t>
      </w:r>
      <w:r w:rsidR="00961E20">
        <w:t>c</w:t>
      </w:r>
      <w:r w:rsidRPr="482AEEC7">
        <w:t xml:space="preserve">oordinator should ensure lived experience staff are </w:t>
      </w:r>
      <w:r w:rsidR="5424EEB5" w:rsidRPr="482AEEC7">
        <w:t xml:space="preserve">available within the organisation to offer peer support to </w:t>
      </w:r>
      <w:r w:rsidR="00942B62">
        <w:t>persons</w:t>
      </w:r>
      <w:r w:rsidR="5424EEB5" w:rsidRPr="482AEEC7">
        <w:t>, family, carers and supporters.</w:t>
      </w:r>
      <w:bookmarkStart w:id="144" w:name="_Toc121317934"/>
      <w:bookmarkStart w:id="145" w:name="_Toc114147165"/>
    </w:p>
    <w:p w14:paraId="66ECB70D" w14:textId="499E5D75" w:rsidR="0074396E" w:rsidRPr="00092187" w:rsidRDefault="0074396E" w:rsidP="008D3D2C">
      <w:pPr>
        <w:pStyle w:val="Heading2"/>
      </w:pPr>
      <w:bookmarkStart w:id="146" w:name="_Toc142987623"/>
      <w:r w:rsidRPr="00092187">
        <w:t>Training and education</w:t>
      </w:r>
      <w:bookmarkEnd w:id="144"/>
      <w:bookmarkEnd w:id="145"/>
      <w:bookmarkEnd w:id="146"/>
    </w:p>
    <w:p w14:paraId="3DEC4F0B" w14:textId="77777777" w:rsidR="0074396E" w:rsidRPr="00092187" w:rsidRDefault="0074396E" w:rsidP="00092187">
      <w:pPr>
        <w:pStyle w:val="Heading3"/>
        <w:rPr>
          <w:b/>
        </w:rPr>
      </w:pPr>
      <w:r w:rsidRPr="00092187">
        <w:t>Policies and procedures</w:t>
      </w:r>
    </w:p>
    <w:p w14:paraId="1E52D475" w14:textId="0B611943" w:rsidR="0074396E" w:rsidRPr="00092187" w:rsidRDefault="0074396E" w:rsidP="00893629">
      <w:pPr>
        <w:pStyle w:val="Body"/>
      </w:pPr>
      <w:r w:rsidRPr="00092187">
        <w:t xml:space="preserve">The ECT director should ensure written policies, procedures and standards are </w:t>
      </w:r>
      <w:r w:rsidR="00780F8B">
        <w:t>in place</w:t>
      </w:r>
      <w:r w:rsidR="00780F8B" w:rsidRPr="00092187">
        <w:t xml:space="preserve"> </w:t>
      </w:r>
      <w:r w:rsidRPr="00092187">
        <w:t>for perform</w:t>
      </w:r>
      <w:r w:rsidR="00780F8B">
        <w:t>ing</w:t>
      </w:r>
      <w:r w:rsidRPr="00092187">
        <w:t xml:space="preserve"> ECT</w:t>
      </w:r>
      <w:r w:rsidR="00780F8B">
        <w:t xml:space="preserve"> and that they are</w:t>
      </w:r>
      <w:r w:rsidRPr="00092187">
        <w:t xml:space="preserve"> consistent with th</w:t>
      </w:r>
      <w:r w:rsidR="00F70057">
        <w:t>is</w:t>
      </w:r>
      <w:r w:rsidRPr="00092187">
        <w:t xml:space="preserve"> guideline. These documents must be available to clinical staff and reviewed periodically. All clinical staff involved in ECT should be familiar with their contents.</w:t>
      </w:r>
    </w:p>
    <w:p w14:paraId="14F4E0EB" w14:textId="77777777" w:rsidR="0074396E" w:rsidRPr="00092187" w:rsidRDefault="0074396E" w:rsidP="00092187">
      <w:pPr>
        <w:pStyle w:val="Heading3"/>
        <w:rPr>
          <w:b/>
        </w:rPr>
      </w:pPr>
      <w:r w:rsidRPr="00092187">
        <w:t>ECT training course</w:t>
      </w:r>
    </w:p>
    <w:p w14:paraId="75799E10" w14:textId="24D1B229" w:rsidR="0074396E" w:rsidRPr="00092187" w:rsidRDefault="0074396E" w:rsidP="00893629">
      <w:pPr>
        <w:pStyle w:val="Body"/>
      </w:pPr>
      <w:r w:rsidRPr="00092187">
        <w:t xml:space="preserve">The ECT coordinator and senior medical staff involved in </w:t>
      </w:r>
      <w:r w:rsidR="00780F8B">
        <w:t>carrying out</w:t>
      </w:r>
      <w:r w:rsidRPr="00092187">
        <w:t xml:space="preserve"> ECT </w:t>
      </w:r>
      <w:r w:rsidR="00780F8B">
        <w:t xml:space="preserve">should </w:t>
      </w:r>
      <w:r w:rsidRPr="00092187">
        <w:t xml:space="preserve">have theoretical and practical knowledge of ECT and must therefore attend a formal training program. Nurses who </w:t>
      </w:r>
      <w:r w:rsidR="00780F8B">
        <w:t xml:space="preserve">take </w:t>
      </w:r>
      <w:r w:rsidRPr="00092187">
        <w:t xml:space="preserve">part in ECT </w:t>
      </w:r>
      <w:r w:rsidR="00245890">
        <w:t>should also</w:t>
      </w:r>
      <w:r w:rsidRPr="00092187">
        <w:t xml:space="preserve"> attend a training program. </w:t>
      </w:r>
      <w:r w:rsidR="00780F8B">
        <w:t xml:space="preserve">The </w:t>
      </w:r>
      <w:r w:rsidR="00780F8B" w:rsidRPr="00092187">
        <w:t xml:space="preserve">ECT director and coordinator </w:t>
      </w:r>
      <w:r w:rsidR="00780F8B">
        <w:t>should keep a</w:t>
      </w:r>
      <w:r w:rsidRPr="00092187">
        <w:t xml:space="preserve"> register of the names of medical and nursing staff </w:t>
      </w:r>
      <w:r w:rsidR="00780F8B">
        <w:t>(</w:t>
      </w:r>
      <w:r w:rsidR="00780F8B" w:rsidRPr="00092187">
        <w:t>respectively</w:t>
      </w:r>
      <w:r w:rsidR="00780F8B">
        <w:t>)</w:t>
      </w:r>
      <w:r w:rsidR="00780F8B" w:rsidRPr="00092187">
        <w:t xml:space="preserve"> </w:t>
      </w:r>
      <w:r w:rsidRPr="00092187">
        <w:t xml:space="preserve">who have formal training in ECT. </w:t>
      </w:r>
    </w:p>
    <w:p w14:paraId="1EAAC146" w14:textId="5D5306E9" w:rsidR="0074396E" w:rsidRPr="00092187" w:rsidRDefault="0074396E" w:rsidP="00893629">
      <w:pPr>
        <w:pStyle w:val="Body"/>
      </w:pPr>
      <w:r w:rsidRPr="00092187">
        <w:t>An ECT training course should include a minimum six hours of theory and three hours of practical instruction.</w:t>
      </w:r>
    </w:p>
    <w:p w14:paraId="06F732B5" w14:textId="5CBB7C2D" w:rsidR="0074396E" w:rsidRPr="00092187" w:rsidRDefault="0074396E" w:rsidP="00893629">
      <w:pPr>
        <w:pStyle w:val="Body"/>
      </w:pPr>
      <w:r w:rsidRPr="00092187">
        <w:t xml:space="preserve">The </w:t>
      </w:r>
      <w:r w:rsidRPr="003C20A7">
        <w:rPr>
          <w:b/>
          <w:bCs/>
        </w:rPr>
        <w:t xml:space="preserve">theoretical </w:t>
      </w:r>
      <w:r w:rsidR="00780F8B" w:rsidRPr="003C20A7">
        <w:rPr>
          <w:b/>
          <w:bCs/>
        </w:rPr>
        <w:t>part</w:t>
      </w:r>
      <w:r w:rsidR="00780F8B" w:rsidRPr="00092187">
        <w:t xml:space="preserve"> </w:t>
      </w:r>
      <w:r w:rsidRPr="00092187">
        <w:t>should include:</w:t>
      </w:r>
    </w:p>
    <w:p w14:paraId="2877EB41" w14:textId="77777777" w:rsidR="0074396E" w:rsidRPr="00092187" w:rsidRDefault="0074396E" w:rsidP="00D74C9F">
      <w:pPr>
        <w:pStyle w:val="Bullet1"/>
      </w:pPr>
      <w:r w:rsidRPr="00092187">
        <w:t>relevant legislation and patients’ rights</w:t>
      </w:r>
    </w:p>
    <w:p w14:paraId="1B88DB68" w14:textId="77777777" w:rsidR="0074396E" w:rsidRPr="00092187" w:rsidRDefault="0074396E" w:rsidP="00D74C9F">
      <w:pPr>
        <w:pStyle w:val="Bullet1"/>
      </w:pPr>
      <w:r w:rsidRPr="00092187">
        <w:t>capacity testing and consent procedures</w:t>
      </w:r>
    </w:p>
    <w:p w14:paraId="6C55E07F" w14:textId="1F97C4A2" w:rsidR="0074396E" w:rsidRPr="00092187" w:rsidRDefault="0074396E" w:rsidP="00D74C9F">
      <w:pPr>
        <w:pStyle w:val="Bullet1"/>
      </w:pPr>
      <w:r w:rsidRPr="00092187">
        <w:t>clinical indications and contraindications</w:t>
      </w:r>
    </w:p>
    <w:p w14:paraId="35925F6C" w14:textId="77777777" w:rsidR="0074396E" w:rsidRPr="00092187" w:rsidRDefault="0074396E" w:rsidP="00D74C9F">
      <w:pPr>
        <w:pStyle w:val="Bullet1"/>
      </w:pPr>
      <w:r w:rsidRPr="00092187">
        <w:t>pre-treatment assessment and concomitant medications</w:t>
      </w:r>
    </w:p>
    <w:p w14:paraId="4B6392AB" w14:textId="77777777" w:rsidR="0074396E" w:rsidRPr="00092187" w:rsidRDefault="0074396E" w:rsidP="00D74C9F">
      <w:pPr>
        <w:pStyle w:val="Bullet1"/>
      </w:pPr>
      <w:r w:rsidRPr="00092187">
        <w:t xml:space="preserve">treatment techniques including ultra-brief pulse stimulation and unilateral electrode </w:t>
      </w:r>
      <w:proofErr w:type="gramStart"/>
      <w:r w:rsidRPr="00092187">
        <w:t>placement</w:t>
      </w:r>
      <w:proofErr w:type="gramEnd"/>
    </w:p>
    <w:p w14:paraId="45FE7B32" w14:textId="77777777" w:rsidR="0074396E" w:rsidRPr="00092187" w:rsidRDefault="0074396E" w:rsidP="00D74C9F">
      <w:pPr>
        <w:pStyle w:val="Bullet1"/>
      </w:pPr>
      <w:r w:rsidRPr="00092187">
        <w:t xml:space="preserve">EEG monitoring and </w:t>
      </w:r>
      <w:proofErr w:type="gramStart"/>
      <w:r w:rsidRPr="00092187">
        <w:t>interpretation</w:t>
      </w:r>
      <w:proofErr w:type="gramEnd"/>
    </w:p>
    <w:p w14:paraId="4EC8F52B" w14:textId="77777777" w:rsidR="0074396E" w:rsidRPr="00092187" w:rsidRDefault="0074396E" w:rsidP="00D74C9F">
      <w:pPr>
        <w:pStyle w:val="Bullet1"/>
      </w:pPr>
      <w:r w:rsidRPr="00092187">
        <w:t>pre-medications, anaesthetics and muscle relaxants</w:t>
      </w:r>
    </w:p>
    <w:p w14:paraId="0E7261D1" w14:textId="77777777" w:rsidR="0074396E" w:rsidRPr="00092187" w:rsidRDefault="0074396E" w:rsidP="00D74C9F">
      <w:pPr>
        <w:pStyle w:val="Bullet1"/>
      </w:pPr>
      <w:r w:rsidRPr="00092187">
        <w:t>acute, continuation and maintenance ECT</w:t>
      </w:r>
    </w:p>
    <w:p w14:paraId="551F57AE" w14:textId="77777777" w:rsidR="0074396E" w:rsidRPr="00092187" w:rsidRDefault="0074396E" w:rsidP="00D74C9F">
      <w:pPr>
        <w:pStyle w:val="Bullet1"/>
      </w:pPr>
      <w:r w:rsidRPr="00092187">
        <w:t xml:space="preserve">assessment and care of outpatients </w:t>
      </w:r>
    </w:p>
    <w:p w14:paraId="2E73965D" w14:textId="1C5F3F1D" w:rsidR="0074396E" w:rsidRPr="00092187" w:rsidRDefault="0074396E" w:rsidP="00D74C9F">
      <w:pPr>
        <w:pStyle w:val="Bullet1"/>
      </w:pPr>
      <w:r w:rsidRPr="00092187">
        <w:t xml:space="preserve">the care of ‘at risk’ </w:t>
      </w:r>
      <w:r w:rsidR="00780F8B">
        <w:t>people</w:t>
      </w:r>
      <w:r w:rsidR="00780F8B" w:rsidRPr="00092187">
        <w:t xml:space="preserve"> </w:t>
      </w:r>
      <w:r w:rsidRPr="00092187">
        <w:t xml:space="preserve">including those who are adolescent, pregnant, aged or medically </w:t>
      </w:r>
      <w:proofErr w:type="gramStart"/>
      <w:r w:rsidRPr="00092187">
        <w:t>compromised</w:t>
      </w:r>
      <w:proofErr w:type="gramEnd"/>
      <w:r w:rsidRPr="00092187">
        <w:t xml:space="preserve"> </w:t>
      </w:r>
    </w:p>
    <w:p w14:paraId="235C33B2" w14:textId="77777777" w:rsidR="0074396E" w:rsidRPr="00092187" w:rsidRDefault="0074396E" w:rsidP="00D74C9F">
      <w:pPr>
        <w:pStyle w:val="Bullet1"/>
      </w:pPr>
      <w:r w:rsidRPr="00092187">
        <w:t>the professional responsibilities of team members.</w:t>
      </w:r>
    </w:p>
    <w:p w14:paraId="48CD2E92" w14:textId="645A7CD0" w:rsidR="002F12E4" w:rsidRDefault="00780F8B" w:rsidP="009E3CFF">
      <w:pPr>
        <w:pStyle w:val="Bodyafterbullets"/>
      </w:pPr>
      <w:r>
        <w:t>Senior staff should be t</w:t>
      </w:r>
      <w:r w:rsidR="0074396E" w:rsidRPr="00092187">
        <w:t xml:space="preserve">rained and competent in the </w:t>
      </w:r>
      <w:r w:rsidR="00245FFA">
        <w:t>‘</w:t>
      </w:r>
      <w:r w:rsidR="0074396E" w:rsidRPr="00092187">
        <w:t>principles of care</w:t>
      </w:r>
      <w:r w:rsidR="00245FFA">
        <w:t>’</w:t>
      </w:r>
      <w:r>
        <w:t>.</w:t>
      </w:r>
      <w:r w:rsidR="0074396E" w:rsidRPr="00092187">
        <w:t xml:space="preserve"> </w:t>
      </w:r>
      <w:r>
        <w:t xml:space="preserve">These principles include trauma-informed, recovery-oriented, family-inclusive and culturally safe care that supports least restrictive interventions and decision making. </w:t>
      </w:r>
      <w:r w:rsidR="00DB0816">
        <w:t>L</w:t>
      </w:r>
      <w:r w:rsidR="002F1C60">
        <w:t xml:space="preserve">ived experience advisors </w:t>
      </w:r>
      <w:r>
        <w:t xml:space="preserve">should </w:t>
      </w:r>
      <w:r w:rsidR="002F1C60">
        <w:t>be</w:t>
      </w:r>
      <w:r>
        <w:t xml:space="preserve"> </w:t>
      </w:r>
      <w:r w:rsidR="008A0B75">
        <w:t xml:space="preserve">involved in this training. </w:t>
      </w:r>
    </w:p>
    <w:p w14:paraId="6EF95BE7" w14:textId="21F7AF7B" w:rsidR="002D2A24" w:rsidRDefault="0074396E" w:rsidP="00893629">
      <w:pPr>
        <w:pStyle w:val="Body"/>
      </w:pPr>
      <w:r w:rsidRPr="4A9029D8">
        <w:t xml:space="preserve">The </w:t>
      </w:r>
      <w:r w:rsidRPr="0009125B">
        <w:rPr>
          <w:b/>
          <w:bCs/>
        </w:rPr>
        <w:t xml:space="preserve">practical </w:t>
      </w:r>
      <w:r w:rsidR="00132594" w:rsidRPr="0009125B">
        <w:rPr>
          <w:b/>
          <w:bCs/>
        </w:rPr>
        <w:t>part</w:t>
      </w:r>
      <w:r w:rsidR="00132594">
        <w:t xml:space="preserve"> of the training</w:t>
      </w:r>
      <w:r w:rsidR="00132594" w:rsidRPr="4A9029D8">
        <w:t xml:space="preserve"> </w:t>
      </w:r>
      <w:r w:rsidRPr="4A9029D8">
        <w:t>should include</w:t>
      </w:r>
      <w:r w:rsidR="002D2A24">
        <w:t>:</w:t>
      </w:r>
      <w:r w:rsidRPr="4A9029D8">
        <w:t xml:space="preserve"> </w:t>
      </w:r>
    </w:p>
    <w:p w14:paraId="1881F9A0" w14:textId="07414234" w:rsidR="002D2A24" w:rsidRDefault="0074396E" w:rsidP="00D74C9F">
      <w:pPr>
        <w:pStyle w:val="Bullet1"/>
      </w:pPr>
      <w:r w:rsidRPr="4A9029D8">
        <w:t>observ</w:t>
      </w:r>
      <w:r w:rsidR="00132594">
        <w:t>ing</w:t>
      </w:r>
      <w:r w:rsidRPr="4A9029D8">
        <w:t xml:space="preserve"> at least one ECT titration</w:t>
      </w:r>
      <w:r w:rsidR="002D2A24">
        <w:t xml:space="preserve">, </w:t>
      </w:r>
      <w:r w:rsidRPr="4A9029D8">
        <w:t>one bilateral and one unilateral ECT</w:t>
      </w:r>
    </w:p>
    <w:p w14:paraId="530427CF" w14:textId="0D5888BA" w:rsidR="002D2A24" w:rsidRDefault="0074396E" w:rsidP="00D74C9F">
      <w:pPr>
        <w:pStyle w:val="Bullet1"/>
      </w:pPr>
      <w:r w:rsidRPr="4A9029D8">
        <w:lastRenderedPageBreak/>
        <w:t>familiarity with the ECT machine</w:t>
      </w:r>
      <w:r w:rsidR="0C4CB425" w:rsidRPr="4A9029D8">
        <w:t xml:space="preserve"> including setting pulse width and different energy levels.</w:t>
      </w:r>
      <w:r w:rsidRPr="4A9029D8">
        <w:t xml:space="preserve"> </w:t>
      </w:r>
    </w:p>
    <w:p w14:paraId="3A844BCA" w14:textId="6D9582EE" w:rsidR="0074396E" w:rsidRPr="00092187" w:rsidRDefault="0074396E" w:rsidP="0009125B">
      <w:pPr>
        <w:pStyle w:val="Bodyafterbullets"/>
      </w:pPr>
      <w:r w:rsidRPr="4A9029D8">
        <w:t xml:space="preserve">The training course provider should </w:t>
      </w:r>
      <w:r w:rsidR="00245890">
        <w:t>keep</w:t>
      </w:r>
      <w:r w:rsidR="00245890" w:rsidRPr="4A9029D8">
        <w:t xml:space="preserve"> </w:t>
      </w:r>
      <w:r w:rsidRPr="4A9029D8">
        <w:t>a record of participants’ attendance. Consent to being observed as part of a training program must be obtained verbally or in writing and documented.</w:t>
      </w:r>
    </w:p>
    <w:p w14:paraId="1C40C9AB" w14:textId="706C453C" w:rsidR="0036405F" w:rsidRDefault="0036405F" w:rsidP="00893629">
      <w:pPr>
        <w:pStyle w:val="Body"/>
      </w:pPr>
      <w:r>
        <w:t>It is up to t</w:t>
      </w:r>
      <w:r w:rsidR="0074396E" w:rsidRPr="5C3464F2">
        <w:t xml:space="preserve">he </w:t>
      </w:r>
      <w:r w:rsidR="002D2A24">
        <w:t>d</w:t>
      </w:r>
      <w:r w:rsidR="0074396E" w:rsidRPr="5C3464F2">
        <w:t xml:space="preserve">irector of ECT </w:t>
      </w:r>
      <w:r>
        <w:t xml:space="preserve">to decide how to qualify </w:t>
      </w:r>
      <w:r w:rsidR="0074396E" w:rsidRPr="5C3464F2">
        <w:t xml:space="preserve">psychiatrists returning to ECT practice after a period of absence. </w:t>
      </w:r>
      <w:r>
        <w:t>The director could consider:</w:t>
      </w:r>
      <w:r w:rsidR="0074396E" w:rsidRPr="5C3464F2">
        <w:t xml:space="preserve"> </w:t>
      </w:r>
    </w:p>
    <w:p w14:paraId="679FA358" w14:textId="04A8FE38" w:rsidR="0036405F" w:rsidRDefault="0074396E" w:rsidP="00D74C9F">
      <w:pPr>
        <w:pStyle w:val="Bullet1"/>
      </w:pPr>
      <w:r w:rsidRPr="5C3464F2">
        <w:t xml:space="preserve">the length of absence from practice </w:t>
      </w:r>
    </w:p>
    <w:p w14:paraId="27D767EB" w14:textId="257DD6A1" w:rsidR="0036405F" w:rsidRDefault="0074396E" w:rsidP="00D74C9F">
      <w:pPr>
        <w:pStyle w:val="Bullet1"/>
      </w:pPr>
      <w:r w:rsidRPr="5C3464F2">
        <w:t xml:space="preserve">the psychiatrist’s previous and current level of knowledge and skill. </w:t>
      </w:r>
    </w:p>
    <w:p w14:paraId="72E23F03" w14:textId="76CDEE9B" w:rsidR="0074396E" w:rsidRPr="00092187" w:rsidRDefault="0074396E" w:rsidP="00473ED7">
      <w:pPr>
        <w:pStyle w:val="Bodyafterbullets"/>
      </w:pPr>
      <w:r w:rsidRPr="5C3464F2">
        <w:t xml:space="preserve">Some psychiatrists </w:t>
      </w:r>
      <w:r w:rsidR="0036405F">
        <w:t>will have to</w:t>
      </w:r>
      <w:r w:rsidR="0036405F" w:rsidRPr="5C3464F2">
        <w:t xml:space="preserve"> </w:t>
      </w:r>
      <w:r w:rsidRPr="5C3464F2">
        <w:t>retrain</w:t>
      </w:r>
      <w:r w:rsidR="17E981E9" w:rsidRPr="5C3464F2">
        <w:t xml:space="preserve"> or </w:t>
      </w:r>
      <w:r w:rsidR="0036405F">
        <w:t xml:space="preserve">complete a </w:t>
      </w:r>
      <w:r w:rsidR="17E981E9" w:rsidRPr="5C3464F2">
        <w:t>refresher course</w:t>
      </w:r>
      <w:r w:rsidR="0036405F">
        <w:t>.</w:t>
      </w:r>
      <w:r w:rsidRPr="5C3464F2">
        <w:t xml:space="preserve"> Others might attend the practical </w:t>
      </w:r>
      <w:r w:rsidR="0036405F">
        <w:t>part</w:t>
      </w:r>
      <w:r w:rsidR="0036405F" w:rsidRPr="5C3464F2">
        <w:t xml:space="preserve"> </w:t>
      </w:r>
      <w:r w:rsidRPr="5C3464F2">
        <w:t xml:space="preserve">or observe </w:t>
      </w:r>
      <w:r w:rsidR="008E39C5" w:rsidRPr="5C3464F2">
        <w:t>several</w:t>
      </w:r>
      <w:r w:rsidRPr="5C3464F2">
        <w:t xml:space="preserve"> treatments administered by the </w:t>
      </w:r>
      <w:r w:rsidR="0036405F">
        <w:t>d</w:t>
      </w:r>
      <w:r w:rsidRPr="5C3464F2">
        <w:t xml:space="preserve">irector. </w:t>
      </w:r>
    </w:p>
    <w:p w14:paraId="2ED66869" w14:textId="264FFBE3" w:rsidR="0036405F" w:rsidRDefault="0036405F" w:rsidP="00893629">
      <w:pPr>
        <w:pStyle w:val="Body"/>
      </w:pPr>
      <w:r>
        <w:t>P</w:t>
      </w:r>
      <w:r w:rsidR="5182BBB4" w:rsidRPr="4A9029D8">
        <w:t xml:space="preserve">ractitioners prescribing and administering ECT </w:t>
      </w:r>
      <w:r>
        <w:t xml:space="preserve">should </w:t>
      </w:r>
      <w:r w:rsidR="5182BBB4" w:rsidRPr="4A9029D8">
        <w:t>keep their ECT skills and knowledge updated with</w:t>
      </w:r>
      <w:r>
        <w:t xml:space="preserve"> the</w:t>
      </w:r>
      <w:r w:rsidR="5182BBB4" w:rsidRPr="4A9029D8">
        <w:t xml:space="preserve"> latest evidence</w:t>
      </w:r>
      <w:r w:rsidR="4F76941F" w:rsidRPr="4A9029D8">
        <w:t>-</w:t>
      </w:r>
      <w:r w:rsidR="5182BBB4" w:rsidRPr="4A9029D8">
        <w:t>based ad</w:t>
      </w:r>
      <w:r w:rsidR="73177FBE" w:rsidRPr="4A9029D8">
        <w:t>vances via</w:t>
      </w:r>
      <w:r>
        <w:t>:</w:t>
      </w:r>
      <w:r w:rsidR="73177FBE" w:rsidRPr="4A9029D8">
        <w:t xml:space="preserve"> </w:t>
      </w:r>
    </w:p>
    <w:p w14:paraId="2C0C9877" w14:textId="50CA7915" w:rsidR="0036405F" w:rsidRDefault="5275B680" w:rsidP="00D74C9F">
      <w:pPr>
        <w:pStyle w:val="Bullet1"/>
      </w:pPr>
      <w:r w:rsidRPr="4A9029D8">
        <w:t xml:space="preserve">regular </w:t>
      </w:r>
      <w:r w:rsidR="73177FBE" w:rsidRPr="4A9029D8">
        <w:t xml:space="preserve">ECT </w:t>
      </w:r>
      <w:r w:rsidR="002D2A24">
        <w:t>p</w:t>
      </w:r>
      <w:r w:rsidR="73177FBE" w:rsidRPr="4A9029D8">
        <w:t>eer groups</w:t>
      </w:r>
    </w:p>
    <w:p w14:paraId="2774708C" w14:textId="7C9A4CFF" w:rsidR="0036405F" w:rsidRDefault="13958BF1" w:rsidP="00D74C9F">
      <w:pPr>
        <w:pStyle w:val="Bullet1"/>
      </w:pPr>
      <w:r w:rsidRPr="4A9029D8">
        <w:t xml:space="preserve">undertaking </w:t>
      </w:r>
      <w:r w:rsidR="0036405F">
        <w:t>c</w:t>
      </w:r>
      <w:r w:rsidR="0036405F" w:rsidRPr="0036405F">
        <w:t>ontinuing professional development</w:t>
      </w:r>
      <w:r w:rsidR="0036405F" w:rsidRPr="0036405F" w:rsidDel="0036405F">
        <w:t xml:space="preserve"> </w:t>
      </w:r>
      <w:r w:rsidRPr="4A9029D8">
        <w:t xml:space="preserve">related to ECT </w:t>
      </w:r>
      <w:r w:rsidR="00D866DE" w:rsidRPr="4A9029D8">
        <w:t>(</w:t>
      </w:r>
      <w:r w:rsidRPr="4A9029D8">
        <w:t xml:space="preserve">attending ECT </w:t>
      </w:r>
      <w:r w:rsidR="002D2A24">
        <w:t>c</w:t>
      </w:r>
      <w:r w:rsidRPr="4A9029D8">
        <w:t>onference</w:t>
      </w:r>
      <w:r w:rsidR="002D2A24">
        <w:t>s</w:t>
      </w:r>
      <w:r w:rsidR="0036405F">
        <w:t xml:space="preserve"> or</w:t>
      </w:r>
      <w:r w:rsidRPr="4A9029D8">
        <w:t xml:space="preserve"> </w:t>
      </w:r>
      <w:r w:rsidR="002D2A24">
        <w:t>w</w:t>
      </w:r>
      <w:r w:rsidRPr="4A9029D8">
        <w:t>orkshops, reading journal articles)</w:t>
      </w:r>
      <w:r w:rsidR="73177FBE" w:rsidRPr="4A9029D8">
        <w:t xml:space="preserve"> </w:t>
      </w:r>
    </w:p>
    <w:p w14:paraId="4C2B7AFC" w14:textId="1D1185A8" w:rsidR="5182BBB4" w:rsidRDefault="7942D0C4" w:rsidP="00D74C9F">
      <w:pPr>
        <w:pStyle w:val="Bullet1"/>
      </w:pPr>
      <w:r w:rsidRPr="4A9029D8">
        <w:t>RANZCP</w:t>
      </w:r>
      <w:r w:rsidR="00245890">
        <w:t>-</w:t>
      </w:r>
      <w:r w:rsidRPr="4A9029D8">
        <w:t xml:space="preserve">accredited </w:t>
      </w:r>
      <w:r w:rsidR="0036405F">
        <w:t>r</w:t>
      </w:r>
      <w:r w:rsidRPr="4A9029D8">
        <w:t xml:space="preserve">efresher </w:t>
      </w:r>
      <w:r w:rsidR="0036405F">
        <w:t>c</w:t>
      </w:r>
      <w:r w:rsidRPr="4A9029D8">
        <w:t>ourses.</w:t>
      </w:r>
      <w:r w:rsidR="73177FBE" w:rsidRPr="4A9029D8">
        <w:t xml:space="preserve"> </w:t>
      </w:r>
    </w:p>
    <w:p w14:paraId="2C52CE73" w14:textId="77777777" w:rsidR="0074396E" w:rsidRPr="00092187" w:rsidRDefault="0074396E" w:rsidP="00092187">
      <w:pPr>
        <w:pStyle w:val="Heading3"/>
      </w:pPr>
      <w:r w:rsidRPr="00092187">
        <w:t xml:space="preserve">Basic life support and emergency training </w:t>
      </w:r>
    </w:p>
    <w:p w14:paraId="400E43E0" w14:textId="63CDC959" w:rsidR="002D2A24" w:rsidRPr="00E306F2" w:rsidRDefault="0074396E" w:rsidP="00E306F2">
      <w:pPr>
        <w:pStyle w:val="Body"/>
      </w:pPr>
      <w:r w:rsidRPr="00092187">
        <w:t xml:space="preserve">All staff who </w:t>
      </w:r>
      <w:r w:rsidR="003F0C1D">
        <w:t xml:space="preserve">take </w:t>
      </w:r>
      <w:r w:rsidRPr="00092187">
        <w:t xml:space="preserve">part in ECT should </w:t>
      </w:r>
      <w:r w:rsidR="003F0C1D">
        <w:t>complete</w:t>
      </w:r>
      <w:r w:rsidR="003F0C1D" w:rsidRPr="00092187">
        <w:t xml:space="preserve"> </w:t>
      </w:r>
      <w:r w:rsidRPr="00092187">
        <w:t xml:space="preserve">an approved course in basic life support and update their training </w:t>
      </w:r>
      <w:r w:rsidR="003F0C1D">
        <w:t>every year</w:t>
      </w:r>
      <w:r w:rsidRPr="00092187">
        <w:t xml:space="preserve">. They must also have </w:t>
      </w:r>
      <w:r w:rsidR="003F0C1D">
        <w:t>completed</w:t>
      </w:r>
      <w:r w:rsidR="003F0C1D" w:rsidRPr="00092187">
        <w:t xml:space="preserve"> </w:t>
      </w:r>
      <w:r w:rsidRPr="00092187">
        <w:t xml:space="preserve">fire and evacuation training and manual handling education. </w:t>
      </w:r>
      <w:r w:rsidR="003F0C1D">
        <w:t>T</w:t>
      </w:r>
      <w:r w:rsidR="003F0C1D" w:rsidRPr="00092187">
        <w:t xml:space="preserve">he ECT coordinator </w:t>
      </w:r>
      <w:r w:rsidR="003F0C1D">
        <w:t>must keep a</w:t>
      </w:r>
      <w:r w:rsidRPr="00092187">
        <w:t xml:space="preserve"> register of training (and continued training).</w:t>
      </w:r>
      <w:r w:rsidR="009E3CFF">
        <w:t xml:space="preserve"> </w:t>
      </w:r>
      <w:bookmarkStart w:id="147" w:name="_Toc121317935"/>
      <w:bookmarkStart w:id="148" w:name="_Toc114147166"/>
    </w:p>
    <w:p w14:paraId="42437D3E" w14:textId="4F13A784" w:rsidR="0074396E" w:rsidRPr="00092187" w:rsidRDefault="0074396E" w:rsidP="00092187">
      <w:pPr>
        <w:pStyle w:val="Heading1"/>
        <w:rPr>
          <w:b/>
        </w:rPr>
      </w:pPr>
      <w:bookmarkStart w:id="149" w:name="_Toc142987624"/>
      <w:r w:rsidRPr="00092187">
        <w:t>Record keeping</w:t>
      </w:r>
      <w:bookmarkEnd w:id="147"/>
      <w:bookmarkEnd w:id="148"/>
      <w:bookmarkEnd w:id="149"/>
    </w:p>
    <w:p w14:paraId="5953B3FD" w14:textId="60C1157B" w:rsidR="0074396E" w:rsidRPr="00092187" w:rsidRDefault="0074396E" w:rsidP="00893629">
      <w:pPr>
        <w:pStyle w:val="Body"/>
      </w:pPr>
      <w:r w:rsidRPr="00092187">
        <w:t>ECT records must include as a minimum:</w:t>
      </w:r>
    </w:p>
    <w:p w14:paraId="03F7508F" w14:textId="43F72C5A" w:rsidR="0074396E" w:rsidRPr="00092187" w:rsidRDefault="0074396E" w:rsidP="00D74C9F">
      <w:pPr>
        <w:pStyle w:val="Bullet1"/>
      </w:pPr>
      <w:r w:rsidRPr="00092187">
        <w:t xml:space="preserve">the dose of anaesthetic and muscle relaxant drugs </w:t>
      </w:r>
    </w:p>
    <w:p w14:paraId="41DA3339" w14:textId="77777777" w:rsidR="0074396E" w:rsidRPr="00092187" w:rsidRDefault="0074396E" w:rsidP="00D74C9F">
      <w:pPr>
        <w:pStyle w:val="Bullet1"/>
      </w:pPr>
      <w:r w:rsidRPr="00092187">
        <w:t>the stimulus pulse width, laterality and charge</w:t>
      </w:r>
    </w:p>
    <w:p w14:paraId="6AEBF12A" w14:textId="77777777" w:rsidR="0074396E" w:rsidRPr="00092187" w:rsidRDefault="0074396E" w:rsidP="00D74C9F">
      <w:pPr>
        <w:pStyle w:val="Bullet1"/>
      </w:pPr>
      <w:r w:rsidRPr="00092187">
        <w:t>the seizure duration</w:t>
      </w:r>
    </w:p>
    <w:p w14:paraId="788FC1D4" w14:textId="77777777" w:rsidR="0074396E" w:rsidRPr="00092187" w:rsidRDefault="0074396E" w:rsidP="00D74C9F">
      <w:pPr>
        <w:pStyle w:val="Bullet1"/>
      </w:pPr>
      <w:r w:rsidRPr="00092187">
        <w:t>a complete EEG printout.</w:t>
      </w:r>
    </w:p>
    <w:p w14:paraId="124EB1E3" w14:textId="55630975" w:rsidR="005728B3" w:rsidRPr="00E306F2" w:rsidRDefault="0074396E" w:rsidP="00E306F2">
      <w:pPr>
        <w:pStyle w:val="Bodyafterbullets"/>
        <w:rPr>
          <w:rStyle w:val="BodyChar"/>
        </w:rPr>
      </w:pPr>
      <w:r w:rsidRPr="00092187">
        <w:t>ECT documentation (including consent forms) must be easily identifiable within the larger clinical record to allow for easy communication within and between clinical teams.</w:t>
      </w:r>
      <w:bookmarkStart w:id="150" w:name="_Toc121317936"/>
    </w:p>
    <w:p w14:paraId="43AA5B9C" w14:textId="77777777" w:rsidR="00E306F2" w:rsidRDefault="00E306F2">
      <w:pPr>
        <w:spacing w:after="0" w:line="240" w:lineRule="auto"/>
        <w:rPr>
          <w:rFonts w:eastAsia="MS Gothic" w:cs="Arial"/>
          <w:bCs/>
          <w:color w:val="C63663"/>
          <w:kern w:val="32"/>
          <w:sz w:val="44"/>
          <w:szCs w:val="44"/>
        </w:rPr>
      </w:pPr>
      <w:r>
        <w:br w:type="page"/>
      </w:r>
    </w:p>
    <w:p w14:paraId="677029B0" w14:textId="73DEC14B" w:rsidR="0074396E" w:rsidRPr="00092187" w:rsidRDefault="0074396E" w:rsidP="009E1531">
      <w:pPr>
        <w:pStyle w:val="Heading1"/>
      </w:pPr>
      <w:bookmarkStart w:id="151" w:name="_Toc142987625"/>
      <w:r w:rsidRPr="00092187">
        <w:lastRenderedPageBreak/>
        <w:t>Quality improvement</w:t>
      </w:r>
      <w:bookmarkEnd w:id="150"/>
      <w:bookmarkEnd w:id="151"/>
    </w:p>
    <w:p w14:paraId="6CB8BE37" w14:textId="0ABDF41C" w:rsidR="00B04D80" w:rsidRDefault="0074396E" w:rsidP="00893629">
      <w:pPr>
        <w:pStyle w:val="Body"/>
      </w:pPr>
      <w:r w:rsidRPr="00092187">
        <w:t xml:space="preserve">Members of the ECT service must </w:t>
      </w:r>
      <w:r w:rsidR="0036405F">
        <w:t xml:space="preserve">take </w:t>
      </w:r>
      <w:r w:rsidRPr="00092187">
        <w:t>part in regular, relevant clinical development activity</w:t>
      </w:r>
      <w:r w:rsidR="0036405F">
        <w:t>. This might include</w:t>
      </w:r>
      <w:r w:rsidR="00B04D80">
        <w:t>:</w:t>
      </w:r>
      <w:r w:rsidRPr="00092187">
        <w:t xml:space="preserve"> </w:t>
      </w:r>
    </w:p>
    <w:p w14:paraId="7392CD58" w14:textId="77777777" w:rsidR="00B04D80" w:rsidRDefault="0036405F" w:rsidP="00D74C9F">
      <w:pPr>
        <w:pStyle w:val="Bullet1"/>
      </w:pPr>
      <w:r>
        <w:t xml:space="preserve">attending </w:t>
      </w:r>
      <w:r w:rsidR="0074396E" w:rsidRPr="00092187">
        <w:t>an ECT forum</w:t>
      </w:r>
    </w:p>
    <w:p w14:paraId="2C933029" w14:textId="29F71DD5" w:rsidR="00B04D80" w:rsidRDefault="00B04D80" w:rsidP="00D74C9F">
      <w:pPr>
        <w:pStyle w:val="Bullet1"/>
      </w:pPr>
      <w:r>
        <w:t xml:space="preserve">getting involved with an </w:t>
      </w:r>
      <w:r w:rsidR="0074396E" w:rsidRPr="00092187">
        <w:t xml:space="preserve">ECT-related peer review </w:t>
      </w:r>
      <w:proofErr w:type="gramStart"/>
      <w:r w:rsidR="0074396E" w:rsidRPr="00092187">
        <w:t>group</w:t>
      </w:r>
      <w:proofErr w:type="gramEnd"/>
    </w:p>
    <w:p w14:paraId="4BF8ABD1" w14:textId="08404202" w:rsidR="00B04D80" w:rsidRDefault="00B04D80" w:rsidP="00D74C9F">
      <w:pPr>
        <w:pStyle w:val="Bullet1"/>
      </w:pPr>
      <w:r>
        <w:t xml:space="preserve">setting up </w:t>
      </w:r>
      <w:r w:rsidR="0074396E" w:rsidRPr="00092187">
        <w:t>weekly treatment review meeting</w:t>
      </w:r>
      <w:r>
        <w:t>s</w:t>
      </w:r>
    </w:p>
    <w:p w14:paraId="0A76E07C" w14:textId="3B1B71A5" w:rsidR="00B04D80" w:rsidRDefault="0074396E" w:rsidP="00D74C9F">
      <w:pPr>
        <w:pStyle w:val="Bullet1"/>
      </w:pPr>
      <w:r w:rsidRPr="00092187">
        <w:t>quality audit</w:t>
      </w:r>
      <w:r w:rsidR="00B04D80">
        <w:t>s</w:t>
      </w:r>
    </w:p>
    <w:p w14:paraId="16417715" w14:textId="0348E51A" w:rsidR="00B04D80" w:rsidRDefault="0074396E" w:rsidP="00D74C9F">
      <w:pPr>
        <w:pStyle w:val="Bullet1"/>
      </w:pPr>
      <w:r w:rsidRPr="00092187">
        <w:t>consumer and carer satisfaction survey</w:t>
      </w:r>
      <w:r w:rsidR="00B04D80">
        <w:t>s</w:t>
      </w:r>
      <w:r w:rsidR="00F1616F">
        <w:t xml:space="preserve"> </w:t>
      </w:r>
    </w:p>
    <w:p w14:paraId="6B997765" w14:textId="656F50D2" w:rsidR="0074396E" w:rsidRPr="00092187" w:rsidRDefault="00944743" w:rsidP="00D74C9F">
      <w:pPr>
        <w:pStyle w:val="Bullet1"/>
      </w:pPr>
      <w:r>
        <w:t>reference group</w:t>
      </w:r>
      <w:r w:rsidR="00B04D80">
        <w:t>s</w:t>
      </w:r>
      <w:r w:rsidR="0036405F">
        <w:t>.</w:t>
      </w:r>
    </w:p>
    <w:p w14:paraId="3813D089" w14:textId="1E89D28A" w:rsidR="00B04D80" w:rsidRDefault="0074396E" w:rsidP="00CF1B1B">
      <w:pPr>
        <w:pStyle w:val="Bodyafterbullets"/>
      </w:pPr>
      <w:r w:rsidRPr="00092187">
        <w:t xml:space="preserve">Services must </w:t>
      </w:r>
      <w:r w:rsidR="0036405F">
        <w:t>set up</w:t>
      </w:r>
      <w:r w:rsidR="0036405F" w:rsidRPr="00092187">
        <w:t xml:space="preserve"> </w:t>
      </w:r>
      <w:r w:rsidRPr="00092187">
        <w:t>procedures to</w:t>
      </w:r>
      <w:r w:rsidR="00B04D80">
        <w:t>:</w:t>
      </w:r>
      <w:r w:rsidRPr="00092187">
        <w:t xml:space="preserve"> </w:t>
      </w:r>
    </w:p>
    <w:p w14:paraId="61372EA0" w14:textId="56CCFB99" w:rsidR="00B04D80" w:rsidRDefault="0074396E" w:rsidP="00D74C9F">
      <w:pPr>
        <w:pStyle w:val="Bullet1"/>
      </w:pPr>
      <w:r w:rsidRPr="00092187">
        <w:t xml:space="preserve">inform consumers and carers of their right to make a complaint about </w:t>
      </w:r>
      <w:r w:rsidR="00B04D80">
        <w:t xml:space="preserve">the </w:t>
      </w:r>
      <w:proofErr w:type="gramStart"/>
      <w:r w:rsidR="00B04D80">
        <w:t>service</w:t>
      </w:r>
      <w:proofErr w:type="gramEnd"/>
    </w:p>
    <w:p w14:paraId="061ABF49" w14:textId="10DD0CD4" w:rsidR="00B04D80" w:rsidRDefault="0074396E" w:rsidP="00D74C9F">
      <w:pPr>
        <w:pStyle w:val="Bullet1"/>
      </w:pPr>
      <w:r w:rsidRPr="00092187">
        <w:t xml:space="preserve">record and investigate </w:t>
      </w:r>
      <w:proofErr w:type="gramStart"/>
      <w:r w:rsidRPr="00092187">
        <w:t>complaints</w:t>
      </w:r>
      <w:proofErr w:type="gramEnd"/>
    </w:p>
    <w:p w14:paraId="57909DD6" w14:textId="646FDF5C" w:rsidR="005728B3" w:rsidRPr="00E306F2" w:rsidRDefault="0074396E" w:rsidP="00524573">
      <w:pPr>
        <w:pStyle w:val="Bullet1"/>
      </w:pPr>
      <w:r w:rsidRPr="00092187">
        <w:t>respond constructively to complainants in a timely manner.</w:t>
      </w:r>
      <w:r w:rsidR="009E3CFF">
        <w:t xml:space="preserve"> </w:t>
      </w:r>
      <w:bookmarkStart w:id="152" w:name="_Toc121317937"/>
      <w:bookmarkStart w:id="153" w:name="_Toc114147167"/>
    </w:p>
    <w:p w14:paraId="37D3A786" w14:textId="1B6A4974" w:rsidR="0074396E" w:rsidRPr="00092187" w:rsidRDefault="0074396E" w:rsidP="00092187">
      <w:pPr>
        <w:pStyle w:val="Heading1"/>
      </w:pPr>
      <w:bookmarkStart w:id="154" w:name="_Toc142987626"/>
      <w:r w:rsidRPr="00092187">
        <w:t>Chief Psychiatrist’s quality and safety checks</w:t>
      </w:r>
      <w:bookmarkEnd w:id="152"/>
      <w:bookmarkEnd w:id="153"/>
      <w:bookmarkEnd w:id="154"/>
    </w:p>
    <w:p w14:paraId="0AE1499C" w14:textId="7F7502E3" w:rsidR="0074396E" w:rsidRPr="00092187" w:rsidRDefault="0074396E" w:rsidP="00607DE4">
      <w:pPr>
        <w:pStyle w:val="Body"/>
      </w:pPr>
      <w:r w:rsidRPr="00092187">
        <w:t xml:space="preserve">The Chief Psychiatrist may conduct clinical practice audits, reviews or investigations to ensure </w:t>
      </w:r>
      <w:r w:rsidR="004D1953">
        <w:t xml:space="preserve">the </w:t>
      </w:r>
      <w:r w:rsidR="004D1953" w:rsidRPr="00092187">
        <w:t>quality and safety</w:t>
      </w:r>
      <w:r w:rsidR="004D1953" w:rsidRPr="00092187" w:rsidDel="00245FFA">
        <w:t xml:space="preserve"> </w:t>
      </w:r>
      <w:r w:rsidR="004D1953">
        <w:t xml:space="preserve">of </w:t>
      </w:r>
      <w:r w:rsidRPr="00092187">
        <w:t xml:space="preserve">practices. Services </w:t>
      </w:r>
      <w:r w:rsidR="004D1953">
        <w:t>must</w:t>
      </w:r>
      <w:r w:rsidRPr="00092187">
        <w:t xml:space="preserve"> cooperate with these processes.</w:t>
      </w:r>
    </w:p>
    <w:p w14:paraId="2A00B50B" w14:textId="77777777" w:rsidR="0074396E" w:rsidRPr="00092187" w:rsidRDefault="0074396E" w:rsidP="00092187">
      <w:pPr>
        <w:pStyle w:val="Heading2"/>
      </w:pPr>
      <w:bookmarkStart w:id="155" w:name="_Toc121317938"/>
      <w:bookmarkStart w:id="156" w:name="_Toc114147168"/>
      <w:bookmarkStart w:id="157" w:name="_Toc142987627"/>
      <w:r w:rsidRPr="00092187">
        <w:t>Reports to the Chief Psychiatrist</w:t>
      </w:r>
      <w:bookmarkEnd w:id="155"/>
      <w:bookmarkEnd w:id="156"/>
      <w:bookmarkEnd w:id="157"/>
    </w:p>
    <w:p w14:paraId="1EEAC0E7" w14:textId="77777777" w:rsidR="0074396E" w:rsidRPr="00092187" w:rsidRDefault="0074396E" w:rsidP="00092187">
      <w:pPr>
        <w:pStyle w:val="Heading3"/>
      </w:pPr>
      <w:r w:rsidRPr="00092187">
        <w:t>Treatment reports</w:t>
      </w:r>
    </w:p>
    <w:p w14:paraId="5A2C014A" w14:textId="05287A1E" w:rsidR="0074396E" w:rsidRPr="00092187" w:rsidRDefault="0074396E" w:rsidP="00893629">
      <w:pPr>
        <w:pStyle w:val="Body"/>
      </w:pPr>
      <w:r>
        <w:t xml:space="preserve">Services </w:t>
      </w:r>
      <w:r w:rsidR="004D1953">
        <w:t xml:space="preserve">must </w:t>
      </w:r>
      <w:r>
        <w:t xml:space="preserve">report ECT </w:t>
      </w:r>
      <w:r w:rsidR="004D1953">
        <w:t xml:space="preserve">use </w:t>
      </w:r>
      <w:r>
        <w:t xml:space="preserve">to the Chief Psychiatrist. </w:t>
      </w:r>
      <w:r w:rsidR="004D1953">
        <w:t xml:space="preserve">Electronically </w:t>
      </w:r>
      <w:r>
        <w:t xml:space="preserve">submitted </w:t>
      </w:r>
      <w:r w:rsidR="004D1953">
        <w:t xml:space="preserve">information </w:t>
      </w:r>
      <w:r>
        <w:t xml:space="preserve">includes: </w:t>
      </w:r>
    </w:p>
    <w:p w14:paraId="0AC42CDD" w14:textId="7CE177B5" w:rsidR="0074396E" w:rsidRPr="00092187" w:rsidRDefault="0074396E" w:rsidP="00D74C9F">
      <w:pPr>
        <w:pStyle w:val="Bullet1"/>
      </w:pPr>
      <w:r w:rsidRPr="00092187">
        <w:t xml:space="preserve">the date, name, UR number, sex and age of </w:t>
      </w:r>
      <w:r w:rsidR="004D1953">
        <w:t>ECT recipients</w:t>
      </w:r>
      <w:r w:rsidRPr="00092187">
        <w:t xml:space="preserve"> </w:t>
      </w:r>
    </w:p>
    <w:p w14:paraId="22F9C8AB" w14:textId="77777777" w:rsidR="0074396E" w:rsidRPr="00092187" w:rsidRDefault="0074396E" w:rsidP="00D74C9F">
      <w:pPr>
        <w:pStyle w:val="Bullet1"/>
      </w:pPr>
      <w:r w:rsidRPr="00092187">
        <w:t xml:space="preserve">the names of the doctors administering the anaesthetic and ECT </w:t>
      </w:r>
    </w:p>
    <w:p w14:paraId="63940C4E" w14:textId="77777777" w:rsidR="0074396E" w:rsidRPr="00092187" w:rsidRDefault="0074396E" w:rsidP="00D74C9F">
      <w:pPr>
        <w:pStyle w:val="Bullet1"/>
      </w:pPr>
      <w:r w:rsidRPr="00092187">
        <w:t xml:space="preserve">treatment pulse width, laterality and stimulus intensity </w:t>
      </w:r>
    </w:p>
    <w:p w14:paraId="41A8F16A" w14:textId="5316811D" w:rsidR="0074396E" w:rsidRPr="00092187" w:rsidRDefault="0074396E" w:rsidP="00D74C9F">
      <w:pPr>
        <w:pStyle w:val="Bullet1"/>
      </w:pPr>
      <w:r w:rsidRPr="00092187">
        <w:t>the type of consent</w:t>
      </w:r>
      <w:r w:rsidR="007871A0">
        <w:t xml:space="preserve"> (informed or otherwise)</w:t>
      </w:r>
    </w:p>
    <w:p w14:paraId="09424AA0" w14:textId="77777777" w:rsidR="0074396E" w:rsidRPr="00092187" w:rsidRDefault="0074396E" w:rsidP="00D74C9F">
      <w:pPr>
        <w:pStyle w:val="Bullet1"/>
      </w:pPr>
      <w:r w:rsidRPr="00092187">
        <w:t>clinical outcome measures.</w:t>
      </w:r>
    </w:p>
    <w:p w14:paraId="541AE0E5" w14:textId="5D177812" w:rsidR="0074396E" w:rsidRPr="00092187" w:rsidRDefault="0074396E" w:rsidP="009E3CFF">
      <w:pPr>
        <w:pStyle w:val="Bodyafterbullets"/>
      </w:pPr>
      <w:r w:rsidRPr="00092187">
        <w:t xml:space="preserve">The authorised psychiatrist </w:t>
      </w:r>
      <w:r w:rsidR="007871A0">
        <w:t>is responsible for submitting</w:t>
      </w:r>
      <w:r w:rsidRPr="00092187">
        <w:t xml:space="preserve"> reports but may designate a staff member, preferably the ECT coordinator, to </w:t>
      </w:r>
      <w:r w:rsidR="004D1953">
        <w:t>do</w:t>
      </w:r>
      <w:r w:rsidR="004D1953" w:rsidRPr="00092187">
        <w:t xml:space="preserve"> </w:t>
      </w:r>
      <w:r w:rsidRPr="00092187">
        <w:t>this.</w:t>
      </w:r>
      <w:r w:rsidR="009E3CFF">
        <w:t xml:space="preserve"> </w:t>
      </w:r>
      <w:r w:rsidRPr="00092187">
        <w:t>Data will</w:t>
      </w:r>
      <w:r w:rsidR="008D3AF2">
        <w:t xml:space="preserve"> </w:t>
      </w:r>
      <w:r w:rsidR="00A748DB">
        <w:t>be</w:t>
      </w:r>
      <w:r w:rsidR="008D3AF2">
        <w:t xml:space="preserve"> submitted</w:t>
      </w:r>
      <w:r w:rsidR="005160F0">
        <w:t xml:space="preserve"> </w:t>
      </w:r>
      <w:r w:rsidRPr="00092187">
        <w:t xml:space="preserve">within a month of treatment. </w:t>
      </w:r>
    </w:p>
    <w:p w14:paraId="7B434CA1" w14:textId="451531D3" w:rsidR="0074396E" w:rsidRPr="00092187" w:rsidRDefault="0074396E" w:rsidP="00893629">
      <w:pPr>
        <w:pStyle w:val="Body"/>
      </w:pPr>
      <w:r>
        <w:t xml:space="preserve">The Chief Psychiatrist will </w:t>
      </w:r>
      <w:r w:rsidR="0BEB78F8">
        <w:t>review,</w:t>
      </w:r>
      <w:r>
        <w:t xml:space="preserve"> and compile submitted data to: </w:t>
      </w:r>
    </w:p>
    <w:p w14:paraId="228244A4" w14:textId="4BD69E77" w:rsidR="0074396E" w:rsidRPr="00092187" w:rsidRDefault="0074396E" w:rsidP="00D74C9F">
      <w:pPr>
        <w:pStyle w:val="Bullet1"/>
      </w:pPr>
      <w:r w:rsidRPr="00092187">
        <w:t xml:space="preserve">monitor trends in </w:t>
      </w:r>
      <w:r w:rsidR="004D1953" w:rsidRPr="00092187">
        <w:t xml:space="preserve">ECT </w:t>
      </w:r>
      <w:proofErr w:type="gramStart"/>
      <w:r w:rsidRPr="00092187">
        <w:t>use</w:t>
      </w:r>
      <w:proofErr w:type="gramEnd"/>
    </w:p>
    <w:p w14:paraId="7A900444" w14:textId="038A25B5" w:rsidR="0074396E" w:rsidRPr="00092187" w:rsidRDefault="0074396E" w:rsidP="00D74C9F">
      <w:pPr>
        <w:pStyle w:val="Bullet1"/>
      </w:pPr>
      <w:r w:rsidRPr="00092187">
        <w:t xml:space="preserve">inform clinical practice </w:t>
      </w:r>
      <w:proofErr w:type="gramStart"/>
      <w:r w:rsidRPr="00092187">
        <w:t>guidelines</w:t>
      </w:r>
      <w:proofErr w:type="gramEnd"/>
      <w:r w:rsidRPr="00092187">
        <w:t xml:space="preserve"> </w:t>
      </w:r>
    </w:p>
    <w:p w14:paraId="6E80E17D" w14:textId="46D583F9" w:rsidR="0074396E" w:rsidRDefault="0074396E" w:rsidP="00D74C9F">
      <w:pPr>
        <w:pStyle w:val="Bullet1"/>
      </w:pPr>
      <w:r w:rsidRPr="00092187">
        <w:t>identify potential problems or areas for improvement at specific services or across the sector.</w:t>
      </w:r>
    </w:p>
    <w:p w14:paraId="0F53D3D4" w14:textId="3B07E4F6" w:rsidR="00DB0816" w:rsidRDefault="00DB0816" w:rsidP="00524573">
      <w:pPr>
        <w:pStyle w:val="Body"/>
        <w:spacing w:before="120"/>
      </w:pPr>
      <w:r>
        <w:t xml:space="preserve">Further information is included in the </w:t>
      </w:r>
      <w:r w:rsidRPr="000A44F5">
        <w:t xml:space="preserve">chief psychiatrist’s directive: </w:t>
      </w:r>
      <w:r w:rsidRPr="000A44F5">
        <w:rPr>
          <w:i/>
          <w:iCs/>
        </w:rPr>
        <w:t>Reporting requirements for electroconvulsive treatment (ECT) and neurosurgery to the chief psychiatrist</w:t>
      </w:r>
      <w:r w:rsidRPr="000A44F5">
        <w:t xml:space="preserve"> at </w:t>
      </w:r>
      <w:hyperlink r:id="rId29" w:history="1">
        <w:r w:rsidR="000A44F5" w:rsidRPr="000A44F5">
          <w:t xml:space="preserve"> </w:t>
        </w:r>
        <w:r w:rsidR="000A44F5" w:rsidRPr="000A44F5">
          <w:rPr>
            <w:rStyle w:val="Hyperlink"/>
          </w:rPr>
          <w:t>https://www.health.vic.gov.au/chief-psychiatrist/electroconvulsive-treatment-guideline-mental-health-and-wellbeing-act-2022</w:t>
        </w:r>
        <w:r w:rsidRPr="00454B33">
          <w:rPr>
            <w:rStyle w:val="Hyperlink"/>
            <w:highlight w:val="yellow"/>
          </w:rPr>
          <w:t xml:space="preserve"> </w:t>
        </w:r>
      </w:hyperlink>
    </w:p>
    <w:p w14:paraId="61577BAF" w14:textId="755314DA" w:rsidR="0074396E" w:rsidRPr="00092187" w:rsidRDefault="0074396E" w:rsidP="00092187">
      <w:pPr>
        <w:pStyle w:val="Heading3"/>
      </w:pPr>
      <w:r w:rsidRPr="00092187">
        <w:lastRenderedPageBreak/>
        <w:t>Adverse events</w:t>
      </w:r>
    </w:p>
    <w:p w14:paraId="0C747D75" w14:textId="00203C67" w:rsidR="0074396E" w:rsidRPr="00092187" w:rsidRDefault="004D1953" w:rsidP="00893629">
      <w:pPr>
        <w:pStyle w:val="Body"/>
      </w:pPr>
      <w:r>
        <w:t>A</w:t>
      </w:r>
      <w:r w:rsidRPr="00092187">
        <w:t xml:space="preserve"> prescribed form </w:t>
      </w:r>
      <w:r>
        <w:t>must be used to notify t</w:t>
      </w:r>
      <w:r w:rsidR="0074396E" w:rsidRPr="00092187">
        <w:t xml:space="preserve">he Chief Psychiatrist </w:t>
      </w:r>
      <w:r>
        <w:t xml:space="preserve">about </w:t>
      </w:r>
      <w:r w:rsidR="0074396E" w:rsidRPr="00092187">
        <w:t xml:space="preserve">adverse events directly related to ECT that: </w:t>
      </w:r>
    </w:p>
    <w:p w14:paraId="6BFDAE32" w14:textId="4BA6F203" w:rsidR="0074396E" w:rsidRPr="00092187" w:rsidRDefault="0074396E" w:rsidP="00D74C9F">
      <w:pPr>
        <w:pStyle w:val="Bullet1"/>
      </w:pPr>
      <w:r w:rsidRPr="00092187">
        <w:t>result in death (or a near miss), serious injury</w:t>
      </w:r>
      <w:r w:rsidR="008D6799">
        <w:t xml:space="preserve"> or</w:t>
      </w:r>
      <w:r w:rsidRPr="00092187">
        <w:t xml:space="preserve"> serious </w:t>
      </w:r>
      <w:proofErr w:type="gramStart"/>
      <w:r w:rsidRPr="00092187">
        <w:t>illness</w:t>
      </w:r>
      <w:proofErr w:type="gramEnd"/>
    </w:p>
    <w:p w14:paraId="7E1092F2" w14:textId="38FE0E31" w:rsidR="0074396E" w:rsidRPr="00092187" w:rsidRDefault="0074396E" w:rsidP="00D74C9F">
      <w:pPr>
        <w:pStyle w:val="Bullet1"/>
      </w:pPr>
      <w:r w:rsidRPr="00092187">
        <w:t>require transfer to an emergency department or similar setting</w:t>
      </w:r>
      <w:r w:rsidR="004D1953">
        <w:t>.</w:t>
      </w:r>
      <w:r w:rsidRPr="00092187">
        <w:t xml:space="preserve"> </w:t>
      </w:r>
    </w:p>
    <w:p w14:paraId="6F93F563" w14:textId="56B85ADC" w:rsidR="0074396E" w:rsidRDefault="0074396E" w:rsidP="009E3CFF">
      <w:pPr>
        <w:pStyle w:val="Bodyafterbullets"/>
      </w:pPr>
      <w:r w:rsidRPr="00092187">
        <w:t xml:space="preserve">Other incidents and near misses will be reported to, and considered by, the service’s own ECT committee and safety-monitoring bodies. </w:t>
      </w:r>
      <w:r w:rsidR="008D6799">
        <w:t>The service must keep r</w:t>
      </w:r>
      <w:r w:rsidRPr="00092187">
        <w:t>ecords of these discussions and agreed actions.</w:t>
      </w:r>
    </w:p>
    <w:p w14:paraId="79829464" w14:textId="1888850D" w:rsidR="00DB0816" w:rsidRPr="008B0D41" w:rsidRDefault="00DB0816" w:rsidP="009E3CFF">
      <w:pPr>
        <w:pStyle w:val="Bodyafterbullets"/>
        <w:rPr>
          <w:rStyle w:val="BodyChar"/>
        </w:rPr>
      </w:pPr>
      <w:r>
        <w:t xml:space="preserve">Further information can be found in the </w:t>
      </w:r>
      <w:hyperlink r:id="rId30" w:history="1">
        <w:r w:rsidRPr="009744A5">
          <w:rPr>
            <w:rStyle w:val="Hyperlink"/>
          </w:rPr>
          <w:t>Serious Adverse Event Reporting Form</w:t>
        </w:r>
      </w:hyperlink>
      <w:r>
        <w:t xml:space="preserve"> at &lt;</w:t>
      </w:r>
      <w:r w:rsidR="00AE5D9F" w:rsidRPr="00AE5D9F">
        <w:t>https://www.health.vic.gov.au/chief-psychiatrist/electroconvulsive-treatment-guideline-mental-health-and-wellbeing-act-2022</w:t>
      </w:r>
      <w:r w:rsidRPr="008B0D41">
        <w:rPr>
          <w:rStyle w:val="BodyChar"/>
        </w:rPr>
        <w:t>&gt;</w:t>
      </w:r>
    </w:p>
    <w:p w14:paraId="339EEC72" w14:textId="7DC2899E" w:rsidR="00DB0816" w:rsidRDefault="00DB0816" w:rsidP="008B0D41">
      <w:pPr>
        <w:pStyle w:val="Body"/>
      </w:pPr>
    </w:p>
    <w:p w14:paraId="0BB75AD1" w14:textId="1E9FC757" w:rsidR="0074396E" w:rsidRPr="00092187" w:rsidRDefault="0074396E" w:rsidP="00092187">
      <w:pPr>
        <w:pStyle w:val="Heading1"/>
      </w:pPr>
      <w:r w:rsidRPr="00092187">
        <w:br w:type="page"/>
      </w:r>
      <w:bookmarkStart w:id="158" w:name="_Toc121317939"/>
      <w:bookmarkStart w:id="159" w:name="_Toc114147169"/>
      <w:bookmarkStart w:id="160" w:name="_Toc142987628"/>
      <w:r w:rsidRPr="00092187">
        <w:lastRenderedPageBreak/>
        <w:t>Resources and equipment</w:t>
      </w:r>
      <w:bookmarkEnd w:id="158"/>
      <w:bookmarkEnd w:id="159"/>
      <w:bookmarkEnd w:id="160"/>
    </w:p>
    <w:p w14:paraId="39B596CA" w14:textId="3A9C9303" w:rsidR="0074396E" w:rsidRPr="00092187" w:rsidRDefault="0074396E" w:rsidP="00092187">
      <w:pPr>
        <w:pStyle w:val="Heading2"/>
      </w:pPr>
      <w:bookmarkStart w:id="161" w:name="_Toc121317940"/>
      <w:bookmarkStart w:id="162" w:name="_Toc114147170"/>
      <w:bookmarkStart w:id="163" w:name="_Toc142987629"/>
      <w:r w:rsidRPr="00092187">
        <w:t xml:space="preserve">ECT </w:t>
      </w:r>
      <w:r w:rsidR="00DA001C">
        <w:t>p</w:t>
      </w:r>
      <w:r w:rsidRPr="00092187">
        <w:t>remises</w:t>
      </w:r>
      <w:bookmarkEnd w:id="161"/>
      <w:bookmarkEnd w:id="162"/>
      <w:bookmarkEnd w:id="163"/>
      <w:r w:rsidRPr="00092187">
        <w:t xml:space="preserve"> </w:t>
      </w:r>
    </w:p>
    <w:p w14:paraId="274620ED" w14:textId="11A9A5DA" w:rsidR="0074396E" w:rsidRPr="00092187" w:rsidRDefault="0074396E" w:rsidP="00893629">
      <w:pPr>
        <w:pStyle w:val="Body"/>
      </w:pPr>
      <w:r w:rsidRPr="00092187">
        <w:t>The guiding principle for any ECT service is to provide an environment that protects people’s privacy</w:t>
      </w:r>
      <w:r w:rsidR="00251E74">
        <w:t xml:space="preserve">, </w:t>
      </w:r>
      <w:r w:rsidRPr="00092187">
        <w:t>dignity</w:t>
      </w:r>
      <w:r w:rsidR="00251E74">
        <w:t xml:space="preserve"> and wellbeing</w:t>
      </w:r>
      <w:r w:rsidRPr="00092187">
        <w:t xml:space="preserve"> while maintaining the standards required for </w:t>
      </w:r>
      <w:r w:rsidR="008D6799">
        <w:t xml:space="preserve">safe and reliable </w:t>
      </w:r>
      <w:r w:rsidRPr="00092187">
        <w:t>treatment. Premises may be dedicated suites, theatre suites or multipurpose treatment suites.</w:t>
      </w:r>
    </w:p>
    <w:p w14:paraId="247F1A87" w14:textId="18141098" w:rsidR="0074396E" w:rsidRPr="00092187" w:rsidRDefault="0074396E" w:rsidP="00092187">
      <w:pPr>
        <w:pStyle w:val="Heading3"/>
        <w:rPr>
          <w:b/>
        </w:rPr>
      </w:pPr>
      <w:r w:rsidRPr="00092187">
        <w:t>Dedicated ECT suite</w:t>
      </w:r>
      <w:r w:rsidR="008D6799">
        <w:t>s</w:t>
      </w:r>
    </w:p>
    <w:p w14:paraId="3E79B3B4" w14:textId="7FF4EB13" w:rsidR="0074396E" w:rsidRPr="00092187" w:rsidRDefault="0074396E" w:rsidP="00893629">
      <w:pPr>
        <w:pStyle w:val="Body"/>
      </w:pPr>
      <w:r w:rsidRPr="00092187">
        <w:t xml:space="preserve">A dedicated ECT suite requires three separate rooms: a waiting room, a treatment room and a recovery room. A fourth room or area, to serve as a recovery lounge where food and beverages can be provided, is desirable, particularly where ECT is provided as a day procedure. </w:t>
      </w:r>
      <w:r w:rsidR="008D6799">
        <w:t>P</w:t>
      </w:r>
      <w:r w:rsidR="008D6799" w:rsidRPr="00092187">
        <w:t xml:space="preserve">eople with disability </w:t>
      </w:r>
      <w:r w:rsidRPr="00092187">
        <w:t xml:space="preserve">should </w:t>
      </w:r>
      <w:r w:rsidR="008D6799">
        <w:t xml:space="preserve">have </w:t>
      </w:r>
      <w:r w:rsidRPr="00092187">
        <w:t xml:space="preserve">suitable access to all areas. </w:t>
      </w:r>
      <w:r w:rsidR="008D6799">
        <w:t>T</w:t>
      </w:r>
      <w:r w:rsidRPr="00092187">
        <w:t xml:space="preserve">oilet facilities </w:t>
      </w:r>
      <w:r w:rsidR="008D6799">
        <w:t>should be close by</w:t>
      </w:r>
      <w:r w:rsidRPr="00092187">
        <w:t>.</w:t>
      </w:r>
    </w:p>
    <w:p w14:paraId="5454C976" w14:textId="433F35DA" w:rsidR="0074396E" w:rsidRPr="00092187" w:rsidRDefault="008D6799" w:rsidP="00893629">
      <w:pPr>
        <w:pStyle w:val="Body"/>
      </w:pPr>
      <w:r>
        <w:t>I</w:t>
      </w:r>
      <w:r w:rsidR="0074396E" w:rsidRPr="00092187">
        <w:t>nternal</w:t>
      </w:r>
      <w:r w:rsidR="001B60EB">
        <w:t>ly</w:t>
      </w:r>
      <w:r w:rsidR="0074396E" w:rsidRPr="00092187" w:rsidDel="008D6799">
        <w:t xml:space="preserve"> </w:t>
      </w:r>
      <w:r w:rsidR="0074396E" w:rsidRPr="00092187">
        <w:t xml:space="preserve">doors </w:t>
      </w:r>
      <w:r>
        <w:t xml:space="preserve">will link all rooms, </w:t>
      </w:r>
      <w:r w:rsidR="0074396E" w:rsidRPr="00092187">
        <w:t xml:space="preserve">and each room should have a door opening onto a corridor. Internal and external doorways must be wide enough to allow trolleys to pass through. </w:t>
      </w:r>
      <w:r>
        <w:t>Use t</w:t>
      </w:r>
      <w:r w:rsidR="0074396E" w:rsidRPr="00092187">
        <w:t>ipping trolleys, not beds, in</w:t>
      </w:r>
      <w:r w:rsidR="0074396E" w:rsidRPr="00092187" w:rsidDel="008D6799">
        <w:t xml:space="preserve"> </w:t>
      </w:r>
      <w:r w:rsidR="0074396E" w:rsidRPr="00092187">
        <w:t xml:space="preserve">the treatment and recovery rooms. </w:t>
      </w:r>
    </w:p>
    <w:p w14:paraId="42E4D03F" w14:textId="382B5938" w:rsidR="0074396E" w:rsidRPr="00092187" w:rsidRDefault="0074396E" w:rsidP="00893629">
      <w:pPr>
        <w:pStyle w:val="Body"/>
      </w:pPr>
      <w:r w:rsidRPr="00092187">
        <w:t xml:space="preserve">All rooms should be </w:t>
      </w:r>
      <w:r w:rsidR="008D6799">
        <w:t xml:space="preserve">big enough </w:t>
      </w:r>
      <w:r w:rsidRPr="00092187">
        <w:t xml:space="preserve">to accommodate the rate and number of </w:t>
      </w:r>
      <w:r w:rsidR="008D6799">
        <w:t xml:space="preserve">people </w:t>
      </w:r>
      <w:r w:rsidRPr="00092187">
        <w:t xml:space="preserve">treated per session. The minimum spaces recommended in the </w:t>
      </w:r>
      <w:r w:rsidR="008D6799">
        <w:t>d</w:t>
      </w:r>
      <w:r w:rsidRPr="00092187">
        <w:t>epartment</w:t>
      </w:r>
      <w:r w:rsidR="008D6799">
        <w:t>’s</w:t>
      </w:r>
      <w:r w:rsidRPr="00092187">
        <w:t xml:space="preserve"> </w:t>
      </w:r>
      <w:r w:rsidR="008D6799">
        <w:t xml:space="preserve">2004 </w:t>
      </w:r>
      <w:r w:rsidRPr="00092187">
        <w:rPr>
          <w:i/>
        </w:rPr>
        <w:t>Design guidelines for hospital and day procedure centres</w:t>
      </w:r>
      <w:r w:rsidR="008D6799">
        <w:rPr>
          <w:i/>
        </w:rPr>
        <w:t xml:space="preserve"> </w:t>
      </w:r>
      <w:r w:rsidRPr="00092187">
        <w:t>are:</w:t>
      </w:r>
    </w:p>
    <w:p w14:paraId="636F4F02" w14:textId="56D3407B" w:rsidR="0074396E" w:rsidRPr="00092187" w:rsidRDefault="0074396E" w:rsidP="00D74C9F">
      <w:pPr>
        <w:pStyle w:val="Bullet1"/>
      </w:pPr>
      <w:r w:rsidRPr="00092187">
        <w:t xml:space="preserve">waiting room </w:t>
      </w:r>
      <w:r w:rsidR="00DA001C">
        <w:t>–</w:t>
      </w:r>
      <w:r w:rsidRPr="00092187">
        <w:t xml:space="preserve"> 15 square metres</w:t>
      </w:r>
    </w:p>
    <w:p w14:paraId="4036F6DD" w14:textId="5523AA10" w:rsidR="0074396E" w:rsidRPr="00092187" w:rsidRDefault="0074396E" w:rsidP="00D74C9F">
      <w:pPr>
        <w:pStyle w:val="Bullet1"/>
      </w:pPr>
      <w:r w:rsidRPr="00092187">
        <w:t xml:space="preserve">treatment room </w:t>
      </w:r>
      <w:r w:rsidR="00DA001C">
        <w:t>–</w:t>
      </w:r>
      <w:r w:rsidRPr="00092187">
        <w:t xml:space="preserve"> </w:t>
      </w:r>
      <w:r w:rsidR="005241B1">
        <w:t>15</w:t>
      </w:r>
      <w:r w:rsidRPr="00092187">
        <w:t xml:space="preserve"> square metres</w:t>
      </w:r>
    </w:p>
    <w:p w14:paraId="17A94EC9" w14:textId="77777777" w:rsidR="0074396E" w:rsidRPr="00092187" w:rsidRDefault="0074396E" w:rsidP="00D74C9F">
      <w:pPr>
        <w:pStyle w:val="Bullet1"/>
      </w:pPr>
      <w:r w:rsidRPr="00092187">
        <w:t>recovery room – 9 square metres per person</w:t>
      </w:r>
    </w:p>
    <w:p w14:paraId="554027F8" w14:textId="45BE8801" w:rsidR="0074396E" w:rsidRPr="00092187" w:rsidRDefault="0074396E" w:rsidP="00D74C9F">
      <w:pPr>
        <w:pStyle w:val="Bullet1"/>
      </w:pPr>
      <w:r w:rsidRPr="00092187">
        <w:t xml:space="preserve">recovery lounge </w:t>
      </w:r>
      <w:r w:rsidR="00DA001C">
        <w:t>–</w:t>
      </w:r>
      <w:r w:rsidRPr="00092187">
        <w:t xml:space="preserve"> 15 square metres</w:t>
      </w:r>
      <w:r w:rsidR="00DA001C">
        <w:t>.</w:t>
      </w:r>
    </w:p>
    <w:p w14:paraId="50EE365A" w14:textId="7B6F71E5" w:rsidR="0074396E" w:rsidRPr="00092187" w:rsidRDefault="0074396E" w:rsidP="009E3CFF">
      <w:pPr>
        <w:pStyle w:val="Bodyafterbullets"/>
      </w:pPr>
      <w:r w:rsidRPr="00092187">
        <w:t xml:space="preserve">In services where the number of people receiving ECT is small, a separate waiting room </w:t>
      </w:r>
      <w:r w:rsidR="00293088">
        <w:t>i</w:t>
      </w:r>
      <w:r w:rsidR="004A55ED">
        <w:t>s</w:t>
      </w:r>
      <w:r w:rsidR="00293088">
        <w:t xml:space="preserve"> not mandatory</w:t>
      </w:r>
      <w:r w:rsidRPr="00092187">
        <w:t>.</w:t>
      </w:r>
      <w:r w:rsidR="009E3CFF">
        <w:t xml:space="preserve"> </w:t>
      </w:r>
    </w:p>
    <w:p w14:paraId="2430FD3E" w14:textId="6F1CA23B" w:rsidR="00293088" w:rsidRDefault="00293088" w:rsidP="00893629">
      <w:pPr>
        <w:pStyle w:val="Body"/>
      </w:pPr>
      <w:r>
        <w:t xml:space="preserve">In line with the </w:t>
      </w:r>
      <w:r w:rsidRPr="00092187">
        <w:t>Australian and New Zealand College of Anaesthetists</w:t>
      </w:r>
      <w:r>
        <w:t xml:space="preserve"> 2012</w:t>
      </w:r>
      <w:r w:rsidRPr="00092187">
        <w:t xml:space="preserve"> </w:t>
      </w:r>
      <w:r w:rsidRPr="00092187">
        <w:rPr>
          <w:i/>
        </w:rPr>
        <w:t>Professional Standard 55: Recommendations on minimum facilities for safe administration of anaesthesia in operating suites and other anaesthetising locations,</w:t>
      </w:r>
      <w:r>
        <w:t xml:space="preserve"> t</w:t>
      </w:r>
      <w:r w:rsidR="0074396E" w:rsidRPr="00092187">
        <w:t>he treatment room should contain</w:t>
      </w:r>
      <w:r>
        <w:t>:</w:t>
      </w:r>
      <w:r w:rsidR="0074396E" w:rsidRPr="00092187">
        <w:t xml:space="preserve"> </w:t>
      </w:r>
    </w:p>
    <w:p w14:paraId="468C478C" w14:textId="7E69723F" w:rsidR="00293088" w:rsidRPr="004A55ED" w:rsidRDefault="0074396E" w:rsidP="00D74C9F">
      <w:pPr>
        <w:pStyle w:val="Bullet1"/>
        <w:rPr>
          <w:i/>
        </w:rPr>
      </w:pPr>
      <w:r w:rsidRPr="00092187">
        <w:t xml:space="preserve">a </w:t>
      </w:r>
      <w:r w:rsidR="009C6AA3" w:rsidRPr="00092187">
        <w:t>stainless-steel</w:t>
      </w:r>
      <w:r w:rsidRPr="00092187">
        <w:t xml:space="preserve"> sink and drainer</w:t>
      </w:r>
    </w:p>
    <w:p w14:paraId="20BBEF86" w14:textId="064252FC" w:rsidR="00293088" w:rsidRPr="004A55ED" w:rsidRDefault="00293088" w:rsidP="00D74C9F">
      <w:pPr>
        <w:pStyle w:val="Bullet1"/>
        <w:rPr>
          <w:i/>
        </w:rPr>
      </w:pPr>
      <w:r>
        <w:t xml:space="preserve">a </w:t>
      </w:r>
      <w:r w:rsidR="0074396E" w:rsidRPr="00092187">
        <w:t>scrub-up basin</w:t>
      </w:r>
    </w:p>
    <w:p w14:paraId="03E31353" w14:textId="59F4B0BB" w:rsidR="00293088" w:rsidRPr="004A55ED" w:rsidRDefault="00293088" w:rsidP="00D74C9F">
      <w:pPr>
        <w:pStyle w:val="Bullet1"/>
        <w:rPr>
          <w:i/>
        </w:rPr>
      </w:pPr>
      <w:proofErr w:type="gramStart"/>
      <w:r>
        <w:t>an</w:t>
      </w:r>
      <w:proofErr w:type="gramEnd"/>
      <w:r>
        <w:t xml:space="preserve"> </w:t>
      </w:r>
      <w:r w:rsidR="0074396E" w:rsidRPr="00092187">
        <w:t>oxygen supply</w:t>
      </w:r>
    </w:p>
    <w:p w14:paraId="77F37B61" w14:textId="1B2CE32E" w:rsidR="00293088" w:rsidRPr="00116025" w:rsidRDefault="00293088" w:rsidP="00D74C9F">
      <w:pPr>
        <w:pStyle w:val="Bullet1"/>
        <w:rPr>
          <w:i/>
        </w:rPr>
      </w:pPr>
      <w:r>
        <w:t xml:space="preserve">an </w:t>
      </w:r>
      <w:r w:rsidR="0074396E" w:rsidRPr="00092187">
        <w:t>emergency oxygen supply</w:t>
      </w:r>
    </w:p>
    <w:p w14:paraId="2B176145" w14:textId="24142F1C" w:rsidR="00293088" w:rsidRPr="00116025" w:rsidRDefault="0074396E" w:rsidP="00D74C9F">
      <w:pPr>
        <w:pStyle w:val="Bullet1"/>
        <w:rPr>
          <w:i/>
        </w:rPr>
      </w:pPr>
      <w:r w:rsidRPr="00092187">
        <w:t>suction</w:t>
      </w:r>
    </w:p>
    <w:p w14:paraId="008C760D" w14:textId="355FFF04" w:rsidR="00293088" w:rsidRPr="00116025" w:rsidRDefault="0074396E" w:rsidP="00D74C9F">
      <w:pPr>
        <w:pStyle w:val="Bullet1"/>
        <w:rPr>
          <w:i/>
        </w:rPr>
      </w:pPr>
      <w:r w:rsidRPr="00092187">
        <w:t>emergency suction</w:t>
      </w:r>
    </w:p>
    <w:p w14:paraId="14D22207" w14:textId="0645381E" w:rsidR="00293088" w:rsidRPr="00116025" w:rsidRDefault="0074396E" w:rsidP="00D74C9F">
      <w:pPr>
        <w:pStyle w:val="Bullet1"/>
        <w:rPr>
          <w:i/>
        </w:rPr>
      </w:pPr>
      <w:r w:rsidRPr="00092187">
        <w:t>adequate lighting</w:t>
      </w:r>
    </w:p>
    <w:p w14:paraId="5F769963" w14:textId="28867EC4" w:rsidR="00293088" w:rsidRPr="00116025" w:rsidRDefault="0074396E" w:rsidP="00D74C9F">
      <w:pPr>
        <w:pStyle w:val="Bullet1"/>
        <w:rPr>
          <w:i/>
        </w:rPr>
      </w:pPr>
      <w:r w:rsidRPr="00092187">
        <w:t xml:space="preserve">emergency lighting </w:t>
      </w:r>
    </w:p>
    <w:p w14:paraId="12FA93CD" w14:textId="39D4DAE9" w:rsidR="0074396E" w:rsidRPr="00092187" w:rsidRDefault="0074396E" w:rsidP="00D74C9F">
      <w:pPr>
        <w:pStyle w:val="Bullet1"/>
        <w:rPr>
          <w:i/>
        </w:rPr>
      </w:pPr>
      <w:r w:rsidRPr="00092187">
        <w:t>telephone/intercom</w:t>
      </w:r>
      <w:r w:rsidR="00293088">
        <w:t>.</w:t>
      </w:r>
    </w:p>
    <w:p w14:paraId="35124D11" w14:textId="3A7152F8" w:rsidR="00FA4F29" w:rsidRDefault="00FA4F29" w:rsidP="00293088">
      <w:pPr>
        <w:pStyle w:val="Bodyafterbullets"/>
      </w:pPr>
      <w:r>
        <w:t xml:space="preserve">Close to the treatment room should be: </w:t>
      </w:r>
    </w:p>
    <w:p w14:paraId="5EFE7CA8" w14:textId="5A55747D" w:rsidR="00FA4F29" w:rsidRDefault="00FA4F29" w:rsidP="00D74C9F">
      <w:pPr>
        <w:pStyle w:val="Bullet1"/>
      </w:pPr>
      <w:r>
        <w:t>a</w:t>
      </w:r>
      <w:r w:rsidR="0074396E" w:rsidRPr="00092187">
        <w:t xml:space="preserve"> set-up </w:t>
      </w:r>
      <w:proofErr w:type="gramStart"/>
      <w:r w:rsidR="0074396E" w:rsidRPr="00092187">
        <w:t>bench</w:t>
      </w:r>
      <w:proofErr w:type="gramEnd"/>
    </w:p>
    <w:p w14:paraId="04188A5E" w14:textId="2A2BBEF6" w:rsidR="00FA4F29" w:rsidRDefault="0074396E" w:rsidP="00D74C9F">
      <w:pPr>
        <w:pStyle w:val="Bullet1"/>
      </w:pPr>
      <w:r w:rsidRPr="00092187">
        <w:t>cupboards for stor</w:t>
      </w:r>
      <w:r w:rsidR="00FA4F29">
        <w:t>ing</w:t>
      </w:r>
      <w:r w:rsidRPr="00092187">
        <w:t xml:space="preserve"> sterile supplies, linen, instruments and equipment</w:t>
      </w:r>
      <w:r w:rsidR="00FA4F29">
        <w:t>.</w:t>
      </w:r>
    </w:p>
    <w:p w14:paraId="0067EB92" w14:textId="20191AE1" w:rsidR="0074396E" w:rsidRPr="00092187" w:rsidRDefault="0074396E" w:rsidP="004A55ED">
      <w:pPr>
        <w:pStyle w:val="Bodyafterbullets"/>
      </w:pPr>
      <w:r w:rsidRPr="00092187">
        <w:t xml:space="preserve">The room should </w:t>
      </w:r>
      <w:r w:rsidR="00FA4F29">
        <w:t xml:space="preserve">have </w:t>
      </w:r>
      <w:r w:rsidRPr="00092187">
        <w:t xml:space="preserve">a separate, lockable but accessible area to store and prepare medication, and space for the emergency trolley. Adequate reserves of oxygen must be available in the treatment and recovery rooms. An emergency cylinder supply of oxygen must </w:t>
      </w:r>
      <w:r w:rsidR="00677BB8">
        <w:t xml:space="preserve">also </w:t>
      </w:r>
      <w:r w:rsidRPr="00092187">
        <w:t xml:space="preserve">be available. </w:t>
      </w:r>
    </w:p>
    <w:p w14:paraId="39B0A563" w14:textId="77777777" w:rsidR="00FA4F29" w:rsidRDefault="0074396E" w:rsidP="00893629">
      <w:pPr>
        <w:pStyle w:val="Body"/>
      </w:pPr>
      <w:r w:rsidRPr="00092187">
        <w:lastRenderedPageBreak/>
        <w:t>The recovery room should include</w:t>
      </w:r>
      <w:r w:rsidR="00FA4F29">
        <w:t>:</w:t>
      </w:r>
      <w:r w:rsidRPr="00092187">
        <w:t xml:space="preserve"> </w:t>
      </w:r>
    </w:p>
    <w:p w14:paraId="6B8A43A0" w14:textId="7E28DAE3" w:rsidR="00FA4F29" w:rsidRDefault="0074396E" w:rsidP="00D74C9F">
      <w:pPr>
        <w:pStyle w:val="Bullet1"/>
      </w:pPr>
      <w:r w:rsidRPr="00092187">
        <w:t>a scrub-up basin</w:t>
      </w:r>
    </w:p>
    <w:p w14:paraId="238CC013" w14:textId="00623CAA" w:rsidR="00FA4F29" w:rsidRDefault="00FA4F29" w:rsidP="00D74C9F">
      <w:pPr>
        <w:pStyle w:val="Bullet1"/>
      </w:pPr>
      <w:proofErr w:type="gramStart"/>
      <w:r>
        <w:t>an</w:t>
      </w:r>
      <w:proofErr w:type="gramEnd"/>
      <w:r>
        <w:t xml:space="preserve"> </w:t>
      </w:r>
      <w:r w:rsidR="0074396E" w:rsidRPr="00092187">
        <w:t>oxygen supply</w:t>
      </w:r>
    </w:p>
    <w:p w14:paraId="215D751B" w14:textId="53BE0585" w:rsidR="00FA4F29" w:rsidRDefault="00FA4F29" w:rsidP="00D74C9F">
      <w:pPr>
        <w:pStyle w:val="Bullet1"/>
      </w:pPr>
      <w:r>
        <w:t xml:space="preserve">an </w:t>
      </w:r>
      <w:r w:rsidR="0074396E" w:rsidRPr="00092187">
        <w:t xml:space="preserve">emergency </w:t>
      </w:r>
      <w:r w:rsidRPr="00092187">
        <w:t xml:space="preserve">oxygen </w:t>
      </w:r>
      <w:r w:rsidR="0074396E" w:rsidRPr="00092187">
        <w:t>supply</w:t>
      </w:r>
    </w:p>
    <w:p w14:paraId="7A59A3C5" w14:textId="3BE6AF43" w:rsidR="00FA4F29" w:rsidRDefault="0074396E" w:rsidP="00D74C9F">
      <w:pPr>
        <w:pStyle w:val="Bullet1"/>
      </w:pPr>
      <w:r w:rsidRPr="00092187">
        <w:t>oximeters</w:t>
      </w:r>
    </w:p>
    <w:p w14:paraId="56CCA74F" w14:textId="1BDE6D71" w:rsidR="00FA4F29" w:rsidRDefault="0074396E" w:rsidP="00D74C9F">
      <w:pPr>
        <w:pStyle w:val="Bullet1"/>
      </w:pPr>
      <w:r w:rsidRPr="00092187">
        <w:t>suction</w:t>
      </w:r>
    </w:p>
    <w:p w14:paraId="28D24E65" w14:textId="3F194232" w:rsidR="00FA4F29" w:rsidRDefault="0074396E" w:rsidP="00D74C9F">
      <w:pPr>
        <w:pStyle w:val="Bullet1"/>
      </w:pPr>
      <w:r w:rsidRPr="00092187">
        <w:t>emergency suction</w:t>
      </w:r>
    </w:p>
    <w:p w14:paraId="72BAD9A5" w14:textId="470D5034" w:rsidR="00FA4F29" w:rsidRDefault="0074396E" w:rsidP="00D74C9F">
      <w:pPr>
        <w:pStyle w:val="Bullet1"/>
      </w:pPr>
      <w:r w:rsidRPr="00092187">
        <w:t>adequate lighting</w:t>
      </w:r>
    </w:p>
    <w:p w14:paraId="50FEE0CF" w14:textId="64CAC523" w:rsidR="00FA4F29" w:rsidRDefault="0074396E" w:rsidP="00D74C9F">
      <w:pPr>
        <w:pStyle w:val="Bullet1"/>
      </w:pPr>
      <w:r w:rsidRPr="00092187">
        <w:t xml:space="preserve">emergency lighting </w:t>
      </w:r>
    </w:p>
    <w:p w14:paraId="782C1BB5" w14:textId="2D953AD6" w:rsidR="0074396E" w:rsidRPr="00092187" w:rsidRDefault="0074396E" w:rsidP="00D74C9F">
      <w:pPr>
        <w:pStyle w:val="Bullet1"/>
      </w:pPr>
      <w:r w:rsidRPr="00092187">
        <w:t>a telephone/intercom.</w:t>
      </w:r>
    </w:p>
    <w:p w14:paraId="7E8CEC20" w14:textId="491FA2DF" w:rsidR="0074396E" w:rsidRPr="00092187" w:rsidRDefault="0074396E" w:rsidP="004A55ED">
      <w:pPr>
        <w:pStyle w:val="Bodyafterbullets"/>
      </w:pPr>
      <w:r w:rsidRPr="00092187">
        <w:t>Fire regulation plans must</w:t>
      </w:r>
      <w:r w:rsidR="00B33C3A">
        <w:t xml:space="preserve"> be in place </w:t>
      </w:r>
      <w:r w:rsidRPr="00092187">
        <w:t>for evacuati</w:t>
      </w:r>
      <w:r w:rsidR="00B33C3A">
        <w:t>ng</w:t>
      </w:r>
      <w:r w:rsidRPr="00092187">
        <w:t xml:space="preserve"> and car</w:t>
      </w:r>
      <w:r w:rsidR="00B33C3A">
        <w:t>ing</w:t>
      </w:r>
      <w:r w:rsidRPr="00092187">
        <w:t xml:space="preserve"> </w:t>
      </w:r>
      <w:r w:rsidR="00B33C3A">
        <w:t>for</w:t>
      </w:r>
      <w:r w:rsidRPr="00092187">
        <w:t xml:space="preserve"> people in </w:t>
      </w:r>
      <w:r w:rsidR="00B33C3A">
        <w:t xml:space="preserve">case </w:t>
      </w:r>
      <w:r w:rsidRPr="00092187">
        <w:t>of fire. All clinical staff should be familiar with the</w:t>
      </w:r>
      <w:r w:rsidR="00677BB8">
        <w:t>se</w:t>
      </w:r>
      <w:r w:rsidRPr="00092187">
        <w:t xml:space="preserve"> plans and procedures. For more information </w:t>
      </w:r>
      <w:r w:rsidR="00B33C3A">
        <w:t xml:space="preserve">refer to </w:t>
      </w:r>
      <w:r w:rsidRPr="00092187">
        <w:t>Australian Standard 4083</w:t>
      </w:r>
      <w:r w:rsidR="00B33C3A">
        <w:t>-</w:t>
      </w:r>
      <w:r w:rsidRPr="00092187">
        <w:t xml:space="preserve">2010: </w:t>
      </w:r>
      <w:hyperlink r:id="rId31" w:history="1">
        <w:r w:rsidRPr="00E427BA">
          <w:rPr>
            <w:rStyle w:val="Hyperlink"/>
          </w:rPr>
          <w:t>Planning for emergencies: health care facilities</w:t>
        </w:r>
      </w:hyperlink>
      <w:r w:rsidR="00B33C3A">
        <w:t xml:space="preserve"> &lt;</w:t>
      </w:r>
      <w:r w:rsidR="00B33C3A" w:rsidRPr="00B33C3A">
        <w:t>https://store.standards.org.au/product/as-4083-2010</w:t>
      </w:r>
      <w:r w:rsidR="00B33C3A">
        <w:t>&gt;.</w:t>
      </w:r>
    </w:p>
    <w:p w14:paraId="0DEED5A1" w14:textId="0FECE7FE" w:rsidR="0074396E" w:rsidRPr="00092187" w:rsidRDefault="00677BB8" w:rsidP="00893629">
      <w:pPr>
        <w:pStyle w:val="Body"/>
      </w:pPr>
      <w:r>
        <w:t>Although</w:t>
      </w:r>
      <w:r w:rsidRPr="00092187">
        <w:t xml:space="preserve"> </w:t>
      </w:r>
      <w:r w:rsidR="0074396E" w:rsidRPr="00092187">
        <w:t xml:space="preserve">the treatment room will generally only be used to perform ECT, the waiting and recovery rooms may be used for other purposes. For example, the waiting room may be used as an interview room and the recovery area as a group room. </w:t>
      </w:r>
    </w:p>
    <w:p w14:paraId="1C74475F" w14:textId="0BCFE216" w:rsidR="0074396E" w:rsidRPr="00092187" w:rsidRDefault="0074396E" w:rsidP="00893629">
      <w:pPr>
        <w:pStyle w:val="Body"/>
      </w:pPr>
      <w:r w:rsidRPr="00092187">
        <w:t xml:space="preserve">For people at very high risk of medical complications, ECT is best </w:t>
      </w:r>
      <w:r w:rsidR="00B33C3A">
        <w:t>delivered</w:t>
      </w:r>
      <w:r w:rsidR="00B33C3A" w:rsidRPr="00092187">
        <w:t xml:space="preserve"> </w:t>
      </w:r>
      <w:r w:rsidRPr="00092187">
        <w:t>in an operating theatre.</w:t>
      </w:r>
      <w:r w:rsidR="009E3CFF">
        <w:t xml:space="preserve"> </w:t>
      </w:r>
    </w:p>
    <w:p w14:paraId="1F906687" w14:textId="1A4A22CF" w:rsidR="0074396E" w:rsidRPr="00092187" w:rsidRDefault="0074396E" w:rsidP="00092187">
      <w:pPr>
        <w:pStyle w:val="Heading3"/>
        <w:rPr>
          <w:b/>
        </w:rPr>
      </w:pPr>
      <w:r w:rsidRPr="00092187">
        <w:t>Multipurpose treatment/recovery suite</w:t>
      </w:r>
      <w:r w:rsidR="008D6799">
        <w:t>s</w:t>
      </w:r>
    </w:p>
    <w:p w14:paraId="5A3E27C7" w14:textId="6B01C8F4" w:rsidR="0074396E" w:rsidRPr="00092187" w:rsidRDefault="0074396E" w:rsidP="00893629">
      <w:pPr>
        <w:pStyle w:val="Body"/>
      </w:pPr>
      <w:r w:rsidRPr="00092187">
        <w:t>ECT may be performed in a multipurpose treatment/recovery suite</w:t>
      </w:r>
      <w:r w:rsidR="00B33C3A">
        <w:t xml:space="preserve"> –</w:t>
      </w:r>
      <w:r w:rsidRPr="00092187">
        <w:t xml:space="preserve"> for example</w:t>
      </w:r>
      <w:r w:rsidR="00B33C3A">
        <w:t>,</w:t>
      </w:r>
      <w:r w:rsidRPr="00092187">
        <w:t xml:space="preserve"> a day procedure unit. The suite should be</w:t>
      </w:r>
      <w:r w:rsidRPr="00092187" w:rsidDel="00B33C3A">
        <w:t xml:space="preserve"> </w:t>
      </w:r>
      <w:r w:rsidR="00B33C3A">
        <w:t xml:space="preserve">close </w:t>
      </w:r>
      <w:r w:rsidRPr="00092187">
        <w:t>to the inpatient unit to minimise journey times through public areas. The requirements for a multipurpose treatment/recovery suite are the same as for a dedicated suite.</w:t>
      </w:r>
    </w:p>
    <w:p w14:paraId="252DE1FA" w14:textId="767AB4F3" w:rsidR="0074396E" w:rsidRPr="00092187" w:rsidRDefault="00B33C3A" w:rsidP="00893629">
      <w:pPr>
        <w:pStyle w:val="Body"/>
      </w:pPr>
      <w:r>
        <w:t xml:space="preserve">People receiving treatment </w:t>
      </w:r>
      <w:r w:rsidR="0074396E" w:rsidRPr="00092187">
        <w:t>should be protect</w:t>
      </w:r>
      <w:r>
        <w:t>ed</w:t>
      </w:r>
      <w:r w:rsidR="0074396E" w:rsidRPr="00092187" w:rsidDel="00B33C3A">
        <w:t xml:space="preserve"> </w:t>
      </w:r>
      <w:r w:rsidR="0074396E" w:rsidRPr="00092187">
        <w:t>from unnecessary observation.</w:t>
      </w:r>
      <w:r w:rsidR="009E3CFF">
        <w:t xml:space="preserve"> </w:t>
      </w:r>
      <w:r w:rsidR="0074396E" w:rsidRPr="00092187">
        <w:t>At the same time, internal partitions or curtains should not obstruct necessary observation.</w:t>
      </w:r>
    </w:p>
    <w:p w14:paraId="61AC925E" w14:textId="622FE51E" w:rsidR="0074396E" w:rsidRPr="00092187" w:rsidRDefault="0074396E" w:rsidP="00092187">
      <w:pPr>
        <w:pStyle w:val="Heading3"/>
        <w:rPr>
          <w:b/>
        </w:rPr>
      </w:pPr>
      <w:r w:rsidRPr="00092187">
        <w:t>Operating suite</w:t>
      </w:r>
      <w:r w:rsidR="008D6799">
        <w:t>s</w:t>
      </w:r>
    </w:p>
    <w:p w14:paraId="7EA937EF" w14:textId="22BB3DC5" w:rsidR="0074396E" w:rsidRPr="00092187" w:rsidRDefault="0074396E" w:rsidP="00893629">
      <w:pPr>
        <w:pStyle w:val="Body"/>
      </w:pPr>
      <w:r w:rsidRPr="00092187">
        <w:t xml:space="preserve">ECT may be performed in an operating theatre suite if privacy is assured and sessions are scheduled at times that meet clinical needs. </w:t>
      </w:r>
    </w:p>
    <w:p w14:paraId="23EAFE6E" w14:textId="77777777" w:rsidR="0074396E" w:rsidRPr="00092187" w:rsidRDefault="0074396E" w:rsidP="00092187">
      <w:pPr>
        <w:pStyle w:val="Heading2"/>
      </w:pPr>
      <w:bookmarkStart w:id="164" w:name="_Toc121317941"/>
      <w:bookmarkStart w:id="165" w:name="_Toc114147171"/>
      <w:bookmarkStart w:id="166" w:name="_Toc142987630"/>
      <w:r w:rsidRPr="00092187">
        <w:t>Equipment</w:t>
      </w:r>
      <w:bookmarkEnd w:id="164"/>
      <w:bookmarkEnd w:id="165"/>
      <w:bookmarkEnd w:id="166"/>
    </w:p>
    <w:p w14:paraId="00371325" w14:textId="0F630647" w:rsidR="0074396E" w:rsidRPr="00092187" w:rsidRDefault="0074396E" w:rsidP="00092187">
      <w:pPr>
        <w:pStyle w:val="Heading3"/>
        <w:rPr>
          <w:b/>
        </w:rPr>
      </w:pPr>
      <w:r w:rsidRPr="00092187">
        <w:t>ECT machine</w:t>
      </w:r>
      <w:r w:rsidR="008D6799">
        <w:t>s</w:t>
      </w:r>
    </w:p>
    <w:p w14:paraId="24DF75DA" w14:textId="77777777" w:rsidR="0074396E" w:rsidRPr="00092187" w:rsidRDefault="0074396E" w:rsidP="00893629">
      <w:pPr>
        <w:pStyle w:val="Body"/>
      </w:pPr>
      <w:r w:rsidRPr="00092187">
        <w:t xml:space="preserve">The ECT machine must: </w:t>
      </w:r>
    </w:p>
    <w:p w14:paraId="710D1CC3" w14:textId="77777777" w:rsidR="0074396E" w:rsidRPr="00092187" w:rsidRDefault="0074396E" w:rsidP="00D74C9F">
      <w:pPr>
        <w:pStyle w:val="Bullet1"/>
      </w:pPr>
      <w:r w:rsidRPr="00092187">
        <w:t xml:space="preserve">be listed with the Therapeutic Goods Administration </w:t>
      </w:r>
    </w:p>
    <w:p w14:paraId="1F155B3B" w14:textId="77777777" w:rsidR="0074396E" w:rsidRPr="00092187" w:rsidRDefault="0074396E" w:rsidP="00D74C9F">
      <w:pPr>
        <w:pStyle w:val="Bullet1"/>
      </w:pPr>
      <w:r w:rsidRPr="00092187">
        <w:t xml:space="preserve">be able to deliver a pulse width of 0.3 </w:t>
      </w:r>
      <w:proofErr w:type="gramStart"/>
      <w:r w:rsidRPr="00092187">
        <w:t>msec</w:t>
      </w:r>
      <w:proofErr w:type="gramEnd"/>
    </w:p>
    <w:p w14:paraId="1159999D" w14:textId="3EA47F21" w:rsidR="0074396E" w:rsidRPr="00092187" w:rsidRDefault="0074396E" w:rsidP="00D74C9F">
      <w:pPr>
        <w:pStyle w:val="Bullet1"/>
      </w:pPr>
      <w:r w:rsidRPr="00092187">
        <w:t>permit a charge of up to 1</w:t>
      </w:r>
      <w:r w:rsidR="00B33C3A">
        <w:t>,</w:t>
      </w:r>
      <w:r w:rsidRPr="00092187">
        <w:t xml:space="preserve">000 </w:t>
      </w:r>
      <w:proofErr w:type="spellStart"/>
      <w:proofErr w:type="gramStart"/>
      <w:r w:rsidRPr="00092187">
        <w:t>mC</w:t>
      </w:r>
      <w:proofErr w:type="spellEnd"/>
      <w:proofErr w:type="gramEnd"/>
    </w:p>
    <w:p w14:paraId="3566D1D6" w14:textId="1005A572" w:rsidR="0074396E" w:rsidRPr="00092187" w:rsidRDefault="0074396E" w:rsidP="00D74C9F">
      <w:pPr>
        <w:pStyle w:val="Bullet1"/>
      </w:pPr>
      <w:r w:rsidRPr="00092187">
        <w:t>provide EEG monitoring and record the duration of seizures</w:t>
      </w:r>
      <w:r w:rsidR="00DA001C">
        <w:t>.</w:t>
      </w:r>
      <w:r w:rsidRPr="00092187">
        <w:t xml:space="preserve"> </w:t>
      </w:r>
    </w:p>
    <w:p w14:paraId="46845772" w14:textId="2A724832" w:rsidR="0074396E" w:rsidRPr="00092187" w:rsidRDefault="0074396E" w:rsidP="009E3CFF">
      <w:pPr>
        <w:pStyle w:val="Bodyafterbullets"/>
      </w:pPr>
      <w:r w:rsidRPr="00092187">
        <w:t xml:space="preserve">The machine must be kept in working order and be serviced at least once a year. The ECT electrodes should be visually checked weekly. </w:t>
      </w:r>
    </w:p>
    <w:p w14:paraId="5E1B8216" w14:textId="77777777" w:rsidR="0074396E" w:rsidRPr="00092187" w:rsidRDefault="0074396E" w:rsidP="00092187">
      <w:pPr>
        <w:pStyle w:val="Heading3"/>
        <w:rPr>
          <w:b/>
        </w:rPr>
      </w:pPr>
      <w:r w:rsidRPr="00092187">
        <w:lastRenderedPageBreak/>
        <w:t>Anaesthetic and resuscitation equipment</w:t>
      </w:r>
    </w:p>
    <w:p w14:paraId="060A00D5" w14:textId="7BDE415E" w:rsidR="0074396E" w:rsidRPr="00092187" w:rsidRDefault="0074396E" w:rsidP="00893629">
      <w:pPr>
        <w:pStyle w:val="Body"/>
      </w:pPr>
      <w:r w:rsidRPr="00092187">
        <w:t xml:space="preserve">Anaesthetics equipment, resuscitation equipment and emergency drug supplies must meet the </w:t>
      </w:r>
      <w:r w:rsidR="00E700ED">
        <w:t>p</w:t>
      </w:r>
      <w:r w:rsidRPr="00092187">
        <w:t xml:space="preserve">rofessional </w:t>
      </w:r>
      <w:r w:rsidR="00E700ED">
        <w:t>s</w:t>
      </w:r>
      <w:r w:rsidRPr="00092187">
        <w:t>tandards (PS) specified in the following documents:</w:t>
      </w:r>
    </w:p>
    <w:p w14:paraId="3794A18B" w14:textId="77777777" w:rsidR="0074396E" w:rsidRPr="00E03E65" w:rsidRDefault="0074396E" w:rsidP="00D74C9F">
      <w:pPr>
        <w:pStyle w:val="Bullet1"/>
        <w:rPr>
          <w:i/>
        </w:rPr>
      </w:pPr>
      <w:r w:rsidRPr="00E03E65">
        <w:rPr>
          <w:i/>
        </w:rPr>
        <w:t>PS55 – Recommendations on minimum facilities for safe administration of anaesthesia in operating suites and other anaesthetising locations, 2012</w:t>
      </w:r>
    </w:p>
    <w:p w14:paraId="5C063261" w14:textId="77777777" w:rsidR="0074396E" w:rsidRPr="00E03E65" w:rsidRDefault="0074396E" w:rsidP="00D74C9F">
      <w:pPr>
        <w:pStyle w:val="Bullet1"/>
        <w:rPr>
          <w:i/>
        </w:rPr>
      </w:pPr>
      <w:r w:rsidRPr="00E03E65">
        <w:rPr>
          <w:i/>
        </w:rPr>
        <w:t>PS18 – Recommendation on monitoring during anaesthesia, 2013</w:t>
      </w:r>
    </w:p>
    <w:p w14:paraId="74C787C1" w14:textId="77777777" w:rsidR="0074396E" w:rsidRPr="00E03E65" w:rsidRDefault="0074396E" w:rsidP="00D74C9F">
      <w:pPr>
        <w:pStyle w:val="Bullet1"/>
        <w:rPr>
          <w:i/>
        </w:rPr>
      </w:pPr>
      <w:r w:rsidRPr="00E03E65">
        <w:rPr>
          <w:i/>
        </w:rPr>
        <w:t>PS4 – Recommendations for the post-anaesthesia recovery room, 2006</w:t>
      </w:r>
    </w:p>
    <w:p w14:paraId="25AFF31F" w14:textId="77777777" w:rsidR="0074396E" w:rsidRPr="00E03E65" w:rsidRDefault="0074396E" w:rsidP="00D74C9F">
      <w:pPr>
        <w:pStyle w:val="Bullet1"/>
        <w:rPr>
          <w:i/>
        </w:rPr>
      </w:pPr>
      <w:r w:rsidRPr="00E03E65">
        <w:rPr>
          <w:i/>
        </w:rPr>
        <w:t xml:space="preserve">PS15 – Recommendations for the perioperative care of patients selected for day care surgery, </w:t>
      </w:r>
      <w:proofErr w:type="gramStart"/>
      <w:r w:rsidRPr="00E03E65">
        <w:rPr>
          <w:i/>
        </w:rPr>
        <w:t>2010</w:t>
      </w:r>
      <w:proofErr w:type="gramEnd"/>
    </w:p>
    <w:p w14:paraId="6A0EB76A" w14:textId="59071F97" w:rsidR="0074396E" w:rsidRPr="00092187" w:rsidRDefault="0074396E" w:rsidP="00D74C9F">
      <w:pPr>
        <w:pStyle w:val="Bullet1"/>
      </w:pPr>
      <w:r w:rsidRPr="00E03E65">
        <w:rPr>
          <w:i/>
        </w:rPr>
        <w:t>PS28 – Guidelines on infection control in anaesthesia, 2015</w:t>
      </w:r>
      <w:r w:rsidR="00DA001C">
        <w:t>.</w:t>
      </w:r>
    </w:p>
    <w:p w14:paraId="652C36B7" w14:textId="77777777" w:rsidR="0074396E" w:rsidRPr="00092187" w:rsidRDefault="0074396E" w:rsidP="009E3CFF">
      <w:pPr>
        <w:pStyle w:val="Bodyafterbullets"/>
      </w:pPr>
      <w:r w:rsidRPr="00092187">
        <w:t>Emergency resuscitation equipment should be tested and checked weekly, ensuring expired supplies are removed and replaced.</w:t>
      </w:r>
    </w:p>
    <w:p w14:paraId="55339B9A" w14:textId="5642FAB1" w:rsidR="0074396E" w:rsidRPr="00092187" w:rsidRDefault="00677BB8" w:rsidP="00893629">
      <w:pPr>
        <w:pStyle w:val="Body"/>
      </w:pPr>
      <w:r>
        <w:t>C</w:t>
      </w:r>
      <w:r w:rsidR="0074396E" w:rsidRPr="00092187">
        <w:t xml:space="preserve">omprehensive registers must be kept of: </w:t>
      </w:r>
    </w:p>
    <w:p w14:paraId="6FDB4261" w14:textId="77777777" w:rsidR="0074396E" w:rsidRPr="00092187" w:rsidRDefault="0074396E" w:rsidP="00D74C9F">
      <w:pPr>
        <w:pStyle w:val="Bullet1"/>
      </w:pPr>
      <w:r w:rsidRPr="00092187">
        <w:t xml:space="preserve">six-monthly maintenance and servicing checks of anaesthetic and emergency equipment </w:t>
      </w:r>
    </w:p>
    <w:p w14:paraId="498E7880" w14:textId="77777777" w:rsidR="0074396E" w:rsidRPr="00092187" w:rsidRDefault="0074396E" w:rsidP="00D74C9F">
      <w:pPr>
        <w:pStyle w:val="Bullet1"/>
      </w:pPr>
      <w:r w:rsidRPr="00092187">
        <w:t xml:space="preserve">one-monthly checks and replacement of out-of-date anaesthetic and emergency drugs. </w:t>
      </w:r>
    </w:p>
    <w:p w14:paraId="2FEDA96F" w14:textId="11A10F6F" w:rsidR="0074396E" w:rsidRPr="00092187" w:rsidRDefault="0074396E" w:rsidP="009E3CFF">
      <w:pPr>
        <w:pStyle w:val="Bodyafterbullets"/>
      </w:pPr>
      <w:r w:rsidRPr="00092187">
        <w:t xml:space="preserve">A </w:t>
      </w:r>
      <w:r w:rsidR="00E700ED" w:rsidRPr="00092187">
        <w:t xml:space="preserve">consultant anaesthetist </w:t>
      </w:r>
      <w:r w:rsidR="00E700ED">
        <w:t xml:space="preserve">should </w:t>
      </w:r>
      <w:r w:rsidRPr="00092187">
        <w:t xml:space="preserve">review </w:t>
      </w:r>
      <w:r w:rsidR="00E700ED">
        <w:t>the</w:t>
      </w:r>
      <w:r w:rsidRPr="00092187">
        <w:t xml:space="preserve"> anaesthetic and emergency drugs kept in the ECT suite every 12 months. </w:t>
      </w:r>
    </w:p>
    <w:p w14:paraId="7EC19147" w14:textId="0AEA65AB" w:rsidR="0074396E" w:rsidRPr="00092187" w:rsidRDefault="0039263B" w:rsidP="00092187">
      <w:pPr>
        <w:pStyle w:val="Heading2"/>
      </w:pPr>
      <w:bookmarkStart w:id="167" w:name="_Toc121317942"/>
      <w:bookmarkStart w:id="168" w:name="_Toc114147172"/>
      <w:bookmarkStart w:id="169" w:name="_Toc142987631"/>
      <w:r>
        <w:t>I</w:t>
      </w:r>
      <w:r w:rsidR="0074396E" w:rsidRPr="00092187">
        <w:t>nfection control and servicing equipment</w:t>
      </w:r>
      <w:bookmarkEnd w:id="167"/>
      <w:bookmarkEnd w:id="168"/>
      <w:bookmarkEnd w:id="169"/>
    </w:p>
    <w:p w14:paraId="11CF5AB7" w14:textId="2AB4D104" w:rsidR="0074396E" w:rsidRPr="00092187" w:rsidRDefault="0074396E" w:rsidP="00893629">
      <w:pPr>
        <w:pStyle w:val="Body"/>
      </w:pPr>
      <w:r w:rsidRPr="00092187">
        <w:t xml:space="preserve">A documented infection control policy must be </w:t>
      </w:r>
      <w:r w:rsidR="00E700ED">
        <w:t>in place</w:t>
      </w:r>
      <w:r w:rsidR="00E700ED" w:rsidRPr="00092187">
        <w:t xml:space="preserve"> </w:t>
      </w:r>
      <w:r w:rsidRPr="00092187">
        <w:t>and periodic</w:t>
      </w:r>
      <w:r w:rsidR="00677BB8">
        <w:t>ally</w:t>
      </w:r>
      <w:r w:rsidRPr="00092187">
        <w:t xml:space="preserve"> evaluat</w:t>
      </w:r>
      <w:r w:rsidR="00677BB8">
        <w:t>ed,</w:t>
      </w:r>
      <w:r w:rsidRPr="00092187">
        <w:t xml:space="preserve"> consistent with AS/NZS 4187:20</w:t>
      </w:r>
      <w:r w:rsidR="00E700ED">
        <w:t>1</w:t>
      </w:r>
      <w:r w:rsidRPr="00092187">
        <w:t xml:space="preserve">4: </w:t>
      </w:r>
      <w:r w:rsidRPr="00092187">
        <w:rPr>
          <w:i/>
        </w:rPr>
        <w:t>Reprocessing of reusable medical devices in health service organi</w:t>
      </w:r>
      <w:r w:rsidR="00E700ED">
        <w:rPr>
          <w:i/>
        </w:rPr>
        <w:t>s</w:t>
      </w:r>
      <w:r w:rsidRPr="00092187">
        <w:rPr>
          <w:i/>
        </w:rPr>
        <w:t>ations.</w:t>
      </w:r>
      <w:r w:rsidRPr="00092187">
        <w:t xml:space="preserve"> </w:t>
      </w:r>
    </w:p>
    <w:p w14:paraId="2536CED3" w14:textId="6F8B3A4C" w:rsidR="0074396E" w:rsidRPr="00092187" w:rsidRDefault="0074396E" w:rsidP="00893629">
      <w:pPr>
        <w:pStyle w:val="Body"/>
      </w:pPr>
      <w:r w:rsidRPr="00092187">
        <w:t xml:space="preserve">Equipment </w:t>
      </w:r>
      <w:r w:rsidR="00224036">
        <w:t xml:space="preserve">used to </w:t>
      </w:r>
      <w:r w:rsidRPr="00092187">
        <w:t>administer ECT must be appropriately serviced and maintained.</w:t>
      </w:r>
      <w:r w:rsidR="009E3CFF">
        <w:t xml:space="preserve"> </w:t>
      </w:r>
      <w:r w:rsidRPr="00092187">
        <w:t xml:space="preserve">A service register </w:t>
      </w:r>
      <w:r w:rsidR="00677BB8">
        <w:t>should</w:t>
      </w:r>
      <w:r w:rsidRPr="00092187">
        <w:t xml:space="preserve"> include details of the date, the name of the service company and technician, the result of the check and any action taken.</w:t>
      </w:r>
    </w:p>
    <w:p w14:paraId="70275821" w14:textId="2E008045" w:rsidR="0074396E" w:rsidRPr="00092187" w:rsidRDefault="0074396E" w:rsidP="00893629">
      <w:pPr>
        <w:pStyle w:val="Body"/>
        <w:rPr>
          <w:lang w:val="en-US"/>
        </w:rPr>
      </w:pPr>
      <w:r w:rsidRPr="00092187">
        <w:rPr>
          <w:lang w:val="en-US"/>
        </w:rPr>
        <w:t>An appropriate infection control practitioner, manufacturer or service provider</w:t>
      </w:r>
      <w:r w:rsidR="00224036">
        <w:rPr>
          <w:lang w:val="en-US"/>
        </w:rPr>
        <w:t xml:space="preserve"> must validate the </w:t>
      </w:r>
      <w:proofErr w:type="spellStart"/>
      <w:r w:rsidR="00224036" w:rsidRPr="00092187">
        <w:rPr>
          <w:lang w:val="en-US"/>
        </w:rPr>
        <w:t>sterili</w:t>
      </w:r>
      <w:r w:rsidR="00224036">
        <w:rPr>
          <w:lang w:val="en-US"/>
        </w:rPr>
        <w:t>s</w:t>
      </w:r>
      <w:r w:rsidR="00224036" w:rsidRPr="00092187">
        <w:rPr>
          <w:lang w:val="en-US"/>
        </w:rPr>
        <w:t>ers</w:t>
      </w:r>
      <w:proofErr w:type="spellEnd"/>
      <w:r w:rsidR="00224036">
        <w:rPr>
          <w:lang w:val="en-US"/>
        </w:rPr>
        <w:t xml:space="preserve"> every year</w:t>
      </w:r>
      <w:r w:rsidRPr="00092187">
        <w:rPr>
          <w:lang w:val="en-US"/>
        </w:rPr>
        <w:t>.</w:t>
      </w:r>
    </w:p>
    <w:p w14:paraId="5C0B1ADC" w14:textId="00FE3D78" w:rsidR="0074396E" w:rsidRPr="00092187" w:rsidRDefault="00224036" w:rsidP="00893629">
      <w:pPr>
        <w:pStyle w:val="Body"/>
      </w:pPr>
      <w:r>
        <w:t>The service should set up r</w:t>
      </w:r>
      <w:r w:rsidR="0074396E" w:rsidRPr="00092187">
        <w:t>egular equipment checking, cleaning, sterilising and maintenance routines.</w:t>
      </w:r>
    </w:p>
    <w:p w14:paraId="24F1A681" w14:textId="0D5E97F9" w:rsidR="0074396E" w:rsidRPr="00092187" w:rsidRDefault="0074396E" w:rsidP="00092187">
      <w:pPr>
        <w:pStyle w:val="Heading1"/>
      </w:pPr>
      <w:r w:rsidRPr="00092187">
        <w:br w:type="page"/>
      </w:r>
      <w:bookmarkStart w:id="170" w:name="_Toc121317943"/>
      <w:bookmarkStart w:id="171" w:name="_Toc114147173"/>
      <w:bookmarkStart w:id="172" w:name="_Toc142987632"/>
      <w:r w:rsidR="0067209D">
        <w:lastRenderedPageBreak/>
        <w:t>R</w:t>
      </w:r>
      <w:r w:rsidRPr="00092187">
        <w:t>esources</w:t>
      </w:r>
      <w:bookmarkEnd w:id="170"/>
      <w:bookmarkEnd w:id="171"/>
      <w:bookmarkEnd w:id="172"/>
    </w:p>
    <w:p w14:paraId="7C5B2093" w14:textId="736ADC46" w:rsidR="0074396E" w:rsidRPr="00092187" w:rsidRDefault="0074396E" w:rsidP="00893629">
      <w:pPr>
        <w:pStyle w:val="Body"/>
      </w:pPr>
      <w:r w:rsidRPr="00092187">
        <w:t xml:space="preserve">Australian College of Operating Room Nurses, </w:t>
      </w:r>
      <w:r w:rsidRPr="00092187">
        <w:rPr>
          <w:i/>
        </w:rPr>
        <w:t xml:space="preserve">Standards for </w:t>
      </w:r>
      <w:r w:rsidR="0067209D" w:rsidRPr="00092187">
        <w:rPr>
          <w:i/>
        </w:rPr>
        <w:t>perioperative nursing</w:t>
      </w:r>
      <w:r w:rsidRPr="00092187">
        <w:rPr>
          <w:i/>
        </w:rPr>
        <w:t>, 2018.</w:t>
      </w:r>
    </w:p>
    <w:p w14:paraId="7108BA06" w14:textId="2E3AA44E" w:rsidR="0074396E" w:rsidRPr="00092187" w:rsidRDefault="0074396E" w:rsidP="00893629">
      <w:pPr>
        <w:pStyle w:val="Body"/>
      </w:pPr>
      <w:r w:rsidRPr="00092187">
        <w:t xml:space="preserve">Australian Standards. </w:t>
      </w:r>
      <w:r w:rsidRPr="0018228A">
        <w:rPr>
          <w:i/>
        </w:rPr>
        <w:t>AS 4083:2010: Planning for emergencies: health care facilities, 2010</w:t>
      </w:r>
      <w:r w:rsidRPr="00092187">
        <w:t>. Available from</w:t>
      </w:r>
      <w:r w:rsidR="0067209D">
        <w:t>:</w:t>
      </w:r>
      <w:r w:rsidRPr="00092187">
        <w:t xml:space="preserve"> infostore.saiglobal.com</w:t>
      </w:r>
      <w:r w:rsidR="0067209D" w:rsidRPr="00092187">
        <w:t>.</w:t>
      </w:r>
    </w:p>
    <w:p w14:paraId="770AB2D3" w14:textId="6B22DB41" w:rsidR="0074396E" w:rsidRPr="00092187" w:rsidRDefault="0074396E" w:rsidP="00893629">
      <w:pPr>
        <w:pStyle w:val="Body"/>
      </w:pPr>
      <w:r w:rsidRPr="00092187">
        <w:t xml:space="preserve">Australian Standards. </w:t>
      </w:r>
      <w:r w:rsidRPr="0018228A">
        <w:rPr>
          <w:i/>
        </w:rPr>
        <w:t>AS/NZS 4187:2014: Reprocessing of reusable medical devices in health service organizations, 2014</w:t>
      </w:r>
      <w:r w:rsidRPr="00092187">
        <w:t>. Available from</w:t>
      </w:r>
      <w:r w:rsidR="0067209D">
        <w:t>:</w:t>
      </w:r>
      <w:r w:rsidRPr="00092187">
        <w:t xml:space="preserve"> infostore.saiglobal.com</w:t>
      </w:r>
      <w:r w:rsidR="0067209D" w:rsidRPr="00092187">
        <w:t>.</w:t>
      </w:r>
    </w:p>
    <w:p w14:paraId="43EED395" w14:textId="5BF9232F" w:rsidR="0074396E" w:rsidRPr="00092187" w:rsidRDefault="0074396E" w:rsidP="00893629">
      <w:pPr>
        <w:pStyle w:val="Body"/>
      </w:pPr>
      <w:r w:rsidRPr="00092187">
        <w:t xml:space="preserve">Australian and New Zealand College of Anaesthetists. </w:t>
      </w:r>
      <w:r w:rsidRPr="0018228A">
        <w:rPr>
          <w:i/>
        </w:rPr>
        <w:t>Professional Standard 2: Statement on credentialing and defining the scope of clinical practice in anaesthesia, 2018</w:t>
      </w:r>
      <w:r w:rsidRPr="00092187">
        <w:t>. Available from</w:t>
      </w:r>
      <w:r w:rsidR="0067209D">
        <w:t>:</w:t>
      </w:r>
      <w:r w:rsidRPr="00092187">
        <w:t xml:space="preserve"> www.anzca.edu.au</w:t>
      </w:r>
      <w:r w:rsidR="0067209D" w:rsidRPr="00092187">
        <w:t>.</w:t>
      </w:r>
    </w:p>
    <w:p w14:paraId="4536FCA9" w14:textId="7C69B23B" w:rsidR="0074396E" w:rsidRDefault="0074396E" w:rsidP="009E3CFF">
      <w:pPr>
        <w:pStyle w:val="Body"/>
      </w:pPr>
      <w:r w:rsidRPr="00092187">
        <w:t xml:space="preserve">Australian and New Zealand College of Anaesthetists. </w:t>
      </w:r>
      <w:r w:rsidRPr="00092187">
        <w:rPr>
          <w:i/>
        </w:rPr>
        <w:t>Professional Standard 4:</w:t>
      </w:r>
      <w:r w:rsidR="009E3CFF">
        <w:rPr>
          <w:i/>
        </w:rPr>
        <w:t xml:space="preserve"> </w:t>
      </w:r>
      <w:r w:rsidRPr="00092187">
        <w:rPr>
          <w:i/>
        </w:rPr>
        <w:t>Statement on post anaesthesia recovery room, 2018.</w:t>
      </w:r>
      <w:r w:rsidRPr="00092187">
        <w:t xml:space="preserve"> Available from</w:t>
      </w:r>
      <w:r w:rsidR="0067209D">
        <w:t>:</w:t>
      </w:r>
      <w:r w:rsidRPr="00092187">
        <w:t xml:space="preserve"> </w:t>
      </w:r>
      <w:r w:rsidR="00893629" w:rsidRPr="0067209D">
        <w:rPr>
          <w:rFonts w:cs="Arial"/>
          <w:szCs w:val="21"/>
        </w:rPr>
        <w:t>www.anzca.edu.au</w:t>
      </w:r>
      <w:r w:rsidR="0067209D" w:rsidRPr="00092187">
        <w:t>.</w:t>
      </w:r>
    </w:p>
    <w:p w14:paraId="1935A950" w14:textId="23EEBCD1" w:rsidR="0074396E" w:rsidRPr="00092187" w:rsidRDefault="0074396E" w:rsidP="009E3CFF">
      <w:pPr>
        <w:pStyle w:val="Body"/>
      </w:pPr>
      <w:r w:rsidRPr="00092187">
        <w:t xml:space="preserve">Australian and New Zealand College of Anaesthetists. </w:t>
      </w:r>
      <w:r w:rsidRPr="00092187">
        <w:rPr>
          <w:i/>
        </w:rPr>
        <w:t>Professional Standard 8: Statement on the assistant for the anaesthetist, 2016.</w:t>
      </w:r>
      <w:r w:rsidRPr="00092187">
        <w:t xml:space="preserve"> Available from</w:t>
      </w:r>
      <w:r w:rsidR="0067209D">
        <w:t>:</w:t>
      </w:r>
      <w:r w:rsidRPr="00092187">
        <w:t xml:space="preserve"> www.anzca.edu.au</w:t>
      </w:r>
      <w:r w:rsidR="0067209D" w:rsidRPr="00092187">
        <w:t>.</w:t>
      </w:r>
    </w:p>
    <w:p w14:paraId="1F98845B" w14:textId="2D24319E" w:rsidR="0074396E" w:rsidRDefault="0074396E" w:rsidP="009E3CFF">
      <w:pPr>
        <w:pStyle w:val="Body"/>
      </w:pPr>
      <w:r w:rsidRPr="00092187">
        <w:t xml:space="preserve">Australian and New Zealand College of Anaesthetists. </w:t>
      </w:r>
      <w:r w:rsidRPr="00092187">
        <w:rPr>
          <w:i/>
        </w:rPr>
        <w:t>Professional Standard 15:</w:t>
      </w:r>
      <w:r w:rsidR="009E3CFF">
        <w:rPr>
          <w:i/>
        </w:rPr>
        <w:t xml:space="preserve"> </w:t>
      </w:r>
      <w:r w:rsidRPr="00092187">
        <w:rPr>
          <w:i/>
        </w:rPr>
        <w:t>Guidelines for the perioperative care of patients selected for day care surgery, 2018.</w:t>
      </w:r>
      <w:r w:rsidRPr="00092187">
        <w:t xml:space="preserve"> Available from</w:t>
      </w:r>
      <w:r w:rsidR="0067209D">
        <w:t>:</w:t>
      </w:r>
      <w:r w:rsidRPr="00092187">
        <w:t xml:space="preserve"> </w:t>
      </w:r>
      <w:r w:rsidR="00893629" w:rsidRPr="0067209D">
        <w:rPr>
          <w:rFonts w:cs="Arial"/>
          <w:szCs w:val="21"/>
        </w:rPr>
        <w:t>www.anzca.edu.au</w:t>
      </w:r>
      <w:r w:rsidR="0067209D" w:rsidRPr="00092187">
        <w:t>.</w:t>
      </w:r>
    </w:p>
    <w:p w14:paraId="42B563E7" w14:textId="7EEF5D86" w:rsidR="0074396E" w:rsidRPr="00092187" w:rsidRDefault="0074396E" w:rsidP="009E3CFF">
      <w:pPr>
        <w:pStyle w:val="Body"/>
      </w:pPr>
      <w:r w:rsidRPr="00092187">
        <w:t xml:space="preserve">Australian and New Zealand College of Anaesthetists. </w:t>
      </w:r>
      <w:r w:rsidRPr="00092187">
        <w:rPr>
          <w:i/>
        </w:rPr>
        <w:t>Professional Standard 18: Guidelines on monitoring during anaesthesia, 2017.</w:t>
      </w:r>
      <w:r w:rsidRPr="00092187">
        <w:t xml:space="preserve"> Available from</w:t>
      </w:r>
      <w:r w:rsidR="0067209D">
        <w:t>:</w:t>
      </w:r>
      <w:r w:rsidRPr="00092187">
        <w:t xml:space="preserve"> www.anzca.edu.au</w:t>
      </w:r>
      <w:r w:rsidR="0067209D" w:rsidRPr="00092187">
        <w:t>.</w:t>
      </w:r>
    </w:p>
    <w:p w14:paraId="3117BD2E" w14:textId="3CD0E38A" w:rsidR="0074396E" w:rsidRPr="00092187" w:rsidRDefault="0074396E" w:rsidP="009E3CFF">
      <w:pPr>
        <w:pStyle w:val="Body"/>
      </w:pPr>
      <w:r w:rsidRPr="00092187">
        <w:t xml:space="preserve">Australian and New Zealand College of Anaesthetists. </w:t>
      </w:r>
      <w:r w:rsidRPr="00092187">
        <w:rPr>
          <w:i/>
        </w:rPr>
        <w:t>Professional Standard 28:</w:t>
      </w:r>
      <w:r w:rsidR="009E3CFF">
        <w:rPr>
          <w:i/>
        </w:rPr>
        <w:t xml:space="preserve"> </w:t>
      </w:r>
      <w:r w:rsidRPr="00092187">
        <w:rPr>
          <w:i/>
        </w:rPr>
        <w:t>Guidelines on infection control in anaesthesia, 2015.</w:t>
      </w:r>
      <w:r w:rsidRPr="00092187">
        <w:t xml:space="preserve"> Available from</w:t>
      </w:r>
      <w:r w:rsidR="0067209D">
        <w:t>:</w:t>
      </w:r>
      <w:r w:rsidRPr="00092187">
        <w:t xml:space="preserve"> www.anzca.edu.au</w:t>
      </w:r>
      <w:r w:rsidR="0067209D" w:rsidRPr="00092187">
        <w:t>.</w:t>
      </w:r>
    </w:p>
    <w:p w14:paraId="744122CE" w14:textId="099DFE1E" w:rsidR="0074396E" w:rsidRPr="00092187" w:rsidRDefault="0074396E" w:rsidP="00893629">
      <w:pPr>
        <w:pStyle w:val="Body"/>
      </w:pPr>
      <w:r w:rsidRPr="00092187">
        <w:t>Australian and New Zealand College of Anaesthetists.</w:t>
      </w:r>
      <w:r w:rsidRPr="0018228A">
        <w:rPr>
          <w:i/>
        </w:rPr>
        <w:t xml:space="preserve"> Professional Standard 55: Recommendations on minimum facilities for safe administration of anaesthesia in operating suites and other anaesthetising locations, 2012</w:t>
      </w:r>
      <w:r w:rsidRPr="00092187">
        <w:t>. Available from</w:t>
      </w:r>
      <w:r w:rsidR="0067209D">
        <w:t>:</w:t>
      </w:r>
      <w:r w:rsidRPr="00092187">
        <w:t xml:space="preserve"> </w:t>
      </w:r>
      <w:r w:rsidRPr="0067209D">
        <w:rPr>
          <w:rFonts w:eastAsia="MS Gothic" w:cs="Arial"/>
        </w:rPr>
        <w:t>www.anzca.edu.au</w:t>
      </w:r>
      <w:r w:rsidR="0067209D" w:rsidRPr="00092187">
        <w:t>.</w:t>
      </w:r>
    </w:p>
    <w:p w14:paraId="38BD81BA" w14:textId="0E938537" w:rsidR="0074396E" w:rsidRPr="00092187" w:rsidRDefault="0074396E" w:rsidP="00893629">
      <w:pPr>
        <w:pStyle w:val="Body"/>
      </w:pPr>
      <w:r w:rsidRPr="00092187">
        <w:t xml:space="preserve">Department of Human Services. </w:t>
      </w:r>
      <w:r w:rsidRPr="00092187">
        <w:rPr>
          <w:i/>
        </w:rPr>
        <w:t>Design guidelines for hospital and day procedure centres, 2004</w:t>
      </w:r>
      <w:r w:rsidRPr="00092187">
        <w:t>. Available from</w:t>
      </w:r>
      <w:r w:rsidR="0067209D">
        <w:t>:</w:t>
      </w:r>
      <w:r w:rsidRPr="00092187">
        <w:t xml:space="preserve"> </w:t>
      </w:r>
      <w:r w:rsidRPr="0067209D">
        <w:rPr>
          <w:rFonts w:eastAsia="MS Gothic" w:cs="Arial"/>
        </w:rPr>
        <w:t>www.healthdesign.com.au/vic.dghdp</w:t>
      </w:r>
      <w:r w:rsidR="0067209D" w:rsidRPr="00092187">
        <w:t>.</w:t>
      </w:r>
    </w:p>
    <w:p w14:paraId="3462F0FD" w14:textId="3388F874" w:rsidR="0074396E" w:rsidRPr="00092187" w:rsidRDefault="0074396E" w:rsidP="009E3CFF">
      <w:pPr>
        <w:pStyle w:val="Body"/>
        <w:rPr>
          <w:lang w:val="en-US"/>
        </w:rPr>
      </w:pPr>
      <w:r w:rsidRPr="00092187">
        <w:t xml:space="preserve">Royal Australian and New Zealand College of Psychiatrists. </w:t>
      </w:r>
      <w:r w:rsidRPr="00092187">
        <w:rPr>
          <w:i/>
        </w:rPr>
        <w:t xml:space="preserve">Position Statement #74 Electroconvulsive </w:t>
      </w:r>
      <w:r w:rsidR="00677BB8" w:rsidRPr="00092187">
        <w:rPr>
          <w:i/>
        </w:rPr>
        <w:t>therapy</w:t>
      </w:r>
      <w:r w:rsidRPr="00092187">
        <w:rPr>
          <w:i/>
        </w:rPr>
        <w:t>, 2014</w:t>
      </w:r>
      <w:r w:rsidRPr="00092187">
        <w:t xml:space="preserve">. </w:t>
      </w:r>
      <w:bookmarkEnd w:id="15"/>
      <w:bookmarkEnd w:id="16"/>
      <w:r w:rsidRPr="00092187">
        <w:t>Available from</w:t>
      </w:r>
      <w:r w:rsidR="0067209D">
        <w:t>:</w:t>
      </w:r>
      <w:r w:rsidRPr="00092187">
        <w:t xml:space="preserve"> </w:t>
      </w:r>
      <w:r w:rsidRPr="0067209D">
        <w:rPr>
          <w:rFonts w:eastAsia="MS Gothic" w:cs="Arial"/>
          <w:szCs w:val="21"/>
        </w:rPr>
        <w:t>www.ranzcp.org</w:t>
      </w:r>
      <w:bookmarkEnd w:id="7"/>
      <w:r w:rsidR="0067209D" w:rsidRPr="00092187">
        <w:t>.</w:t>
      </w:r>
    </w:p>
    <w:sectPr w:rsidR="0074396E" w:rsidRPr="00092187" w:rsidSect="00735D97">
      <w:headerReference w:type="even" r:id="rId32"/>
      <w:headerReference w:type="default" r:id="rId33"/>
      <w:footerReference w:type="even" r:id="rId34"/>
      <w:footerReference w:type="default" r:id="rId35"/>
      <w:headerReference w:type="first" r:id="rId36"/>
      <w:pgSz w:w="11906" w:h="16838" w:code="9"/>
      <w:pgMar w:top="1418" w:right="1304" w:bottom="1134" w:left="1304" w:header="680" w:footer="67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682C2" w14:textId="77777777" w:rsidR="005B7307" w:rsidRDefault="005B7307">
      <w:r>
        <w:separator/>
      </w:r>
    </w:p>
    <w:p w14:paraId="0653032E" w14:textId="77777777" w:rsidR="005B7307" w:rsidRDefault="005B7307"/>
  </w:endnote>
  <w:endnote w:type="continuationSeparator" w:id="0">
    <w:p w14:paraId="54D670C0" w14:textId="77777777" w:rsidR="005B7307" w:rsidRDefault="005B7307">
      <w:r>
        <w:continuationSeparator/>
      </w:r>
    </w:p>
    <w:p w14:paraId="41B05416" w14:textId="77777777" w:rsidR="005B7307" w:rsidRDefault="005B7307"/>
  </w:endnote>
  <w:endnote w:type="continuationNotice" w:id="1">
    <w:p w14:paraId="412F56DF" w14:textId="77777777" w:rsidR="005B7307" w:rsidRDefault="005B73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alatino">
    <w:charset w:val="4D"/>
    <w:family w:val="auto"/>
    <w:pitch w:val="variable"/>
    <w:sig w:usb0="A00002FF" w:usb1="7800205A" w:usb2="14600000" w:usb3="00000000" w:csb0="00000193" w:csb1="00000000"/>
  </w:font>
  <w:font w:name="Univers">
    <w:charset w:val="00"/>
    <w:family w:val="swiss"/>
    <w:pitch w:val="variable"/>
    <w:sig w:usb0="80000287" w:usb1="00000000" w:usb2="00000000" w:usb3="00000000" w:csb0="0000000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A8261" w14:textId="396BFD69" w:rsidR="00EB4BC7" w:rsidRDefault="00EB4BC7">
    <w:pPr>
      <w:pStyle w:val="Footer"/>
    </w:pPr>
    <w:r>
      <w:rPr>
        <w:noProof/>
      </w:rPr>
      <mc:AlternateContent>
        <mc:Choice Requires="wps">
          <w:drawing>
            <wp:anchor distT="0" distB="0" distL="114300" distR="114300" simplePos="0" relativeHeight="251658250" behindDoc="0" locked="0" layoutInCell="0" allowOverlap="1" wp14:anchorId="42510B73" wp14:editId="0B231043">
              <wp:simplePos x="0" y="0"/>
              <wp:positionH relativeFrom="page">
                <wp:posOffset>0</wp:posOffset>
              </wp:positionH>
              <wp:positionV relativeFrom="page">
                <wp:posOffset>10189845</wp:posOffset>
              </wp:positionV>
              <wp:extent cx="7560310" cy="311785"/>
              <wp:effectExtent l="0" t="0" r="0" b="12065"/>
              <wp:wrapNone/>
              <wp:docPr id="5" name="Text Box 5"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0BF59C"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510B73" id="_x0000_t202" coordsize="21600,21600" o:spt="202" path="m,l,21600r21600,l21600,xe">
              <v:stroke joinstyle="miter"/>
              <v:path gradientshapeok="t" o:connecttype="rect"/>
            </v:shapetype>
            <v:shape id="Text Box 5" o:spid="_x0000_s1027"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000BF59C"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58249" behindDoc="0" locked="0" layoutInCell="0" allowOverlap="1" wp14:anchorId="01997C7D" wp14:editId="5B339B27">
              <wp:simplePos x="0" y="0"/>
              <wp:positionH relativeFrom="page">
                <wp:posOffset>0</wp:posOffset>
              </wp:positionH>
              <wp:positionV relativeFrom="page">
                <wp:posOffset>10189845</wp:posOffset>
              </wp:positionV>
              <wp:extent cx="7560310" cy="311785"/>
              <wp:effectExtent l="0" t="0" r="0" b="12065"/>
              <wp:wrapNone/>
              <wp:docPr id="2" name="Text Box 2"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807CF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1997C7D" id="Text Box 2" o:spid="_x0000_s1028"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3C807CF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58248" behindDoc="0" locked="0" layoutInCell="0" allowOverlap="1" wp14:anchorId="090E43C6" wp14:editId="11E6D383">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2C012B"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90E43C6" id="Text Box 7" o:spid="_x0000_s1029"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3E2C012B"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2EDB0" w14:textId="01391615" w:rsidR="00A12007" w:rsidRDefault="001122B0">
    <w:pPr>
      <w:pStyle w:val="Footer"/>
      <w:spacing w:before="0" w:line="180" w:lineRule="exact"/>
      <w:jc w:val="left"/>
    </w:pPr>
    <w:r>
      <w:rPr>
        <w:noProof/>
      </w:rPr>
      <mc:AlternateContent>
        <mc:Choice Requires="wps">
          <w:drawing>
            <wp:anchor distT="0" distB="0" distL="114300" distR="114300" simplePos="0" relativeHeight="251658260" behindDoc="0" locked="0" layoutInCell="0" allowOverlap="1" wp14:anchorId="09DC77A7" wp14:editId="071F2220">
              <wp:simplePos x="0" y="9365456"/>
              <wp:positionH relativeFrom="page">
                <wp:align>center</wp:align>
              </wp:positionH>
              <wp:positionV relativeFrom="page">
                <wp:align>bottom</wp:align>
              </wp:positionV>
              <wp:extent cx="7772400" cy="502285"/>
              <wp:effectExtent l="0" t="0" r="0" b="12065"/>
              <wp:wrapNone/>
              <wp:docPr id="1" name="MSIPCMd5884dc9b4811d598cbbda03"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C2BC3" w14:textId="7397BD28" w:rsidR="001122B0" w:rsidRPr="001122B0" w:rsidRDefault="001122B0" w:rsidP="001122B0">
                          <w:pPr>
                            <w:spacing w:after="0"/>
                            <w:jc w:val="center"/>
                            <w:rPr>
                              <w:rFonts w:ascii="Arial Black" w:hAnsi="Arial Black"/>
                              <w:color w:val="000000"/>
                              <w:sz w:val="20"/>
                            </w:rPr>
                          </w:pPr>
                          <w:r w:rsidRPr="001122B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9DC77A7" id="_x0000_t202" coordsize="21600,21600" o:spt="202" path="m,l,21600r21600,l21600,xe">
              <v:stroke joinstyle="miter"/>
              <v:path gradientshapeok="t" o:connecttype="rect"/>
            </v:shapetype>
            <v:shape id="MSIPCMd5884dc9b4811d598cbbda03" o:spid="_x0000_s1030" type="#_x0000_t202" alt="{&quot;HashCode&quot;:904758361,&quot;Height&quot;:9999999.0,&quot;Width&quot;:9999999.0,&quot;Placement&quot;:&quot;Footer&quot;,&quot;Index&quot;:&quot;Primary&quot;,&quot;Section&quot;:1,&quot;Top&quot;:0.0,&quot;Left&quot;:0.0}" style="position:absolute;margin-left:0;margin-top:0;width:612pt;height:39.55pt;z-index:25165826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36CC2BC3" w14:textId="7397BD28" w:rsidR="001122B0" w:rsidRPr="001122B0" w:rsidRDefault="001122B0" w:rsidP="001122B0">
                    <w:pPr>
                      <w:spacing w:after="0"/>
                      <w:jc w:val="center"/>
                      <w:rPr>
                        <w:rFonts w:ascii="Arial Black" w:hAnsi="Arial Black"/>
                        <w:color w:val="000000"/>
                        <w:sz w:val="20"/>
                      </w:rPr>
                    </w:pPr>
                    <w:r w:rsidRPr="001122B0">
                      <w:rPr>
                        <w:rFonts w:ascii="Arial Black" w:hAnsi="Arial Black"/>
                        <w:color w:val="000000"/>
                        <w:sz w:val="20"/>
                      </w:rPr>
                      <w:t>OFFICIAL</w:t>
                    </w:r>
                  </w:p>
                </w:txbxContent>
              </v:textbox>
              <w10:wrap anchorx="page" anchory="page"/>
            </v:shape>
          </w:pict>
        </mc:Fallback>
      </mc:AlternateContent>
    </w:r>
    <w:r w:rsidR="00BE6BD8">
      <w:rPr>
        <w:noProof/>
      </w:rPr>
      <mc:AlternateContent>
        <mc:Choice Requires="wps">
          <w:drawing>
            <wp:anchor distT="0" distB="0" distL="114300" distR="114300" simplePos="0" relativeHeight="251658255" behindDoc="0" locked="0" layoutInCell="0" allowOverlap="1" wp14:anchorId="609EFCFC" wp14:editId="16CEF2D6">
              <wp:simplePos x="0" y="9365456"/>
              <wp:positionH relativeFrom="page">
                <wp:align>center</wp:align>
              </wp:positionH>
              <wp:positionV relativeFrom="page">
                <wp:align>bottom</wp:align>
              </wp:positionV>
              <wp:extent cx="7772400" cy="502285"/>
              <wp:effectExtent l="0" t="0" r="0" b="12065"/>
              <wp:wrapNone/>
              <wp:docPr id="29" name="Text Box 29"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AC8CA3" w14:textId="0BDB2F19" w:rsidR="00BE6BD8" w:rsidRPr="00BE6BD8" w:rsidRDefault="00BE6BD8" w:rsidP="00BE6BD8">
                          <w:pPr>
                            <w:spacing w:after="0"/>
                            <w:jc w:val="center"/>
                            <w:rPr>
                              <w:rFonts w:ascii="Arial Black" w:hAnsi="Arial Black"/>
                              <w:color w:val="000000"/>
                              <w:sz w:val="20"/>
                            </w:rPr>
                          </w:pPr>
                          <w:r w:rsidRPr="00BE6BD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09EFCFC" id="Text Box 29" o:spid="_x0000_s1031" type="#_x0000_t202" alt="{&quot;HashCode&quot;:904758361,&quot;Height&quot;:9999999.0,&quot;Width&quot;:9999999.0,&quot;Placement&quot;:&quot;Footer&quot;,&quot;Index&quot;:&quot;Primary&quot;,&quot;Section&quot;:1,&quot;Top&quot;:0.0,&quot;Left&quot;:0.0}" style="position:absolute;margin-left:0;margin-top:0;width:612pt;height:39.55pt;z-index:25165825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textbox inset=",0,,0">
                <w:txbxContent>
                  <w:p w14:paraId="40AC8CA3" w14:textId="0BDB2F19" w:rsidR="00BE6BD8" w:rsidRPr="00BE6BD8" w:rsidRDefault="00BE6BD8" w:rsidP="00BE6BD8">
                    <w:pPr>
                      <w:spacing w:after="0"/>
                      <w:jc w:val="center"/>
                      <w:rPr>
                        <w:rFonts w:ascii="Arial Black" w:hAnsi="Arial Black"/>
                        <w:color w:val="000000"/>
                        <w:sz w:val="20"/>
                      </w:rPr>
                    </w:pPr>
                    <w:r w:rsidRPr="00BE6BD8">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AC057" w14:textId="0610CA4C" w:rsidR="00EB4BC7" w:rsidRDefault="001122B0">
    <w:pPr>
      <w:pStyle w:val="Footer"/>
    </w:pPr>
    <w:r>
      <w:rPr>
        <w:noProof/>
      </w:rPr>
      <mc:AlternateContent>
        <mc:Choice Requires="wps">
          <w:drawing>
            <wp:anchor distT="0" distB="0" distL="114300" distR="114300" simplePos="0" relativeHeight="251658261" behindDoc="0" locked="0" layoutInCell="0" allowOverlap="1" wp14:anchorId="1E1E5A7A" wp14:editId="17FE8618">
              <wp:simplePos x="0" y="0"/>
              <wp:positionH relativeFrom="page">
                <wp:align>center</wp:align>
              </wp:positionH>
              <wp:positionV relativeFrom="page">
                <wp:align>bottom</wp:align>
              </wp:positionV>
              <wp:extent cx="7772400" cy="502285"/>
              <wp:effectExtent l="0" t="0" r="0" b="12065"/>
              <wp:wrapNone/>
              <wp:docPr id="6" name="MSIPCM6c9446a9bb26a63e117d58a5"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CD8FA4" w14:textId="341595FC" w:rsidR="001122B0" w:rsidRPr="001122B0" w:rsidRDefault="001122B0" w:rsidP="001122B0">
                          <w:pPr>
                            <w:spacing w:after="0"/>
                            <w:jc w:val="center"/>
                            <w:rPr>
                              <w:rFonts w:ascii="Arial Black" w:hAnsi="Arial Black"/>
                              <w:color w:val="000000"/>
                              <w:sz w:val="20"/>
                            </w:rPr>
                          </w:pPr>
                          <w:r w:rsidRPr="001122B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E1E5A7A" id="_x0000_t202" coordsize="21600,21600" o:spt="202" path="m,l,21600r21600,l21600,xe">
              <v:stroke joinstyle="miter"/>
              <v:path gradientshapeok="t" o:connecttype="rect"/>
            </v:shapetype>
            <v:shape id="MSIPCM6c9446a9bb26a63e117d58a5" o:spid="_x0000_s1032"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5826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QC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f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ImulAIYAgAALQQAAA4AAAAAAAAAAAAAAAAALgIAAGRycy9lMm9Eb2MueG1sUEsBAi0AFAAGAAgA&#10;AAAhANg//TfbAAAABQEAAA8AAAAAAAAAAAAAAAAAcgQAAGRycy9kb3ducmV2LnhtbFBLBQYAAAAA&#10;BAAEAPMAAAB6BQAAAAA=&#10;" o:allowincell="f" filled="f" stroked="f" strokeweight=".5pt">
              <v:textbox inset=",0,,0">
                <w:txbxContent>
                  <w:p w14:paraId="75CD8FA4" w14:textId="341595FC" w:rsidR="001122B0" w:rsidRPr="001122B0" w:rsidRDefault="001122B0" w:rsidP="001122B0">
                    <w:pPr>
                      <w:spacing w:after="0"/>
                      <w:jc w:val="center"/>
                      <w:rPr>
                        <w:rFonts w:ascii="Arial Black" w:hAnsi="Arial Black"/>
                        <w:color w:val="000000"/>
                        <w:sz w:val="20"/>
                      </w:rPr>
                    </w:pPr>
                    <w:r w:rsidRPr="001122B0">
                      <w:rPr>
                        <w:rFonts w:ascii="Arial Black" w:hAnsi="Arial Black"/>
                        <w:color w:val="000000"/>
                        <w:sz w:val="20"/>
                      </w:rPr>
                      <w:t>OFFICIAL</w:t>
                    </w:r>
                  </w:p>
                </w:txbxContent>
              </v:textbox>
              <w10:wrap anchorx="page" anchory="page"/>
            </v:shape>
          </w:pict>
        </mc:Fallback>
      </mc:AlternateContent>
    </w:r>
    <w:r w:rsidR="00BE6BD8">
      <w:rPr>
        <w:noProof/>
      </w:rPr>
      <mc:AlternateContent>
        <mc:Choice Requires="wps">
          <w:drawing>
            <wp:anchor distT="0" distB="0" distL="114300" distR="114300" simplePos="0" relativeHeight="251658256" behindDoc="0" locked="0" layoutInCell="0" allowOverlap="1" wp14:anchorId="62289484" wp14:editId="24C57E7D">
              <wp:simplePos x="0" y="0"/>
              <wp:positionH relativeFrom="page">
                <wp:align>center</wp:align>
              </wp:positionH>
              <wp:positionV relativeFrom="page">
                <wp:align>bottom</wp:align>
              </wp:positionV>
              <wp:extent cx="7772400" cy="502285"/>
              <wp:effectExtent l="0" t="0" r="0" b="12065"/>
              <wp:wrapNone/>
              <wp:docPr id="30" name="Text Box 30"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05D7A8" w14:textId="7D10356E" w:rsidR="00BE6BD8" w:rsidRPr="00BE6BD8" w:rsidRDefault="00BE6BD8" w:rsidP="00BE6BD8">
                          <w:pPr>
                            <w:spacing w:after="0"/>
                            <w:jc w:val="center"/>
                            <w:rPr>
                              <w:rFonts w:ascii="Arial Black" w:hAnsi="Arial Black"/>
                              <w:color w:val="000000"/>
                              <w:sz w:val="20"/>
                            </w:rPr>
                          </w:pPr>
                          <w:r w:rsidRPr="00BE6BD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2289484" id="Text Box 30" o:spid="_x0000_s1033"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5825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9r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Rxr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RZL2sYAgAALQQAAA4AAAAAAAAAAAAAAAAALgIAAGRycy9lMm9Eb2MueG1sUEsBAi0AFAAGAAgA&#10;AAAhANg//TfbAAAABQEAAA8AAAAAAAAAAAAAAAAAcgQAAGRycy9kb3ducmV2LnhtbFBLBQYAAAAA&#10;BAAEAPMAAAB6BQAAAAA=&#10;" o:allowincell="f" filled="f" stroked="f" strokeweight=".5pt">
              <v:textbox inset=",0,,0">
                <w:txbxContent>
                  <w:p w14:paraId="4305D7A8" w14:textId="7D10356E" w:rsidR="00BE6BD8" w:rsidRPr="00BE6BD8" w:rsidRDefault="00BE6BD8" w:rsidP="00BE6BD8">
                    <w:pPr>
                      <w:spacing w:after="0"/>
                      <w:jc w:val="center"/>
                      <w:rPr>
                        <w:rFonts w:ascii="Arial Black" w:hAnsi="Arial Black"/>
                        <w:color w:val="000000"/>
                        <w:sz w:val="20"/>
                      </w:rPr>
                    </w:pPr>
                    <w:r w:rsidRPr="00BE6BD8">
                      <w:rPr>
                        <w:rFonts w:ascii="Arial Black" w:hAnsi="Arial Black"/>
                        <w:color w:val="000000"/>
                        <w:sz w:val="20"/>
                      </w:rPr>
                      <w:t>OFFICIAL</w:t>
                    </w:r>
                  </w:p>
                </w:txbxContent>
              </v:textbox>
              <w10:wrap anchorx="page" anchory="page"/>
            </v:shape>
          </w:pict>
        </mc:Fallback>
      </mc:AlternateContent>
    </w:r>
    <w:r w:rsidR="00E00D03">
      <w:rPr>
        <w:noProof/>
      </w:rPr>
      <mc:AlternateContent>
        <mc:Choice Requires="wps">
          <w:drawing>
            <wp:anchor distT="0" distB="0" distL="114300" distR="114300" simplePos="0" relativeHeight="251658247" behindDoc="0" locked="0" layoutInCell="0" allowOverlap="1" wp14:anchorId="5CB62A15" wp14:editId="62BC5A33">
              <wp:simplePos x="0" y="9365456"/>
              <wp:positionH relativeFrom="page">
                <wp:align>center</wp:align>
              </wp:positionH>
              <wp:positionV relativeFrom="page">
                <wp:align>bottom</wp:align>
              </wp:positionV>
              <wp:extent cx="7772400" cy="502285"/>
              <wp:effectExtent l="0" t="0" r="0" b="12065"/>
              <wp:wrapNone/>
              <wp:docPr id="14" name="Text Box 14"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8A4C07" w14:textId="7A9E90D5" w:rsidR="00E00D03" w:rsidRPr="00535AE1" w:rsidRDefault="00535AE1" w:rsidP="00535AE1">
                          <w:pPr>
                            <w:spacing w:after="0"/>
                            <w:jc w:val="center"/>
                            <w:rPr>
                              <w:rFonts w:ascii="Arial Black" w:hAnsi="Arial Black"/>
                              <w:color w:val="000000"/>
                              <w:sz w:val="20"/>
                            </w:rPr>
                          </w:pPr>
                          <w:r w:rsidRPr="00535AE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CB62A15" id="Text Box 14" o:spid="_x0000_s1034"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5824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AMKUBXGQIAAC0EAAAOAAAAAAAAAAAAAAAAAC4CAABkcnMvZTJvRG9jLnhtbFBLAQItABQABgAI&#10;AAAAIQDYP/032wAAAAUBAAAPAAAAAAAAAAAAAAAAAHMEAABkcnMvZG93bnJldi54bWxQSwUGAAAA&#10;AAQABADzAAAAewUAAAAA&#10;" o:allowincell="f" filled="f" stroked="f" strokeweight=".5pt">
              <v:textbox inset=",0,,0">
                <w:txbxContent>
                  <w:p w14:paraId="0B8A4C07" w14:textId="7A9E90D5" w:rsidR="00E00D03" w:rsidRPr="00535AE1" w:rsidRDefault="00535AE1" w:rsidP="00535AE1">
                    <w:pPr>
                      <w:spacing w:after="0"/>
                      <w:jc w:val="center"/>
                      <w:rPr>
                        <w:rFonts w:ascii="Arial Black" w:hAnsi="Arial Black"/>
                        <w:color w:val="000000"/>
                        <w:sz w:val="20"/>
                      </w:rPr>
                    </w:pPr>
                    <w:r w:rsidRPr="00535AE1">
                      <w:rPr>
                        <w:rFonts w:ascii="Arial Black" w:hAnsi="Arial Black"/>
                        <w:color w:val="000000"/>
                        <w:sz w:val="20"/>
                      </w:rPr>
                      <w:t>OFFICIAL</w:t>
                    </w:r>
                  </w:p>
                </w:txbxContent>
              </v:textbox>
              <w10:wrap anchorx="page" anchory="page"/>
            </v:shape>
          </w:pict>
        </mc:Fallback>
      </mc:AlternateContent>
    </w:r>
    <w:r w:rsidR="003A6774">
      <w:rPr>
        <w:noProof/>
      </w:rPr>
      <mc:AlternateContent>
        <mc:Choice Requires="wps">
          <w:drawing>
            <wp:anchor distT="0" distB="0" distL="114300" distR="114300" simplePos="0" relativeHeight="251658245" behindDoc="0" locked="0" layoutInCell="0" allowOverlap="1" wp14:anchorId="22262C19" wp14:editId="6C090ADE">
              <wp:simplePos x="0" y="9365456"/>
              <wp:positionH relativeFrom="page">
                <wp:align>center</wp:align>
              </wp:positionH>
              <wp:positionV relativeFrom="page">
                <wp:align>bottom</wp:align>
              </wp:positionV>
              <wp:extent cx="7772400" cy="502285"/>
              <wp:effectExtent l="0" t="0" r="0" b="12065"/>
              <wp:wrapNone/>
              <wp:docPr id="21" name="Text Box 21"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7B5C12" w14:textId="1636AE7E" w:rsidR="003A6774" w:rsidRPr="003A6774" w:rsidRDefault="003A6774" w:rsidP="003A6774">
                          <w:pPr>
                            <w:spacing w:after="0"/>
                            <w:jc w:val="center"/>
                            <w:rPr>
                              <w:rFonts w:ascii="Arial Black" w:hAnsi="Arial Black"/>
                              <w:color w:val="000000"/>
                              <w:sz w:val="20"/>
                            </w:rPr>
                          </w:pPr>
                          <w:r w:rsidRPr="003A677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2262C19" id="Text Box 21" o:spid="_x0000_s1035"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5824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vs+GQIAAC0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Vk+mdzMYpns8rd1PnwXoEk0SuqQloQW&#10;O6x96FOHlNjMwKpRKlGjDGlLevV1lqcfzhEsrgz2uMwardBtO9JUJb0d9thCdcT1HPTMe8tXDc6w&#10;Zj48M4dU49go3/CEh1SAveBkUVKD+/U3f8xHBjBKSYvSKan/uWdOUKJ+GOTmdjydRq2lCxruvXc7&#10;eM1e3wOqcowPxPJkxtygBlM60G+o7mXshiFmOPYsKQ9uuNyHXsr4PrhYLlMa6sqysDYby2PxiGfE&#10;9qV7Y86eCAhI3S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B3vs+GQIAAC0EAAAOAAAAAAAAAAAAAAAAAC4CAABkcnMvZTJvRG9jLnhtbFBLAQItABQABgAI&#10;AAAAIQDYP/032wAAAAUBAAAPAAAAAAAAAAAAAAAAAHMEAABkcnMvZG93bnJldi54bWxQSwUGAAAA&#10;AAQABADzAAAAewUAAAAA&#10;" o:allowincell="f" filled="f" stroked="f" strokeweight=".5pt">
              <v:textbox inset=",0,,0">
                <w:txbxContent>
                  <w:p w14:paraId="387B5C12" w14:textId="1636AE7E" w:rsidR="003A6774" w:rsidRPr="003A6774" w:rsidRDefault="003A6774" w:rsidP="003A6774">
                    <w:pPr>
                      <w:spacing w:after="0"/>
                      <w:jc w:val="center"/>
                      <w:rPr>
                        <w:rFonts w:ascii="Arial Black" w:hAnsi="Arial Black"/>
                        <w:color w:val="000000"/>
                        <w:sz w:val="20"/>
                      </w:rPr>
                    </w:pPr>
                    <w:r w:rsidRPr="003A6774">
                      <w:rPr>
                        <w:rFonts w:ascii="Arial Black" w:hAnsi="Arial Black"/>
                        <w:color w:val="000000"/>
                        <w:sz w:val="20"/>
                      </w:rPr>
                      <w:t>OFFICIAL</w:t>
                    </w:r>
                  </w:p>
                </w:txbxContent>
              </v:textbox>
              <w10:wrap anchorx="page" anchory="page"/>
            </v:shape>
          </w:pict>
        </mc:Fallback>
      </mc:AlternateContent>
    </w:r>
    <w:r w:rsidR="00D5699E">
      <w:rPr>
        <w:noProof/>
      </w:rPr>
      <mc:AlternateContent>
        <mc:Choice Requires="wps">
          <w:drawing>
            <wp:anchor distT="0" distB="0" distL="114300" distR="114300" simplePos="0" relativeHeight="251658244" behindDoc="0" locked="0" layoutInCell="0" allowOverlap="1" wp14:anchorId="7E4053B3" wp14:editId="31F2E55A">
              <wp:simplePos x="0" y="9365456"/>
              <wp:positionH relativeFrom="page">
                <wp:align>center</wp:align>
              </wp:positionH>
              <wp:positionV relativeFrom="page">
                <wp:align>bottom</wp:align>
              </wp:positionV>
              <wp:extent cx="7772400" cy="502285"/>
              <wp:effectExtent l="0" t="0" r="0" b="12065"/>
              <wp:wrapNone/>
              <wp:docPr id="11" name="Text Box 11"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700B4B" w14:textId="279FB4F5" w:rsidR="00D5699E" w:rsidRPr="00D5699E" w:rsidRDefault="00D5699E" w:rsidP="00D5699E">
                          <w:pPr>
                            <w:spacing w:after="0"/>
                            <w:jc w:val="center"/>
                            <w:rPr>
                              <w:rFonts w:ascii="Arial Black" w:hAnsi="Arial Black"/>
                              <w:color w:val="000000"/>
                              <w:sz w:val="20"/>
                            </w:rPr>
                          </w:pPr>
                          <w:r w:rsidRPr="00D5699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E4053B3" id="Text Box 11" o:spid="_x0000_s1036"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5824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N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ZGYja4tlEfaD6Gn3ju5qmmI&#10;tfDhWSBxTXOTfsMTHdoANYOTxVkF+Otv/phPFFCUs5a0U3D/cy9QcWa+WyLny3A8jmJLFzLwrXd7&#10;9tp9cw8kyyG9ECeTGXODOZsaoXkleS9jNwoJK6lnwWXA8+U+9FqmByLVcpnSSFhOhLXdOBmLR0Aj&#10;uC/dq0B3YiAQd49w1peYvSOiz+2pWO4D6DqxdMXzhDyJMvF8ekBR9W/vKev6zBe/A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P9F1c0YAgAALgQAAA4AAAAAAAAAAAAAAAAALgIAAGRycy9lMm9Eb2MueG1sUEsBAi0AFAAGAAgA&#10;AAAhANg//TfbAAAABQEAAA8AAAAAAAAAAAAAAAAAcgQAAGRycy9kb3ducmV2LnhtbFBLBQYAAAAA&#10;BAAEAPMAAAB6BQAAAAA=&#10;" o:allowincell="f" filled="f" stroked="f" strokeweight=".5pt">
              <v:textbox inset=",0,,0">
                <w:txbxContent>
                  <w:p w14:paraId="48700B4B" w14:textId="279FB4F5" w:rsidR="00D5699E" w:rsidRPr="00D5699E" w:rsidRDefault="00D5699E" w:rsidP="00D5699E">
                    <w:pPr>
                      <w:spacing w:after="0"/>
                      <w:jc w:val="center"/>
                      <w:rPr>
                        <w:rFonts w:ascii="Arial Black" w:hAnsi="Arial Black"/>
                        <w:color w:val="000000"/>
                        <w:sz w:val="20"/>
                      </w:rPr>
                    </w:pPr>
                    <w:r w:rsidRPr="00D5699E">
                      <w:rPr>
                        <w:rFonts w:ascii="Arial Black" w:hAnsi="Arial Black"/>
                        <w:color w:val="000000"/>
                        <w:sz w:val="20"/>
                      </w:rPr>
                      <w:t>OFFICIAL</w:t>
                    </w:r>
                  </w:p>
                </w:txbxContent>
              </v:textbox>
              <w10:wrap anchorx="page" anchory="page"/>
            </v:shape>
          </w:pict>
        </mc:Fallback>
      </mc:AlternateContent>
    </w:r>
    <w:r w:rsidR="002E1B5C">
      <w:rPr>
        <w:noProof/>
      </w:rPr>
      <mc:AlternateContent>
        <mc:Choice Requires="wps">
          <w:drawing>
            <wp:anchor distT="0" distB="0" distL="114300" distR="114300" simplePos="0" relativeHeight="251658240" behindDoc="0" locked="0" layoutInCell="0" allowOverlap="1" wp14:anchorId="144390D1" wp14:editId="4E558D87">
              <wp:simplePos x="0" y="9365456"/>
              <wp:positionH relativeFrom="page">
                <wp:align>center</wp:align>
              </wp:positionH>
              <wp:positionV relativeFrom="page">
                <wp:align>bottom</wp:align>
              </wp:positionV>
              <wp:extent cx="7772400" cy="502285"/>
              <wp:effectExtent l="0" t="0" r="0" b="12065"/>
              <wp:wrapNone/>
              <wp:docPr id="9" name="Text Box 9"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AD082B" w14:textId="69D0C215" w:rsidR="002E1B5C" w:rsidRPr="00921AF5" w:rsidRDefault="00921AF5" w:rsidP="00921AF5">
                          <w:pPr>
                            <w:spacing w:after="0"/>
                            <w:jc w:val="center"/>
                            <w:rPr>
                              <w:rFonts w:ascii="Arial Black" w:hAnsi="Arial Black"/>
                              <w:color w:val="000000"/>
                              <w:sz w:val="20"/>
                            </w:rPr>
                          </w:pPr>
                          <w:r w:rsidRPr="00921AF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144390D1" id="Text Box 9" o:spid="_x0000_s1037"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6k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XFZZAvlkfZD6Kn3Tq5qGmIt&#10;fHgWSFzT3KTf8ESHNkDN4GRxVgH++ps/5hMFFOWsJe0U3P/cC1Scme+WyPkyHI+j2NKFDHzr3Z69&#10;dt/cA8lySC/EyWTG3GDOpkZoXkney9iNQsJK6llwGfB8uQ+9lumBSLVcpjQSlhNhbTdOxuIR0Aju&#10;S/cq0J0YCMTdI5z1JWbviOhzeyqW+wC6TixFiHs8T8iTKBPPpwcUVf/2nrKuz3zxGw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HKybqQYAgAALgQAAA4AAAAAAAAAAAAAAAAALgIAAGRycy9lMm9Eb2MueG1sUEsBAi0AFAAGAAgA&#10;AAAhANg//TfbAAAABQEAAA8AAAAAAAAAAAAAAAAAcgQAAGRycy9kb3ducmV2LnhtbFBLBQYAAAAA&#10;BAAEAPMAAAB6BQAAAAA=&#10;" o:allowincell="f" filled="f" stroked="f" strokeweight=".5pt">
              <v:textbox inset=",0,,0">
                <w:txbxContent>
                  <w:p w14:paraId="3CAD082B" w14:textId="69D0C215" w:rsidR="002E1B5C" w:rsidRPr="00921AF5" w:rsidRDefault="00921AF5" w:rsidP="00921AF5">
                    <w:pPr>
                      <w:spacing w:after="0"/>
                      <w:jc w:val="center"/>
                      <w:rPr>
                        <w:rFonts w:ascii="Arial Black" w:hAnsi="Arial Black"/>
                        <w:color w:val="000000"/>
                        <w:sz w:val="20"/>
                      </w:rPr>
                    </w:pPr>
                    <w:r w:rsidRPr="00921AF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EBFF7" w14:textId="77777777" w:rsidR="0074396E" w:rsidRDefault="0074396E">
    <w:pPr>
      <w:pStyle w:val="Footer"/>
      <w:framePr w:wrap="around" w:vAnchor="text" w:hAnchor="margin" w:xAlign="right" w:y="1"/>
      <w:rPr>
        <w:rStyle w:val="PageNumber"/>
        <w:rFonts w:eastAsia="MS Gothic"/>
      </w:rPr>
    </w:pPr>
    <w:r>
      <w:rPr>
        <w:rStyle w:val="PageNumber"/>
        <w:rFonts w:eastAsia="MS Gothic"/>
      </w:rPr>
      <w:fldChar w:fldCharType="begin"/>
    </w:r>
    <w:r>
      <w:rPr>
        <w:rStyle w:val="PageNumber"/>
        <w:rFonts w:eastAsia="MS Gothic"/>
      </w:rPr>
      <w:instrText xml:space="preserve">PAGE  </w:instrText>
    </w:r>
    <w:r>
      <w:rPr>
        <w:rStyle w:val="PageNumber"/>
        <w:rFonts w:eastAsia="MS Gothic"/>
      </w:rPr>
      <w:fldChar w:fldCharType="end"/>
    </w:r>
  </w:p>
  <w:p w14:paraId="23E75780" w14:textId="77777777" w:rsidR="0074396E" w:rsidRDefault="0074396E">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0CB04" w14:textId="4D2D6E99" w:rsidR="00A12007" w:rsidRDefault="001122B0" w:rsidP="00735D97">
    <w:pPr>
      <w:spacing w:after="0" w:line="180" w:lineRule="exact"/>
      <w:ind w:right="360"/>
      <w:rPr>
        <w:sz w:val="16"/>
      </w:rPr>
    </w:pPr>
    <w:r>
      <w:rPr>
        <w:noProof/>
        <w:sz w:val="16"/>
      </w:rPr>
      <mc:AlternateContent>
        <mc:Choice Requires="wps">
          <w:drawing>
            <wp:anchor distT="0" distB="0" distL="114300" distR="114300" simplePos="0" relativeHeight="251658262" behindDoc="0" locked="0" layoutInCell="0" allowOverlap="1" wp14:anchorId="531A39CB" wp14:editId="5D4A93F9">
              <wp:simplePos x="0" y="0"/>
              <wp:positionH relativeFrom="page">
                <wp:align>center</wp:align>
              </wp:positionH>
              <wp:positionV relativeFrom="page">
                <wp:align>bottom</wp:align>
              </wp:positionV>
              <wp:extent cx="7772400" cy="502285"/>
              <wp:effectExtent l="0" t="0" r="0" b="12065"/>
              <wp:wrapNone/>
              <wp:docPr id="8" name="MSIPCMaedf4685987312914554b5f1"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854A9C" w14:textId="3767760C" w:rsidR="001122B0" w:rsidRPr="001122B0" w:rsidRDefault="001122B0" w:rsidP="001122B0">
                          <w:pPr>
                            <w:spacing w:after="0"/>
                            <w:jc w:val="center"/>
                            <w:rPr>
                              <w:rFonts w:ascii="Arial Black" w:hAnsi="Arial Black"/>
                              <w:color w:val="000000"/>
                              <w:sz w:val="20"/>
                            </w:rPr>
                          </w:pPr>
                          <w:r w:rsidRPr="001122B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31A39CB" id="_x0000_t202" coordsize="21600,21600" o:spt="202" path="m,l,21600r21600,l21600,xe">
              <v:stroke joinstyle="miter"/>
              <v:path gradientshapeok="t" o:connecttype="rect"/>
            </v:shapetype>
            <v:shape id="MSIPCMaedf4685987312914554b5f1" o:spid="_x0000_s1038" type="#_x0000_t202" alt="{&quot;HashCode&quot;:904758361,&quot;Height&quot;:9999999.0,&quot;Width&quot;:9999999.0,&quot;Placement&quot;:&quot;Footer&quot;,&quot;Index&quot;:&quot;Primary&quot;,&quot;Section&quot;:2,&quot;Top&quot;:0.0,&quot;Left&quot;:0.0}" style="position:absolute;margin-left:0;margin-top:0;width:612pt;height:39.55pt;z-index:25165826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IeGQIAAC4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4h7ZuMgeyjPuZ6Gn3hm+qXGI&#10;LXP+mVnkGudG/fonPKQCbAaDRUkF9tff/CEfKcAoJS1qp6Du55FZQYn6rpGcL9PZLIgtXtCwb737&#10;0auPzT2gLKf4QgyPZsj1ajSlheYV5b0O3TDENMeeBeXejpd732sZHwgX63VMQ2EZ5rd6Z3goHgAN&#10;4L50r8yagQGP3D3CqC+WvyOiz+2pWB89yDqyFCDu8RyQR1FGnocHFFT/9h6zrs989Rs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lqqIeGQIAAC4EAAAOAAAAAAAAAAAAAAAAAC4CAABkcnMvZTJvRG9jLnhtbFBLAQItABQABgAI&#10;AAAAIQDYP/032wAAAAUBAAAPAAAAAAAAAAAAAAAAAHMEAABkcnMvZG93bnJldi54bWxQSwUGAAAA&#10;AAQABADzAAAAewUAAAAA&#10;" o:allowincell="f" filled="f" stroked="f" strokeweight=".5pt">
              <v:textbox inset=",0,,0">
                <w:txbxContent>
                  <w:p w14:paraId="20854A9C" w14:textId="3767760C" w:rsidR="001122B0" w:rsidRPr="001122B0" w:rsidRDefault="001122B0" w:rsidP="001122B0">
                    <w:pPr>
                      <w:spacing w:after="0"/>
                      <w:jc w:val="center"/>
                      <w:rPr>
                        <w:rFonts w:ascii="Arial Black" w:hAnsi="Arial Black"/>
                        <w:color w:val="000000"/>
                        <w:sz w:val="20"/>
                      </w:rPr>
                    </w:pPr>
                    <w:r w:rsidRPr="001122B0">
                      <w:rPr>
                        <w:rFonts w:ascii="Arial Black" w:hAnsi="Arial Black"/>
                        <w:color w:val="000000"/>
                        <w:sz w:val="20"/>
                      </w:rPr>
                      <w:t>OFFICIAL</w:t>
                    </w:r>
                  </w:p>
                </w:txbxContent>
              </v:textbox>
              <w10:wrap anchorx="page" anchory="page"/>
            </v:shape>
          </w:pict>
        </mc:Fallback>
      </mc:AlternateContent>
    </w:r>
    <w:r w:rsidR="00BE6BD8">
      <w:rPr>
        <w:noProof/>
        <w:sz w:val="16"/>
      </w:rPr>
      <mc:AlternateContent>
        <mc:Choice Requires="wps">
          <w:drawing>
            <wp:anchor distT="0" distB="0" distL="114300" distR="114300" simplePos="0" relativeHeight="251658257" behindDoc="0" locked="0" layoutInCell="0" allowOverlap="1" wp14:anchorId="21BC5FF4" wp14:editId="6D19EB7E">
              <wp:simplePos x="0" y="0"/>
              <wp:positionH relativeFrom="page">
                <wp:align>center</wp:align>
              </wp:positionH>
              <wp:positionV relativeFrom="page">
                <wp:align>bottom</wp:align>
              </wp:positionV>
              <wp:extent cx="7772400" cy="502285"/>
              <wp:effectExtent l="0" t="0" r="0" b="12065"/>
              <wp:wrapNone/>
              <wp:docPr id="31" name="Text Box 31"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FEBCBC" w14:textId="60791AE9" w:rsidR="00BE6BD8" w:rsidRPr="00BE6BD8" w:rsidRDefault="00BE6BD8" w:rsidP="00BE6BD8">
                          <w:pPr>
                            <w:spacing w:after="0"/>
                            <w:jc w:val="center"/>
                            <w:rPr>
                              <w:rFonts w:ascii="Arial Black" w:hAnsi="Arial Black"/>
                              <w:color w:val="000000"/>
                              <w:sz w:val="20"/>
                            </w:rPr>
                          </w:pPr>
                          <w:r w:rsidRPr="00BE6BD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1BC5FF4" id="Text Box 31" o:spid="_x0000_s1039" type="#_x0000_t202" alt="{&quot;HashCode&quot;:904758361,&quot;Height&quot;:9999999.0,&quot;Width&quot;:9999999.0,&quot;Placement&quot;:&quot;Footer&quot;,&quot;Index&quot;:&quot;Primary&quot;,&quot;Section&quot;:2,&quot;Top&quot;:0.0,&quot;Left&quot;:0.0}" style="position:absolute;margin-left:0;margin-top:0;width:612pt;height:39.55pt;z-index:25165825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Rl3GgIAAC4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" o:allowincell="f" filled="f" stroked="f" strokeweight=".5pt">
              <v:textbox inset=",0,,0">
                <w:txbxContent>
                  <w:p w14:paraId="3BFEBCBC" w14:textId="60791AE9" w:rsidR="00BE6BD8" w:rsidRPr="00BE6BD8" w:rsidRDefault="00BE6BD8" w:rsidP="00BE6BD8">
                    <w:pPr>
                      <w:spacing w:after="0"/>
                      <w:jc w:val="center"/>
                      <w:rPr>
                        <w:rFonts w:ascii="Arial Black" w:hAnsi="Arial Black"/>
                        <w:color w:val="000000"/>
                        <w:sz w:val="20"/>
                      </w:rPr>
                    </w:pPr>
                    <w:r w:rsidRPr="00BE6BD8">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CE8BF" w14:textId="62F8B044" w:rsidR="0074396E" w:rsidRDefault="001122B0">
    <w:pPr>
      <w:pStyle w:val="Footer"/>
    </w:pPr>
    <w:r>
      <w:rPr>
        <w:noProof/>
      </w:rPr>
      <mc:AlternateContent>
        <mc:Choice Requires="wps">
          <w:drawing>
            <wp:anchor distT="0" distB="0" distL="114300" distR="114300" simplePos="0" relativeHeight="251658263" behindDoc="0" locked="0" layoutInCell="0" allowOverlap="1" wp14:anchorId="470B8F81" wp14:editId="31D28E11">
              <wp:simplePos x="0" y="0"/>
              <wp:positionH relativeFrom="page">
                <wp:align>center</wp:align>
              </wp:positionH>
              <wp:positionV relativeFrom="page">
                <wp:align>bottom</wp:align>
              </wp:positionV>
              <wp:extent cx="7772400" cy="502285"/>
              <wp:effectExtent l="0" t="0" r="0" b="12065"/>
              <wp:wrapNone/>
              <wp:docPr id="10" name="MSIPCMc8cc4427bbd9a64796c4875a" descr="{&quot;HashCode&quot;:904758361,&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5E2F5C" w14:textId="78359A95" w:rsidR="001122B0" w:rsidRPr="001122B0" w:rsidRDefault="001122B0" w:rsidP="001122B0">
                          <w:pPr>
                            <w:spacing w:after="0"/>
                            <w:jc w:val="center"/>
                            <w:rPr>
                              <w:rFonts w:ascii="Arial Black" w:hAnsi="Arial Black"/>
                              <w:color w:val="000000"/>
                              <w:sz w:val="20"/>
                            </w:rPr>
                          </w:pPr>
                          <w:r w:rsidRPr="001122B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70B8F81" id="_x0000_t202" coordsize="21600,21600" o:spt="202" path="m,l,21600r21600,l21600,xe">
              <v:stroke joinstyle="miter"/>
              <v:path gradientshapeok="t" o:connecttype="rect"/>
            </v:shapetype>
            <v:shape id="MSIPCMc8cc4427bbd9a64796c4875a" o:spid="_x0000_s1040" type="#_x0000_t202" alt="{&quot;HashCode&quot;:904758361,&quot;Height&quot;:9999999.0,&quot;Width&quot;:9999999.0,&quot;Placement&quot;:&quot;Footer&quot;,&quot;Index&quot;:&quot;FirstPage&quot;,&quot;Section&quot;:2,&quot;Top&quot;:0.0,&quot;Left&quot;:0.0}" style="position:absolute;left:0;text-align:left;margin-left:0;margin-top:0;width:612pt;height:39.55pt;z-index:25165826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uwGQIAAC4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95gOi+ygOuF+DnrqveXrBofY&#10;MB+emUOucW7Ub3jCQyrAZnC2KKnB/fqbP+YjBRilpEXtlNT/PDAnKFHfDZLzZTydRrGlCxrurXc3&#10;eM1B3wPKcowvxPJkxtygBlM60K8o71XshiFmOPYsKQ9uuNyHXsv4QLhYrVIaCsuysDFby2PxCGgE&#10;96V7Zc6eGQjI3SMM+mLFOyL63J6K1SGAbBJLEeIezzPyKMrE8/kBRdW/vaes6zNf/g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KnUuwGQIAAC4EAAAOAAAAAAAAAAAAAAAAAC4CAABkcnMvZTJvRG9jLnhtbFBLAQItABQABgAI&#10;AAAAIQDYP/032wAAAAUBAAAPAAAAAAAAAAAAAAAAAHMEAABkcnMvZG93bnJldi54bWxQSwUGAAAA&#10;AAQABADzAAAAewUAAAAA&#10;" o:allowincell="f" filled="f" stroked="f" strokeweight=".5pt">
              <v:textbox inset=",0,,0">
                <w:txbxContent>
                  <w:p w14:paraId="2A5E2F5C" w14:textId="78359A95" w:rsidR="001122B0" w:rsidRPr="001122B0" w:rsidRDefault="001122B0" w:rsidP="001122B0">
                    <w:pPr>
                      <w:spacing w:after="0"/>
                      <w:jc w:val="center"/>
                      <w:rPr>
                        <w:rFonts w:ascii="Arial Black" w:hAnsi="Arial Black"/>
                        <w:color w:val="000000"/>
                        <w:sz w:val="20"/>
                      </w:rPr>
                    </w:pPr>
                    <w:r w:rsidRPr="001122B0">
                      <w:rPr>
                        <w:rFonts w:ascii="Arial Black" w:hAnsi="Arial Black"/>
                        <w:color w:val="000000"/>
                        <w:sz w:val="20"/>
                      </w:rPr>
                      <w:t>OFFICIAL</w:t>
                    </w:r>
                  </w:p>
                </w:txbxContent>
              </v:textbox>
              <w10:wrap anchorx="page" anchory="page"/>
            </v:shape>
          </w:pict>
        </mc:Fallback>
      </mc:AlternateContent>
    </w:r>
    <w:r w:rsidR="00BE6BD8">
      <w:rPr>
        <w:noProof/>
      </w:rPr>
      <mc:AlternateContent>
        <mc:Choice Requires="wps">
          <w:drawing>
            <wp:anchor distT="0" distB="0" distL="114300" distR="114300" simplePos="0" relativeHeight="251658258" behindDoc="0" locked="0" layoutInCell="0" allowOverlap="1" wp14:anchorId="79DBB515" wp14:editId="02512526">
              <wp:simplePos x="0" y="0"/>
              <wp:positionH relativeFrom="page">
                <wp:align>center</wp:align>
              </wp:positionH>
              <wp:positionV relativeFrom="page">
                <wp:align>bottom</wp:align>
              </wp:positionV>
              <wp:extent cx="7772400" cy="502285"/>
              <wp:effectExtent l="0" t="0" r="0" b="12065"/>
              <wp:wrapNone/>
              <wp:docPr id="32" name="Text Box 32" descr="{&quot;HashCode&quot;:904758361,&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FDFE78" w14:textId="0E2A0954" w:rsidR="00BE6BD8" w:rsidRPr="00BE6BD8" w:rsidRDefault="00BE6BD8" w:rsidP="00BE6BD8">
                          <w:pPr>
                            <w:spacing w:after="0"/>
                            <w:jc w:val="center"/>
                            <w:rPr>
                              <w:rFonts w:ascii="Arial Black" w:hAnsi="Arial Black"/>
                              <w:color w:val="000000"/>
                              <w:sz w:val="20"/>
                            </w:rPr>
                          </w:pPr>
                          <w:r w:rsidRPr="00BE6BD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9DBB515" id="Text Box 32" o:spid="_x0000_s1041" type="#_x0000_t202" alt="{&quot;HashCode&quot;:904758361,&quot;Height&quot;:9999999.0,&quot;Width&quot;:9999999.0,&quot;Placement&quot;:&quot;Footer&quot;,&quot;Index&quot;:&quot;FirstPage&quot;,&quot;Section&quot;:2,&quot;Top&quot;:0.0,&quot;Left&quot;:0.0}" style="position:absolute;left:0;text-align:left;margin-left:0;margin-top:0;width:612pt;height:39.55pt;z-index:25165825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DZ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ZEmiK4tlEfaD6Gn3ju5qmmI&#10;tfDhWSBxTXOTfsMTHdoANYOTxVkF+Otv/phPFFCUs5a0U3D/cy9QcWa+WyLny3A8jmJLFzLwrXd7&#10;9tp9cw8kyyG9ECeTGXODOZsaoXkleS9jNwoJK6lnwWXA8+U+9FqmByLVcpnSSFhOhLXdOBmLR0Aj&#10;uC/dq0B3YiAQd49w1peYvSOiz+2pWO4D6DqxdMXzhDyJMvF8ekBR9W/vKev6zBe/A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dq8NkYAgAALgQAAA4AAAAAAAAAAAAAAAAALgIAAGRycy9lMm9Eb2MueG1sUEsBAi0AFAAGAAgA&#10;AAAhANg//TfbAAAABQEAAA8AAAAAAAAAAAAAAAAAcgQAAGRycy9kb3ducmV2LnhtbFBLBQYAAAAA&#10;BAAEAPMAAAB6BQAAAAA=&#10;" o:allowincell="f" filled="f" stroked="f" strokeweight=".5pt">
              <v:textbox inset=",0,,0">
                <w:txbxContent>
                  <w:p w14:paraId="40FDFE78" w14:textId="0E2A0954" w:rsidR="00BE6BD8" w:rsidRPr="00BE6BD8" w:rsidRDefault="00BE6BD8" w:rsidP="00BE6BD8">
                    <w:pPr>
                      <w:spacing w:after="0"/>
                      <w:jc w:val="center"/>
                      <w:rPr>
                        <w:rFonts w:ascii="Arial Black" w:hAnsi="Arial Black"/>
                        <w:color w:val="000000"/>
                        <w:sz w:val="20"/>
                      </w:rPr>
                    </w:pPr>
                    <w:r w:rsidRPr="00BE6BD8">
                      <w:rPr>
                        <w:rFonts w:ascii="Arial Black" w:hAnsi="Arial Black"/>
                        <w:color w:val="000000"/>
                        <w:sz w:val="20"/>
                      </w:rPr>
                      <w:t>OFFICIAL</w:t>
                    </w:r>
                  </w:p>
                </w:txbxContent>
              </v:textbox>
              <w10:wrap anchorx="page" anchory="page"/>
            </v:shape>
          </w:pict>
        </mc:Fallback>
      </mc:AlternateContent>
    </w:r>
    <w:r w:rsidR="00E00D03">
      <w:rPr>
        <w:noProof/>
      </w:rPr>
      <mc:AlternateContent>
        <mc:Choice Requires="wps">
          <w:drawing>
            <wp:anchor distT="0" distB="0" distL="114300" distR="114300" simplePos="0" relativeHeight="251658246" behindDoc="0" locked="0" layoutInCell="0" allowOverlap="1" wp14:anchorId="5E4FBECE" wp14:editId="5515C016">
              <wp:simplePos x="0" y="0"/>
              <wp:positionH relativeFrom="page">
                <wp:align>center</wp:align>
              </wp:positionH>
              <wp:positionV relativeFrom="page">
                <wp:align>bottom</wp:align>
              </wp:positionV>
              <wp:extent cx="7772400" cy="502285"/>
              <wp:effectExtent l="0" t="0" r="0" b="12065"/>
              <wp:wrapNone/>
              <wp:docPr id="26" name="Text Box 26" descr="{&quot;HashCode&quot;:904758361,&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C9A7D8" w14:textId="216DB382" w:rsidR="00E00D03" w:rsidRPr="00535AE1" w:rsidRDefault="00535AE1" w:rsidP="00535AE1">
                          <w:pPr>
                            <w:spacing w:after="0"/>
                            <w:jc w:val="center"/>
                            <w:rPr>
                              <w:rFonts w:ascii="Arial Black" w:hAnsi="Arial Black"/>
                              <w:color w:val="000000"/>
                              <w:sz w:val="20"/>
                            </w:rPr>
                          </w:pPr>
                          <w:r w:rsidRPr="00535AE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5E4FBECE" id="Text Box 26" o:spid="_x0000_s1042" type="#_x0000_t202" alt="{&quot;HashCode&quot;:904758361,&quot;Height&quot;:9999999.0,&quot;Width&quot;:9999999.0,&quot;Placement&quot;:&quot;Footer&quot;,&quot;Index&quot;:&quot;FirstPage&quot;,&quot;Section&quot;:2,&quot;Top&quot;:0.0,&quot;Left&quot;:0.0}" style="position:absolute;left:0;text-align:left;margin-left:0;margin-top:0;width:612pt;height:39.55pt;z-index:25165824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QcjxjGQIAAC4EAAAOAAAAAAAAAAAAAAAAAC4CAABkcnMvZTJvRG9jLnhtbFBLAQItABQABgAI&#10;AAAAIQDYP/032wAAAAUBAAAPAAAAAAAAAAAAAAAAAHMEAABkcnMvZG93bnJldi54bWxQSwUGAAAA&#10;AAQABADzAAAAewUAAAAA&#10;" o:allowincell="f" filled="f" stroked="f" strokeweight=".5pt">
              <v:textbox inset=",0,,0">
                <w:txbxContent>
                  <w:p w14:paraId="24C9A7D8" w14:textId="216DB382" w:rsidR="00E00D03" w:rsidRPr="00535AE1" w:rsidRDefault="00535AE1" w:rsidP="00535AE1">
                    <w:pPr>
                      <w:spacing w:after="0"/>
                      <w:jc w:val="center"/>
                      <w:rPr>
                        <w:rFonts w:ascii="Arial Black" w:hAnsi="Arial Black"/>
                        <w:color w:val="000000"/>
                        <w:sz w:val="20"/>
                      </w:rPr>
                    </w:pPr>
                    <w:r w:rsidRPr="00535AE1">
                      <w:rPr>
                        <w:rFonts w:ascii="Arial Black" w:hAnsi="Arial Black"/>
                        <w:color w:val="000000"/>
                        <w:sz w:val="20"/>
                      </w:rPr>
                      <w:t>OFFICIAL</w:t>
                    </w:r>
                  </w:p>
                </w:txbxContent>
              </v:textbox>
              <w10:wrap anchorx="page" anchory="page"/>
            </v:shape>
          </w:pict>
        </mc:Fallback>
      </mc:AlternateContent>
    </w:r>
    <w:r w:rsidR="003A6774">
      <w:rPr>
        <w:noProof/>
      </w:rPr>
      <mc:AlternateContent>
        <mc:Choice Requires="wps">
          <w:drawing>
            <wp:anchor distT="0" distB="0" distL="114300" distR="114300" simplePos="0" relativeHeight="251658243" behindDoc="0" locked="0" layoutInCell="0" allowOverlap="1" wp14:anchorId="7655A48E" wp14:editId="5CF5A0FB">
              <wp:simplePos x="0" y="0"/>
              <wp:positionH relativeFrom="page">
                <wp:align>center</wp:align>
              </wp:positionH>
              <wp:positionV relativeFrom="page">
                <wp:align>bottom</wp:align>
              </wp:positionV>
              <wp:extent cx="7772400" cy="502285"/>
              <wp:effectExtent l="0" t="0" r="0" b="12065"/>
              <wp:wrapNone/>
              <wp:docPr id="23" name="Text Box 23" descr="{&quot;HashCode&quot;:904758361,&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84F03C" w14:textId="2ED55D66" w:rsidR="003A6774" w:rsidRPr="003A6774" w:rsidRDefault="003A6774" w:rsidP="003A6774">
                          <w:pPr>
                            <w:spacing w:after="0"/>
                            <w:jc w:val="center"/>
                            <w:rPr>
                              <w:rFonts w:ascii="Arial Black" w:hAnsi="Arial Black"/>
                              <w:color w:val="000000"/>
                              <w:sz w:val="20"/>
                            </w:rPr>
                          </w:pPr>
                          <w:r w:rsidRPr="003A677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655A48E" id="Text Box 23" o:spid="_x0000_s1043" type="#_x0000_t202" alt="{&quot;HashCode&quot;:904758361,&quot;Height&quot;:9999999.0,&quot;Width&quot;:9999999.0,&quot;Placement&quot;:&quot;Footer&quot;,&quot;Index&quot;:&quot;FirstPage&quot;,&quot;Section&quot;:2,&quot;Top&quot;:0.0,&quot;Left&quot;:0.0}" style="position:absolute;left:0;text-align:left;margin-left:0;margin-top:0;width:612pt;height:39.55pt;z-index:2516582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YcKGQIAAC4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95gPi+ygOuF+DnrqveXrBofY&#10;MB+emUOucW7Ub3jCQyrAZnC2KKnB/fqbP+YjBRilpEXtlNT/PDAnKFHfDZLzZTydRrGlCxrurXc3&#10;eM1B3wPKcowvxPJkxtygBlM60K8o71XshiFmOPYsKQ9uuNyHXsv4QLhYrVIaCsuysDFby2PxCGgE&#10;96V7Zc6eGQjI3SMM+mLFOyL63J6K1SGAbBJLEeIezzPyKMrE8/kBRdW/vaes6zNf/g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AdhYcKGQIAAC4EAAAOAAAAAAAAAAAAAAAAAC4CAABkcnMvZTJvRG9jLnhtbFBLAQItABQABgAI&#10;AAAAIQDYP/032wAAAAUBAAAPAAAAAAAAAAAAAAAAAHMEAABkcnMvZG93bnJldi54bWxQSwUGAAAA&#10;AAQABADzAAAAewUAAAAA&#10;" o:allowincell="f" filled="f" stroked="f" strokeweight=".5pt">
              <v:textbox inset=",0,,0">
                <w:txbxContent>
                  <w:p w14:paraId="1F84F03C" w14:textId="2ED55D66" w:rsidR="003A6774" w:rsidRPr="003A6774" w:rsidRDefault="003A6774" w:rsidP="003A6774">
                    <w:pPr>
                      <w:spacing w:after="0"/>
                      <w:jc w:val="center"/>
                      <w:rPr>
                        <w:rFonts w:ascii="Arial Black" w:hAnsi="Arial Black"/>
                        <w:color w:val="000000"/>
                        <w:sz w:val="20"/>
                      </w:rPr>
                    </w:pPr>
                    <w:r w:rsidRPr="003A6774">
                      <w:rPr>
                        <w:rFonts w:ascii="Arial Black" w:hAnsi="Arial Black"/>
                        <w:color w:val="000000"/>
                        <w:sz w:val="20"/>
                      </w:rPr>
                      <w:t>OFFICIAL</w:t>
                    </w:r>
                  </w:p>
                </w:txbxContent>
              </v:textbox>
              <w10:wrap anchorx="page" anchory="page"/>
            </v:shape>
          </w:pict>
        </mc:Fallback>
      </mc:AlternateContent>
    </w:r>
    <w:r w:rsidR="00D5699E">
      <w:rPr>
        <w:noProof/>
      </w:rPr>
      <mc:AlternateContent>
        <mc:Choice Requires="wps">
          <w:drawing>
            <wp:anchor distT="0" distB="0" distL="114300" distR="114300" simplePos="0" relativeHeight="251658242" behindDoc="0" locked="0" layoutInCell="0" allowOverlap="1" wp14:anchorId="42589307" wp14:editId="562D9C7E">
              <wp:simplePos x="0" y="0"/>
              <wp:positionH relativeFrom="page">
                <wp:align>center</wp:align>
              </wp:positionH>
              <wp:positionV relativeFrom="page">
                <wp:align>bottom</wp:align>
              </wp:positionV>
              <wp:extent cx="7772400" cy="502285"/>
              <wp:effectExtent l="0" t="0" r="0" b="12065"/>
              <wp:wrapNone/>
              <wp:docPr id="16" name="Text Box 16" descr="{&quot;HashCode&quot;:904758361,&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ED5E53" w14:textId="460A91F3" w:rsidR="00D5699E" w:rsidRPr="00D5699E" w:rsidRDefault="00D5699E" w:rsidP="00D5699E">
                          <w:pPr>
                            <w:spacing w:after="0"/>
                            <w:jc w:val="center"/>
                            <w:rPr>
                              <w:rFonts w:ascii="Arial Black" w:hAnsi="Arial Black"/>
                              <w:color w:val="000000"/>
                              <w:sz w:val="20"/>
                            </w:rPr>
                          </w:pPr>
                          <w:r w:rsidRPr="00D5699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2589307" id="Text Box 16" o:spid="_x0000_s1044" type="#_x0000_t202" alt="{&quot;HashCode&quot;:904758361,&quot;Height&quot;:9999999.0,&quot;Width&quot;:9999999.0,&quot;Placement&quot;:&quot;Footer&quot;,&quot;Index&quot;:&quot;FirstPage&quot;,&quot;Section&quot;:2,&quot;Top&quot;:0.0,&quot;Left&quot;:0.0}" style="position:absolute;left:0;text-align:left;margin-left:0;margin-top:0;width:612pt;height:39.55pt;z-index:25165824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AV9eg2GQIAAC4EAAAOAAAAAAAAAAAAAAAAAC4CAABkcnMvZTJvRG9jLnhtbFBLAQItABQABgAI&#10;AAAAIQDYP/032wAAAAUBAAAPAAAAAAAAAAAAAAAAAHMEAABkcnMvZG93bnJldi54bWxQSwUGAAAA&#10;AAQABADzAAAAewUAAAAA&#10;" o:allowincell="f" filled="f" stroked="f" strokeweight=".5pt">
              <v:textbox inset=",0,,0">
                <w:txbxContent>
                  <w:p w14:paraId="25ED5E53" w14:textId="460A91F3" w:rsidR="00D5699E" w:rsidRPr="00D5699E" w:rsidRDefault="00D5699E" w:rsidP="00D5699E">
                    <w:pPr>
                      <w:spacing w:after="0"/>
                      <w:jc w:val="center"/>
                      <w:rPr>
                        <w:rFonts w:ascii="Arial Black" w:hAnsi="Arial Black"/>
                        <w:color w:val="000000"/>
                        <w:sz w:val="20"/>
                      </w:rPr>
                    </w:pPr>
                    <w:r w:rsidRPr="00D5699E">
                      <w:rPr>
                        <w:rFonts w:ascii="Arial Black" w:hAnsi="Arial Black"/>
                        <w:color w:val="000000"/>
                        <w:sz w:val="20"/>
                      </w:rPr>
                      <w:t>OFFICIAL</w:t>
                    </w:r>
                  </w:p>
                </w:txbxContent>
              </v:textbox>
              <w10:wrap anchorx="page" anchory="page"/>
            </v:shape>
          </w:pict>
        </mc:Fallback>
      </mc:AlternateContent>
    </w:r>
    <w:r w:rsidR="002E1B5C">
      <w:rPr>
        <w:noProof/>
      </w:rPr>
      <mc:AlternateContent>
        <mc:Choice Requires="wps">
          <w:drawing>
            <wp:anchor distT="0" distB="0" distL="114300" distR="114300" simplePos="0" relativeHeight="251658241" behindDoc="0" locked="0" layoutInCell="0" allowOverlap="1" wp14:anchorId="262374C6" wp14:editId="2ED9696A">
              <wp:simplePos x="0" y="0"/>
              <wp:positionH relativeFrom="page">
                <wp:align>center</wp:align>
              </wp:positionH>
              <wp:positionV relativeFrom="page">
                <wp:align>bottom</wp:align>
              </wp:positionV>
              <wp:extent cx="7772400" cy="502285"/>
              <wp:effectExtent l="0" t="0" r="0" b="12065"/>
              <wp:wrapNone/>
              <wp:docPr id="12" name="Text Box 12" descr="{&quot;HashCode&quot;:904758361,&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295C3B" w14:textId="29469F93" w:rsidR="002E1B5C" w:rsidRPr="00921AF5" w:rsidRDefault="00921AF5" w:rsidP="00921AF5">
                          <w:pPr>
                            <w:spacing w:after="0"/>
                            <w:jc w:val="center"/>
                            <w:rPr>
                              <w:rFonts w:ascii="Arial Black" w:hAnsi="Arial Black"/>
                              <w:color w:val="000000"/>
                              <w:sz w:val="20"/>
                            </w:rPr>
                          </w:pPr>
                          <w:r w:rsidRPr="00921AF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62374C6" id="Text Box 12" o:spid="_x0000_s1045" type="#_x0000_t202" alt="{&quot;HashCode&quot;:904758361,&quot;Height&quot;:9999999.0,&quot;Width&quot;:9999999.0,&quot;Placement&quot;:&quot;Footer&quot;,&quot;Index&quot;:&quot;FirstPage&quot;,&quot;Section&quot;:2,&quot;Top&quot;:0.0,&quot;Left&quot;:0.0}" style="position:absolute;left:0;text-align:left;margin-left:0;margin-top:0;width:612pt;height:39.55pt;z-index:25165824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lNfGgIAAC4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" o:allowincell="f" filled="f" stroked="f" strokeweight=".5pt">
              <v:textbox inset=",0,,0">
                <w:txbxContent>
                  <w:p w14:paraId="28295C3B" w14:textId="29469F93" w:rsidR="002E1B5C" w:rsidRPr="00921AF5" w:rsidRDefault="00921AF5" w:rsidP="00921AF5">
                    <w:pPr>
                      <w:spacing w:after="0"/>
                      <w:jc w:val="center"/>
                      <w:rPr>
                        <w:rFonts w:ascii="Arial Black" w:hAnsi="Arial Black"/>
                        <w:color w:val="000000"/>
                        <w:sz w:val="20"/>
                      </w:rPr>
                    </w:pPr>
                    <w:r w:rsidRPr="00921AF5">
                      <w:rPr>
                        <w:rFonts w:ascii="Arial Black" w:hAnsi="Arial Black"/>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603B5" w14:textId="7EE5869F" w:rsidR="00D63636" w:rsidRDefault="002C5B7C">
    <w:pPr>
      <w:pStyle w:val="Footer"/>
    </w:pPr>
    <w:r>
      <w:rPr>
        <w:noProof/>
        <w:lang w:eastAsia="en-AU"/>
      </w:rPr>
      <mc:AlternateContent>
        <mc:Choice Requires="wps">
          <w:drawing>
            <wp:anchor distT="0" distB="0" distL="114300" distR="114300" simplePos="0" relativeHeight="251658253" behindDoc="0" locked="0" layoutInCell="0" allowOverlap="1" wp14:anchorId="557164EC" wp14:editId="65ADC09A">
              <wp:simplePos x="0" y="0"/>
              <wp:positionH relativeFrom="page">
                <wp:posOffset>0</wp:posOffset>
              </wp:positionH>
              <wp:positionV relativeFrom="page">
                <wp:posOffset>10189210</wp:posOffset>
              </wp:positionV>
              <wp:extent cx="7560310" cy="311785"/>
              <wp:effectExtent l="0" t="0" r="0" b="12065"/>
              <wp:wrapNone/>
              <wp:docPr id="20" name="Text Box 20"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25608"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7164EC" id="_x0000_t202" coordsize="21600,21600" o:spt="202" path="m,l,21600r21600,l21600,xe">
              <v:stroke joinstyle="miter"/>
              <v:path gradientshapeok="t" o:connecttype="rect"/>
            </v:shapetype>
            <v:shape id="Text Box 20" o:spid="_x0000_s1046"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r6ETZGAIAACwEAAAOAAAAAAAAAAAAAAAAAC4CAABkcnMvZTJvRG9jLnhtbFBLAQItABQA&#10;BgAIAAAAIQBIDV6a3wAAAAsBAAAPAAAAAAAAAAAAAAAAAHIEAABkcnMvZG93bnJldi54bWxQSwUG&#10;AAAAAAQABADzAAAAfgUAAAAA&#10;" o:allowincell="f" filled="f" stroked="f" strokeweight=".5pt">
              <v:textbox inset=",0,,0">
                <w:txbxContent>
                  <w:p w14:paraId="26725608"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58252" behindDoc="0" locked="0" layoutInCell="0" allowOverlap="1" wp14:anchorId="6964760F" wp14:editId="55C2BD85">
              <wp:simplePos x="0" y="0"/>
              <wp:positionH relativeFrom="page">
                <wp:posOffset>0</wp:posOffset>
              </wp:positionH>
              <wp:positionV relativeFrom="page">
                <wp:posOffset>10189210</wp:posOffset>
              </wp:positionV>
              <wp:extent cx="7560310" cy="311785"/>
              <wp:effectExtent l="0" t="0" r="0" b="12065"/>
              <wp:wrapNone/>
              <wp:docPr id="17" name="Text Box 17"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22F8C5"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964760F" id="Text Box 17" o:spid="_x0000_s1047"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bZ8VRGAIAACwEAAAOAAAAAAAAAAAAAAAAAC4CAABkcnMvZTJvRG9jLnhtbFBLAQItABQA&#10;BgAIAAAAIQBIDV6a3wAAAAsBAAAPAAAAAAAAAAAAAAAAAHIEAABkcnMvZG93bnJldi54bWxQSwUG&#10;AAAAAAQABADzAAAAfgUAAAAA&#10;" o:allowincell="f" filled="f" stroked="f" strokeweight=".5pt">
              <v:textbox inset=",0,,0">
                <w:txbxContent>
                  <w:p w14:paraId="3D22F8C5"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58251" behindDoc="0" locked="0" layoutInCell="0" allowOverlap="1" wp14:anchorId="112E4F08" wp14:editId="2AED6E89">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E84D31"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12E4F08" id="Text Box 4" o:spid="_x0000_s1048"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TYTGQ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" o:allowincell="f" filled="f" stroked="f" strokeweight=".5pt">
              <v:textbox inset=",0,,0">
                <w:txbxContent>
                  <w:p w14:paraId="3EE84D31"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B19FD" w14:textId="798F02A2" w:rsidR="00A12007" w:rsidRDefault="001122B0" w:rsidP="00735D97">
    <w:pPr>
      <w:pStyle w:val="Footer"/>
      <w:spacing w:before="0" w:line="180" w:lineRule="exact"/>
      <w:jc w:val="left"/>
    </w:pPr>
    <w:r>
      <w:rPr>
        <w:noProof/>
      </w:rPr>
      <mc:AlternateContent>
        <mc:Choice Requires="wps">
          <w:drawing>
            <wp:anchor distT="0" distB="0" distL="114300" distR="114300" simplePos="0" relativeHeight="251658264" behindDoc="0" locked="0" layoutInCell="0" allowOverlap="1" wp14:anchorId="74131100" wp14:editId="01FABECC">
              <wp:simplePos x="0" y="0"/>
              <wp:positionH relativeFrom="page">
                <wp:align>center</wp:align>
              </wp:positionH>
              <wp:positionV relativeFrom="page">
                <wp:align>bottom</wp:align>
              </wp:positionV>
              <wp:extent cx="7772400" cy="502285"/>
              <wp:effectExtent l="0" t="0" r="0" b="12065"/>
              <wp:wrapNone/>
              <wp:docPr id="13" name="MSIPCM0d344179948f267de88bb588"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C79B76" w14:textId="13407787" w:rsidR="001122B0" w:rsidRPr="001122B0" w:rsidRDefault="001122B0" w:rsidP="001122B0">
                          <w:pPr>
                            <w:spacing w:after="0"/>
                            <w:jc w:val="center"/>
                            <w:rPr>
                              <w:rFonts w:ascii="Arial Black" w:hAnsi="Arial Black"/>
                              <w:color w:val="000000"/>
                              <w:sz w:val="20"/>
                            </w:rPr>
                          </w:pPr>
                          <w:r w:rsidRPr="001122B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4131100" id="_x0000_t202" coordsize="21600,21600" o:spt="202" path="m,l,21600r21600,l21600,xe">
              <v:stroke joinstyle="miter"/>
              <v:path gradientshapeok="t" o:connecttype="rect"/>
            </v:shapetype>
            <v:shape id="MSIPCM0d344179948f267de88bb588" o:spid="_x0000_s1049" type="#_x0000_t202" alt="{&quot;HashCode&quot;:904758361,&quot;Height&quot;:9999999.0,&quot;Width&quot;:9999999.0,&quot;Placement&quot;:&quot;Footer&quot;,&quot;Index&quot;:&quot;Primary&quot;,&quot;Section&quot;:3,&quot;Top&quot;:0.0,&quot;Left&quot;:0.0}" style="position:absolute;margin-left:0;margin-top:0;width:612pt;height:39.55pt;z-index:251658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" o:allowincell="f" filled="f" stroked="f" strokeweight=".5pt">
              <v:textbox inset=",0,,0">
                <w:txbxContent>
                  <w:p w14:paraId="68C79B76" w14:textId="13407787" w:rsidR="001122B0" w:rsidRPr="001122B0" w:rsidRDefault="001122B0" w:rsidP="001122B0">
                    <w:pPr>
                      <w:spacing w:after="0"/>
                      <w:jc w:val="center"/>
                      <w:rPr>
                        <w:rFonts w:ascii="Arial Black" w:hAnsi="Arial Black"/>
                        <w:color w:val="000000"/>
                        <w:sz w:val="20"/>
                      </w:rPr>
                    </w:pPr>
                    <w:r w:rsidRPr="001122B0">
                      <w:rPr>
                        <w:rFonts w:ascii="Arial Black" w:hAnsi="Arial Black"/>
                        <w:color w:val="000000"/>
                        <w:sz w:val="20"/>
                      </w:rPr>
                      <w:t>OFFICIAL</w:t>
                    </w:r>
                  </w:p>
                </w:txbxContent>
              </v:textbox>
              <w10:wrap anchorx="page" anchory="page"/>
            </v:shape>
          </w:pict>
        </mc:Fallback>
      </mc:AlternateContent>
    </w:r>
    <w:r w:rsidR="00BE6BD8">
      <w:rPr>
        <w:noProof/>
      </w:rPr>
      <mc:AlternateContent>
        <mc:Choice Requires="wps">
          <w:drawing>
            <wp:anchor distT="0" distB="0" distL="114300" distR="114300" simplePos="0" relativeHeight="251658259" behindDoc="0" locked="0" layoutInCell="0" allowOverlap="1" wp14:anchorId="6B006128" wp14:editId="0959A850">
              <wp:simplePos x="0" y="0"/>
              <wp:positionH relativeFrom="page">
                <wp:align>center</wp:align>
              </wp:positionH>
              <wp:positionV relativeFrom="page">
                <wp:align>bottom</wp:align>
              </wp:positionV>
              <wp:extent cx="7772400" cy="502285"/>
              <wp:effectExtent l="0" t="0" r="0" b="12065"/>
              <wp:wrapNone/>
              <wp:docPr id="33" name="Text Box 33"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7066B4" w14:textId="186D29DC" w:rsidR="00BE6BD8" w:rsidRPr="00BE6BD8" w:rsidRDefault="00BE6BD8" w:rsidP="00BE6BD8">
                          <w:pPr>
                            <w:spacing w:after="0"/>
                            <w:jc w:val="center"/>
                            <w:rPr>
                              <w:rFonts w:ascii="Arial Black" w:hAnsi="Arial Black"/>
                              <w:color w:val="000000"/>
                              <w:sz w:val="20"/>
                            </w:rPr>
                          </w:pPr>
                          <w:r w:rsidRPr="00BE6BD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B006128" id="Text Box 33" o:spid="_x0000_s1050" type="#_x0000_t202" alt="{&quot;HashCode&quot;:904758361,&quot;Height&quot;:9999999.0,&quot;Width&quot;:9999999.0,&quot;Placement&quot;:&quot;Footer&quot;,&quot;Index&quot;:&quot;Primary&quot;,&quot;Section&quot;:3,&quot;Top&quot;:0.0,&quot;Left&quot;:0.0}" style="position:absolute;margin-left:0;margin-top:0;width:612pt;height:39.55pt;z-index:25165825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5reGgIAAC4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" o:allowincell="f" filled="f" stroked="f" strokeweight=".5pt">
              <v:textbox inset=",0,,0">
                <w:txbxContent>
                  <w:p w14:paraId="6A7066B4" w14:textId="186D29DC" w:rsidR="00BE6BD8" w:rsidRPr="00BE6BD8" w:rsidRDefault="00BE6BD8" w:rsidP="00BE6BD8">
                    <w:pPr>
                      <w:spacing w:after="0"/>
                      <w:jc w:val="center"/>
                      <w:rPr>
                        <w:rFonts w:ascii="Arial Black" w:hAnsi="Arial Black"/>
                        <w:color w:val="000000"/>
                        <w:sz w:val="20"/>
                      </w:rPr>
                    </w:pPr>
                    <w:r w:rsidRPr="00BE6BD8">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DE0A1" w14:textId="77777777" w:rsidR="005B7307" w:rsidRDefault="005B7307" w:rsidP="00207717">
      <w:pPr>
        <w:spacing w:before="120"/>
      </w:pPr>
      <w:r>
        <w:separator/>
      </w:r>
    </w:p>
  </w:footnote>
  <w:footnote w:type="continuationSeparator" w:id="0">
    <w:p w14:paraId="5D4A5529" w14:textId="77777777" w:rsidR="005B7307" w:rsidRDefault="005B7307">
      <w:r>
        <w:continuationSeparator/>
      </w:r>
    </w:p>
    <w:p w14:paraId="07B1DED7" w14:textId="77777777" w:rsidR="005B7307" w:rsidRDefault="005B7307"/>
  </w:footnote>
  <w:footnote w:type="continuationNotice" w:id="1">
    <w:p w14:paraId="20A20CCC" w14:textId="77777777" w:rsidR="005B7307" w:rsidRDefault="005B7307">
      <w:pPr>
        <w:spacing w:after="0" w:line="240" w:lineRule="auto"/>
      </w:pPr>
    </w:p>
  </w:footnote>
  <w:footnote w:id="2">
    <w:p w14:paraId="18F2AB5D" w14:textId="2ED8F6CD" w:rsidR="008844B2" w:rsidRDefault="008844B2">
      <w:pPr>
        <w:pStyle w:val="FootnoteText"/>
      </w:pPr>
      <w:r>
        <w:rPr>
          <w:rStyle w:val="FootnoteReference"/>
        </w:rPr>
        <w:footnoteRef/>
      </w:r>
      <w:r>
        <w:t xml:space="preserve"> Elias, A, Phutane, V.H., Clarke, S and Prudic, J. (2018). Electroconvulsive therapy in the continuation and maintenance treatment of depression: Systemic review and meta-analysis. </w:t>
      </w:r>
      <w:r w:rsidRPr="00B349AD">
        <w:rPr>
          <w:i/>
          <w:iCs/>
        </w:rPr>
        <w:t>Australian and New Zealand Journal of Psychiatry</w:t>
      </w:r>
      <w:r w:rsidR="00B349AD" w:rsidRPr="00B349AD">
        <w:rPr>
          <w:i/>
          <w:iCs/>
        </w:rPr>
        <w:t>,</w:t>
      </w:r>
      <w:r w:rsidR="00B349AD">
        <w:t xml:space="preserve"> Vol 52(5): 415-424. </w:t>
      </w:r>
    </w:p>
  </w:footnote>
  <w:footnote w:id="3">
    <w:p w14:paraId="3F3CBC77" w14:textId="3A4E7B5C" w:rsidR="00B349AD" w:rsidRDefault="00B349AD">
      <w:pPr>
        <w:pStyle w:val="FootnoteText"/>
      </w:pPr>
      <w:r>
        <w:rPr>
          <w:rStyle w:val="FootnoteReference"/>
        </w:rPr>
        <w:footnoteRef/>
      </w:r>
      <w:r>
        <w:t xml:space="preserve"> Queensland Health (2022). </w:t>
      </w:r>
      <w:r w:rsidRPr="00B349AD">
        <w:rPr>
          <w:i/>
          <w:iCs/>
        </w:rPr>
        <w:t>The administration of ECT Guideline</w:t>
      </w:r>
      <w:r>
        <w:t xml:space="preserve"> accessed on 060823 at </w:t>
      </w:r>
      <w:r w:rsidRPr="00B349AD">
        <w:t>https://www.health.qld.gov.au/__data/assets/pdf_file/0028/444763/guideline-administration-electroconvulsive-therapy.pdf</w:t>
      </w:r>
    </w:p>
  </w:footnote>
  <w:footnote w:id="4">
    <w:p w14:paraId="5CEFE301" w14:textId="179F8FC7" w:rsidR="000C6480" w:rsidRDefault="000C6480">
      <w:pPr>
        <w:pStyle w:val="FootnoteText"/>
      </w:pPr>
      <w:r>
        <w:rPr>
          <w:rStyle w:val="FootnoteReference"/>
        </w:rPr>
        <w:footnoteRef/>
      </w:r>
      <w:r>
        <w:t xml:space="preserve"> </w:t>
      </w:r>
      <w:r w:rsidR="004C1DBC">
        <w:t xml:space="preserve">Sackeim HA, Prudic J, Devanand DP, </w:t>
      </w:r>
      <w:r w:rsidR="009D2405">
        <w:t>et al</w:t>
      </w:r>
      <w:r w:rsidR="004C1DBC">
        <w:t>.</w:t>
      </w:r>
      <w:r w:rsidR="009D2405">
        <w:t xml:space="preserve"> 2000,</w:t>
      </w:r>
      <w:r w:rsidR="004C1DBC">
        <w:t xml:space="preserve"> </w:t>
      </w:r>
      <w:r w:rsidR="009D2405">
        <w:t>‘</w:t>
      </w:r>
      <w:r w:rsidR="004C1DBC">
        <w:t>A prospective, randomized, double-blind comparison of bilateral and right unilateral electroconvulsive therapy at different stimulus intensities</w:t>
      </w:r>
      <w:r w:rsidR="009D2405">
        <w:t>’,</w:t>
      </w:r>
      <w:r w:rsidR="004C1DBC">
        <w:t xml:space="preserve"> </w:t>
      </w:r>
      <w:r w:rsidR="004C1DBC" w:rsidRPr="00305811">
        <w:rPr>
          <w:i/>
          <w:iCs/>
        </w:rPr>
        <w:t>Arch Gen Psychiatry</w:t>
      </w:r>
      <w:r w:rsidR="009D2405">
        <w:t>,</w:t>
      </w:r>
      <w:r w:rsidR="004C1DBC">
        <w:t xml:space="preserve"> 57(5):425</w:t>
      </w:r>
      <w:r w:rsidR="009D2405">
        <w:t>–4</w:t>
      </w:r>
      <w:r w:rsidR="004C1DBC">
        <w:t>34.</w:t>
      </w:r>
    </w:p>
  </w:footnote>
  <w:footnote w:id="5">
    <w:p w14:paraId="7D6A8236" w14:textId="691F0E1C" w:rsidR="00475AB8" w:rsidRDefault="00475AB8">
      <w:pPr>
        <w:pStyle w:val="FootnoteText"/>
      </w:pPr>
      <w:r>
        <w:rPr>
          <w:rStyle w:val="FootnoteReference"/>
        </w:rPr>
        <w:footnoteRef/>
      </w:r>
      <w:r>
        <w:t xml:space="preserve"> RANZCP </w:t>
      </w:r>
      <w:r w:rsidR="009D2405">
        <w:t xml:space="preserve">2019, </w:t>
      </w:r>
      <w:r w:rsidRPr="00305811">
        <w:rPr>
          <w:i/>
          <w:iCs/>
        </w:rPr>
        <w:t xml:space="preserve">Professional </w:t>
      </w:r>
      <w:r w:rsidR="009D2405">
        <w:rPr>
          <w:i/>
          <w:iCs/>
        </w:rPr>
        <w:t>p</w:t>
      </w:r>
      <w:r w:rsidRPr="00305811">
        <w:rPr>
          <w:i/>
          <w:iCs/>
        </w:rPr>
        <w:t xml:space="preserve">ractice </w:t>
      </w:r>
      <w:r w:rsidR="009D2405">
        <w:rPr>
          <w:i/>
          <w:iCs/>
        </w:rPr>
        <w:t>g</w:t>
      </w:r>
      <w:r w:rsidRPr="00305811">
        <w:rPr>
          <w:i/>
          <w:iCs/>
        </w:rPr>
        <w:t xml:space="preserve">uidelines on the administration of </w:t>
      </w:r>
      <w:r w:rsidR="009D2405">
        <w:rPr>
          <w:i/>
          <w:iCs/>
        </w:rPr>
        <w:t>e</w:t>
      </w:r>
      <w:r w:rsidRPr="00305811">
        <w:rPr>
          <w:i/>
          <w:iCs/>
        </w:rPr>
        <w:t xml:space="preserve">lectroconvulsive </w:t>
      </w:r>
      <w:r w:rsidR="009D2405">
        <w:rPr>
          <w:i/>
          <w:iCs/>
        </w:rPr>
        <w:t>t</w:t>
      </w:r>
      <w:r w:rsidRPr="00305811">
        <w:rPr>
          <w:i/>
          <w:iCs/>
        </w:rPr>
        <w:t>herapy</w:t>
      </w:r>
      <w:r>
        <w:t xml:space="preserve">. </w:t>
      </w:r>
    </w:p>
  </w:footnote>
  <w:footnote w:id="6">
    <w:p w14:paraId="74540D1E" w14:textId="11562B16" w:rsidR="00A94E8E" w:rsidRDefault="00A94E8E">
      <w:pPr>
        <w:pStyle w:val="FootnoteText"/>
      </w:pPr>
      <w:r>
        <w:rPr>
          <w:rStyle w:val="FootnoteReference"/>
        </w:rPr>
        <w:footnoteRef/>
      </w:r>
      <w:r>
        <w:t xml:space="preserve"> </w:t>
      </w:r>
      <w:r w:rsidRPr="00B6760E">
        <w:t xml:space="preserve">Dawkins 2012; Dunne </w:t>
      </w:r>
      <w:r>
        <w:t xml:space="preserve">&amp; </w:t>
      </w:r>
      <w:r w:rsidRPr="00B6760E">
        <w:t>McLoughlin 2012</w:t>
      </w:r>
    </w:p>
  </w:footnote>
  <w:footnote w:id="7">
    <w:p w14:paraId="368F00CD" w14:textId="2745BFDB" w:rsidR="008A0ABB" w:rsidRDefault="008A0ABB">
      <w:pPr>
        <w:pStyle w:val="FootnoteText"/>
      </w:pPr>
      <w:r>
        <w:rPr>
          <w:rStyle w:val="FootnoteReference"/>
        </w:rPr>
        <w:footnoteRef/>
      </w:r>
      <w:r>
        <w:t xml:space="preserve"> </w:t>
      </w:r>
      <w:r w:rsidRPr="00B6760E">
        <w:t>Stewart et al. 2011</w:t>
      </w:r>
    </w:p>
  </w:footnote>
  <w:footnote w:id="8">
    <w:p w14:paraId="355E2073" w14:textId="427671FB" w:rsidR="00961571" w:rsidRDefault="00961571">
      <w:pPr>
        <w:pStyle w:val="FootnoteText"/>
      </w:pPr>
      <w:r>
        <w:rPr>
          <w:rStyle w:val="FootnoteReference"/>
        </w:rPr>
        <w:footnoteRef/>
      </w:r>
      <w:r>
        <w:t xml:space="preserve"> </w:t>
      </w:r>
      <w:r w:rsidRPr="007E7498">
        <w:t xml:space="preserve">Kugler JL, Hauptman AJ, Collier SJ, </w:t>
      </w:r>
      <w:r w:rsidR="009D2405">
        <w:t>et al</w:t>
      </w:r>
      <w:r w:rsidRPr="007E7498">
        <w:t xml:space="preserve">. </w:t>
      </w:r>
      <w:r w:rsidR="009D2405">
        <w:t>2015, ‘</w:t>
      </w:r>
      <w:r w:rsidRPr="007E7498">
        <w:t>Tre</w:t>
      </w:r>
      <w:r w:rsidR="009D2405" w:rsidRPr="007E7498">
        <w:t>atment of catatonia with ultrabrief right unilateral electroconvulsive therapy: a case series</w:t>
      </w:r>
      <w:r w:rsidR="009D2405">
        <w:t>’,</w:t>
      </w:r>
      <w:r w:rsidRPr="007E7498">
        <w:t xml:space="preserve"> </w:t>
      </w:r>
      <w:r w:rsidR="009D2405" w:rsidRPr="00E93E9E">
        <w:rPr>
          <w:i/>
          <w:iCs/>
        </w:rPr>
        <w:t xml:space="preserve">The Journal of </w:t>
      </w:r>
      <w:r w:rsidRPr="00E93E9E">
        <w:rPr>
          <w:i/>
          <w:iCs/>
        </w:rPr>
        <w:t>ECT</w:t>
      </w:r>
      <w:r w:rsidR="009D2405">
        <w:t>,</w:t>
      </w:r>
      <w:r w:rsidRPr="007E7498">
        <w:t xml:space="preserve"> 31(3):192</w:t>
      </w:r>
      <w:r w:rsidR="009D2405">
        <w:t>–19</w:t>
      </w:r>
      <w:r w:rsidRPr="007E7498">
        <w:t>6</w:t>
      </w:r>
      <w:r w:rsidR="009D2405">
        <w:t>.</w:t>
      </w:r>
    </w:p>
  </w:footnote>
  <w:footnote w:id="9">
    <w:p w14:paraId="416E149F" w14:textId="4A81094A" w:rsidR="004239D7" w:rsidRDefault="004239D7">
      <w:pPr>
        <w:pStyle w:val="FootnoteText"/>
      </w:pPr>
      <w:r>
        <w:rPr>
          <w:rStyle w:val="FootnoteReference"/>
        </w:rPr>
        <w:footnoteRef/>
      </w:r>
      <w:r>
        <w:t xml:space="preserve"> RANZCP </w:t>
      </w:r>
      <w:r w:rsidR="009D2405">
        <w:t xml:space="preserve">2019, </w:t>
      </w:r>
      <w:r w:rsidRPr="006E557B">
        <w:rPr>
          <w:i/>
          <w:iCs/>
        </w:rPr>
        <w:t xml:space="preserve">Professional </w:t>
      </w:r>
      <w:r w:rsidR="009D2405" w:rsidRPr="006E557B">
        <w:rPr>
          <w:i/>
          <w:iCs/>
        </w:rPr>
        <w:t>practice guidelines on the administration of electroconvulsive therapy</w:t>
      </w:r>
      <w:r>
        <w:t>.</w:t>
      </w:r>
    </w:p>
  </w:footnote>
  <w:footnote w:id="10">
    <w:p w14:paraId="22818160" w14:textId="0ECF8AC9" w:rsidR="00F92191" w:rsidRDefault="00F92191">
      <w:pPr>
        <w:pStyle w:val="FootnoteText"/>
      </w:pPr>
      <w:r>
        <w:rPr>
          <w:rStyle w:val="FootnoteReference"/>
        </w:rPr>
        <w:footnoteRef/>
      </w:r>
      <w:r>
        <w:t xml:space="preserve"> </w:t>
      </w:r>
      <w:r w:rsidR="00E765BC" w:rsidRPr="00E765BC">
        <w:t xml:space="preserve">Rasmussen </w:t>
      </w:r>
      <w:r w:rsidR="00E765BC">
        <w:t>K</w:t>
      </w:r>
      <w:r>
        <w:t xml:space="preserve"> 2002, </w:t>
      </w:r>
      <w:r w:rsidR="00E765BC">
        <w:t>‘</w:t>
      </w:r>
      <w:r w:rsidRPr="00E765BC">
        <w:t>The practice of electroconvulsive therapy: recommendations for treatment, training, and privileging</w:t>
      </w:r>
      <w:r w:rsidR="003B5794">
        <w:t xml:space="preserve">, </w:t>
      </w:r>
      <w:r w:rsidRPr="00F92191">
        <w:t>2nd ed</w:t>
      </w:r>
      <w:r>
        <w:t>n,</w:t>
      </w:r>
      <w:r w:rsidR="00E765BC">
        <w:t>’</w:t>
      </w:r>
      <w:r>
        <w:t xml:space="preserve"> </w:t>
      </w:r>
      <w:r w:rsidR="009748E5" w:rsidRPr="006E557B">
        <w:rPr>
          <w:i/>
          <w:iCs/>
        </w:rPr>
        <w:t>The Journal of ECT</w:t>
      </w:r>
      <w:r w:rsidR="009748E5" w:rsidRPr="009748E5">
        <w:t>, 18(1):58</w:t>
      </w:r>
      <w:r w:rsidR="009748E5">
        <w:t>–5</w:t>
      </w:r>
      <w:r w:rsidR="009748E5" w:rsidRPr="009748E5">
        <w:t>9</w:t>
      </w:r>
      <w:r>
        <w:t>.</w:t>
      </w:r>
    </w:p>
  </w:footnote>
  <w:footnote w:id="11">
    <w:p w14:paraId="6AD2B939" w14:textId="67446F08" w:rsidR="0044502A" w:rsidRDefault="0044502A" w:rsidP="0044502A">
      <w:pPr>
        <w:pStyle w:val="FootnoteText"/>
      </w:pPr>
      <w:r>
        <w:rPr>
          <w:rStyle w:val="FootnoteReference"/>
        </w:rPr>
        <w:footnoteRef/>
      </w:r>
      <w:r>
        <w:t xml:space="preserve"> </w:t>
      </w:r>
      <w:r w:rsidRPr="00E67153">
        <w:t>Sackeim HA 1999</w:t>
      </w:r>
      <w:r w:rsidR="00BC34A8">
        <w:t>,</w:t>
      </w:r>
      <w:r w:rsidRPr="00E67153">
        <w:t xml:space="preserve"> </w:t>
      </w:r>
      <w:r w:rsidR="009D2405">
        <w:t>‘</w:t>
      </w:r>
      <w:r w:rsidRPr="00E67153">
        <w:t xml:space="preserve">The anticonvulsant hypothesis of the mechanisms of action of ECT: </w:t>
      </w:r>
      <w:r w:rsidR="009D2405">
        <w:t>c</w:t>
      </w:r>
      <w:r w:rsidRPr="00E67153">
        <w:t>urrent status</w:t>
      </w:r>
      <w:r w:rsidR="009D2405">
        <w:t xml:space="preserve">’, </w:t>
      </w:r>
      <w:r w:rsidR="009D2405" w:rsidRPr="006E557B">
        <w:rPr>
          <w:i/>
          <w:iCs/>
        </w:rPr>
        <w:t>The</w:t>
      </w:r>
      <w:r w:rsidRPr="006E557B">
        <w:rPr>
          <w:i/>
          <w:iCs/>
        </w:rPr>
        <w:t xml:space="preserve"> Journal of ECT</w:t>
      </w:r>
      <w:r w:rsidR="009D2405">
        <w:t>,</w:t>
      </w:r>
      <w:r w:rsidRPr="00E67153">
        <w:t xml:space="preserve"> 15: 5–26</w:t>
      </w:r>
      <w:r w:rsidR="00BC34A8">
        <w:t>.</w:t>
      </w:r>
    </w:p>
  </w:footnote>
  <w:footnote w:id="12">
    <w:p w14:paraId="3118A4A3" w14:textId="593ACE2F" w:rsidR="0044502A" w:rsidRDefault="0044502A" w:rsidP="0044502A">
      <w:pPr>
        <w:pStyle w:val="FootnoteText"/>
      </w:pPr>
      <w:r>
        <w:rPr>
          <w:rStyle w:val="FootnoteReference"/>
        </w:rPr>
        <w:footnoteRef/>
      </w:r>
      <w:r>
        <w:t xml:space="preserve"> </w:t>
      </w:r>
      <w:r w:rsidRPr="00E67153">
        <w:t>Wild B, Eschweller GW</w:t>
      </w:r>
      <w:r w:rsidR="009D2405">
        <w:t>,</w:t>
      </w:r>
      <w:r w:rsidRPr="00E67153">
        <w:t xml:space="preserve"> Bartels M 2004</w:t>
      </w:r>
      <w:r w:rsidR="00BC34A8">
        <w:t>,</w:t>
      </w:r>
      <w:r w:rsidRPr="00E67153">
        <w:t xml:space="preserve"> </w:t>
      </w:r>
      <w:r w:rsidR="009D2405">
        <w:t>‘</w:t>
      </w:r>
      <w:r w:rsidRPr="00E67153">
        <w:t>Electroconvulsive therapy dosage in continuation/maintenance electroconvulsive therapy: When is a new threshold titration necessary?</w:t>
      </w:r>
      <w:r w:rsidR="009D2405">
        <w:t xml:space="preserve">’ </w:t>
      </w:r>
      <w:r w:rsidR="009D2405" w:rsidRPr="006E557B">
        <w:rPr>
          <w:i/>
          <w:iCs/>
        </w:rPr>
        <w:t>The</w:t>
      </w:r>
      <w:r w:rsidRPr="006E557B">
        <w:rPr>
          <w:i/>
          <w:iCs/>
        </w:rPr>
        <w:t xml:space="preserve"> Journal of ECT</w:t>
      </w:r>
      <w:r w:rsidR="009D2405">
        <w:t>,</w:t>
      </w:r>
      <w:r w:rsidRPr="00E67153">
        <w:t xml:space="preserve"> 20: 200–203</w:t>
      </w:r>
      <w:r w:rsidR="00BC34A8">
        <w:t>.</w:t>
      </w:r>
    </w:p>
  </w:footnote>
  <w:footnote w:id="13">
    <w:p w14:paraId="1970CE78" w14:textId="2CB93E98" w:rsidR="0044502A" w:rsidRDefault="0044502A" w:rsidP="0044502A">
      <w:pPr>
        <w:pStyle w:val="FootnoteText"/>
      </w:pPr>
      <w:r>
        <w:rPr>
          <w:rStyle w:val="FootnoteReference"/>
        </w:rPr>
        <w:footnoteRef/>
      </w:r>
      <w:r>
        <w:t xml:space="preserve"> </w:t>
      </w:r>
      <w:r w:rsidRPr="00E67153">
        <w:rPr>
          <w:color w:val="212121"/>
        </w:rPr>
        <w:t>Elias A, Phutane VH, Clarke S, Prudic J</w:t>
      </w:r>
      <w:r w:rsidR="00BC34A8">
        <w:rPr>
          <w:color w:val="212121"/>
        </w:rPr>
        <w:t xml:space="preserve"> 2018,</w:t>
      </w:r>
      <w:r w:rsidRPr="00E67153">
        <w:rPr>
          <w:color w:val="212121"/>
        </w:rPr>
        <w:t xml:space="preserve"> </w:t>
      </w:r>
      <w:r w:rsidR="009D2405">
        <w:rPr>
          <w:color w:val="212121"/>
        </w:rPr>
        <w:t>‘</w:t>
      </w:r>
      <w:r w:rsidRPr="00E67153">
        <w:rPr>
          <w:color w:val="212121"/>
        </w:rPr>
        <w:t>Electroconvulsive therapy in the continuation and maintenance treatment of depression: Systematic review and meta-analyses</w:t>
      </w:r>
      <w:r w:rsidR="009D2405">
        <w:rPr>
          <w:color w:val="212121"/>
        </w:rPr>
        <w:t>’,</w:t>
      </w:r>
      <w:r w:rsidRPr="00E67153">
        <w:rPr>
          <w:color w:val="212121"/>
        </w:rPr>
        <w:t xml:space="preserve"> </w:t>
      </w:r>
      <w:r w:rsidRPr="006E557B">
        <w:rPr>
          <w:i/>
          <w:iCs/>
          <w:color w:val="212121"/>
        </w:rPr>
        <w:t>Aust</w:t>
      </w:r>
      <w:r w:rsidR="009D2405" w:rsidRPr="006E557B">
        <w:rPr>
          <w:i/>
          <w:iCs/>
          <w:color w:val="212121"/>
        </w:rPr>
        <w:t>ralian and</w:t>
      </w:r>
      <w:r w:rsidRPr="006E557B">
        <w:rPr>
          <w:i/>
          <w:iCs/>
          <w:color w:val="212121"/>
        </w:rPr>
        <w:t xml:space="preserve"> N</w:t>
      </w:r>
      <w:r w:rsidR="009D2405" w:rsidRPr="006E557B">
        <w:rPr>
          <w:i/>
          <w:iCs/>
          <w:color w:val="212121"/>
        </w:rPr>
        <w:t>ew</w:t>
      </w:r>
      <w:r w:rsidRPr="006E557B">
        <w:rPr>
          <w:i/>
          <w:iCs/>
          <w:color w:val="212121"/>
        </w:rPr>
        <w:t xml:space="preserve"> Z</w:t>
      </w:r>
      <w:r w:rsidR="009D2405" w:rsidRPr="006E557B">
        <w:rPr>
          <w:i/>
          <w:iCs/>
          <w:color w:val="212121"/>
        </w:rPr>
        <w:t>ealand</w:t>
      </w:r>
      <w:r w:rsidRPr="006E557B">
        <w:rPr>
          <w:i/>
          <w:iCs/>
          <w:color w:val="212121"/>
        </w:rPr>
        <w:t xml:space="preserve"> J</w:t>
      </w:r>
      <w:r w:rsidR="009D2405" w:rsidRPr="006E557B">
        <w:rPr>
          <w:i/>
          <w:iCs/>
          <w:color w:val="212121"/>
        </w:rPr>
        <w:t>ournal of</w:t>
      </w:r>
      <w:r w:rsidRPr="006E557B">
        <w:rPr>
          <w:i/>
          <w:iCs/>
          <w:color w:val="212121"/>
        </w:rPr>
        <w:t xml:space="preserve"> Psychiatry</w:t>
      </w:r>
      <w:r w:rsidR="009D2405">
        <w:rPr>
          <w:color w:val="212121"/>
        </w:rPr>
        <w:t>,</w:t>
      </w:r>
      <w:r w:rsidRPr="00E67153">
        <w:rPr>
          <w:color w:val="212121"/>
        </w:rPr>
        <w:t xml:space="preserve"> 52(5):415</w:t>
      </w:r>
      <w:r w:rsidR="00BC34A8">
        <w:rPr>
          <w:color w:val="212121"/>
        </w:rPr>
        <w:t>–</w:t>
      </w:r>
      <w:r w:rsidRPr="00E67153">
        <w:rPr>
          <w:color w:val="212121"/>
        </w:rPr>
        <w:t>424</w:t>
      </w:r>
      <w:r w:rsidR="00BC34A8">
        <w:rPr>
          <w:color w:val="212121"/>
        </w:rPr>
        <w:t>.</w:t>
      </w:r>
    </w:p>
  </w:footnote>
  <w:footnote w:id="14">
    <w:p w14:paraId="17AD8F7D" w14:textId="61AB6CCD" w:rsidR="0044502A" w:rsidRDefault="0044502A" w:rsidP="0044502A">
      <w:pPr>
        <w:pStyle w:val="FootnoteText"/>
      </w:pPr>
      <w:r>
        <w:rPr>
          <w:rStyle w:val="FootnoteReference"/>
        </w:rPr>
        <w:footnoteRef/>
      </w:r>
      <w:r>
        <w:t xml:space="preserve"> </w:t>
      </w:r>
      <w:r w:rsidR="00BC34A8">
        <w:rPr>
          <w:color w:val="212121"/>
        </w:rPr>
        <w:t>Ibid.</w:t>
      </w:r>
    </w:p>
  </w:footnote>
  <w:footnote w:id="15">
    <w:p w14:paraId="50B3AA08" w14:textId="0879EEC2" w:rsidR="006F3AAB" w:rsidRDefault="006F3AAB">
      <w:pPr>
        <w:pStyle w:val="FootnoteText"/>
      </w:pPr>
      <w:r>
        <w:rPr>
          <w:rStyle w:val="FootnoteReference"/>
        </w:rPr>
        <w:footnoteRef/>
      </w:r>
      <w:r>
        <w:t xml:space="preserve"> RANZCP</w:t>
      </w:r>
      <w:r w:rsidR="008A3983">
        <w:t xml:space="preserve"> 2019,</w:t>
      </w:r>
      <w:r>
        <w:t xml:space="preserve"> </w:t>
      </w:r>
      <w:r w:rsidRPr="006E557B">
        <w:rPr>
          <w:i/>
          <w:iCs/>
        </w:rPr>
        <w:t xml:space="preserve">Professional </w:t>
      </w:r>
      <w:r w:rsidR="008A3983" w:rsidRPr="008A3983">
        <w:rPr>
          <w:i/>
          <w:iCs/>
        </w:rPr>
        <w:t>practice guidelines on the administration of electroconvulsive therapy</w:t>
      </w:r>
      <w:r>
        <w:t>.</w:t>
      </w:r>
    </w:p>
  </w:footnote>
  <w:footnote w:id="16">
    <w:p w14:paraId="7BD39A98" w14:textId="3B56908A" w:rsidR="001F7962" w:rsidRDefault="001F7962" w:rsidP="002919B0">
      <w:pPr>
        <w:pStyle w:val="FootnoteText"/>
      </w:pPr>
      <w:r>
        <w:rPr>
          <w:rStyle w:val="FootnoteReference"/>
        </w:rPr>
        <w:footnoteRef/>
      </w:r>
      <w:r>
        <w:t xml:space="preserve"> </w:t>
      </w:r>
      <w:r w:rsidR="008A3983" w:rsidRPr="00886B97">
        <w:t>McAllister</w:t>
      </w:r>
      <w:r w:rsidR="008A3983">
        <w:t xml:space="preserve"> DA</w:t>
      </w:r>
      <w:r w:rsidR="008A3983" w:rsidRPr="00886B97">
        <w:t>, Perri</w:t>
      </w:r>
      <w:r w:rsidR="008A3983">
        <w:t xml:space="preserve"> MG</w:t>
      </w:r>
      <w:r w:rsidR="008A3983" w:rsidRPr="00886B97">
        <w:t>, Jordan</w:t>
      </w:r>
      <w:r w:rsidR="008A3983">
        <w:t xml:space="preserve"> RC,</w:t>
      </w:r>
      <w:r w:rsidR="008A3983" w:rsidRPr="00886B97" w:rsidDel="008A3983">
        <w:t xml:space="preserve"> </w:t>
      </w:r>
      <w:r w:rsidR="008A3983">
        <w:t>et al. 1987</w:t>
      </w:r>
      <w:r w:rsidRPr="00886B97">
        <w:t xml:space="preserve">, </w:t>
      </w:r>
      <w:r w:rsidR="008A3983">
        <w:t>‘</w:t>
      </w:r>
      <w:r w:rsidRPr="00886B97">
        <w:t>Effects of ECT given two vs. three times weekly</w:t>
      </w:r>
      <w:r w:rsidR="008A3983">
        <w:t>’</w:t>
      </w:r>
      <w:r w:rsidRPr="00886B97">
        <w:t xml:space="preserve">, </w:t>
      </w:r>
      <w:r w:rsidRPr="003E64EB">
        <w:rPr>
          <w:i/>
          <w:iCs/>
        </w:rPr>
        <w:t>Psychiatry Research</w:t>
      </w:r>
      <w:r w:rsidRPr="00886B97">
        <w:t>,21</w:t>
      </w:r>
      <w:r w:rsidR="008A3983">
        <w:t>(</w:t>
      </w:r>
      <w:r w:rsidRPr="00886B97">
        <w:t>1</w:t>
      </w:r>
      <w:r w:rsidR="008A3983">
        <w:t>):</w:t>
      </w:r>
      <w:r w:rsidRPr="00886B97">
        <w:t>63</w:t>
      </w:r>
      <w:r w:rsidR="008A3983">
        <w:t>–</w:t>
      </w:r>
      <w:r w:rsidRPr="00886B97">
        <w:t>69</w:t>
      </w:r>
      <w:r w:rsidR="008A3983">
        <w:t>.</w:t>
      </w:r>
    </w:p>
  </w:footnote>
  <w:footnote w:id="17">
    <w:p w14:paraId="7FDEAA5B" w14:textId="032E3321" w:rsidR="00B30023" w:rsidRDefault="00B30023" w:rsidP="002919B0">
      <w:pPr>
        <w:pStyle w:val="FootnoteText"/>
      </w:pPr>
      <w:r>
        <w:rPr>
          <w:rStyle w:val="FootnoteReference"/>
        </w:rPr>
        <w:footnoteRef/>
      </w:r>
      <w:r>
        <w:t xml:space="preserve"> </w:t>
      </w:r>
      <w:r w:rsidRPr="00886B97">
        <w:rPr>
          <w:rFonts w:eastAsia="Arial"/>
          <w:color w:val="303030"/>
        </w:rPr>
        <w:t>Thirthalli J, Naik SS, Kunigiri G</w:t>
      </w:r>
      <w:r w:rsidR="008A3983">
        <w:rPr>
          <w:rFonts w:eastAsia="Arial"/>
          <w:color w:val="303030"/>
        </w:rPr>
        <w:t xml:space="preserve"> 2020,</w:t>
      </w:r>
      <w:r w:rsidRPr="00886B97">
        <w:rPr>
          <w:rFonts w:eastAsia="Arial"/>
          <w:color w:val="303030"/>
        </w:rPr>
        <w:t xml:space="preserve"> </w:t>
      </w:r>
      <w:r w:rsidR="008A3983">
        <w:rPr>
          <w:rFonts w:eastAsia="Arial"/>
          <w:color w:val="303030"/>
        </w:rPr>
        <w:t>‘</w:t>
      </w:r>
      <w:r w:rsidRPr="00886B97">
        <w:rPr>
          <w:rFonts w:eastAsia="Arial"/>
          <w:color w:val="303030"/>
        </w:rPr>
        <w:t xml:space="preserve">Frequency </w:t>
      </w:r>
      <w:r w:rsidR="008A3983" w:rsidRPr="00886B97">
        <w:rPr>
          <w:rFonts w:eastAsia="Arial"/>
          <w:color w:val="303030"/>
        </w:rPr>
        <w:t xml:space="preserve">and duration of course </w:t>
      </w:r>
      <w:r w:rsidRPr="00886B97">
        <w:rPr>
          <w:rFonts w:eastAsia="Arial"/>
          <w:color w:val="303030"/>
        </w:rPr>
        <w:t xml:space="preserve">of ECT </w:t>
      </w:r>
      <w:r w:rsidR="008A3983" w:rsidRPr="00886B97">
        <w:rPr>
          <w:rFonts w:eastAsia="Arial"/>
          <w:color w:val="303030"/>
        </w:rPr>
        <w:t>sessions: an appraisal of recent evidence</w:t>
      </w:r>
      <w:r w:rsidR="008A3983">
        <w:rPr>
          <w:rFonts w:eastAsia="Arial"/>
          <w:color w:val="303030"/>
        </w:rPr>
        <w:t>’,</w:t>
      </w:r>
      <w:r w:rsidRPr="00886B97">
        <w:rPr>
          <w:rFonts w:eastAsia="Arial"/>
          <w:color w:val="303030"/>
        </w:rPr>
        <w:t xml:space="preserve"> </w:t>
      </w:r>
      <w:r w:rsidRPr="00886B97">
        <w:rPr>
          <w:rFonts w:eastAsia="Arial"/>
          <w:i/>
          <w:iCs/>
          <w:color w:val="303030"/>
        </w:rPr>
        <w:t>Indian J</w:t>
      </w:r>
      <w:r w:rsidR="008A3983">
        <w:rPr>
          <w:rFonts w:eastAsia="Arial"/>
          <w:i/>
          <w:iCs/>
          <w:color w:val="303030"/>
        </w:rPr>
        <w:t>ournal of</w:t>
      </w:r>
      <w:r w:rsidRPr="00886B97">
        <w:rPr>
          <w:rFonts w:eastAsia="Arial"/>
          <w:i/>
          <w:iCs/>
          <w:color w:val="303030"/>
        </w:rPr>
        <w:t xml:space="preserve"> Psychol</w:t>
      </w:r>
      <w:r w:rsidR="008A3983">
        <w:rPr>
          <w:rFonts w:eastAsia="Arial"/>
          <w:i/>
          <w:iCs/>
          <w:color w:val="303030"/>
        </w:rPr>
        <w:t>ogical</w:t>
      </w:r>
      <w:r w:rsidRPr="00886B97">
        <w:rPr>
          <w:rFonts w:eastAsia="Arial"/>
          <w:i/>
          <w:iCs/>
          <w:color w:val="303030"/>
        </w:rPr>
        <w:t xml:space="preserve"> Med</w:t>
      </w:r>
      <w:r w:rsidR="008A3983">
        <w:rPr>
          <w:rFonts w:eastAsia="Arial"/>
          <w:i/>
          <w:iCs/>
          <w:color w:val="303030"/>
        </w:rPr>
        <w:t>icine</w:t>
      </w:r>
      <w:r w:rsidR="008A3983">
        <w:rPr>
          <w:rFonts w:eastAsia="Arial"/>
          <w:color w:val="303030"/>
        </w:rPr>
        <w:t>,</w:t>
      </w:r>
      <w:r w:rsidRPr="00886B97">
        <w:rPr>
          <w:rFonts w:eastAsia="Arial"/>
          <w:color w:val="303030"/>
        </w:rPr>
        <w:t xml:space="preserve"> 42(3):207</w:t>
      </w:r>
      <w:r w:rsidR="008A3983">
        <w:rPr>
          <w:rFonts w:eastAsia="Arial"/>
          <w:color w:val="303030"/>
        </w:rPr>
        <w:t>–</w:t>
      </w:r>
      <w:r w:rsidRPr="00886B97">
        <w:rPr>
          <w:rFonts w:eastAsia="Arial"/>
          <w:color w:val="303030"/>
        </w:rPr>
        <w:t>218.</w:t>
      </w:r>
    </w:p>
  </w:footnote>
  <w:footnote w:id="18">
    <w:p w14:paraId="7A88F05E" w14:textId="22DCB11C" w:rsidR="001F7962" w:rsidRPr="00792DFA" w:rsidRDefault="001F7962" w:rsidP="008A3983">
      <w:pPr>
        <w:pStyle w:val="FootnoteText"/>
      </w:pPr>
      <w:r>
        <w:rPr>
          <w:rStyle w:val="FootnoteReference"/>
        </w:rPr>
        <w:footnoteRef/>
      </w:r>
      <w:r>
        <w:t xml:space="preserve"> </w:t>
      </w:r>
      <w:r w:rsidR="008A3983" w:rsidRPr="00886B97">
        <w:t>McAllister</w:t>
      </w:r>
      <w:r w:rsidR="008A3983">
        <w:t xml:space="preserve"> DA</w:t>
      </w:r>
      <w:r w:rsidR="008A3983" w:rsidRPr="00886B97">
        <w:t>, Perri</w:t>
      </w:r>
      <w:r w:rsidR="008A3983">
        <w:t xml:space="preserve"> MG</w:t>
      </w:r>
      <w:r w:rsidR="008A3983" w:rsidRPr="00886B97">
        <w:t>, Jordan</w:t>
      </w:r>
      <w:r w:rsidR="008A3983">
        <w:t xml:space="preserve"> RC,</w:t>
      </w:r>
      <w:r w:rsidR="008A3983" w:rsidRPr="00886B97" w:rsidDel="008A3983">
        <w:t xml:space="preserve"> </w:t>
      </w:r>
      <w:r w:rsidR="008A3983">
        <w:t>et al. 1987</w:t>
      </w:r>
      <w:r w:rsidR="008A3983" w:rsidRPr="00886B97">
        <w:t xml:space="preserve">, </w:t>
      </w:r>
      <w:r w:rsidR="008A3983">
        <w:t>‘</w:t>
      </w:r>
      <w:r w:rsidR="008A3983" w:rsidRPr="00886B97">
        <w:t>Effects of ECT given two vs. three times weekly</w:t>
      </w:r>
      <w:r w:rsidR="008A3983">
        <w:t>’</w:t>
      </w:r>
      <w:r w:rsidR="008A3983" w:rsidRPr="00886B97">
        <w:t xml:space="preserve">, </w:t>
      </w:r>
      <w:r w:rsidR="008A3983" w:rsidRPr="004E33AD">
        <w:rPr>
          <w:i/>
          <w:iCs/>
        </w:rPr>
        <w:t>Psychiatry Research</w:t>
      </w:r>
      <w:r w:rsidR="008A3983" w:rsidRPr="00886B97">
        <w:t>,</w:t>
      </w:r>
      <w:r w:rsidR="008A3983">
        <w:t xml:space="preserve"> </w:t>
      </w:r>
      <w:r w:rsidR="008A3983" w:rsidRPr="00886B97">
        <w:t>21</w:t>
      </w:r>
      <w:r w:rsidR="008A3983">
        <w:t>(</w:t>
      </w:r>
      <w:r w:rsidR="008A3983" w:rsidRPr="00886B97">
        <w:t>1</w:t>
      </w:r>
      <w:r w:rsidR="008A3983">
        <w:t>):</w:t>
      </w:r>
      <w:r w:rsidR="008A3983" w:rsidRPr="00886B97">
        <w:t>63</w:t>
      </w:r>
      <w:r w:rsidR="008A3983">
        <w:t>–</w:t>
      </w:r>
      <w:r w:rsidR="008A3983" w:rsidRPr="00886B97">
        <w:t>69</w:t>
      </w:r>
      <w:r w:rsidR="008A3983">
        <w:t>.</w:t>
      </w:r>
    </w:p>
  </w:footnote>
  <w:footnote w:id="19">
    <w:p w14:paraId="436637A2" w14:textId="4D7443A6" w:rsidR="00B30023" w:rsidRDefault="00B30023" w:rsidP="002919B0">
      <w:pPr>
        <w:pStyle w:val="FootnoteText"/>
      </w:pPr>
      <w:r w:rsidRPr="00792DFA">
        <w:footnoteRef/>
      </w:r>
      <w:r w:rsidRPr="00792DFA">
        <w:t xml:space="preserve"> Thirthalli J, Naik SS, Kunigiri G</w:t>
      </w:r>
      <w:r w:rsidR="008A3983">
        <w:t xml:space="preserve"> 2020,</w:t>
      </w:r>
      <w:r w:rsidRPr="00792DFA">
        <w:t xml:space="preserve"> </w:t>
      </w:r>
      <w:r w:rsidR="008A3983">
        <w:t>‘</w:t>
      </w:r>
      <w:r w:rsidRPr="00792DFA">
        <w:t xml:space="preserve">Frequency </w:t>
      </w:r>
      <w:r w:rsidR="008A3983" w:rsidRPr="00792DFA">
        <w:t xml:space="preserve">and duration of course </w:t>
      </w:r>
      <w:r w:rsidRPr="00792DFA">
        <w:t xml:space="preserve">of ECT </w:t>
      </w:r>
      <w:r w:rsidR="008A3983" w:rsidRPr="00792DFA">
        <w:t>sessions: an appraisal of recent evidence</w:t>
      </w:r>
      <w:r w:rsidR="008A3983">
        <w:t>’,</w:t>
      </w:r>
      <w:r w:rsidRPr="00792DFA">
        <w:t xml:space="preserve"> </w:t>
      </w:r>
      <w:r w:rsidR="008A3983" w:rsidRPr="00886B97">
        <w:rPr>
          <w:rFonts w:eastAsia="Arial"/>
          <w:i/>
          <w:iCs/>
          <w:color w:val="303030"/>
        </w:rPr>
        <w:t>Indian J</w:t>
      </w:r>
      <w:r w:rsidR="008A3983">
        <w:rPr>
          <w:rFonts w:eastAsia="Arial"/>
          <w:i/>
          <w:iCs/>
          <w:color w:val="303030"/>
        </w:rPr>
        <w:t>ournal of</w:t>
      </w:r>
      <w:r w:rsidR="008A3983" w:rsidRPr="00886B97">
        <w:rPr>
          <w:rFonts w:eastAsia="Arial"/>
          <w:i/>
          <w:iCs/>
          <w:color w:val="303030"/>
        </w:rPr>
        <w:t xml:space="preserve"> Psychol</w:t>
      </w:r>
      <w:r w:rsidR="008A3983">
        <w:rPr>
          <w:rFonts w:eastAsia="Arial"/>
          <w:i/>
          <w:iCs/>
          <w:color w:val="303030"/>
        </w:rPr>
        <w:t>ogical</w:t>
      </w:r>
      <w:r w:rsidR="008A3983" w:rsidRPr="00886B97">
        <w:rPr>
          <w:rFonts w:eastAsia="Arial"/>
          <w:i/>
          <w:iCs/>
          <w:color w:val="303030"/>
        </w:rPr>
        <w:t xml:space="preserve"> Med</w:t>
      </w:r>
      <w:r w:rsidR="008A3983">
        <w:rPr>
          <w:rFonts w:eastAsia="Arial"/>
          <w:i/>
          <w:iCs/>
          <w:color w:val="303030"/>
        </w:rPr>
        <w:t>icine</w:t>
      </w:r>
      <w:r w:rsidR="008A3983">
        <w:t>,</w:t>
      </w:r>
      <w:r w:rsidRPr="00792DFA">
        <w:t xml:space="preserve"> 42(3):207</w:t>
      </w:r>
      <w:r w:rsidR="008A3983">
        <w:t>–</w:t>
      </w:r>
      <w:r w:rsidRPr="00792DFA">
        <w:t xml:space="preserve">218. </w:t>
      </w:r>
    </w:p>
  </w:footnote>
  <w:footnote w:id="20">
    <w:p w14:paraId="72DC2EDD" w14:textId="13E17AFF" w:rsidR="00A26F84" w:rsidRDefault="00A26F84">
      <w:pPr>
        <w:pStyle w:val="FootnoteText"/>
      </w:pPr>
      <w:r>
        <w:rPr>
          <w:rStyle w:val="FootnoteReference"/>
        </w:rPr>
        <w:footnoteRef/>
      </w:r>
      <w:r>
        <w:t xml:space="preserve"> </w:t>
      </w:r>
      <w:r w:rsidRPr="002D0F70">
        <w:rPr>
          <w:color w:val="212121"/>
        </w:rPr>
        <w:t>Elias A, Ang A, Schneider A, George K</w:t>
      </w:r>
      <w:r w:rsidR="00000E45">
        <w:rPr>
          <w:color w:val="212121"/>
        </w:rPr>
        <w:t xml:space="preserve"> 2019,</w:t>
      </w:r>
      <w:r w:rsidRPr="002D0F70">
        <w:rPr>
          <w:color w:val="212121"/>
        </w:rPr>
        <w:t xml:space="preserve"> </w:t>
      </w:r>
      <w:r w:rsidR="00000E45">
        <w:rPr>
          <w:color w:val="212121"/>
        </w:rPr>
        <w:t>‘</w:t>
      </w:r>
      <w:r w:rsidRPr="002D0F70">
        <w:rPr>
          <w:color w:val="212121"/>
        </w:rPr>
        <w:t xml:space="preserve">Family </w:t>
      </w:r>
      <w:r w:rsidR="00000E45">
        <w:rPr>
          <w:color w:val="212121"/>
        </w:rPr>
        <w:t>p</w:t>
      </w:r>
      <w:r w:rsidRPr="002D0F70">
        <w:rPr>
          <w:color w:val="212121"/>
        </w:rPr>
        <w:t xml:space="preserve">resence </w:t>
      </w:r>
      <w:r w:rsidR="00000E45">
        <w:rPr>
          <w:color w:val="212121"/>
        </w:rPr>
        <w:t>d</w:t>
      </w:r>
      <w:r w:rsidRPr="002D0F70">
        <w:rPr>
          <w:color w:val="212121"/>
        </w:rPr>
        <w:t xml:space="preserve">uring </w:t>
      </w:r>
      <w:r w:rsidR="00000E45">
        <w:rPr>
          <w:color w:val="212121"/>
        </w:rPr>
        <w:t>e</w:t>
      </w:r>
      <w:r w:rsidRPr="002D0F70">
        <w:rPr>
          <w:color w:val="212121"/>
        </w:rPr>
        <w:t xml:space="preserve">lectroconvulsive </w:t>
      </w:r>
      <w:r w:rsidR="00000E45">
        <w:rPr>
          <w:color w:val="212121"/>
        </w:rPr>
        <w:t>t</w:t>
      </w:r>
      <w:r w:rsidRPr="002D0F70">
        <w:rPr>
          <w:color w:val="212121"/>
        </w:rPr>
        <w:t>herapy</w:t>
      </w:r>
      <w:r w:rsidR="00000E45">
        <w:rPr>
          <w:color w:val="212121"/>
        </w:rPr>
        <w:t>’,</w:t>
      </w:r>
      <w:r w:rsidRPr="002D0F70">
        <w:rPr>
          <w:color w:val="212121"/>
        </w:rPr>
        <w:t xml:space="preserve"> </w:t>
      </w:r>
      <w:r w:rsidR="00000E45" w:rsidRPr="003E64EB">
        <w:rPr>
          <w:i/>
          <w:iCs/>
          <w:color w:val="212121"/>
        </w:rPr>
        <w:t>The Journal of</w:t>
      </w:r>
      <w:r w:rsidRPr="003E64EB">
        <w:rPr>
          <w:i/>
          <w:iCs/>
          <w:color w:val="212121"/>
        </w:rPr>
        <w:t xml:space="preserve"> ECT</w:t>
      </w:r>
      <w:r w:rsidR="00000E45">
        <w:rPr>
          <w:color w:val="212121"/>
        </w:rPr>
        <w:t>,</w:t>
      </w:r>
      <w:r w:rsidRPr="002D0F70">
        <w:rPr>
          <w:color w:val="212121"/>
        </w:rPr>
        <w:t xml:space="preserve"> 35(2):91</w:t>
      </w:r>
      <w:r w:rsidR="00000E45">
        <w:rPr>
          <w:color w:val="212121"/>
        </w:rPr>
        <w:t>–</w:t>
      </w:r>
      <w:r w:rsidRPr="002D0F70">
        <w:rPr>
          <w:color w:val="212121"/>
        </w:rPr>
        <w:t>94</w:t>
      </w:r>
      <w:r w:rsidRPr="002D0F7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4A1B" w14:textId="657D7D8F" w:rsidR="00A13A3C" w:rsidRDefault="00A13A3C">
    <w:pPr>
      <w:pStyle w:val="Header"/>
    </w:pPr>
  </w:p>
  <w:sdt>
    <w:sdtPr>
      <w:id w:val="-987623198"/>
      <w:docPartObj>
        <w:docPartGallery w:val="Watermarks"/>
        <w:docPartUnique/>
      </w:docPartObj>
    </w:sdtPr>
    <w:sdtEndPr/>
    <w:sdtContent>
      <w:p w14:paraId="571FBF9D" w14:textId="77777777" w:rsidR="00A13A3C" w:rsidRDefault="00E64351">
        <w:pPr>
          <w:pStyle w:val="Header"/>
        </w:pPr>
        <w:r>
          <w:rPr>
            <w:noProof/>
          </w:rPr>
          <mc:AlternateContent>
            <mc:Choice Requires="wps">
              <w:drawing>
                <wp:anchor distT="0" distB="0" distL="114300" distR="114300" simplePos="0" relativeHeight="251658254" behindDoc="1" locked="0" layoutInCell="0" allowOverlap="1" wp14:anchorId="2388427D" wp14:editId="2EA9BFED">
                  <wp:simplePos x="0" y="0"/>
                  <wp:positionH relativeFrom="margin">
                    <wp:align>center</wp:align>
                  </wp:positionH>
                  <wp:positionV relativeFrom="margin">
                    <wp:align>center</wp:align>
                  </wp:positionV>
                  <wp:extent cx="2356485" cy="1414145"/>
                  <wp:effectExtent l="0" t="0" r="0" b="0"/>
                  <wp:wrapNone/>
                  <wp:docPr id="28" name="Text Box 2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2356485" cy="14141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802EF64" w14:textId="77777777" w:rsidR="00E64351" w:rsidRDefault="00E64351" w:rsidP="00E64351">
                              <w:pPr>
                                <w:jc w:val="center"/>
                                <w:rPr>
                                  <w:rFonts w:ascii="Calibri" w:hAnsi="Calibri"/>
                                  <w:color w:val="C0C0C0"/>
                                  <w:sz w:val="16"/>
                                  <w:szCs w:val="16"/>
                                  <w:lang w:val="en-GB"/>
                                  <w14:textFill>
                                    <w14:solidFill>
                                      <w14:srgbClr w14:val="C0C0C0">
                                        <w14:alpha w14:val="50000"/>
                                      </w14:srgbClr>
                                    </w14:solidFill>
                                  </w14:textFill>
                                </w:rPr>
                              </w:pPr>
                              <w:r>
                                <w:rPr>
                                  <w:rFonts w:ascii="Calibri" w:hAnsi="Calibri"/>
                                  <w:color w:val="C0C0C0"/>
                                  <w:sz w:val="16"/>
                                  <w:szCs w:val="16"/>
                                  <w:lang w:val="en-GB"/>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388427D" id="_x0000_t202" coordsize="21600,21600" o:spt="202" path="m,l,21600r21600,l21600,xe">
                  <v:stroke joinstyle="miter"/>
                  <v:path gradientshapeok="t" o:connecttype="rect"/>
                </v:shapetype>
                <v:shape id="Text Box 28" o:spid="_x0000_s1026" type="#_x0000_t202" style="position:absolute;margin-left:0;margin-top:0;width:185.55pt;height:111.35pt;rotation:-45;z-index:-25165822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" o:allowincell="f" filled="f" stroked="f">
                  <v:stroke joinstyle="round"/>
                  <o:lock v:ext="edit" rotation="t" aspectratio="t" verticies="t" adjusthandles="t" grouping="t" shapetype="t"/>
                  <v:textbox>
                    <w:txbxContent>
                      <w:p w14:paraId="4802EF64" w14:textId="77777777" w:rsidR="00E64351" w:rsidRDefault="00E64351" w:rsidP="00E64351">
                        <w:pPr>
                          <w:jc w:val="center"/>
                          <w:rPr>
                            <w:rFonts w:ascii="Calibri" w:hAnsi="Calibri"/>
                            <w:color w:val="C0C0C0"/>
                            <w:sz w:val="16"/>
                            <w:szCs w:val="16"/>
                            <w:lang w:val="en-GB"/>
                            <w14:textFill>
                              <w14:solidFill>
                                <w14:srgbClr w14:val="C0C0C0">
                                  <w14:alpha w14:val="50000"/>
                                </w14:srgbClr>
                              </w14:solidFill>
                            </w14:textFill>
                          </w:rPr>
                        </w:pPr>
                        <w:r>
                          <w:rPr>
                            <w:rFonts w:ascii="Calibri" w:hAnsi="Calibri"/>
                            <w:color w:val="C0C0C0"/>
                            <w:sz w:val="16"/>
                            <w:szCs w:val="16"/>
                            <w:lang w:val="en-GB"/>
                            <w14:textFill>
                              <w14:solidFill>
                                <w14:srgbClr w14:val="C0C0C0">
                                  <w14:alpha w14:val="50000"/>
                                </w14:srgbClr>
                              </w14:solidFill>
                            </w14:textFill>
                          </w:rPr>
                          <w:t>DRAFT</w:t>
                        </w:r>
                      </w:p>
                    </w:txbxContent>
                  </v:textbox>
                  <w10:wrap anchorx="margin" anchory="margin"/>
                </v:shape>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AE060" w14:textId="29BBD039" w:rsidR="0074396E" w:rsidRDefault="007439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717CB" w14:textId="12DB8C51" w:rsidR="0074396E" w:rsidRDefault="007439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8301" w14:textId="1A46D08F" w:rsidR="0074396E" w:rsidRDefault="00F04CDD">
    <w:pPr>
      <w:pStyle w:val="Header"/>
    </w:pPr>
    <w:r>
      <w:t xml:space="preserve">Chief Psychiatrist’s guideline: </w:t>
    </w:r>
    <w:r w:rsidR="00F759E6" w:rsidRPr="00F759E6">
      <w:t>Electroconvulsive treatment</w:t>
    </w:r>
    <w:r w:rsidR="00C7663B">
      <w:ptab w:relativeTo="margin" w:alignment="right" w:leader="none"/>
    </w:r>
    <w:r w:rsidR="00C7663B" w:rsidRPr="00DE6C85">
      <w:rPr>
        <w:b w:val="0"/>
        <w:bCs/>
      </w:rPr>
      <w:fldChar w:fldCharType="begin"/>
    </w:r>
    <w:r w:rsidR="00C7663B" w:rsidRPr="00DE6C85">
      <w:rPr>
        <w:bCs/>
      </w:rPr>
      <w:instrText xml:space="preserve"> PAGE </w:instrText>
    </w:r>
    <w:r w:rsidR="00C7663B" w:rsidRPr="00DE6C85">
      <w:rPr>
        <w:b w:val="0"/>
        <w:bCs/>
      </w:rPr>
      <w:fldChar w:fldCharType="separate"/>
    </w:r>
    <w:r w:rsidR="00C7663B">
      <w:rPr>
        <w:b w:val="0"/>
        <w:bCs/>
      </w:rPr>
      <w:t>3</w:t>
    </w:r>
    <w:r w:rsidR="00C7663B" w:rsidRPr="00DE6C85">
      <w:rPr>
        <w:b w:val="0"/>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26EE6" w14:textId="252FDF1E" w:rsidR="00431A70" w:rsidRPr="00454A7D" w:rsidRDefault="00431A70" w:rsidP="00454A7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BC278" w14:textId="51A96798" w:rsidR="00562811" w:rsidRPr="0051568D" w:rsidRDefault="00F759E6" w:rsidP="0017674D">
    <w:pPr>
      <w:pStyle w:val="Header"/>
    </w:pPr>
    <w:r w:rsidRPr="00F759E6">
      <w:t>Electroconvulsive treatment</w:t>
    </w:r>
    <w:r w:rsidR="00CF774B">
      <w:t xml:space="preserve">: </w:t>
    </w:r>
    <w:r w:rsidR="00CF774B" w:rsidRPr="00F759E6">
      <w:t>Chief Psychiatrist</w:t>
    </w:r>
    <w:r w:rsidR="00CF774B">
      <w:t>’s</w:t>
    </w:r>
    <w:r w:rsidR="00CF774B" w:rsidRPr="00F759E6">
      <w:t xml:space="preserve"> guideline</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096E" w14:textId="36E1A318" w:rsidR="003A507E" w:rsidRDefault="003A5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5C75"/>
    <w:multiLevelType w:val="multilevel"/>
    <w:tmpl w:val="404285F2"/>
    <w:lvl w:ilvl="0">
      <w:start w:val="1"/>
      <w:numFmt w:val="decimal"/>
      <w:pStyle w:val="DHSNumberingOutline"/>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2268"/>
        </w:tabs>
        <w:ind w:left="2268" w:hanging="1134"/>
      </w:pPr>
      <w:rPr>
        <w:rFonts w:hint="default"/>
      </w:rPr>
    </w:lvl>
    <w:lvl w:ilvl="3">
      <w:start w:val="1"/>
      <w:numFmt w:val="decimal"/>
      <w:lvlText w:val="%1.%2.%3.%4."/>
      <w:lvlJc w:val="left"/>
      <w:pPr>
        <w:tabs>
          <w:tab w:val="num" w:pos="2214"/>
        </w:tabs>
        <w:ind w:left="1701" w:hanging="567"/>
      </w:pPr>
      <w:rPr>
        <w:rFonts w:hint="default"/>
      </w:rPr>
    </w:lvl>
    <w:lvl w:ilvl="4">
      <w:start w:val="1"/>
      <w:numFmt w:val="decimal"/>
      <w:lvlText w:val="%1.%2.%3.%4.%5."/>
      <w:lvlJc w:val="left"/>
      <w:pPr>
        <w:tabs>
          <w:tab w:val="num" w:pos="1953"/>
        </w:tabs>
        <w:ind w:left="1665" w:hanging="792"/>
      </w:pPr>
      <w:rPr>
        <w:rFonts w:hint="default"/>
      </w:rPr>
    </w:lvl>
    <w:lvl w:ilvl="5">
      <w:start w:val="1"/>
      <w:numFmt w:val="decimal"/>
      <w:lvlText w:val="%1.%2.%3.%4.%5.%6."/>
      <w:lvlJc w:val="left"/>
      <w:pPr>
        <w:tabs>
          <w:tab w:val="num" w:pos="2313"/>
        </w:tabs>
        <w:ind w:left="2169" w:hanging="936"/>
      </w:pPr>
      <w:rPr>
        <w:rFonts w:hint="default"/>
      </w:rPr>
    </w:lvl>
    <w:lvl w:ilvl="6">
      <w:start w:val="1"/>
      <w:numFmt w:val="decimal"/>
      <w:lvlText w:val="%1.%2.%3.%4.%5.%6.%7."/>
      <w:lvlJc w:val="left"/>
      <w:pPr>
        <w:tabs>
          <w:tab w:val="num" w:pos="3033"/>
        </w:tabs>
        <w:ind w:left="2673" w:hanging="1080"/>
      </w:pPr>
      <w:rPr>
        <w:rFonts w:hint="default"/>
      </w:rPr>
    </w:lvl>
    <w:lvl w:ilvl="7">
      <w:start w:val="1"/>
      <w:numFmt w:val="decimal"/>
      <w:lvlText w:val="%1.%2.%3.%4.%5.%6.%7.%8."/>
      <w:lvlJc w:val="left"/>
      <w:pPr>
        <w:tabs>
          <w:tab w:val="num" w:pos="3393"/>
        </w:tabs>
        <w:ind w:left="3177" w:hanging="1224"/>
      </w:pPr>
      <w:rPr>
        <w:rFonts w:hint="default"/>
      </w:rPr>
    </w:lvl>
    <w:lvl w:ilvl="8">
      <w:start w:val="1"/>
      <w:numFmt w:val="decimal"/>
      <w:lvlText w:val="%1.%2.%3.%4.%5.%6.%7.%8.%9."/>
      <w:lvlJc w:val="left"/>
      <w:pPr>
        <w:tabs>
          <w:tab w:val="num" w:pos="4113"/>
        </w:tabs>
        <w:ind w:left="3753" w:hanging="1440"/>
      </w:pPr>
      <w:rPr>
        <w:rFonts w:hint="default"/>
      </w:rPr>
    </w:lvl>
  </w:abstractNum>
  <w:abstractNum w:abstractNumId="1" w15:restartNumberingAfterBreak="0">
    <w:nsid w:val="0B8D43DB"/>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DB212C3"/>
    <w:multiLevelType w:val="hybridMultilevel"/>
    <w:tmpl w:val="F1AAD0B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22542656"/>
    <w:multiLevelType w:val="hybridMultilevel"/>
    <w:tmpl w:val="E8349610"/>
    <w:lvl w:ilvl="0" w:tplc="6B86568A">
      <w:start w:val="1"/>
      <w:numFmt w:val="bullet"/>
      <w:pStyle w:val="Bullet2"/>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C54A41"/>
    <w:multiLevelType w:val="multilevel"/>
    <w:tmpl w:val="986E24B0"/>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45DC5D7D"/>
    <w:multiLevelType w:val="hybridMultilevel"/>
    <w:tmpl w:val="475E55DA"/>
    <w:lvl w:ilvl="0" w:tplc="48C4F626">
      <w:start w:val="1"/>
      <w:numFmt w:val="bullet"/>
      <w:pStyle w:val="DHSBulletText"/>
      <w:lvlText w:val=""/>
      <w:lvlJc w:val="left"/>
      <w:pPr>
        <w:tabs>
          <w:tab w:val="num" w:pos="927"/>
        </w:tabs>
        <w:ind w:left="720" w:hanging="15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DDA23032"/>
    <w:styleLink w:val="ZZBullets"/>
    <w:lvl w:ilvl="0">
      <w:start w:val="1"/>
      <w:numFmt w:val="bullet"/>
      <w:pStyle w:val="Bullet1"/>
      <w:lvlText w:val="•"/>
      <w:lvlJc w:val="left"/>
      <w:pPr>
        <w:ind w:left="568" w:hanging="284"/>
      </w:pPr>
      <w:rPr>
        <w:rFonts w:ascii="Calibri" w:hAnsi="Calibri" w:hint="default"/>
      </w:rPr>
    </w:lvl>
    <w:lvl w:ilvl="1">
      <w:start w:val="1"/>
      <w:numFmt w:val="bullet"/>
      <w:lvlRestart w:val="0"/>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8"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4E74AFB"/>
    <w:multiLevelType w:val="hybridMultilevel"/>
    <w:tmpl w:val="387C6800"/>
    <w:lvl w:ilvl="0" w:tplc="27CAD50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6F6C53AA"/>
    <w:multiLevelType w:val="hybridMultilevel"/>
    <w:tmpl w:val="EE18B74E"/>
    <w:styleLink w:val="ZZNumbersloweralph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C14D2A"/>
    <w:multiLevelType w:val="hybridMultilevel"/>
    <w:tmpl w:val="F76C8AE6"/>
    <w:styleLink w:val="ZZNumberslowerroman"/>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50473291">
    <w:abstractNumId w:val="7"/>
  </w:num>
  <w:num w:numId="2" w16cid:durableId="266424460">
    <w:abstractNumId w:val="6"/>
  </w:num>
  <w:num w:numId="3" w16cid:durableId="376588257">
    <w:abstractNumId w:val="8"/>
  </w:num>
  <w:num w:numId="4" w16cid:durableId="2119131766">
    <w:abstractNumId w:val="4"/>
  </w:num>
  <w:num w:numId="5" w16cid:durableId="522288993">
    <w:abstractNumId w:val="0"/>
  </w:num>
  <w:num w:numId="6" w16cid:durableId="1040781873">
    <w:abstractNumId w:val="5"/>
  </w:num>
  <w:num w:numId="7" w16cid:durableId="379011489">
    <w:abstractNumId w:val="11"/>
  </w:num>
  <w:num w:numId="8" w16cid:durableId="1742406445">
    <w:abstractNumId w:val="10"/>
  </w:num>
  <w:num w:numId="9" w16cid:durableId="54861291">
    <w:abstractNumId w:val="1"/>
  </w:num>
  <w:num w:numId="10" w16cid:durableId="785541162">
    <w:abstractNumId w:val="3"/>
  </w:num>
  <w:num w:numId="11" w16cid:durableId="1563373746">
    <w:abstractNumId w:val="9"/>
  </w:num>
  <w:num w:numId="12" w16cid:durableId="373891856">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NotTrackFormatting/>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3436-6290-1797, v. 1"/>
    <w:docVar w:name="ndGeneratedStampLocation" w:val="ExceptFirst"/>
  </w:docVars>
  <w:rsids>
    <w:rsidRoot w:val="00B331DC"/>
    <w:rsid w:val="00000719"/>
    <w:rsid w:val="00000E45"/>
    <w:rsid w:val="00001677"/>
    <w:rsid w:val="00001B97"/>
    <w:rsid w:val="000021F3"/>
    <w:rsid w:val="000026B8"/>
    <w:rsid w:val="00002C25"/>
    <w:rsid w:val="00002D68"/>
    <w:rsid w:val="000033F7"/>
    <w:rsid w:val="00003403"/>
    <w:rsid w:val="0000445D"/>
    <w:rsid w:val="00004A47"/>
    <w:rsid w:val="00004D53"/>
    <w:rsid w:val="00005198"/>
    <w:rsid w:val="00005347"/>
    <w:rsid w:val="00005E49"/>
    <w:rsid w:val="00005F36"/>
    <w:rsid w:val="000065AA"/>
    <w:rsid w:val="000072B6"/>
    <w:rsid w:val="000078BE"/>
    <w:rsid w:val="000101E5"/>
    <w:rsid w:val="0001021B"/>
    <w:rsid w:val="00010CDC"/>
    <w:rsid w:val="00011D89"/>
    <w:rsid w:val="00012080"/>
    <w:rsid w:val="000120E0"/>
    <w:rsid w:val="00012908"/>
    <w:rsid w:val="00012C25"/>
    <w:rsid w:val="0001334E"/>
    <w:rsid w:val="000145A2"/>
    <w:rsid w:val="0001480E"/>
    <w:rsid w:val="000154FD"/>
    <w:rsid w:val="00016286"/>
    <w:rsid w:val="000166F4"/>
    <w:rsid w:val="000200F6"/>
    <w:rsid w:val="000201AE"/>
    <w:rsid w:val="000209D7"/>
    <w:rsid w:val="0002122A"/>
    <w:rsid w:val="0002124F"/>
    <w:rsid w:val="0002163A"/>
    <w:rsid w:val="00022271"/>
    <w:rsid w:val="00022810"/>
    <w:rsid w:val="00022993"/>
    <w:rsid w:val="000235E8"/>
    <w:rsid w:val="000237F4"/>
    <w:rsid w:val="0002389D"/>
    <w:rsid w:val="0002413A"/>
    <w:rsid w:val="00024ABA"/>
    <w:rsid w:val="00024D89"/>
    <w:rsid w:val="000250B6"/>
    <w:rsid w:val="0002545E"/>
    <w:rsid w:val="00025C56"/>
    <w:rsid w:val="0002619A"/>
    <w:rsid w:val="00030024"/>
    <w:rsid w:val="00030406"/>
    <w:rsid w:val="0003094F"/>
    <w:rsid w:val="000309ED"/>
    <w:rsid w:val="00030CDD"/>
    <w:rsid w:val="00031F1D"/>
    <w:rsid w:val="00032631"/>
    <w:rsid w:val="000329CE"/>
    <w:rsid w:val="00032D50"/>
    <w:rsid w:val="000334F1"/>
    <w:rsid w:val="00033D81"/>
    <w:rsid w:val="00033DC9"/>
    <w:rsid w:val="00034447"/>
    <w:rsid w:val="00034607"/>
    <w:rsid w:val="00034F74"/>
    <w:rsid w:val="00037366"/>
    <w:rsid w:val="00037E47"/>
    <w:rsid w:val="00037E6A"/>
    <w:rsid w:val="00041BF0"/>
    <w:rsid w:val="000422B3"/>
    <w:rsid w:val="000422D2"/>
    <w:rsid w:val="0004293D"/>
    <w:rsid w:val="00042BF0"/>
    <w:rsid w:val="00042C8A"/>
    <w:rsid w:val="00042CD2"/>
    <w:rsid w:val="00043219"/>
    <w:rsid w:val="000438D3"/>
    <w:rsid w:val="000445D3"/>
    <w:rsid w:val="00044B17"/>
    <w:rsid w:val="0004536B"/>
    <w:rsid w:val="000456D1"/>
    <w:rsid w:val="00045A55"/>
    <w:rsid w:val="000467A9"/>
    <w:rsid w:val="00046B68"/>
    <w:rsid w:val="00046CA3"/>
    <w:rsid w:val="00047835"/>
    <w:rsid w:val="00050FAF"/>
    <w:rsid w:val="000513F9"/>
    <w:rsid w:val="00051AFD"/>
    <w:rsid w:val="00051C4B"/>
    <w:rsid w:val="000527DD"/>
    <w:rsid w:val="00052BC7"/>
    <w:rsid w:val="00052F76"/>
    <w:rsid w:val="00053A59"/>
    <w:rsid w:val="00053F93"/>
    <w:rsid w:val="00053FB9"/>
    <w:rsid w:val="00054695"/>
    <w:rsid w:val="00054CAE"/>
    <w:rsid w:val="00054DAC"/>
    <w:rsid w:val="0005551E"/>
    <w:rsid w:val="00055B62"/>
    <w:rsid w:val="00056084"/>
    <w:rsid w:val="0005656D"/>
    <w:rsid w:val="0005672E"/>
    <w:rsid w:val="00056EC4"/>
    <w:rsid w:val="00057521"/>
    <w:rsid w:val="000578B2"/>
    <w:rsid w:val="00057CB5"/>
    <w:rsid w:val="00060959"/>
    <w:rsid w:val="00060C8F"/>
    <w:rsid w:val="0006298A"/>
    <w:rsid w:val="00063BAC"/>
    <w:rsid w:val="00064000"/>
    <w:rsid w:val="00065130"/>
    <w:rsid w:val="000655C8"/>
    <w:rsid w:val="000663CD"/>
    <w:rsid w:val="00066593"/>
    <w:rsid w:val="00066B75"/>
    <w:rsid w:val="00066C93"/>
    <w:rsid w:val="000672A6"/>
    <w:rsid w:val="000703BE"/>
    <w:rsid w:val="00070BE7"/>
    <w:rsid w:val="000719D2"/>
    <w:rsid w:val="000728F4"/>
    <w:rsid w:val="000733FE"/>
    <w:rsid w:val="00074219"/>
    <w:rsid w:val="00074351"/>
    <w:rsid w:val="00074415"/>
    <w:rsid w:val="00074CCA"/>
    <w:rsid w:val="00074ED5"/>
    <w:rsid w:val="00075458"/>
    <w:rsid w:val="000754B2"/>
    <w:rsid w:val="00075E3D"/>
    <w:rsid w:val="00076063"/>
    <w:rsid w:val="000773A2"/>
    <w:rsid w:val="00077478"/>
    <w:rsid w:val="000777BC"/>
    <w:rsid w:val="00080C6D"/>
    <w:rsid w:val="00080CBD"/>
    <w:rsid w:val="00080E8E"/>
    <w:rsid w:val="00081076"/>
    <w:rsid w:val="000810E2"/>
    <w:rsid w:val="0008204A"/>
    <w:rsid w:val="00082B2D"/>
    <w:rsid w:val="00083A7C"/>
    <w:rsid w:val="00083B46"/>
    <w:rsid w:val="00084DF3"/>
    <w:rsid w:val="0008508E"/>
    <w:rsid w:val="000855E1"/>
    <w:rsid w:val="00085714"/>
    <w:rsid w:val="00085FDA"/>
    <w:rsid w:val="00086048"/>
    <w:rsid w:val="0008665F"/>
    <w:rsid w:val="00087951"/>
    <w:rsid w:val="00090333"/>
    <w:rsid w:val="0009056F"/>
    <w:rsid w:val="0009113B"/>
    <w:rsid w:val="0009125B"/>
    <w:rsid w:val="00092187"/>
    <w:rsid w:val="00092ED7"/>
    <w:rsid w:val="00093402"/>
    <w:rsid w:val="00093C71"/>
    <w:rsid w:val="00094607"/>
    <w:rsid w:val="00094DA3"/>
    <w:rsid w:val="00096CD1"/>
    <w:rsid w:val="00097A8C"/>
    <w:rsid w:val="000A0064"/>
    <w:rsid w:val="000A0103"/>
    <w:rsid w:val="000A012C"/>
    <w:rsid w:val="000A0D4A"/>
    <w:rsid w:val="000A0EB9"/>
    <w:rsid w:val="000A101D"/>
    <w:rsid w:val="000A186C"/>
    <w:rsid w:val="000A1EA4"/>
    <w:rsid w:val="000A1FA1"/>
    <w:rsid w:val="000A22D0"/>
    <w:rsid w:val="000A2476"/>
    <w:rsid w:val="000A2501"/>
    <w:rsid w:val="000A3043"/>
    <w:rsid w:val="000A3601"/>
    <w:rsid w:val="000A44F5"/>
    <w:rsid w:val="000A60FA"/>
    <w:rsid w:val="000A641A"/>
    <w:rsid w:val="000A783B"/>
    <w:rsid w:val="000A7FBB"/>
    <w:rsid w:val="000B07A4"/>
    <w:rsid w:val="000B0EAB"/>
    <w:rsid w:val="000B177F"/>
    <w:rsid w:val="000B2322"/>
    <w:rsid w:val="000B2A58"/>
    <w:rsid w:val="000B31C5"/>
    <w:rsid w:val="000B3206"/>
    <w:rsid w:val="000B39B5"/>
    <w:rsid w:val="000B39FB"/>
    <w:rsid w:val="000B3EDB"/>
    <w:rsid w:val="000B4ACE"/>
    <w:rsid w:val="000B543D"/>
    <w:rsid w:val="000B55F9"/>
    <w:rsid w:val="000B5BF7"/>
    <w:rsid w:val="000B6BC8"/>
    <w:rsid w:val="000C0026"/>
    <w:rsid w:val="000C0303"/>
    <w:rsid w:val="000C0883"/>
    <w:rsid w:val="000C0BB6"/>
    <w:rsid w:val="000C0EBA"/>
    <w:rsid w:val="000C16CF"/>
    <w:rsid w:val="000C3256"/>
    <w:rsid w:val="000C33B4"/>
    <w:rsid w:val="000C3E8B"/>
    <w:rsid w:val="000C42EA"/>
    <w:rsid w:val="000C448A"/>
    <w:rsid w:val="000C4546"/>
    <w:rsid w:val="000C4E7C"/>
    <w:rsid w:val="000C5048"/>
    <w:rsid w:val="000C6204"/>
    <w:rsid w:val="000C6480"/>
    <w:rsid w:val="000C6DA3"/>
    <w:rsid w:val="000C7976"/>
    <w:rsid w:val="000C797B"/>
    <w:rsid w:val="000D0570"/>
    <w:rsid w:val="000D1242"/>
    <w:rsid w:val="000D19A2"/>
    <w:rsid w:val="000D25D7"/>
    <w:rsid w:val="000D2736"/>
    <w:rsid w:val="000D2ABA"/>
    <w:rsid w:val="000D314B"/>
    <w:rsid w:val="000D3FA7"/>
    <w:rsid w:val="000D44CC"/>
    <w:rsid w:val="000D4D1B"/>
    <w:rsid w:val="000D547C"/>
    <w:rsid w:val="000D70FF"/>
    <w:rsid w:val="000D731F"/>
    <w:rsid w:val="000D77A9"/>
    <w:rsid w:val="000D7A32"/>
    <w:rsid w:val="000E0970"/>
    <w:rsid w:val="000E1644"/>
    <w:rsid w:val="000E1A1D"/>
    <w:rsid w:val="000E20E3"/>
    <w:rsid w:val="000E2567"/>
    <w:rsid w:val="000E29B2"/>
    <w:rsid w:val="000E32E1"/>
    <w:rsid w:val="000E3CC7"/>
    <w:rsid w:val="000E4414"/>
    <w:rsid w:val="000E4755"/>
    <w:rsid w:val="000E53FB"/>
    <w:rsid w:val="000E59A7"/>
    <w:rsid w:val="000E5DED"/>
    <w:rsid w:val="000E6BD4"/>
    <w:rsid w:val="000E6D6D"/>
    <w:rsid w:val="000F06F8"/>
    <w:rsid w:val="000F0B00"/>
    <w:rsid w:val="000F167B"/>
    <w:rsid w:val="000F16D9"/>
    <w:rsid w:val="000F1D4D"/>
    <w:rsid w:val="000F1F1E"/>
    <w:rsid w:val="000F2259"/>
    <w:rsid w:val="000F2DDA"/>
    <w:rsid w:val="000F2EA0"/>
    <w:rsid w:val="000F3081"/>
    <w:rsid w:val="000F3B7E"/>
    <w:rsid w:val="000F3E00"/>
    <w:rsid w:val="000F45C5"/>
    <w:rsid w:val="000F5213"/>
    <w:rsid w:val="000F5C94"/>
    <w:rsid w:val="000F6347"/>
    <w:rsid w:val="000F6A8F"/>
    <w:rsid w:val="001001F8"/>
    <w:rsid w:val="00101001"/>
    <w:rsid w:val="001016A8"/>
    <w:rsid w:val="00102339"/>
    <w:rsid w:val="0010250E"/>
    <w:rsid w:val="00102B67"/>
    <w:rsid w:val="00102DC4"/>
    <w:rsid w:val="00103276"/>
    <w:rsid w:val="0010392D"/>
    <w:rsid w:val="0010447F"/>
    <w:rsid w:val="00104604"/>
    <w:rsid w:val="00104B8A"/>
    <w:rsid w:val="00104FE3"/>
    <w:rsid w:val="00105276"/>
    <w:rsid w:val="00105853"/>
    <w:rsid w:val="001067E2"/>
    <w:rsid w:val="0010681B"/>
    <w:rsid w:val="00106922"/>
    <w:rsid w:val="0010714F"/>
    <w:rsid w:val="00107BFB"/>
    <w:rsid w:val="001120C5"/>
    <w:rsid w:val="00112295"/>
    <w:rsid w:val="001122B0"/>
    <w:rsid w:val="001127EB"/>
    <w:rsid w:val="001129F5"/>
    <w:rsid w:val="00112FD3"/>
    <w:rsid w:val="001138B3"/>
    <w:rsid w:val="00113AE3"/>
    <w:rsid w:val="00114B76"/>
    <w:rsid w:val="00114BD1"/>
    <w:rsid w:val="00115EA3"/>
    <w:rsid w:val="00116025"/>
    <w:rsid w:val="00116842"/>
    <w:rsid w:val="001170D5"/>
    <w:rsid w:val="0011780F"/>
    <w:rsid w:val="00117CB3"/>
    <w:rsid w:val="00120104"/>
    <w:rsid w:val="0012093B"/>
    <w:rsid w:val="00120BD3"/>
    <w:rsid w:val="00120C82"/>
    <w:rsid w:val="001217D2"/>
    <w:rsid w:val="0012186A"/>
    <w:rsid w:val="001219AC"/>
    <w:rsid w:val="00121E3F"/>
    <w:rsid w:val="00122FEA"/>
    <w:rsid w:val="001232BD"/>
    <w:rsid w:val="001236DC"/>
    <w:rsid w:val="00124C02"/>
    <w:rsid w:val="00124ED5"/>
    <w:rsid w:val="0012501C"/>
    <w:rsid w:val="00125609"/>
    <w:rsid w:val="00125752"/>
    <w:rsid w:val="00125A1D"/>
    <w:rsid w:val="001276FA"/>
    <w:rsid w:val="00127B81"/>
    <w:rsid w:val="0013055A"/>
    <w:rsid w:val="00130B6F"/>
    <w:rsid w:val="00131FC7"/>
    <w:rsid w:val="00132594"/>
    <w:rsid w:val="001327EC"/>
    <w:rsid w:val="001335EE"/>
    <w:rsid w:val="00134A4B"/>
    <w:rsid w:val="00134AD0"/>
    <w:rsid w:val="00134E57"/>
    <w:rsid w:val="00134E9B"/>
    <w:rsid w:val="00134FFE"/>
    <w:rsid w:val="00135268"/>
    <w:rsid w:val="001354D9"/>
    <w:rsid w:val="00135670"/>
    <w:rsid w:val="001356E4"/>
    <w:rsid w:val="001361BF"/>
    <w:rsid w:val="0013666C"/>
    <w:rsid w:val="0013675B"/>
    <w:rsid w:val="00137E86"/>
    <w:rsid w:val="00140CA7"/>
    <w:rsid w:val="00142053"/>
    <w:rsid w:val="0014276F"/>
    <w:rsid w:val="001447B3"/>
    <w:rsid w:val="00144DA4"/>
    <w:rsid w:val="00145BFD"/>
    <w:rsid w:val="00145CD0"/>
    <w:rsid w:val="00146337"/>
    <w:rsid w:val="001471B1"/>
    <w:rsid w:val="0014793C"/>
    <w:rsid w:val="00150242"/>
    <w:rsid w:val="00150424"/>
    <w:rsid w:val="00150731"/>
    <w:rsid w:val="00152073"/>
    <w:rsid w:val="0015210C"/>
    <w:rsid w:val="001521C7"/>
    <w:rsid w:val="001522D1"/>
    <w:rsid w:val="00152329"/>
    <w:rsid w:val="00153145"/>
    <w:rsid w:val="001537A4"/>
    <w:rsid w:val="00154BCF"/>
    <w:rsid w:val="001550A0"/>
    <w:rsid w:val="00155F52"/>
    <w:rsid w:val="00155FE8"/>
    <w:rsid w:val="00156315"/>
    <w:rsid w:val="00156377"/>
    <w:rsid w:val="001564D9"/>
    <w:rsid w:val="00156598"/>
    <w:rsid w:val="00156B6B"/>
    <w:rsid w:val="00157A4F"/>
    <w:rsid w:val="00157FE6"/>
    <w:rsid w:val="00160240"/>
    <w:rsid w:val="00160A33"/>
    <w:rsid w:val="00161451"/>
    <w:rsid w:val="00161656"/>
    <w:rsid w:val="00161939"/>
    <w:rsid w:val="00161AA0"/>
    <w:rsid w:val="00161B5B"/>
    <w:rsid w:val="00161D2E"/>
    <w:rsid w:val="00161F3E"/>
    <w:rsid w:val="00162093"/>
    <w:rsid w:val="00162765"/>
    <w:rsid w:val="00162CA9"/>
    <w:rsid w:val="00163789"/>
    <w:rsid w:val="00163E2F"/>
    <w:rsid w:val="001642B9"/>
    <w:rsid w:val="001645E9"/>
    <w:rsid w:val="0016478B"/>
    <w:rsid w:val="00164820"/>
    <w:rsid w:val="001653B8"/>
    <w:rsid w:val="00165459"/>
    <w:rsid w:val="00165936"/>
    <w:rsid w:val="00165A57"/>
    <w:rsid w:val="001678FA"/>
    <w:rsid w:val="001702A7"/>
    <w:rsid w:val="00170A72"/>
    <w:rsid w:val="001712C2"/>
    <w:rsid w:val="0017134D"/>
    <w:rsid w:val="00171B2C"/>
    <w:rsid w:val="001721C2"/>
    <w:rsid w:val="00172BAF"/>
    <w:rsid w:val="00172EAF"/>
    <w:rsid w:val="0017323E"/>
    <w:rsid w:val="001743AD"/>
    <w:rsid w:val="00174B15"/>
    <w:rsid w:val="001750B5"/>
    <w:rsid w:val="00175586"/>
    <w:rsid w:val="0017656A"/>
    <w:rsid w:val="0017669F"/>
    <w:rsid w:val="0017674D"/>
    <w:rsid w:val="001771DD"/>
    <w:rsid w:val="00177294"/>
    <w:rsid w:val="0017794D"/>
    <w:rsid w:val="00177995"/>
    <w:rsid w:val="00177A8C"/>
    <w:rsid w:val="00180B99"/>
    <w:rsid w:val="0018228A"/>
    <w:rsid w:val="0018244E"/>
    <w:rsid w:val="00182988"/>
    <w:rsid w:val="00182D73"/>
    <w:rsid w:val="00183BC1"/>
    <w:rsid w:val="001840B9"/>
    <w:rsid w:val="00184324"/>
    <w:rsid w:val="001848D0"/>
    <w:rsid w:val="00185544"/>
    <w:rsid w:val="00185888"/>
    <w:rsid w:val="00185940"/>
    <w:rsid w:val="00185A01"/>
    <w:rsid w:val="00185ACB"/>
    <w:rsid w:val="00185D45"/>
    <w:rsid w:val="001864E8"/>
    <w:rsid w:val="00186B33"/>
    <w:rsid w:val="00186E8B"/>
    <w:rsid w:val="00187EEB"/>
    <w:rsid w:val="0019009B"/>
    <w:rsid w:val="00191236"/>
    <w:rsid w:val="001916D5"/>
    <w:rsid w:val="001923A7"/>
    <w:rsid w:val="00192941"/>
    <w:rsid w:val="00192B7E"/>
    <w:rsid w:val="00192F9D"/>
    <w:rsid w:val="001938DE"/>
    <w:rsid w:val="00193F74"/>
    <w:rsid w:val="0019414D"/>
    <w:rsid w:val="001946CB"/>
    <w:rsid w:val="00195A75"/>
    <w:rsid w:val="001963B8"/>
    <w:rsid w:val="00196D46"/>
    <w:rsid w:val="00196EB8"/>
    <w:rsid w:val="00196EFB"/>
    <w:rsid w:val="001970EE"/>
    <w:rsid w:val="001979FF"/>
    <w:rsid w:val="00197B17"/>
    <w:rsid w:val="001A0042"/>
    <w:rsid w:val="001A07F9"/>
    <w:rsid w:val="001A0F4E"/>
    <w:rsid w:val="001A1252"/>
    <w:rsid w:val="001A1950"/>
    <w:rsid w:val="001A1A2E"/>
    <w:rsid w:val="001A1C54"/>
    <w:rsid w:val="001A1D37"/>
    <w:rsid w:val="001A30AD"/>
    <w:rsid w:val="001A3ACE"/>
    <w:rsid w:val="001A4F6D"/>
    <w:rsid w:val="001A532B"/>
    <w:rsid w:val="001A58B9"/>
    <w:rsid w:val="001A5C72"/>
    <w:rsid w:val="001A6096"/>
    <w:rsid w:val="001A6272"/>
    <w:rsid w:val="001B0220"/>
    <w:rsid w:val="001B058F"/>
    <w:rsid w:val="001B0F66"/>
    <w:rsid w:val="001B17CC"/>
    <w:rsid w:val="001B1A06"/>
    <w:rsid w:val="001B1B6D"/>
    <w:rsid w:val="001B2298"/>
    <w:rsid w:val="001B2658"/>
    <w:rsid w:val="001B2920"/>
    <w:rsid w:val="001B2AE5"/>
    <w:rsid w:val="001B3167"/>
    <w:rsid w:val="001B43F0"/>
    <w:rsid w:val="001B55EE"/>
    <w:rsid w:val="001B57CA"/>
    <w:rsid w:val="001B589F"/>
    <w:rsid w:val="001B595B"/>
    <w:rsid w:val="001B60EB"/>
    <w:rsid w:val="001B65D3"/>
    <w:rsid w:val="001B6B96"/>
    <w:rsid w:val="001B71D9"/>
    <w:rsid w:val="001B7258"/>
    <w:rsid w:val="001B738B"/>
    <w:rsid w:val="001B7451"/>
    <w:rsid w:val="001B7E25"/>
    <w:rsid w:val="001C078D"/>
    <w:rsid w:val="001C09DB"/>
    <w:rsid w:val="001C202C"/>
    <w:rsid w:val="001C277E"/>
    <w:rsid w:val="001C2A72"/>
    <w:rsid w:val="001C2B63"/>
    <w:rsid w:val="001C2ED8"/>
    <w:rsid w:val="001C31B7"/>
    <w:rsid w:val="001C3589"/>
    <w:rsid w:val="001C3CE1"/>
    <w:rsid w:val="001C4A11"/>
    <w:rsid w:val="001C72EF"/>
    <w:rsid w:val="001C7A7D"/>
    <w:rsid w:val="001D0B75"/>
    <w:rsid w:val="001D1066"/>
    <w:rsid w:val="001D247D"/>
    <w:rsid w:val="001D27D1"/>
    <w:rsid w:val="001D2EB1"/>
    <w:rsid w:val="001D3280"/>
    <w:rsid w:val="001D3672"/>
    <w:rsid w:val="001D39A5"/>
    <w:rsid w:val="001D3C09"/>
    <w:rsid w:val="001D3FE0"/>
    <w:rsid w:val="001D43CE"/>
    <w:rsid w:val="001D44E8"/>
    <w:rsid w:val="001D4BA7"/>
    <w:rsid w:val="001D5DB4"/>
    <w:rsid w:val="001D60EC"/>
    <w:rsid w:val="001D648A"/>
    <w:rsid w:val="001D6562"/>
    <w:rsid w:val="001D6A5E"/>
    <w:rsid w:val="001D6E2F"/>
    <w:rsid w:val="001D6F59"/>
    <w:rsid w:val="001D74FF"/>
    <w:rsid w:val="001D7AA0"/>
    <w:rsid w:val="001D7E0E"/>
    <w:rsid w:val="001E14D0"/>
    <w:rsid w:val="001E1F8A"/>
    <w:rsid w:val="001E2648"/>
    <w:rsid w:val="001E3A92"/>
    <w:rsid w:val="001E3F3D"/>
    <w:rsid w:val="001E44DF"/>
    <w:rsid w:val="001E4627"/>
    <w:rsid w:val="001E4A8E"/>
    <w:rsid w:val="001E4D44"/>
    <w:rsid w:val="001E5734"/>
    <w:rsid w:val="001E6110"/>
    <w:rsid w:val="001E6610"/>
    <w:rsid w:val="001E6634"/>
    <w:rsid w:val="001E68A5"/>
    <w:rsid w:val="001E6BB0"/>
    <w:rsid w:val="001E6CAF"/>
    <w:rsid w:val="001E7205"/>
    <w:rsid w:val="001E7282"/>
    <w:rsid w:val="001E7C8B"/>
    <w:rsid w:val="001F02E9"/>
    <w:rsid w:val="001F03D2"/>
    <w:rsid w:val="001F08AB"/>
    <w:rsid w:val="001F09EE"/>
    <w:rsid w:val="001F21BC"/>
    <w:rsid w:val="001F286D"/>
    <w:rsid w:val="001F3635"/>
    <w:rsid w:val="001F3826"/>
    <w:rsid w:val="001F5D39"/>
    <w:rsid w:val="001F652E"/>
    <w:rsid w:val="001F6597"/>
    <w:rsid w:val="001F6E46"/>
    <w:rsid w:val="001F700D"/>
    <w:rsid w:val="001F72EA"/>
    <w:rsid w:val="001F7962"/>
    <w:rsid w:val="001F7C91"/>
    <w:rsid w:val="00200039"/>
    <w:rsid w:val="00201742"/>
    <w:rsid w:val="00203020"/>
    <w:rsid w:val="002033B7"/>
    <w:rsid w:val="002038A8"/>
    <w:rsid w:val="00203A46"/>
    <w:rsid w:val="00204552"/>
    <w:rsid w:val="00206463"/>
    <w:rsid w:val="00206D3E"/>
    <w:rsid w:val="00206F2F"/>
    <w:rsid w:val="00207717"/>
    <w:rsid w:val="00207815"/>
    <w:rsid w:val="00207BD8"/>
    <w:rsid w:val="002104A7"/>
    <w:rsid w:val="0021053D"/>
    <w:rsid w:val="00210782"/>
    <w:rsid w:val="00210A92"/>
    <w:rsid w:val="00210D53"/>
    <w:rsid w:val="0021194E"/>
    <w:rsid w:val="00211D48"/>
    <w:rsid w:val="0021247C"/>
    <w:rsid w:val="00212B95"/>
    <w:rsid w:val="00213065"/>
    <w:rsid w:val="0021435F"/>
    <w:rsid w:val="002146DC"/>
    <w:rsid w:val="002150DC"/>
    <w:rsid w:val="0021577B"/>
    <w:rsid w:val="00215CC8"/>
    <w:rsid w:val="00215D96"/>
    <w:rsid w:val="00215EB8"/>
    <w:rsid w:val="002169D3"/>
    <w:rsid w:val="00216C03"/>
    <w:rsid w:val="0021771D"/>
    <w:rsid w:val="00217810"/>
    <w:rsid w:val="0021790F"/>
    <w:rsid w:val="00217921"/>
    <w:rsid w:val="002201A9"/>
    <w:rsid w:val="00220437"/>
    <w:rsid w:val="002207B9"/>
    <w:rsid w:val="00220A1A"/>
    <w:rsid w:val="00220C04"/>
    <w:rsid w:val="00221FED"/>
    <w:rsid w:val="00222285"/>
    <w:rsid w:val="0022278D"/>
    <w:rsid w:val="002229BC"/>
    <w:rsid w:val="00222F00"/>
    <w:rsid w:val="00223F38"/>
    <w:rsid w:val="00224036"/>
    <w:rsid w:val="00224840"/>
    <w:rsid w:val="002254AD"/>
    <w:rsid w:val="00225B13"/>
    <w:rsid w:val="002265B7"/>
    <w:rsid w:val="00226C0D"/>
    <w:rsid w:val="0022701F"/>
    <w:rsid w:val="002275A6"/>
    <w:rsid w:val="002278C9"/>
    <w:rsid w:val="00227C68"/>
    <w:rsid w:val="00230FB9"/>
    <w:rsid w:val="00231726"/>
    <w:rsid w:val="002317A3"/>
    <w:rsid w:val="0023233F"/>
    <w:rsid w:val="002326BB"/>
    <w:rsid w:val="002333A3"/>
    <w:rsid w:val="002333F5"/>
    <w:rsid w:val="00233724"/>
    <w:rsid w:val="00233AD0"/>
    <w:rsid w:val="00233DD8"/>
    <w:rsid w:val="0023467B"/>
    <w:rsid w:val="002349F6"/>
    <w:rsid w:val="0023545B"/>
    <w:rsid w:val="00235639"/>
    <w:rsid w:val="002365B4"/>
    <w:rsid w:val="00237509"/>
    <w:rsid w:val="00237FEA"/>
    <w:rsid w:val="002418B1"/>
    <w:rsid w:val="002421CB"/>
    <w:rsid w:val="00242789"/>
    <w:rsid w:val="002432E1"/>
    <w:rsid w:val="00243997"/>
    <w:rsid w:val="002440BB"/>
    <w:rsid w:val="002441EE"/>
    <w:rsid w:val="00244AF2"/>
    <w:rsid w:val="0024524C"/>
    <w:rsid w:val="00245890"/>
    <w:rsid w:val="0024598F"/>
    <w:rsid w:val="00245FFA"/>
    <w:rsid w:val="00246207"/>
    <w:rsid w:val="00246983"/>
    <w:rsid w:val="00246C5E"/>
    <w:rsid w:val="00247914"/>
    <w:rsid w:val="00250960"/>
    <w:rsid w:val="00251028"/>
    <w:rsid w:val="00251343"/>
    <w:rsid w:val="00251E74"/>
    <w:rsid w:val="00252633"/>
    <w:rsid w:val="0025277E"/>
    <w:rsid w:val="00253122"/>
    <w:rsid w:val="002536A4"/>
    <w:rsid w:val="002539FD"/>
    <w:rsid w:val="0025431A"/>
    <w:rsid w:val="00254F58"/>
    <w:rsid w:val="002558D4"/>
    <w:rsid w:val="00256808"/>
    <w:rsid w:val="00256828"/>
    <w:rsid w:val="00256886"/>
    <w:rsid w:val="00256FD2"/>
    <w:rsid w:val="00257E91"/>
    <w:rsid w:val="00257F38"/>
    <w:rsid w:val="0026058B"/>
    <w:rsid w:val="002620BC"/>
    <w:rsid w:val="002621EA"/>
    <w:rsid w:val="00262252"/>
    <w:rsid w:val="00262611"/>
    <w:rsid w:val="00262802"/>
    <w:rsid w:val="00263336"/>
    <w:rsid w:val="00263552"/>
    <w:rsid w:val="00263A90"/>
    <w:rsid w:val="00263B8C"/>
    <w:rsid w:val="0026408B"/>
    <w:rsid w:val="00264152"/>
    <w:rsid w:val="0026458E"/>
    <w:rsid w:val="002650EE"/>
    <w:rsid w:val="00265212"/>
    <w:rsid w:val="0026539E"/>
    <w:rsid w:val="002672BE"/>
    <w:rsid w:val="002674BA"/>
    <w:rsid w:val="00267C3E"/>
    <w:rsid w:val="002709BB"/>
    <w:rsid w:val="0027131C"/>
    <w:rsid w:val="0027152A"/>
    <w:rsid w:val="00271E14"/>
    <w:rsid w:val="00272E74"/>
    <w:rsid w:val="00273A5B"/>
    <w:rsid w:val="00273BAC"/>
    <w:rsid w:val="00273D08"/>
    <w:rsid w:val="002746F7"/>
    <w:rsid w:val="002747EF"/>
    <w:rsid w:val="00275046"/>
    <w:rsid w:val="00275D3C"/>
    <w:rsid w:val="00276125"/>
    <w:rsid w:val="002763B3"/>
    <w:rsid w:val="0027699C"/>
    <w:rsid w:val="002773E1"/>
    <w:rsid w:val="00277699"/>
    <w:rsid w:val="002802E3"/>
    <w:rsid w:val="0028040E"/>
    <w:rsid w:val="0028102D"/>
    <w:rsid w:val="00281A1E"/>
    <w:rsid w:val="00281E3D"/>
    <w:rsid w:val="0028213D"/>
    <w:rsid w:val="0028330C"/>
    <w:rsid w:val="00284A89"/>
    <w:rsid w:val="00285642"/>
    <w:rsid w:val="00285A87"/>
    <w:rsid w:val="002862F1"/>
    <w:rsid w:val="00286329"/>
    <w:rsid w:val="002871A6"/>
    <w:rsid w:val="00290D9C"/>
    <w:rsid w:val="00291373"/>
    <w:rsid w:val="0029179C"/>
    <w:rsid w:val="002919B0"/>
    <w:rsid w:val="0029254E"/>
    <w:rsid w:val="00292D1E"/>
    <w:rsid w:val="00292DD8"/>
    <w:rsid w:val="00293088"/>
    <w:rsid w:val="00293D91"/>
    <w:rsid w:val="002946B7"/>
    <w:rsid w:val="00295429"/>
    <w:rsid w:val="0029597D"/>
    <w:rsid w:val="00295A48"/>
    <w:rsid w:val="002962C3"/>
    <w:rsid w:val="0029752B"/>
    <w:rsid w:val="002975B3"/>
    <w:rsid w:val="00297BD8"/>
    <w:rsid w:val="00297D5D"/>
    <w:rsid w:val="002A00E8"/>
    <w:rsid w:val="002A0A9C"/>
    <w:rsid w:val="002A0E80"/>
    <w:rsid w:val="002A2433"/>
    <w:rsid w:val="002A2EC8"/>
    <w:rsid w:val="002A3033"/>
    <w:rsid w:val="002A320C"/>
    <w:rsid w:val="002A32B6"/>
    <w:rsid w:val="002A388C"/>
    <w:rsid w:val="002A41CE"/>
    <w:rsid w:val="002A4696"/>
    <w:rsid w:val="002A483C"/>
    <w:rsid w:val="002A4917"/>
    <w:rsid w:val="002A55BF"/>
    <w:rsid w:val="002A6A2D"/>
    <w:rsid w:val="002A78F4"/>
    <w:rsid w:val="002A7C72"/>
    <w:rsid w:val="002B075E"/>
    <w:rsid w:val="002B0856"/>
    <w:rsid w:val="002B0C7C"/>
    <w:rsid w:val="002B0F39"/>
    <w:rsid w:val="002B1119"/>
    <w:rsid w:val="002B1729"/>
    <w:rsid w:val="002B1FE6"/>
    <w:rsid w:val="002B27BF"/>
    <w:rsid w:val="002B2A91"/>
    <w:rsid w:val="002B2AEE"/>
    <w:rsid w:val="002B2DE5"/>
    <w:rsid w:val="002B33B4"/>
    <w:rsid w:val="002B36C7"/>
    <w:rsid w:val="002B4DD4"/>
    <w:rsid w:val="002B5277"/>
    <w:rsid w:val="002B5375"/>
    <w:rsid w:val="002B77C1"/>
    <w:rsid w:val="002B792C"/>
    <w:rsid w:val="002C0B02"/>
    <w:rsid w:val="002C0ED7"/>
    <w:rsid w:val="002C1B79"/>
    <w:rsid w:val="002C2728"/>
    <w:rsid w:val="002C2B77"/>
    <w:rsid w:val="002C3D36"/>
    <w:rsid w:val="002C58B0"/>
    <w:rsid w:val="002C5B7C"/>
    <w:rsid w:val="002C5DCE"/>
    <w:rsid w:val="002C64CC"/>
    <w:rsid w:val="002C6505"/>
    <w:rsid w:val="002C7549"/>
    <w:rsid w:val="002D00AD"/>
    <w:rsid w:val="002D091B"/>
    <w:rsid w:val="002D0F70"/>
    <w:rsid w:val="002D109A"/>
    <w:rsid w:val="002D11B8"/>
    <w:rsid w:val="002D1737"/>
    <w:rsid w:val="002D1E0D"/>
    <w:rsid w:val="002D2019"/>
    <w:rsid w:val="002D220A"/>
    <w:rsid w:val="002D291C"/>
    <w:rsid w:val="002D2A24"/>
    <w:rsid w:val="002D3A90"/>
    <w:rsid w:val="002D3B74"/>
    <w:rsid w:val="002D3D4C"/>
    <w:rsid w:val="002D5006"/>
    <w:rsid w:val="002D5481"/>
    <w:rsid w:val="002D5994"/>
    <w:rsid w:val="002D5CEF"/>
    <w:rsid w:val="002D5E46"/>
    <w:rsid w:val="002D6A2D"/>
    <w:rsid w:val="002D6EFD"/>
    <w:rsid w:val="002D7ACF"/>
    <w:rsid w:val="002D7C61"/>
    <w:rsid w:val="002E01D0"/>
    <w:rsid w:val="002E086A"/>
    <w:rsid w:val="002E15A5"/>
    <w:rsid w:val="002E161D"/>
    <w:rsid w:val="002E18F4"/>
    <w:rsid w:val="002E1B5C"/>
    <w:rsid w:val="002E24F3"/>
    <w:rsid w:val="002E2619"/>
    <w:rsid w:val="002E26D0"/>
    <w:rsid w:val="002E2723"/>
    <w:rsid w:val="002E2836"/>
    <w:rsid w:val="002E28A2"/>
    <w:rsid w:val="002E3100"/>
    <w:rsid w:val="002E36B8"/>
    <w:rsid w:val="002E36D1"/>
    <w:rsid w:val="002E3CDF"/>
    <w:rsid w:val="002E456E"/>
    <w:rsid w:val="002E48D1"/>
    <w:rsid w:val="002E565B"/>
    <w:rsid w:val="002E5E9E"/>
    <w:rsid w:val="002E5FD0"/>
    <w:rsid w:val="002E62FB"/>
    <w:rsid w:val="002E6362"/>
    <w:rsid w:val="002E6C95"/>
    <w:rsid w:val="002E7C36"/>
    <w:rsid w:val="002E7C91"/>
    <w:rsid w:val="002E7FAE"/>
    <w:rsid w:val="002F0861"/>
    <w:rsid w:val="002F0B67"/>
    <w:rsid w:val="002F12E4"/>
    <w:rsid w:val="002F1C60"/>
    <w:rsid w:val="002F296A"/>
    <w:rsid w:val="002F2999"/>
    <w:rsid w:val="002F3CE4"/>
    <w:rsid w:val="002F3D32"/>
    <w:rsid w:val="002F3F46"/>
    <w:rsid w:val="002F40E6"/>
    <w:rsid w:val="002F4B1C"/>
    <w:rsid w:val="002F5906"/>
    <w:rsid w:val="002F59E1"/>
    <w:rsid w:val="002F5F31"/>
    <w:rsid w:val="002F5F46"/>
    <w:rsid w:val="002F674A"/>
    <w:rsid w:val="002F6E31"/>
    <w:rsid w:val="002F70AB"/>
    <w:rsid w:val="002F73FA"/>
    <w:rsid w:val="002F768E"/>
    <w:rsid w:val="002F7807"/>
    <w:rsid w:val="002F786B"/>
    <w:rsid w:val="0030123C"/>
    <w:rsid w:val="00301524"/>
    <w:rsid w:val="0030219C"/>
    <w:rsid w:val="00302216"/>
    <w:rsid w:val="003024B6"/>
    <w:rsid w:val="003027C7"/>
    <w:rsid w:val="00302BEF"/>
    <w:rsid w:val="00302CBF"/>
    <w:rsid w:val="00302F5B"/>
    <w:rsid w:val="0030328D"/>
    <w:rsid w:val="00303E53"/>
    <w:rsid w:val="003055F7"/>
    <w:rsid w:val="00305811"/>
    <w:rsid w:val="00305842"/>
    <w:rsid w:val="00305CC1"/>
    <w:rsid w:val="00305DA5"/>
    <w:rsid w:val="00306899"/>
    <w:rsid w:val="00306ACD"/>
    <w:rsid w:val="00306B38"/>
    <w:rsid w:val="00306E5F"/>
    <w:rsid w:val="00307E14"/>
    <w:rsid w:val="003102B5"/>
    <w:rsid w:val="003104D1"/>
    <w:rsid w:val="00310C34"/>
    <w:rsid w:val="00310FE4"/>
    <w:rsid w:val="00310FFA"/>
    <w:rsid w:val="003114D2"/>
    <w:rsid w:val="00311AEB"/>
    <w:rsid w:val="00311E1D"/>
    <w:rsid w:val="00312364"/>
    <w:rsid w:val="00312521"/>
    <w:rsid w:val="00312845"/>
    <w:rsid w:val="00312D7B"/>
    <w:rsid w:val="003133B7"/>
    <w:rsid w:val="00314054"/>
    <w:rsid w:val="00316AD3"/>
    <w:rsid w:val="00316DFE"/>
    <w:rsid w:val="00316F27"/>
    <w:rsid w:val="00317E32"/>
    <w:rsid w:val="0031F0C2"/>
    <w:rsid w:val="00321169"/>
    <w:rsid w:val="003214F1"/>
    <w:rsid w:val="00322344"/>
    <w:rsid w:val="003227A4"/>
    <w:rsid w:val="00322825"/>
    <w:rsid w:val="00322E4B"/>
    <w:rsid w:val="00322FF0"/>
    <w:rsid w:val="00323234"/>
    <w:rsid w:val="00324B11"/>
    <w:rsid w:val="0032562B"/>
    <w:rsid w:val="003261DC"/>
    <w:rsid w:val="003265BB"/>
    <w:rsid w:val="003269BB"/>
    <w:rsid w:val="00327837"/>
    <w:rsid w:val="00327870"/>
    <w:rsid w:val="00330484"/>
    <w:rsid w:val="0033130F"/>
    <w:rsid w:val="00331A86"/>
    <w:rsid w:val="0033259D"/>
    <w:rsid w:val="0033278B"/>
    <w:rsid w:val="003333D2"/>
    <w:rsid w:val="00333E2E"/>
    <w:rsid w:val="00333F2B"/>
    <w:rsid w:val="00334686"/>
    <w:rsid w:val="00335367"/>
    <w:rsid w:val="00336712"/>
    <w:rsid w:val="003367CC"/>
    <w:rsid w:val="00337275"/>
    <w:rsid w:val="00337339"/>
    <w:rsid w:val="00340345"/>
    <w:rsid w:val="003406C6"/>
    <w:rsid w:val="00340AE9"/>
    <w:rsid w:val="003418CC"/>
    <w:rsid w:val="00341B4A"/>
    <w:rsid w:val="00342004"/>
    <w:rsid w:val="00342295"/>
    <w:rsid w:val="003424C5"/>
    <w:rsid w:val="00342776"/>
    <w:rsid w:val="00342CC6"/>
    <w:rsid w:val="00343258"/>
    <w:rsid w:val="003434EE"/>
    <w:rsid w:val="00343C96"/>
    <w:rsid w:val="00344284"/>
    <w:rsid w:val="003444FE"/>
    <w:rsid w:val="00344ABB"/>
    <w:rsid w:val="003459BD"/>
    <w:rsid w:val="0034619A"/>
    <w:rsid w:val="003466B7"/>
    <w:rsid w:val="00347336"/>
    <w:rsid w:val="00347634"/>
    <w:rsid w:val="00347676"/>
    <w:rsid w:val="00347926"/>
    <w:rsid w:val="00347CF7"/>
    <w:rsid w:val="003503B7"/>
    <w:rsid w:val="00350D38"/>
    <w:rsid w:val="00350DA6"/>
    <w:rsid w:val="00351B36"/>
    <w:rsid w:val="00351BB4"/>
    <w:rsid w:val="0035213E"/>
    <w:rsid w:val="0035263B"/>
    <w:rsid w:val="003526D8"/>
    <w:rsid w:val="00352921"/>
    <w:rsid w:val="00352A33"/>
    <w:rsid w:val="00353054"/>
    <w:rsid w:val="00354852"/>
    <w:rsid w:val="0035504F"/>
    <w:rsid w:val="003553D4"/>
    <w:rsid w:val="00355C9C"/>
    <w:rsid w:val="00355D73"/>
    <w:rsid w:val="00355E5B"/>
    <w:rsid w:val="00356049"/>
    <w:rsid w:val="00357B4E"/>
    <w:rsid w:val="00360073"/>
    <w:rsid w:val="00360F08"/>
    <w:rsid w:val="003619B6"/>
    <w:rsid w:val="00361A81"/>
    <w:rsid w:val="00362365"/>
    <w:rsid w:val="003628E3"/>
    <w:rsid w:val="00362A5C"/>
    <w:rsid w:val="00363584"/>
    <w:rsid w:val="0036405F"/>
    <w:rsid w:val="0036502B"/>
    <w:rsid w:val="003658A7"/>
    <w:rsid w:val="00365FA3"/>
    <w:rsid w:val="003665C8"/>
    <w:rsid w:val="003667ED"/>
    <w:rsid w:val="003668FF"/>
    <w:rsid w:val="0036756F"/>
    <w:rsid w:val="003677C1"/>
    <w:rsid w:val="00370500"/>
    <w:rsid w:val="00370AA5"/>
    <w:rsid w:val="00370D9D"/>
    <w:rsid w:val="00371018"/>
    <w:rsid w:val="0037120C"/>
    <w:rsid w:val="003716FD"/>
    <w:rsid w:val="0037204B"/>
    <w:rsid w:val="003730F1"/>
    <w:rsid w:val="003733AB"/>
    <w:rsid w:val="00373799"/>
    <w:rsid w:val="003737BC"/>
    <w:rsid w:val="00373A01"/>
    <w:rsid w:val="00373B8C"/>
    <w:rsid w:val="00373C63"/>
    <w:rsid w:val="00374218"/>
    <w:rsid w:val="003744CF"/>
    <w:rsid w:val="00374717"/>
    <w:rsid w:val="003752DA"/>
    <w:rsid w:val="00375833"/>
    <w:rsid w:val="003758D8"/>
    <w:rsid w:val="003760A5"/>
    <w:rsid w:val="0037676C"/>
    <w:rsid w:val="003767A5"/>
    <w:rsid w:val="00376998"/>
    <w:rsid w:val="00376A8F"/>
    <w:rsid w:val="00376AC5"/>
    <w:rsid w:val="00381043"/>
    <w:rsid w:val="00381520"/>
    <w:rsid w:val="00382650"/>
    <w:rsid w:val="00382841"/>
    <w:rsid w:val="003829E5"/>
    <w:rsid w:val="00382CD3"/>
    <w:rsid w:val="00383010"/>
    <w:rsid w:val="003837E1"/>
    <w:rsid w:val="003839B9"/>
    <w:rsid w:val="00383B91"/>
    <w:rsid w:val="00383DB0"/>
    <w:rsid w:val="00383F13"/>
    <w:rsid w:val="00384413"/>
    <w:rsid w:val="0038457C"/>
    <w:rsid w:val="00386109"/>
    <w:rsid w:val="0038664F"/>
    <w:rsid w:val="00386944"/>
    <w:rsid w:val="00387A51"/>
    <w:rsid w:val="00387E01"/>
    <w:rsid w:val="003903D5"/>
    <w:rsid w:val="003903F5"/>
    <w:rsid w:val="00390935"/>
    <w:rsid w:val="00390B25"/>
    <w:rsid w:val="0039190E"/>
    <w:rsid w:val="00392319"/>
    <w:rsid w:val="0039263B"/>
    <w:rsid w:val="00392A39"/>
    <w:rsid w:val="003940A0"/>
    <w:rsid w:val="00394835"/>
    <w:rsid w:val="00394A3C"/>
    <w:rsid w:val="003956CC"/>
    <w:rsid w:val="00395BB7"/>
    <w:rsid w:val="00395C9A"/>
    <w:rsid w:val="0039614D"/>
    <w:rsid w:val="00396251"/>
    <w:rsid w:val="00397273"/>
    <w:rsid w:val="0039753C"/>
    <w:rsid w:val="00397559"/>
    <w:rsid w:val="0039794E"/>
    <w:rsid w:val="00397AAB"/>
    <w:rsid w:val="003A0452"/>
    <w:rsid w:val="003A0629"/>
    <w:rsid w:val="003A0853"/>
    <w:rsid w:val="003A1506"/>
    <w:rsid w:val="003A1523"/>
    <w:rsid w:val="003A18C2"/>
    <w:rsid w:val="003A1D9B"/>
    <w:rsid w:val="003A20EE"/>
    <w:rsid w:val="003A3294"/>
    <w:rsid w:val="003A49F3"/>
    <w:rsid w:val="003A4D38"/>
    <w:rsid w:val="003A507E"/>
    <w:rsid w:val="003A5473"/>
    <w:rsid w:val="003A5987"/>
    <w:rsid w:val="003A6774"/>
    <w:rsid w:val="003A6B67"/>
    <w:rsid w:val="003A7276"/>
    <w:rsid w:val="003A78DF"/>
    <w:rsid w:val="003B0E8D"/>
    <w:rsid w:val="003B13B6"/>
    <w:rsid w:val="003B14C3"/>
    <w:rsid w:val="003B15B5"/>
    <w:rsid w:val="003B15E6"/>
    <w:rsid w:val="003B1739"/>
    <w:rsid w:val="003B1E98"/>
    <w:rsid w:val="003B22EF"/>
    <w:rsid w:val="003B2645"/>
    <w:rsid w:val="003B27B1"/>
    <w:rsid w:val="003B3030"/>
    <w:rsid w:val="003B313F"/>
    <w:rsid w:val="003B3B2E"/>
    <w:rsid w:val="003B3B84"/>
    <w:rsid w:val="003B4074"/>
    <w:rsid w:val="003B408A"/>
    <w:rsid w:val="003B4138"/>
    <w:rsid w:val="003B4573"/>
    <w:rsid w:val="003B5794"/>
    <w:rsid w:val="003B6199"/>
    <w:rsid w:val="003B706B"/>
    <w:rsid w:val="003B77D6"/>
    <w:rsid w:val="003B7C0E"/>
    <w:rsid w:val="003B7ECC"/>
    <w:rsid w:val="003C00F4"/>
    <w:rsid w:val="003C08A2"/>
    <w:rsid w:val="003C0FB7"/>
    <w:rsid w:val="003C1F7C"/>
    <w:rsid w:val="003C2045"/>
    <w:rsid w:val="003C20A7"/>
    <w:rsid w:val="003C2270"/>
    <w:rsid w:val="003C2855"/>
    <w:rsid w:val="003C32D8"/>
    <w:rsid w:val="003C43A1"/>
    <w:rsid w:val="003C4FC0"/>
    <w:rsid w:val="003C55F4"/>
    <w:rsid w:val="003C60BF"/>
    <w:rsid w:val="003C6E54"/>
    <w:rsid w:val="003C7897"/>
    <w:rsid w:val="003C78E7"/>
    <w:rsid w:val="003C7A3F"/>
    <w:rsid w:val="003C7A42"/>
    <w:rsid w:val="003D02F4"/>
    <w:rsid w:val="003D0558"/>
    <w:rsid w:val="003D169D"/>
    <w:rsid w:val="003D19B5"/>
    <w:rsid w:val="003D2766"/>
    <w:rsid w:val="003D2A74"/>
    <w:rsid w:val="003D2BB9"/>
    <w:rsid w:val="003D2D7F"/>
    <w:rsid w:val="003D345E"/>
    <w:rsid w:val="003D3B16"/>
    <w:rsid w:val="003D3D6C"/>
    <w:rsid w:val="003D3D88"/>
    <w:rsid w:val="003D3E8F"/>
    <w:rsid w:val="003D4000"/>
    <w:rsid w:val="003D4DD3"/>
    <w:rsid w:val="003D5305"/>
    <w:rsid w:val="003D5948"/>
    <w:rsid w:val="003D6475"/>
    <w:rsid w:val="003D6EE6"/>
    <w:rsid w:val="003D7B70"/>
    <w:rsid w:val="003E05CC"/>
    <w:rsid w:val="003E1720"/>
    <w:rsid w:val="003E25CC"/>
    <w:rsid w:val="003E2F1B"/>
    <w:rsid w:val="003E316E"/>
    <w:rsid w:val="003E375C"/>
    <w:rsid w:val="003E38FB"/>
    <w:rsid w:val="003E3D99"/>
    <w:rsid w:val="003E3F14"/>
    <w:rsid w:val="003E3FE6"/>
    <w:rsid w:val="003E4086"/>
    <w:rsid w:val="003E4588"/>
    <w:rsid w:val="003E47A9"/>
    <w:rsid w:val="003E4A81"/>
    <w:rsid w:val="003E5241"/>
    <w:rsid w:val="003E535A"/>
    <w:rsid w:val="003E5699"/>
    <w:rsid w:val="003E56D4"/>
    <w:rsid w:val="003E5A68"/>
    <w:rsid w:val="003E612D"/>
    <w:rsid w:val="003E639E"/>
    <w:rsid w:val="003E64EB"/>
    <w:rsid w:val="003E68EE"/>
    <w:rsid w:val="003E6FA8"/>
    <w:rsid w:val="003E71E5"/>
    <w:rsid w:val="003F0445"/>
    <w:rsid w:val="003F06F6"/>
    <w:rsid w:val="003F0AA4"/>
    <w:rsid w:val="003F0C1D"/>
    <w:rsid w:val="003F0C7D"/>
    <w:rsid w:val="003F0CF0"/>
    <w:rsid w:val="003F0FFF"/>
    <w:rsid w:val="003F14B1"/>
    <w:rsid w:val="003F1917"/>
    <w:rsid w:val="003F1918"/>
    <w:rsid w:val="003F1EE1"/>
    <w:rsid w:val="003F268B"/>
    <w:rsid w:val="003F2AC5"/>
    <w:rsid w:val="003F2B20"/>
    <w:rsid w:val="003F2E4B"/>
    <w:rsid w:val="003F3109"/>
    <w:rsid w:val="003F3289"/>
    <w:rsid w:val="003F3803"/>
    <w:rsid w:val="003F3859"/>
    <w:rsid w:val="003F3C62"/>
    <w:rsid w:val="003F3CBB"/>
    <w:rsid w:val="003F3E0D"/>
    <w:rsid w:val="003F3E64"/>
    <w:rsid w:val="003F4129"/>
    <w:rsid w:val="003F5938"/>
    <w:rsid w:val="003F5CB9"/>
    <w:rsid w:val="003F625E"/>
    <w:rsid w:val="003F6AA0"/>
    <w:rsid w:val="003F710E"/>
    <w:rsid w:val="003F7330"/>
    <w:rsid w:val="003F7FB9"/>
    <w:rsid w:val="0040051A"/>
    <w:rsid w:val="0040114C"/>
    <w:rsid w:val="004013C7"/>
    <w:rsid w:val="0040165A"/>
    <w:rsid w:val="00401BCA"/>
    <w:rsid w:val="00401FCF"/>
    <w:rsid w:val="004033AD"/>
    <w:rsid w:val="004040BC"/>
    <w:rsid w:val="0040493D"/>
    <w:rsid w:val="004051FE"/>
    <w:rsid w:val="00405503"/>
    <w:rsid w:val="004057E1"/>
    <w:rsid w:val="00405A26"/>
    <w:rsid w:val="00406124"/>
    <w:rsid w:val="00406285"/>
    <w:rsid w:val="0040688F"/>
    <w:rsid w:val="00407943"/>
    <w:rsid w:val="00411161"/>
    <w:rsid w:val="004112F5"/>
    <w:rsid w:val="004115A2"/>
    <w:rsid w:val="00412782"/>
    <w:rsid w:val="00412AE6"/>
    <w:rsid w:val="004148F9"/>
    <w:rsid w:val="00414A71"/>
    <w:rsid w:val="00416A3B"/>
    <w:rsid w:val="00416AFA"/>
    <w:rsid w:val="0041751B"/>
    <w:rsid w:val="0042025C"/>
    <w:rsid w:val="00420429"/>
    <w:rsid w:val="0042042E"/>
    <w:rsid w:val="00420612"/>
    <w:rsid w:val="0042084E"/>
    <w:rsid w:val="00420E19"/>
    <w:rsid w:val="00421268"/>
    <w:rsid w:val="0042135D"/>
    <w:rsid w:val="00421EEF"/>
    <w:rsid w:val="00423020"/>
    <w:rsid w:val="0042306B"/>
    <w:rsid w:val="004239D7"/>
    <w:rsid w:val="00423F52"/>
    <w:rsid w:val="00424184"/>
    <w:rsid w:val="004241E5"/>
    <w:rsid w:val="004249F6"/>
    <w:rsid w:val="00424D65"/>
    <w:rsid w:val="00425390"/>
    <w:rsid w:val="004260B6"/>
    <w:rsid w:val="0042776C"/>
    <w:rsid w:val="00427DD6"/>
    <w:rsid w:val="00430393"/>
    <w:rsid w:val="004305BF"/>
    <w:rsid w:val="0043105D"/>
    <w:rsid w:val="00431351"/>
    <w:rsid w:val="0043145A"/>
    <w:rsid w:val="00431806"/>
    <w:rsid w:val="00431A3B"/>
    <w:rsid w:val="00431A70"/>
    <w:rsid w:val="00431F42"/>
    <w:rsid w:val="00432AB2"/>
    <w:rsid w:val="0043317F"/>
    <w:rsid w:val="0043346A"/>
    <w:rsid w:val="00433EAC"/>
    <w:rsid w:val="00434167"/>
    <w:rsid w:val="0043478F"/>
    <w:rsid w:val="00434867"/>
    <w:rsid w:val="00435555"/>
    <w:rsid w:val="00435643"/>
    <w:rsid w:val="00435E68"/>
    <w:rsid w:val="00436033"/>
    <w:rsid w:val="00436D9A"/>
    <w:rsid w:val="00437290"/>
    <w:rsid w:val="0043781A"/>
    <w:rsid w:val="00437D39"/>
    <w:rsid w:val="0044097D"/>
    <w:rsid w:val="00441769"/>
    <w:rsid w:val="0044192E"/>
    <w:rsid w:val="004425BF"/>
    <w:rsid w:val="004428CA"/>
    <w:rsid w:val="00442C6C"/>
    <w:rsid w:val="00442FB4"/>
    <w:rsid w:val="0044347E"/>
    <w:rsid w:val="00443CBE"/>
    <w:rsid w:val="00443E8A"/>
    <w:rsid w:val="004441BC"/>
    <w:rsid w:val="004447A6"/>
    <w:rsid w:val="0044502A"/>
    <w:rsid w:val="00445367"/>
    <w:rsid w:val="004455C5"/>
    <w:rsid w:val="0044630C"/>
    <w:rsid w:val="004468B4"/>
    <w:rsid w:val="00446C5A"/>
    <w:rsid w:val="00446D86"/>
    <w:rsid w:val="004474A9"/>
    <w:rsid w:val="00447A7F"/>
    <w:rsid w:val="00447E1B"/>
    <w:rsid w:val="00450461"/>
    <w:rsid w:val="004513AA"/>
    <w:rsid w:val="00451845"/>
    <w:rsid w:val="0045230A"/>
    <w:rsid w:val="004534F8"/>
    <w:rsid w:val="00454A7D"/>
    <w:rsid w:val="00454AD0"/>
    <w:rsid w:val="00454B33"/>
    <w:rsid w:val="004554EB"/>
    <w:rsid w:val="00457337"/>
    <w:rsid w:val="0046083A"/>
    <w:rsid w:val="004617E0"/>
    <w:rsid w:val="00461B9C"/>
    <w:rsid w:val="00461E2A"/>
    <w:rsid w:val="00462489"/>
    <w:rsid w:val="00462AB7"/>
    <w:rsid w:val="00462E3D"/>
    <w:rsid w:val="00463613"/>
    <w:rsid w:val="00463F2C"/>
    <w:rsid w:val="0046403A"/>
    <w:rsid w:val="0046425F"/>
    <w:rsid w:val="00464F67"/>
    <w:rsid w:val="00465300"/>
    <w:rsid w:val="00465510"/>
    <w:rsid w:val="004658DE"/>
    <w:rsid w:val="00466704"/>
    <w:rsid w:val="00466E79"/>
    <w:rsid w:val="00470616"/>
    <w:rsid w:val="004709DE"/>
    <w:rsid w:val="00470D7D"/>
    <w:rsid w:val="00471F5D"/>
    <w:rsid w:val="00471FB2"/>
    <w:rsid w:val="004722EB"/>
    <w:rsid w:val="00472930"/>
    <w:rsid w:val="00473314"/>
    <w:rsid w:val="004736D3"/>
    <w:rsid w:val="004736ED"/>
    <w:rsid w:val="0047372D"/>
    <w:rsid w:val="00473BA3"/>
    <w:rsid w:val="00473C73"/>
    <w:rsid w:val="00473ED7"/>
    <w:rsid w:val="00473FB4"/>
    <w:rsid w:val="004743DD"/>
    <w:rsid w:val="00474CEA"/>
    <w:rsid w:val="00475AB8"/>
    <w:rsid w:val="00475E79"/>
    <w:rsid w:val="00477B32"/>
    <w:rsid w:val="00477EB7"/>
    <w:rsid w:val="00480A28"/>
    <w:rsid w:val="00480E69"/>
    <w:rsid w:val="00480F0E"/>
    <w:rsid w:val="00481C2B"/>
    <w:rsid w:val="00482187"/>
    <w:rsid w:val="00483968"/>
    <w:rsid w:val="004841BE"/>
    <w:rsid w:val="00484DCD"/>
    <w:rsid w:val="00484F86"/>
    <w:rsid w:val="00485A2A"/>
    <w:rsid w:val="00485AF6"/>
    <w:rsid w:val="00485D0F"/>
    <w:rsid w:val="00486B92"/>
    <w:rsid w:val="00486F17"/>
    <w:rsid w:val="00487540"/>
    <w:rsid w:val="00487688"/>
    <w:rsid w:val="00487AED"/>
    <w:rsid w:val="004903C9"/>
    <w:rsid w:val="00490746"/>
    <w:rsid w:val="00490852"/>
    <w:rsid w:val="00491C9C"/>
    <w:rsid w:val="00492036"/>
    <w:rsid w:val="00492208"/>
    <w:rsid w:val="00492F30"/>
    <w:rsid w:val="004935B9"/>
    <w:rsid w:val="00493879"/>
    <w:rsid w:val="00493A6F"/>
    <w:rsid w:val="00493F10"/>
    <w:rsid w:val="00494646"/>
    <w:rsid w:val="004946F4"/>
    <w:rsid w:val="0049487E"/>
    <w:rsid w:val="004949E7"/>
    <w:rsid w:val="0049504E"/>
    <w:rsid w:val="00495061"/>
    <w:rsid w:val="004954BF"/>
    <w:rsid w:val="00495AA0"/>
    <w:rsid w:val="004969B0"/>
    <w:rsid w:val="00496F0D"/>
    <w:rsid w:val="00497471"/>
    <w:rsid w:val="00497827"/>
    <w:rsid w:val="00497973"/>
    <w:rsid w:val="004A13C8"/>
    <w:rsid w:val="004A14BB"/>
    <w:rsid w:val="004A160D"/>
    <w:rsid w:val="004A2420"/>
    <w:rsid w:val="004A3074"/>
    <w:rsid w:val="004A3537"/>
    <w:rsid w:val="004A3E81"/>
    <w:rsid w:val="004A4195"/>
    <w:rsid w:val="004A46F1"/>
    <w:rsid w:val="004A48D6"/>
    <w:rsid w:val="004A55ED"/>
    <w:rsid w:val="004A5C62"/>
    <w:rsid w:val="004A5CE5"/>
    <w:rsid w:val="004A707D"/>
    <w:rsid w:val="004B0062"/>
    <w:rsid w:val="004B05D6"/>
    <w:rsid w:val="004B0974"/>
    <w:rsid w:val="004B0A06"/>
    <w:rsid w:val="004B1728"/>
    <w:rsid w:val="004B2F71"/>
    <w:rsid w:val="004B3853"/>
    <w:rsid w:val="004B393A"/>
    <w:rsid w:val="004B4185"/>
    <w:rsid w:val="004B41AC"/>
    <w:rsid w:val="004B47BA"/>
    <w:rsid w:val="004B484E"/>
    <w:rsid w:val="004B521F"/>
    <w:rsid w:val="004B58BE"/>
    <w:rsid w:val="004B5AE0"/>
    <w:rsid w:val="004B5FBA"/>
    <w:rsid w:val="004B639F"/>
    <w:rsid w:val="004B6F55"/>
    <w:rsid w:val="004B70A5"/>
    <w:rsid w:val="004B7634"/>
    <w:rsid w:val="004B7E32"/>
    <w:rsid w:val="004C0C1E"/>
    <w:rsid w:val="004C100C"/>
    <w:rsid w:val="004C14BA"/>
    <w:rsid w:val="004C194B"/>
    <w:rsid w:val="004C1C68"/>
    <w:rsid w:val="004C1DBC"/>
    <w:rsid w:val="004C3B63"/>
    <w:rsid w:val="004C47CB"/>
    <w:rsid w:val="004C4E0A"/>
    <w:rsid w:val="004C5541"/>
    <w:rsid w:val="004C5F41"/>
    <w:rsid w:val="004C6020"/>
    <w:rsid w:val="004C6DD8"/>
    <w:rsid w:val="004C6EEE"/>
    <w:rsid w:val="004C702B"/>
    <w:rsid w:val="004C7D1D"/>
    <w:rsid w:val="004D0033"/>
    <w:rsid w:val="004D016B"/>
    <w:rsid w:val="004D0B24"/>
    <w:rsid w:val="004D17AB"/>
    <w:rsid w:val="004D1953"/>
    <w:rsid w:val="004D1B22"/>
    <w:rsid w:val="004D23CC"/>
    <w:rsid w:val="004D28DE"/>
    <w:rsid w:val="004D34BB"/>
    <w:rsid w:val="004D36F2"/>
    <w:rsid w:val="004D455B"/>
    <w:rsid w:val="004D49E8"/>
    <w:rsid w:val="004D4A84"/>
    <w:rsid w:val="004D53E5"/>
    <w:rsid w:val="004D6AE4"/>
    <w:rsid w:val="004D7500"/>
    <w:rsid w:val="004D7556"/>
    <w:rsid w:val="004D7660"/>
    <w:rsid w:val="004D78EF"/>
    <w:rsid w:val="004D7930"/>
    <w:rsid w:val="004D79C2"/>
    <w:rsid w:val="004D79E4"/>
    <w:rsid w:val="004E049B"/>
    <w:rsid w:val="004E0651"/>
    <w:rsid w:val="004E08A2"/>
    <w:rsid w:val="004E09F7"/>
    <w:rsid w:val="004E0A0D"/>
    <w:rsid w:val="004E1106"/>
    <w:rsid w:val="004E1197"/>
    <w:rsid w:val="004E138F"/>
    <w:rsid w:val="004E15CF"/>
    <w:rsid w:val="004E23D3"/>
    <w:rsid w:val="004E29A9"/>
    <w:rsid w:val="004E3F43"/>
    <w:rsid w:val="004E4649"/>
    <w:rsid w:val="004E48B8"/>
    <w:rsid w:val="004E523A"/>
    <w:rsid w:val="004E5489"/>
    <w:rsid w:val="004E5C2B"/>
    <w:rsid w:val="004E5C3F"/>
    <w:rsid w:val="004E6502"/>
    <w:rsid w:val="004E7093"/>
    <w:rsid w:val="004E756F"/>
    <w:rsid w:val="004F00DD"/>
    <w:rsid w:val="004F1463"/>
    <w:rsid w:val="004F1DA5"/>
    <w:rsid w:val="004F1EC7"/>
    <w:rsid w:val="004F2133"/>
    <w:rsid w:val="004F39EB"/>
    <w:rsid w:val="004F3DB8"/>
    <w:rsid w:val="004F4511"/>
    <w:rsid w:val="004F456A"/>
    <w:rsid w:val="004F464A"/>
    <w:rsid w:val="004F5398"/>
    <w:rsid w:val="004F55F1"/>
    <w:rsid w:val="004F5BC0"/>
    <w:rsid w:val="004F6936"/>
    <w:rsid w:val="004F6A78"/>
    <w:rsid w:val="004F6E39"/>
    <w:rsid w:val="004F75A8"/>
    <w:rsid w:val="004F771C"/>
    <w:rsid w:val="004F7BEB"/>
    <w:rsid w:val="004F7EED"/>
    <w:rsid w:val="005003F6"/>
    <w:rsid w:val="00500492"/>
    <w:rsid w:val="00500A64"/>
    <w:rsid w:val="00500ED2"/>
    <w:rsid w:val="005011B7"/>
    <w:rsid w:val="0050140E"/>
    <w:rsid w:val="00501F24"/>
    <w:rsid w:val="00501FD1"/>
    <w:rsid w:val="0050205B"/>
    <w:rsid w:val="00502942"/>
    <w:rsid w:val="00502EC0"/>
    <w:rsid w:val="00503BAA"/>
    <w:rsid w:val="00503DC6"/>
    <w:rsid w:val="00504028"/>
    <w:rsid w:val="00505290"/>
    <w:rsid w:val="005054CB"/>
    <w:rsid w:val="0050693A"/>
    <w:rsid w:val="00506D80"/>
    <w:rsid w:val="00506F5D"/>
    <w:rsid w:val="00507A07"/>
    <w:rsid w:val="00510330"/>
    <w:rsid w:val="00510742"/>
    <w:rsid w:val="0051074F"/>
    <w:rsid w:val="00510C37"/>
    <w:rsid w:val="00511C35"/>
    <w:rsid w:val="00512219"/>
    <w:rsid w:val="005126D0"/>
    <w:rsid w:val="00512850"/>
    <w:rsid w:val="00512893"/>
    <w:rsid w:val="00512C0B"/>
    <w:rsid w:val="005133F2"/>
    <w:rsid w:val="005135D3"/>
    <w:rsid w:val="0051367B"/>
    <w:rsid w:val="00514441"/>
    <w:rsid w:val="0051446C"/>
    <w:rsid w:val="00514667"/>
    <w:rsid w:val="00514B07"/>
    <w:rsid w:val="0051568D"/>
    <w:rsid w:val="005157F0"/>
    <w:rsid w:val="00515D20"/>
    <w:rsid w:val="005160F0"/>
    <w:rsid w:val="00516F28"/>
    <w:rsid w:val="005176F0"/>
    <w:rsid w:val="00520979"/>
    <w:rsid w:val="00520B85"/>
    <w:rsid w:val="0052121D"/>
    <w:rsid w:val="005220BD"/>
    <w:rsid w:val="00522E2D"/>
    <w:rsid w:val="0052350E"/>
    <w:rsid w:val="0052369E"/>
    <w:rsid w:val="00523F1B"/>
    <w:rsid w:val="005241B1"/>
    <w:rsid w:val="005241E4"/>
    <w:rsid w:val="0052427F"/>
    <w:rsid w:val="00524573"/>
    <w:rsid w:val="00524F14"/>
    <w:rsid w:val="0052511F"/>
    <w:rsid w:val="00525683"/>
    <w:rsid w:val="00526AC2"/>
    <w:rsid w:val="00526AC7"/>
    <w:rsid w:val="00526C15"/>
    <w:rsid w:val="00527711"/>
    <w:rsid w:val="00530A94"/>
    <w:rsid w:val="0053194F"/>
    <w:rsid w:val="005320B2"/>
    <w:rsid w:val="005328F6"/>
    <w:rsid w:val="00532967"/>
    <w:rsid w:val="00533F0F"/>
    <w:rsid w:val="00534565"/>
    <w:rsid w:val="0053516F"/>
    <w:rsid w:val="00535280"/>
    <w:rsid w:val="005355BD"/>
    <w:rsid w:val="00535AE1"/>
    <w:rsid w:val="00535DC2"/>
    <w:rsid w:val="00536499"/>
    <w:rsid w:val="005364EF"/>
    <w:rsid w:val="0053650A"/>
    <w:rsid w:val="0053681E"/>
    <w:rsid w:val="00536BA9"/>
    <w:rsid w:val="00536E2F"/>
    <w:rsid w:val="0053740E"/>
    <w:rsid w:val="0053786D"/>
    <w:rsid w:val="00537870"/>
    <w:rsid w:val="00540075"/>
    <w:rsid w:val="00540822"/>
    <w:rsid w:val="00540A5D"/>
    <w:rsid w:val="0054185F"/>
    <w:rsid w:val="00541C1B"/>
    <w:rsid w:val="00541CC3"/>
    <w:rsid w:val="0054263C"/>
    <w:rsid w:val="00542A03"/>
    <w:rsid w:val="00542D49"/>
    <w:rsid w:val="005438C3"/>
    <w:rsid w:val="00543903"/>
    <w:rsid w:val="0054399B"/>
    <w:rsid w:val="00543BCC"/>
    <w:rsid w:val="00543F11"/>
    <w:rsid w:val="00544135"/>
    <w:rsid w:val="005444AD"/>
    <w:rsid w:val="00544F9C"/>
    <w:rsid w:val="005450D8"/>
    <w:rsid w:val="005459B1"/>
    <w:rsid w:val="00546305"/>
    <w:rsid w:val="00546D73"/>
    <w:rsid w:val="00547A95"/>
    <w:rsid w:val="0055067A"/>
    <w:rsid w:val="0055119B"/>
    <w:rsid w:val="005520DF"/>
    <w:rsid w:val="00552378"/>
    <w:rsid w:val="00552508"/>
    <w:rsid w:val="00552DA1"/>
    <w:rsid w:val="00552E21"/>
    <w:rsid w:val="00554B76"/>
    <w:rsid w:val="0055550A"/>
    <w:rsid w:val="005559FF"/>
    <w:rsid w:val="00555A67"/>
    <w:rsid w:val="00555D7D"/>
    <w:rsid w:val="00555E65"/>
    <w:rsid w:val="00555EA0"/>
    <w:rsid w:val="00556AE6"/>
    <w:rsid w:val="00556C67"/>
    <w:rsid w:val="00557163"/>
    <w:rsid w:val="00557A4D"/>
    <w:rsid w:val="00560E10"/>
    <w:rsid w:val="00561202"/>
    <w:rsid w:val="005612EB"/>
    <w:rsid w:val="00561D1B"/>
    <w:rsid w:val="005621DB"/>
    <w:rsid w:val="00562507"/>
    <w:rsid w:val="00562811"/>
    <w:rsid w:val="00562D48"/>
    <w:rsid w:val="00562DA4"/>
    <w:rsid w:val="00562FFF"/>
    <w:rsid w:val="00563DC2"/>
    <w:rsid w:val="00564830"/>
    <w:rsid w:val="00565170"/>
    <w:rsid w:val="005655F5"/>
    <w:rsid w:val="005656BC"/>
    <w:rsid w:val="005664B5"/>
    <w:rsid w:val="0056673F"/>
    <w:rsid w:val="00566DEE"/>
    <w:rsid w:val="0056731E"/>
    <w:rsid w:val="005674D2"/>
    <w:rsid w:val="005674F0"/>
    <w:rsid w:val="0057061F"/>
    <w:rsid w:val="00570629"/>
    <w:rsid w:val="0057082A"/>
    <w:rsid w:val="00570E86"/>
    <w:rsid w:val="00571215"/>
    <w:rsid w:val="00571502"/>
    <w:rsid w:val="00571884"/>
    <w:rsid w:val="00571A97"/>
    <w:rsid w:val="00571BFC"/>
    <w:rsid w:val="00571D7E"/>
    <w:rsid w:val="00572031"/>
    <w:rsid w:val="005720C1"/>
    <w:rsid w:val="00572282"/>
    <w:rsid w:val="0057231F"/>
    <w:rsid w:val="0057272D"/>
    <w:rsid w:val="005728B3"/>
    <w:rsid w:val="00572A2C"/>
    <w:rsid w:val="00573CE3"/>
    <w:rsid w:val="00573D50"/>
    <w:rsid w:val="00574D38"/>
    <w:rsid w:val="00575B03"/>
    <w:rsid w:val="00575D41"/>
    <w:rsid w:val="00575DB5"/>
    <w:rsid w:val="005764B0"/>
    <w:rsid w:val="005769CF"/>
    <w:rsid w:val="00576BA0"/>
    <w:rsid w:val="00576E84"/>
    <w:rsid w:val="00577679"/>
    <w:rsid w:val="00580394"/>
    <w:rsid w:val="00580426"/>
    <w:rsid w:val="00580480"/>
    <w:rsid w:val="005808C7"/>
    <w:rsid w:val="005809CD"/>
    <w:rsid w:val="00581FBA"/>
    <w:rsid w:val="00582B8C"/>
    <w:rsid w:val="005833BB"/>
    <w:rsid w:val="0058362E"/>
    <w:rsid w:val="00583A0A"/>
    <w:rsid w:val="00583EFC"/>
    <w:rsid w:val="00584502"/>
    <w:rsid w:val="0058527A"/>
    <w:rsid w:val="005855F6"/>
    <w:rsid w:val="00585851"/>
    <w:rsid w:val="00585C84"/>
    <w:rsid w:val="0058656F"/>
    <w:rsid w:val="00586AA3"/>
    <w:rsid w:val="00586AEF"/>
    <w:rsid w:val="0058757E"/>
    <w:rsid w:val="00587BD8"/>
    <w:rsid w:val="00587D38"/>
    <w:rsid w:val="00590502"/>
    <w:rsid w:val="00590FB7"/>
    <w:rsid w:val="0059144A"/>
    <w:rsid w:val="00591894"/>
    <w:rsid w:val="00591946"/>
    <w:rsid w:val="005928C7"/>
    <w:rsid w:val="005928F3"/>
    <w:rsid w:val="0059299E"/>
    <w:rsid w:val="005937B5"/>
    <w:rsid w:val="00593AC5"/>
    <w:rsid w:val="0059460A"/>
    <w:rsid w:val="005949A6"/>
    <w:rsid w:val="005962C4"/>
    <w:rsid w:val="00596481"/>
    <w:rsid w:val="00596A4B"/>
    <w:rsid w:val="005972EA"/>
    <w:rsid w:val="0059749E"/>
    <w:rsid w:val="005974C4"/>
    <w:rsid w:val="00597507"/>
    <w:rsid w:val="005978C0"/>
    <w:rsid w:val="00597A74"/>
    <w:rsid w:val="005A0418"/>
    <w:rsid w:val="005A1013"/>
    <w:rsid w:val="005A1A01"/>
    <w:rsid w:val="005A1A4A"/>
    <w:rsid w:val="005A1BE2"/>
    <w:rsid w:val="005A294C"/>
    <w:rsid w:val="005A2FF6"/>
    <w:rsid w:val="005A3D76"/>
    <w:rsid w:val="005A479D"/>
    <w:rsid w:val="005A48AA"/>
    <w:rsid w:val="005A4EAD"/>
    <w:rsid w:val="005A545C"/>
    <w:rsid w:val="005A55DE"/>
    <w:rsid w:val="005A5A54"/>
    <w:rsid w:val="005A5BD2"/>
    <w:rsid w:val="005A5F24"/>
    <w:rsid w:val="005A6483"/>
    <w:rsid w:val="005A6C25"/>
    <w:rsid w:val="005A79AE"/>
    <w:rsid w:val="005A7E96"/>
    <w:rsid w:val="005B01B9"/>
    <w:rsid w:val="005B0853"/>
    <w:rsid w:val="005B1C6D"/>
    <w:rsid w:val="005B21B6"/>
    <w:rsid w:val="005B329C"/>
    <w:rsid w:val="005B3A08"/>
    <w:rsid w:val="005B57C0"/>
    <w:rsid w:val="005B7307"/>
    <w:rsid w:val="005B7A17"/>
    <w:rsid w:val="005B7A63"/>
    <w:rsid w:val="005C0955"/>
    <w:rsid w:val="005C284F"/>
    <w:rsid w:val="005C375D"/>
    <w:rsid w:val="005C3F40"/>
    <w:rsid w:val="005C49DA"/>
    <w:rsid w:val="005C50F3"/>
    <w:rsid w:val="005C517C"/>
    <w:rsid w:val="005C52F3"/>
    <w:rsid w:val="005C54B5"/>
    <w:rsid w:val="005C55D4"/>
    <w:rsid w:val="005C57AF"/>
    <w:rsid w:val="005C5CFC"/>
    <w:rsid w:val="005C5D80"/>
    <w:rsid w:val="005C5D91"/>
    <w:rsid w:val="005C686D"/>
    <w:rsid w:val="005C68AD"/>
    <w:rsid w:val="005C759F"/>
    <w:rsid w:val="005C7AFA"/>
    <w:rsid w:val="005C7B42"/>
    <w:rsid w:val="005D012F"/>
    <w:rsid w:val="005D07B8"/>
    <w:rsid w:val="005D0828"/>
    <w:rsid w:val="005D0916"/>
    <w:rsid w:val="005D1144"/>
    <w:rsid w:val="005D222B"/>
    <w:rsid w:val="005D366E"/>
    <w:rsid w:val="005D3AE9"/>
    <w:rsid w:val="005D3DBA"/>
    <w:rsid w:val="005D4370"/>
    <w:rsid w:val="005D43B2"/>
    <w:rsid w:val="005D4C3B"/>
    <w:rsid w:val="005D4F34"/>
    <w:rsid w:val="005D5558"/>
    <w:rsid w:val="005D6597"/>
    <w:rsid w:val="005D6EE3"/>
    <w:rsid w:val="005D723F"/>
    <w:rsid w:val="005D7E54"/>
    <w:rsid w:val="005E03A9"/>
    <w:rsid w:val="005E125D"/>
    <w:rsid w:val="005E14E7"/>
    <w:rsid w:val="005E1754"/>
    <w:rsid w:val="005E2024"/>
    <w:rsid w:val="005E216C"/>
    <w:rsid w:val="005E26A3"/>
    <w:rsid w:val="005E2753"/>
    <w:rsid w:val="005E2ECB"/>
    <w:rsid w:val="005E447E"/>
    <w:rsid w:val="005E4B8D"/>
    <w:rsid w:val="005E4FD1"/>
    <w:rsid w:val="005E5FEC"/>
    <w:rsid w:val="005E5FF8"/>
    <w:rsid w:val="005E72C5"/>
    <w:rsid w:val="005F0705"/>
    <w:rsid w:val="005F0775"/>
    <w:rsid w:val="005F0CF5"/>
    <w:rsid w:val="005F145C"/>
    <w:rsid w:val="005F1D4B"/>
    <w:rsid w:val="005F21EB"/>
    <w:rsid w:val="005F2A75"/>
    <w:rsid w:val="005F2DEE"/>
    <w:rsid w:val="005F3362"/>
    <w:rsid w:val="005F3AA2"/>
    <w:rsid w:val="005F3C14"/>
    <w:rsid w:val="005F424B"/>
    <w:rsid w:val="005F45DD"/>
    <w:rsid w:val="005F55BC"/>
    <w:rsid w:val="005F593A"/>
    <w:rsid w:val="005F5B5E"/>
    <w:rsid w:val="005F64CF"/>
    <w:rsid w:val="005F6ECD"/>
    <w:rsid w:val="005F7615"/>
    <w:rsid w:val="005F799D"/>
    <w:rsid w:val="005FBBA3"/>
    <w:rsid w:val="00600389"/>
    <w:rsid w:val="00600407"/>
    <w:rsid w:val="00600C83"/>
    <w:rsid w:val="00600CEA"/>
    <w:rsid w:val="00601519"/>
    <w:rsid w:val="00601E19"/>
    <w:rsid w:val="0060232E"/>
    <w:rsid w:val="0060235C"/>
    <w:rsid w:val="006030DE"/>
    <w:rsid w:val="00604191"/>
    <w:rsid w:val="006041AD"/>
    <w:rsid w:val="00604A7F"/>
    <w:rsid w:val="006051EE"/>
    <w:rsid w:val="00605908"/>
    <w:rsid w:val="0060697B"/>
    <w:rsid w:val="00607361"/>
    <w:rsid w:val="0060742B"/>
    <w:rsid w:val="00607850"/>
    <w:rsid w:val="006078CA"/>
    <w:rsid w:val="00607DE4"/>
    <w:rsid w:val="00607EF7"/>
    <w:rsid w:val="006109D0"/>
    <w:rsid w:val="00610D7C"/>
    <w:rsid w:val="00611AD9"/>
    <w:rsid w:val="00612793"/>
    <w:rsid w:val="00613414"/>
    <w:rsid w:val="00613554"/>
    <w:rsid w:val="00614627"/>
    <w:rsid w:val="0061498F"/>
    <w:rsid w:val="0061697E"/>
    <w:rsid w:val="00617C49"/>
    <w:rsid w:val="00620154"/>
    <w:rsid w:val="0062074C"/>
    <w:rsid w:val="00620AA7"/>
    <w:rsid w:val="00621F98"/>
    <w:rsid w:val="00622927"/>
    <w:rsid w:val="0062294D"/>
    <w:rsid w:val="006229E9"/>
    <w:rsid w:val="00622B3D"/>
    <w:rsid w:val="0062358A"/>
    <w:rsid w:val="00623634"/>
    <w:rsid w:val="00623F16"/>
    <w:rsid w:val="0062408D"/>
    <w:rsid w:val="006240CC"/>
    <w:rsid w:val="00624183"/>
    <w:rsid w:val="00624329"/>
    <w:rsid w:val="006245ED"/>
    <w:rsid w:val="00624940"/>
    <w:rsid w:val="00624ACB"/>
    <w:rsid w:val="006254F8"/>
    <w:rsid w:val="00625D9F"/>
    <w:rsid w:val="00626391"/>
    <w:rsid w:val="0062675C"/>
    <w:rsid w:val="00626A91"/>
    <w:rsid w:val="00626BE7"/>
    <w:rsid w:val="00627C11"/>
    <w:rsid w:val="00627DA7"/>
    <w:rsid w:val="00630488"/>
    <w:rsid w:val="006305CE"/>
    <w:rsid w:val="00630DA4"/>
    <w:rsid w:val="006310AB"/>
    <w:rsid w:val="0063160A"/>
    <w:rsid w:val="00631CD4"/>
    <w:rsid w:val="00632140"/>
    <w:rsid w:val="00632597"/>
    <w:rsid w:val="006334DE"/>
    <w:rsid w:val="00633772"/>
    <w:rsid w:val="00633C99"/>
    <w:rsid w:val="0063463E"/>
    <w:rsid w:val="00634D13"/>
    <w:rsid w:val="006358B4"/>
    <w:rsid w:val="00635EB6"/>
    <w:rsid w:val="0063603D"/>
    <w:rsid w:val="00636851"/>
    <w:rsid w:val="006369B0"/>
    <w:rsid w:val="00636B14"/>
    <w:rsid w:val="00636DBE"/>
    <w:rsid w:val="00637036"/>
    <w:rsid w:val="006402C4"/>
    <w:rsid w:val="006407F8"/>
    <w:rsid w:val="00640AC9"/>
    <w:rsid w:val="00641724"/>
    <w:rsid w:val="006419AA"/>
    <w:rsid w:val="00641DDE"/>
    <w:rsid w:val="00641FA8"/>
    <w:rsid w:val="006427B8"/>
    <w:rsid w:val="00642F62"/>
    <w:rsid w:val="00642F9D"/>
    <w:rsid w:val="00643DE3"/>
    <w:rsid w:val="00644B1F"/>
    <w:rsid w:val="00644B7E"/>
    <w:rsid w:val="00645012"/>
    <w:rsid w:val="0064533F"/>
    <w:rsid w:val="00645421"/>
    <w:rsid w:val="006454E6"/>
    <w:rsid w:val="006457DC"/>
    <w:rsid w:val="00646235"/>
    <w:rsid w:val="00646A68"/>
    <w:rsid w:val="00646C61"/>
    <w:rsid w:val="00646FE7"/>
    <w:rsid w:val="006505BD"/>
    <w:rsid w:val="006508EA"/>
    <w:rsid w:val="0065092E"/>
    <w:rsid w:val="00650AD2"/>
    <w:rsid w:val="006510CB"/>
    <w:rsid w:val="00651CBE"/>
    <w:rsid w:val="00651CEC"/>
    <w:rsid w:val="00652640"/>
    <w:rsid w:val="006528F2"/>
    <w:rsid w:val="006540EC"/>
    <w:rsid w:val="00654411"/>
    <w:rsid w:val="00654E67"/>
    <w:rsid w:val="00655264"/>
    <w:rsid w:val="006557A7"/>
    <w:rsid w:val="00656290"/>
    <w:rsid w:val="0065636C"/>
    <w:rsid w:val="00656E95"/>
    <w:rsid w:val="00657B05"/>
    <w:rsid w:val="006601C9"/>
    <w:rsid w:val="006608D8"/>
    <w:rsid w:val="00660F8C"/>
    <w:rsid w:val="006617B1"/>
    <w:rsid w:val="00661AB7"/>
    <w:rsid w:val="00662027"/>
    <w:rsid w:val="006621D7"/>
    <w:rsid w:val="0066302A"/>
    <w:rsid w:val="00663763"/>
    <w:rsid w:val="006644FC"/>
    <w:rsid w:val="006652D2"/>
    <w:rsid w:val="006658D2"/>
    <w:rsid w:val="00665F35"/>
    <w:rsid w:val="006661D6"/>
    <w:rsid w:val="00666A5B"/>
    <w:rsid w:val="00666EDB"/>
    <w:rsid w:val="00666EE4"/>
    <w:rsid w:val="00667087"/>
    <w:rsid w:val="00667770"/>
    <w:rsid w:val="00670597"/>
    <w:rsid w:val="006706D0"/>
    <w:rsid w:val="006713AA"/>
    <w:rsid w:val="0067209D"/>
    <w:rsid w:val="00673352"/>
    <w:rsid w:val="0067381B"/>
    <w:rsid w:val="00673C13"/>
    <w:rsid w:val="00674B16"/>
    <w:rsid w:val="00674DE5"/>
    <w:rsid w:val="00674E4D"/>
    <w:rsid w:val="00674E4E"/>
    <w:rsid w:val="00674FC6"/>
    <w:rsid w:val="00675172"/>
    <w:rsid w:val="00675459"/>
    <w:rsid w:val="0067597E"/>
    <w:rsid w:val="006759D3"/>
    <w:rsid w:val="00675AA3"/>
    <w:rsid w:val="00677574"/>
    <w:rsid w:val="00677BB8"/>
    <w:rsid w:val="00680445"/>
    <w:rsid w:val="00680D84"/>
    <w:rsid w:val="006812ED"/>
    <w:rsid w:val="0068271D"/>
    <w:rsid w:val="0068363C"/>
    <w:rsid w:val="006837D7"/>
    <w:rsid w:val="00683878"/>
    <w:rsid w:val="00683BBE"/>
    <w:rsid w:val="00684260"/>
    <w:rsid w:val="00684380"/>
    <w:rsid w:val="006843BF"/>
    <w:rsid w:val="0068454C"/>
    <w:rsid w:val="00684F1E"/>
    <w:rsid w:val="0068791C"/>
    <w:rsid w:val="0069021A"/>
    <w:rsid w:val="0069039A"/>
    <w:rsid w:val="0069059C"/>
    <w:rsid w:val="00690A5A"/>
    <w:rsid w:val="006915C6"/>
    <w:rsid w:val="00691B62"/>
    <w:rsid w:val="00691C46"/>
    <w:rsid w:val="00692101"/>
    <w:rsid w:val="0069322E"/>
    <w:rsid w:val="006933B5"/>
    <w:rsid w:val="006936FD"/>
    <w:rsid w:val="0069372C"/>
    <w:rsid w:val="00693783"/>
    <w:rsid w:val="00693D14"/>
    <w:rsid w:val="006944F2"/>
    <w:rsid w:val="00694870"/>
    <w:rsid w:val="00694C4D"/>
    <w:rsid w:val="00695627"/>
    <w:rsid w:val="00696F27"/>
    <w:rsid w:val="006A18C2"/>
    <w:rsid w:val="006A209A"/>
    <w:rsid w:val="006A2641"/>
    <w:rsid w:val="006A2974"/>
    <w:rsid w:val="006A3383"/>
    <w:rsid w:val="006A3678"/>
    <w:rsid w:val="006A3BB3"/>
    <w:rsid w:val="006A466A"/>
    <w:rsid w:val="006A48C5"/>
    <w:rsid w:val="006A4E37"/>
    <w:rsid w:val="006A55D3"/>
    <w:rsid w:val="006A7595"/>
    <w:rsid w:val="006A76D7"/>
    <w:rsid w:val="006A7D0E"/>
    <w:rsid w:val="006A7D48"/>
    <w:rsid w:val="006A7ECD"/>
    <w:rsid w:val="006B077C"/>
    <w:rsid w:val="006B0B40"/>
    <w:rsid w:val="006B17EB"/>
    <w:rsid w:val="006B27B3"/>
    <w:rsid w:val="006B4148"/>
    <w:rsid w:val="006B4398"/>
    <w:rsid w:val="006B44F7"/>
    <w:rsid w:val="006B505A"/>
    <w:rsid w:val="006B51CA"/>
    <w:rsid w:val="006B6803"/>
    <w:rsid w:val="006B7910"/>
    <w:rsid w:val="006B7C2B"/>
    <w:rsid w:val="006C05BC"/>
    <w:rsid w:val="006C1761"/>
    <w:rsid w:val="006C1FEC"/>
    <w:rsid w:val="006C20DE"/>
    <w:rsid w:val="006C25E1"/>
    <w:rsid w:val="006C3B4C"/>
    <w:rsid w:val="006C4109"/>
    <w:rsid w:val="006C5596"/>
    <w:rsid w:val="006C5AF8"/>
    <w:rsid w:val="006C5CCE"/>
    <w:rsid w:val="006C76D2"/>
    <w:rsid w:val="006C77A3"/>
    <w:rsid w:val="006D016C"/>
    <w:rsid w:val="006D0F16"/>
    <w:rsid w:val="006D1453"/>
    <w:rsid w:val="006D1670"/>
    <w:rsid w:val="006D16DF"/>
    <w:rsid w:val="006D18F9"/>
    <w:rsid w:val="006D2A3F"/>
    <w:rsid w:val="006D2FBC"/>
    <w:rsid w:val="006D362F"/>
    <w:rsid w:val="006D3C68"/>
    <w:rsid w:val="006D3D8E"/>
    <w:rsid w:val="006D508F"/>
    <w:rsid w:val="006D5151"/>
    <w:rsid w:val="006D5550"/>
    <w:rsid w:val="006D57F5"/>
    <w:rsid w:val="006D5E5D"/>
    <w:rsid w:val="006D6990"/>
    <w:rsid w:val="006D6E34"/>
    <w:rsid w:val="006D7AE0"/>
    <w:rsid w:val="006E011C"/>
    <w:rsid w:val="006E117B"/>
    <w:rsid w:val="006E122D"/>
    <w:rsid w:val="006E1268"/>
    <w:rsid w:val="006E138B"/>
    <w:rsid w:val="006E1867"/>
    <w:rsid w:val="006E1A3A"/>
    <w:rsid w:val="006E24F3"/>
    <w:rsid w:val="006E2E51"/>
    <w:rsid w:val="006E48C8"/>
    <w:rsid w:val="006E557B"/>
    <w:rsid w:val="006E57B9"/>
    <w:rsid w:val="006E5ADC"/>
    <w:rsid w:val="006E63F6"/>
    <w:rsid w:val="006E68B2"/>
    <w:rsid w:val="006F02EC"/>
    <w:rsid w:val="006F0330"/>
    <w:rsid w:val="006F06F1"/>
    <w:rsid w:val="006F0C0C"/>
    <w:rsid w:val="006F1EA4"/>
    <w:rsid w:val="006F1FDC"/>
    <w:rsid w:val="006F270C"/>
    <w:rsid w:val="006F3AAB"/>
    <w:rsid w:val="006F4574"/>
    <w:rsid w:val="006F4BFC"/>
    <w:rsid w:val="006F4CFB"/>
    <w:rsid w:val="006F657D"/>
    <w:rsid w:val="006F6B5F"/>
    <w:rsid w:val="006F6B8C"/>
    <w:rsid w:val="006F6C0D"/>
    <w:rsid w:val="006F70A7"/>
    <w:rsid w:val="006F75E0"/>
    <w:rsid w:val="0070039B"/>
    <w:rsid w:val="00700772"/>
    <w:rsid w:val="007009D9"/>
    <w:rsid w:val="007013EF"/>
    <w:rsid w:val="00701F67"/>
    <w:rsid w:val="007021AC"/>
    <w:rsid w:val="00702BFB"/>
    <w:rsid w:val="00703C88"/>
    <w:rsid w:val="00703F5B"/>
    <w:rsid w:val="0070430B"/>
    <w:rsid w:val="00704F0B"/>
    <w:rsid w:val="007055BD"/>
    <w:rsid w:val="00705AB7"/>
    <w:rsid w:val="00705DB6"/>
    <w:rsid w:val="00705E5E"/>
    <w:rsid w:val="00706EF5"/>
    <w:rsid w:val="00706F1F"/>
    <w:rsid w:val="0070767F"/>
    <w:rsid w:val="00707A70"/>
    <w:rsid w:val="007100DF"/>
    <w:rsid w:val="0071077B"/>
    <w:rsid w:val="00710868"/>
    <w:rsid w:val="007122BE"/>
    <w:rsid w:val="00712AF0"/>
    <w:rsid w:val="0071397F"/>
    <w:rsid w:val="00714992"/>
    <w:rsid w:val="00714D38"/>
    <w:rsid w:val="0071584A"/>
    <w:rsid w:val="00715F37"/>
    <w:rsid w:val="007160F1"/>
    <w:rsid w:val="0071664D"/>
    <w:rsid w:val="007169BF"/>
    <w:rsid w:val="007173CA"/>
    <w:rsid w:val="007200AF"/>
    <w:rsid w:val="00720380"/>
    <w:rsid w:val="007216AA"/>
    <w:rsid w:val="00721769"/>
    <w:rsid w:val="00721AB5"/>
    <w:rsid w:val="00721CFB"/>
    <w:rsid w:val="00721DEF"/>
    <w:rsid w:val="00722FF7"/>
    <w:rsid w:val="0072351B"/>
    <w:rsid w:val="00723B6B"/>
    <w:rsid w:val="00724A43"/>
    <w:rsid w:val="007254CA"/>
    <w:rsid w:val="007255B2"/>
    <w:rsid w:val="00725931"/>
    <w:rsid w:val="00726940"/>
    <w:rsid w:val="00727301"/>
    <w:rsid w:val="007273AC"/>
    <w:rsid w:val="007273FB"/>
    <w:rsid w:val="007274CC"/>
    <w:rsid w:val="00727739"/>
    <w:rsid w:val="00727D66"/>
    <w:rsid w:val="007307AF"/>
    <w:rsid w:val="00730EA2"/>
    <w:rsid w:val="007318CE"/>
    <w:rsid w:val="00731AD4"/>
    <w:rsid w:val="00731B24"/>
    <w:rsid w:val="00731CE2"/>
    <w:rsid w:val="00733048"/>
    <w:rsid w:val="007331AF"/>
    <w:rsid w:val="007346E4"/>
    <w:rsid w:val="00734F5E"/>
    <w:rsid w:val="0073522E"/>
    <w:rsid w:val="00735342"/>
    <w:rsid w:val="00735564"/>
    <w:rsid w:val="00735D97"/>
    <w:rsid w:val="00736DA0"/>
    <w:rsid w:val="00737482"/>
    <w:rsid w:val="0073784A"/>
    <w:rsid w:val="00737C47"/>
    <w:rsid w:val="0074054B"/>
    <w:rsid w:val="00740D81"/>
    <w:rsid w:val="00740F22"/>
    <w:rsid w:val="00741B5D"/>
    <w:rsid w:val="00741CF0"/>
    <w:rsid w:val="00741F1A"/>
    <w:rsid w:val="007422DD"/>
    <w:rsid w:val="00742C91"/>
    <w:rsid w:val="00743318"/>
    <w:rsid w:val="0074396E"/>
    <w:rsid w:val="007447DA"/>
    <w:rsid w:val="007450F8"/>
    <w:rsid w:val="00745115"/>
    <w:rsid w:val="00745DDC"/>
    <w:rsid w:val="0074696E"/>
    <w:rsid w:val="007472E4"/>
    <w:rsid w:val="00747E9A"/>
    <w:rsid w:val="00750135"/>
    <w:rsid w:val="00750557"/>
    <w:rsid w:val="007507DB"/>
    <w:rsid w:val="00750BD2"/>
    <w:rsid w:val="00750EC2"/>
    <w:rsid w:val="007516BA"/>
    <w:rsid w:val="007523EA"/>
    <w:rsid w:val="00752908"/>
    <w:rsid w:val="00752B28"/>
    <w:rsid w:val="00752B60"/>
    <w:rsid w:val="00752CBB"/>
    <w:rsid w:val="00752D2F"/>
    <w:rsid w:val="00753322"/>
    <w:rsid w:val="007536BC"/>
    <w:rsid w:val="007541A9"/>
    <w:rsid w:val="0075440E"/>
    <w:rsid w:val="00754E36"/>
    <w:rsid w:val="0075556C"/>
    <w:rsid w:val="00755A58"/>
    <w:rsid w:val="00755A6B"/>
    <w:rsid w:val="00755D89"/>
    <w:rsid w:val="00756B83"/>
    <w:rsid w:val="007577F3"/>
    <w:rsid w:val="007607D9"/>
    <w:rsid w:val="00760A25"/>
    <w:rsid w:val="00761ACC"/>
    <w:rsid w:val="00763139"/>
    <w:rsid w:val="007632D7"/>
    <w:rsid w:val="0076367C"/>
    <w:rsid w:val="007638F4"/>
    <w:rsid w:val="00763921"/>
    <w:rsid w:val="0076409B"/>
    <w:rsid w:val="00764798"/>
    <w:rsid w:val="0076496D"/>
    <w:rsid w:val="00764DDD"/>
    <w:rsid w:val="00764FB8"/>
    <w:rsid w:val="00765207"/>
    <w:rsid w:val="0076537D"/>
    <w:rsid w:val="0076559B"/>
    <w:rsid w:val="00765BAC"/>
    <w:rsid w:val="0076631A"/>
    <w:rsid w:val="00767270"/>
    <w:rsid w:val="007672A2"/>
    <w:rsid w:val="00767375"/>
    <w:rsid w:val="00767398"/>
    <w:rsid w:val="007678B8"/>
    <w:rsid w:val="007702B3"/>
    <w:rsid w:val="00770E5B"/>
    <w:rsid w:val="00770F37"/>
    <w:rsid w:val="007711A0"/>
    <w:rsid w:val="007715FF"/>
    <w:rsid w:val="00772032"/>
    <w:rsid w:val="0077219C"/>
    <w:rsid w:val="00772248"/>
    <w:rsid w:val="00772A4C"/>
    <w:rsid w:val="00772B75"/>
    <w:rsid w:val="00772D5E"/>
    <w:rsid w:val="0077322D"/>
    <w:rsid w:val="007745F1"/>
    <w:rsid w:val="0077463E"/>
    <w:rsid w:val="0077466B"/>
    <w:rsid w:val="00774F4A"/>
    <w:rsid w:val="007752CA"/>
    <w:rsid w:val="0077552B"/>
    <w:rsid w:val="00775E70"/>
    <w:rsid w:val="007762D5"/>
    <w:rsid w:val="00776928"/>
    <w:rsid w:val="00776C23"/>
    <w:rsid w:val="00776C94"/>
    <w:rsid w:val="00776D56"/>
    <w:rsid w:val="00776E0F"/>
    <w:rsid w:val="007774B1"/>
    <w:rsid w:val="00777BE1"/>
    <w:rsid w:val="00777E96"/>
    <w:rsid w:val="0078033D"/>
    <w:rsid w:val="00780B5F"/>
    <w:rsid w:val="00780F8B"/>
    <w:rsid w:val="00781CEF"/>
    <w:rsid w:val="00782180"/>
    <w:rsid w:val="00782222"/>
    <w:rsid w:val="007822CB"/>
    <w:rsid w:val="00782C55"/>
    <w:rsid w:val="00782F8B"/>
    <w:rsid w:val="007833D8"/>
    <w:rsid w:val="00783D25"/>
    <w:rsid w:val="00784B11"/>
    <w:rsid w:val="00784C8E"/>
    <w:rsid w:val="00784DCC"/>
    <w:rsid w:val="00785677"/>
    <w:rsid w:val="00785C68"/>
    <w:rsid w:val="0078613C"/>
    <w:rsid w:val="00786397"/>
    <w:rsid w:val="00786510"/>
    <w:rsid w:val="00786602"/>
    <w:rsid w:val="00786F16"/>
    <w:rsid w:val="007871A0"/>
    <w:rsid w:val="0078741C"/>
    <w:rsid w:val="007874C3"/>
    <w:rsid w:val="00787525"/>
    <w:rsid w:val="0078798F"/>
    <w:rsid w:val="00787AFA"/>
    <w:rsid w:val="007904D0"/>
    <w:rsid w:val="007909F4"/>
    <w:rsid w:val="007909FF"/>
    <w:rsid w:val="00790F12"/>
    <w:rsid w:val="00791BD7"/>
    <w:rsid w:val="00791E55"/>
    <w:rsid w:val="007926B7"/>
    <w:rsid w:val="00792805"/>
    <w:rsid w:val="00792DFA"/>
    <w:rsid w:val="007933F7"/>
    <w:rsid w:val="00793967"/>
    <w:rsid w:val="007939FF"/>
    <w:rsid w:val="007951B8"/>
    <w:rsid w:val="00795D99"/>
    <w:rsid w:val="00795F5E"/>
    <w:rsid w:val="00796D54"/>
    <w:rsid w:val="00796E20"/>
    <w:rsid w:val="00796ECE"/>
    <w:rsid w:val="00797065"/>
    <w:rsid w:val="007971C3"/>
    <w:rsid w:val="00797C32"/>
    <w:rsid w:val="007A0722"/>
    <w:rsid w:val="007A09F8"/>
    <w:rsid w:val="007A11E8"/>
    <w:rsid w:val="007A16BA"/>
    <w:rsid w:val="007A173A"/>
    <w:rsid w:val="007A2B02"/>
    <w:rsid w:val="007A36AA"/>
    <w:rsid w:val="007A458C"/>
    <w:rsid w:val="007A47CA"/>
    <w:rsid w:val="007A5021"/>
    <w:rsid w:val="007A5079"/>
    <w:rsid w:val="007A5692"/>
    <w:rsid w:val="007A602C"/>
    <w:rsid w:val="007A6C90"/>
    <w:rsid w:val="007A7895"/>
    <w:rsid w:val="007B0055"/>
    <w:rsid w:val="007B02E7"/>
    <w:rsid w:val="007B0914"/>
    <w:rsid w:val="007B0D46"/>
    <w:rsid w:val="007B1374"/>
    <w:rsid w:val="007B1B30"/>
    <w:rsid w:val="007B1DE2"/>
    <w:rsid w:val="007B32E5"/>
    <w:rsid w:val="007B3444"/>
    <w:rsid w:val="007B3980"/>
    <w:rsid w:val="007B3DB9"/>
    <w:rsid w:val="007B3E66"/>
    <w:rsid w:val="007B4656"/>
    <w:rsid w:val="007B5284"/>
    <w:rsid w:val="007B589F"/>
    <w:rsid w:val="007B60F5"/>
    <w:rsid w:val="007B6186"/>
    <w:rsid w:val="007B643D"/>
    <w:rsid w:val="007B73BC"/>
    <w:rsid w:val="007B7544"/>
    <w:rsid w:val="007B75DB"/>
    <w:rsid w:val="007B7B58"/>
    <w:rsid w:val="007B7E77"/>
    <w:rsid w:val="007C056A"/>
    <w:rsid w:val="007C05D0"/>
    <w:rsid w:val="007C1838"/>
    <w:rsid w:val="007C1B60"/>
    <w:rsid w:val="007C1E6A"/>
    <w:rsid w:val="007C20B9"/>
    <w:rsid w:val="007C238C"/>
    <w:rsid w:val="007C2D35"/>
    <w:rsid w:val="007C2E80"/>
    <w:rsid w:val="007C34A4"/>
    <w:rsid w:val="007C4213"/>
    <w:rsid w:val="007C471D"/>
    <w:rsid w:val="007C4D35"/>
    <w:rsid w:val="007C51B4"/>
    <w:rsid w:val="007C5E60"/>
    <w:rsid w:val="007C7301"/>
    <w:rsid w:val="007C7859"/>
    <w:rsid w:val="007C7F28"/>
    <w:rsid w:val="007D1466"/>
    <w:rsid w:val="007D2BDE"/>
    <w:rsid w:val="007D2FB6"/>
    <w:rsid w:val="007D39B7"/>
    <w:rsid w:val="007D44B2"/>
    <w:rsid w:val="007D49BB"/>
    <w:rsid w:val="007D49EB"/>
    <w:rsid w:val="007D54BC"/>
    <w:rsid w:val="007D5587"/>
    <w:rsid w:val="007D5D7C"/>
    <w:rsid w:val="007D5E10"/>
    <w:rsid w:val="007D5E1C"/>
    <w:rsid w:val="007D79D1"/>
    <w:rsid w:val="007E05F6"/>
    <w:rsid w:val="007E07AB"/>
    <w:rsid w:val="007E0DE2"/>
    <w:rsid w:val="007E0EE8"/>
    <w:rsid w:val="007E10A1"/>
    <w:rsid w:val="007E18A8"/>
    <w:rsid w:val="007E2140"/>
    <w:rsid w:val="007E2C41"/>
    <w:rsid w:val="007E2CD0"/>
    <w:rsid w:val="007E3667"/>
    <w:rsid w:val="007E39ED"/>
    <w:rsid w:val="007E3B98"/>
    <w:rsid w:val="007E3DA4"/>
    <w:rsid w:val="007E417A"/>
    <w:rsid w:val="007E4B2A"/>
    <w:rsid w:val="007E4E59"/>
    <w:rsid w:val="007E4F09"/>
    <w:rsid w:val="007E528B"/>
    <w:rsid w:val="007E548D"/>
    <w:rsid w:val="007E649D"/>
    <w:rsid w:val="007E6E30"/>
    <w:rsid w:val="007E7498"/>
    <w:rsid w:val="007F052A"/>
    <w:rsid w:val="007F08E0"/>
    <w:rsid w:val="007F0BFD"/>
    <w:rsid w:val="007F1E53"/>
    <w:rsid w:val="007F2CAA"/>
    <w:rsid w:val="007F2E4B"/>
    <w:rsid w:val="007F31B6"/>
    <w:rsid w:val="007F3444"/>
    <w:rsid w:val="007F3798"/>
    <w:rsid w:val="007F3BCD"/>
    <w:rsid w:val="007F528D"/>
    <w:rsid w:val="007F53ED"/>
    <w:rsid w:val="007F546C"/>
    <w:rsid w:val="007F5682"/>
    <w:rsid w:val="007F56C3"/>
    <w:rsid w:val="007F625F"/>
    <w:rsid w:val="007F665E"/>
    <w:rsid w:val="007F6DF6"/>
    <w:rsid w:val="00800112"/>
    <w:rsid w:val="00800309"/>
    <w:rsid w:val="00800412"/>
    <w:rsid w:val="008036B7"/>
    <w:rsid w:val="00803A4B"/>
    <w:rsid w:val="008056DF"/>
    <w:rsid w:val="0080587B"/>
    <w:rsid w:val="00805A5A"/>
    <w:rsid w:val="00806468"/>
    <w:rsid w:val="0080745C"/>
    <w:rsid w:val="008078B7"/>
    <w:rsid w:val="00810656"/>
    <w:rsid w:val="008106C4"/>
    <w:rsid w:val="008119CA"/>
    <w:rsid w:val="008130BE"/>
    <w:rsid w:val="008130C4"/>
    <w:rsid w:val="008134FF"/>
    <w:rsid w:val="00813886"/>
    <w:rsid w:val="00814E90"/>
    <w:rsid w:val="008155F0"/>
    <w:rsid w:val="00815C94"/>
    <w:rsid w:val="00816693"/>
    <w:rsid w:val="00816735"/>
    <w:rsid w:val="00816909"/>
    <w:rsid w:val="00817004"/>
    <w:rsid w:val="00820141"/>
    <w:rsid w:val="0082019B"/>
    <w:rsid w:val="00820E0C"/>
    <w:rsid w:val="008216C8"/>
    <w:rsid w:val="00821F3A"/>
    <w:rsid w:val="00822C88"/>
    <w:rsid w:val="0082325D"/>
    <w:rsid w:val="00823275"/>
    <w:rsid w:val="0082366F"/>
    <w:rsid w:val="00823C8A"/>
    <w:rsid w:val="00823EC4"/>
    <w:rsid w:val="008240F0"/>
    <w:rsid w:val="008243D7"/>
    <w:rsid w:val="00824808"/>
    <w:rsid w:val="00825D9A"/>
    <w:rsid w:val="00827250"/>
    <w:rsid w:val="00827ADF"/>
    <w:rsid w:val="0083057D"/>
    <w:rsid w:val="00830732"/>
    <w:rsid w:val="00830C2A"/>
    <w:rsid w:val="00831902"/>
    <w:rsid w:val="00832659"/>
    <w:rsid w:val="00832E0E"/>
    <w:rsid w:val="008331DB"/>
    <w:rsid w:val="0083337B"/>
    <w:rsid w:val="008338A2"/>
    <w:rsid w:val="008339F8"/>
    <w:rsid w:val="00833E33"/>
    <w:rsid w:val="00835B05"/>
    <w:rsid w:val="00835FF4"/>
    <w:rsid w:val="00837172"/>
    <w:rsid w:val="0083737E"/>
    <w:rsid w:val="00841940"/>
    <w:rsid w:val="008419D5"/>
    <w:rsid w:val="00841AA9"/>
    <w:rsid w:val="00842E57"/>
    <w:rsid w:val="00843E0C"/>
    <w:rsid w:val="00843F14"/>
    <w:rsid w:val="00844527"/>
    <w:rsid w:val="008449DE"/>
    <w:rsid w:val="00844B96"/>
    <w:rsid w:val="00845561"/>
    <w:rsid w:val="008459C6"/>
    <w:rsid w:val="00847132"/>
    <w:rsid w:val="00847235"/>
    <w:rsid w:val="0084740C"/>
    <w:rsid w:val="008474FE"/>
    <w:rsid w:val="0084760C"/>
    <w:rsid w:val="00847914"/>
    <w:rsid w:val="008512C8"/>
    <w:rsid w:val="008513E7"/>
    <w:rsid w:val="008529AF"/>
    <w:rsid w:val="00852AB6"/>
    <w:rsid w:val="0085379B"/>
    <w:rsid w:val="00853A79"/>
    <w:rsid w:val="00853E5B"/>
    <w:rsid w:val="00853EE4"/>
    <w:rsid w:val="00855073"/>
    <w:rsid w:val="00855535"/>
    <w:rsid w:val="0085562F"/>
    <w:rsid w:val="00855732"/>
    <w:rsid w:val="00856546"/>
    <w:rsid w:val="00856D18"/>
    <w:rsid w:val="008575D8"/>
    <w:rsid w:val="00857BE6"/>
    <w:rsid w:val="00857C5A"/>
    <w:rsid w:val="008605A9"/>
    <w:rsid w:val="008614BC"/>
    <w:rsid w:val="00861511"/>
    <w:rsid w:val="00861971"/>
    <w:rsid w:val="0086255E"/>
    <w:rsid w:val="00863042"/>
    <w:rsid w:val="008633F0"/>
    <w:rsid w:val="00863B52"/>
    <w:rsid w:val="00863BBE"/>
    <w:rsid w:val="00864BAB"/>
    <w:rsid w:val="00864E73"/>
    <w:rsid w:val="008660DC"/>
    <w:rsid w:val="0086665A"/>
    <w:rsid w:val="0086693A"/>
    <w:rsid w:val="008674E4"/>
    <w:rsid w:val="00867D9D"/>
    <w:rsid w:val="00867DD4"/>
    <w:rsid w:val="00867E24"/>
    <w:rsid w:val="0087119E"/>
    <w:rsid w:val="00871DB1"/>
    <w:rsid w:val="008729F1"/>
    <w:rsid w:val="00872E0A"/>
    <w:rsid w:val="0087354E"/>
    <w:rsid w:val="00873594"/>
    <w:rsid w:val="00875285"/>
    <w:rsid w:val="00877138"/>
    <w:rsid w:val="00877259"/>
    <w:rsid w:val="00877335"/>
    <w:rsid w:val="00877AEE"/>
    <w:rsid w:val="00877F54"/>
    <w:rsid w:val="00880728"/>
    <w:rsid w:val="00880BC1"/>
    <w:rsid w:val="00881770"/>
    <w:rsid w:val="00881C61"/>
    <w:rsid w:val="00881F98"/>
    <w:rsid w:val="008824AF"/>
    <w:rsid w:val="00882FE4"/>
    <w:rsid w:val="00882FF5"/>
    <w:rsid w:val="008844B2"/>
    <w:rsid w:val="0088478E"/>
    <w:rsid w:val="00884A76"/>
    <w:rsid w:val="00884B62"/>
    <w:rsid w:val="0088529C"/>
    <w:rsid w:val="0088590F"/>
    <w:rsid w:val="00886B97"/>
    <w:rsid w:val="00886C21"/>
    <w:rsid w:val="00887123"/>
    <w:rsid w:val="00887903"/>
    <w:rsid w:val="008900D3"/>
    <w:rsid w:val="008907E3"/>
    <w:rsid w:val="00890ECA"/>
    <w:rsid w:val="00891730"/>
    <w:rsid w:val="00891CE0"/>
    <w:rsid w:val="0089270A"/>
    <w:rsid w:val="008929F7"/>
    <w:rsid w:val="00892F49"/>
    <w:rsid w:val="008932E4"/>
    <w:rsid w:val="0089334B"/>
    <w:rsid w:val="00893629"/>
    <w:rsid w:val="00893771"/>
    <w:rsid w:val="00893AF6"/>
    <w:rsid w:val="00894BC4"/>
    <w:rsid w:val="00894EC2"/>
    <w:rsid w:val="00895039"/>
    <w:rsid w:val="008957D4"/>
    <w:rsid w:val="0089605B"/>
    <w:rsid w:val="008961A1"/>
    <w:rsid w:val="0089632E"/>
    <w:rsid w:val="00896890"/>
    <w:rsid w:val="00896EFB"/>
    <w:rsid w:val="008977D1"/>
    <w:rsid w:val="00897926"/>
    <w:rsid w:val="00897DFF"/>
    <w:rsid w:val="00897E7C"/>
    <w:rsid w:val="008A0302"/>
    <w:rsid w:val="008A0608"/>
    <w:rsid w:val="008A0ABB"/>
    <w:rsid w:val="008A0B75"/>
    <w:rsid w:val="008A145E"/>
    <w:rsid w:val="008A15CE"/>
    <w:rsid w:val="008A1F23"/>
    <w:rsid w:val="008A2046"/>
    <w:rsid w:val="008A28A8"/>
    <w:rsid w:val="008A3983"/>
    <w:rsid w:val="008A54AC"/>
    <w:rsid w:val="008A5920"/>
    <w:rsid w:val="008A5B32"/>
    <w:rsid w:val="008A6A2A"/>
    <w:rsid w:val="008A6E8C"/>
    <w:rsid w:val="008B0B17"/>
    <w:rsid w:val="008B0BFC"/>
    <w:rsid w:val="008B0D41"/>
    <w:rsid w:val="008B12CF"/>
    <w:rsid w:val="008B157A"/>
    <w:rsid w:val="008B2029"/>
    <w:rsid w:val="008B2861"/>
    <w:rsid w:val="008B2D0F"/>
    <w:rsid w:val="008B2D99"/>
    <w:rsid w:val="008B2EE4"/>
    <w:rsid w:val="008B3821"/>
    <w:rsid w:val="008B44E1"/>
    <w:rsid w:val="008B4652"/>
    <w:rsid w:val="008B4D3D"/>
    <w:rsid w:val="008B5366"/>
    <w:rsid w:val="008B57C7"/>
    <w:rsid w:val="008B5A4A"/>
    <w:rsid w:val="008B5F81"/>
    <w:rsid w:val="008B6467"/>
    <w:rsid w:val="008B6A68"/>
    <w:rsid w:val="008B763C"/>
    <w:rsid w:val="008B7A1A"/>
    <w:rsid w:val="008C0013"/>
    <w:rsid w:val="008C11BA"/>
    <w:rsid w:val="008C126A"/>
    <w:rsid w:val="008C21D7"/>
    <w:rsid w:val="008C2725"/>
    <w:rsid w:val="008C2764"/>
    <w:rsid w:val="008C2C83"/>
    <w:rsid w:val="008C2F92"/>
    <w:rsid w:val="008C3546"/>
    <w:rsid w:val="008C39A9"/>
    <w:rsid w:val="008C47DD"/>
    <w:rsid w:val="008C4CBB"/>
    <w:rsid w:val="008C5704"/>
    <w:rsid w:val="008C589D"/>
    <w:rsid w:val="008C6C5A"/>
    <w:rsid w:val="008C6D51"/>
    <w:rsid w:val="008C726E"/>
    <w:rsid w:val="008C7825"/>
    <w:rsid w:val="008C7D7E"/>
    <w:rsid w:val="008D01A0"/>
    <w:rsid w:val="008D0E80"/>
    <w:rsid w:val="008D1120"/>
    <w:rsid w:val="008D2846"/>
    <w:rsid w:val="008D2927"/>
    <w:rsid w:val="008D2C36"/>
    <w:rsid w:val="008D2E3A"/>
    <w:rsid w:val="008D37BF"/>
    <w:rsid w:val="008D3AF2"/>
    <w:rsid w:val="008D3D2C"/>
    <w:rsid w:val="008D4236"/>
    <w:rsid w:val="008D462F"/>
    <w:rsid w:val="008D4E0A"/>
    <w:rsid w:val="008D6799"/>
    <w:rsid w:val="008D6DCF"/>
    <w:rsid w:val="008D6EDE"/>
    <w:rsid w:val="008D784D"/>
    <w:rsid w:val="008D79C7"/>
    <w:rsid w:val="008E0029"/>
    <w:rsid w:val="008E01BD"/>
    <w:rsid w:val="008E0BE5"/>
    <w:rsid w:val="008E166D"/>
    <w:rsid w:val="008E253B"/>
    <w:rsid w:val="008E2D39"/>
    <w:rsid w:val="008E327F"/>
    <w:rsid w:val="008E39C5"/>
    <w:rsid w:val="008E3CB4"/>
    <w:rsid w:val="008E3DA4"/>
    <w:rsid w:val="008E4376"/>
    <w:rsid w:val="008E4ADA"/>
    <w:rsid w:val="008E4EF8"/>
    <w:rsid w:val="008E5253"/>
    <w:rsid w:val="008E5574"/>
    <w:rsid w:val="008E6F37"/>
    <w:rsid w:val="008E7744"/>
    <w:rsid w:val="008E7A0A"/>
    <w:rsid w:val="008E7B49"/>
    <w:rsid w:val="008F0214"/>
    <w:rsid w:val="008F0D23"/>
    <w:rsid w:val="008F10E2"/>
    <w:rsid w:val="008F1186"/>
    <w:rsid w:val="008F1B18"/>
    <w:rsid w:val="008F2669"/>
    <w:rsid w:val="008F2781"/>
    <w:rsid w:val="008F29B0"/>
    <w:rsid w:val="008F3646"/>
    <w:rsid w:val="008F4C25"/>
    <w:rsid w:val="008F4FCA"/>
    <w:rsid w:val="008F59F6"/>
    <w:rsid w:val="008F6F0D"/>
    <w:rsid w:val="008F7623"/>
    <w:rsid w:val="008F77C4"/>
    <w:rsid w:val="008F7846"/>
    <w:rsid w:val="008F7986"/>
    <w:rsid w:val="008F7C8D"/>
    <w:rsid w:val="00900719"/>
    <w:rsid w:val="00900915"/>
    <w:rsid w:val="009017AC"/>
    <w:rsid w:val="0090192D"/>
    <w:rsid w:val="00902A9A"/>
    <w:rsid w:val="00902BA0"/>
    <w:rsid w:val="00902BFD"/>
    <w:rsid w:val="0090425D"/>
    <w:rsid w:val="009046FC"/>
    <w:rsid w:val="00904A1C"/>
    <w:rsid w:val="00905030"/>
    <w:rsid w:val="00905BDB"/>
    <w:rsid w:val="00906490"/>
    <w:rsid w:val="00907223"/>
    <w:rsid w:val="00907507"/>
    <w:rsid w:val="00910CB5"/>
    <w:rsid w:val="009111B2"/>
    <w:rsid w:val="0091164D"/>
    <w:rsid w:val="009121CA"/>
    <w:rsid w:val="00914B49"/>
    <w:rsid w:val="00914F21"/>
    <w:rsid w:val="009151F5"/>
    <w:rsid w:val="009161AB"/>
    <w:rsid w:val="009173CA"/>
    <w:rsid w:val="009207FF"/>
    <w:rsid w:val="00920CF1"/>
    <w:rsid w:val="00921AF5"/>
    <w:rsid w:val="00921F12"/>
    <w:rsid w:val="00922A73"/>
    <w:rsid w:val="00922E04"/>
    <w:rsid w:val="0092470E"/>
    <w:rsid w:val="00924AE1"/>
    <w:rsid w:val="0092514D"/>
    <w:rsid w:val="0092520C"/>
    <w:rsid w:val="00926068"/>
    <w:rsid w:val="009269B1"/>
    <w:rsid w:val="0092719C"/>
    <w:rsid w:val="0092724D"/>
    <w:rsid w:val="009272B3"/>
    <w:rsid w:val="009273FB"/>
    <w:rsid w:val="009309FC"/>
    <w:rsid w:val="0093128F"/>
    <w:rsid w:val="0093156B"/>
    <w:rsid w:val="009315BE"/>
    <w:rsid w:val="00931AFE"/>
    <w:rsid w:val="00931C35"/>
    <w:rsid w:val="00931FE1"/>
    <w:rsid w:val="0093227C"/>
    <w:rsid w:val="009326A3"/>
    <w:rsid w:val="009326DD"/>
    <w:rsid w:val="0093286A"/>
    <w:rsid w:val="00933060"/>
    <w:rsid w:val="0093338F"/>
    <w:rsid w:val="009333CD"/>
    <w:rsid w:val="00933408"/>
    <w:rsid w:val="00933773"/>
    <w:rsid w:val="00933785"/>
    <w:rsid w:val="00933AF8"/>
    <w:rsid w:val="00933C9D"/>
    <w:rsid w:val="00934F88"/>
    <w:rsid w:val="00935293"/>
    <w:rsid w:val="0093611C"/>
    <w:rsid w:val="009366A1"/>
    <w:rsid w:val="00936C0C"/>
    <w:rsid w:val="00936DE4"/>
    <w:rsid w:val="00936EB6"/>
    <w:rsid w:val="00936FDF"/>
    <w:rsid w:val="00937BD9"/>
    <w:rsid w:val="00937DB2"/>
    <w:rsid w:val="00937F1E"/>
    <w:rsid w:val="0094051A"/>
    <w:rsid w:val="00940601"/>
    <w:rsid w:val="00940C26"/>
    <w:rsid w:val="00941BD2"/>
    <w:rsid w:val="009420DF"/>
    <w:rsid w:val="0094239A"/>
    <w:rsid w:val="00942B62"/>
    <w:rsid w:val="00942CCE"/>
    <w:rsid w:val="0094327C"/>
    <w:rsid w:val="009434B5"/>
    <w:rsid w:val="00943AF7"/>
    <w:rsid w:val="00943C8D"/>
    <w:rsid w:val="00944743"/>
    <w:rsid w:val="00944768"/>
    <w:rsid w:val="00944F06"/>
    <w:rsid w:val="00944F1D"/>
    <w:rsid w:val="009453FA"/>
    <w:rsid w:val="00945B33"/>
    <w:rsid w:val="00945E9A"/>
    <w:rsid w:val="009461E9"/>
    <w:rsid w:val="009466F4"/>
    <w:rsid w:val="00946E49"/>
    <w:rsid w:val="00946FB4"/>
    <w:rsid w:val="009472D2"/>
    <w:rsid w:val="009479B4"/>
    <w:rsid w:val="00947D11"/>
    <w:rsid w:val="009500DE"/>
    <w:rsid w:val="00950949"/>
    <w:rsid w:val="00950E2C"/>
    <w:rsid w:val="009513CA"/>
    <w:rsid w:val="009516C9"/>
    <w:rsid w:val="009518F4"/>
    <w:rsid w:val="00951D50"/>
    <w:rsid w:val="009522EC"/>
    <w:rsid w:val="009525EB"/>
    <w:rsid w:val="00952A34"/>
    <w:rsid w:val="00953B08"/>
    <w:rsid w:val="00953B51"/>
    <w:rsid w:val="00953E88"/>
    <w:rsid w:val="0095452F"/>
    <w:rsid w:val="0095470B"/>
    <w:rsid w:val="00954874"/>
    <w:rsid w:val="00954B0D"/>
    <w:rsid w:val="00954CC8"/>
    <w:rsid w:val="00954CD5"/>
    <w:rsid w:val="00954E48"/>
    <w:rsid w:val="00955165"/>
    <w:rsid w:val="009553EC"/>
    <w:rsid w:val="00955D5A"/>
    <w:rsid w:val="0095615A"/>
    <w:rsid w:val="00956336"/>
    <w:rsid w:val="00956682"/>
    <w:rsid w:val="0095706B"/>
    <w:rsid w:val="009571DD"/>
    <w:rsid w:val="0096018F"/>
    <w:rsid w:val="00960240"/>
    <w:rsid w:val="00961400"/>
    <w:rsid w:val="00961571"/>
    <w:rsid w:val="00961E20"/>
    <w:rsid w:val="00963646"/>
    <w:rsid w:val="0096386E"/>
    <w:rsid w:val="00963C27"/>
    <w:rsid w:val="00963CE6"/>
    <w:rsid w:val="0096488D"/>
    <w:rsid w:val="00964979"/>
    <w:rsid w:val="00964BAB"/>
    <w:rsid w:val="00965B4E"/>
    <w:rsid w:val="00966145"/>
    <w:rsid w:val="0096632D"/>
    <w:rsid w:val="00967124"/>
    <w:rsid w:val="00967E87"/>
    <w:rsid w:val="009705EF"/>
    <w:rsid w:val="0097166C"/>
    <w:rsid w:val="009718C7"/>
    <w:rsid w:val="0097237A"/>
    <w:rsid w:val="009744A5"/>
    <w:rsid w:val="009748E5"/>
    <w:rsid w:val="009749C7"/>
    <w:rsid w:val="00974A90"/>
    <w:rsid w:val="00974DEE"/>
    <w:rsid w:val="00975480"/>
    <w:rsid w:val="0097559F"/>
    <w:rsid w:val="0097611B"/>
    <w:rsid w:val="009761EA"/>
    <w:rsid w:val="0097761E"/>
    <w:rsid w:val="0097761F"/>
    <w:rsid w:val="0097796F"/>
    <w:rsid w:val="00977D59"/>
    <w:rsid w:val="00980640"/>
    <w:rsid w:val="00980652"/>
    <w:rsid w:val="009810C9"/>
    <w:rsid w:val="00982454"/>
    <w:rsid w:val="009827D5"/>
    <w:rsid w:val="00982C7F"/>
    <w:rsid w:val="00982CF0"/>
    <w:rsid w:val="00982FE1"/>
    <w:rsid w:val="009830BE"/>
    <w:rsid w:val="00983304"/>
    <w:rsid w:val="00983A63"/>
    <w:rsid w:val="00983B3D"/>
    <w:rsid w:val="00983D7A"/>
    <w:rsid w:val="0098522F"/>
    <w:rsid w:val="009853E1"/>
    <w:rsid w:val="009864E4"/>
    <w:rsid w:val="009866D8"/>
    <w:rsid w:val="009868C9"/>
    <w:rsid w:val="00986E6B"/>
    <w:rsid w:val="00990032"/>
    <w:rsid w:val="0099036E"/>
    <w:rsid w:val="009909E8"/>
    <w:rsid w:val="00990A0D"/>
    <w:rsid w:val="00990AEC"/>
    <w:rsid w:val="00990B19"/>
    <w:rsid w:val="00990F24"/>
    <w:rsid w:val="0099153B"/>
    <w:rsid w:val="00991769"/>
    <w:rsid w:val="009918A1"/>
    <w:rsid w:val="0099232C"/>
    <w:rsid w:val="009924F0"/>
    <w:rsid w:val="00992922"/>
    <w:rsid w:val="00992A11"/>
    <w:rsid w:val="009930BC"/>
    <w:rsid w:val="00993761"/>
    <w:rsid w:val="00993EA6"/>
    <w:rsid w:val="00994386"/>
    <w:rsid w:val="009943C2"/>
    <w:rsid w:val="00995A87"/>
    <w:rsid w:val="009969DD"/>
    <w:rsid w:val="009A13D8"/>
    <w:rsid w:val="009A279E"/>
    <w:rsid w:val="009A2A25"/>
    <w:rsid w:val="009A2AA7"/>
    <w:rsid w:val="009A2C88"/>
    <w:rsid w:val="009A2E19"/>
    <w:rsid w:val="009A3015"/>
    <w:rsid w:val="009A3490"/>
    <w:rsid w:val="009A3B52"/>
    <w:rsid w:val="009A591B"/>
    <w:rsid w:val="009A63EF"/>
    <w:rsid w:val="009A6DA3"/>
    <w:rsid w:val="009B0002"/>
    <w:rsid w:val="009B044F"/>
    <w:rsid w:val="009B0A6F"/>
    <w:rsid w:val="009B0A94"/>
    <w:rsid w:val="009B0C62"/>
    <w:rsid w:val="009B24DE"/>
    <w:rsid w:val="009B2AE8"/>
    <w:rsid w:val="009B3A60"/>
    <w:rsid w:val="009B3B8B"/>
    <w:rsid w:val="009B3C6D"/>
    <w:rsid w:val="009B4DF0"/>
    <w:rsid w:val="009B5265"/>
    <w:rsid w:val="009B5622"/>
    <w:rsid w:val="009B564A"/>
    <w:rsid w:val="009B59E9"/>
    <w:rsid w:val="009B6104"/>
    <w:rsid w:val="009B61A3"/>
    <w:rsid w:val="009B6A57"/>
    <w:rsid w:val="009B70AA"/>
    <w:rsid w:val="009B71B4"/>
    <w:rsid w:val="009B7AC3"/>
    <w:rsid w:val="009C0890"/>
    <w:rsid w:val="009C0EB6"/>
    <w:rsid w:val="009C0EF7"/>
    <w:rsid w:val="009C0FF8"/>
    <w:rsid w:val="009C1822"/>
    <w:rsid w:val="009C245E"/>
    <w:rsid w:val="009C2513"/>
    <w:rsid w:val="009C25D3"/>
    <w:rsid w:val="009C29BE"/>
    <w:rsid w:val="009C2A55"/>
    <w:rsid w:val="009C3251"/>
    <w:rsid w:val="009C3FFF"/>
    <w:rsid w:val="009C4799"/>
    <w:rsid w:val="009C4F01"/>
    <w:rsid w:val="009C55C9"/>
    <w:rsid w:val="009C56FD"/>
    <w:rsid w:val="009C5A94"/>
    <w:rsid w:val="009C5E77"/>
    <w:rsid w:val="009C6209"/>
    <w:rsid w:val="009C6278"/>
    <w:rsid w:val="009C6AA3"/>
    <w:rsid w:val="009C7A7E"/>
    <w:rsid w:val="009D02E8"/>
    <w:rsid w:val="009D0717"/>
    <w:rsid w:val="009D2375"/>
    <w:rsid w:val="009D2405"/>
    <w:rsid w:val="009D2C86"/>
    <w:rsid w:val="009D3064"/>
    <w:rsid w:val="009D31A2"/>
    <w:rsid w:val="009D3237"/>
    <w:rsid w:val="009D3FC8"/>
    <w:rsid w:val="009D4209"/>
    <w:rsid w:val="009D51D0"/>
    <w:rsid w:val="009D5AE3"/>
    <w:rsid w:val="009D6F5C"/>
    <w:rsid w:val="009D70A4"/>
    <w:rsid w:val="009D7B14"/>
    <w:rsid w:val="009E08D1"/>
    <w:rsid w:val="009E0D96"/>
    <w:rsid w:val="009E1531"/>
    <w:rsid w:val="009E1B95"/>
    <w:rsid w:val="009E2043"/>
    <w:rsid w:val="009E29D8"/>
    <w:rsid w:val="009E3452"/>
    <w:rsid w:val="009E360C"/>
    <w:rsid w:val="009E3CFF"/>
    <w:rsid w:val="009E3E5E"/>
    <w:rsid w:val="009E496F"/>
    <w:rsid w:val="009E4B0D"/>
    <w:rsid w:val="009E5250"/>
    <w:rsid w:val="009E7A69"/>
    <w:rsid w:val="009E7F05"/>
    <w:rsid w:val="009E7F92"/>
    <w:rsid w:val="009F02A3"/>
    <w:rsid w:val="009F0635"/>
    <w:rsid w:val="009F0D8B"/>
    <w:rsid w:val="009F2182"/>
    <w:rsid w:val="009F275A"/>
    <w:rsid w:val="009F284F"/>
    <w:rsid w:val="009F2F27"/>
    <w:rsid w:val="009F34AA"/>
    <w:rsid w:val="009F3BCF"/>
    <w:rsid w:val="009F4B84"/>
    <w:rsid w:val="009F5047"/>
    <w:rsid w:val="009F6BCB"/>
    <w:rsid w:val="009F6DAF"/>
    <w:rsid w:val="009F7827"/>
    <w:rsid w:val="009F798E"/>
    <w:rsid w:val="009F7B78"/>
    <w:rsid w:val="009F7F50"/>
    <w:rsid w:val="009F7F93"/>
    <w:rsid w:val="00A0057A"/>
    <w:rsid w:val="00A00AA8"/>
    <w:rsid w:val="00A01766"/>
    <w:rsid w:val="00A0290B"/>
    <w:rsid w:val="00A02FA1"/>
    <w:rsid w:val="00A03261"/>
    <w:rsid w:val="00A03BFE"/>
    <w:rsid w:val="00A04528"/>
    <w:rsid w:val="00A04CCE"/>
    <w:rsid w:val="00A04CE4"/>
    <w:rsid w:val="00A05AF5"/>
    <w:rsid w:val="00A07421"/>
    <w:rsid w:val="00A0776B"/>
    <w:rsid w:val="00A1012A"/>
    <w:rsid w:val="00A1052F"/>
    <w:rsid w:val="00A10DDC"/>
    <w:rsid w:val="00A10FB9"/>
    <w:rsid w:val="00A11421"/>
    <w:rsid w:val="00A12007"/>
    <w:rsid w:val="00A122EF"/>
    <w:rsid w:val="00A12399"/>
    <w:rsid w:val="00A1280E"/>
    <w:rsid w:val="00A1389F"/>
    <w:rsid w:val="00A13A3C"/>
    <w:rsid w:val="00A13B7A"/>
    <w:rsid w:val="00A14186"/>
    <w:rsid w:val="00A15596"/>
    <w:rsid w:val="00A157B1"/>
    <w:rsid w:val="00A16036"/>
    <w:rsid w:val="00A1677C"/>
    <w:rsid w:val="00A17A58"/>
    <w:rsid w:val="00A2054F"/>
    <w:rsid w:val="00A2062C"/>
    <w:rsid w:val="00A21872"/>
    <w:rsid w:val="00A21A3A"/>
    <w:rsid w:val="00A22229"/>
    <w:rsid w:val="00A22FF0"/>
    <w:rsid w:val="00A23494"/>
    <w:rsid w:val="00A237A9"/>
    <w:rsid w:val="00A23D92"/>
    <w:rsid w:val="00A24203"/>
    <w:rsid w:val="00A243E9"/>
    <w:rsid w:val="00A24442"/>
    <w:rsid w:val="00A24826"/>
    <w:rsid w:val="00A24ADA"/>
    <w:rsid w:val="00A24E65"/>
    <w:rsid w:val="00A255AB"/>
    <w:rsid w:val="00A26171"/>
    <w:rsid w:val="00A269B4"/>
    <w:rsid w:val="00A26C91"/>
    <w:rsid w:val="00A26F84"/>
    <w:rsid w:val="00A27167"/>
    <w:rsid w:val="00A27CFB"/>
    <w:rsid w:val="00A30031"/>
    <w:rsid w:val="00A302A3"/>
    <w:rsid w:val="00A3101B"/>
    <w:rsid w:val="00A3137E"/>
    <w:rsid w:val="00A31AA9"/>
    <w:rsid w:val="00A32577"/>
    <w:rsid w:val="00A32709"/>
    <w:rsid w:val="00A330BB"/>
    <w:rsid w:val="00A330D4"/>
    <w:rsid w:val="00A33DB7"/>
    <w:rsid w:val="00A34196"/>
    <w:rsid w:val="00A34FC5"/>
    <w:rsid w:val="00A360AD"/>
    <w:rsid w:val="00A37D4B"/>
    <w:rsid w:val="00A41033"/>
    <w:rsid w:val="00A4216C"/>
    <w:rsid w:val="00A433E5"/>
    <w:rsid w:val="00A43911"/>
    <w:rsid w:val="00A446F5"/>
    <w:rsid w:val="00A44882"/>
    <w:rsid w:val="00A448C6"/>
    <w:rsid w:val="00A44EB4"/>
    <w:rsid w:val="00A45125"/>
    <w:rsid w:val="00A457C1"/>
    <w:rsid w:val="00A457DF"/>
    <w:rsid w:val="00A45D1D"/>
    <w:rsid w:val="00A45D23"/>
    <w:rsid w:val="00A45E0A"/>
    <w:rsid w:val="00A46409"/>
    <w:rsid w:val="00A469FE"/>
    <w:rsid w:val="00A472C5"/>
    <w:rsid w:val="00A4798B"/>
    <w:rsid w:val="00A47A67"/>
    <w:rsid w:val="00A47EC5"/>
    <w:rsid w:val="00A512CA"/>
    <w:rsid w:val="00A51CAB"/>
    <w:rsid w:val="00A5223F"/>
    <w:rsid w:val="00A5259E"/>
    <w:rsid w:val="00A52FC5"/>
    <w:rsid w:val="00A53026"/>
    <w:rsid w:val="00A53AE1"/>
    <w:rsid w:val="00A54715"/>
    <w:rsid w:val="00A5476B"/>
    <w:rsid w:val="00A54AA9"/>
    <w:rsid w:val="00A551F9"/>
    <w:rsid w:val="00A552E0"/>
    <w:rsid w:val="00A5540A"/>
    <w:rsid w:val="00A561E2"/>
    <w:rsid w:val="00A570ED"/>
    <w:rsid w:val="00A57231"/>
    <w:rsid w:val="00A6061C"/>
    <w:rsid w:val="00A6066B"/>
    <w:rsid w:val="00A608A4"/>
    <w:rsid w:val="00A61C9F"/>
    <w:rsid w:val="00A62049"/>
    <w:rsid w:val="00A62958"/>
    <w:rsid w:val="00A62D44"/>
    <w:rsid w:val="00A6368E"/>
    <w:rsid w:val="00A636E0"/>
    <w:rsid w:val="00A64E4A"/>
    <w:rsid w:val="00A657F8"/>
    <w:rsid w:val="00A66095"/>
    <w:rsid w:val="00A665B4"/>
    <w:rsid w:val="00A66B32"/>
    <w:rsid w:val="00A67263"/>
    <w:rsid w:val="00A67321"/>
    <w:rsid w:val="00A6742B"/>
    <w:rsid w:val="00A675AC"/>
    <w:rsid w:val="00A675E7"/>
    <w:rsid w:val="00A67620"/>
    <w:rsid w:val="00A67D66"/>
    <w:rsid w:val="00A7017B"/>
    <w:rsid w:val="00A70C59"/>
    <w:rsid w:val="00A7132F"/>
    <w:rsid w:val="00A7161C"/>
    <w:rsid w:val="00A71CE4"/>
    <w:rsid w:val="00A72465"/>
    <w:rsid w:val="00A73761"/>
    <w:rsid w:val="00A74293"/>
    <w:rsid w:val="00A748DB"/>
    <w:rsid w:val="00A74B60"/>
    <w:rsid w:val="00A74B78"/>
    <w:rsid w:val="00A75323"/>
    <w:rsid w:val="00A75645"/>
    <w:rsid w:val="00A75856"/>
    <w:rsid w:val="00A75CEC"/>
    <w:rsid w:val="00A76B26"/>
    <w:rsid w:val="00A771C8"/>
    <w:rsid w:val="00A771D7"/>
    <w:rsid w:val="00A77AA3"/>
    <w:rsid w:val="00A8062D"/>
    <w:rsid w:val="00A80A2B"/>
    <w:rsid w:val="00A80EBD"/>
    <w:rsid w:val="00A81B5A"/>
    <w:rsid w:val="00A81B96"/>
    <w:rsid w:val="00A822FE"/>
    <w:rsid w:val="00A8236D"/>
    <w:rsid w:val="00A82A3E"/>
    <w:rsid w:val="00A8370B"/>
    <w:rsid w:val="00A84344"/>
    <w:rsid w:val="00A84D24"/>
    <w:rsid w:val="00A85406"/>
    <w:rsid w:val="00A854EB"/>
    <w:rsid w:val="00A858E2"/>
    <w:rsid w:val="00A870C9"/>
    <w:rsid w:val="00A872E5"/>
    <w:rsid w:val="00A87724"/>
    <w:rsid w:val="00A903FC"/>
    <w:rsid w:val="00A905C1"/>
    <w:rsid w:val="00A908D1"/>
    <w:rsid w:val="00A91406"/>
    <w:rsid w:val="00A9178F"/>
    <w:rsid w:val="00A921AC"/>
    <w:rsid w:val="00A9247F"/>
    <w:rsid w:val="00A92F91"/>
    <w:rsid w:val="00A938B0"/>
    <w:rsid w:val="00A938B8"/>
    <w:rsid w:val="00A93B50"/>
    <w:rsid w:val="00A93FFA"/>
    <w:rsid w:val="00A9404E"/>
    <w:rsid w:val="00A945E2"/>
    <w:rsid w:val="00A9480E"/>
    <w:rsid w:val="00A94BAA"/>
    <w:rsid w:val="00A94E8E"/>
    <w:rsid w:val="00A9627D"/>
    <w:rsid w:val="00A96E65"/>
    <w:rsid w:val="00A96ECE"/>
    <w:rsid w:val="00A97146"/>
    <w:rsid w:val="00A97C72"/>
    <w:rsid w:val="00A97D7D"/>
    <w:rsid w:val="00A97EBD"/>
    <w:rsid w:val="00AA010F"/>
    <w:rsid w:val="00AA02E4"/>
    <w:rsid w:val="00AA09D5"/>
    <w:rsid w:val="00AA15CA"/>
    <w:rsid w:val="00AA2074"/>
    <w:rsid w:val="00AA2ABF"/>
    <w:rsid w:val="00AA2ADF"/>
    <w:rsid w:val="00AA3091"/>
    <w:rsid w:val="00AA310B"/>
    <w:rsid w:val="00AA35A8"/>
    <w:rsid w:val="00AA3B46"/>
    <w:rsid w:val="00AA3D3A"/>
    <w:rsid w:val="00AA489F"/>
    <w:rsid w:val="00AA5056"/>
    <w:rsid w:val="00AA5127"/>
    <w:rsid w:val="00AA63D4"/>
    <w:rsid w:val="00AA66B7"/>
    <w:rsid w:val="00AA780C"/>
    <w:rsid w:val="00AB06E8"/>
    <w:rsid w:val="00AB1393"/>
    <w:rsid w:val="00AB1CD3"/>
    <w:rsid w:val="00AB27CB"/>
    <w:rsid w:val="00AB2F90"/>
    <w:rsid w:val="00AB352F"/>
    <w:rsid w:val="00AB37FC"/>
    <w:rsid w:val="00AB3A75"/>
    <w:rsid w:val="00AB42C8"/>
    <w:rsid w:val="00AB4DB4"/>
    <w:rsid w:val="00AB544C"/>
    <w:rsid w:val="00AB575D"/>
    <w:rsid w:val="00AB5C94"/>
    <w:rsid w:val="00AB5F77"/>
    <w:rsid w:val="00AB6C4A"/>
    <w:rsid w:val="00AB7441"/>
    <w:rsid w:val="00AC0285"/>
    <w:rsid w:val="00AC0553"/>
    <w:rsid w:val="00AC078F"/>
    <w:rsid w:val="00AC218D"/>
    <w:rsid w:val="00AC274B"/>
    <w:rsid w:val="00AC3164"/>
    <w:rsid w:val="00AC37EB"/>
    <w:rsid w:val="00AC3FEA"/>
    <w:rsid w:val="00AC467F"/>
    <w:rsid w:val="00AC4764"/>
    <w:rsid w:val="00AC4DB6"/>
    <w:rsid w:val="00AC5171"/>
    <w:rsid w:val="00AC5E7A"/>
    <w:rsid w:val="00AC6D36"/>
    <w:rsid w:val="00AD0050"/>
    <w:rsid w:val="00AD0721"/>
    <w:rsid w:val="00AD0CBA"/>
    <w:rsid w:val="00AD104A"/>
    <w:rsid w:val="00AD1872"/>
    <w:rsid w:val="00AD26E2"/>
    <w:rsid w:val="00AD4003"/>
    <w:rsid w:val="00AD548E"/>
    <w:rsid w:val="00AD6389"/>
    <w:rsid w:val="00AD784C"/>
    <w:rsid w:val="00AD7A9A"/>
    <w:rsid w:val="00AE0CAC"/>
    <w:rsid w:val="00AE126A"/>
    <w:rsid w:val="00AE1BAE"/>
    <w:rsid w:val="00AE1E93"/>
    <w:rsid w:val="00AE1FE3"/>
    <w:rsid w:val="00AE218D"/>
    <w:rsid w:val="00AE254B"/>
    <w:rsid w:val="00AE3005"/>
    <w:rsid w:val="00AE32F7"/>
    <w:rsid w:val="00AE32FB"/>
    <w:rsid w:val="00AE3BD5"/>
    <w:rsid w:val="00AE3DE2"/>
    <w:rsid w:val="00AE4448"/>
    <w:rsid w:val="00AE44CE"/>
    <w:rsid w:val="00AE48FC"/>
    <w:rsid w:val="00AE4F82"/>
    <w:rsid w:val="00AE59A0"/>
    <w:rsid w:val="00AE59AB"/>
    <w:rsid w:val="00AE5D9F"/>
    <w:rsid w:val="00AE69B0"/>
    <w:rsid w:val="00AE6ECF"/>
    <w:rsid w:val="00AE7B46"/>
    <w:rsid w:val="00AF0382"/>
    <w:rsid w:val="00AF0604"/>
    <w:rsid w:val="00AF064C"/>
    <w:rsid w:val="00AF0C04"/>
    <w:rsid w:val="00AF0C57"/>
    <w:rsid w:val="00AF0E58"/>
    <w:rsid w:val="00AF116C"/>
    <w:rsid w:val="00AF26F3"/>
    <w:rsid w:val="00AF271F"/>
    <w:rsid w:val="00AF2CCC"/>
    <w:rsid w:val="00AF30CA"/>
    <w:rsid w:val="00AF37E9"/>
    <w:rsid w:val="00AF4FEB"/>
    <w:rsid w:val="00AF53D5"/>
    <w:rsid w:val="00AF5F04"/>
    <w:rsid w:val="00AF6FEC"/>
    <w:rsid w:val="00AF7463"/>
    <w:rsid w:val="00AF784E"/>
    <w:rsid w:val="00B00672"/>
    <w:rsid w:val="00B01212"/>
    <w:rsid w:val="00B01B4D"/>
    <w:rsid w:val="00B02F24"/>
    <w:rsid w:val="00B03F19"/>
    <w:rsid w:val="00B040A3"/>
    <w:rsid w:val="00B040BA"/>
    <w:rsid w:val="00B04453"/>
    <w:rsid w:val="00B04489"/>
    <w:rsid w:val="00B04D80"/>
    <w:rsid w:val="00B051F4"/>
    <w:rsid w:val="00B05395"/>
    <w:rsid w:val="00B057EC"/>
    <w:rsid w:val="00B06571"/>
    <w:rsid w:val="00B068BA"/>
    <w:rsid w:val="00B07217"/>
    <w:rsid w:val="00B07530"/>
    <w:rsid w:val="00B07887"/>
    <w:rsid w:val="00B105D1"/>
    <w:rsid w:val="00B10FDD"/>
    <w:rsid w:val="00B11E58"/>
    <w:rsid w:val="00B12686"/>
    <w:rsid w:val="00B12702"/>
    <w:rsid w:val="00B13851"/>
    <w:rsid w:val="00B139C1"/>
    <w:rsid w:val="00B13B1C"/>
    <w:rsid w:val="00B14633"/>
    <w:rsid w:val="00B14B5F"/>
    <w:rsid w:val="00B14D98"/>
    <w:rsid w:val="00B14DA3"/>
    <w:rsid w:val="00B14E50"/>
    <w:rsid w:val="00B15942"/>
    <w:rsid w:val="00B163DA"/>
    <w:rsid w:val="00B16FDB"/>
    <w:rsid w:val="00B178BF"/>
    <w:rsid w:val="00B203B0"/>
    <w:rsid w:val="00B2091D"/>
    <w:rsid w:val="00B20C46"/>
    <w:rsid w:val="00B20F2B"/>
    <w:rsid w:val="00B20FA4"/>
    <w:rsid w:val="00B20FDA"/>
    <w:rsid w:val="00B21586"/>
    <w:rsid w:val="00B21632"/>
    <w:rsid w:val="00B21F90"/>
    <w:rsid w:val="00B22088"/>
    <w:rsid w:val="00B22291"/>
    <w:rsid w:val="00B22F5B"/>
    <w:rsid w:val="00B2380E"/>
    <w:rsid w:val="00B23F9A"/>
    <w:rsid w:val="00B2417B"/>
    <w:rsid w:val="00B24E6F"/>
    <w:rsid w:val="00B2518A"/>
    <w:rsid w:val="00B25301"/>
    <w:rsid w:val="00B26938"/>
    <w:rsid w:val="00B26B75"/>
    <w:rsid w:val="00B26CB5"/>
    <w:rsid w:val="00B272D0"/>
    <w:rsid w:val="00B2752E"/>
    <w:rsid w:val="00B30023"/>
    <w:rsid w:val="00B307CC"/>
    <w:rsid w:val="00B308C2"/>
    <w:rsid w:val="00B308FF"/>
    <w:rsid w:val="00B30D6F"/>
    <w:rsid w:val="00B31ACB"/>
    <w:rsid w:val="00B31D46"/>
    <w:rsid w:val="00B326B7"/>
    <w:rsid w:val="00B331DC"/>
    <w:rsid w:val="00B33C3A"/>
    <w:rsid w:val="00B348A4"/>
    <w:rsid w:val="00B349AD"/>
    <w:rsid w:val="00B35706"/>
    <w:rsid w:val="00B3588E"/>
    <w:rsid w:val="00B35C48"/>
    <w:rsid w:val="00B37231"/>
    <w:rsid w:val="00B37A63"/>
    <w:rsid w:val="00B40129"/>
    <w:rsid w:val="00B40A3B"/>
    <w:rsid w:val="00B4198F"/>
    <w:rsid w:val="00B41B17"/>
    <w:rsid w:val="00B41CD8"/>
    <w:rsid w:val="00B41F3D"/>
    <w:rsid w:val="00B41FC6"/>
    <w:rsid w:val="00B420BF"/>
    <w:rsid w:val="00B42352"/>
    <w:rsid w:val="00B42666"/>
    <w:rsid w:val="00B42956"/>
    <w:rsid w:val="00B431E8"/>
    <w:rsid w:val="00B432B0"/>
    <w:rsid w:val="00B4335A"/>
    <w:rsid w:val="00B4345C"/>
    <w:rsid w:val="00B43981"/>
    <w:rsid w:val="00B43986"/>
    <w:rsid w:val="00B43F57"/>
    <w:rsid w:val="00B44786"/>
    <w:rsid w:val="00B44A4C"/>
    <w:rsid w:val="00B45141"/>
    <w:rsid w:val="00B45A80"/>
    <w:rsid w:val="00B4769E"/>
    <w:rsid w:val="00B47749"/>
    <w:rsid w:val="00B506EA"/>
    <w:rsid w:val="00B515D6"/>
    <w:rsid w:val="00B519CD"/>
    <w:rsid w:val="00B51AC1"/>
    <w:rsid w:val="00B5273A"/>
    <w:rsid w:val="00B52C72"/>
    <w:rsid w:val="00B5432B"/>
    <w:rsid w:val="00B54492"/>
    <w:rsid w:val="00B547EE"/>
    <w:rsid w:val="00B54806"/>
    <w:rsid w:val="00B54C93"/>
    <w:rsid w:val="00B54CA4"/>
    <w:rsid w:val="00B551EA"/>
    <w:rsid w:val="00B552FA"/>
    <w:rsid w:val="00B56A75"/>
    <w:rsid w:val="00B56E6E"/>
    <w:rsid w:val="00B57329"/>
    <w:rsid w:val="00B60033"/>
    <w:rsid w:val="00B60BF3"/>
    <w:rsid w:val="00B60E61"/>
    <w:rsid w:val="00B6166B"/>
    <w:rsid w:val="00B62571"/>
    <w:rsid w:val="00B62B50"/>
    <w:rsid w:val="00B633B3"/>
    <w:rsid w:val="00B635B7"/>
    <w:rsid w:val="00B6362A"/>
    <w:rsid w:val="00B63AE8"/>
    <w:rsid w:val="00B63C69"/>
    <w:rsid w:val="00B63F94"/>
    <w:rsid w:val="00B65950"/>
    <w:rsid w:val="00B65B7F"/>
    <w:rsid w:val="00B65EA5"/>
    <w:rsid w:val="00B66D83"/>
    <w:rsid w:val="00B672C0"/>
    <w:rsid w:val="00B67393"/>
    <w:rsid w:val="00B6760E"/>
    <w:rsid w:val="00B676FD"/>
    <w:rsid w:val="00B678B6"/>
    <w:rsid w:val="00B708D1"/>
    <w:rsid w:val="00B71270"/>
    <w:rsid w:val="00B71481"/>
    <w:rsid w:val="00B721DA"/>
    <w:rsid w:val="00B745B8"/>
    <w:rsid w:val="00B75207"/>
    <w:rsid w:val="00B75646"/>
    <w:rsid w:val="00B7629E"/>
    <w:rsid w:val="00B77B14"/>
    <w:rsid w:val="00B77CD1"/>
    <w:rsid w:val="00B815B8"/>
    <w:rsid w:val="00B81AA1"/>
    <w:rsid w:val="00B81D76"/>
    <w:rsid w:val="00B82235"/>
    <w:rsid w:val="00B82C6B"/>
    <w:rsid w:val="00B83031"/>
    <w:rsid w:val="00B832CE"/>
    <w:rsid w:val="00B836B7"/>
    <w:rsid w:val="00B8371C"/>
    <w:rsid w:val="00B8493C"/>
    <w:rsid w:val="00B84A74"/>
    <w:rsid w:val="00B86024"/>
    <w:rsid w:val="00B8678E"/>
    <w:rsid w:val="00B90729"/>
    <w:rsid w:val="00B907DA"/>
    <w:rsid w:val="00B90B09"/>
    <w:rsid w:val="00B91786"/>
    <w:rsid w:val="00B92534"/>
    <w:rsid w:val="00B93779"/>
    <w:rsid w:val="00B93CD6"/>
    <w:rsid w:val="00B940D0"/>
    <w:rsid w:val="00B94C2B"/>
    <w:rsid w:val="00B94C5E"/>
    <w:rsid w:val="00B950BC"/>
    <w:rsid w:val="00B960D3"/>
    <w:rsid w:val="00B96A78"/>
    <w:rsid w:val="00B9714C"/>
    <w:rsid w:val="00B973FB"/>
    <w:rsid w:val="00B9790F"/>
    <w:rsid w:val="00BA09C9"/>
    <w:rsid w:val="00BA14C1"/>
    <w:rsid w:val="00BA17DB"/>
    <w:rsid w:val="00BA1A9E"/>
    <w:rsid w:val="00BA26F6"/>
    <w:rsid w:val="00BA29AD"/>
    <w:rsid w:val="00BA33CF"/>
    <w:rsid w:val="00BA3AA1"/>
    <w:rsid w:val="00BA3F8D"/>
    <w:rsid w:val="00BA46DA"/>
    <w:rsid w:val="00BA4AB9"/>
    <w:rsid w:val="00BA500E"/>
    <w:rsid w:val="00BA5FC9"/>
    <w:rsid w:val="00BA61F7"/>
    <w:rsid w:val="00BA6A47"/>
    <w:rsid w:val="00BA7D9D"/>
    <w:rsid w:val="00BB16C2"/>
    <w:rsid w:val="00BB18D1"/>
    <w:rsid w:val="00BB194A"/>
    <w:rsid w:val="00BB33D8"/>
    <w:rsid w:val="00BB3645"/>
    <w:rsid w:val="00BB3B08"/>
    <w:rsid w:val="00BB3F95"/>
    <w:rsid w:val="00BB432C"/>
    <w:rsid w:val="00BB6624"/>
    <w:rsid w:val="00BB6810"/>
    <w:rsid w:val="00BB6BE6"/>
    <w:rsid w:val="00BB74AC"/>
    <w:rsid w:val="00BB75AD"/>
    <w:rsid w:val="00BB794D"/>
    <w:rsid w:val="00BB7A10"/>
    <w:rsid w:val="00BC0654"/>
    <w:rsid w:val="00BC119B"/>
    <w:rsid w:val="00BC2A3F"/>
    <w:rsid w:val="00BC34A8"/>
    <w:rsid w:val="00BC3A5E"/>
    <w:rsid w:val="00BC3ED3"/>
    <w:rsid w:val="00BC45D6"/>
    <w:rsid w:val="00BC4C82"/>
    <w:rsid w:val="00BC5227"/>
    <w:rsid w:val="00BC53A6"/>
    <w:rsid w:val="00BC5449"/>
    <w:rsid w:val="00BC59EC"/>
    <w:rsid w:val="00BC60BE"/>
    <w:rsid w:val="00BC6D9B"/>
    <w:rsid w:val="00BC7468"/>
    <w:rsid w:val="00BC7D4F"/>
    <w:rsid w:val="00BC7DE4"/>
    <w:rsid w:val="00BC7E49"/>
    <w:rsid w:val="00BC7ED7"/>
    <w:rsid w:val="00BD0D9F"/>
    <w:rsid w:val="00BD1BBB"/>
    <w:rsid w:val="00BD204F"/>
    <w:rsid w:val="00BD2850"/>
    <w:rsid w:val="00BD3466"/>
    <w:rsid w:val="00BD4116"/>
    <w:rsid w:val="00BD434F"/>
    <w:rsid w:val="00BD4B70"/>
    <w:rsid w:val="00BD5304"/>
    <w:rsid w:val="00BD59D0"/>
    <w:rsid w:val="00BD6204"/>
    <w:rsid w:val="00BD65D2"/>
    <w:rsid w:val="00BD69B0"/>
    <w:rsid w:val="00BD6A3B"/>
    <w:rsid w:val="00BD6D9C"/>
    <w:rsid w:val="00BD725A"/>
    <w:rsid w:val="00BD7A0B"/>
    <w:rsid w:val="00BD7D05"/>
    <w:rsid w:val="00BE0068"/>
    <w:rsid w:val="00BE02A2"/>
    <w:rsid w:val="00BE0AAD"/>
    <w:rsid w:val="00BE0AE4"/>
    <w:rsid w:val="00BE0B57"/>
    <w:rsid w:val="00BE0C0D"/>
    <w:rsid w:val="00BE11BC"/>
    <w:rsid w:val="00BE1338"/>
    <w:rsid w:val="00BE1550"/>
    <w:rsid w:val="00BE1985"/>
    <w:rsid w:val="00BE1C31"/>
    <w:rsid w:val="00BE28D2"/>
    <w:rsid w:val="00BE3060"/>
    <w:rsid w:val="00BE33C9"/>
    <w:rsid w:val="00BE4A64"/>
    <w:rsid w:val="00BE50F7"/>
    <w:rsid w:val="00BE5E43"/>
    <w:rsid w:val="00BE6BD8"/>
    <w:rsid w:val="00BE73FB"/>
    <w:rsid w:val="00BE7C7F"/>
    <w:rsid w:val="00BE7EE4"/>
    <w:rsid w:val="00BF03DD"/>
    <w:rsid w:val="00BF05ED"/>
    <w:rsid w:val="00BF0B8C"/>
    <w:rsid w:val="00BF1534"/>
    <w:rsid w:val="00BF15B6"/>
    <w:rsid w:val="00BF2248"/>
    <w:rsid w:val="00BF3D83"/>
    <w:rsid w:val="00BF3E68"/>
    <w:rsid w:val="00BF427F"/>
    <w:rsid w:val="00BF47B8"/>
    <w:rsid w:val="00BF48DA"/>
    <w:rsid w:val="00BF52D7"/>
    <w:rsid w:val="00BF552A"/>
    <w:rsid w:val="00BF557D"/>
    <w:rsid w:val="00BF5DF8"/>
    <w:rsid w:val="00BF658D"/>
    <w:rsid w:val="00BF696D"/>
    <w:rsid w:val="00BF6B18"/>
    <w:rsid w:val="00BF76D7"/>
    <w:rsid w:val="00BF7B36"/>
    <w:rsid w:val="00BF7F58"/>
    <w:rsid w:val="00C00591"/>
    <w:rsid w:val="00C008C8"/>
    <w:rsid w:val="00C01381"/>
    <w:rsid w:val="00C01AB1"/>
    <w:rsid w:val="00C01E33"/>
    <w:rsid w:val="00C02339"/>
    <w:rsid w:val="00C02627"/>
    <w:rsid w:val="00C026A0"/>
    <w:rsid w:val="00C02EEA"/>
    <w:rsid w:val="00C032E7"/>
    <w:rsid w:val="00C03922"/>
    <w:rsid w:val="00C042CC"/>
    <w:rsid w:val="00C043AE"/>
    <w:rsid w:val="00C04B74"/>
    <w:rsid w:val="00C0559D"/>
    <w:rsid w:val="00C055A8"/>
    <w:rsid w:val="00C05D20"/>
    <w:rsid w:val="00C06137"/>
    <w:rsid w:val="00C0652E"/>
    <w:rsid w:val="00C06929"/>
    <w:rsid w:val="00C079B8"/>
    <w:rsid w:val="00C10037"/>
    <w:rsid w:val="00C1042A"/>
    <w:rsid w:val="00C10708"/>
    <w:rsid w:val="00C108D3"/>
    <w:rsid w:val="00C10B54"/>
    <w:rsid w:val="00C10CCD"/>
    <w:rsid w:val="00C11516"/>
    <w:rsid w:val="00C115E1"/>
    <w:rsid w:val="00C11627"/>
    <w:rsid w:val="00C1186E"/>
    <w:rsid w:val="00C118D5"/>
    <w:rsid w:val="00C11B9C"/>
    <w:rsid w:val="00C123EA"/>
    <w:rsid w:val="00C12A49"/>
    <w:rsid w:val="00C12F43"/>
    <w:rsid w:val="00C13260"/>
    <w:rsid w:val="00C133EE"/>
    <w:rsid w:val="00C134CD"/>
    <w:rsid w:val="00C1395B"/>
    <w:rsid w:val="00C149D0"/>
    <w:rsid w:val="00C15C1F"/>
    <w:rsid w:val="00C16BA0"/>
    <w:rsid w:val="00C17BA9"/>
    <w:rsid w:val="00C17F68"/>
    <w:rsid w:val="00C20601"/>
    <w:rsid w:val="00C20A6C"/>
    <w:rsid w:val="00C2130F"/>
    <w:rsid w:val="00C21422"/>
    <w:rsid w:val="00C21ED5"/>
    <w:rsid w:val="00C222B0"/>
    <w:rsid w:val="00C2259A"/>
    <w:rsid w:val="00C22CA6"/>
    <w:rsid w:val="00C23C91"/>
    <w:rsid w:val="00C248FB"/>
    <w:rsid w:val="00C25045"/>
    <w:rsid w:val="00C25793"/>
    <w:rsid w:val="00C26107"/>
    <w:rsid w:val="00C26588"/>
    <w:rsid w:val="00C26589"/>
    <w:rsid w:val="00C2697A"/>
    <w:rsid w:val="00C2777E"/>
    <w:rsid w:val="00C27DE9"/>
    <w:rsid w:val="00C312F8"/>
    <w:rsid w:val="00C313C6"/>
    <w:rsid w:val="00C31498"/>
    <w:rsid w:val="00C31866"/>
    <w:rsid w:val="00C31D97"/>
    <w:rsid w:val="00C31EB8"/>
    <w:rsid w:val="00C32311"/>
    <w:rsid w:val="00C32989"/>
    <w:rsid w:val="00C33388"/>
    <w:rsid w:val="00C33EF8"/>
    <w:rsid w:val="00C34482"/>
    <w:rsid w:val="00C35484"/>
    <w:rsid w:val="00C36C32"/>
    <w:rsid w:val="00C37332"/>
    <w:rsid w:val="00C4053A"/>
    <w:rsid w:val="00C40B69"/>
    <w:rsid w:val="00C4155B"/>
    <w:rsid w:val="00C4173A"/>
    <w:rsid w:val="00C4199D"/>
    <w:rsid w:val="00C41F85"/>
    <w:rsid w:val="00C42F20"/>
    <w:rsid w:val="00C433A6"/>
    <w:rsid w:val="00C444C2"/>
    <w:rsid w:val="00C447D4"/>
    <w:rsid w:val="00C4489D"/>
    <w:rsid w:val="00C4495C"/>
    <w:rsid w:val="00C44C6F"/>
    <w:rsid w:val="00C45636"/>
    <w:rsid w:val="00C45A80"/>
    <w:rsid w:val="00C4679E"/>
    <w:rsid w:val="00C474B6"/>
    <w:rsid w:val="00C50C37"/>
    <w:rsid w:val="00C50C89"/>
    <w:rsid w:val="00C50DED"/>
    <w:rsid w:val="00C515B9"/>
    <w:rsid w:val="00C51859"/>
    <w:rsid w:val="00C52217"/>
    <w:rsid w:val="00C52794"/>
    <w:rsid w:val="00C52855"/>
    <w:rsid w:val="00C529EB"/>
    <w:rsid w:val="00C53818"/>
    <w:rsid w:val="00C53F3C"/>
    <w:rsid w:val="00C54FA5"/>
    <w:rsid w:val="00C5559B"/>
    <w:rsid w:val="00C55649"/>
    <w:rsid w:val="00C55FAF"/>
    <w:rsid w:val="00C55FD0"/>
    <w:rsid w:val="00C560D6"/>
    <w:rsid w:val="00C566FD"/>
    <w:rsid w:val="00C56EF3"/>
    <w:rsid w:val="00C56F88"/>
    <w:rsid w:val="00C57542"/>
    <w:rsid w:val="00C57CD4"/>
    <w:rsid w:val="00C602FF"/>
    <w:rsid w:val="00C60411"/>
    <w:rsid w:val="00C61174"/>
    <w:rsid w:val="00C6148F"/>
    <w:rsid w:val="00C617A9"/>
    <w:rsid w:val="00C621B1"/>
    <w:rsid w:val="00C62326"/>
    <w:rsid w:val="00C62CF6"/>
    <w:rsid w:val="00C62E8A"/>
    <w:rsid w:val="00C62F7A"/>
    <w:rsid w:val="00C63354"/>
    <w:rsid w:val="00C63A44"/>
    <w:rsid w:val="00C63B9C"/>
    <w:rsid w:val="00C64306"/>
    <w:rsid w:val="00C64CE0"/>
    <w:rsid w:val="00C64F76"/>
    <w:rsid w:val="00C661D4"/>
    <w:rsid w:val="00C6682F"/>
    <w:rsid w:val="00C671F7"/>
    <w:rsid w:val="00C67BF4"/>
    <w:rsid w:val="00C67FE1"/>
    <w:rsid w:val="00C709CA"/>
    <w:rsid w:val="00C70DE0"/>
    <w:rsid w:val="00C712CF"/>
    <w:rsid w:val="00C719BD"/>
    <w:rsid w:val="00C719E2"/>
    <w:rsid w:val="00C71CB4"/>
    <w:rsid w:val="00C7275E"/>
    <w:rsid w:val="00C72D8F"/>
    <w:rsid w:val="00C730DF"/>
    <w:rsid w:val="00C731AF"/>
    <w:rsid w:val="00C7355F"/>
    <w:rsid w:val="00C73D41"/>
    <w:rsid w:val="00C73DA7"/>
    <w:rsid w:val="00C73E05"/>
    <w:rsid w:val="00C74C5D"/>
    <w:rsid w:val="00C74CB1"/>
    <w:rsid w:val="00C75674"/>
    <w:rsid w:val="00C75E59"/>
    <w:rsid w:val="00C760D2"/>
    <w:rsid w:val="00C7636F"/>
    <w:rsid w:val="00C7663B"/>
    <w:rsid w:val="00C7729E"/>
    <w:rsid w:val="00C77440"/>
    <w:rsid w:val="00C77C7C"/>
    <w:rsid w:val="00C815E5"/>
    <w:rsid w:val="00C822F5"/>
    <w:rsid w:val="00C82DF8"/>
    <w:rsid w:val="00C82F12"/>
    <w:rsid w:val="00C83513"/>
    <w:rsid w:val="00C841DC"/>
    <w:rsid w:val="00C8422E"/>
    <w:rsid w:val="00C84DE2"/>
    <w:rsid w:val="00C85A97"/>
    <w:rsid w:val="00C85ED3"/>
    <w:rsid w:val="00C860FA"/>
    <w:rsid w:val="00C8623D"/>
    <w:rsid w:val="00C863C4"/>
    <w:rsid w:val="00C86ECF"/>
    <w:rsid w:val="00C877DD"/>
    <w:rsid w:val="00C87987"/>
    <w:rsid w:val="00C87B15"/>
    <w:rsid w:val="00C9008C"/>
    <w:rsid w:val="00C90D8C"/>
    <w:rsid w:val="00C90DAB"/>
    <w:rsid w:val="00C910DD"/>
    <w:rsid w:val="00C9176E"/>
    <w:rsid w:val="00C920EA"/>
    <w:rsid w:val="00C923F8"/>
    <w:rsid w:val="00C924F1"/>
    <w:rsid w:val="00C92A32"/>
    <w:rsid w:val="00C92AEA"/>
    <w:rsid w:val="00C93158"/>
    <w:rsid w:val="00C934C5"/>
    <w:rsid w:val="00C93C3E"/>
    <w:rsid w:val="00C956A6"/>
    <w:rsid w:val="00C97F68"/>
    <w:rsid w:val="00CA03F9"/>
    <w:rsid w:val="00CA0B0C"/>
    <w:rsid w:val="00CA12E3"/>
    <w:rsid w:val="00CA1436"/>
    <w:rsid w:val="00CA1476"/>
    <w:rsid w:val="00CA1A61"/>
    <w:rsid w:val="00CA1BD6"/>
    <w:rsid w:val="00CA1EF9"/>
    <w:rsid w:val="00CA2516"/>
    <w:rsid w:val="00CA2BC3"/>
    <w:rsid w:val="00CA2C1A"/>
    <w:rsid w:val="00CA2EA9"/>
    <w:rsid w:val="00CA2F2E"/>
    <w:rsid w:val="00CA39EE"/>
    <w:rsid w:val="00CA3C80"/>
    <w:rsid w:val="00CA4248"/>
    <w:rsid w:val="00CA4B8D"/>
    <w:rsid w:val="00CA5B42"/>
    <w:rsid w:val="00CA6611"/>
    <w:rsid w:val="00CA6AE6"/>
    <w:rsid w:val="00CA6FD7"/>
    <w:rsid w:val="00CA782F"/>
    <w:rsid w:val="00CB0935"/>
    <w:rsid w:val="00CB0CC3"/>
    <w:rsid w:val="00CB187B"/>
    <w:rsid w:val="00CB1A11"/>
    <w:rsid w:val="00CB1C88"/>
    <w:rsid w:val="00CB1F2D"/>
    <w:rsid w:val="00CB2012"/>
    <w:rsid w:val="00CB2377"/>
    <w:rsid w:val="00CB2835"/>
    <w:rsid w:val="00CB2E8E"/>
    <w:rsid w:val="00CB2F81"/>
    <w:rsid w:val="00CB3104"/>
    <w:rsid w:val="00CB31D3"/>
    <w:rsid w:val="00CB3285"/>
    <w:rsid w:val="00CB3322"/>
    <w:rsid w:val="00CB41AC"/>
    <w:rsid w:val="00CB4500"/>
    <w:rsid w:val="00CB6AB3"/>
    <w:rsid w:val="00CB7CD5"/>
    <w:rsid w:val="00CB7DD5"/>
    <w:rsid w:val="00CC0C72"/>
    <w:rsid w:val="00CC0CAC"/>
    <w:rsid w:val="00CC1191"/>
    <w:rsid w:val="00CC18EF"/>
    <w:rsid w:val="00CC1CBC"/>
    <w:rsid w:val="00CC24A1"/>
    <w:rsid w:val="00CC2BFD"/>
    <w:rsid w:val="00CC3310"/>
    <w:rsid w:val="00CC3A2D"/>
    <w:rsid w:val="00CC3D26"/>
    <w:rsid w:val="00CC441D"/>
    <w:rsid w:val="00CC4605"/>
    <w:rsid w:val="00CC4DAF"/>
    <w:rsid w:val="00CC510E"/>
    <w:rsid w:val="00CC5FD5"/>
    <w:rsid w:val="00CC6DBC"/>
    <w:rsid w:val="00CC6F40"/>
    <w:rsid w:val="00CC70EE"/>
    <w:rsid w:val="00CD0260"/>
    <w:rsid w:val="00CD21DC"/>
    <w:rsid w:val="00CD2892"/>
    <w:rsid w:val="00CD2D80"/>
    <w:rsid w:val="00CD2E62"/>
    <w:rsid w:val="00CD3476"/>
    <w:rsid w:val="00CD34B8"/>
    <w:rsid w:val="00CD3821"/>
    <w:rsid w:val="00CD3F25"/>
    <w:rsid w:val="00CD409D"/>
    <w:rsid w:val="00CD4BD1"/>
    <w:rsid w:val="00CD582B"/>
    <w:rsid w:val="00CD58E3"/>
    <w:rsid w:val="00CD5999"/>
    <w:rsid w:val="00CD5B54"/>
    <w:rsid w:val="00CD5C01"/>
    <w:rsid w:val="00CD64DF"/>
    <w:rsid w:val="00CD6B67"/>
    <w:rsid w:val="00CD7973"/>
    <w:rsid w:val="00CD7A54"/>
    <w:rsid w:val="00CD7A67"/>
    <w:rsid w:val="00CD7A87"/>
    <w:rsid w:val="00CE0078"/>
    <w:rsid w:val="00CE225F"/>
    <w:rsid w:val="00CE4F6F"/>
    <w:rsid w:val="00CE5697"/>
    <w:rsid w:val="00CE5A7A"/>
    <w:rsid w:val="00CE5ED7"/>
    <w:rsid w:val="00CE717C"/>
    <w:rsid w:val="00CE7D34"/>
    <w:rsid w:val="00CF02A0"/>
    <w:rsid w:val="00CF0994"/>
    <w:rsid w:val="00CF0FCF"/>
    <w:rsid w:val="00CF1012"/>
    <w:rsid w:val="00CF11AC"/>
    <w:rsid w:val="00CF155A"/>
    <w:rsid w:val="00CF1B1B"/>
    <w:rsid w:val="00CF1C43"/>
    <w:rsid w:val="00CF21C9"/>
    <w:rsid w:val="00CF253A"/>
    <w:rsid w:val="00CF2AB0"/>
    <w:rsid w:val="00CF2D41"/>
    <w:rsid w:val="00CF2EFB"/>
    <w:rsid w:val="00CF2F50"/>
    <w:rsid w:val="00CF321B"/>
    <w:rsid w:val="00CF3430"/>
    <w:rsid w:val="00CF41BF"/>
    <w:rsid w:val="00CF6090"/>
    <w:rsid w:val="00CF6198"/>
    <w:rsid w:val="00CF774B"/>
    <w:rsid w:val="00D004A3"/>
    <w:rsid w:val="00D00D06"/>
    <w:rsid w:val="00D01305"/>
    <w:rsid w:val="00D022DB"/>
    <w:rsid w:val="00D02721"/>
    <w:rsid w:val="00D02919"/>
    <w:rsid w:val="00D02C2B"/>
    <w:rsid w:val="00D033FB"/>
    <w:rsid w:val="00D03927"/>
    <w:rsid w:val="00D03CE0"/>
    <w:rsid w:val="00D03D46"/>
    <w:rsid w:val="00D03D6F"/>
    <w:rsid w:val="00D0459A"/>
    <w:rsid w:val="00D04B5C"/>
    <w:rsid w:val="00D04C61"/>
    <w:rsid w:val="00D04DC0"/>
    <w:rsid w:val="00D05B8D"/>
    <w:rsid w:val="00D05B9B"/>
    <w:rsid w:val="00D05DA5"/>
    <w:rsid w:val="00D05EA6"/>
    <w:rsid w:val="00D05FB2"/>
    <w:rsid w:val="00D065A2"/>
    <w:rsid w:val="00D07251"/>
    <w:rsid w:val="00D07568"/>
    <w:rsid w:val="00D07754"/>
    <w:rsid w:val="00D079AA"/>
    <w:rsid w:val="00D07A80"/>
    <w:rsid w:val="00D07F00"/>
    <w:rsid w:val="00D1053A"/>
    <w:rsid w:val="00D1130F"/>
    <w:rsid w:val="00D114BB"/>
    <w:rsid w:val="00D138DE"/>
    <w:rsid w:val="00D15B41"/>
    <w:rsid w:val="00D16427"/>
    <w:rsid w:val="00D167DD"/>
    <w:rsid w:val="00D16E46"/>
    <w:rsid w:val="00D172B2"/>
    <w:rsid w:val="00D17339"/>
    <w:rsid w:val="00D17762"/>
    <w:rsid w:val="00D1779D"/>
    <w:rsid w:val="00D17B72"/>
    <w:rsid w:val="00D17C13"/>
    <w:rsid w:val="00D20A8D"/>
    <w:rsid w:val="00D21B77"/>
    <w:rsid w:val="00D21C73"/>
    <w:rsid w:val="00D22B13"/>
    <w:rsid w:val="00D22B6A"/>
    <w:rsid w:val="00D22BE2"/>
    <w:rsid w:val="00D235CA"/>
    <w:rsid w:val="00D24289"/>
    <w:rsid w:val="00D25B52"/>
    <w:rsid w:val="00D25D7B"/>
    <w:rsid w:val="00D26892"/>
    <w:rsid w:val="00D27F8C"/>
    <w:rsid w:val="00D3031B"/>
    <w:rsid w:val="00D30AE6"/>
    <w:rsid w:val="00D313AC"/>
    <w:rsid w:val="00D3185C"/>
    <w:rsid w:val="00D3205F"/>
    <w:rsid w:val="00D3232F"/>
    <w:rsid w:val="00D3318E"/>
    <w:rsid w:val="00D3398B"/>
    <w:rsid w:val="00D33B93"/>
    <w:rsid w:val="00D33E72"/>
    <w:rsid w:val="00D344B8"/>
    <w:rsid w:val="00D346B2"/>
    <w:rsid w:val="00D353B4"/>
    <w:rsid w:val="00D354D4"/>
    <w:rsid w:val="00D35763"/>
    <w:rsid w:val="00D358BE"/>
    <w:rsid w:val="00D35BD6"/>
    <w:rsid w:val="00D35D5B"/>
    <w:rsid w:val="00D36041"/>
    <w:rsid w:val="00D361B5"/>
    <w:rsid w:val="00D364EB"/>
    <w:rsid w:val="00D36DF8"/>
    <w:rsid w:val="00D37448"/>
    <w:rsid w:val="00D40144"/>
    <w:rsid w:val="00D40E80"/>
    <w:rsid w:val="00D40F74"/>
    <w:rsid w:val="00D411A2"/>
    <w:rsid w:val="00D4139D"/>
    <w:rsid w:val="00D41E9E"/>
    <w:rsid w:val="00D45A9D"/>
    <w:rsid w:val="00D4606D"/>
    <w:rsid w:val="00D4661E"/>
    <w:rsid w:val="00D46BB6"/>
    <w:rsid w:val="00D47799"/>
    <w:rsid w:val="00D47D7F"/>
    <w:rsid w:val="00D50374"/>
    <w:rsid w:val="00D506DE"/>
    <w:rsid w:val="00D50B9C"/>
    <w:rsid w:val="00D510A8"/>
    <w:rsid w:val="00D513AF"/>
    <w:rsid w:val="00D5180C"/>
    <w:rsid w:val="00D51E32"/>
    <w:rsid w:val="00D52416"/>
    <w:rsid w:val="00D524E7"/>
    <w:rsid w:val="00D52D73"/>
    <w:rsid w:val="00D52E58"/>
    <w:rsid w:val="00D53239"/>
    <w:rsid w:val="00D53654"/>
    <w:rsid w:val="00D539B4"/>
    <w:rsid w:val="00D53CD3"/>
    <w:rsid w:val="00D54402"/>
    <w:rsid w:val="00D5459F"/>
    <w:rsid w:val="00D54CDC"/>
    <w:rsid w:val="00D5523A"/>
    <w:rsid w:val="00D55579"/>
    <w:rsid w:val="00D5638D"/>
    <w:rsid w:val="00D566BF"/>
    <w:rsid w:val="00D56711"/>
    <w:rsid w:val="00D5699E"/>
    <w:rsid w:val="00D56B20"/>
    <w:rsid w:val="00D578B3"/>
    <w:rsid w:val="00D57F40"/>
    <w:rsid w:val="00D600B5"/>
    <w:rsid w:val="00D60490"/>
    <w:rsid w:val="00D61514"/>
    <w:rsid w:val="00D61665"/>
    <w:rsid w:val="00D618F4"/>
    <w:rsid w:val="00D61CC5"/>
    <w:rsid w:val="00D61F64"/>
    <w:rsid w:val="00D621BC"/>
    <w:rsid w:val="00D62FC2"/>
    <w:rsid w:val="00D63636"/>
    <w:rsid w:val="00D639C4"/>
    <w:rsid w:val="00D64D8F"/>
    <w:rsid w:val="00D64ECF"/>
    <w:rsid w:val="00D65B2F"/>
    <w:rsid w:val="00D66AC4"/>
    <w:rsid w:val="00D66CFE"/>
    <w:rsid w:val="00D701A7"/>
    <w:rsid w:val="00D70946"/>
    <w:rsid w:val="00D70CB6"/>
    <w:rsid w:val="00D70E4A"/>
    <w:rsid w:val="00D71425"/>
    <w:rsid w:val="00D7142F"/>
    <w:rsid w:val="00D714CC"/>
    <w:rsid w:val="00D71CB4"/>
    <w:rsid w:val="00D71D16"/>
    <w:rsid w:val="00D73153"/>
    <w:rsid w:val="00D732BF"/>
    <w:rsid w:val="00D736EB"/>
    <w:rsid w:val="00D74ABB"/>
    <w:rsid w:val="00D74C9F"/>
    <w:rsid w:val="00D75EA7"/>
    <w:rsid w:val="00D76ECC"/>
    <w:rsid w:val="00D77A30"/>
    <w:rsid w:val="00D80581"/>
    <w:rsid w:val="00D80CA0"/>
    <w:rsid w:val="00D81557"/>
    <w:rsid w:val="00D81ADF"/>
    <w:rsid w:val="00D81DC7"/>
    <w:rsid w:val="00D81E80"/>
    <w:rsid w:val="00D81EBF"/>
    <w:rsid w:val="00D81F21"/>
    <w:rsid w:val="00D82E34"/>
    <w:rsid w:val="00D830F7"/>
    <w:rsid w:val="00D83E25"/>
    <w:rsid w:val="00D84507"/>
    <w:rsid w:val="00D8463A"/>
    <w:rsid w:val="00D84B18"/>
    <w:rsid w:val="00D852DB"/>
    <w:rsid w:val="00D864F2"/>
    <w:rsid w:val="00D866DE"/>
    <w:rsid w:val="00D914F2"/>
    <w:rsid w:val="00D93DA8"/>
    <w:rsid w:val="00D943F8"/>
    <w:rsid w:val="00D94C27"/>
    <w:rsid w:val="00D95470"/>
    <w:rsid w:val="00D96266"/>
    <w:rsid w:val="00D96B55"/>
    <w:rsid w:val="00D96E06"/>
    <w:rsid w:val="00D97047"/>
    <w:rsid w:val="00D972FA"/>
    <w:rsid w:val="00D979FB"/>
    <w:rsid w:val="00D97FCE"/>
    <w:rsid w:val="00DA001C"/>
    <w:rsid w:val="00DA1A96"/>
    <w:rsid w:val="00DA2619"/>
    <w:rsid w:val="00DA30F7"/>
    <w:rsid w:val="00DA3653"/>
    <w:rsid w:val="00DA3FA2"/>
    <w:rsid w:val="00DA4239"/>
    <w:rsid w:val="00DA479B"/>
    <w:rsid w:val="00DA48B8"/>
    <w:rsid w:val="00DA57C3"/>
    <w:rsid w:val="00DA588C"/>
    <w:rsid w:val="00DA65DE"/>
    <w:rsid w:val="00DA65FD"/>
    <w:rsid w:val="00DA70BA"/>
    <w:rsid w:val="00DB0644"/>
    <w:rsid w:val="00DB0816"/>
    <w:rsid w:val="00DB0B61"/>
    <w:rsid w:val="00DB1348"/>
    <w:rsid w:val="00DB1474"/>
    <w:rsid w:val="00DB19FB"/>
    <w:rsid w:val="00DB1AD4"/>
    <w:rsid w:val="00DB1B11"/>
    <w:rsid w:val="00DB1F9B"/>
    <w:rsid w:val="00DB28B1"/>
    <w:rsid w:val="00DB2952"/>
    <w:rsid w:val="00DB2962"/>
    <w:rsid w:val="00DB2BB2"/>
    <w:rsid w:val="00DB3084"/>
    <w:rsid w:val="00DB3456"/>
    <w:rsid w:val="00DB3D1D"/>
    <w:rsid w:val="00DB3EF6"/>
    <w:rsid w:val="00DB41DA"/>
    <w:rsid w:val="00DB4C47"/>
    <w:rsid w:val="00DB4CA9"/>
    <w:rsid w:val="00DB4EE5"/>
    <w:rsid w:val="00DB52FB"/>
    <w:rsid w:val="00DB69E8"/>
    <w:rsid w:val="00DB750A"/>
    <w:rsid w:val="00DC013B"/>
    <w:rsid w:val="00DC0794"/>
    <w:rsid w:val="00DC090B"/>
    <w:rsid w:val="00DC0976"/>
    <w:rsid w:val="00DC1679"/>
    <w:rsid w:val="00DC19FC"/>
    <w:rsid w:val="00DC219B"/>
    <w:rsid w:val="00DC2CF1"/>
    <w:rsid w:val="00DC2DC7"/>
    <w:rsid w:val="00DC2EA0"/>
    <w:rsid w:val="00DC3A40"/>
    <w:rsid w:val="00DC3A7C"/>
    <w:rsid w:val="00DC4DA1"/>
    <w:rsid w:val="00DC4FCF"/>
    <w:rsid w:val="00DC50E0"/>
    <w:rsid w:val="00DC52C0"/>
    <w:rsid w:val="00DC5765"/>
    <w:rsid w:val="00DC634C"/>
    <w:rsid w:val="00DC6386"/>
    <w:rsid w:val="00DC74F1"/>
    <w:rsid w:val="00DC7943"/>
    <w:rsid w:val="00DC7AEA"/>
    <w:rsid w:val="00DC7B74"/>
    <w:rsid w:val="00DC7F87"/>
    <w:rsid w:val="00DD1130"/>
    <w:rsid w:val="00DD1951"/>
    <w:rsid w:val="00DD2304"/>
    <w:rsid w:val="00DD3231"/>
    <w:rsid w:val="00DD327B"/>
    <w:rsid w:val="00DD3672"/>
    <w:rsid w:val="00DD487D"/>
    <w:rsid w:val="00DD4E83"/>
    <w:rsid w:val="00DD4FF4"/>
    <w:rsid w:val="00DD50B7"/>
    <w:rsid w:val="00DD51B8"/>
    <w:rsid w:val="00DD5602"/>
    <w:rsid w:val="00DD6628"/>
    <w:rsid w:val="00DD6945"/>
    <w:rsid w:val="00DD6FEE"/>
    <w:rsid w:val="00DD7055"/>
    <w:rsid w:val="00DD7170"/>
    <w:rsid w:val="00DD792A"/>
    <w:rsid w:val="00DD7C45"/>
    <w:rsid w:val="00DE0132"/>
    <w:rsid w:val="00DE1EDA"/>
    <w:rsid w:val="00DE2D04"/>
    <w:rsid w:val="00DE3250"/>
    <w:rsid w:val="00DE3C15"/>
    <w:rsid w:val="00DE3C77"/>
    <w:rsid w:val="00DE3E1F"/>
    <w:rsid w:val="00DE530E"/>
    <w:rsid w:val="00DE6028"/>
    <w:rsid w:val="00DE68E3"/>
    <w:rsid w:val="00DE6C85"/>
    <w:rsid w:val="00DE6DEC"/>
    <w:rsid w:val="00DE7820"/>
    <w:rsid w:val="00DE78A3"/>
    <w:rsid w:val="00DE7F96"/>
    <w:rsid w:val="00DF03FB"/>
    <w:rsid w:val="00DF0954"/>
    <w:rsid w:val="00DF0A6E"/>
    <w:rsid w:val="00DF1A71"/>
    <w:rsid w:val="00DF1B34"/>
    <w:rsid w:val="00DF2466"/>
    <w:rsid w:val="00DF294A"/>
    <w:rsid w:val="00DF33B6"/>
    <w:rsid w:val="00DF3B85"/>
    <w:rsid w:val="00DF4EC1"/>
    <w:rsid w:val="00DF5072"/>
    <w:rsid w:val="00DF50FC"/>
    <w:rsid w:val="00DF5770"/>
    <w:rsid w:val="00DF63E9"/>
    <w:rsid w:val="00DF68C7"/>
    <w:rsid w:val="00DF731A"/>
    <w:rsid w:val="00DF7414"/>
    <w:rsid w:val="00DF76FB"/>
    <w:rsid w:val="00DF7DE7"/>
    <w:rsid w:val="00DF7E1C"/>
    <w:rsid w:val="00E004B0"/>
    <w:rsid w:val="00E00D03"/>
    <w:rsid w:val="00E00DBA"/>
    <w:rsid w:val="00E017AF"/>
    <w:rsid w:val="00E02195"/>
    <w:rsid w:val="00E02E63"/>
    <w:rsid w:val="00E03D84"/>
    <w:rsid w:val="00E03E65"/>
    <w:rsid w:val="00E04403"/>
    <w:rsid w:val="00E04D48"/>
    <w:rsid w:val="00E0504B"/>
    <w:rsid w:val="00E06141"/>
    <w:rsid w:val="00E06B75"/>
    <w:rsid w:val="00E0713B"/>
    <w:rsid w:val="00E07B1A"/>
    <w:rsid w:val="00E07B80"/>
    <w:rsid w:val="00E07FBF"/>
    <w:rsid w:val="00E11332"/>
    <w:rsid w:val="00E11352"/>
    <w:rsid w:val="00E11F7B"/>
    <w:rsid w:val="00E1329B"/>
    <w:rsid w:val="00E141AC"/>
    <w:rsid w:val="00E15372"/>
    <w:rsid w:val="00E16A90"/>
    <w:rsid w:val="00E16E80"/>
    <w:rsid w:val="00E170DC"/>
    <w:rsid w:val="00E17546"/>
    <w:rsid w:val="00E20720"/>
    <w:rsid w:val="00E208F6"/>
    <w:rsid w:val="00E210B5"/>
    <w:rsid w:val="00E2120E"/>
    <w:rsid w:val="00E2150A"/>
    <w:rsid w:val="00E215E9"/>
    <w:rsid w:val="00E21F2D"/>
    <w:rsid w:val="00E220F0"/>
    <w:rsid w:val="00E22C1F"/>
    <w:rsid w:val="00E2370F"/>
    <w:rsid w:val="00E237F8"/>
    <w:rsid w:val="00E2392D"/>
    <w:rsid w:val="00E23E95"/>
    <w:rsid w:val="00E24691"/>
    <w:rsid w:val="00E25874"/>
    <w:rsid w:val="00E25A34"/>
    <w:rsid w:val="00E261B3"/>
    <w:rsid w:val="00E263A4"/>
    <w:rsid w:val="00E26818"/>
    <w:rsid w:val="00E27396"/>
    <w:rsid w:val="00E27FFC"/>
    <w:rsid w:val="00E304C8"/>
    <w:rsid w:val="00E306F2"/>
    <w:rsid w:val="00E30B15"/>
    <w:rsid w:val="00E30B99"/>
    <w:rsid w:val="00E31117"/>
    <w:rsid w:val="00E31384"/>
    <w:rsid w:val="00E3172C"/>
    <w:rsid w:val="00E31AE0"/>
    <w:rsid w:val="00E31C99"/>
    <w:rsid w:val="00E3213D"/>
    <w:rsid w:val="00E3228E"/>
    <w:rsid w:val="00E32D0C"/>
    <w:rsid w:val="00E32ED7"/>
    <w:rsid w:val="00E330ED"/>
    <w:rsid w:val="00E33237"/>
    <w:rsid w:val="00E33FFB"/>
    <w:rsid w:val="00E3479C"/>
    <w:rsid w:val="00E34F1D"/>
    <w:rsid w:val="00E3512F"/>
    <w:rsid w:val="00E3574D"/>
    <w:rsid w:val="00E35B33"/>
    <w:rsid w:val="00E35CC3"/>
    <w:rsid w:val="00E3612E"/>
    <w:rsid w:val="00E36B88"/>
    <w:rsid w:val="00E37295"/>
    <w:rsid w:val="00E372A0"/>
    <w:rsid w:val="00E3733F"/>
    <w:rsid w:val="00E40181"/>
    <w:rsid w:val="00E4124E"/>
    <w:rsid w:val="00E41654"/>
    <w:rsid w:val="00E42047"/>
    <w:rsid w:val="00E427BA"/>
    <w:rsid w:val="00E43B56"/>
    <w:rsid w:val="00E43E39"/>
    <w:rsid w:val="00E44132"/>
    <w:rsid w:val="00E441A5"/>
    <w:rsid w:val="00E46170"/>
    <w:rsid w:val="00E4631F"/>
    <w:rsid w:val="00E4697E"/>
    <w:rsid w:val="00E474ED"/>
    <w:rsid w:val="00E475C8"/>
    <w:rsid w:val="00E50415"/>
    <w:rsid w:val="00E507D8"/>
    <w:rsid w:val="00E51275"/>
    <w:rsid w:val="00E522A6"/>
    <w:rsid w:val="00E528C0"/>
    <w:rsid w:val="00E5337C"/>
    <w:rsid w:val="00E53895"/>
    <w:rsid w:val="00E54950"/>
    <w:rsid w:val="00E54A71"/>
    <w:rsid w:val="00E54DA7"/>
    <w:rsid w:val="00E55FB3"/>
    <w:rsid w:val="00E566CF"/>
    <w:rsid w:val="00E56A01"/>
    <w:rsid w:val="00E57C8E"/>
    <w:rsid w:val="00E57D00"/>
    <w:rsid w:val="00E57D4F"/>
    <w:rsid w:val="00E6089B"/>
    <w:rsid w:val="00E618E2"/>
    <w:rsid w:val="00E629A1"/>
    <w:rsid w:val="00E633F4"/>
    <w:rsid w:val="00E6351B"/>
    <w:rsid w:val="00E6398E"/>
    <w:rsid w:val="00E63AC4"/>
    <w:rsid w:val="00E64351"/>
    <w:rsid w:val="00E64606"/>
    <w:rsid w:val="00E64789"/>
    <w:rsid w:val="00E64BD2"/>
    <w:rsid w:val="00E652FE"/>
    <w:rsid w:val="00E663A9"/>
    <w:rsid w:val="00E666DC"/>
    <w:rsid w:val="00E669BF"/>
    <w:rsid w:val="00E66A7E"/>
    <w:rsid w:val="00E66BFD"/>
    <w:rsid w:val="00E67048"/>
    <w:rsid w:val="00E67153"/>
    <w:rsid w:val="00E6794C"/>
    <w:rsid w:val="00E700ED"/>
    <w:rsid w:val="00E70966"/>
    <w:rsid w:val="00E71591"/>
    <w:rsid w:val="00E7163B"/>
    <w:rsid w:val="00E71CEB"/>
    <w:rsid w:val="00E72692"/>
    <w:rsid w:val="00E735BF"/>
    <w:rsid w:val="00E7474F"/>
    <w:rsid w:val="00E76194"/>
    <w:rsid w:val="00E765BC"/>
    <w:rsid w:val="00E76669"/>
    <w:rsid w:val="00E76D25"/>
    <w:rsid w:val="00E77689"/>
    <w:rsid w:val="00E803FD"/>
    <w:rsid w:val="00E805A1"/>
    <w:rsid w:val="00E80621"/>
    <w:rsid w:val="00E80DE3"/>
    <w:rsid w:val="00E82C55"/>
    <w:rsid w:val="00E82EE7"/>
    <w:rsid w:val="00E83DEB"/>
    <w:rsid w:val="00E84312"/>
    <w:rsid w:val="00E855E5"/>
    <w:rsid w:val="00E86BDE"/>
    <w:rsid w:val="00E877B8"/>
    <w:rsid w:val="00E8787E"/>
    <w:rsid w:val="00E87A4A"/>
    <w:rsid w:val="00E87E86"/>
    <w:rsid w:val="00E90148"/>
    <w:rsid w:val="00E9019F"/>
    <w:rsid w:val="00E9042A"/>
    <w:rsid w:val="00E90BC6"/>
    <w:rsid w:val="00E90D8F"/>
    <w:rsid w:val="00E91069"/>
    <w:rsid w:val="00E910F6"/>
    <w:rsid w:val="00E92AC3"/>
    <w:rsid w:val="00E930AC"/>
    <w:rsid w:val="00E93A81"/>
    <w:rsid w:val="00E93E9E"/>
    <w:rsid w:val="00E9543F"/>
    <w:rsid w:val="00E967D0"/>
    <w:rsid w:val="00E97730"/>
    <w:rsid w:val="00E97753"/>
    <w:rsid w:val="00E9799E"/>
    <w:rsid w:val="00E979BC"/>
    <w:rsid w:val="00E97E3D"/>
    <w:rsid w:val="00EA0AB9"/>
    <w:rsid w:val="00EA0F1D"/>
    <w:rsid w:val="00EA12DB"/>
    <w:rsid w:val="00EA1551"/>
    <w:rsid w:val="00EA1D08"/>
    <w:rsid w:val="00EA20A5"/>
    <w:rsid w:val="00EA2436"/>
    <w:rsid w:val="00EA2778"/>
    <w:rsid w:val="00EA2B45"/>
    <w:rsid w:val="00EA2F6A"/>
    <w:rsid w:val="00EA36D0"/>
    <w:rsid w:val="00EA3734"/>
    <w:rsid w:val="00EA399F"/>
    <w:rsid w:val="00EA3A2A"/>
    <w:rsid w:val="00EA3F37"/>
    <w:rsid w:val="00EA47F8"/>
    <w:rsid w:val="00EA4FDC"/>
    <w:rsid w:val="00EA55E2"/>
    <w:rsid w:val="00EA5D6B"/>
    <w:rsid w:val="00EA6139"/>
    <w:rsid w:val="00EA67EF"/>
    <w:rsid w:val="00EB00E0"/>
    <w:rsid w:val="00EB0200"/>
    <w:rsid w:val="00EB05D5"/>
    <w:rsid w:val="00EB0926"/>
    <w:rsid w:val="00EB1004"/>
    <w:rsid w:val="00EB16EE"/>
    <w:rsid w:val="00EB1F0F"/>
    <w:rsid w:val="00EB2865"/>
    <w:rsid w:val="00EB2DF7"/>
    <w:rsid w:val="00EB3026"/>
    <w:rsid w:val="00EB309B"/>
    <w:rsid w:val="00EB30B3"/>
    <w:rsid w:val="00EB4BC7"/>
    <w:rsid w:val="00EB4D49"/>
    <w:rsid w:val="00EB56B9"/>
    <w:rsid w:val="00EB572D"/>
    <w:rsid w:val="00EB5D1C"/>
    <w:rsid w:val="00EB5DDC"/>
    <w:rsid w:val="00EB5F16"/>
    <w:rsid w:val="00EB6559"/>
    <w:rsid w:val="00EB7290"/>
    <w:rsid w:val="00EB79AF"/>
    <w:rsid w:val="00EC00AA"/>
    <w:rsid w:val="00EC01D4"/>
    <w:rsid w:val="00EC059F"/>
    <w:rsid w:val="00EC074B"/>
    <w:rsid w:val="00EC10B3"/>
    <w:rsid w:val="00EC1F24"/>
    <w:rsid w:val="00EC22F6"/>
    <w:rsid w:val="00EC2441"/>
    <w:rsid w:val="00EC318B"/>
    <w:rsid w:val="00EC36D1"/>
    <w:rsid w:val="00EC3C6F"/>
    <w:rsid w:val="00EC3DB9"/>
    <w:rsid w:val="00EC3FB1"/>
    <w:rsid w:val="00EC3FFD"/>
    <w:rsid w:val="00EC4187"/>
    <w:rsid w:val="00EC4280"/>
    <w:rsid w:val="00EC4BF5"/>
    <w:rsid w:val="00EC5B5D"/>
    <w:rsid w:val="00EC5B67"/>
    <w:rsid w:val="00EC5C4D"/>
    <w:rsid w:val="00EC6E1D"/>
    <w:rsid w:val="00EC7074"/>
    <w:rsid w:val="00EC7445"/>
    <w:rsid w:val="00EC763A"/>
    <w:rsid w:val="00EC7FFE"/>
    <w:rsid w:val="00ED1251"/>
    <w:rsid w:val="00ED1332"/>
    <w:rsid w:val="00ED1CF1"/>
    <w:rsid w:val="00ED302A"/>
    <w:rsid w:val="00ED3306"/>
    <w:rsid w:val="00ED43DC"/>
    <w:rsid w:val="00ED5B9B"/>
    <w:rsid w:val="00ED5D2B"/>
    <w:rsid w:val="00ED69A5"/>
    <w:rsid w:val="00ED6A7B"/>
    <w:rsid w:val="00ED6B3D"/>
    <w:rsid w:val="00ED6BAD"/>
    <w:rsid w:val="00ED7447"/>
    <w:rsid w:val="00ED7762"/>
    <w:rsid w:val="00ED794B"/>
    <w:rsid w:val="00ED7B04"/>
    <w:rsid w:val="00ED7F17"/>
    <w:rsid w:val="00EE00D6"/>
    <w:rsid w:val="00EE01BE"/>
    <w:rsid w:val="00EE0DFA"/>
    <w:rsid w:val="00EE11E7"/>
    <w:rsid w:val="00EE1488"/>
    <w:rsid w:val="00EE155D"/>
    <w:rsid w:val="00EE27F0"/>
    <w:rsid w:val="00EE29AD"/>
    <w:rsid w:val="00EE2CBA"/>
    <w:rsid w:val="00EE3D57"/>
    <w:rsid w:val="00EE3E24"/>
    <w:rsid w:val="00EE43D6"/>
    <w:rsid w:val="00EE46C0"/>
    <w:rsid w:val="00EE4D5D"/>
    <w:rsid w:val="00EE5131"/>
    <w:rsid w:val="00EE5156"/>
    <w:rsid w:val="00EE78FA"/>
    <w:rsid w:val="00EE7F87"/>
    <w:rsid w:val="00EF02FB"/>
    <w:rsid w:val="00EF0332"/>
    <w:rsid w:val="00EF05A9"/>
    <w:rsid w:val="00EF109B"/>
    <w:rsid w:val="00EF201C"/>
    <w:rsid w:val="00EF2115"/>
    <w:rsid w:val="00EF259B"/>
    <w:rsid w:val="00EF2C72"/>
    <w:rsid w:val="00EF306A"/>
    <w:rsid w:val="00EF36AF"/>
    <w:rsid w:val="00EF36D0"/>
    <w:rsid w:val="00EF3E37"/>
    <w:rsid w:val="00EF489C"/>
    <w:rsid w:val="00EF492B"/>
    <w:rsid w:val="00EF59A3"/>
    <w:rsid w:val="00EF6675"/>
    <w:rsid w:val="00EF722B"/>
    <w:rsid w:val="00EF73A4"/>
    <w:rsid w:val="00F000D5"/>
    <w:rsid w:val="00F0063D"/>
    <w:rsid w:val="00F00763"/>
    <w:rsid w:val="00F00A7E"/>
    <w:rsid w:val="00F00F9C"/>
    <w:rsid w:val="00F01C0C"/>
    <w:rsid w:val="00F01DEB"/>
    <w:rsid w:val="00F01E5F"/>
    <w:rsid w:val="00F02049"/>
    <w:rsid w:val="00F024F3"/>
    <w:rsid w:val="00F02ABA"/>
    <w:rsid w:val="00F0343E"/>
    <w:rsid w:val="00F04284"/>
    <w:rsid w:val="00F0437A"/>
    <w:rsid w:val="00F04CDD"/>
    <w:rsid w:val="00F04F54"/>
    <w:rsid w:val="00F0528A"/>
    <w:rsid w:val="00F063AF"/>
    <w:rsid w:val="00F06CC9"/>
    <w:rsid w:val="00F07025"/>
    <w:rsid w:val="00F07C58"/>
    <w:rsid w:val="00F08C91"/>
    <w:rsid w:val="00F101B8"/>
    <w:rsid w:val="00F10EC2"/>
    <w:rsid w:val="00F10FD4"/>
    <w:rsid w:val="00F11037"/>
    <w:rsid w:val="00F12554"/>
    <w:rsid w:val="00F13092"/>
    <w:rsid w:val="00F15110"/>
    <w:rsid w:val="00F1616F"/>
    <w:rsid w:val="00F1668D"/>
    <w:rsid w:val="00F16F1B"/>
    <w:rsid w:val="00F1737F"/>
    <w:rsid w:val="00F17CA5"/>
    <w:rsid w:val="00F17D5E"/>
    <w:rsid w:val="00F17DA5"/>
    <w:rsid w:val="00F20498"/>
    <w:rsid w:val="00F205F2"/>
    <w:rsid w:val="00F21CD4"/>
    <w:rsid w:val="00F2309B"/>
    <w:rsid w:val="00F23C89"/>
    <w:rsid w:val="00F2415E"/>
    <w:rsid w:val="00F250A9"/>
    <w:rsid w:val="00F267AF"/>
    <w:rsid w:val="00F27673"/>
    <w:rsid w:val="00F2EFF9"/>
    <w:rsid w:val="00F30A17"/>
    <w:rsid w:val="00F30FF4"/>
    <w:rsid w:val="00F3122E"/>
    <w:rsid w:val="00F3140A"/>
    <w:rsid w:val="00F31656"/>
    <w:rsid w:val="00F318ED"/>
    <w:rsid w:val="00F32368"/>
    <w:rsid w:val="00F32811"/>
    <w:rsid w:val="00F32F5F"/>
    <w:rsid w:val="00F32FBE"/>
    <w:rsid w:val="00F331AD"/>
    <w:rsid w:val="00F33290"/>
    <w:rsid w:val="00F336FF"/>
    <w:rsid w:val="00F340AE"/>
    <w:rsid w:val="00F344BB"/>
    <w:rsid w:val="00F351E5"/>
    <w:rsid w:val="00F35287"/>
    <w:rsid w:val="00F35A5B"/>
    <w:rsid w:val="00F37E4E"/>
    <w:rsid w:val="00F40A70"/>
    <w:rsid w:val="00F41BE9"/>
    <w:rsid w:val="00F41DB8"/>
    <w:rsid w:val="00F4231D"/>
    <w:rsid w:val="00F4247F"/>
    <w:rsid w:val="00F4248F"/>
    <w:rsid w:val="00F43058"/>
    <w:rsid w:val="00F431DF"/>
    <w:rsid w:val="00F43A37"/>
    <w:rsid w:val="00F43E24"/>
    <w:rsid w:val="00F4501E"/>
    <w:rsid w:val="00F450DE"/>
    <w:rsid w:val="00F4563E"/>
    <w:rsid w:val="00F462E9"/>
    <w:rsid w:val="00F4641B"/>
    <w:rsid w:val="00F46EB8"/>
    <w:rsid w:val="00F50CD1"/>
    <w:rsid w:val="00F511E4"/>
    <w:rsid w:val="00F51BA2"/>
    <w:rsid w:val="00F52063"/>
    <w:rsid w:val="00F52D09"/>
    <w:rsid w:val="00F52E08"/>
    <w:rsid w:val="00F530C1"/>
    <w:rsid w:val="00F53174"/>
    <w:rsid w:val="00F5378F"/>
    <w:rsid w:val="00F53A66"/>
    <w:rsid w:val="00F542D5"/>
    <w:rsid w:val="00F5462D"/>
    <w:rsid w:val="00F54722"/>
    <w:rsid w:val="00F5526B"/>
    <w:rsid w:val="00F55B21"/>
    <w:rsid w:val="00F56187"/>
    <w:rsid w:val="00F561CF"/>
    <w:rsid w:val="00F566D3"/>
    <w:rsid w:val="00F56EF6"/>
    <w:rsid w:val="00F577A3"/>
    <w:rsid w:val="00F57860"/>
    <w:rsid w:val="00F60082"/>
    <w:rsid w:val="00F61A9F"/>
    <w:rsid w:val="00F61B5F"/>
    <w:rsid w:val="00F61FD7"/>
    <w:rsid w:val="00F620DD"/>
    <w:rsid w:val="00F62954"/>
    <w:rsid w:val="00F62D63"/>
    <w:rsid w:val="00F64696"/>
    <w:rsid w:val="00F64D68"/>
    <w:rsid w:val="00F65171"/>
    <w:rsid w:val="00F65AA9"/>
    <w:rsid w:val="00F65AAA"/>
    <w:rsid w:val="00F66498"/>
    <w:rsid w:val="00F664CA"/>
    <w:rsid w:val="00F66C92"/>
    <w:rsid w:val="00F67099"/>
    <w:rsid w:val="00F6768F"/>
    <w:rsid w:val="00F70057"/>
    <w:rsid w:val="00F7069E"/>
    <w:rsid w:val="00F71150"/>
    <w:rsid w:val="00F717CF"/>
    <w:rsid w:val="00F71C2D"/>
    <w:rsid w:val="00F72C2C"/>
    <w:rsid w:val="00F73BF7"/>
    <w:rsid w:val="00F741F2"/>
    <w:rsid w:val="00F74476"/>
    <w:rsid w:val="00F74D1F"/>
    <w:rsid w:val="00F759E6"/>
    <w:rsid w:val="00F762D5"/>
    <w:rsid w:val="00F763AC"/>
    <w:rsid w:val="00F76CAB"/>
    <w:rsid w:val="00F772C6"/>
    <w:rsid w:val="00F773DB"/>
    <w:rsid w:val="00F7788A"/>
    <w:rsid w:val="00F7793F"/>
    <w:rsid w:val="00F77C50"/>
    <w:rsid w:val="00F801FF"/>
    <w:rsid w:val="00F8077F"/>
    <w:rsid w:val="00F80824"/>
    <w:rsid w:val="00F80884"/>
    <w:rsid w:val="00F80A8A"/>
    <w:rsid w:val="00F80EC1"/>
    <w:rsid w:val="00F80F95"/>
    <w:rsid w:val="00F81388"/>
    <w:rsid w:val="00F815B5"/>
    <w:rsid w:val="00F81E3E"/>
    <w:rsid w:val="00F823B8"/>
    <w:rsid w:val="00F83656"/>
    <w:rsid w:val="00F841D9"/>
    <w:rsid w:val="00F8488C"/>
    <w:rsid w:val="00F85195"/>
    <w:rsid w:val="00F852C4"/>
    <w:rsid w:val="00F86826"/>
    <w:rsid w:val="00F868E3"/>
    <w:rsid w:val="00F86D4C"/>
    <w:rsid w:val="00F871FB"/>
    <w:rsid w:val="00F9091A"/>
    <w:rsid w:val="00F90A06"/>
    <w:rsid w:val="00F91855"/>
    <w:rsid w:val="00F91CA3"/>
    <w:rsid w:val="00F91CBA"/>
    <w:rsid w:val="00F92191"/>
    <w:rsid w:val="00F928A3"/>
    <w:rsid w:val="00F936A3"/>
    <w:rsid w:val="00F938BA"/>
    <w:rsid w:val="00F93EB9"/>
    <w:rsid w:val="00F93F20"/>
    <w:rsid w:val="00F95338"/>
    <w:rsid w:val="00F95A6B"/>
    <w:rsid w:val="00F96268"/>
    <w:rsid w:val="00F96F13"/>
    <w:rsid w:val="00F96FDC"/>
    <w:rsid w:val="00F970A0"/>
    <w:rsid w:val="00F97919"/>
    <w:rsid w:val="00FA175D"/>
    <w:rsid w:val="00FA2289"/>
    <w:rsid w:val="00FA282B"/>
    <w:rsid w:val="00FA2C46"/>
    <w:rsid w:val="00FA2F6B"/>
    <w:rsid w:val="00FA31A8"/>
    <w:rsid w:val="00FA3525"/>
    <w:rsid w:val="00FA37C1"/>
    <w:rsid w:val="00FA3D54"/>
    <w:rsid w:val="00FA3FAC"/>
    <w:rsid w:val="00FA494E"/>
    <w:rsid w:val="00FA4DC9"/>
    <w:rsid w:val="00FA4F29"/>
    <w:rsid w:val="00FA4F46"/>
    <w:rsid w:val="00FA5188"/>
    <w:rsid w:val="00FA5983"/>
    <w:rsid w:val="00FA5A1A"/>
    <w:rsid w:val="00FA5A53"/>
    <w:rsid w:val="00FA5B9E"/>
    <w:rsid w:val="00FA67B7"/>
    <w:rsid w:val="00FA72A7"/>
    <w:rsid w:val="00FB0E00"/>
    <w:rsid w:val="00FB0E8A"/>
    <w:rsid w:val="00FB1146"/>
    <w:rsid w:val="00FB12C4"/>
    <w:rsid w:val="00FB161A"/>
    <w:rsid w:val="00FB1BB4"/>
    <w:rsid w:val="00FB1F6E"/>
    <w:rsid w:val="00FB27B8"/>
    <w:rsid w:val="00FB344F"/>
    <w:rsid w:val="00FB34EC"/>
    <w:rsid w:val="00FB4769"/>
    <w:rsid w:val="00FB47DC"/>
    <w:rsid w:val="00FB4CDA"/>
    <w:rsid w:val="00FB5183"/>
    <w:rsid w:val="00FB52EC"/>
    <w:rsid w:val="00FB6043"/>
    <w:rsid w:val="00FB6280"/>
    <w:rsid w:val="00FB6481"/>
    <w:rsid w:val="00FB6D36"/>
    <w:rsid w:val="00FB7F2B"/>
    <w:rsid w:val="00FC042A"/>
    <w:rsid w:val="00FC0965"/>
    <w:rsid w:val="00FC0CAD"/>
    <w:rsid w:val="00FC0F81"/>
    <w:rsid w:val="00FC1105"/>
    <w:rsid w:val="00FC1693"/>
    <w:rsid w:val="00FC1E19"/>
    <w:rsid w:val="00FC252F"/>
    <w:rsid w:val="00FC26CA"/>
    <w:rsid w:val="00FC32AE"/>
    <w:rsid w:val="00FC395C"/>
    <w:rsid w:val="00FC39DA"/>
    <w:rsid w:val="00FC3AA7"/>
    <w:rsid w:val="00FC4218"/>
    <w:rsid w:val="00FC495F"/>
    <w:rsid w:val="00FC556A"/>
    <w:rsid w:val="00FC5B12"/>
    <w:rsid w:val="00FC5B80"/>
    <w:rsid w:val="00FC5E8E"/>
    <w:rsid w:val="00FC6478"/>
    <w:rsid w:val="00FC719F"/>
    <w:rsid w:val="00FD0913"/>
    <w:rsid w:val="00FD0EFF"/>
    <w:rsid w:val="00FD0F99"/>
    <w:rsid w:val="00FD22F7"/>
    <w:rsid w:val="00FD28B8"/>
    <w:rsid w:val="00FD2D9E"/>
    <w:rsid w:val="00FD3560"/>
    <w:rsid w:val="00FD3766"/>
    <w:rsid w:val="00FD3D05"/>
    <w:rsid w:val="00FD4157"/>
    <w:rsid w:val="00FD4287"/>
    <w:rsid w:val="00FD4512"/>
    <w:rsid w:val="00FD47C4"/>
    <w:rsid w:val="00FD4FFB"/>
    <w:rsid w:val="00FD5165"/>
    <w:rsid w:val="00FD51F7"/>
    <w:rsid w:val="00FD5482"/>
    <w:rsid w:val="00FD6F56"/>
    <w:rsid w:val="00FD7696"/>
    <w:rsid w:val="00FD7DCF"/>
    <w:rsid w:val="00FD7EF7"/>
    <w:rsid w:val="00FE0153"/>
    <w:rsid w:val="00FE03F7"/>
    <w:rsid w:val="00FE110F"/>
    <w:rsid w:val="00FE20F8"/>
    <w:rsid w:val="00FE22D9"/>
    <w:rsid w:val="00FE2490"/>
    <w:rsid w:val="00FE272F"/>
    <w:rsid w:val="00FE2AB9"/>
    <w:rsid w:val="00FE2DCF"/>
    <w:rsid w:val="00FE2EB6"/>
    <w:rsid w:val="00FE3307"/>
    <w:rsid w:val="00FE3975"/>
    <w:rsid w:val="00FE3A2D"/>
    <w:rsid w:val="00FE3FA7"/>
    <w:rsid w:val="00FE4081"/>
    <w:rsid w:val="00FE4923"/>
    <w:rsid w:val="00FE52F1"/>
    <w:rsid w:val="00FE5EFA"/>
    <w:rsid w:val="00FE700E"/>
    <w:rsid w:val="00FE7051"/>
    <w:rsid w:val="00FE7D03"/>
    <w:rsid w:val="00FF04C3"/>
    <w:rsid w:val="00FF06E9"/>
    <w:rsid w:val="00FF0EF9"/>
    <w:rsid w:val="00FF196B"/>
    <w:rsid w:val="00FF2A4E"/>
    <w:rsid w:val="00FF2FCE"/>
    <w:rsid w:val="00FF346B"/>
    <w:rsid w:val="00FF39C4"/>
    <w:rsid w:val="00FF4E68"/>
    <w:rsid w:val="00FF4F7D"/>
    <w:rsid w:val="00FF5C25"/>
    <w:rsid w:val="00FF60AD"/>
    <w:rsid w:val="00FF633F"/>
    <w:rsid w:val="00FF6D9D"/>
    <w:rsid w:val="00FF6FD3"/>
    <w:rsid w:val="00FF7047"/>
    <w:rsid w:val="00FF7208"/>
    <w:rsid w:val="00FF7620"/>
    <w:rsid w:val="00FF7A82"/>
    <w:rsid w:val="00FF7DD5"/>
    <w:rsid w:val="014DD325"/>
    <w:rsid w:val="017CDDD7"/>
    <w:rsid w:val="01A9C762"/>
    <w:rsid w:val="01B59067"/>
    <w:rsid w:val="01D1680F"/>
    <w:rsid w:val="01F77525"/>
    <w:rsid w:val="01FBEC9E"/>
    <w:rsid w:val="021C5BC8"/>
    <w:rsid w:val="0283D841"/>
    <w:rsid w:val="02C2CE9E"/>
    <w:rsid w:val="02CAEC7E"/>
    <w:rsid w:val="02E933D5"/>
    <w:rsid w:val="02F2F1D2"/>
    <w:rsid w:val="032B4FE3"/>
    <w:rsid w:val="03AB5F18"/>
    <w:rsid w:val="0424FB01"/>
    <w:rsid w:val="044B1439"/>
    <w:rsid w:val="04F5EEC6"/>
    <w:rsid w:val="0525DB92"/>
    <w:rsid w:val="0573156E"/>
    <w:rsid w:val="0584B035"/>
    <w:rsid w:val="05C0FAEB"/>
    <w:rsid w:val="05D12F08"/>
    <w:rsid w:val="0622A357"/>
    <w:rsid w:val="0671C584"/>
    <w:rsid w:val="06916C01"/>
    <w:rsid w:val="06BB3E0D"/>
    <w:rsid w:val="07053720"/>
    <w:rsid w:val="070C5067"/>
    <w:rsid w:val="07146041"/>
    <w:rsid w:val="071D6DFB"/>
    <w:rsid w:val="075B91C1"/>
    <w:rsid w:val="0761EAB5"/>
    <w:rsid w:val="07A01E2D"/>
    <w:rsid w:val="07C0DBC2"/>
    <w:rsid w:val="07DB99DB"/>
    <w:rsid w:val="0822FE04"/>
    <w:rsid w:val="08569E0A"/>
    <w:rsid w:val="085DC296"/>
    <w:rsid w:val="088EFB46"/>
    <w:rsid w:val="093BC199"/>
    <w:rsid w:val="09C57CA6"/>
    <w:rsid w:val="09D3041E"/>
    <w:rsid w:val="09D523E6"/>
    <w:rsid w:val="09FA34DD"/>
    <w:rsid w:val="0A5BEA96"/>
    <w:rsid w:val="0A9C24AA"/>
    <w:rsid w:val="0AA543B7"/>
    <w:rsid w:val="0AAE3BCC"/>
    <w:rsid w:val="0ABDD912"/>
    <w:rsid w:val="0AC8E6D9"/>
    <w:rsid w:val="0ACDAC36"/>
    <w:rsid w:val="0AE0E046"/>
    <w:rsid w:val="0B01EAC0"/>
    <w:rsid w:val="0B0F613F"/>
    <w:rsid w:val="0B324DE3"/>
    <w:rsid w:val="0B55D3AC"/>
    <w:rsid w:val="0B7E58A7"/>
    <w:rsid w:val="0B8D4E6A"/>
    <w:rsid w:val="0B9F2DC8"/>
    <w:rsid w:val="0BB94E72"/>
    <w:rsid w:val="0BBB29EB"/>
    <w:rsid w:val="0BBEF978"/>
    <w:rsid w:val="0BDD7ADF"/>
    <w:rsid w:val="0BEB78F8"/>
    <w:rsid w:val="0C1147FB"/>
    <w:rsid w:val="0C1BE9D4"/>
    <w:rsid w:val="0C3CFDC1"/>
    <w:rsid w:val="0C3D73B0"/>
    <w:rsid w:val="0C468C6B"/>
    <w:rsid w:val="0C4CB425"/>
    <w:rsid w:val="0C62BEFC"/>
    <w:rsid w:val="0C732F8A"/>
    <w:rsid w:val="0C86A27F"/>
    <w:rsid w:val="0CBE8068"/>
    <w:rsid w:val="0CD24B1F"/>
    <w:rsid w:val="0CE642A1"/>
    <w:rsid w:val="0D011AF3"/>
    <w:rsid w:val="0D8E2E83"/>
    <w:rsid w:val="0D92F3E0"/>
    <w:rsid w:val="0DACA7C6"/>
    <w:rsid w:val="0E130B67"/>
    <w:rsid w:val="0E36D369"/>
    <w:rsid w:val="0E3BA343"/>
    <w:rsid w:val="0E41B5C6"/>
    <w:rsid w:val="0E5DB800"/>
    <w:rsid w:val="0E6988EA"/>
    <w:rsid w:val="0E7CA8EF"/>
    <w:rsid w:val="0E86D254"/>
    <w:rsid w:val="0EB418FC"/>
    <w:rsid w:val="0EB6A8B2"/>
    <w:rsid w:val="0EB7A88F"/>
    <w:rsid w:val="0EF6C8B9"/>
    <w:rsid w:val="0EF90FEB"/>
    <w:rsid w:val="0F01BE0D"/>
    <w:rsid w:val="0F07C2D0"/>
    <w:rsid w:val="0F0FEE5F"/>
    <w:rsid w:val="0F3692ED"/>
    <w:rsid w:val="0F7AFADB"/>
    <w:rsid w:val="0F8A85AD"/>
    <w:rsid w:val="0F9716A8"/>
    <w:rsid w:val="0FDD7C75"/>
    <w:rsid w:val="0FF26E16"/>
    <w:rsid w:val="0FFE4086"/>
    <w:rsid w:val="100DBAA7"/>
    <w:rsid w:val="10188659"/>
    <w:rsid w:val="110A2A19"/>
    <w:rsid w:val="1132E709"/>
    <w:rsid w:val="11570FF9"/>
    <w:rsid w:val="1188706E"/>
    <w:rsid w:val="11B4F2B6"/>
    <w:rsid w:val="11BDF86D"/>
    <w:rsid w:val="11C3A59C"/>
    <w:rsid w:val="11DDECDD"/>
    <w:rsid w:val="11ED2F76"/>
    <w:rsid w:val="11EDB1FC"/>
    <w:rsid w:val="11F184B2"/>
    <w:rsid w:val="12235448"/>
    <w:rsid w:val="123FF9F8"/>
    <w:rsid w:val="125EE643"/>
    <w:rsid w:val="126B4163"/>
    <w:rsid w:val="126F85BD"/>
    <w:rsid w:val="12CA12FA"/>
    <w:rsid w:val="12CFE65A"/>
    <w:rsid w:val="12E59AD5"/>
    <w:rsid w:val="131D2288"/>
    <w:rsid w:val="13496133"/>
    <w:rsid w:val="134A4DE5"/>
    <w:rsid w:val="13624752"/>
    <w:rsid w:val="13625B49"/>
    <w:rsid w:val="1381796F"/>
    <w:rsid w:val="13958BF1"/>
    <w:rsid w:val="139AD743"/>
    <w:rsid w:val="13A521BD"/>
    <w:rsid w:val="13EAF13A"/>
    <w:rsid w:val="13F50785"/>
    <w:rsid w:val="1403962A"/>
    <w:rsid w:val="1471CB4E"/>
    <w:rsid w:val="14753FF9"/>
    <w:rsid w:val="148B51C5"/>
    <w:rsid w:val="1495718E"/>
    <w:rsid w:val="14AE23CA"/>
    <w:rsid w:val="14B241D9"/>
    <w:rsid w:val="14B73103"/>
    <w:rsid w:val="14D02443"/>
    <w:rsid w:val="14E53194"/>
    <w:rsid w:val="1514F627"/>
    <w:rsid w:val="1523F1F8"/>
    <w:rsid w:val="153BD299"/>
    <w:rsid w:val="153BE289"/>
    <w:rsid w:val="15EF2BD1"/>
    <w:rsid w:val="1608EED6"/>
    <w:rsid w:val="160C253B"/>
    <w:rsid w:val="160F0C9F"/>
    <w:rsid w:val="162263FD"/>
    <w:rsid w:val="164EAC28"/>
    <w:rsid w:val="16530164"/>
    <w:rsid w:val="16675AEC"/>
    <w:rsid w:val="168E7E26"/>
    <w:rsid w:val="16E55D11"/>
    <w:rsid w:val="16ED00AB"/>
    <w:rsid w:val="1702FC58"/>
    <w:rsid w:val="173B89B7"/>
    <w:rsid w:val="17428CFA"/>
    <w:rsid w:val="1794B32D"/>
    <w:rsid w:val="179BA5E4"/>
    <w:rsid w:val="179BC02C"/>
    <w:rsid w:val="17B8A459"/>
    <w:rsid w:val="17E981E9"/>
    <w:rsid w:val="18113EF6"/>
    <w:rsid w:val="1829A5D0"/>
    <w:rsid w:val="187C4592"/>
    <w:rsid w:val="18A5B60C"/>
    <w:rsid w:val="18C87EDD"/>
    <w:rsid w:val="196AEEFF"/>
    <w:rsid w:val="19819066"/>
    <w:rsid w:val="19866AC9"/>
    <w:rsid w:val="198AA226"/>
    <w:rsid w:val="19F05F84"/>
    <w:rsid w:val="1A0BF81B"/>
    <w:rsid w:val="1A118797"/>
    <w:rsid w:val="1A349F55"/>
    <w:rsid w:val="1A3BC46A"/>
    <w:rsid w:val="1A4488C8"/>
    <w:rsid w:val="1A4B9184"/>
    <w:rsid w:val="1A4BB0D8"/>
    <w:rsid w:val="1A516789"/>
    <w:rsid w:val="1A8749A4"/>
    <w:rsid w:val="1A8B4FC7"/>
    <w:rsid w:val="1ACD57D4"/>
    <w:rsid w:val="1AD346A6"/>
    <w:rsid w:val="1AE95247"/>
    <w:rsid w:val="1B267287"/>
    <w:rsid w:val="1B484840"/>
    <w:rsid w:val="1B625916"/>
    <w:rsid w:val="1B644FF4"/>
    <w:rsid w:val="1B7A30E4"/>
    <w:rsid w:val="1B7B5414"/>
    <w:rsid w:val="1B87491C"/>
    <w:rsid w:val="1B8BF260"/>
    <w:rsid w:val="1BC21B47"/>
    <w:rsid w:val="1BE18BAD"/>
    <w:rsid w:val="1BFD5832"/>
    <w:rsid w:val="1C48CCFE"/>
    <w:rsid w:val="1C68A40E"/>
    <w:rsid w:val="1C79298E"/>
    <w:rsid w:val="1C7F8282"/>
    <w:rsid w:val="1CA2777B"/>
    <w:rsid w:val="1CBE0B8B"/>
    <w:rsid w:val="1CCC2E2E"/>
    <w:rsid w:val="1CFF81C0"/>
    <w:rsid w:val="1D886769"/>
    <w:rsid w:val="1DAAB3F2"/>
    <w:rsid w:val="1DEEF040"/>
    <w:rsid w:val="1E1F3C77"/>
    <w:rsid w:val="1E2A1BE3"/>
    <w:rsid w:val="1E301030"/>
    <w:rsid w:val="1E50774B"/>
    <w:rsid w:val="1E5E1349"/>
    <w:rsid w:val="1E5F9895"/>
    <w:rsid w:val="1E6F12D2"/>
    <w:rsid w:val="1E764EBF"/>
    <w:rsid w:val="1E7D6DDF"/>
    <w:rsid w:val="1E8D9E74"/>
    <w:rsid w:val="1EB43C92"/>
    <w:rsid w:val="1EE3F0DE"/>
    <w:rsid w:val="1EF9B713"/>
    <w:rsid w:val="1F10C6C8"/>
    <w:rsid w:val="1F7F4B9E"/>
    <w:rsid w:val="1FA09ED7"/>
    <w:rsid w:val="1FEC2C2B"/>
    <w:rsid w:val="1FF9E3AA"/>
    <w:rsid w:val="203D7415"/>
    <w:rsid w:val="204E1592"/>
    <w:rsid w:val="2056B2BD"/>
    <w:rsid w:val="20A525DD"/>
    <w:rsid w:val="21226D16"/>
    <w:rsid w:val="212820F0"/>
    <w:rsid w:val="213BCF32"/>
    <w:rsid w:val="2161252D"/>
    <w:rsid w:val="217379EE"/>
    <w:rsid w:val="21A59BDD"/>
    <w:rsid w:val="221B91A0"/>
    <w:rsid w:val="2264E11C"/>
    <w:rsid w:val="22772BF8"/>
    <w:rsid w:val="22DE0BB5"/>
    <w:rsid w:val="2347B808"/>
    <w:rsid w:val="2348183A"/>
    <w:rsid w:val="2352F57E"/>
    <w:rsid w:val="236AEEEB"/>
    <w:rsid w:val="2403EB8D"/>
    <w:rsid w:val="24083B5D"/>
    <w:rsid w:val="240EC649"/>
    <w:rsid w:val="2431F341"/>
    <w:rsid w:val="2446B4B9"/>
    <w:rsid w:val="244802E2"/>
    <w:rsid w:val="244EDA52"/>
    <w:rsid w:val="2453C7A8"/>
    <w:rsid w:val="245A0DD8"/>
    <w:rsid w:val="248531BE"/>
    <w:rsid w:val="249A9263"/>
    <w:rsid w:val="249FE92C"/>
    <w:rsid w:val="24C11306"/>
    <w:rsid w:val="24E81458"/>
    <w:rsid w:val="2510CDAE"/>
    <w:rsid w:val="254736C4"/>
    <w:rsid w:val="25680F63"/>
    <w:rsid w:val="2580CEE3"/>
    <w:rsid w:val="25C4C7E8"/>
    <w:rsid w:val="25D9D1FE"/>
    <w:rsid w:val="25E8177D"/>
    <w:rsid w:val="25F78CE7"/>
    <w:rsid w:val="2606D6B0"/>
    <w:rsid w:val="261E456C"/>
    <w:rsid w:val="2634FBF2"/>
    <w:rsid w:val="26825866"/>
    <w:rsid w:val="269B0D7B"/>
    <w:rsid w:val="272FC203"/>
    <w:rsid w:val="277D83D8"/>
    <w:rsid w:val="28008C5C"/>
    <w:rsid w:val="2837D7BB"/>
    <w:rsid w:val="28428236"/>
    <w:rsid w:val="2863A2DB"/>
    <w:rsid w:val="28721B2B"/>
    <w:rsid w:val="28C55894"/>
    <w:rsid w:val="28E6F8F9"/>
    <w:rsid w:val="28F56B68"/>
    <w:rsid w:val="2908CE65"/>
    <w:rsid w:val="295BD86B"/>
    <w:rsid w:val="295D91BE"/>
    <w:rsid w:val="295DCD90"/>
    <w:rsid w:val="2971A5E4"/>
    <w:rsid w:val="298E3FAC"/>
    <w:rsid w:val="29CAA115"/>
    <w:rsid w:val="29DEF7A4"/>
    <w:rsid w:val="2A24CAFB"/>
    <w:rsid w:val="2A256786"/>
    <w:rsid w:val="2A396F7C"/>
    <w:rsid w:val="2A4174D3"/>
    <w:rsid w:val="2A4E46A1"/>
    <w:rsid w:val="2A8AA6DE"/>
    <w:rsid w:val="2A913BC9"/>
    <w:rsid w:val="2A9E3758"/>
    <w:rsid w:val="2AADE3EE"/>
    <w:rsid w:val="2AB400BC"/>
    <w:rsid w:val="2B36510F"/>
    <w:rsid w:val="2B8F32CA"/>
    <w:rsid w:val="2C1730E7"/>
    <w:rsid w:val="2C1B9B58"/>
    <w:rsid w:val="2C6FE7B0"/>
    <w:rsid w:val="2CA74EE7"/>
    <w:rsid w:val="2CBC0412"/>
    <w:rsid w:val="2CE0D853"/>
    <w:rsid w:val="2CFF1A9A"/>
    <w:rsid w:val="2D12E8D8"/>
    <w:rsid w:val="2D650A75"/>
    <w:rsid w:val="2DB5070F"/>
    <w:rsid w:val="2DDCD87E"/>
    <w:rsid w:val="2E9597A6"/>
    <w:rsid w:val="2EA15DEE"/>
    <w:rsid w:val="2EE894DE"/>
    <w:rsid w:val="2EF62EEE"/>
    <w:rsid w:val="2F0B3303"/>
    <w:rsid w:val="2F0B4567"/>
    <w:rsid w:val="2F3D0849"/>
    <w:rsid w:val="2F3D330D"/>
    <w:rsid w:val="2F531F4A"/>
    <w:rsid w:val="2FB58680"/>
    <w:rsid w:val="2FBE5525"/>
    <w:rsid w:val="2FC55A83"/>
    <w:rsid w:val="300E140F"/>
    <w:rsid w:val="30141B17"/>
    <w:rsid w:val="304DD2A9"/>
    <w:rsid w:val="305B6303"/>
    <w:rsid w:val="309C49BA"/>
    <w:rsid w:val="30E85B8D"/>
    <w:rsid w:val="31007D4D"/>
    <w:rsid w:val="3114FCC1"/>
    <w:rsid w:val="313395EA"/>
    <w:rsid w:val="3188E970"/>
    <w:rsid w:val="319EF9E4"/>
    <w:rsid w:val="31A42200"/>
    <w:rsid w:val="31A57EE1"/>
    <w:rsid w:val="31A5A0DA"/>
    <w:rsid w:val="31B3763D"/>
    <w:rsid w:val="31E84149"/>
    <w:rsid w:val="320A5F5F"/>
    <w:rsid w:val="32350780"/>
    <w:rsid w:val="32621905"/>
    <w:rsid w:val="32A4BDCB"/>
    <w:rsid w:val="3323D94D"/>
    <w:rsid w:val="3392A1F7"/>
    <w:rsid w:val="33AEFBD7"/>
    <w:rsid w:val="340740F2"/>
    <w:rsid w:val="340ED054"/>
    <w:rsid w:val="34340C9E"/>
    <w:rsid w:val="34689204"/>
    <w:rsid w:val="34A82061"/>
    <w:rsid w:val="34BCDF83"/>
    <w:rsid w:val="34C08A32"/>
    <w:rsid w:val="34E69748"/>
    <w:rsid w:val="3538EC89"/>
    <w:rsid w:val="353B5CDF"/>
    <w:rsid w:val="355FAEF6"/>
    <w:rsid w:val="3570CEA1"/>
    <w:rsid w:val="358DBF83"/>
    <w:rsid w:val="35C4A6A8"/>
    <w:rsid w:val="35C5E16C"/>
    <w:rsid w:val="3613E280"/>
    <w:rsid w:val="361AAE34"/>
    <w:rsid w:val="361AE240"/>
    <w:rsid w:val="361AFC88"/>
    <w:rsid w:val="3667DE86"/>
    <w:rsid w:val="3687367E"/>
    <w:rsid w:val="36BB5311"/>
    <w:rsid w:val="36E15ADB"/>
    <w:rsid w:val="36EA2E7F"/>
    <w:rsid w:val="3716DC60"/>
    <w:rsid w:val="37913FCE"/>
    <w:rsid w:val="37977583"/>
    <w:rsid w:val="37B1FF7E"/>
    <w:rsid w:val="37DC2531"/>
    <w:rsid w:val="37DE8524"/>
    <w:rsid w:val="37FB5CBA"/>
    <w:rsid w:val="38043A9F"/>
    <w:rsid w:val="382829E2"/>
    <w:rsid w:val="38489F94"/>
    <w:rsid w:val="387BB52B"/>
    <w:rsid w:val="3881AA81"/>
    <w:rsid w:val="38825FF1"/>
    <w:rsid w:val="38A0B437"/>
    <w:rsid w:val="38A7A875"/>
    <w:rsid w:val="38FEFB3A"/>
    <w:rsid w:val="395BFE11"/>
    <w:rsid w:val="39A4F831"/>
    <w:rsid w:val="39B4AA98"/>
    <w:rsid w:val="39E9EE8D"/>
    <w:rsid w:val="39F5BAD0"/>
    <w:rsid w:val="3A39017D"/>
    <w:rsid w:val="3A4378D6"/>
    <w:rsid w:val="3A871DEF"/>
    <w:rsid w:val="3AABB446"/>
    <w:rsid w:val="3AD1B237"/>
    <w:rsid w:val="3B0B6647"/>
    <w:rsid w:val="3B1C97A6"/>
    <w:rsid w:val="3B25309B"/>
    <w:rsid w:val="3B2E1A40"/>
    <w:rsid w:val="3B4AC418"/>
    <w:rsid w:val="3B71D1F6"/>
    <w:rsid w:val="3B785912"/>
    <w:rsid w:val="3B825D5C"/>
    <w:rsid w:val="3BC2C169"/>
    <w:rsid w:val="3BED50C6"/>
    <w:rsid w:val="3C8375A1"/>
    <w:rsid w:val="3C837DFA"/>
    <w:rsid w:val="3D3252C4"/>
    <w:rsid w:val="3D3F6304"/>
    <w:rsid w:val="3D585714"/>
    <w:rsid w:val="3D888A79"/>
    <w:rsid w:val="3DFBD47B"/>
    <w:rsid w:val="3E800095"/>
    <w:rsid w:val="3E82E481"/>
    <w:rsid w:val="3EB4807A"/>
    <w:rsid w:val="3EBE4D6B"/>
    <w:rsid w:val="3F18D2CA"/>
    <w:rsid w:val="3F40D81E"/>
    <w:rsid w:val="3F596EDE"/>
    <w:rsid w:val="3FAE0732"/>
    <w:rsid w:val="400FEFBC"/>
    <w:rsid w:val="4097B017"/>
    <w:rsid w:val="40AD99F3"/>
    <w:rsid w:val="40C6E764"/>
    <w:rsid w:val="40FABD4D"/>
    <w:rsid w:val="4105A107"/>
    <w:rsid w:val="410AA31B"/>
    <w:rsid w:val="410CBFF6"/>
    <w:rsid w:val="413AFEF0"/>
    <w:rsid w:val="419D14FC"/>
    <w:rsid w:val="41E0DC3C"/>
    <w:rsid w:val="41F11BB3"/>
    <w:rsid w:val="4222DE92"/>
    <w:rsid w:val="4226B2B6"/>
    <w:rsid w:val="423346AD"/>
    <w:rsid w:val="42457DE1"/>
    <w:rsid w:val="424CDE6E"/>
    <w:rsid w:val="425157DA"/>
    <w:rsid w:val="42A55883"/>
    <w:rsid w:val="42C4603B"/>
    <w:rsid w:val="42C930B0"/>
    <w:rsid w:val="42F13FDE"/>
    <w:rsid w:val="432D25A5"/>
    <w:rsid w:val="437B9B3C"/>
    <w:rsid w:val="43820A31"/>
    <w:rsid w:val="43931443"/>
    <w:rsid w:val="4398F00A"/>
    <w:rsid w:val="439D2ACC"/>
    <w:rsid w:val="443D4BAF"/>
    <w:rsid w:val="44A51BCE"/>
    <w:rsid w:val="454294D7"/>
    <w:rsid w:val="45434091"/>
    <w:rsid w:val="45639787"/>
    <w:rsid w:val="459B5B73"/>
    <w:rsid w:val="4654B2F5"/>
    <w:rsid w:val="467DED4A"/>
    <w:rsid w:val="46991DA6"/>
    <w:rsid w:val="46C2692B"/>
    <w:rsid w:val="46D9730C"/>
    <w:rsid w:val="4706C13E"/>
    <w:rsid w:val="47076833"/>
    <w:rsid w:val="4708D381"/>
    <w:rsid w:val="472753FA"/>
    <w:rsid w:val="472D57F9"/>
    <w:rsid w:val="47372BD4"/>
    <w:rsid w:val="473C4C3B"/>
    <w:rsid w:val="4746119D"/>
    <w:rsid w:val="476D2B65"/>
    <w:rsid w:val="47894623"/>
    <w:rsid w:val="47D9B08C"/>
    <w:rsid w:val="47EF27A6"/>
    <w:rsid w:val="47F23204"/>
    <w:rsid w:val="47F2FB52"/>
    <w:rsid w:val="48202BA5"/>
    <w:rsid w:val="482AEEC7"/>
    <w:rsid w:val="4863DB51"/>
    <w:rsid w:val="4877308D"/>
    <w:rsid w:val="489AFFC7"/>
    <w:rsid w:val="48A4A3E2"/>
    <w:rsid w:val="48D81C9C"/>
    <w:rsid w:val="49255C40"/>
    <w:rsid w:val="49264CA2"/>
    <w:rsid w:val="492B1BD3"/>
    <w:rsid w:val="493E7819"/>
    <w:rsid w:val="49705B73"/>
    <w:rsid w:val="4970DEF4"/>
    <w:rsid w:val="49AF174D"/>
    <w:rsid w:val="49F14672"/>
    <w:rsid w:val="4A0FB20D"/>
    <w:rsid w:val="4A32F21D"/>
    <w:rsid w:val="4A5C69BF"/>
    <w:rsid w:val="4A7F5EDA"/>
    <w:rsid w:val="4A82C177"/>
    <w:rsid w:val="4A9029D8"/>
    <w:rsid w:val="4AA5DEFB"/>
    <w:rsid w:val="4AAF3B78"/>
    <w:rsid w:val="4AAF95A0"/>
    <w:rsid w:val="4ABC7EF5"/>
    <w:rsid w:val="4ACEF036"/>
    <w:rsid w:val="4B0B68B5"/>
    <w:rsid w:val="4B0DAB74"/>
    <w:rsid w:val="4B1EC78A"/>
    <w:rsid w:val="4B53B1E5"/>
    <w:rsid w:val="4B55333F"/>
    <w:rsid w:val="4B8485B0"/>
    <w:rsid w:val="4B867B4B"/>
    <w:rsid w:val="4B8DB38E"/>
    <w:rsid w:val="4B94ABFD"/>
    <w:rsid w:val="4B9B640C"/>
    <w:rsid w:val="4B9CE796"/>
    <w:rsid w:val="4BA791F1"/>
    <w:rsid w:val="4BAC4CB7"/>
    <w:rsid w:val="4BBFC53D"/>
    <w:rsid w:val="4BDFA377"/>
    <w:rsid w:val="4C28D80D"/>
    <w:rsid w:val="4C3A6F62"/>
    <w:rsid w:val="4C911DC1"/>
    <w:rsid w:val="4CB04E62"/>
    <w:rsid w:val="4CCC666E"/>
    <w:rsid w:val="4D38EF11"/>
    <w:rsid w:val="4D657FCF"/>
    <w:rsid w:val="4DACA801"/>
    <w:rsid w:val="4DF808CC"/>
    <w:rsid w:val="4E15DB3A"/>
    <w:rsid w:val="4E275E7C"/>
    <w:rsid w:val="4E27B766"/>
    <w:rsid w:val="4E2DB770"/>
    <w:rsid w:val="4E3C17EF"/>
    <w:rsid w:val="4E43F53C"/>
    <w:rsid w:val="4E7FF8BA"/>
    <w:rsid w:val="4E82DA2C"/>
    <w:rsid w:val="4E94A205"/>
    <w:rsid w:val="4E94E1B8"/>
    <w:rsid w:val="4E9D9E9D"/>
    <w:rsid w:val="4EBFC4AA"/>
    <w:rsid w:val="4EC723CF"/>
    <w:rsid w:val="4EEDCB5A"/>
    <w:rsid w:val="4EFBF68E"/>
    <w:rsid w:val="4F02BD39"/>
    <w:rsid w:val="4F38A987"/>
    <w:rsid w:val="4F5CF035"/>
    <w:rsid w:val="4F663E81"/>
    <w:rsid w:val="4F6B36AF"/>
    <w:rsid w:val="4F76941F"/>
    <w:rsid w:val="4FAED344"/>
    <w:rsid w:val="4FC66B54"/>
    <w:rsid w:val="4FDA0B02"/>
    <w:rsid w:val="4FDFEDA7"/>
    <w:rsid w:val="503600AC"/>
    <w:rsid w:val="508FC0E8"/>
    <w:rsid w:val="509E60EB"/>
    <w:rsid w:val="50D8D6A6"/>
    <w:rsid w:val="50F0D40B"/>
    <w:rsid w:val="51202F6D"/>
    <w:rsid w:val="51265590"/>
    <w:rsid w:val="512D1426"/>
    <w:rsid w:val="512E3DCC"/>
    <w:rsid w:val="513BB385"/>
    <w:rsid w:val="51623BB5"/>
    <w:rsid w:val="5171D844"/>
    <w:rsid w:val="5178B2CF"/>
    <w:rsid w:val="5182BBB4"/>
    <w:rsid w:val="51974DE2"/>
    <w:rsid w:val="51EEE749"/>
    <w:rsid w:val="52033090"/>
    <w:rsid w:val="523A9D6E"/>
    <w:rsid w:val="52456628"/>
    <w:rsid w:val="524844F5"/>
    <w:rsid w:val="5275B680"/>
    <w:rsid w:val="529E320E"/>
    <w:rsid w:val="52BC4696"/>
    <w:rsid w:val="52C8FF39"/>
    <w:rsid w:val="52CC30B7"/>
    <w:rsid w:val="5316F6F1"/>
    <w:rsid w:val="538A077B"/>
    <w:rsid w:val="53D5552F"/>
    <w:rsid w:val="53EE5FC1"/>
    <w:rsid w:val="5415DAF8"/>
    <w:rsid w:val="541AF263"/>
    <w:rsid w:val="5424EEB5"/>
    <w:rsid w:val="5429D593"/>
    <w:rsid w:val="5443ECD6"/>
    <w:rsid w:val="54679600"/>
    <w:rsid w:val="547DBEC7"/>
    <w:rsid w:val="5485ABF1"/>
    <w:rsid w:val="548DC36A"/>
    <w:rsid w:val="54A11CBB"/>
    <w:rsid w:val="54B999DF"/>
    <w:rsid w:val="54D6F3E4"/>
    <w:rsid w:val="54E4E3EE"/>
    <w:rsid w:val="550B95DD"/>
    <w:rsid w:val="551A76C1"/>
    <w:rsid w:val="55380724"/>
    <w:rsid w:val="558128BD"/>
    <w:rsid w:val="55EB3084"/>
    <w:rsid w:val="563DF454"/>
    <w:rsid w:val="56AD3FB7"/>
    <w:rsid w:val="56C1A83D"/>
    <w:rsid w:val="56F95A6F"/>
    <w:rsid w:val="56FF7E47"/>
    <w:rsid w:val="57019C4D"/>
    <w:rsid w:val="57142E34"/>
    <w:rsid w:val="57212AC3"/>
    <w:rsid w:val="57246CEC"/>
    <w:rsid w:val="574485B5"/>
    <w:rsid w:val="5777BE4C"/>
    <w:rsid w:val="5816A4C5"/>
    <w:rsid w:val="585D789E"/>
    <w:rsid w:val="58A3553C"/>
    <w:rsid w:val="58C01F6E"/>
    <w:rsid w:val="58C5D026"/>
    <w:rsid w:val="58CDB97E"/>
    <w:rsid w:val="58D6BD28"/>
    <w:rsid w:val="58D79F26"/>
    <w:rsid w:val="58F46EC1"/>
    <w:rsid w:val="5912B06D"/>
    <w:rsid w:val="59189FE0"/>
    <w:rsid w:val="591CFAD8"/>
    <w:rsid w:val="592B4152"/>
    <w:rsid w:val="595E4537"/>
    <w:rsid w:val="59677B8F"/>
    <w:rsid w:val="59FF1FC9"/>
    <w:rsid w:val="5A0212AA"/>
    <w:rsid w:val="5A307E01"/>
    <w:rsid w:val="5A59652C"/>
    <w:rsid w:val="5A963A74"/>
    <w:rsid w:val="5AB44BFB"/>
    <w:rsid w:val="5B0BEA24"/>
    <w:rsid w:val="5B2440F4"/>
    <w:rsid w:val="5B4A5B00"/>
    <w:rsid w:val="5B7580EE"/>
    <w:rsid w:val="5B78AE38"/>
    <w:rsid w:val="5B78C7A6"/>
    <w:rsid w:val="5B868116"/>
    <w:rsid w:val="5B8CC9EA"/>
    <w:rsid w:val="5BAE92D6"/>
    <w:rsid w:val="5BCA0624"/>
    <w:rsid w:val="5BD69656"/>
    <w:rsid w:val="5C3464F2"/>
    <w:rsid w:val="5C3E1DF3"/>
    <w:rsid w:val="5C59E02C"/>
    <w:rsid w:val="5C75BD91"/>
    <w:rsid w:val="5C7C4956"/>
    <w:rsid w:val="5C84F24C"/>
    <w:rsid w:val="5C889E6C"/>
    <w:rsid w:val="5C915B8B"/>
    <w:rsid w:val="5CC6C2DC"/>
    <w:rsid w:val="5CE08C4E"/>
    <w:rsid w:val="5DA0D9F1"/>
    <w:rsid w:val="5DEF6FDC"/>
    <w:rsid w:val="5E3BE5E0"/>
    <w:rsid w:val="5E74D742"/>
    <w:rsid w:val="5E80FCA3"/>
    <w:rsid w:val="5E89952B"/>
    <w:rsid w:val="5EC51244"/>
    <w:rsid w:val="5EF481C1"/>
    <w:rsid w:val="5F87EFB6"/>
    <w:rsid w:val="5FDF9A18"/>
    <w:rsid w:val="5FF44C8A"/>
    <w:rsid w:val="600B348E"/>
    <w:rsid w:val="600F5E86"/>
    <w:rsid w:val="6027E190"/>
    <w:rsid w:val="607A5829"/>
    <w:rsid w:val="60820B9D"/>
    <w:rsid w:val="60A88B9C"/>
    <w:rsid w:val="60ACEF79"/>
    <w:rsid w:val="60D89E5F"/>
    <w:rsid w:val="6153F041"/>
    <w:rsid w:val="61680CC6"/>
    <w:rsid w:val="620040AB"/>
    <w:rsid w:val="621F7DC6"/>
    <w:rsid w:val="62226789"/>
    <w:rsid w:val="62383DCA"/>
    <w:rsid w:val="627639B3"/>
    <w:rsid w:val="62814899"/>
    <w:rsid w:val="6282E23E"/>
    <w:rsid w:val="62CEAB18"/>
    <w:rsid w:val="62FA6BD5"/>
    <w:rsid w:val="62FE3B53"/>
    <w:rsid w:val="638BB2BE"/>
    <w:rsid w:val="638EC4B7"/>
    <w:rsid w:val="63D2CB44"/>
    <w:rsid w:val="644D1A5F"/>
    <w:rsid w:val="649C67AA"/>
    <w:rsid w:val="64B18927"/>
    <w:rsid w:val="64E37ED7"/>
    <w:rsid w:val="64F4EE57"/>
    <w:rsid w:val="6510F949"/>
    <w:rsid w:val="652A9518"/>
    <w:rsid w:val="6562EC59"/>
    <w:rsid w:val="65788AFC"/>
    <w:rsid w:val="6581EC85"/>
    <w:rsid w:val="65A33502"/>
    <w:rsid w:val="65CC7D62"/>
    <w:rsid w:val="65E1F0DC"/>
    <w:rsid w:val="65E9AB91"/>
    <w:rsid w:val="65EB0EF7"/>
    <w:rsid w:val="65F231A6"/>
    <w:rsid w:val="660E2510"/>
    <w:rsid w:val="6620E35E"/>
    <w:rsid w:val="6634A857"/>
    <w:rsid w:val="6643A695"/>
    <w:rsid w:val="6670A417"/>
    <w:rsid w:val="667BD2D0"/>
    <w:rsid w:val="667E6402"/>
    <w:rsid w:val="667EB7C0"/>
    <w:rsid w:val="668F1601"/>
    <w:rsid w:val="66902568"/>
    <w:rsid w:val="66A461AB"/>
    <w:rsid w:val="66DDA05A"/>
    <w:rsid w:val="66DFB98D"/>
    <w:rsid w:val="677B962E"/>
    <w:rsid w:val="6784BB21"/>
    <w:rsid w:val="67A571C9"/>
    <w:rsid w:val="67F89F53"/>
    <w:rsid w:val="680FB5AB"/>
    <w:rsid w:val="683C16A2"/>
    <w:rsid w:val="68655291"/>
    <w:rsid w:val="686CAEB3"/>
    <w:rsid w:val="6871EC82"/>
    <w:rsid w:val="6881F5B9"/>
    <w:rsid w:val="689CDA89"/>
    <w:rsid w:val="68D3B895"/>
    <w:rsid w:val="68D58ACD"/>
    <w:rsid w:val="68ED2B94"/>
    <w:rsid w:val="68EE6698"/>
    <w:rsid w:val="6921A53D"/>
    <w:rsid w:val="693F5BC3"/>
    <w:rsid w:val="696E629E"/>
    <w:rsid w:val="698A5DED"/>
    <w:rsid w:val="69A49DED"/>
    <w:rsid w:val="69B37392"/>
    <w:rsid w:val="69C7F7D0"/>
    <w:rsid w:val="69D0BBCD"/>
    <w:rsid w:val="6A1AA769"/>
    <w:rsid w:val="6A67965D"/>
    <w:rsid w:val="6A983E8E"/>
    <w:rsid w:val="6AA1DAFA"/>
    <w:rsid w:val="6AA383F3"/>
    <w:rsid w:val="6B134141"/>
    <w:rsid w:val="6B263276"/>
    <w:rsid w:val="6B275670"/>
    <w:rsid w:val="6B2E28FD"/>
    <w:rsid w:val="6B3F82AE"/>
    <w:rsid w:val="6B54CD8B"/>
    <w:rsid w:val="6B73D356"/>
    <w:rsid w:val="6B86C17C"/>
    <w:rsid w:val="6BA44F75"/>
    <w:rsid w:val="6BDB2CDA"/>
    <w:rsid w:val="6BF6086C"/>
    <w:rsid w:val="6C1FDDC7"/>
    <w:rsid w:val="6C3407A8"/>
    <w:rsid w:val="6C582C44"/>
    <w:rsid w:val="6C6132AC"/>
    <w:rsid w:val="6C84EFF9"/>
    <w:rsid w:val="6CB680FD"/>
    <w:rsid w:val="6CBC6936"/>
    <w:rsid w:val="6CD6024E"/>
    <w:rsid w:val="6CE933E7"/>
    <w:rsid w:val="6CFF1C4A"/>
    <w:rsid w:val="6D300E0E"/>
    <w:rsid w:val="6D9E410E"/>
    <w:rsid w:val="6DBD7589"/>
    <w:rsid w:val="6DBEEF07"/>
    <w:rsid w:val="6DDA476A"/>
    <w:rsid w:val="6DDACF91"/>
    <w:rsid w:val="6E300FFD"/>
    <w:rsid w:val="6E45887E"/>
    <w:rsid w:val="6E4DB968"/>
    <w:rsid w:val="6E595A53"/>
    <w:rsid w:val="6EC7D028"/>
    <w:rsid w:val="6ECD4236"/>
    <w:rsid w:val="6F024C52"/>
    <w:rsid w:val="6F1CB1BD"/>
    <w:rsid w:val="6F1FC856"/>
    <w:rsid w:val="6F7C870D"/>
    <w:rsid w:val="6FA48B5F"/>
    <w:rsid w:val="6FAEC814"/>
    <w:rsid w:val="6FCD1D93"/>
    <w:rsid w:val="6FF97AC4"/>
    <w:rsid w:val="7010039F"/>
    <w:rsid w:val="7022B516"/>
    <w:rsid w:val="702A7A63"/>
    <w:rsid w:val="7049418F"/>
    <w:rsid w:val="706E1DC5"/>
    <w:rsid w:val="70749288"/>
    <w:rsid w:val="708FC332"/>
    <w:rsid w:val="7092149B"/>
    <w:rsid w:val="70A4A878"/>
    <w:rsid w:val="710E707E"/>
    <w:rsid w:val="710F5083"/>
    <w:rsid w:val="71106B05"/>
    <w:rsid w:val="7120BB84"/>
    <w:rsid w:val="71347D94"/>
    <w:rsid w:val="715B1DEC"/>
    <w:rsid w:val="717E192D"/>
    <w:rsid w:val="717FCD77"/>
    <w:rsid w:val="7198A89E"/>
    <w:rsid w:val="71BA4902"/>
    <w:rsid w:val="71BB3948"/>
    <w:rsid w:val="71CC49C9"/>
    <w:rsid w:val="71CDBA1F"/>
    <w:rsid w:val="71EEFF61"/>
    <w:rsid w:val="726C0C76"/>
    <w:rsid w:val="7271C87D"/>
    <w:rsid w:val="727A31B4"/>
    <w:rsid w:val="72904F34"/>
    <w:rsid w:val="72AA5AE4"/>
    <w:rsid w:val="72C65060"/>
    <w:rsid w:val="72D8C78A"/>
    <w:rsid w:val="72E63E09"/>
    <w:rsid w:val="72F42D4B"/>
    <w:rsid w:val="73177FBE"/>
    <w:rsid w:val="73288ED7"/>
    <w:rsid w:val="73AA9E7C"/>
    <w:rsid w:val="73D8B056"/>
    <w:rsid w:val="741D7474"/>
    <w:rsid w:val="74284151"/>
    <w:rsid w:val="7459B720"/>
    <w:rsid w:val="74A08EB6"/>
    <w:rsid w:val="74C3EE4B"/>
    <w:rsid w:val="750796AC"/>
    <w:rsid w:val="7519BB6A"/>
    <w:rsid w:val="75752C26"/>
    <w:rsid w:val="75D358D2"/>
    <w:rsid w:val="75FFD47B"/>
    <w:rsid w:val="7621973C"/>
    <w:rsid w:val="7627998B"/>
    <w:rsid w:val="76C0FBA0"/>
    <w:rsid w:val="76D442D3"/>
    <w:rsid w:val="76E2894D"/>
    <w:rsid w:val="76EEC3A3"/>
    <w:rsid w:val="76F99A92"/>
    <w:rsid w:val="770F86CF"/>
    <w:rsid w:val="77279BCD"/>
    <w:rsid w:val="772ACA1B"/>
    <w:rsid w:val="776D9F50"/>
    <w:rsid w:val="777054AB"/>
    <w:rsid w:val="777316E7"/>
    <w:rsid w:val="7774C849"/>
    <w:rsid w:val="777C8FCA"/>
    <w:rsid w:val="77847098"/>
    <w:rsid w:val="77B95AA5"/>
    <w:rsid w:val="77FEAAC1"/>
    <w:rsid w:val="787958ED"/>
    <w:rsid w:val="78AFBA5D"/>
    <w:rsid w:val="79015720"/>
    <w:rsid w:val="790C77E8"/>
    <w:rsid w:val="793DC911"/>
    <w:rsid w:val="7942D0C4"/>
    <w:rsid w:val="795D5F54"/>
    <w:rsid w:val="79B03542"/>
    <w:rsid w:val="79D49BA8"/>
    <w:rsid w:val="79DD9F52"/>
    <w:rsid w:val="79F58EC0"/>
    <w:rsid w:val="79FA1146"/>
    <w:rsid w:val="7A0C0646"/>
    <w:rsid w:val="7A2017AC"/>
    <w:rsid w:val="7A63A5B7"/>
    <w:rsid w:val="7A8D9A46"/>
    <w:rsid w:val="7A8EB1B6"/>
    <w:rsid w:val="7AEBB2A2"/>
    <w:rsid w:val="7AEEC255"/>
    <w:rsid w:val="7B2A979B"/>
    <w:rsid w:val="7B873686"/>
    <w:rsid w:val="7BA177D2"/>
    <w:rsid w:val="7BBE6066"/>
    <w:rsid w:val="7C4418AA"/>
    <w:rsid w:val="7C57BD7F"/>
    <w:rsid w:val="7C5B0AA5"/>
    <w:rsid w:val="7CBDE324"/>
    <w:rsid w:val="7CCB3E93"/>
    <w:rsid w:val="7CDD5022"/>
    <w:rsid w:val="7CFA4FFF"/>
    <w:rsid w:val="7D020A8D"/>
    <w:rsid w:val="7D4BF560"/>
    <w:rsid w:val="7D7F2F84"/>
    <w:rsid w:val="7DAFFD32"/>
    <w:rsid w:val="7DBAB480"/>
    <w:rsid w:val="7DCCEDE6"/>
    <w:rsid w:val="7DD320C6"/>
    <w:rsid w:val="7DDBD2B4"/>
    <w:rsid w:val="7DE20F71"/>
    <w:rsid w:val="7E18A5E0"/>
    <w:rsid w:val="7E2F778F"/>
    <w:rsid w:val="7E3A7E95"/>
    <w:rsid w:val="7E41D8D8"/>
    <w:rsid w:val="7E4CF1D1"/>
    <w:rsid w:val="7E9B2812"/>
    <w:rsid w:val="7EFD0DF3"/>
    <w:rsid w:val="7F05D384"/>
    <w:rsid w:val="7F0F33E2"/>
    <w:rsid w:val="7F1D1877"/>
    <w:rsid w:val="7F3A912F"/>
    <w:rsid w:val="7FB4F81B"/>
    <w:rsid w:val="7FF16A0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0C93FB"/>
  <w15:docId w15:val="{D342FDE0-08CC-4315-8782-6855CE11B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qFormat/>
    <w:rsid w:val="005664B5"/>
    <w:pPr>
      <w:keepNext/>
      <w:keepLines/>
      <w:spacing w:before="520" w:after="240" w:line="480" w:lineRule="atLeast"/>
      <w:outlineLvl w:val="0"/>
    </w:pPr>
    <w:rPr>
      <w:rFonts w:ascii="Arial" w:eastAsia="MS Gothic" w:hAnsi="Arial" w:cs="Arial"/>
      <w:bCs/>
      <w:color w:val="C63663"/>
      <w:kern w:val="32"/>
      <w:sz w:val="44"/>
      <w:szCs w:val="44"/>
      <w:lang w:eastAsia="en-US"/>
    </w:rPr>
  </w:style>
  <w:style w:type="paragraph" w:styleId="Heading2">
    <w:name w:val="heading 2"/>
    <w:next w:val="Body"/>
    <w:link w:val="Heading2Char"/>
    <w:qFormat/>
    <w:rsid w:val="004A14BB"/>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qFormat/>
    <w:rsid w:val="004A14BB"/>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qFormat/>
    <w:rsid w:val="004A14BB"/>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qFormat/>
    <w:rsid w:val="00454A7D"/>
    <w:pPr>
      <w:keepNext/>
      <w:keepLines/>
      <w:spacing w:before="240" w:after="0"/>
      <w:outlineLvl w:val="4"/>
    </w:pPr>
    <w:rPr>
      <w:rFonts w:eastAsia="MS Mincho"/>
      <w:b/>
      <w:bCs/>
      <w:iCs/>
      <w:color w:val="000000" w:themeColor="text1"/>
      <w:szCs w:val="26"/>
    </w:rPr>
  </w:style>
  <w:style w:type="paragraph" w:styleId="Heading6">
    <w:name w:val="heading 6"/>
    <w:basedOn w:val="Normal"/>
    <w:next w:val="Normal"/>
    <w:link w:val="Heading6Char"/>
    <w:qFormat/>
    <w:rsid w:val="0074396E"/>
    <w:pPr>
      <w:keepNext/>
      <w:widowControl w:val="0"/>
      <w:overflowPunct w:val="0"/>
      <w:autoSpaceDE w:val="0"/>
      <w:autoSpaceDN w:val="0"/>
      <w:adjustRightInd w:val="0"/>
      <w:spacing w:after="0" w:line="240" w:lineRule="auto"/>
      <w:jc w:val="center"/>
      <w:textAlignment w:val="baseline"/>
      <w:outlineLvl w:val="5"/>
    </w:pPr>
    <w:rPr>
      <w:rFonts w:ascii="Verdana" w:hAnsi="Verdana"/>
      <w:b/>
      <w:bCs/>
      <w:sz w:val="20"/>
    </w:rPr>
  </w:style>
  <w:style w:type="paragraph" w:styleId="Heading7">
    <w:name w:val="heading 7"/>
    <w:basedOn w:val="Normal"/>
    <w:next w:val="Normal"/>
    <w:link w:val="Heading7Char"/>
    <w:qFormat/>
    <w:rsid w:val="0074396E"/>
    <w:pPr>
      <w:keepNext/>
      <w:widowControl w:val="0"/>
      <w:overflowPunct w:val="0"/>
      <w:autoSpaceDE w:val="0"/>
      <w:autoSpaceDN w:val="0"/>
      <w:adjustRightInd w:val="0"/>
      <w:spacing w:after="0" w:line="240" w:lineRule="auto"/>
      <w:ind w:left="357"/>
      <w:jc w:val="center"/>
      <w:textAlignment w:val="baseline"/>
      <w:outlineLvl w:val="6"/>
    </w:pPr>
    <w:rPr>
      <w:rFonts w:ascii="Verdana" w:hAnsi="Verdan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893629"/>
    <w:pPr>
      <w:spacing w:after="120" w:line="280" w:lineRule="atLeast"/>
    </w:pPr>
    <w:rPr>
      <w:rFonts w:ascii="Arial" w:eastAsia="Times" w:hAnsi="Arial"/>
      <w:sz w:val="21"/>
      <w:lang w:eastAsia="en-US"/>
    </w:rPr>
  </w:style>
  <w:style w:type="character" w:customStyle="1" w:styleId="Heading1Char">
    <w:name w:val="Heading 1 Char"/>
    <w:link w:val="Heading1"/>
    <w:rsid w:val="005664B5"/>
    <w:rPr>
      <w:rFonts w:ascii="Arial" w:eastAsia="MS Gothic" w:hAnsi="Arial" w:cs="Arial"/>
      <w:bCs/>
      <w:color w:val="C63663"/>
      <w:kern w:val="32"/>
      <w:sz w:val="44"/>
      <w:szCs w:val="44"/>
      <w:lang w:eastAsia="en-US"/>
    </w:rPr>
  </w:style>
  <w:style w:type="character" w:customStyle="1" w:styleId="Heading2Char">
    <w:name w:val="Heading 2 Char"/>
    <w:link w:val="Heading2"/>
    <w:rsid w:val="004A14BB"/>
    <w:rPr>
      <w:rFonts w:ascii="Arial" w:hAnsi="Arial"/>
      <w:b/>
      <w:color w:val="53565A"/>
      <w:sz w:val="32"/>
      <w:szCs w:val="28"/>
      <w:lang w:eastAsia="en-US"/>
    </w:rPr>
  </w:style>
  <w:style w:type="character" w:customStyle="1" w:styleId="Heading3Char">
    <w:name w:val="Heading 3 Char"/>
    <w:link w:val="Heading3"/>
    <w:rsid w:val="004A14BB"/>
    <w:rPr>
      <w:rFonts w:ascii="Arial" w:eastAsia="MS Gothic" w:hAnsi="Arial"/>
      <w:bCs/>
      <w:color w:val="53565A"/>
      <w:sz w:val="30"/>
      <w:szCs w:val="26"/>
      <w:lang w:eastAsia="en-US"/>
    </w:rPr>
  </w:style>
  <w:style w:type="character" w:customStyle="1" w:styleId="Heading4Char">
    <w:name w:val="Heading 4 Char"/>
    <w:link w:val="Heading4"/>
    <w:rsid w:val="004A14BB"/>
    <w:rPr>
      <w:rFonts w:ascii="Arial" w:eastAsia="MS Mincho" w:hAnsi="Arial"/>
      <w:b/>
      <w:bCs/>
      <w:color w:val="53565A"/>
      <w:sz w:val="24"/>
      <w:szCs w:val="22"/>
      <w:lang w:eastAsia="en-US"/>
    </w:rPr>
  </w:style>
  <w:style w:type="paragraph" w:styleId="Header">
    <w:name w:val="header"/>
    <w:link w:val="HeaderChar"/>
    <w:rsid w:val="00454A7D"/>
    <w:pPr>
      <w:spacing w:after="300"/>
    </w:pPr>
    <w:rPr>
      <w:rFonts w:ascii="Arial" w:hAnsi="Arial" w:cs="Arial"/>
      <w:b/>
      <w:color w:val="53565A"/>
      <w:sz w:val="18"/>
      <w:szCs w:val="18"/>
      <w:lang w:eastAsia="en-US"/>
    </w:rPr>
  </w:style>
  <w:style w:type="paragraph" w:styleId="Footer">
    <w:name w:val="footer"/>
    <w:link w:val="FooterChar"/>
    <w:rsid w:val="00A13B7A"/>
    <w:pPr>
      <w:spacing w:before="300"/>
      <w:jc w:val="right"/>
    </w:pPr>
    <w:rPr>
      <w:rFonts w:ascii="Arial" w:hAnsi="Arial" w:cs="Arial"/>
      <w:szCs w:val="18"/>
      <w:lang w:eastAsia="en-US"/>
    </w:rPr>
  </w:style>
  <w:style w:type="character" w:styleId="FollowedHyperlink">
    <w:name w:val="FollowedHyperlink"/>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link w:val="Bullet1Char"/>
    <w:qFormat/>
    <w:rsid w:val="00893629"/>
    <w:pPr>
      <w:numPr>
        <w:numId w:val="1"/>
      </w:numPr>
      <w:spacing w:after="40"/>
      <w:ind w:left="284"/>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5664B5"/>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3A44"/>
    <w:pPr>
      <w:numPr>
        <w:numId w:val="10"/>
      </w:numPr>
      <w:spacing w:after="40"/>
      <w:ind w:left="63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2"/>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2"/>
      </w:numPr>
    </w:pPr>
  </w:style>
  <w:style w:type="numbering" w:customStyle="1" w:styleId="ZZTablebullets">
    <w:name w:val="ZZ Table bullets"/>
    <w:basedOn w:val="NoList"/>
    <w:rsid w:val="00C60411"/>
    <w:pPr>
      <w:numPr>
        <w:numId w:val="2"/>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9"/>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1"/>
      </w:numPr>
    </w:pPr>
  </w:style>
  <w:style w:type="numbering" w:customStyle="1" w:styleId="ZZNumbersdigit">
    <w:name w:val="ZZ Numbers digit"/>
    <w:rsid w:val="00C60411"/>
    <w:pPr>
      <w:numPr>
        <w:numId w:val="9"/>
      </w:numPr>
    </w:pPr>
  </w:style>
  <w:style w:type="numbering" w:customStyle="1" w:styleId="ZZQuotebullets">
    <w:name w:val="ZZ Quote bullets"/>
    <w:basedOn w:val="ZZNumbersdigit"/>
    <w:rsid w:val="00C60411"/>
    <w:pPr>
      <w:numPr>
        <w:numId w:val="3"/>
      </w:numPr>
    </w:pPr>
  </w:style>
  <w:style w:type="paragraph" w:customStyle="1" w:styleId="Numberdigit">
    <w:name w:val="Number digit"/>
    <w:basedOn w:val="Body"/>
    <w:uiPriority w:val="2"/>
    <w:rsid w:val="00C60411"/>
    <w:pPr>
      <w:numPr>
        <w:numId w:val="9"/>
      </w:numPr>
    </w:pPr>
  </w:style>
  <w:style w:type="paragraph" w:customStyle="1" w:styleId="Numberloweralphaindent">
    <w:name w:val="Number lower alpha indent"/>
    <w:basedOn w:val="Body"/>
    <w:uiPriority w:val="3"/>
    <w:rsid w:val="00C60411"/>
    <w:pPr>
      <w:tabs>
        <w:tab w:val="num" w:pos="794"/>
      </w:tabs>
      <w:ind w:left="794" w:hanging="397"/>
    </w:pPr>
  </w:style>
  <w:style w:type="paragraph" w:customStyle="1" w:styleId="Numberdigitindent">
    <w:name w:val="Number digit indent"/>
    <w:basedOn w:val="Numberloweralphaindent"/>
    <w:uiPriority w:val="3"/>
    <w:rsid w:val="00C60411"/>
    <w:pPr>
      <w:numPr>
        <w:ilvl w:val="1"/>
        <w:numId w:val="9"/>
      </w:numPr>
      <w:tabs>
        <w:tab w:val="clear" w:pos="794"/>
        <w:tab w:val="num" w:pos="397"/>
      </w:tabs>
    </w:pPr>
  </w:style>
  <w:style w:type="paragraph" w:customStyle="1" w:styleId="Numberloweralpha">
    <w:name w:val="Number lower alpha"/>
    <w:basedOn w:val="Body"/>
    <w:uiPriority w:val="3"/>
    <w:rsid w:val="00C60411"/>
    <w:pPr>
      <w:tabs>
        <w:tab w:val="num" w:pos="397"/>
      </w:tabs>
      <w:ind w:left="397" w:hanging="397"/>
    </w:pPr>
  </w:style>
  <w:style w:type="paragraph" w:customStyle="1" w:styleId="Numberlowerroman">
    <w:name w:val="Number lower roman"/>
    <w:basedOn w:val="Body"/>
    <w:uiPriority w:val="3"/>
    <w:rsid w:val="00C60411"/>
    <w:pPr>
      <w:numPr>
        <w:numId w:val="4"/>
      </w:numPr>
    </w:pPr>
  </w:style>
  <w:style w:type="paragraph" w:customStyle="1" w:styleId="Numberlowerromanindent">
    <w:name w:val="Number lower roman indent"/>
    <w:basedOn w:val="Body"/>
    <w:uiPriority w:val="3"/>
    <w:rsid w:val="00C60411"/>
    <w:pPr>
      <w:numPr>
        <w:ilvl w:val="1"/>
        <w:numId w:val="4"/>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9"/>
      </w:numPr>
    </w:pPr>
  </w:style>
  <w:style w:type="numbering" w:customStyle="1" w:styleId="ZZNumberslowerroman">
    <w:name w:val="ZZ Numbers lower roman"/>
    <w:basedOn w:val="ZZQuotebullets"/>
    <w:rsid w:val="00C60411"/>
    <w:pPr>
      <w:numPr>
        <w:numId w:val="7"/>
      </w:numPr>
    </w:pPr>
  </w:style>
  <w:style w:type="numbering" w:customStyle="1" w:styleId="ZZNumbersloweralpha">
    <w:name w:val="ZZ Numbers lower alpha"/>
    <w:basedOn w:val="NoList"/>
    <w:rsid w:val="00C60411"/>
    <w:pPr>
      <w:numPr>
        <w:numId w:val="8"/>
      </w:numPr>
    </w:pPr>
  </w:style>
  <w:style w:type="paragraph" w:customStyle="1" w:styleId="Quotebullet1">
    <w:name w:val="Quote bullet 1"/>
    <w:basedOn w:val="Quotetext"/>
    <w:rsid w:val="00C60411"/>
    <w:pPr>
      <w:numPr>
        <w:numId w:val="3"/>
      </w:numPr>
    </w:pPr>
  </w:style>
  <w:style w:type="paragraph" w:customStyle="1" w:styleId="Quotebullet2">
    <w:name w:val="Quote bullet 2"/>
    <w:basedOn w:val="Quotetext"/>
    <w:rsid w:val="00C60411"/>
    <w:pPr>
      <w:numPr>
        <w:ilvl w:val="1"/>
        <w:numId w:val="3"/>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nhideWhenUsed/>
    <w:rsid w:val="00982454"/>
    <w:rPr>
      <w:rFonts w:ascii="Segoe UI" w:hAnsi="Segoe UI" w:cs="Segoe UI"/>
      <w:sz w:val="18"/>
      <w:szCs w:val="18"/>
    </w:rPr>
  </w:style>
  <w:style w:type="character" w:customStyle="1" w:styleId="BalloonTextChar">
    <w:name w:val="Balloon Text Char"/>
    <w:basedOn w:val="DefaultParagraphFont"/>
    <w:link w:val="BalloonText"/>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nhideWhenUsed/>
    <w:rsid w:val="00EE29AD"/>
    <w:rPr>
      <w:b/>
      <w:bCs/>
    </w:rPr>
  </w:style>
  <w:style w:type="character" w:customStyle="1" w:styleId="CommentSubjectChar">
    <w:name w:val="Comment Subject Char"/>
    <w:basedOn w:val="CommentTextChar"/>
    <w:link w:val="CommentSubject"/>
    <w:rsid w:val="00EE29AD"/>
    <w:rPr>
      <w:rFonts w:ascii="Cambria" w:hAnsi="Cambria"/>
      <w:b/>
      <w:bCs/>
      <w:lang w:eastAsia="en-US"/>
    </w:rPr>
  </w:style>
  <w:style w:type="character" w:customStyle="1" w:styleId="BodyChar">
    <w:name w:val="Body Char"/>
    <w:basedOn w:val="DefaultParagraphFont"/>
    <w:link w:val="Body"/>
    <w:rsid w:val="00893629"/>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F0343E"/>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4A14BB"/>
    <w:pPr>
      <w:spacing w:line="320" w:lineRule="atLeast"/>
    </w:pPr>
    <w:rPr>
      <w:color w:val="C63663"/>
      <w:sz w:val="24"/>
    </w:rPr>
  </w:style>
  <w:style w:type="character" w:customStyle="1" w:styleId="Heading6Char">
    <w:name w:val="Heading 6 Char"/>
    <w:basedOn w:val="DefaultParagraphFont"/>
    <w:link w:val="Heading6"/>
    <w:rsid w:val="0074396E"/>
    <w:rPr>
      <w:rFonts w:ascii="Verdana" w:hAnsi="Verdana"/>
      <w:b/>
      <w:bCs/>
      <w:lang w:eastAsia="en-US"/>
    </w:rPr>
  </w:style>
  <w:style w:type="character" w:customStyle="1" w:styleId="Heading7Char">
    <w:name w:val="Heading 7 Char"/>
    <w:basedOn w:val="DefaultParagraphFont"/>
    <w:link w:val="Heading7"/>
    <w:rsid w:val="0074396E"/>
    <w:rPr>
      <w:rFonts w:ascii="Verdana" w:hAnsi="Verdana"/>
      <w:b/>
      <w:lang w:eastAsia="en-US"/>
    </w:rPr>
  </w:style>
  <w:style w:type="character" w:customStyle="1" w:styleId="HeaderChar">
    <w:name w:val="Header Char"/>
    <w:basedOn w:val="DefaultParagraphFont"/>
    <w:link w:val="Header"/>
    <w:rsid w:val="0074396E"/>
    <w:rPr>
      <w:rFonts w:ascii="Arial" w:hAnsi="Arial" w:cs="Arial"/>
      <w:b/>
      <w:color w:val="53565A"/>
      <w:sz w:val="18"/>
      <w:szCs w:val="18"/>
      <w:lang w:eastAsia="en-US"/>
    </w:rPr>
  </w:style>
  <w:style w:type="paragraph" w:customStyle="1" w:styleId="DHSBodyText">
    <w:name w:val="DHS Body Text"/>
    <w:basedOn w:val="Normal"/>
    <w:rsid w:val="0074396E"/>
    <w:pPr>
      <w:spacing w:after="0" w:line="240" w:lineRule="exact"/>
    </w:pPr>
    <w:rPr>
      <w:rFonts w:ascii="Palatino" w:hAnsi="Palatino"/>
      <w:color w:val="000000"/>
      <w:szCs w:val="21"/>
    </w:rPr>
  </w:style>
  <w:style w:type="paragraph" w:customStyle="1" w:styleId="DHSBulletText">
    <w:name w:val="DHS Bullet Text"/>
    <w:basedOn w:val="Normal"/>
    <w:next w:val="Normal"/>
    <w:rsid w:val="0074396E"/>
    <w:pPr>
      <w:widowControl w:val="0"/>
      <w:numPr>
        <w:numId w:val="6"/>
      </w:numPr>
      <w:tabs>
        <w:tab w:val="clear" w:pos="927"/>
      </w:tabs>
      <w:overflowPunct w:val="0"/>
      <w:autoSpaceDE w:val="0"/>
      <w:autoSpaceDN w:val="0"/>
      <w:adjustRightInd w:val="0"/>
      <w:spacing w:after="0" w:line="240" w:lineRule="auto"/>
      <w:ind w:left="142" w:hanging="142"/>
      <w:textAlignment w:val="baseline"/>
    </w:pPr>
    <w:rPr>
      <w:rFonts w:ascii="Verdana" w:hAnsi="Verdana"/>
      <w:sz w:val="18"/>
    </w:rPr>
  </w:style>
  <w:style w:type="paragraph" w:customStyle="1" w:styleId="DHSNotes">
    <w:name w:val="DHS Notes"/>
    <w:basedOn w:val="Normal"/>
    <w:next w:val="Normal"/>
    <w:rsid w:val="0074396E"/>
    <w:pPr>
      <w:spacing w:after="0" w:line="240" w:lineRule="exact"/>
    </w:pPr>
    <w:rPr>
      <w:rFonts w:ascii="Verdana" w:hAnsi="Verdana"/>
      <w:i/>
      <w:sz w:val="18"/>
    </w:rPr>
  </w:style>
  <w:style w:type="paragraph" w:customStyle="1" w:styleId="DHSNumberingOutline">
    <w:name w:val="DHS Numbering Outline"/>
    <w:basedOn w:val="Normal"/>
    <w:next w:val="Normal"/>
    <w:rsid w:val="0074396E"/>
    <w:pPr>
      <w:widowControl w:val="0"/>
      <w:numPr>
        <w:numId w:val="5"/>
      </w:numPr>
      <w:overflowPunct w:val="0"/>
      <w:autoSpaceDE w:val="0"/>
      <w:autoSpaceDN w:val="0"/>
      <w:adjustRightInd w:val="0"/>
      <w:spacing w:after="0" w:line="240" w:lineRule="auto"/>
      <w:textAlignment w:val="baseline"/>
    </w:pPr>
    <w:rPr>
      <w:rFonts w:ascii="Verdana" w:hAnsi="Verdana"/>
      <w:sz w:val="18"/>
    </w:rPr>
  </w:style>
  <w:style w:type="paragraph" w:customStyle="1" w:styleId="DHSReportHd1">
    <w:name w:val="DHS Report Hd 1"/>
    <w:basedOn w:val="Normal"/>
    <w:next w:val="DHSBodyText"/>
    <w:rsid w:val="0074396E"/>
    <w:pPr>
      <w:spacing w:after="0" w:line="360" w:lineRule="exact"/>
    </w:pPr>
    <w:rPr>
      <w:rFonts w:ascii="Verdana" w:hAnsi="Verdana"/>
      <w:sz w:val="32"/>
    </w:rPr>
  </w:style>
  <w:style w:type="paragraph" w:customStyle="1" w:styleId="DHSReportHd2">
    <w:name w:val="DHS Report Hd 2"/>
    <w:basedOn w:val="Normal"/>
    <w:next w:val="DHSBodyText"/>
    <w:rsid w:val="0074396E"/>
    <w:pPr>
      <w:spacing w:after="0" w:line="240" w:lineRule="auto"/>
    </w:pPr>
    <w:rPr>
      <w:rFonts w:ascii="Verdana" w:hAnsi="Verdana"/>
      <w:sz w:val="28"/>
    </w:rPr>
  </w:style>
  <w:style w:type="paragraph" w:customStyle="1" w:styleId="DHSReportHd3">
    <w:name w:val="DHS Report Hd 3"/>
    <w:basedOn w:val="Normal"/>
    <w:next w:val="DHSBodyText"/>
    <w:rsid w:val="0074396E"/>
    <w:pPr>
      <w:spacing w:after="0" w:line="240" w:lineRule="auto"/>
    </w:pPr>
    <w:rPr>
      <w:rFonts w:ascii="Verdana" w:hAnsi="Verdana"/>
      <w:b/>
      <w:sz w:val="20"/>
    </w:rPr>
  </w:style>
  <w:style w:type="paragraph" w:customStyle="1" w:styleId="DHSReportSubTitle">
    <w:name w:val="DHS Report Sub Title"/>
    <w:basedOn w:val="Normal"/>
    <w:next w:val="DHSBodyText"/>
    <w:rsid w:val="0074396E"/>
    <w:pPr>
      <w:spacing w:line="240" w:lineRule="auto"/>
      <w:ind w:left="113"/>
    </w:pPr>
    <w:rPr>
      <w:rFonts w:ascii="Verdana" w:hAnsi="Verdana"/>
      <w:sz w:val="28"/>
    </w:rPr>
  </w:style>
  <w:style w:type="paragraph" w:customStyle="1" w:styleId="DHSReportTitle">
    <w:name w:val="DHS Report Title"/>
    <w:basedOn w:val="Normal"/>
    <w:next w:val="DHSReportSubTitle"/>
    <w:rsid w:val="0074396E"/>
    <w:pPr>
      <w:spacing w:before="120" w:line="240" w:lineRule="atLeast"/>
      <w:ind w:left="142"/>
    </w:pPr>
    <w:rPr>
      <w:rFonts w:ascii="Verdana" w:hAnsi="Verdana"/>
      <w:sz w:val="40"/>
      <w:szCs w:val="24"/>
    </w:rPr>
  </w:style>
  <w:style w:type="paragraph" w:customStyle="1" w:styleId="DHSTableText">
    <w:name w:val="DHS Table Text"/>
    <w:basedOn w:val="Normal"/>
    <w:rsid w:val="0074396E"/>
    <w:pPr>
      <w:widowControl w:val="0"/>
      <w:shd w:val="clear" w:color="auto" w:fill="E0E0E0"/>
      <w:overflowPunct w:val="0"/>
      <w:autoSpaceDE w:val="0"/>
      <w:autoSpaceDN w:val="0"/>
      <w:adjustRightInd w:val="0"/>
      <w:spacing w:after="0" w:line="240" w:lineRule="auto"/>
      <w:textAlignment w:val="baseline"/>
    </w:pPr>
    <w:rPr>
      <w:rFonts w:ascii="Verdana" w:hAnsi="Verdana"/>
      <w:sz w:val="18"/>
    </w:rPr>
  </w:style>
  <w:style w:type="paragraph" w:customStyle="1" w:styleId="DHSTableHeader">
    <w:name w:val="DHS Table Header"/>
    <w:basedOn w:val="Normal"/>
    <w:rsid w:val="0074396E"/>
    <w:pPr>
      <w:pBdr>
        <w:bottom w:val="single" w:sz="8" w:space="1" w:color="FFFFFF"/>
      </w:pBdr>
      <w:spacing w:before="120" w:line="240" w:lineRule="auto"/>
    </w:pPr>
    <w:rPr>
      <w:rFonts w:ascii="Verdana" w:hAnsi="Verdana"/>
      <w:sz w:val="18"/>
    </w:rPr>
  </w:style>
  <w:style w:type="paragraph" w:customStyle="1" w:styleId="DHSTableSubHeader">
    <w:name w:val="DHS Table Sub Header"/>
    <w:basedOn w:val="Normal"/>
    <w:rsid w:val="0074396E"/>
    <w:pPr>
      <w:spacing w:after="0" w:line="240" w:lineRule="auto"/>
    </w:pPr>
    <w:rPr>
      <w:rFonts w:ascii="Verdana" w:hAnsi="Verdana"/>
      <w:sz w:val="18"/>
    </w:rPr>
  </w:style>
  <w:style w:type="paragraph" w:customStyle="1" w:styleId="DHSTOCHeading">
    <w:name w:val="DHS TOC Heading"/>
    <w:basedOn w:val="Normal"/>
    <w:rsid w:val="0074396E"/>
    <w:pPr>
      <w:spacing w:after="160" w:line="240" w:lineRule="auto"/>
    </w:pPr>
    <w:rPr>
      <w:rFonts w:ascii="Verdana" w:hAnsi="Verdana"/>
      <w:sz w:val="32"/>
    </w:rPr>
  </w:style>
  <w:style w:type="paragraph" w:customStyle="1" w:styleId="DHSReportHd4">
    <w:name w:val="DHS Report Hd 4"/>
    <w:basedOn w:val="Normal"/>
    <w:next w:val="DHSBodyText"/>
    <w:rsid w:val="0074396E"/>
    <w:pPr>
      <w:spacing w:after="0" w:line="240" w:lineRule="auto"/>
    </w:pPr>
    <w:rPr>
      <w:rFonts w:ascii="Verdana" w:hAnsi="Verdana"/>
      <w:b/>
      <w:sz w:val="18"/>
    </w:rPr>
  </w:style>
  <w:style w:type="paragraph" w:customStyle="1" w:styleId="CM1">
    <w:name w:val="CM1"/>
    <w:basedOn w:val="Normal"/>
    <w:next w:val="Normal"/>
    <w:rsid w:val="0074396E"/>
    <w:pPr>
      <w:widowControl w:val="0"/>
      <w:autoSpaceDE w:val="0"/>
      <w:autoSpaceDN w:val="0"/>
      <w:adjustRightInd w:val="0"/>
      <w:spacing w:after="0" w:line="383" w:lineRule="atLeast"/>
    </w:pPr>
    <w:rPr>
      <w:rFonts w:ascii="Univers" w:hAnsi="Univers"/>
      <w:sz w:val="24"/>
      <w:szCs w:val="24"/>
      <w:lang w:val="en-US"/>
    </w:rPr>
  </w:style>
  <w:style w:type="paragraph" w:customStyle="1" w:styleId="CM49">
    <w:name w:val="CM49"/>
    <w:basedOn w:val="Normal"/>
    <w:next w:val="Normal"/>
    <w:rsid w:val="0074396E"/>
    <w:pPr>
      <w:widowControl w:val="0"/>
      <w:autoSpaceDE w:val="0"/>
      <w:autoSpaceDN w:val="0"/>
      <w:adjustRightInd w:val="0"/>
      <w:spacing w:after="140" w:line="240" w:lineRule="auto"/>
    </w:pPr>
    <w:rPr>
      <w:rFonts w:ascii="Univers" w:hAnsi="Univers"/>
      <w:sz w:val="24"/>
      <w:szCs w:val="24"/>
      <w:lang w:val="en-US"/>
    </w:rPr>
  </w:style>
  <w:style w:type="paragraph" w:customStyle="1" w:styleId="Default">
    <w:name w:val="Default"/>
    <w:rsid w:val="0074396E"/>
    <w:pPr>
      <w:widowControl w:val="0"/>
      <w:autoSpaceDE w:val="0"/>
      <w:autoSpaceDN w:val="0"/>
      <w:adjustRightInd w:val="0"/>
    </w:pPr>
    <w:rPr>
      <w:rFonts w:ascii="Univers" w:hAnsi="Univers"/>
      <w:color w:val="000000"/>
      <w:sz w:val="24"/>
      <w:szCs w:val="24"/>
      <w:lang w:val="en-US" w:eastAsia="en-US"/>
    </w:rPr>
  </w:style>
  <w:style w:type="paragraph" w:customStyle="1" w:styleId="CM5">
    <w:name w:val="CM5"/>
    <w:basedOn w:val="Default"/>
    <w:next w:val="Default"/>
    <w:rsid w:val="0074396E"/>
    <w:pPr>
      <w:spacing w:line="280" w:lineRule="atLeast"/>
    </w:pPr>
    <w:rPr>
      <w:color w:val="auto"/>
    </w:rPr>
  </w:style>
  <w:style w:type="paragraph" w:customStyle="1" w:styleId="CM52">
    <w:name w:val="CM52"/>
    <w:basedOn w:val="Default"/>
    <w:next w:val="Default"/>
    <w:rsid w:val="0074396E"/>
    <w:pPr>
      <w:spacing w:after="63"/>
    </w:pPr>
    <w:rPr>
      <w:color w:val="auto"/>
    </w:rPr>
  </w:style>
  <w:style w:type="character" w:customStyle="1" w:styleId="FooterChar">
    <w:name w:val="Footer Char"/>
    <w:basedOn w:val="DefaultParagraphFont"/>
    <w:link w:val="Footer"/>
    <w:rsid w:val="0074396E"/>
    <w:rPr>
      <w:rFonts w:ascii="Arial" w:hAnsi="Arial" w:cs="Arial"/>
      <w:szCs w:val="18"/>
      <w:lang w:eastAsia="en-US"/>
    </w:rPr>
  </w:style>
  <w:style w:type="paragraph" w:customStyle="1" w:styleId="CM3">
    <w:name w:val="CM3"/>
    <w:basedOn w:val="Default"/>
    <w:next w:val="Default"/>
    <w:rsid w:val="0074396E"/>
    <w:pPr>
      <w:spacing w:line="280" w:lineRule="atLeast"/>
    </w:pPr>
    <w:rPr>
      <w:color w:val="auto"/>
    </w:rPr>
  </w:style>
  <w:style w:type="paragraph" w:customStyle="1" w:styleId="CM20">
    <w:name w:val="CM20"/>
    <w:basedOn w:val="Default"/>
    <w:next w:val="Default"/>
    <w:rsid w:val="0074396E"/>
    <w:pPr>
      <w:spacing w:line="280" w:lineRule="atLeast"/>
    </w:pPr>
    <w:rPr>
      <w:color w:val="auto"/>
    </w:rPr>
  </w:style>
  <w:style w:type="paragraph" w:customStyle="1" w:styleId="CM13">
    <w:name w:val="CM13"/>
    <w:basedOn w:val="Default"/>
    <w:next w:val="Default"/>
    <w:rsid w:val="0074396E"/>
    <w:pPr>
      <w:spacing w:line="280" w:lineRule="atLeast"/>
    </w:pPr>
    <w:rPr>
      <w:color w:val="auto"/>
    </w:rPr>
  </w:style>
  <w:style w:type="paragraph" w:customStyle="1" w:styleId="CM26">
    <w:name w:val="CM26"/>
    <w:basedOn w:val="Default"/>
    <w:next w:val="Default"/>
    <w:rsid w:val="0074396E"/>
    <w:rPr>
      <w:color w:val="auto"/>
    </w:rPr>
  </w:style>
  <w:style w:type="paragraph" w:customStyle="1" w:styleId="CM17">
    <w:name w:val="CM17"/>
    <w:basedOn w:val="Default"/>
    <w:next w:val="Default"/>
    <w:rsid w:val="0074396E"/>
    <w:pPr>
      <w:spacing w:line="280" w:lineRule="atLeast"/>
    </w:pPr>
    <w:rPr>
      <w:color w:val="auto"/>
    </w:rPr>
  </w:style>
  <w:style w:type="paragraph" w:customStyle="1" w:styleId="CM9">
    <w:name w:val="CM9"/>
    <w:basedOn w:val="Default"/>
    <w:next w:val="Default"/>
    <w:rsid w:val="0074396E"/>
    <w:pPr>
      <w:spacing w:line="280" w:lineRule="atLeast"/>
    </w:pPr>
    <w:rPr>
      <w:color w:val="auto"/>
    </w:rPr>
  </w:style>
  <w:style w:type="paragraph" w:customStyle="1" w:styleId="CM28">
    <w:name w:val="CM28"/>
    <w:basedOn w:val="Default"/>
    <w:next w:val="Default"/>
    <w:rsid w:val="0074396E"/>
    <w:pPr>
      <w:spacing w:line="280" w:lineRule="atLeast"/>
    </w:pPr>
    <w:rPr>
      <w:color w:val="auto"/>
    </w:rPr>
  </w:style>
  <w:style w:type="paragraph" w:customStyle="1" w:styleId="CM10">
    <w:name w:val="CM10"/>
    <w:basedOn w:val="Default"/>
    <w:next w:val="Default"/>
    <w:rsid w:val="0074396E"/>
    <w:pPr>
      <w:spacing w:line="280" w:lineRule="atLeast"/>
    </w:pPr>
    <w:rPr>
      <w:color w:val="auto"/>
    </w:rPr>
  </w:style>
  <w:style w:type="paragraph" w:customStyle="1" w:styleId="BodySectionSub">
    <w:name w:val="Body Section (Sub)"/>
    <w:next w:val="Normal"/>
    <w:rsid w:val="0074396E"/>
    <w:pPr>
      <w:overflowPunct w:val="0"/>
      <w:autoSpaceDE w:val="0"/>
      <w:autoSpaceDN w:val="0"/>
      <w:adjustRightInd w:val="0"/>
      <w:spacing w:before="120"/>
      <w:ind w:left="1361"/>
      <w:textAlignment w:val="baseline"/>
    </w:pPr>
    <w:rPr>
      <w:sz w:val="24"/>
      <w:lang w:eastAsia="en-US"/>
    </w:rPr>
  </w:style>
  <w:style w:type="paragraph" w:customStyle="1" w:styleId="DraftHeading1">
    <w:name w:val="Draft Heading 1"/>
    <w:basedOn w:val="Normal"/>
    <w:next w:val="Normal"/>
    <w:rsid w:val="0074396E"/>
    <w:pPr>
      <w:overflowPunct w:val="0"/>
      <w:autoSpaceDE w:val="0"/>
      <w:autoSpaceDN w:val="0"/>
      <w:adjustRightInd w:val="0"/>
      <w:spacing w:before="120" w:after="0" w:line="240" w:lineRule="auto"/>
      <w:textAlignment w:val="baseline"/>
      <w:outlineLvl w:val="2"/>
    </w:pPr>
    <w:rPr>
      <w:rFonts w:ascii="Times New Roman" w:hAnsi="Times New Roman"/>
      <w:b/>
      <w:sz w:val="24"/>
    </w:rPr>
  </w:style>
  <w:style w:type="paragraph" w:customStyle="1" w:styleId="DraftHeading3">
    <w:name w:val="Draft Heading 3"/>
    <w:basedOn w:val="Normal"/>
    <w:next w:val="Normal"/>
    <w:rsid w:val="0074396E"/>
    <w:pPr>
      <w:overflowPunct w:val="0"/>
      <w:autoSpaceDE w:val="0"/>
      <w:autoSpaceDN w:val="0"/>
      <w:adjustRightInd w:val="0"/>
      <w:spacing w:before="120" w:after="0" w:line="240" w:lineRule="auto"/>
      <w:textAlignment w:val="baseline"/>
    </w:pPr>
    <w:rPr>
      <w:rFonts w:ascii="Times New Roman" w:hAnsi="Times New Roman"/>
      <w:sz w:val="24"/>
    </w:rPr>
  </w:style>
  <w:style w:type="paragraph" w:customStyle="1" w:styleId="DraftHeading4">
    <w:name w:val="Draft Heading 4"/>
    <w:basedOn w:val="Normal"/>
    <w:next w:val="Normal"/>
    <w:rsid w:val="0074396E"/>
    <w:pPr>
      <w:overflowPunct w:val="0"/>
      <w:autoSpaceDE w:val="0"/>
      <w:autoSpaceDN w:val="0"/>
      <w:adjustRightInd w:val="0"/>
      <w:spacing w:before="120" w:after="0" w:line="240" w:lineRule="auto"/>
      <w:textAlignment w:val="baseline"/>
    </w:pPr>
    <w:rPr>
      <w:rFonts w:ascii="Times New Roman" w:hAnsi="Times New Roman"/>
      <w:sz w:val="24"/>
    </w:rPr>
  </w:style>
  <w:style w:type="paragraph" w:customStyle="1" w:styleId="Heading-PART">
    <w:name w:val="Heading - PART"/>
    <w:next w:val="Normal"/>
    <w:rsid w:val="0074396E"/>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ShoulderReference">
    <w:name w:val="Shoulder Reference"/>
    <w:next w:val="Normal"/>
    <w:rsid w:val="0074396E"/>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styleId="ListParagraph">
    <w:name w:val="List Paragraph"/>
    <w:basedOn w:val="Normal"/>
    <w:uiPriority w:val="34"/>
    <w:qFormat/>
    <w:rsid w:val="0074396E"/>
    <w:pPr>
      <w:spacing w:after="0" w:line="240" w:lineRule="auto"/>
      <w:ind w:left="720"/>
    </w:pPr>
    <w:rPr>
      <w:rFonts w:ascii="Verdana" w:hAnsi="Verdana"/>
      <w:sz w:val="20"/>
    </w:rPr>
  </w:style>
  <w:style w:type="table" w:customStyle="1" w:styleId="TableGrid1">
    <w:name w:val="Table Grid1"/>
    <w:basedOn w:val="TableNormal"/>
    <w:next w:val="TableGrid"/>
    <w:uiPriority w:val="59"/>
    <w:rsid w:val="007439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4F1DA5"/>
    <w:rPr>
      <w:color w:val="2B579A"/>
      <w:shd w:val="clear" w:color="auto" w:fill="E1DFDD"/>
    </w:rPr>
  </w:style>
  <w:style w:type="character" w:styleId="Emphasis">
    <w:name w:val="Emphasis"/>
    <w:basedOn w:val="DefaultParagraphFont"/>
    <w:uiPriority w:val="20"/>
    <w:qFormat/>
    <w:rsid w:val="0008665F"/>
    <w:rPr>
      <w:i/>
      <w:iCs/>
    </w:rPr>
  </w:style>
  <w:style w:type="paragraph" w:styleId="NormalWeb">
    <w:name w:val="Normal (Web)"/>
    <w:basedOn w:val="Normal"/>
    <w:uiPriority w:val="99"/>
    <w:semiHidden/>
    <w:unhideWhenUsed/>
    <w:rsid w:val="00302F5B"/>
    <w:rPr>
      <w:rFonts w:ascii="Times New Roman" w:hAnsi="Times New Roman"/>
      <w:sz w:val="24"/>
      <w:szCs w:val="24"/>
    </w:rPr>
  </w:style>
  <w:style w:type="paragraph" w:customStyle="1" w:styleId="DPCbody">
    <w:name w:val="DPC body"/>
    <w:link w:val="DPCbodyChar"/>
    <w:qFormat/>
    <w:rsid w:val="00F95338"/>
    <w:pPr>
      <w:spacing w:after="160" w:line="300" w:lineRule="atLeast"/>
    </w:pPr>
    <w:rPr>
      <w:rFonts w:asciiTheme="minorHAnsi" w:eastAsia="Times" w:hAnsiTheme="minorHAnsi" w:cs="Arial"/>
      <w:color w:val="000000" w:themeColor="text1"/>
      <w:sz w:val="22"/>
      <w:szCs w:val="22"/>
      <w:lang w:eastAsia="en-US"/>
    </w:rPr>
  </w:style>
  <w:style w:type="paragraph" w:customStyle="1" w:styleId="DPCbullet1">
    <w:name w:val="DPC bullet 1"/>
    <w:basedOn w:val="DPCbody"/>
    <w:qFormat/>
    <w:rsid w:val="00F95338"/>
    <w:pPr>
      <w:tabs>
        <w:tab w:val="num" w:pos="397"/>
      </w:tabs>
      <w:spacing w:after="60"/>
      <w:ind w:left="397" w:hanging="397"/>
    </w:pPr>
  </w:style>
  <w:style w:type="paragraph" w:customStyle="1" w:styleId="DPCbullet2">
    <w:name w:val="DPC bullet 2"/>
    <w:basedOn w:val="DPCbody"/>
    <w:uiPriority w:val="2"/>
    <w:qFormat/>
    <w:rsid w:val="00F95338"/>
    <w:pPr>
      <w:tabs>
        <w:tab w:val="num" w:pos="794"/>
      </w:tabs>
      <w:spacing w:after="60"/>
      <w:ind w:left="794" w:hanging="397"/>
    </w:pPr>
  </w:style>
  <w:style w:type="character" w:customStyle="1" w:styleId="DPCbodyChar">
    <w:name w:val="DPC body Char"/>
    <w:basedOn w:val="DefaultParagraphFont"/>
    <w:link w:val="DPCbody"/>
    <w:rsid w:val="00F95338"/>
    <w:rPr>
      <w:rFonts w:asciiTheme="minorHAnsi" w:eastAsia="Times" w:hAnsiTheme="minorHAnsi" w:cs="Arial"/>
      <w:color w:val="000000" w:themeColor="text1"/>
      <w:sz w:val="22"/>
      <w:szCs w:val="22"/>
      <w:lang w:eastAsia="en-US"/>
    </w:rPr>
  </w:style>
  <w:style w:type="character" w:customStyle="1" w:styleId="normaltextrun">
    <w:name w:val="normaltextrun"/>
    <w:basedOn w:val="DefaultParagraphFont"/>
    <w:rsid w:val="00F95338"/>
  </w:style>
  <w:style w:type="character" w:customStyle="1" w:styleId="eop">
    <w:name w:val="eop"/>
    <w:basedOn w:val="DefaultParagraphFont"/>
    <w:rsid w:val="00F95338"/>
  </w:style>
  <w:style w:type="character" w:customStyle="1" w:styleId="Bullet1Char">
    <w:name w:val="Bullet 1 Char"/>
    <w:basedOn w:val="BodyChar"/>
    <w:link w:val="Bullet1"/>
    <w:rsid w:val="00893629"/>
    <w:rPr>
      <w:rFonts w:ascii="Arial" w:eastAsia="Times" w:hAnsi="Arial"/>
      <w:sz w:val="21"/>
      <w:lang w:eastAsia="en-US"/>
    </w:rPr>
  </w:style>
  <w:style w:type="paragraph" w:customStyle="1" w:styleId="Healthbody">
    <w:name w:val="Health body"/>
    <w:rsid w:val="000E4414"/>
    <w:pPr>
      <w:spacing w:after="120" w:line="270" w:lineRule="atLeast"/>
    </w:pPr>
    <w:rPr>
      <w:rFonts w:ascii="Arial" w:eastAsia="MS Mincho"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0151669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1920072">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vic.gov.au/chief-psychiatrist/electroconvulsive-treatment-guideline-mental-health-and-wellbeing-act-2022" TargetMode="External"/><Relationship Id="rId26" Type="http://schemas.openxmlformats.org/officeDocument/2006/relationships/hyperlink" Target="https://www.health.vic.gov.au/mental-health-and-wellbeing-act-handbook/statement-of-rights/"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ocp@health.vic.gov.au" TargetMode="External"/><Relationship Id="rId25" Type="http://schemas.openxmlformats.org/officeDocument/2006/relationships/hyperlink" Target="http://www.mht.vic.gov.au" TargetMode="External"/><Relationship Id="rId33" Type="http://schemas.openxmlformats.org/officeDocument/2006/relationships/header" Target="header6.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ocp@health.vic.gov.au" TargetMode="External"/><Relationship Id="rId20" Type="http://schemas.openxmlformats.org/officeDocument/2006/relationships/header" Target="header3.xml"/><Relationship Id="rId29" Type="http://schemas.openxmlformats.org/officeDocument/2006/relationships/hyperlink" Target="https://www.health.vic.gov.au/publications/chief-psychiatrists-guideline-on-electroconvulsive-treat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hyperlink" Target="https://www.ranzcp.org/clinical-guidelines-publications/clinical-guidelines-publications-library/electroconvulsive-therapy-professional-practice-guideline" TargetMode="External"/><Relationship Id="rId36"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store.standards.org.au/product/as-4083-20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https://www.legislation.vic.gov.au/in-force/acts/medical-treatment-planning-and-decisions-act-2016/008" TargetMode="External"/><Relationship Id="rId30" Type="http://schemas.openxmlformats.org/officeDocument/2006/relationships/hyperlink" Target="https://www.health.vic.gov.au/chief-psychiatrist/electroconvulsive-treatment-guideline-mental-health-and-wellbeing-act-2022" TargetMode="Externa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fdefc27-9daa-4412-9bc3-ba173f0af375">
      <Terms xmlns="http://schemas.microsoft.com/office/infopath/2007/PartnerControls"/>
    </lcf76f155ced4ddcb4097134ff3c332f>
    <SharedWithUsers xmlns="81ce4eaa-4cb8-4908-9479-89279dfc8e74">
      <UserInfo>
        <DisplayName>Helen Lowy (Health)</DisplayName>
        <AccountId>37</AccountId>
        <AccountType/>
      </UserInfo>
      <UserInfo>
        <DisplayName>Paul Robertson (Health)</DisplayName>
        <AccountId>134</AccountId>
        <AccountType/>
      </UserInfo>
      <UserInfo>
        <DisplayName>Leeanne Fisher (Health)</DisplayName>
        <AccountId>166</AccountId>
        <AccountType/>
      </UserInfo>
      <UserInfo>
        <DisplayName>Jack Wood (Health)</DisplayName>
        <AccountId>157</AccountId>
        <AccountType/>
      </UserInfo>
      <UserInfo>
        <DisplayName>Cate Salmon (Health)</DisplayName>
        <AccountId>26</AccountId>
        <AccountType/>
      </UserInfo>
      <UserInfo>
        <DisplayName>Moses Abbatangelo (Health)</DisplayName>
        <AccountId>71</AccountId>
        <AccountType/>
      </UserInfo>
      <UserInfo>
        <DisplayName>Katherine Utry (Health)</DisplayName>
        <AccountId>14</AccountId>
        <AccountType/>
      </UserInfo>
      <UserInfo>
        <DisplayName>David K Huppert (Health)</DisplayName>
        <AccountId>16</AccountId>
        <AccountType/>
      </UserInfo>
      <UserInfo>
        <DisplayName>Lang Baulch (Health)</DisplayName>
        <AccountId>196</AccountId>
        <AccountType/>
      </UserInfo>
      <UserInfo>
        <DisplayName>Gary Hamence (Health)</DisplayName>
        <AccountId>241</AccountId>
        <AccountType/>
      </UserInfo>
      <UserInfo>
        <DisplayName>Courtney Mitchell (Health)</DisplayName>
        <AccountId>242</AccountId>
        <AccountType/>
      </UserInfo>
      <UserInfo>
        <DisplayName>Victoria Petrolo (Health)</DisplayName>
        <AccountId>139</AccountId>
        <AccountType/>
      </UserInfo>
      <UserInfo>
        <DisplayName>George Vasilev (Health)</DisplayName>
        <AccountId>93</AccountId>
        <AccountType/>
      </UserInfo>
      <UserInfo>
        <DisplayName>Luke Pinney (Health)</DisplayName>
        <AccountId>21</AccountId>
        <AccountType/>
      </UserInfo>
      <UserInfo>
        <DisplayName>Kathy Ettershank (Health)</DisplayName>
        <AccountId>274</AccountId>
        <AccountType/>
      </UserInfo>
      <UserInfo>
        <DisplayName>Nick Parry-Jones (Health)</DisplayName>
        <AccountId>275</AccountId>
        <AccountType/>
      </UserInfo>
      <UserInfo>
        <DisplayName>April Taylor (Health)</DisplayName>
        <AccountId>276</AccountId>
        <AccountType/>
      </UserInfo>
      <UserInfo>
        <DisplayName>Neil Coventry (Health)</DisplayName>
        <AccountId>42</AccountId>
        <AccountType/>
      </UserInfo>
      <UserInfo>
        <DisplayName>Kate E Day (Health)</DisplayName>
        <AccountId>24</AccountId>
        <AccountType/>
      </UserInfo>
      <UserInfo>
        <DisplayName>Matt Davies</DisplayName>
        <AccountId>314</AccountId>
        <AccountType/>
      </UserInfo>
      <UserInfo>
        <DisplayName>Legal Services Branch – DH (HEALTH)</DisplayName>
        <AccountId>396</AccountId>
        <AccountType/>
      </UserInfo>
      <UserInfo>
        <DisplayName>Margaret Mann (Health)</DisplayName>
        <AccountId>397</AccountId>
        <AccountType/>
      </UserInfo>
      <UserInfo>
        <DisplayName>Judy Bromham (Health)</DisplayName>
        <AccountId>398</AccountId>
        <AccountType/>
      </UserInfo>
      <UserInfo>
        <DisplayName>Daniela Spilkin (Health)</DisplayName>
        <AccountId>400</AccountId>
        <AccountType/>
      </UserInfo>
      <UserInfo>
        <DisplayName>Ruth De Sa (Health)</DisplayName>
        <AccountId>17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F04F20F19C4104BBBAB94593FED5702" ma:contentTypeVersion="17" ma:contentTypeDescription="Create a new document." ma:contentTypeScope="" ma:versionID="01d25986364cf28101e5dab9ee39b0d7">
  <xsd:schema xmlns:xsd="http://www.w3.org/2001/XMLSchema" xmlns:xs="http://www.w3.org/2001/XMLSchema" xmlns:p="http://schemas.microsoft.com/office/2006/metadata/properties" xmlns:ns2="3fdefc27-9daa-4412-9bc3-ba173f0af375" xmlns:ns3="81ce4eaa-4cb8-4908-9479-89279dfc8e74" xmlns:ns4="5ce0f2b5-5be5-4508-bce9-d7011ece0659" targetNamespace="http://schemas.microsoft.com/office/2006/metadata/properties" ma:root="true" ma:fieldsID="73a59e9aea9c634f438e5a523eb0e895" ns2:_="" ns3:_="" ns4:_="">
    <xsd:import namespace="3fdefc27-9daa-4412-9bc3-ba173f0af375"/>
    <xsd:import namespace="81ce4eaa-4cb8-4908-9479-89279dfc8e7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efc27-9daa-4412-9bc3-ba173f0af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ce4eaa-4cb8-4908-9479-89279dfc8e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7f40d39-d9c4-4750-b992-a0f32e5c75c5}" ma:internalName="TaxCatchAll" ma:showField="CatchAllData" ma:web="81ce4eaa-4cb8-4908-9479-89279dfc8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documentManagement/types"/>
    <ds:schemaRef ds:uri="http://schemas.openxmlformats.org/package/2006/metadata/core-properties"/>
    <ds:schemaRef ds:uri="http://purl.org/dc/elements/1.1/"/>
    <ds:schemaRef ds:uri="5ce0f2b5-5be5-4508-bce9-d7011ece0659"/>
    <ds:schemaRef ds:uri="3fdefc27-9daa-4412-9bc3-ba173f0af375"/>
    <ds:schemaRef ds:uri="81ce4eaa-4cb8-4908-9479-89279dfc8e74"/>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19435F56-2896-4B07-9DD2-4576FE003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efc27-9daa-4412-9bc3-ba173f0af375"/>
    <ds:schemaRef ds:uri="81ce4eaa-4cb8-4908-9479-89279dfc8e7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45</Pages>
  <Words>15335</Words>
  <Characters>87414</Characters>
  <Application>Microsoft Office Word</Application>
  <DocSecurity>0</DocSecurity>
  <Lines>728</Lines>
  <Paragraphs>205</Paragraphs>
  <ScaleCrop>false</ScaleCrop>
  <Manager/>
  <Company>Victoria State Government, Department of Health</Company>
  <LinksUpToDate>false</LinksUpToDate>
  <CharactersWithSpaces>102544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Electroconvulsive treatment: Chief Psychiatrist guideline</dc:title>
  <dc:subject>Electroconvulsive treatment: Chief Psychiatrist guideline</dc:subject>
  <dc:creator>Office of the Chief Psychiatrist</dc:creator>
  <cp:keywords>Electroconvulsive treatment, ECT, Chief Psychiatrist, guideline, Victoria</cp:keywords>
  <dc:description/>
  <cp:revision>2</cp:revision>
  <cp:lastPrinted>2024-01-18T01:15:00Z</cp:lastPrinted>
  <dcterms:created xsi:type="dcterms:W3CDTF">2024-01-18T01:29:00Z</dcterms:created>
  <dcterms:modified xsi:type="dcterms:W3CDTF">2024-01-18T01:29:00Z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0x0101002F04F20F19C4104BBBAB94593FED5702</vt:lpwstr>
  </property>
  <property fmtid="{D5CDD505-2E9C-101B-9397-08002B2CF9AE}" pid="4" name="version">
    <vt:lpwstr>v5 15032021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ContentBits">
    <vt:lpwstr>2</vt:lpwstr>
  </property>
  <property fmtid="{D5CDD505-2E9C-101B-9397-08002B2CF9AE}" pid="11" name="MSIP_Label_43e64453-338c-4f93-8a4d-0039a0a41f2a_SetDate">
    <vt:lpwstr>2023-08-10T05:43:16Z</vt:lpwstr>
  </property>
  <property fmtid="{D5CDD505-2E9C-101B-9397-08002B2CF9AE}" pid="12" name="MSIP_Label_43e64453-338c-4f93-8a4d-0039a0a41f2a_ActionId">
    <vt:lpwstr>a53986df-8ee5-4ea3-96d0-f6badb5acd54</vt:lpwstr>
  </property>
</Properties>
</file>