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BF8A8" w14:textId="77777777" w:rsidR="0074696E" w:rsidRPr="00B82787" w:rsidRDefault="00904AB4" w:rsidP="00EC40D5">
      <w:pPr>
        <w:pStyle w:val="Sectionbreakfirstpage"/>
      </w:pPr>
      <w:r w:rsidRPr="00B82787">
        <w:drawing>
          <wp:anchor distT="0" distB="0" distL="114300" distR="114300" simplePos="0" relativeHeight="251658240" behindDoc="1" locked="1" layoutInCell="1" allowOverlap="0" wp14:anchorId="657DCE74" wp14:editId="2666357F">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D3F035E" w14:textId="77777777" w:rsidR="00A62D44" w:rsidRPr="00B82787" w:rsidRDefault="00A62D44" w:rsidP="00EC40D5">
      <w:pPr>
        <w:pStyle w:val="Sectionbreakfirstpage"/>
        <w:sectPr w:rsidR="00A62D44" w:rsidRPr="00B82787"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558"/>
      </w:tblGrid>
      <w:tr w:rsidR="003B5733" w:rsidRPr="00B82787" w14:paraId="129D9F2B" w14:textId="77777777" w:rsidTr="00A47E8B">
        <w:trPr>
          <w:trHeight w:val="386"/>
        </w:trPr>
        <w:tc>
          <w:tcPr>
            <w:tcW w:w="10558" w:type="dxa"/>
            <w:tcMar>
              <w:top w:w="1531" w:type="dxa"/>
              <w:left w:w="0" w:type="dxa"/>
              <w:right w:w="0" w:type="dxa"/>
            </w:tcMar>
          </w:tcPr>
          <w:p w14:paraId="75713225" w14:textId="50A7531D" w:rsidR="003B5733" w:rsidRPr="00B82787" w:rsidRDefault="0062758F" w:rsidP="003B5733">
            <w:pPr>
              <w:pStyle w:val="Documenttitle"/>
            </w:pPr>
            <w:r w:rsidRPr="0062758F">
              <w:t>Ban on smoking</w:t>
            </w:r>
            <w:r w:rsidR="00235159">
              <w:t xml:space="preserve"> and vaping</w:t>
            </w:r>
            <w:r w:rsidRPr="0062758F">
              <w:t xml:space="preserve"> at public hospitals and registered community health centres</w:t>
            </w:r>
          </w:p>
        </w:tc>
      </w:tr>
      <w:tr w:rsidR="003B5733" w:rsidRPr="00B82787" w14:paraId="675CC518" w14:textId="77777777" w:rsidTr="00A47E8B">
        <w:trPr>
          <w:trHeight w:val="269"/>
        </w:trPr>
        <w:tc>
          <w:tcPr>
            <w:tcW w:w="10558" w:type="dxa"/>
          </w:tcPr>
          <w:p w14:paraId="43EFF37C" w14:textId="04224BEB" w:rsidR="003B5733" w:rsidRPr="00B82787" w:rsidRDefault="00A27CC8" w:rsidP="005F44C0">
            <w:pPr>
              <w:pStyle w:val="Documentsubtitle"/>
            </w:pPr>
            <w:r w:rsidRPr="00B82787">
              <w:rPr>
                <w:color w:val="201547"/>
              </w:rPr>
              <w:t xml:space="preserve">Factsheet for occupiers </w:t>
            </w:r>
          </w:p>
        </w:tc>
      </w:tr>
    </w:tbl>
    <w:p w14:paraId="74EFBFC2" w14:textId="5A35614C" w:rsidR="00580394" w:rsidRPr="00B82787" w:rsidRDefault="00580394" w:rsidP="007173CA">
      <w:pPr>
        <w:pStyle w:val="Body"/>
        <w:sectPr w:rsidR="00580394" w:rsidRPr="00B82787" w:rsidSect="00E62622">
          <w:headerReference w:type="default" r:id="rId15"/>
          <w:type w:val="continuous"/>
          <w:pgSz w:w="11906" w:h="16838" w:code="9"/>
          <w:pgMar w:top="1418" w:right="851" w:bottom="1418" w:left="851" w:header="851" w:footer="851" w:gutter="0"/>
          <w:cols w:space="340"/>
          <w:titlePg/>
          <w:docGrid w:linePitch="360"/>
        </w:sectPr>
      </w:pPr>
    </w:p>
    <w:p w14:paraId="68753315" w14:textId="03512B68" w:rsidR="00B057D0" w:rsidRPr="008776AD" w:rsidRDefault="00B057D0" w:rsidP="002C6B0E">
      <w:pPr>
        <w:pStyle w:val="Heading3"/>
        <w:spacing w:before="0"/>
        <w:rPr>
          <w:b/>
          <w:iCs/>
          <w:color w:val="201547"/>
          <w:sz w:val="24"/>
          <w:szCs w:val="22"/>
        </w:rPr>
      </w:pPr>
      <w:r w:rsidRPr="008776AD">
        <w:rPr>
          <w:b/>
          <w:iCs/>
          <w:color w:val="201547"/>
          <w:sz w:val="24"/>
          <w:szCs w:val="22"/>
        </w:rPr>
        <w:t>By law, smoking</w:t>
      </w:r>
      <w:r w:rsidR="00267272">
        <w:rPr>
          <w:b/>
          <w:iCs/>
          <w:color w:val="201547"/>
          <w:sz w:val="24"/>
          <w:szCs w:val="22"/>
        </w:rPr>
        <w:t xml:space="preserve"> and the use of e-cigarettes (vaping)</w:t>
      </w:r>
      <w:r w:rsidRPr="008776AD">
        <w:rPr>
          <w:b/>
          <w:iCs/>
          <w:color w:val="201547"/>
          <w:sz w:val="24"/>
          <w:szCs w:val="22"/>
        </w:rPr>
        <w:t xml:space="preserve"> is banned within four metres of an entrance to public hospitals and registered community health centres in Victoria.</w:t>
      </w:r>
    </w:p>
    <w:p w14:paraId="369788E7" w14:textId="31B8F255" w:rsidR="00CD427D" w:rsidRPr="00B82787" w:rsidRDefault="009A4F03" w:rsidP="009A4F03">
      <w:pPr>
        <w:pStyle w:val="Heading3"/>
        <w:rPr>
          <w:b/>
          <w:bCs w:val="0"/>
          <w:color w:val="201547"/>
        </w:rPr>
      </w:pPr>
      <w:r w:rsidRPr="00B82787">
        <w:rPr>
          <w:b/>
          <w:bCs w:val="0"/>
          <w:color w:val="201547"/>
        </w:rPr>
        <w:t>Where does the ban apply?</w:t>
      </w:r>
    </w:p>
    <w:p w14:paraId="4B8FA418" w14:textId="57EE782E" w:rsidR="00EB2F60" w:rsidRPr="008776AD" w:rsidRDefault="00EB2F60" w:rsidP="005A7627">
      <w:pPr>
        <w:pStyle w:val="Body"/>
        <w:rPr>
          <w:sz w:val="20"/>
          <w:szCs w:val="18"/>
        </w:rPr>
      </w:pPr>
      <w:r w:rsidRPr="008776AD">
        <w:rPr>
          <w:sz w:val="20"/>
          <w:szCs w:val="18"/>
        </w:rPr>
        <w:t>Smoking</w:t>
      </w:r>
      <w:r w:rsidR="00453612">
        <w:rPr>
          <w:sz w:val="20"/>
          <w:szCs w:val="18"/>
        </w:rPr>
        <w:t xml:space="preserve"> and vaping</w:t>
      </w:r>
      <w:r w:rsidRPr="008776AD">
        <w:rPr>
          <w:sz w:val="20"/>
          <w:szCs w:val="18"/>
        </w:rPr>
        <w:t xml:space="preserve"> is banned within four metres of entrances (pedestrian access points) to public hospitals and registered community health centres.</w:t>
      </w:r>
    </w:p>
    <w:p w14:paraId="00E0C003" w14:textId="5957C84B" w:rsidR="00A35A3A" w:rsidRPr="008776AD" w:rsidRDefault="009E13B0" w:rsidP="005A7627">
      <w:pPr>
        <w:pStyle w:val="Body"/>
        <w:rPr>
          <w:bCs/>
          <w:sz w:val="20"/>
          <w:szCs w:val="18"/>
        </w:rPr>
      </w:pPr>
      <w:r w:rsidRPr="008776AD">
        <w:rPr>
          <w:bCs/>
          <w:noProof/>
          <w:sz w:val="20"/>
          <w:szCs w:val="18"/>
        </w:rPr>
        <w:drawing>
          <wp:anchor distT="0" distB="0" distL="114300" distR="114300" simplePos="0" relativeHeight="251661312" behindDoc="0" locked="0" layoutInCell="1" allowOverlap="1" wp14:anchorId="7A39DA5B" wp14:editId="012154EA">
            <wp:simplePos x="0" y="0"/>
            <wp:positionH relativeFrom="column">
              <wp:posOffset>-6985</wp:posOffset>
            </wp:positionH>
            <wp:positionV relativeFrom="paragraph">
              <wp:posOffset>452120</wp:posOffset>
            </wp:positionV>
            <wp:extent cx="3011805" cy="181673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805" cy="1816735"/>
                    </a:xfrm>
                    <a:prstGeom prst="rect">
                      <a:avLst/>
                    </a:prstGeom>
                    <a:noFill/>
                  </pic:spPr>
                </pic:pic>
              </a:graphicData>
            </a:graphic>
          </wp:anchor>
        </w:drawing>
      </w:r>
      <w:r w:rsidR="00EB2F60" w:rsidRPr="008776AD">
        <w:rPr>
          <w:sz w:val="20"/>
          <w:szCs w:val="18"/>
        </w:rPr>
        <w:t>The diagrams below show examples of where the smoking</w:t>
      </w:r>
      <w:r w:rsidR="00453612">
        <w:rPr>
          <w:sz w:val="20"/>
          <w:szCs w:val="18"/>
        </w:rPr>
        <w:t xml:space="preserve"> and vaping</w:t>
      </w:r>
      <w:r w:rsidR="00EB2F60" w:rsidRPr="008776AD">
        <w:rPr>
          <w:sz w:val="20"/>
          <w:szCs w:val="18"/>
        </w:rPr>
        <w:t xml:space="preserve"> ban applies at a hospital. </w:t>
      </w:r>
    </w:p>
    <w:p w14:paraId="25733A9D" w14:textId="11C1A6F2" w:rsidR="007F6ED3" w:rsidRDefault="009E13B0" w:rsidP="00EB2F60">
      <w:pPr>
        <w:pStyle w:val="Heading3"/>
        <w:spacing w:before="0"/>
      </w:pPr>
      <w:r>
        <w:rPr>
          <w:noProof/>
        </w:rPr>
        <w:drawing>
          <wp:anchor distT="0" distB="0" distL="114300" distR="114300" simplePos="0" relativeHeight="251662336" behindDoc="0" locked="0" layoutInCell="1" allowOverlap="1" wp14:anchorId="2D22D186" wp14:editId="35F4753D">
            <wp:simplePos x="0" y="0"/>
            <wp:positionH relativeFrom="column">
              <wp:posOffset>2486025</wp:posOffset>
            </wp:positionH>
            <wp:positionV relativeFrom="paragraph">
              <wp:posOffset>1806575</wp:posOffset>
            </wp:positionV>
            <wp:extent cx="4284980" cy="2541270"/>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4980" cy="2541270"/>
                    </a:xfrm>
                    <a:prstGeom prst="rect">
                      <a:avLst/>
                    </a:prstGeom>
                    <a:noFill/>
                  </pic:spPr>
                </pic:pic>
              </a:graphicData>
            </a:graphic>
            <wp14:sizeRelH relativeFrom="margin">
              <wp14:pctWidth>0</wp14:pctWidth>
            </wp14:sizeRelH>
            <wp14:sizeRelV relativeFrom="margin">
              <wp14:pctHeight>0</wp14:pctHeight>
            </wp14:sizeRelV>
          </wp:anchor>
        </w:drawing>
      </w:r>
    </w:p>
    <w:p w14:paraId="03673D30" w14:textId="05C8A857" w:rsidR="002C6B0E" w:rsidRPr="00D873E0" w:rsidRDefault="009A4F03" w:rsidP="002C6B0E">
      <w:pPr>
        <w:pStyle w:val="Healthbody"/>
        <w:rPr>
          <w:b/>
          <w:color w:val="C25528"/>
        </w:rPr>
      </w:pPr>
      <w:r w:rsidRPr="00B82787">
        <w:br w:type="column"/>
      </w:r>
      <w:r w:rsidR="002C6B0E" w:rsidRPr="002C6B0E">
        <w:rPr>
          <w:b/>
          <w:color w:val="201547"/>
        </w:rPr>
        <w:t>Public hospitals or registered community health centres may also have policies in place which further limit smoking</w:t>
      </w:r>
      <w:r w:rsidR="00453612">
        <w:rPr>
          <w:b/>
          <w:color w:val="201547"/>
        </w:rPr>
        <w:t xml:space="preserve"> and vaping</w:t>
      </w:r>
      <w:r w:rsidR="002C6B0E" w:rsidRPr="002C6B0E">
        <w:rPr>
          <w:b/>
          <w:color w:val="201547"/>
        </w:rPr>
        <w:t xml:space="preserve"> in outdoor areas. Such a policy would apply in addition to the legislative ban. </w:t>
      </w:r>
    </w:p>
    <w:p w14:paraId="1F35831F" w14:textId="3F3A0D97" w:rsidR="009A4F03" w:rsidRPr="00A35A3A" w:rsidRDefault="002C6B0E" w:rsidP="00EB2F60">
      <w:pPr>
        <w:pStyle w:val="Heading3"/>
        <w:spacing w:before="0"/>
        <w:rPr>
          <w:rFonts w:eastAsia="MS Mincho"/>
          <w:bCs w:val="0"/>
          <w:color w:val="auto"/>
          <w:sz w:val="20"/>
          <w:szCs w:val="24"/>
        </w:rPr>
      </w:pPr>
      <w:r>
        <w:rPr>
          <w:b/>
          <w:bCs w:val="0"/>
          <w:color w:val="201547"/>
        </w:rPr>
        <w:t>Why does the ban exist</w:t>
      </w:r>
      <w:r w:rsidR="009A4F03" w:rsidRPr="00B82787">
        <w:rPr>
          <w:b/>
          <w:bCs w:val="0"/>
          <w:color w:val="201547"/>
        </w:rPr>
        <w:t>?</w:t>
      </w:r>
    </w:p>
    <w:p w14:paraId="44F6630C" w14:textId="23E67002" w:rsidR="006756B6" w:rsidRPr="008776AD" w:rsidRDefault="006756B6" w:rsidP="006756B6">
      <w:pPr>
        <w:pStyle w:val="Body"/>
        <w:rPr>
          <w:sz w:val="20"/>
          <w:szCs w:val="18"/>
        </w:rPr>
      </w:pPr>
      <w:r w:rsidRPr="008776AD">
        <w:rPr>
          <w:sz w:val="20"/>
          <w:szCs w:val="18"/>
        </w:rPr>
        <w:t xml:space="preserve">The purpose of the smoking </w:t>
      </w:r>
      <w:r w:rsidR="00453612">
        <w:rPr>
          <w:sz w:val="20"/>
          <w:szCs w:val="18"/>
        </w:rPr>
        <w:t xml:space="preserve">and vaping </w:t>
      </w:r>
      <w:r w:rsidRPr="008776AD">
        <w:rPr>
          <w:sz w:val="20"/>
          <w:szCs w:val="18"/>
        </w:rPr>
        <w:t>ban is to:</w:t>
      </w:r>
    </w:p>
    <w:p w14:paraId="3B429B53" w14:textId="2930690B" w:rsidR="006756B6" w:rsidRPr="008776AD" w:rsidRDefault="006756B6" w:rsidP="006756B6">
      <w:pPr>
        <w:pStyle w:val="Body"/>
        <w:numPr>
          <w:ilvl w:val="0"/>
          <w:numId w:val="48"/>
        </w:numPr>
        <w:rPr>
          <w:sz w:val="20"/>
          <w:szCs w:val="18"/>
        </w:rPr>
      </w:pPr>
      <w:r w:rsidRPr="008776AD">
        <w:rPr>
          <w:sz w:val="20"/>
          <w:szCs w:val="18"/>
        </w:rPr>
        <w:t xml:space="preserve">protect the community from exposure to second-hand tobacco smoke </w:t>
      </w:r>
      <w:r w:rsidR="00453612">
        <w:rPr>
          <w:sz w:val="20"/>
          <w:szCs w:val="18"/>
        </w:rPr>
        <w:t xml:space="preserve">and the aerosol from </w:t>
      </w:r>
      <w:proofErr w:type="gramStart"/>
      <w:r w:rsidR="00453612">
        <w:rPr>
          <w:sz w:val="20"/>
          <w:szCs w:val="18"/>
        </w:rPr>
        <w:t>e-cigarettes</w:t>
      </w:r>
      <w:proofErr w:type="gramEnd"/>
    </w:p>
    <w:p w14:paraId="054DA270" w14:textId="380AB30E" w:rsidR="006756B6" w:rsidRPr="008776AD" w:rsidRDefault="006756B6" w:rsidP="006756B6">
      <w:pPr>
        <w:pStyle w:val="Body"/>
        <w:numPr>
          <w:ilvl w:val="0"/>
          <w:numId w:val="48"/>
        </w:numPr>
        <w:rPr>
          <w:sz w:val="20"/>
          <w:szCs w:val="18"/>
        </w:rPr>
      </w:pPr>
      <w:r w:rsidRPr="008776AD">
        <w:rPr>
          <w:sz w:val="20"/>
          <w:szCs w:val="18"/>
        </w:rPr>
        <w:t>further de-normalise smoking</w:t>
      </w:r>
      <w:r w:rsidR="0030540F">
        <w:rPr>
          <w:sz w:val="20"/>
          <w:szCs w:val="18"/>
        </w:rPr>
        <w:t xml:space="preserve"> and vaping</w:t>
      </w:r>
      <w:r w:rsidRPr="008776AD">
        <w:rPr>
          <w:sz w:val="20"/>
          <w:szCs w:val="18"/>
        </w:rPr>
        <w:t xml:space="preserve"> in the community. The more people see smoking</w:t>
      </w:r>
      <w:r w:rsidR="0030540F">
        <w:rPr>
          <w:sz w:val="20"/>
          <w:szCs w:val="18"/>
        </w:rPr>
        <w:t xml:space="preserve"> and vaping</w:t>
      </w:r>
      <w:r w:rsidRPr="008776AD">
        <w:rPr>
          <w:sz w:val="20"/>
          <w:szCs w:val="18"/>
        </w:rPr>
        <w:t xml:space="preserve"> in public places the more they will tend to think </w:t>
      </w:r>
      <w:r w:rsidR="0030540F">
        <w:rPr>
          <w:sz w:val="20"/>
          <w:szCs w:val="18"/>
        </w:rPr>
        <w:t>it</w:t>
      </w:r>
      <w:r w:rsidRPr="008776AD">
        <w:rPr>
          <w:sz w:val="20"/>
          <w:szCs w:val="18"/>
        </w:rPr>
        <w:t xml:space="preserve"> is okay, rather than </w:t>
      </w:r>
      <w:proofErr w:type="gramStart"/>
      <w:r w:rsidRPr="008776AD">
        <w:rPr>
          <w:sz w:val="20"/>
          <w:szCs w:val="18"/>
        </w:rPr>
        <w:t>harmful</w:t>
      </w:r>
      <w:proofErr w:type="gramEnd"/>
    </w:p>
    <w:p w14:paraId="0E5D49A7" w14:textId="456C0B51" w:rsidR="006756B6" w:rsidRPr="008776AD" w:rsidRDefault="006756B6" w:rsidP="006756B6">
      <w:pPr>
        <w:pStyle w:val="Body"/>
        <w:numPr>
          <w:ilvl w:val="0"/>
          <w:numId w:val="48"/>
        </w:numPr>
        <w:rPr>
          <w:sz w:val="20"/>
          <w:szCs w:val="18"/>
        </w:rPr>
      </w:pPr>
      <w:r w:rsidRPr="008776AD">
        <w:rPr>
          <w:sz w:val="20"/>
          <w:szCs w:val="18"/>
        </w:rPr>
        <w:t>support people who have quit or are trying to quit smoking</w:t>
      </w:r>
      <w:r w:rsidR="0030540F">
        <w:rPr>
          <w:sz w:val="20"/>
          <w:szCs w:val="18"/>
        </w:rPr>
        <w:t xml:space="preserve"> and vaping</w:t>
      </w:r>
      <w:r w:rsidRPr="008776AD">
        <w:rPr>
          <w:sz w:val="20"/>
          <w:szCs w:val="18"/>
        </w:rPr>
        <w:t>.</w:t>
      </w:r>
    </w:p>
    <w:p w14:paraId="5E407421" w14:textId="21388E8E" w:rsidR="009A4F03" w:rsidRPr="00B82787" w:rsidRDefault="009A4F03" w:rsidP="009A4F03">
      <w:pPr>
        <w:pStyle w:val="Heading3"/>
        <w:rPr>
          <w:b/>
          <w:bCs w:val="0"/>
          <w:color w:val="201547"/>
        </w:rPr>
      </w:pPr>
      <w:r w:rsidRPr="00B82787">
        <w:br w:type="column"/>
      </w:r>
      <w:r w:rsidRPr="00B82787">
        <w:rPr>
          <w:b/>
          <w:bCs w:val="0"/>
          <w:color w:val="201547"/>
        </w:rPr>
        <w:lastRenderedPageBreak/>
        <w:t xml:space="preserve">What </w:t>
      </w:r>
      <w:r w:rsidR="00B429F0">
        <w:rPr>
          <w:b/>
          <w:bCs w:val="0"/>
          <w:color w:val="201547"/>
        </w:rPr>
        <w:t>is a public hospital and a registered community health centre</w:t>
      </w:r>
      <w:r w:rsidRPr="00B82787">
        <w:rPr>
          <w:b/>
          <w:bCs w:val="0"/>
          <w:color w:val="201547"/>
        </w:rPr>
        <w:t>?</w:t>
      </w:r>
    </w:p>
    <w:p w14:paraId="0C6892EB" w14:textId="77777777" w:rsidR="00733AA7" w:rsidRPr="00733AA7" w:rsidRDefault="00733AA7" w:rsidP="00733AA7">
      <w:pPr>
        <w:spacing w:line="270" w:lineRule="atLeast"/>
        <w:rPr>
          <w:rFonts w:eastAsia="Times"/>
          <w:sz w:val="20"/>
        </w:rPr>
      </w:pPr>
      <w:r w:rsidRPr="00733AA7">
        <w:rPr>
          <w:rFonts w:eastAsia="Times"/>
          <w:sz w:val="20"/>
        </w:rPr>
        <w:t xml:space="preserve">‘Public hospital’ is used broadly to refer to any of the following entities within the meaning of the </w:t>
      </w:r>
      <w:r w:rsidRPr="00733AA7">
        <w:rPr>
          <w:rFonts w:eastAsia="Times"/>
          <w:i/>
          <w:iCs/>
          <w:sz w:val="20"/>
        </w:rPr>
        <w:t>Health Services Act 1988</w:t>
      </w:r>
      <w:r w:rsidRPr="00733AA7">
        <w:rPr>
          <w:rFonts w:eastAsia="Times"/>
          <w:sz w:val="20"/>
        </w:rPr>
        <w:t xml:space="preserve">: </w:t>
      </w:r>
    </w:p>
    <w:p w14:paraId="22D8FB5E" w14:textId="77777777" w:rsidR="00733AA7" w:rsidRPr="00733AA7" w:rsidRDefault="00733AA7" w:rsidP="00733AA7">
      <w:pPr>
        <w:keepNext/>
        <w:keepLines/>
        <w:numPr>
          <w:ilvl w:val="0"/>
          <w:numId w:val="47"/>
        </w:numPr>
        <w:spacing w:line="240" w:lineRule="atLeast"/>
        <w:ind w:left="284" w:hanging="284"/>
        <w:outlineLvl w:val="3"/>
        <w:rPr>
          <w:rFonts w:eastAsia="MS Mincho"/>
          <w:bCs/>
          <w:sz w:val="20"/>
          <w:szCs w:val="28"/>
        </w:rPr>
      </w:pPr>
      <w:r w:rsidRPr="00733AA7">
        <w:rPr>
          <w:rFonts w:eastAsia="Times"/>
          <w:bCs/>
          <w:sz w:val="20"/>
          <w:szCs w:val="28"/>
        </w:rPr>
        <w:t xml:space="preserve">denominational hospitals </w:t>
      </w:r>
    </w:p>
    <w:p w14:paraId="79300F40" w14:textId="77777777" w:rsidR="00733AA7" w:rsidRPr="00733AA7" w:rsidRDefault="00733AA7" w:rsidP="00733AA7">
      <w:pPr>
        <w:keepNext/>
        <w:keepLines/>
        <w:numPr>
          <w:ilvl w:val="0"/>
          <w:numId w:val="47"/>
        </w:numPr>
        <w:spacing w:line="240" w:lineRule="atLeast"/>
        <w:ind w:left="284" w:hanging="284"/>
        <w:outlineLvl w:val="3"/>
        <w:rPr>
          <w:rFonts w:eastAsia="MS Mincho"/>
          <w:bCs/>
          <w:sz w:val="20"/>
          <w:szCs w:val="28"/>
        </w:rPr>
      </w:pPr>
      <w:r w:rsidRPr="00733AA7">
        <w:rPr>
          <w:rFonts w:eastAsia="Times"/>
          <w:bCs/>
          <w:sz w:val="20"/>
          <w:szCs w:val="28"/>
        </w:rPr>
        <w:t>multi-purpose services</w:t>
      </w:r>
    </w:p>
    <w:p w14:paraId="43C5FCBE" w14:textId="77777777" w:rsidR="00733AA7" w:rsidRPr="00733AA7" w:rsidRDefault="00733AA7" w:rsidP="00733AA7">
      <w:pPr>
        <w:keepNext/>
        <w:keepLines/>
        <w:numPr>
          <w:ilvl w:val="0"/>
          <w:numId w:val="47"/>
        </w:numPr>
        <w:spacing w:line="240" w:lineRule="atLeast"/>
        <w:ind w:left="284" w:hanging="284"/>
        <w:outlineLvl w:val="3"/>
        <w:rPr>
          <w:rFonts w:eastAsia="MS Mincho"/>
          <w:bCs/>
          <w:sz w:val="20"/>
          <w:szCs w:val="28"/>
        </w:rPr>
      </w:pPr>
      <w:r w:rsidRPr="00733AA7">
        <w:rPr>
          <w:rFonts w:eastAsia="Times"/>
          <w:bCs/>
          <w:sz w:val="20"/>
          <w:szCs w:val="28"/>
        </w:rPr>
        <w:t>the privately-operated hospital (Mildura Base Hospital)</w:t>
      </w:r>
    </w:p>
    <w:p w14:paraId="1D7DCD7B" w14:textId="77777777" w:rsidR="00733AA7" w:rsidRPr="00733AA7" w:rsidRDefault="00733AA7" w:rsidP="00733AA7">
      <w:pPr>
        <w:keepNext/>
        <w:keepLines/>
        <w:numPr>
          <w:ilvl w:val="0"/>
          <w:numId w:val="47"/>
        </w:numPr>
        <w:spacing w:line="240" w:lineRule="atLeast"/>
        <w:ind w:left="284" w:hanging="284"/>
        <w:outlineLvl w:val="3"/>
        <w:rPr>
          <w:rFonts w:eastAsia="MS Mincho"/>
          <w:bCs/>
          <w:sz w:val="20"/>
          <w:szCs w:val="28"/>
        </w:rPr>
      </w:pPr>
      <w:r w:rsidRPr="00733AA7">
        <w:rPr>
          <w:rFonts w:eastAsia="Times"/>
          <w:bCs/>
          <w:sz w:val="20"/>
          <w:szCs w:val="28"/>
        </w:rPr>
        <w:t>public health services</w:t>
      </w:r>
    </w:p>
    <w:p w14:paraId="7E40B3F5" w14:textId="77777777" w:rsidR="00733AA7" w:rsidRPr="00733AA7" w:rsidRDefault="00733AA7" w:rsidP="00733AA7">
      <w:pPr>
        <w:keepNext/>
        <w:keepLines/>
        <w:numPr>
          <w:ilvl w:val="0"/>
          <w:numId w:val="47"/>
        </w:numPr>
        <w:spacing w:line="240" w:lineRule="atLeast"/>
        <w:ind w:left="284" w:hanging="284"/>
        <w:outlineLvl w:val="3"/>
        <w:rPr>
          <w:rFonts w:eastAsia="MS Mincho"/>
          <w:bCs/>
          <w:sz w:val="20"/>
          <w:szCs w:val="28"/>
        </w:rPr>
      </w:pPr>
      <w:r w:rsidRPr="00733AA7">
        <w:rPr>
          <w:rFonts w:eastAsia="Times"/>
          <w:bCs/>
          <w:sz w:val="20"/>
          <w:szCs w:val="28"/>
        </w:rPr>
        <w:t>public hospitals.</w:t>
      </w:r>
    </w:p>
    <w:p w14:paraId="1344BAC3" w14:textId="3A1D840C" w:rsidR="00733AA7" w:rsidRPr="00733AA7" w:rsidRDefault="00733AA7" w:rsidP="00733AA7">
      <w:pPr>
        <w:spacing w:line="270" w:lineRule="atLeast"/>
        <w:rPr>
          <w:rFonts w:eastAsia="Times"/>
          <w:sz w:val="20"/>
        </w:rPr>
      </w:pPr>
      <w:r w:rsidRPr="00733AA7">
        <w:rPr>
          <w:rFonts w:eastAsia="Times"/>
          <w:sz w:val="20"/>
        </w:rPr>
        <w:t>A registered community health centre is an independent community health centre that is registered by the Department of Health.</w:t>
      </w:r>
    </w:p>
    <w:p w14:paraId="5A8D1DC4" w14:textId="528FE1E9" w:rsidR="009A4F03" w:rsidRPr="00B82787" w:rsidRDefault="009A4F03" w:rsidP="009A4F03">
      <w:pPr>
        <w:pStyle w:val="Heading3"/>
        <w:rPr>
          <w:b/>
          <w:bCs w:val="0"/>
          <w:color w:val="201547"/>
        </w:rPr>
      </w:pPr>
      <w:r w:rsidRPr="00B82787">
        <w:rPr>
          <w:b/>
          <w:bCs w:val="0"/>
          <w:color w:val="201547"/>
        </w:rPr>
        <w:t>Wh</w:t>
      </w:r>
      <w:r w:rsidR="00F63D4C">
        <w:rPr>
          <w:b/>
          <w:bCs w:val="0"/>
          <w:color w:val="201547"/>
        </w:rPr>
        <w:t>at</w:t>
      </w:r>
      <w:r w:rsidRPr="00B82787">
        <w:rPr>
          <w:b/>
          <w:bCs w:val="0"/>
          <w:color w:val="201547"/>
        </w:rPr>
        <w:t xml:space="preserve"> </w:t>
      </w:r>
      <w:r w:rsidR="00733AA7">
        <w:rPr>
          <w:b/>
          <w:bCs w:val="0"/>
          <w:color w:val="201547"/>
        </w:rPr>
        <w:t>is a pedestrian access point</w:t>
      </w:r>
      <w:r w:rsidRPr="00B82787">
        <w:rPr>
          <w:b/>
          <w:bCs w:val="0"/>
          <w:color w:val="201547"/>
        </w:rPr>
        <w:t>?</w:t>
      </w:r>
    </w:p>
    <w:p w14:paraId="5C86667C" w14:textId="77777777" w:rsidR="00823B6C" w:rsidRDefault="00823B6C" w:rsidP="00823B6C">
      <w:pPr>
        <w:pStyle w:val="DHHSbody"/>
      </w:pPr>
      <w:r>
        <w:t xml:space="preserve">A pedestrian access point means a door or gate by which a person can enter or exit the premises. </w:t>
      </w:r>
    </w:p>
    <w:p w14:paraId="2B1678EB" w14:textId="77777777" w:rsidR="00823B6C" w:rsidRDefault="00823B6C" w:rsidP="00823B6C">
      <w:pPr>
        <w:pStyle w:val="DHHSbody"/>
      </w:pPr>
      <w:r>
        <w:t xml:space="preserve">It </w:t>
      </w:r>
      <w:r>
        <w:rPr>
          <w:i/>
        </w:rPr>
        <w:t>does not</w:t>
      </w:r>
      <w:r>
        <w:t xml:space="preserve"> include an emergency exit that is locked to entry.</w:t>
      </w:r>
    </w:p>
    <w:p w14:paraId="182988FE" w14:textId="77777777" w:rsidR="00823B6C" w:rsidRDefault="00823B6C" w:rsidP="00823B6C">
      <w:pPr>
        <w:pStyle w:val="DHHSbody"/>
      </w:pPr>
      <w:r>
        <w:t xml:space="preserve">It </w:t>
      </w:r>
      <w:r>
        <w:rPr>
          <w:i/>
        </w:rPr>
        <w:t>does</w:t>
      </w:r>
      <w:r>
        <w:t xml:space="preserve"> include shared doors or gates. For example, where a building is occupied by a registered community health centre as well as other organisations, such as private businesses, any shared entrances that are used to access both areas of the building </w:t>
      </w:r>
      <w:r w:rsidRPr="008856E9">
        <w:t>would be subject to the smoking ban.</w:t>
      </w:r>
    </w:p>
    <w:p w14:paraId="0C7945E7" w14:textId="77777777" w:rsidR="00823B6C" w:rsidRDefault="00823B6C" w:rsidP="00823B6C">
      <w:pPr>
        <w:pStyle w:val="DHHSbody"/>
      </w:pPr>
      <w:r>
        <w:t xml:space="preserve">Any entrances which lead only to premises not included in the smoking ban, such as the private offices, </w:t>
      </w:r>
      <w:r w:rsidRPr="00693942">
        <w:t>would not</w:t>
      </w:r>
      <w:r>
        <w:rPr>
          <w:i/>
        </w:rPr>
        <w:t xml:space="preserve"> </w:t>
      </w:r>
      <w:r>
        <w:t>be subject to the smoking ban.</w:t>
      </w:r>
    </w:p>
    <w:p w14:paraId="30BE222F" w14:textId="6590C121" w:rsidR="009A4F03" w:rsidRPr="00B82787" w:rsidRDefault="00823B6C" w:rsidP="009A4F03">
      <w:pPr>
        <w:pStyle w:val="Heading3"/>
        <w:rPr>
          <w:b/>
          <w:bCs w:val="0"/>
          <w:color w:val="201547"/>
        </w:rPr>
      </w:pPr>
      <w:r>
        <w:rPr>
          <w:b/>
          <w:bCs w:val="0"/>
          <w:color w:val="201547"/>
        </w:rPr>
        <w:t>Where does the ban not apply</w:t>
      </w:r>
      <w:r w:rsidR="009A4F03" w:rsidRPr="00B82787">
        <w:rPr>
          <w:b/>
          <w:bCs w:val="0"/>
          <w:color w:val="201547"/>
        </w:rPr>
        <w:t>?</w:t>
      </w:r>
    </w:p>
    <w:p w14:paraId="46443722" w14:textId="77777777" w:rsidR="00351801" w:rsidRPr="00351801" w:rsidRDefault="00351801" w:rsidP="00351801">
      <w:pPr>
        <w:spacing w:after="0" w:line="276" w:lineRule="auto"/>
        <w:rPr>
          <w:rFonts w:eastAsia="MS Mincho" w:cs="Arial"/>
          <w:sz w:val="20"/>
        </w:rPr>
      </w:pPr>
      <w:r w:rsidRPr="00351801">
        <w:rPr>
          <w:rFonts w:eastAsia="MS Mincho" w:cs="Arial"/>
          <w:sz w:val="20"/>
        </w:rPr>
        <w:t>The ban does not apply:</w:t>
      </w:r>
    </w:p>
    <w:p w14:paraId="4203F98E" w14:textId="77777777"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 xml:space="preserve">to an entrance to a private hospital, unless the entrance also provides access to a public </w:t>
      </w:r>
      <w:proofErr w:type="gramStart"/>
      <w:r w:rsidRPr="00351801">
        <w:rPr>
          <w:rFonts w:ascii="Arial" w:hAnsi="Arial" w:cs="Arial"/>
          <w:sz w:val="20"/>
          <w:szCs w:val="20"/>
        </w:rPr>
        <w:t>hospital</w:t>
      </w:r>
      <w:proofErr w:type="gramEnd"/>
    </w:p>
    <w:p w14:paraId="2D898D23" w14:textId="77777777"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to an emergency exit that is locked to entry</w:t>
      </w:r>
    </w:p>
    <w:p w14:paraId="10F8354F" w14:textId="71EA17DF"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 xml:space="preserve">to a person walking through the smoke-free </w:t>
      </w:r>
      <w:r w:rsidR="0030540F">
        <w:rPr>
          <w:rFonts w:ascii="Arial" w:hAnsi="Arial" w:cs="Arial"/>
          <w:sz w:val="20"/>
          <w:szCs w:val="20"/>
        </w:rPr>
        <w:t xml:space="preserve">and vape-free </w:t>
      </w:r>
      <w:r w:rsidRPr="00351801">
        <w:rPr>
          <w:rFonts w:ascii="Arial" w:hAnsi="Arial" w:cs="Arial"/>
          <w:sz w:val="20"/>
          <w:szCs w:val="20"/>
        </w:rPr>
        <w:t>area</w:t>
      </w:r>
    </w:p>
    <w:p w14:paraId="1D21D704" w14:textId="05B622E4"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to a person in a motor vehicle that is driving or being driven through the smoke-free</w:t>
      </w:r>
      <w:r w:rsidR="0030540F">
        <w:rPr>
          <w:rFonts w:ascii="Arial" w:hAnsi="Arial" w:cs="Arial"/>
          <w:sz w:val="20"/>
          <w:szCs w:val="20"/>
        </w:rPr>
        <w:t xml:space="preserve"> and vape-free</w:t>
      </w:r>
      <w:r w:rsidRPr="00351801">
        <w:rPr>
          <w:rFonts w:ascii="Arial" w:hAnsi="Arial" w:cs="Arial"/>
          <w:sz w:val="20"/>
          <w:szCs w:val="20"/>
        </w:rPr>
        <w:t xml:space="preserve"> area</w:t>
      </w:r>
    </w:p>
    <w:p w14:paraId="36427A96" w14:textId="11F54D77"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 xml:space="preserve">to a person in an area that is separated from the smoke-free </w:t>
      </w:r>
      <w:r w:rsidR="0030540F">
        <w:rPr>
          <w:rFonts w:ascii="Arial" w:hAnsi="Arial" w:cs="Arial"/>
          <w:sz w:val="20"/>
          <w:szCs w:val="20"/>
        </w:rPr>
        <w:t xml:space="preserve">and vape-free </w:t>
      </w:r>
      <w:r w:rsidRPr="00351801">
        <w:rPr>
          <w:rFonts w:ascii="Arial" w:hAnsi="Arial" w:cs="Arial"/>
          <w:sz w:val="20"/>
          <w:szCs w:val="20"/>
        </w:rPr>
        <w:t xml:space="preserve">area by a road </w:t>
      </w:r>
    </w:p>
    <w:p w14:paraId="2F65A6EF" w14:textId="4D94E387"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 xml:space="preserve">to a person in an outdoor drinking area located within the smoke-free </w:t>
      </w:r>
      <w:r w:rsidR="0030540F">
        <w:rPr>
          <w:rFonts w:ascii="Arial" w:hAnsi="Arial" w:cs="Arial"/>
          <w:sz w:val="20"/>
          <w:szCs w:val="20"/>
        </w:rPr>
        <w:t xml:space="preserve">and vape-free </w:t>
      </w:r>
      <w:r w:rsidRPr="00351801">
        <w:rPr>
          <w:rFonts w:ascii="Arial" w:hAnsi="Arial" w:cs="Arial"/>
          <w:sz w:val="20"/>
          <w:szCs w:val="20"/>
        </w:rPr>
        <w:t xml:space="preserve">area </w:t>
      </w:r>
    </w:p>
    <w:p w14:paraId="69C1DB84" w14:textId="77777777" w:rsidR="00351801" w:rsidRPr="00351801" w:rsidRDefault="00351801" w:rsidP="00351801">
      <w:pPr>
        <w:pStyle w:val="Healthbullet1"/>
        <w:numPr>
          <w:ilvl w:val="0"/>
          <w:numId w:val="49"/>
        </w:numPr>
        <w:spacing w:line="276" w:lineRule="auto"/>
        <w:rPr>
          <w:rFonts w:ascii="Arial" w:hAnsi="Arial" w:cs="Arial"/>
          <w:sz w:val="20"/>
          <w:szCs w:val="20"/>
        </w:rPr>
      </w:pPr>
      <w:r w:rsidRPr="00351801">
        <w:rPr>
          <w:rFonts w:ascii="Arial" w:hAnsi="Arial" w:cs="Arial"/>
          <w:sz w:val="20"/>
          <w:szCs w:val="20"/>
        </w:rPr>
        <w:t>to a person at a residential premises (at privately owned homes and land).</w:t>
      </w:r>
    </w:p>
    <w:p w14:paraId="775CBB32" w14:textId="2B9AD04F" w:rsidR="009A4F03" w:rsidRPr="00B82787" w:rsidRDefault="009A4F03" w:rsidP="009A4F03">
      <w:pPr>
        <w:pStyle w:val="DHHSbody"/>
      </w:pPr>
    </w:p>
    <w:p w14:paraId="056B282A" w14:textId="4C855E89" w:rsidR="009A4F03" w:rsidRDefault="00351801" w:rsidP="009A4F03">
      <w:pPr>
        <w:pStyle w:val="Heading3"/>
        <w:rPr>
          <w:b/>
          <w:bCs w:val="0"/>
          <w:color w:val="201547"/>
        </w:rPr>
      </w:pPr>
      <w:r>
        <w:rPr>
          <w:b/>
          <w:bCs w:val="0"/>
          <w:color w:val="201547"/>
        </w:rPr>
        <w:t>What if we are already smoke-free and vape-free</w:t>
      </w:r>
      <w:r w:rsidR="009A4F03" w:rsidRPr="00B82787">
        <w:rPr>
          <w:b/>
          <w:bCs w:val="0"/>
          <w:color w:val="201547"/>
        </w:rPr>
        <w:t>?</w:t>
      </w:r>
    </w:p>
    <w:p w14:paraId="2DB5A34B" w14:textId="44FD1B51" w:rsidR="00177D87" w:rsidRPr="00177D87" w:rsidRDefault="00177D87" w:rsidP="00177D87">
      <w:pPr>
        <w:pStyle w:val="Body"/>
        <w:rPr>
          <w:sz w:val="20"/>
          <w:szCs w:val="18"/>
        </w:rPr>
      </w:pPr>
      <w:r w:rsidRPr="00177D87">
        <w:rPr>
          <w:sz w:val="20"/>
          <w:szCs w:val="18"/>
        </w:rPr>
        <w:t xml:space="preserve">The smoking </w:t>
      </w:r>
      <w:r w:rsidR="0030540F">
        <w:rPr>
          <w:sz w:val="20"/>
          <w:szCs w:val="18"/>
        </w:rPr>
        <w:t xml:space="preserve">and vaping </w:t>
      </w:r>
      <w:r w:rsidRPr="00177D87">
        <w:rPr>
          <w:sz w:val="20"/>
          <w:szCs w:val="18"/>
        </w:rPr>
        <w:t xml:space="preserve">ban is intended to complement and provide legislative support to any existing smoke-free </w:t>
      </w:r>
      <w:r w:rsidR="0030540F">
        <w:rPr>
          <w:sz w:val="20"/>
          <w:szCs w:val="18"/>
        </w:rPr>
        <w:t xml:space="preserve">and vape-free </w:t>
      </w:r>
      <w:r w:rsidRPr="00177D87">
        <w:rPr>
          <w:sz w:val="20"/>
          <w:szCs w:val="18"/>
        </w:rPr>
        <w:t>policies at public hospitals and registered community health centres.</w:t>
      </w:r>
    </w:p>
    <w:p w14:paraId="2C463908" w14:textId="33ABEFE8" w:rsidR="00177D87" w:rsidRPr="00177D87" w:rsidRDefault="00177D87" w:rsidP="00177D87">
      <w:pPr>
        <w:pStyle w:val="Body"/>
        <w:rPr>
          <w:sz w:val="20"/>
          <w:szCs w:val="18"/>
        </w:rPr>
      </w:pPr>
      <w:r w:rsidRPr="00177D87">
        <w:rPr>
          <w:sz w:val="20"/>
          <w:szCs w:val="18"/>
        </w:rPr>
        <w:t>If a public hospital or registered community health centre has its own smoking</w:t>
      </w:r>
      <w:r w:rsidR="0030540F">
        <w:rPr>
          <w:sz w:val="20"/>
          <w:szCs w:val="18"/>
        </w:rPr>
        <w:t xml:space="preserve"> and vaping</w:t>
      </w:r>
      <w:r w:rsidRPr="00177D87">
        <w:rPr>
          <w:sz w:val="20"/>
          <w:szCs w:val="18"/>
        </w:rPr>
        <w:t xml:space="preserve"> ban in place, the state-wide ban will act as a minimum standard, with any further requirements put in place by the premises applying in addition to the legislative ban.</w:t>
      </w:r>
    </w:p>
    <w:p w14:paraId="0DC285A5" w14:textId="204A458E" w:rsidR="00177D87" w:rsidRPr="00177D87" w:rsidRDefault="00177D87" w:rsidP="00177D87">
      <w:pPr>
        <w:pStyle w:val="Body"/>
        <w:rPr>
          <w:sz w:val="20"/>
          <w:szCs w:val="18"/>
        </w:rPr>
      </w:pPr>
      <w:r w:rsidRPr="00177D87">
        <w:rPr>
          <w:sz w:val="20"/>
          <w:szCs w:val="18"/>
        </w:rPr>
        <w:t xml:space="preserve">For example, if your hospital has a smoke-free </w:t>
      </w:r>
      <w:r w:rsidR="0030540F">
        <w:rPr>
          <w:sz w:val="20"/>
          <w:szCs w:val="18"/>
        </w:rPr>
        <w:t xml:space="preserve">and vape-free </w:t>
      </w:r>
      <w:r w:rsidRPr="00177D87">
        <w:rPr>
          <w:sz w:val="20"/>
          <w:szCs w:val="18"/>
        </w:rPr>
        <w:t xml:space="preserve">policy for the entire premises, both your hospital’s policy and the state-wide ban will apply. However, inspectors authorised under the </w:t>
      </w:r>
      <w:r w:rsidRPr="0030540F">
        <w:rPr>
          <w:i/>
          <w:iCs/>
          <w:sz w:val="20"/>
          <w:szCs w:val="18"/>
        </w:rPr>
        <w:t>Tobacco Act 1987</w:t>
      </w:r>
      <w:r w:rsidRPr="00177D87">
        <w:rPr>
          <w:sz w:val="20"/>
          <w:szCs w:val="18"/>
        </w:rPr>
        <w:t xml:space="preserve"> can only take action to enforce the legislative ban.</w:t>
      </w:r>
    </w:p>
    <w:p w14:paraId="7EB65694" w14:textId="6BFF8E9C" w:rsidR="009A4F03" w:rsidRPr="00B82787" w:rsidRDefault="009A4F03" w:rsidP="009A4F03">
      <w:pPr>
        <w:pStyle w:val="Heading3"/>
        <w:rPr>
          <w:b/>
          <w:bCs w:val="0"/>
          <w:color w:val="201547"/>
        </w:rPr>
      </w:pPr>
      <w:r w:rsidRPr="00B82787">
        <w:rPr>
          <w:b/>
          <w:bCs w:val="0"/>
          <w:color w:val="201547"/>
        </w:rPr>
        <w:t>How will people know about the ban?</w:t>
      </w:r>
    </w:p>
    <w:p w14:paraId="54AACC11" w14:textId="77777777" w:rsidR="00AF5DFB" w:rsidRDefault="00AF5DFB" w:rsidP="00AF5DFB">
      <w:pPr>
        <w:pStyle w:val="DHHSbody"/>
      </w:pPr>
      <w:r>
        <w:t xml:space="preserve">You are required to display ‘No Smoking’ signs in the smoke-free and vape-free area (see below). Use of the ‘No Smoking or Vaping’ signage is voluntary. </w:t>
      </w:r>
    </w:p>
    <w:p w14:paraId="460EDBFA" w14:textId="2D8FCF51" w:rsidR="009A4F03" w:rsidRPr="00B82787" w:rsidRDefault="00AF5DF3" w:rsidP="009A4F03">
      <w:pPr>
        <w:pStyle w:val="Heading3"/>
        <w:rPr>
          <w:b/>
          <w:bCs w:val="0"/>
          <w:color w:val="201547"/>
        </w:rPr>
      </w:pPr>
      <w:r>
        <w:rPr>
          <w:b/>
          <w:bCs w:val="0"/>
          <w:color w:val="201547"/>
        </w:rPr>
        <w:t>Am</w:t>
      </w:r>
      <w:r w:rsidR="009A4F03" w:rsidRPr="00B82787">
        <w:rPr>
          <w:b/>
          <w:bCs w:val="0"/>
          <w:color w:val="201547"/>
        </w:rPr>
        <w:t xml:space="preserve"> I or my staff expected to enforce the ban?</w:t>
      </w:r>
    </w:p>
    <w:p w14:paraId="6E333341" w14:textId="391B7FA1" w:rsidR="009A4F03" w:rsidRPr="00B82787" w:rsidRDefault="009A4F03" w:rsidP="009A4F03">
      <w:pPr>
        <w:pStyle w:val="Healthbody"/>
      </w:pPr>
      <w:r w:rsidRPr="00B82787">
        <w:t xml:space="preserve">No. Occupiers </w:t>
      </w:r>
      <w:r w:rsidR="002231CD">
        <w:t>are</w:t>
      </w:r>
      <w:r w:rsidRPr="00B82787">
        <w:t xml:space="preserve"> not expected to enforce the ban and are not empowered to do so. </w:t>
      </w:r>
    </w:p>
    <w:p w14:paraId="3D422426" w14:textId="55C02AAD" w:rsidR="009A4F03" w:rsidRPr="00B82787" w:rsidRDefault="009A4F03" w:rsidP="009A4F03">
      <w:pPr>
        <w:pStyle w:val="Healthbody"/>
      </w:pPr>
      <w:r w:rsidRPr="00B82787">
        <w:t xml:space="preserve">Compliance with the ban is expected to occur through public education and changed community expectations. </w:t>
      </w:r>
    </w:p>
    <w:p w14:paraId="2D71900F" w14:textId="2060D623" w:rsidR="009A4F03" w:rsidRPr="00B82787" w:rsidRDefault="009A4F03" w:rsidP="009A4F03">
      <w:pPr>
        <w:pStyle w:val="Healthbody"/>
      </w:pPr>
      <w:r w:rsidRPr="00B82787">
        <w:t>Consultation undertaken by the Department of Health shows strong community support for banning smoking</w:t>
      </w:r>
      <w:r w:rsidR="00B6039B" w:rsidRPr="00B82787">
        <w:t xml:space="preserve"> and vaping</w:t>
      </w:r>
      <w:r w:rsidRPr="00B82787">
        <w:t xml:space="preserve"> at public places. </w:t>
      </w:r>
    </w:p>
    <w:p w14:paraId="78B06983" w14:textId="4F4F9353" w:rsidR="009A4F03" w:rsidRDefault="009A4F03" w:rsidP="009A4F03">
      <w:pPr>
        <w:pStyle w:val="Healthbody"/>
      </w:pPr>
      <w:r w:rsidRPr="00B82787">
        <w:t xml:space="preserve">These factors are likely to result in high levels of voluntary compliance with the smoking </w:t>
      </w:r>
      <w:r w:rsidR="00B6039B" w:rsidRPr="00B82787">
        <w:t xml:space="preserve">and vaping </w:t>
      </w:r>
      <w:r w:rsidRPr="00B82787">
        <w:t xml:space="preserve">ban. </w:t>
      </w:r>
    </w:p>
    <w:p w14:paraId="443B2BCD" w14:textId="77777777" w:rsidR="00F31E22" w:rsidRDefault="00F31E22" w:rsidP="009A4F03">
      <w:pPr>
        <w:pStyle w:val="Healthbody"/>
      </w:pPr>
    </w:p>
    <w:p w14:paraId="493C8B2E" w14:textId="77777777" w:rsidR="00F31E22" w:rsidRDefault="00F31E22" w:rsidP="009A4F03">
      <w:pPr>
        <w:pStyle w:val="Healthbody"/>
      </w:pPr>
    </w:p>
    <w:p w14:paraId="4908CC1E" w14:textId="77777777" w:rsidR="00F31E22" w:rsidRDefault="00F31E22" w:rsidP="009A4F03">
      <w:pPr>
        <w:pStyle w:val="Healthbody"/>
      </w:pPr>
    </w:p>
    <w:p w14:paraId="0D5DD018" w14:textId="77777777" w:rsidR="00F31E22" w:rsidRDefault="00F31E22" w:rsidP="009A4F03">
      <w:pPr>
        <w:pStyle w:val="Healthbody"/>
      </w:pPr>
    </w:p>
    <w:p w14:paraId="4F041EDE" w14:textId="77777777" w:rsidR="00F31E22" w:rsidRDefault="00F31E22" w:rsidP="009A4F03">
      <w:pPr>
        <w:pStyle w:val="Healthbody"/>
      </w:pPr>
    </w:p>
    <w:p w14:paraId="4948C5FF" w14:textId="77777777" w:rsidR="00F31E22" w:rsidRDefault="00F31E22" w:rsidP="009A4F03">
      <w:pPr>
        <w:pStyle w:val="Healthbody"/>
      </w:pPr>
    </w:p>
    <w:p w14:paraId="50071256" w14:textId="77777777" w:rsidR="00F31E22" w:rsidRDefault="00F31E22" w:rsidP="009A4F03">
      <w:pPr>
        <w:pStyle w:val="Healthbody"/>
      </w:pPr>
    </w:p>
    <w:p w14:paraId="4200FA48" w14:textId="77777777" w:rsidR="00F31E22" w:rsidRPr="00B82787" w:rsidRDefault="00F31E22" w:rsidP="009A4F03">
      <w:pPr>
        <w:pStyle w:val="Healthbody"/>
      </w:pPr>
    </w:p>
    <w:p w14:paraId="0D7AB8C2" w14:textId="7895D54F" w:rsidR="009A4F03" w:rsidRPr="00B82787" w:rsidRDefault="009A4F03" w:rsidP="009A4F03">
      <w:pPr>
        <w:pStyle w:val="Heading3"/>
        <w:rPr>
          <w:b/>
          <w:bCs w:val="0"/>
          <w:color w:val="201547"/>
        </w:rPr>
      </w:pPr>
      <w:r w:rsidRPr="00B82787">
        <w:rPr>
          <w:b/>
          <w:bCs w:val="0"/>
          <w:color w:val="201547"/>
        </w:rPr>
        <w:lastRenderedPageBreak/>
        <w:t>How will the ban be enforced?</w:t>
      </w:r>
    </w:p>
    <w:p w14:paraId="595FF05B" w14:textId="551536C9" w:rsidR="009A4F03" w:rsidRPr="00B82787" w:rsidRDefault="009A4F03" w:rsidP="009A4F03">
      <w:pPr>
        <w:pStyle w:val="Healthbody"/>
      </w:pPr>
      <w:r w:rsidRPr="00B82787">
        <w:t>There is strong community support for banning smoking</w:t>
      </w:r>
      <w:r w:rsidR="000B3836" w:rsidRPr="00B82787">
        <w:t xml:space="preserve"> and vaping</w:t>
      </w:r>
      <w:r w:rsidRPr="00B82787">
        <w:t xml:space="preserve"> at public places. This means most people will voluntarily comply with the smoking</w:t>
      </w:r>
      <w:r w:rsidR="000B3836" w:rsidRPr="00B82787">
        <w:t xml:space="preserve"> and vaping</w:t>
      </w:r>
      <w:r w:rsidRPr="00B82787">
        <w:t xml:space="preserve"> ban and expect others to do so.</w:t>
      </w:r>
    </w:p>
    <w:p w14:paraId="5094A8ED" w14:textId="060FC9B5" w:rsidR="009A4F03" w:rsidRPr="00B82787" w:rsidRDefault="009A4F03" w:rsidP="009A4F03">
      <w:pPr>
        <w:pStyle w:val="Healthbody"/>
      </w:pPr>
      <w:r w:rsidRPr="00B82787">
        <w:t xml:space="preserve">Inspectors authorised under the </w:t>
      </w:r>
      <w:r w:rsidRPr="00B82787">
        <w:rPr>
          <w:i/>
        </w:rPr>
        <w:t>Tobacco Act 1987</w:t>
      </w:r>
      <w:r w:rsidRPr="00B82787">
        <w:t xml:space="preserve"> may provide information about and, when necessary, enforce the ban. The first</w:t>
      </w:r>
      <w:r w:rsidR="008A204C" w:rsidRPr="00B82787">
        <w:t>,</w:t>
      </w:r>
      <w:r w:rsidRPr="00B82787">
        <w:t xml:space="preserve"> priority of the inspector is to make sure smokers </w:t>
      </w:r>
      <w:r w:rsidR="000B3836" w:rsidRPr="00B82787">
        <w:t xml:space="preserve">and vapers </w:t>
      </w:r>
      <w:r w:rsidRPr="00B82787">
        <w:t xml:space="preserve">understand the ban. </w:t>
      </w:r>
    </w:p>
    <w:p w14:paraId="72216C14" w14:textId="77777777" w:rsidR="009A4F03" w:rsidRPr="00B82787" w:rsidRDefault="009A4F03" w:rsidP="009A4F03">
      <w:pPr>
        <w:pStyle w:val="Healthbody"/>
      </w:pPr>
      <w:r w:rsidRPr="00B82787">
        <w:t xml:space="preserve">Inspectors may not be available to respond to every complaint but, where circumstances allow, may attend in response. </w:t>
      </w:r>
    </w:p>
    <w:p w14:paraId="073C2F42" w14:textId="77777777" w:rsidR="009A4F03" w:rsidRPr="00B82787" w:rsidRDefault="009A4F03" w:rsidP="009A4F03">
      <w:pPr>
        <w:pStyle w:val="Healthbody"/>
      </w:pPr>
      <w:r w:rsidRPr="00B82787">
        <w:t>You and your staff can assist to raise awareness of the ban by providing staff and visitors access to promotional resources.</w:t>
      </w:r>
      <w:r w:rsidRPr="00B82787" w:rsidDel="00933EB1">
        <w:t xml:space="preserve"> </w:t>
      </w:r>
    </w:p>
    <w:p w14:paraId="2725349B" w14:textId="646D4DD7" w:rsidR="009A4F03" w:rsidRPr="00B82787" w:rsidRDefault="009A4F03" w:rsidP="009A4F03">
      <w:pPr>
        <w:pStyle w:val="Heading3"/>
        <w:rPr>
          <w:b/>
          <w:bCs w:val="0"/>
          <w:color w:val="201547"/>
        </w:rPr>
      </w:pPr>
      <w:r w:rsidRPr="00B82787">
        <w:rPr>
          <w:b/>
          <w:bCs w:val="0"/>
          <w:color w:val="201547"/>
        </w:rPr>
        <w:t>What penalties might apply?</w:t>
      </w:r>
    </w:p>
    <w:p w14:paraId="25565A67" w14:textId="4C303C3D" w:rsidR="009A4F03" w:rsidRPr="00B82787" w:rsidRDefault="009A4F03" w:rsidP="009A4F03">
      <w:pPr>
        <w:pStyle w:val="Healthbody"/>
        <w:rPr>
          <w:rFonts w:eastAsia="BatangChe" w:cs="Arial"/>
        </w:rPr>
      </w:pPr>
      <w:r w:rsidRPr="00B82787">
        <w:t xml:space="preserve">The maximum penalty for someone breaking this law is five penalty </w:t>
      </w:r>
      <w:r w:rsidRPr="00B82787">
        <w:rPr>
          <w:rFonts w:cs="Arial"/>
          <w:szCs w:val="20"/>
        </w:rPr>
        <w:t>units, with an infringement penalty of one penalty unit</w:t>
      </w:r>
      <w:r w:rsidR="004A7314">
        <w:rPr>
          <w:rFonts w:cs="Arial"/>
          <w:szCs w:val="20"/>
        </w:rPr>
        <w:t>.</w:t>
      </w:r>
      <w:r w:rsidRPr="00B82787">
        <w:rPr>
          <w:rStyle w:val="FootnoteReference"/>
          <w:rFonts w:eastAsia="BatangChe" w:cs="Arial"/>
          <w:szCs w:val="20"/>
        </w:rPr>
        <w:footnoteReference w:id="1"/>
      </w:r>
      <w:r w:rsidRPr="00B82787">
        <w:rPr>
          <w:rFonts w:eastAsia="BatangChe" w:cs="Arial"/>
          <w:sz w:val="24"/>
          <w:lang w:eastAsia="en-AU"/>
        </w:rPr>
        <w:t xml:space="preserve"> </w:t>
      </w:r>
    </w:p>
    <w:p w14:paraId="50502EE9" w14:textId="3A8E8295" w:rsidR="009A4F03" w:rsidRPr="00B82787" w:rsidRDefault="009A4F03" w:rsidP="009A4F03">
      <w:pPr>
        <w:pStyle w:val="Heading3"/>
        <w:rPr>
          <w:b/>
          <w:bCs w:val="0"/>
        </w:rPr>
      </w:pPr>
      <w:r w:rsidRPr="00B82787">
        <w:rPr>
          <w:b/>
          <w:bCs w:val="0"/>
          <w:color w:val="201547"/>
        </w:rPr>
        <w:t>What resources are available to promote the ban?</w:t>
      </w:r>
    </w:p>
    <w:p w14:paraId="6B4D2222" w14:textId="77777777" w:rsidR="009A4F03" w:rsidRPr="00B82787" w:rsidRDefault="009A4F03" w:rsidP="009A4F03">
      <w:pPr>
        <w:keepNext/>
        <w:keepLines/>
        <w:spacing w:before="280"/>
        <w:outlineLvl w:val="2"/>
        <w:rPr>
          <w:rFonts w:eastAsia="MS Gothic"/>
          <w:b/>
          <w:bCs/>
          <w:sz w:val="24"/>
          <w:szCs w:val="26"/>
        </w:rPr>
      </w:pPr>
      <w:r w:rsidRPr="00B82787">
        <w:rPr>
          <w:rFonts w:eastAsia="MS Gothic"/>
          <w:b/>
          <w:bCs/>
          <w:sz w:val="24"/>
          <w:szCs w:val="26"/>
        </w:rPr>
        <w:t>Signage</w:t>
      </w:r>
    </w:p>
    <w:p w14:paraId="09236CF0" w14:textId="545EA4E1" w:rsidR="009A4F03" w:rsidRPr="00B82787" w:rsidRDefault="009A4F03" w:rsidP="009A4F03">
      <w:pPr>
        <w:spacing w:after="0" w:line="270" w:lineRule="atLeast"/>
        <w:rPr>
          <w:rFonts w:eastAsia="MS Mincho"/>
          <w:sz w:val="20"/>
          <w:szCs w:val="24"/>
        </w:rPr>
      </w:pPr>
      <w:r w:rsidRPr="00B82787">
        <w:rPr>
          <w:rFonts w:eastAsia="MS Mincho"/>
          <w:sz w:val="20"/>
          <w:szCs w:val="24"/>
        </w:rPr>
        <w:t xml:space="preserve">Occupiers are required by law to install acceptable ‘No smoking’ signs at entrances (pedestrian access points) to their premises. Signs are available to order free-of-charge from </w:t>
      </w:r>
      <w:hyperlink r:id="rId18" w:history="1">
        <w:r w:rsidRPr="00B82787">
          <w:rPr>
            <w:rFonts w:eastAsia="MS Mincho"/>
            <w:color w:val="3366FF"/>
            <w:sz w:val="20"/>
            <w:szCs w:val="24"/>
            <w:u w:val="dotted"/>
          </w:rPr>
          <w:t>tobacco reforms website</w:t>
        </w:r>
      </w:hyperlink>
      <w:r w:rsidRPr="00B82787">
        <w:rPr>
          <w:rFonts w:eastAsia="MS Mincho"/>
          <w:sz w:val="20"/>
          <w:szCs w:val="24"/>
        </w:rPr>
        <w:t xml:space="preserve"> </w:t>
      </w:r>
      <w:r w:rsidRPr="00B82787">
        <w:rPr>
          <w:rFonts w:eastAsia="MS Gothic" w:cs="Arial"/>
          <w:sz w:val="20"/>
          <w:szCs w:val="24"/>
        </w:rPr>
        <w:t>&lt;www.</w:t>
      </w:r>
      <w:r w:rsidR="00206DA9" w:rsidRPr="00B82787">
        <w:rPr>
          <w:rFonts w:eastAsia="MS Gothic" w:cs="Arial"/>
          <w:sz w:val="20"/>
          <w:szCs w:val="24"/>
        </w:rPr>
        <w:t>health.vic.gov.au/public-health/tobacco-reforms</w:t>
      </w:r>
      <w:r w:rsidRPr="00B82787">
        <w:rPr>
          <w:rFonts w:eastAsia="MS Gothic" w:cs="Arial"/>
          <w:sz w:val="20"/>
          <w:szCs w:val="24"/>
        </w:rPr>
        <w:t>&gt;</w:t>
      </w:r>
      <w:r w:rsidRPr="00B82787">
        <w:rPr>
          <w:rFonts w:eastAsia="MS Mincho"/>
          <w:sz w:val="20"/>
          <w:szCs w:val="24"/>
        </w:rPr>
        <w:t xml:space="preserve"> </w:t>
      </w:r>
    </w:p>
    <w:p w14:paraId="2F16ECF5" w14:textId="2D8FB68C" w:rsidR="009A4F03" w:rsidRPr="00B82787" w:rsidRDefault="00A65E70" w:rsidP="009A4F03">
      <w:pPr>
        <w:spacing w:after="0" w:line="270" w:lineRule="atLeast"/>
        <w:rPr>
          <w:rFonts w:eastAsia="MS Mincho"/>
          <w:sz w:val="20"/>
          <w:szCs w:val="24"/>
        </w:rPr>
      </w:pPr>
      <w:r w:rsidRPr="000C6438">
        <w:rPr>
          <w:noProof/>
        </w:rPr>
        <w:drawing>
          <wp:anchor distT="0" distB="0" distL="114300" distR="114300" simplePos="0" relativeHeight="251660288" behindDoc="0" locked="0" layoutInCell="1" allowOverlap="1" wp14:anchorId="5936F745" wp14:editId="19305711">
            <wp:simplePos x="0" y="0"/>
            <wp:positionH relativeFrom="column">
              <wp:posOffset>1607185</wp:posOffset>
            </wp:positionH>
            <wp:positionV relativeFrom="paragraph">
              <wp:posOffset>489585</wp:posOffset>
            </wp:positionV>
            <wp:extent cx="1210310" cy="1714500"/>
            <wp:effectExtent l="19050" t="19050" r="27940" b="190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10310" cy="17145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B82787">
        <w:rPr>
          <w:rFonts w:eastAsia="Times"/>
          <w:noProof/>
          <w:sz w:val="20"/>
          <w:lang w:eastAsia="en-AU"/>
        </w:rPr>
        <w:drawing>
          <wp:anchor distT="0" distB="0" distL="114300" distR="114300" simplePos="0" relativeHeight="251659264" behindDoc="0" locked="0" layoutInCell="1" allowOverlap="1" wp14:anchorId="4510C948" wp14:editId="70523F63">
            <wp:simplePos x="0" y="0"/>
            <wp:positionH relativeFrom="column">
              <wp:posOffset>126365</wp:posOffset>
            </wp:positionH>
            <wp:positionV relativeFrom="paragraph">
              <wp:posOffset>480060</wp:posOffset>
            </wp:positionV>
            <wp:extent cx="1210945" cy="1724025"/>
            <wp:effectExtent l="19050" t="19050" r="27305" b="28575"/>
            <wp:wrapTopAndBottom/>
            <wp:docPr id="32" name="Picture 6" descr="Image of No Smoking within 4 metres of building entrance - penalties may appl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23439" t="30940" r="57916" b="26506"/>
                    <a:stretch>
                      <a:fillRect/>
                    </a:stretch>
                  </pic:blipFill>
                  <pic:spPr bwMode="auto">
                    <a:xfrm>
                      <a:off x="0" y="0"/>
                      <a:ext cx="1210945" cy="1724025"/>
                    </a:xfrm>
                    <a:prstGeom prst="rect">
                      <a:avLst/>
                    </a:prstGeom>
                    <a:noFill/>
                    <a:ln w="9525" cap="flat" cmpd="sng" algn="ctr">
                      <a:solidFill>
                        <a:srgbClr val="00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sidR="009A4F03" w:rsidRPr="00B82787">
        <w:rPr>
          <w:rFonts w:eastAsia="MS Mincho"/>
          <w:sz w:val="20"/>
          <w:szCs w:val="24"/>
        </w:rPr>
        <w:t>Electronic versions of the signs can also be downloaded and printed from the website above.</w:t>
      </w:r>
    </w:p>
    <w:p w14:paraId="510BE92A" w14:textId="0060C5D6" w:rsidR="009A4F03" w:rsidRPr="00B82787" w:rsidRDefault="009A4F03" w:rsidP="009A4F03">
      <w:pPr>
        <w:keepNext/>
        <w:keepLines/>
        <w:spacing w:before="280"/>
        <w:outlineLvl w:val="2"/>
        <w:rPr>
          <w:rFonts w:eastAsia="MS Gothic"/>
          <w:b/>
          <w:bCs/>
          <w:sz w:val="24"/>
          <w:szCs w:val="26"/>
        </w:rPr>
      </w:pPr>
      <w:r w:rsidRPr="00B82787">
        <w:rPr>
          <w:rFonts w:eastAsia="MS Gothic"/>
          <w:b/>
          <w:bCs/>
          <w:sz w:val="24"/>
          <w:szCs w:val="26"/>
        </w:rPr>
        <w:t>Posters</w:t>
      </w:r>
    </w:p>
    <w:p w14:paraId="50FCDDF4" w14:textId="25701395" w:rsidR="009A4F03" w:rsidRPr="00B82787" w:rsidRDefault="009A4F03" w:rsidP="009A4F03">
      <w:pPr>
        <w:spacing w:after="0" w:line="270" w:lineRule="atLeast"/>
        <w:rPr>
          <w:rFonts w:eastAsia="MS Gothic" w:cs="Arial"/>
          <w:sz w:val="20"/>
          <w:szCs w:val="24"/>
        </w:rPr>
      </w:pPr>
      <w:r w:rsidRPr="00B82787">
        <w:rPr>
          <w:rFonts w:eastAsia="MS Mincho"/>
          <w:sz w:val="20"/>
          <w:szCs w:val="24"/>
        </w:rPr>
        <w:t xml:space="preserve">Occupiers </w:t>
      </w:r>
      <w:r w:rsidR="008A204C" w:rsidRPr="00B82787">
        <w:rPr>
          <w:rFonts w:eastAsia="MS Mincho"/>
          <w:sz w:val="20"/>
          <w:szCs w:val="24"/>
        </w:rPr>
        <w:t>can</w:t>
      </w:r>
      <w:r w:rsidRPr="00B82787">
        <w:rPr>
          <w:rFonts w:eastAsia="MS Mincho"/>
          <w:sz w:val="20"/>
          <w:szCs w:val="24"/>
        </w:rPr>
        <w:t xml:space="preserve"> request posters to help educate and inform staff, </w:t>
      </w:r>
      <w:r w:rsidR="007B1E8E" w:rsidRPr="00B82787">
        <w:rPr>
          <w:rFonts w:eastAsia="MS Mincho"/>
          <w:sz w:val="20"/>
          <w:szCs w:val="24"/>
        </w:rPr>
        <w:t>visitors,</w:t>
      </w:r>
      <w:r w:rsidRPr="00B82787">
        <w:rPr>
          <w:rFonts w:eastAsia="MS Mincho"/>
          <w:sz w:val="20"/>
          <w:szCs w:val="24"/>
        </w:rPr>
        <w:t xml:space="preserve"> and the general public of the new ban. Posters are available to order free-of-charge from the </w:t>
      </w:r>
      <w:hyperlink r:id="rId21" w:history="1">
        <w:r w:rsidRPr="00B82787">
          <w:rPr>
            <w:rFonts w:eastAsia="MS Mincho"/>
            <w:color w:val="3366FF"/>
            <w:sz w:val="20"/>
            <w:szCs w:val="24"/>
            <w:u w:val="dotted"/>
          </w:rPr>
          <w:t>tobacco reforms website</w:t>
        </w:r>
      </w:hyperlink>
      <w:r w:rsidRPr="00B82787">
        <w:rPr>
          <w:rFonts w:eastAsia="MS Mincho"/>
          <w:sz w:val="20"/>
          <w:szCs w:val="24"/>
        </w:rPr>
        <w:t xml:space="preserve"> </w:t>
      </w:r>
      <w:r w:rsidR="001B0DD5" w:rsidRPr="00B82787">
        <w:rPr>
          <w:rFonts w:eastAsia="MS Gothic" w:cs="Arial"/>
          <w:sz w:val="20"/>
          <w:szCs w:val="24"/>
        </w:rPr>
        <w:t>&lt;www.health.vic.gov.au/public-health/tobacco-reforms&gt;</w:t>
      </w:r>
    </w:p>
    <w:p w14:paraId="0FDBB07C" w14:textId="77777777" w:rsidR="009A4F03" w:rsidRPr="00B82787" w:rsidRDefault="009A4F03" w:rsidP="009A4F03">
      <w:pPr>
        <w:spacing w:line="270" w:lineRule="atLeast"/>
        <w:rPr>
          <w:rFonts w:eastAsia="Times"/>
          <w:sz w:val="20"/>
          <w:u w:val="dotted"/>
        </w:rPr>
      </w:pPr>
    </w:p>
    <w:p w14:paraId="7A0E4C86" w14:textId="77777777" w:rsidR="009A4F03" w:rsidRPr="00B82787" w:rsidRDefault="009A4F03" w:rsidP="009A4F03">
      <w:pPr>
        <w:spacing w:line="270" w:lineRule="atLeast"/>
        <w:jc w:val="center"/>
        <w:rPr>
          <w:rFonts w:eastAsia="Times"/>
          <w:sz w:val="20"/>
        </w:rPr>
      </w:pPr>
      <w:r w:rsidRPr="00B82787">
        <w:rPr>
          <w:rFonts w:eastAsia="Times"/>
          <w:noProof/>
          <w:sz w:val="20"/>
          <w:lang w:eastAsia="en-AU"/>
        </w:rPr>
        <w:drawing>
          <wp:inline distT="0" distB="0" distL="0" distR="0" wp14:anchorId="0B4BC7C7" wp14:editId="753BCCDF">
            <wp:extent cx="1075055" cy="1519555"/>
            <wp:effectExtent l="0" t="0" r="0" b="4445"/>
            <wp:docPr id="30" name="Picture 17" descr="Image of smoke-free building entrances - please don't smoke here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15215" t="11577" r="49165" b="7977"/>
                    <a:stretch>
                      <a:fillRect/>
                    </a:stretch>
                  </pic:blipFill>
                  <pic:spPr bwMode="auto">
                    <a:xfrm>
                      <a:off x="0" y="0"/>
                      <a:ext cx="1075055" cy="1519555"/>
                    </a:xfrm>
                    <a:prstGeom prst="rect">
                      <a:avLst/>
                    </a:prstGeom>
                    <a:noFill/>
                    <a:ln>
                      <a:noFill/>
                    </a:ln>
                  </pic:spPr>
                </pic:pic>
              </a:graphicData>
            </a:graphic>
          </wp:inline>
        </w:drawing>
      </w:r>
    </w:p>
    <w:p w14:paraId="3A756782" w14:textId="1B651449" w:rsidR="009A4F03" w:rsidRPr="00B82787" w:rsidRDefault="008A204C" w:rsidP="008A204C">
      <w:pPr>
        <w:pStyle w:val="Heading3"/>
        <w:rPr>
          <w:b/>
          <w:bCs w:val="0"/>
          <w:color w:val="201547"/>
        </w:rPr>
      </w:pPr>
      <w:r w:rsidRPr="00B82787">
        <w:rPr>
          <w:b/>
          <w:bCs w:val="0"/>
          <w:color w:val="201547"/>
        </w:rPr>
        <w:t>Definitions of ‘occupier’</w:t>
      </w:r>
      <w:r w:rsidR="009A4F03" w:rsidRPr="00B82787">
        <w:rPr>
          <w:b/>
          <w:bCs w:val="0"/>
          <w:color w:val="201547"/>
        </w:rPr>
        <w:t xml:space="preserve"> </w:t>
      </w:r>
    </w:p>
    <w:p w14:paraId="3776095B" w14:textId="77777777" w:rsidR="008A204C" w:rsidRPr="00B82787" w:rsidRDefault="008A204C" w:rsidP="008A204C">
      <w:pPr>
        <w:pStyle w:val="Healthbody"/>
      </w:pPr>
      <w:r w:rsidRPr="00B82787">
        <w:t xml:space="preserve">Under the </w:t>
      </w:r>
      <w:r w:rsidRPr="00B82787">
        <w:rPr>
          <w:i/>
        </w:rPr>
        <w:t xml:space="preserve">Tobacco Act 1987, </w:t>
      </w:r>
      <w:r w:rsidRPr="00B82787">
        <w:t>an occupier in relation to an area or premises, means:</w:t>
      </w:r>
    </w:p>
    <w:p w14:paraId="4651BEA3" w14:textId="78DF18C6" w:rsidR="008A204C" w:rsidRPr="00B82787" w:rsidRDefault="008A204C" w:rsidP="008A204C">
      <w:pPr>
        <w:pStyle w:val="Healthbody"/>
        <w:numPr>
          <w:ilvl w:val="0"/>
          <w:numId w:val="43"/>
        </w:numPr>
      </w:pPr>
      <w:r w:rsidRPr="00B82787">
        <w:t>a person who appears to be of or over the age of 16 years and who is or appears to be in control of the area or premises, whether or not, the person is present in the area or on the premises; or</w:t>
      </w:r>
    </w:p>
    <w:p w14:paraId="490B5BD1" w14:textId="77777777" w:rsidR="008A204C" w:rsidRPr="00B82787" w:rsidRDefault="008A204C" w:rsidP="008A204C">
      <w:pPr>
        <w:pStyle w:val="Healthbody"/>
        <w:numPr>
          <w:ilvl w:val="0"/>
          <w:numId w:val="43"/>
        </w:numPr>
      </w:pPr>
      <w:r w:rsidRPr="00B82787">
        <w:t xml:space="preserve">a body corporate that is or appears to be in control of the area or premises. </w:t>
      </w:r>
    </w:p>
    <w:p w14:paraId="67AA8C48" w14:textId="78776618" w:rsidR="009A4F03" w:rsidRPr="00B82787" w:rsidRDefault="008A204C" w:rsidP="008A204C">
      <w:pPr>
        <w:pStyle w:val="Heading3"/>
        <w:rPr>
          <w:b/>
          <w:bCs w:val="0"/>
          <w:color w:val="201547"/>
        </w:rPr>
      </w:pPr>
      <w:r w:rsidRPr="00B82787">
        <w:rPr>
          <w:b/>
          <w:bCs w:val="0"/>
          <w:color w:val="201547"/>
        </w:rPr>
        <w:t>How can I find out more?</w:t>
      </w:r>
    </w:p>
    <w:p w14:paraId="5ADA1B32" w14:textId="77777777" w:rsidR="001B0DD5" w:rsidRPr="00B82787" w:rsidRDefault="008A204C" w:rsidP="001B0DD5">
      <w:pPr>
        <w:spacing w:after="0" w:line="270" w:lineRule="atLeast"/>
        <w:rPr>
          <w:rFonts w:eastAsia="MS Mincho" w:cs="Arial"/>
          <w:sz w:val="20"/>
        </w:rPr>
      </w:pPr>
      <w:r w:rsidRPr="00B82787">
        <w:rPr>
          <w:rFonts w:eastAsia="MS Mincho" w:cs="Arial"/>
          <w:sz w:val="20"/>
        </w:rPr>
        <w:t>For more information:</w:t>
      </w:r>
    </w:p>
    <w:p w14:paraId="381A0966" w14:textId="035E93D1" w:rsidR="008A204C" w:rsidRPr="00B82787" w:rsidRDefault="008A204C" w:rsidP="001B0DD5">
      <w:pPr>
        <w:pStyle w:val="ListParagraph"/>
        <w:numPr>
          <w:ilvl w:val="0"/>
          <w:numId w:val="44"/>
        </w:numPr>
        <w:spacing w:after="0" w:line="270" w:lineRule="atLeast"/>
        <w:rPr>
          <w:rFonts w:eastAsia="MS Mincho" w:cs="Arial"/>
          <w:sz w:val="20"/>
        </w:rPr>
      </w:pPr>
      <w:r w:rsidRPr="00B82787">
        <w:rPr>
          <w:rFonts w:eastAsia="Times"/>
          <w:sz w:val="20"/>
        </w:rPr>
        <w:t xml:space="preserve">visit the </w:t>
      </w:r>
      <w:hyperlink r:id="rId23" w:history="1">
        <w:r w:rsidR="001B0DD5" w:rsidRPr="00B82787">
          <w:rPr>
            <w:rStyle w:val="Hyperlink"/>
          </w:rPr>
          <w:t>tobacco reforms website</w:t>
        </w:r>
      </w:hyperlink>
      <w:r w:rsidR="001B0DD5" w:rsidRPr="00B82787">
        <w:t xml:space="preserve"> &lt;www.health.vic.gov.au/public-health/tobacco-reforms&gt;</w:t>
      </w:r>
    </w:p>
    <w:p w14:paraId="59E75CE1" w14:textId="77777777" w:rsidR="008A204C" w:rsidRPr="00B82787" w:rsidRDefault="008A204C" w:rsidP="008A204C">
      <w:pPr>
        <w:numPr>
          <w:ilvl w:val="0"/>
          <w:numId w:val="44"/>
        </w:numPr>
        <w:spacing w:after="0" w:line="270" w:lineRule="atLeast"/>
        <w:rPr>
          <w:rFonts w:eastAsia="MS Mincho" w:cs="Arial"/>
          <w:sz w:val="20"/>
        </w:rPr>
      </w:pPr>
      <w:r w:rsidRPr="00B82787">
        <w:rPr>
          <w:rFonts w:eastAsia="MS Mincho" w:cs="Arial"/>
          <w:sz w:val="20"/>
        </w:rPr>
        <w:t>call the Tobacco Information Line on 1300 136 775</w:t>
      </w:r>
    </w:p>
    <w:p w14:paraId="70003534" w14:textId="77777777" w:rsidR="008A204C" w:rsidRPr="00B82787" w:rsidRDefault="008A204C" w:rsidP="008A204C">
      <w:pPr>
        <w:spacing w:after="0" w:line="270" w:lineRule="atLeast"/>
        <w:rPr>
          <w:rFonts w:eastAsia="MS Mincho" w:cs="Arial"/>
          <w:sz w:val="20"/>
        </w:rPr>
      </w:pPr>
    </w:p>
    <w:p w14:paraId="1BE300E0" w14:textId="5768F15C" w:rsidR="008A204C" w:rsidRPr="00B82787" w:rsidRDefault="008A204C" w:rsidP="008A204C">
      <w:pPr>
        <w:spacing w:after="0" w:line="270" w:lineRule="atLeast"/>
        <w:rPr>
          <w:rFonts w:eastAsia="MS Mincho" w:cs="Arial"/>
          <w:sz w:val="20"/>
        </w:rPr>
      </w:pPr>
      <w:r w:rsidRPr="00B82787">
        <w:rPr>
          <w:rFonts w:eastAsia="MS Mincho" w:cs="Arial"/>
          <w:sz w:val="20"/>
        </w:rPr>
        <w:t xml:space="preserve">To view the </w:t>
      </w:r>
      <w:proofErr w:type="gramStart"/>
      <w:r w:rsidRPr="00B82787">
        <w:rPr>
          <w:rFonts w:eastAsia="MS Mincho" w:cs="Arial"/>
          <w:sz w:val="20"/>
        </w:rPr>
        <w:t>legislation</w:t>
      </w:r>
      <w:proofErr w:type="gramEnd"/>
      <w:r w:rsidRPr="00B82787">
        <w:rPr>
          <w:rFonts w:eastAsia="MS Mincho" w:cs="Arial"/>
          <w:sz w:val="20"/>
        </w:rPr>
        <w:t xml:space="preserve"> visit </w:t>
      </w:r>
      <w:r w:rsidRPr="00B82787">
        <w:rPr>
          <w:rFonts w:eastAsia="MS Mincho"/>
          <w:sz w:val="20"/>
          <w:szCs w:val="24"/>
        </w:rPr>
        <w:t xml:space="preserve">the Victorian Government’s </w:t>
      </w:r>
      <w:hyperlink r:id="rId24" w:history="1">
        <w:r w:rsidRPr="00B82787">
          <w:rPr>
            <w:rFonts w:eastAsia="MS Mincho"/>
            <w:color w:val="3366FF"/>
            <w:sz w:val="20"/>
            <w:szCs w:val="24"/>
            <w:u w:val="dotted"/>
          </w:rPr>
          <w:t>legislation website</w:t>
        </w:r>
      </w:hyperlink>
      <w:r w:rsidRPr="00B82787">
        <w:rPr>
          <w:rFonts w:eastAsia="MS Mincho"/>
          <w:sz w:val="20"/>
          <w:szCs w:val="24"/>
        </w:rPr>
        <w:t xml:space="preserve"> </w:t>
      </w:r>
      <w:r w:rsidRPr="00B82787">
        <w:rPr>
          <w:rFonts w:eastAsia="MS Gothic" w:cs="Arial"/>
          <w:sz w:val="20"/>
          <w:szCs w:val="24"/>
        </w:rPr>
        <w:t>&lt;www.legislation.vic.gov.au&gt;</w:t>
      </w:r>
      <w:r w:rsidRPr="00B82787">
        <w:rPr>
          <w:rFonts w:eastAsia="MS Mincho"/>
          <w:sz w:val="20"/>
          <w:szCs w:val="24"/>
        </w:rPr>
        <w:t xml:space="preserve"> and search </w:t>
      </w:r>
      <w:r w:rsidRPr="00B82787">
        <w:rPr>
          <w:rFonts w:eastAsia="MS Mincho"/>
          <w:i/>
          <w:sz w:val="20"/>
          <w:szCs w:val="24"/>
        </w:rPr>
        <w:t>Tobacco Act 1987.</w:t>
      </w:r>
    </w:p>
    <w:p w14:paraId="2F057110" w14:textId="77777777" w:rsidR="008A204C" w:rsidRPr="00B82787" w:rsidRDefault="008A204C" w:rsidP="008A204C">
      <w:pPr>
        <w:spacing w:after="0" w:line="270" w:lineRule="atLeast"/>
        <w:rPr>
          <w:rFonts w:eastAsia="MS Mincho" w:cs="Arial"/>
          <w:sz w:val="20"/>
        </w:rPr>
      </w:pPr>
    </w:p>
    <w:p w14:paraId="05C83216" w14:textId="77777777" w:rsidR="00F63465" w:rsidRDefault="00F63465" w:rsidP="008A204C">
      <w:pPr>
        <w:spacing w:line="270" w:lineRule="atLeast"/>
        <w:rPr>
          <w:rFonts w:eastAsia="Times"/>
          <w:b/>
          <w:sz w:val="20"/>
        </w:rPr>
      </w:pPr>
    </w:p>
    <w:p w14:paraId="72C82A72" w14:textId="77777777" w:rsidR="00F63465" w:rsidRDefault="00F63465" w:rsidP="008A204C">
      <w:pPr>
        <w:spacing w:line="270" w:lineRule="atLeast"/>
        <w:rPr>
          <w:rFonts w:eastAsia="Times"/>
          <w:b/>
          <w:sz w:val="20"/>
        </w:rPr>
      </w:pPr>
    </w:p>
    <w:p w14:paraId="28CE14F9" w14:textId="77777777" w:rsidR="00F63465" w:rsidRDefault="00F63465" w:rsidP="008A204C">
      <w:pPr>
        <w:spacing w:line="270" w:lineRule="atLeast"/>
        <w:rPr>
          <w:rFonts w:eastAsia="Times"/>
          <w:b/>
          <w:sz w:val="20"/>
        </w:rPr>
      </w:pPr>
    </w:p>
    <w:p w14:paraId="7E17F1FF" w14:textId="77777777" w:rsidR="007B1E8E" w:rsidRDefault="007B1E8E" w:rsidP="008A204C">
      <w:pPr>
        <w:spacing w:line="270" w:lineRule="atLeast"/>
        <w:rPr>
          <w:rFonts w:eastAsia="Times"/>
          <w:b/>
          <w:sz w:val="20"/>
        </w:rPr>
      </w:pPr>
    </w:p>
    <w:p w14:paraId="7F15C1ED" w14:textId="57AC0A67" w:rsidR="00B0298A" w:rsidRPr="00B82787" w:rsidRDefault="008A204C" w:rsidP="008A204C">
      <w:pPr>
        <w:spacing w:line="270" w:lineRule="atLeast"/>
        <w:rPr>
          <w:rFonts w:eastAsia="Times"/>
          <w:sz w:val="20"/>
        </w:rPr>
      </w:pPr>
      <w:r w:rsidRPr="00B82787">
        <w:rPr>
          <w:rFonts w:eastAsia="Times"/>
          <w:b/>
          <w:sz w:val="20"/>
        </w:rPr>
        <w:lastRenderedPageBreak/>
        <w:t>DISCLAIMER:</w:t>
      </w:r>
      <w:r w:rsidRPr="00B82787">
        <w:rPr>
          <w:rFonts w:eastAsia="Times"/>
          <w:sz w:val="20"/>
        </w:rPr>
        <w:t xml:space="preserve"> </w:t>
      </w:r>
      <w:r w:rsidRPr="00F63465">
        <w:rPr>
          <w:rFonts w:eastAsia="Times"/>
          <w:sz w:val="20"/>
        </w:rPr>
        <w:t>Please note that any advice contained in this factsheet is for general guidance only. The Department of Health does not accept any liability for any loss or damage suffered as a result of reliance on the advice contained in this factsheet. Nothing in this</w:t>
      </w:r>
      <w:r w:rsidR="00B0298A" w:rsidRPr="00F63465">
        <w:rPr>
          <w:rFonts w:eastAsia="Times"/>
          <w:sz w:val="20"/>
        </w:rPr>
        <w:t xml:space="preserve"> </w:t>
      </w:r>
      <w:r w:rsidRPr="00F63465">
        <w:rPr>
          <w:rFonts w:eastAsia="Times"/>
          <w:sz w:val="20"/>
        </w:rPr>
        <w:t>factsheet should replace seeking appropriate legal advice.</w:t>
      </w:r>
    </w:p>
    <w:tbl>
      <w:tblPr>
        <w:tblStyle w:val="TableGrid"/>
        <w:tblW w:w="0" w:type="auto"/>
        <w:tblCellMar>
          <w:bottom w:w="108" w:type="dxa"/>
        </w:tblCellMar>
        <w:tblLook w:val="0600" w:firstRow="0" w:lastRow="0" w:firstColumn="0" w:lastColumn="0" w:noHBand="1" w:noVBand="1"/>
      </w:tblPr>
      <w:tblGrid>
        <w:gridCol w:w="5053"/>
      </w:tblGrid>
      <w:tr w:rsidR="0055119B" w14:paraId="11170277" w14:textId="77777777" w:rsidTr="2D6909C7">
        <w:tc>
          <w:tcPr>
            <w:tcW w:w="10194" w:type="dxa"/>
          </w:tcPr>
          <w:p w14:paraId="036F9943" w14:textId="1BE16C51" w:rsidR="0055119B" w:rsidRPr="00B82787" w:rsidRDefault="0055119B" w:rsidP="0055119B">
            <w:pPr>
              <w:pStyle w:val="Accessibilitypara"/>
            </w:pPr>
            <w:bookmarkStart w:id="0" w:name="_Hlk37240926"/>
            <w:r w:rsidRPr="00B82787">
              <w:t xml:space="preserve">To receive this document in another format, phone </w:t>
            </w:r>
            <w:r w:rsidR="008A204C" w:rsidRPr="00B82787">
              <w:rPr>
                <w:szCs w:val="24"/>
              </w:rPr>
              <w:t>1300 136 775</w:t>
            </w:r>
            <w:r w:rsidRPr="00B82787">
              <w:t xml:space="preserve">, using the National Relay Service 13 36 77 if required, or email </w:t>
            </w:r>
            <w:hyperlink r:id="rId25" w:history="1">
              <w:r w:rsidR="00F25C63" w:rsidRPr="00E774E8">
                <w:rPr>
                  <w:rStyle w:val="Hyperlink"/>
                </w:rPr>
                <w:t>tobacco.policy@health.vic.gov.au</w:t>
              </w:r>
            </w:hyperlink>
          </w:p>
          <w:p w14:paraId="6B57635F" w14:textId="77777777" w:rsidR="0055119B" w:rsidRPr="00B82787" w:rsidRDefault="0055119B" w:rsidP="00E33237">
            <w:pPr>
              <w:pStyle w:val="Imprint"/>
            </w:pPr>
            <w:r w:rsidRPr="00B82787">
              <w:t>Authorised and published by the Victorian Government, 1 Treasury Place, Melbourne.</w:t>
            </w:r>
          </w:p>
          <w:p w14:paraId="128C3105" w14:textId="2E88BA26" w:rsidR="0055119B" w:rsidRPr="00B82787" w:rsidRDefault="0055119B" w:rsidP="00E33237">
            <w:pPr>
              <w:pStyle w:val="Imprint"/>
            </w:pPr>
            <w:r>
              <w:t xml:space="preserve">© State of Victoria, Australia, </w:t>
            </w:r>
            <w:r w:rsidR="001E2A36">
              <w:t>Department of Health</w:t>
            </w:r>
            <w:r>
              <w:t xml:space="preserve">, </w:t>
            </w:r>
            <w:r w:rsidR="00FB48B8">
              <w:rPr>
                <w:color w:val="auto"/>
              </w:rPr>
              <w:t>November</w:t>
            </w:r>
            <w:r w:rsidR="00FB48B8" w:rsidRPr="2D6909C7">
              <w:rPr>
                <w:color w:val="auto"/>
              </w:rPr>
              <w:t xml:space="preserve"> </w:t>
            </w:r>
            <w:r w:rsidR="7355E30D" w:rsidRPr="2D6909C7">
              <w:rPr>
                <w:color w:val="auto"/>
              </w:rPr>
              <w:t>2023</w:t>
            </w:r>
            <w:r w:rsidR="008A204C" w:rsidRPr="2D6909C7">
              <w:rPr>
                <w:color w:val="auto"/>
              </w:rPr>
              <w:t>.</w:t>
            </w:r>
          </w:p>
          <w:p w14:paraId="0EBC3E5E" w14:textId="6F8C8FDF" w:rsidR="0055119B" w:rsidRPr="00B82787" w:rsidRDefault="0055119B" w:rsidP="008A204C">
            <w:pPr>
              <w:pStyle w:val="Imprint"/>
              <w:rPr>
                <w:color w:val="auto"/>
              </w:rPr>
            </w:pPr>
            <w:r w:rsidRPr="00B82787">
              <w:rPr>
                <w:color w:val="auto"/>
              </w:rPr>
              <w:t xml:space="preserve">Except where otherwise indicated, the images in this document show models and illustrative settings only, and do not necessarily depict actual services, </w:t>
            </w:r>
            <w:proofErr w:type="gramStart"/>
            <w:r w:rsidRPr="00B82787">
              <w:rPr>
                <w:color w:val="auto"/>
              </w:rPr>
              <w:t>facilities</w:t>
            </w:r>
            <w:proofErr w:type="gramEnd"/>
            <w:r w:rsidRPr="00B82787">
              <w:rPr>
                <w:color w:val="auto"/>
              </w:rPr>
              <w:t xml:space="preserve"> or recipients of services. </w:t>
            </w:r>
          </w:p>
          <w:p w14:paraId="74C3A828" w14:textId="54365A23" w:rsidR="0055119B" w:rsidRDefault="000548D3" w:rsidP="00E33237">
            <w:pPr>
              <w:pStyle w:val="Imprint"/>
            </w:pPr>
            <w:r>
              <w:rPr>
                <w:rFonts w:cs="Arial"/>
                <w:b/>
                <w:bCs/>
                <w:color w:val="000000"/>
              </w:rPr>
              <w:t xml:space="preserve">ISBN </w:t>
            </w:r>
            <w:r>
              <w:rPr>
                <w:rFonts w:cs="Arial"/>
                <w:color w:val="000000"/>
              </w:rPr>
              <w:t xml:space="preserve">978-1-76131-438-4 </w:t>
            </w:r>
            <w:r>
              <w:rPr>
                <w:rFonts w:cs="Arial"/>
                <w:b/>
                <w:bCs/>
                <w:color w:val="000000"/>
              </w:rPr>
              <w:t>(pdf/online/MS word)</w:t>
            </w:r>
            <w:r>
              <w:rPr>
                <w:rFonts w:cs="Arial"/>
                <w:color w:val="000000"/>
              </w:rPr>
              <w:t xml:space="preserve"> </w:t>
            </w:r>
            <w:r w:rsidR="0055119B" w:rsidRPr="00B82787">
              <w:t xml:space="preserve">Available at </w:t>
            </w:r>
            <w:hyperlink r:id="rId26" w:history="1">
              <w:r w:rsidR="005B65CB" w:rsidRPr="00B82787">
                <w:rPr>
                  <w:rStyle w:val="Hyperlink"/>
                </w:rPr>
                <w:t>tobacco reforms website</w:t>
              </w:r>
            </w:hyperlink>
            <w:r w:rsidR="005B65CB" w:rsidRPr="00B82787">
              <w:t xml:space="preserve"> &lt;www.health.vic.gov.au/public-health/tobacco-reforms&gt;</w:t>
            </w:r>
          </w:p>
        </w:tc>
      </w:tr>
      <w:bookmarkEnd w:id="0"/>
    </w:tbl>
    <w:p w14:paraId="3AC6537E" w14:textId="77777777" w:rsidR="00162CA9" w:rsidRDefault="00162CA9" w:rsidP="00162CA9">
      <w:pPr>
        <w:pStyle w:val="Body"/>
      </w:pPr>
    </w:p>
    <w:sectPr w:rsidR="00162CA9" w:rsidSect="00267272">
      <w:footerReference w:type="default" r:id="rId27"/>
      <w:type w:val="continuous"/>
      <w:pgSz w:w="11906" w:h="16838" w:code="9"/>
      <w:pgMar w:top="720" w:right="720" w:bottom="720" w:left="720" w:header="680" w:footer="851"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0B1B5" w14:textId="77777777" w:rsidR="00B55CCA" w:rsidRDefault="00B55CCA">
      <w:r>
        <w:separator/>
      </w:r>
    </w:p>
  </w:endnote>
  <w:endnote w:type="continuationSeparator" w:id="0">
    <w:p w14:paraId="1601F972" w14:textId="77777777" w:rsidR="00B55CCA" w:rsidRDefault="00B55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D328F" w14:textId="77777777" w:rsidR="00E261B3" w:rsidRPr="00F65AA9" w:rsidRDefault="0072251A" w:rsidP="00F84FA0">
    <w:pPr>
      <w:pStyle w:val="Footer"/>
    </w:pPr>
    <w:r>
      <w:rPr>
        <w:noProof/>
        <w:lang w:eastAsia="en-AU"/>
      </w:rPr>
      <w:drawing>
        <wp:anchor distT="0" distB="0" distL="114300" distR="114300" simplePos="0" relativeHeight="251671040" behindDoc="1" locked="1" layoutInCell="1" allowOverlap="1" wp14:anchorId="49FCA382" wp14:editId="7C199FFE">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2608" behindDoc="0" locked="0" layoutInCell="0" allowOverlap="1" wp14:anchorId="7E1BD772" wp14:editId="0D251A24">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B4079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1BD772"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26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09B40798"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DFED6" w14:textId="77777777" w:rsidR="00E261B3" w:rsidRDefault="00E261B3">
    <w:pPr>
      <w:pStyle w:val="Footer"/>
    </w:pPr>
    <w:r>
      <w:rPr>
        <w:noProof/>
      </w:rPr>
      <mc:AlternateContent>
        <mc:Choice Requires="wps">
          <w:drawing>
            <wp:anchor distT="0" distB="0" distL="114300" distR="114300" simplePos="1" relativeHeight="251661824" behindDoc="0" locked="0" layoutInCell="0" allowOverlap="1" wp14:anchorId="636895F1" wp14:editId="3E4D279A">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828FF"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36895F1"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7C3828FF"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0355A"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30F50BC0" wp14:editId="43D07F32">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D5C22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F50BC0"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6AD5C229"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60432" w14:textId="77777777" w:rsidR="00B55CCA" w:rsidRDefault="00B55CCA" w:rsidP="002862F1">
      <w:pPr>
        <w:spacing w:before="120"/>
      </w:pPr>
      <w:r>
        <w:separator/>
      </w:r>
    </w:p>
  </w:footnote>
  <w:footnote w:type="continuationSeparator" w:id="0">
    <w:p w14:paraId="612F449B" w14:textId="77777777" w:rsidR="00B55CCA" w:rsidRDefault="00B55CCA">
      <w:r>
        <w:continuationSeparator/>
      </w:r>
    </w:p>
  </w:footnote>
  <w:footnote w:id="1">
    <w:p w14:paraId="368BE8BA" w14:textId="0CB6B4F2" w:rsidR="00FA08DD" w:rsidRPr="00FA08DD" w:rsidRDefault="009A4F03" w:rsidP="00FA08DD">
      <w:pPr>
        <w:pStyle w:val="Healthfootnote"/>
      </w:pPr>
      <w:r>
        <w:rPr>
          <w:rStyle w:val="FootnoteReference"/>
          <w:rFonts w:eastAsia="MS Mincho"/>
        </w:rPr>
        <w:footnoteRef/>
      </w:r>
      <w:r>
        <w:t xml:space="preserve"> </w:t>
      </w:r>
      <w:r w:rsidR="00FA08DD" w:rsidRPr="00FA08DD">
        <w:t xml:space="preserve">For current penalty unit values, visit the </w:t>
      </w:r>
      <w:hyperlink r:id="rId1" w:history="1">
        <w:r w:rsidR="00FA08DD" w:rsidRPr="00FA08DD">
          <w:rPr>
            <w:rStyle w:val="Hyperlink"/>
          </w:rPr>
          <w:t>Department of Treasury and Finance website</w:t>
        </w:r>
      </w:hyperlink>
      <w:r w:rsidR="00FA08DD" w:rsidRPr="00FA08DD">
        <w:t xml:space="preserve"> &lt;www.dtf.vic.gov.au/financial-management-government/indexation-fees-and-penalties&gt;</w:t>
      </w:r>
    </w:p>
    <w:p w14:paraId="7CD6E3A7" w14:textId="306BF02D" w:rsidR="009A4F03" w:rsidRDefault="009A4F03" w:rsidP="009A4F03">
      <w:pPr>
        <w:pStyle w:val="Health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9C86"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0869" w14:textId="35440552" w:rsidR="00E261B3" w:rsidRPr="0051568D" w:rsidRDefault="00CD063F" w:rsidP="0011701A">
    <w:pPr>
      <w:pStyle w:val="Header"/>
    </w:pPr>
    <w:r w:rsidRPr="0062758F">
      <w:t>Ban on smoking</w:t>
    </w:r>
    <w:r>
      <w:t xml:space="preserve"> and vaping</w:t>
    </w:r>
    <w:r w:rsidRPr="0062758F">
      <w:t xml:space="preserve"> at public hospitals and registered community health centres</w:t>
    </w:r>
    <w:r>
      <w:t xml:space="preserve"> </w:t>
    </w:r>
    <w:r w:rsidR="008A204C">
      <w:t xml:space="preserve">– Factsheet for occupiers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4A1477D0"/>
    <w:numStyleLink w:val="ZZNumbersloweralpha"/>
  </w:abstractNum>
  <w:abstractNum w:abstractNumId="14" w15:restartNumberingAfterBreak="0">
    <w:nsid w:val="0B8D43DB"/>
    <w:multiLevelType w:val="multilevel"/>
    <w:tmpl w:val="1D06E7FE"/>
    <w:numStyleLink w:val="ZZNumbersdigit"/>
  </w:abstractNum>
  <w:abstractNum w:abstractNumId="15"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03490A"/>
    <w:multiLevelType w:val="hybridMultilevel"/>
    <w:tmpl w:val="F8A2F07A"/>
    <w:lvl w:ilvl="0" w:tplc="0C090001">
      <w:start w:val="1"/>
      <w:numFmt w:val="bullet"/>
      <w:lvlText w:val=""/>
      <w:lvlJc w:val="left"/>
      <w:pPr>
        <w:ind w:left="284" w:hanging="284"/>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774EDC"/>
    <w:multiLevelType w:val="hybridMultilevel"/>
    <w:tmpl w:val="0ADE3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40E2047"/>
    <w:multiLevelType w:val="hybridMultilevel"/>
    <w:tmpl w:val="E5F6B92C"/>
    <w:lvl w:ilvl="0" w:tplc="64885532">
      <w:start w:val="1"/>
      <w:numFmt w:val="bullet"/>
      <w:lvlText w:val=""/>
      <w:lvlJc w:val="left"/>
      <w:pPr>
        <w:ind w:left="284" w:hanging="284"/>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A7200E3"/>
    <w:multiLevelType w:val="hybridMultilevel"/>
    <w:tmpl w:val="C522328E"/>
    <w:lvl w:ilvl="0" w:tplc="0C090001">
      <w:start w:val="1"/>
      <w:numFmt w:val="bullet"/>
      <w:lvlText w:val=""/>
      <w:lvlJc w:val="left"/>
      <w:pPr>
        <w:ind w:left="284" w:hanging="284"/>
      </w:pPr>
      <w:rPr>
        <w:rFonts w:ascii="Symbol" w:hAnsi="Symbo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44FC0"/>
    <w:multiLevelType w:val="hybridMultilevel"/>
    <w:tmpl w:val="9AC02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0013798"/>
    <w:multiLevelType w:val="hybridMultilevel"/>
    <w:tmpl w:val="587E2D3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3"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A3D3AFC"/>
    <w:multiLevelType w:val="hybridMultilevel"/>
    <w:tmpl w:val="5148D0BC"/>
    <w:lvl w:ilvl="0" w:tplc="5ADABCB2">
      <w:start w:val="1"/>
      <w:numFmt w:val="bullet"/>
      <w:pStyle w:val="Healthbullet1"/>
      <w:lvlText w:val="•"/>
      <w:lvlJc w:val="left"/>
      <w:pPr>
        <w:ind w:left="284" w:hanging="284"/>
      </w:pPr>
      <w:rPr>
        <w:rFonts w:ascii="Symbol" w:hAnsi="Symbol"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046878">
    <w:abstractNumId w:val="10"/>
  </w:num>
  <w:num w:numId="2" w16cid:durableId="1529684496">
    <w:abstractNumId w:val="20"/>
  </w:num>
  <w:num w:numId="3" w16cid:durableId="5526163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77157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89598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16540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6682108">
    <w:abstractNumId w:val="25"/>
  </w:num>
  <w:num w:numId="8" w16cid:durableId="1805393738">
    <w:abstractNumId w:val="19"/>
  </w:num>
  <w:num w:numId="9" w16cid:durableId="1403917213">
    <w:abstractNumId w:val="24"/>
  </w:num>
  <w:num w:numId="10" w16cid:durableId="13306441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8850597">
    <w:abstractNumId w:val="27"/>
  </w:num>
  <w:num w:numId="12" w16cid:durableId="2530569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6679604">
    <w:abstractNumId w:val="21"/>
  </w:num>
  <w:num w:numId="14" w16cid:durableId="8593913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625630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36474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8962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9314988">
    <w:abstractNumId w:val="30"/>
  </w:num>
  <w:num w:numId="19" w16cid:durableId="6859066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51967830">
    <w:abstractNumId w:val="15"/>
  </w:num>
  <w:num w:numId="21" w16cid:durableId="1730378759">
    <w:abstractNumId w:val="13"/>
  </w:num>
  <w:num w:numId="22" w16cid:durableId="1100547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37070419">
    <w:abstractNumId w:val="16"/>
  </w:num>
  <w:num w:numId="24" w16cid:durableId="1328631435">
    <w:abstractNumId w:val="33"/>
  </w:num>
  <w:num w:numId="25" w16cid:durableId="515577835">
    <w:abstractNumId w:val="28"/>
  </w:num>
  <w:num w:numId="26" w16cid:durableId="2037923508">
    <w:abstractNumId w:val="23"/>
  </w:num>
  <w:num w:numId="27" w16cid:durableId="1656060170">
    <w:abstractNumId w:val="12"/>
  </w:num>
  <w:num w:numId="28" w16cid:durableId="466821428">
    <w:abstractNumId w:val="34"/>
  </w:num>
  <w:num w:numId="29" w16cid:durableId="2104766750">
    <w:abstractNumId w:val="9"/>
  </w:num>
  <w:num w:numId="30" w16cid:durableId="1528250443">
    <w:abstractNumId w:val="7"/>
  </w:num>
  <w:num w:numId="31" w16cid:durableId="940842593">
    <w:abstractNumId w:val="6"/>
  </w:num>
  <w:num w:numId="32" w16cid:durableId="1651209499">
    <w:abstractNumId w:val="5"/>
  </w:num>
  <w:num w:numId="33" w16cid:durableId="720402554">
    <w:abstractNumId w:val="4"/>
  </w:num>
  <w:num w:numId="34" w16cid:durableId="1838306608">
    <w:abstractNumId w:val="8"/>
  </w:num>
  <w:num w:numId="35" w16cid:durableId="235361843">
    <w:abstractNumId w:val="3"/>
  </w:num>
  <w:num w:numId="36" w16cid:durableId="1199468988">
    <w:abstractNumId w:val="2"/>
  </w:num>
  <w:num w:numId="37" w16cid:durableId="1712922092">
    <w:abstractNumId w:val="1"/>
  </w:num>
  <w:num w:numId="38" w16cid:durableId="232669595">
    <w:abstractNumId w:val="0"/>
  </w:num>
  <w:num w:numId="39" w16cid:durableId="6738464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8925622">
    <w:abstractNumId w:val="35"/>
  </w:num>
  <w:num w:numId="41" w16cid:durableId="1846826472">
    <w:abstractNumId w:val="22"/>
  </w:num>
  <w:num w:numId="42" w16cid:durableId="598562272">
    <w:abstractNumId w:val="11"/>
  </w:num>
  <w:num w:numId="43" w16cid:durableId="740753898">
    <w:abstractNumId w:val="31"/>
  </w:num>
  <w:num w:numId="44" w16cid:durableId="474180668">
    <w:abstractNumId w:val="17"/>
  </w:num>
  <w:num w:numId="45" w16cid:durableId="295457312">
    <w:abstractNumId w:val="32"/>
  </w:num>
  <w:num w:numId="46" w16cid:durableId="68899418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95619693">
    <w:abstractNumId w:val="29"/>
  </w:num>
  <w:num w:numId="48" w16cid:durableId="473914411">
    <w:abstractNumId w:val="18"/>
  </w:num>
  <w:num w:numId="49" w16cid:durableId="1007053593">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8"/>
    <w:rsid w:val="00000719"/>
    <w:rsid w:val="00003403"/>
    <w:rsid w:val="00005347"/>
    <w:rsid w:val="000072B6"/>
    <w:rsid w:val="0001021B"/>
    <w:rsid w:val="00011D89"/>
    <w:rsid w:val="00012998"/>
    <w:rsid w:val="000154FD"/>
    <w:rsid w:val="00016FBF"/>
    <w:rsid w:val="0001792F"/>
    <w:rsid w:val="00022271"/>
    <w:rsid w:val="000235E8"/>
    <w:rsid w:val="00024D89"/>
    <w:rsid w:val="000250B6"/>
    <w:rsid w:val="00031319"/>
    <w:rsid w:val="00033D81"/>
    <w:rsid w:val="00037366"/>
    <w:rsid w:val="00041BF0"/>
    <w:rsid w:val="00042C8A"/>
    <w:rsid w:val="0004536B"/>
    <w:rsid w:val="00046B68"/>
    <w:rsid w:val="000527DD"/>
    <w:rsid w:val="000528D1"/>
    <w:rsid w:val="000548D3"/>
    <w:rsid w:val="000578B2"/>
    <w:rsid w:val="00060959"/>
    <w:rsid w:val="00060C8F"/>
    <w:rsid w:val="0006298A"/>
    <w:rsid w:val="000663CD"/>
    <w:rsid w:val="000733FE"/>
    <w:rsid w:val="00074219"/>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836"/>
    <w:rsid w:val="000B3EDB"/>
    <w:rsid w:val="000B543D"/>
    <w:rsid w:val="000B55F9"/>
    <w:rsid w:val="000B5BF7"/>
    <w:rsid w:val="000B6BC8"/>
    <w:rsid w:val="000C0303"/>
    <w:rsid w:val="000C42EA"/>
    <w:rsid w:val="000C4546"/>
    <w:rsid w:val="000C6438"/>
    <w:rsid w:val="000D1242"/>
    <w:rsid w:val="000E0970"/>
    <w:rsid w:val="000E1910"/>
    <w:rsid w:val="000E3CC7"/>
    <w:rsid w:val="000E6946"/>
    <w:rsid w:val="000E6BD4"/>
    <w:rsid w:val="000E6D6D"/>
    <w:rsid w:val="000F1F1E"/>
    <w:rsid w:val="000F2259"/>
    <w:rsid w:val="000F2DDA"/>
    <w:rsid w:val="000F5213"/>
    <w:rsid w:val="00101001"/>
    <w:rsid w:val="00101268"/>
    <w:rsid w:val="001013F7"/>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67644"/>
    <w:rsid w:val="001712C2"/>
    <w:rsid w:val="00172BAF"/>
    <w:rsid w:val="001771DD"/>
    <w:rsid w:val="00177995"/>
    <w:rsid w:val="00177A8C"/>
    <w:rsid w:val="00177D87"/>
    <w:rsid w:val="00186B33"/>
    <w:rsid w:val="00192F9D"/>
    <w:rsid w:val="00196EB8"/>
    <w:rsid w:val="00196EFB"/>
    <w:rsid w:val="001979FF"/>
    <w:rsid w:val="00197B17"/>
    <w:rsid w:val="001A1950"/>
    <w:rsid w:val="001A1C54"/>
    <w:rsid w:val="001A3ACE"/>
    <w:rsid w:val="001B058F"/>
    <w:rsid w:val="001B0DD5"/>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DA9"/>
    <w:rsid w:val="00206F2F"/>
    <w:rsid w:val="0021053D"/>
    <w:rsid w:val="00210A92"/>
    <w:rsid w:val="00216C03"/>
    <w:rsid w:val="00220C04"/>
    <w:rsid w:val="0022278D"/>
    <w:rsid w:val="002231CD"/>
    <w:rsid w:val="0022701F"/>
    <w:rsid w:val="00227C68"/>
    <w:rsid w:val="002333F5"/>
    <w:rsid w:val="00233724"/>
    <w:rsid w:val="00235159"/>
    <w:rsid w:val="002365B4"/>
    <w:rsid w:val="002432E1"/>
    <w:rsid w:val="00246207"/>
    <w:rsid w:val="00246C5E"/>
    <w:rsid w:val="00250960"/>
    <w:rsid w:val="00251343"/>
    <w:rsid w:val="002536A4"/>
    <w:rsid w:val="00254F58"/>
    <w:rsid w:val="002620BC"/>
    <w:rsid w:val="00262802"/>
    <w:rsid w:val="00263A90"/>
    <w:rsid w:val="00263C1F"/>
    <w:rsid w:val="0026408B"/>
    <w:rsid w:val="00267272"/>
    <w:rsid w:val="00267C3E"/>
    <w:rsid w:val="002709BB"/>
    <w:rsid w:val="0027113F"/>
    <w:rsid w:val="00273BAC"/>
    <w:rsid w:val="00275860"/>
    <w:rsid w:val="002763B3"/>
    <w:rsid w:val="002802E3"/>
    <w:rsid w:val="0028213D"/>
    <w:rsid w:val="002862F1"/>
    <w:rsid w:val="00291373"/>
    <w:rsid w:val="0029597D"/>
    <w:rsid w:val="002962C3"/>
    <w:rsid w:val="0029752B"/>
    <w:rsid w:val="00297EC3"/>
    <w:rsid w:val="002A0A9C"/>
    <w:rsid w:val="002A483C"/>
    <w:rsid w:val="002B0C7C"/>
    <w:rsid w:val="002B1729"/>
    <w:rsid w:val="002B36C7"/>
    <w:rsid w:val="002B4DD4"/>
    <w:rsid w:val="002B5277"/>
    <w:rsid w:val="002B5375"/>
    <w:rsid w:val="002B77C1"/>
    <w:rsid w:val="002C0ED7"/>
    <w:rsid w:val="002C2728"/>
    <w:rsid w:val="002C6B0E"/>
    <w:rsid w:val="002D1E0D"/>
    <w:rsid w:val="002D5006"/>
    <w:rsid w:val="002E01D0"/>
    <w:rsid w:val="002E161D"/>
    <w:rsid w:val="002E3100"/>
    <w:rsid w:val="002E6C95"/>
    <w:rsid w:val="002E7C36"/>
    <w:rsid w:val="002F0107"/>
    <w:rsid w:val="002F3D32"/>
    <w:rsid w:val="002F5F31"/>
    <w:rsid w:val="002F5F46"/>
    <w:rsid w:val="00302216"/>
    <w:rsid w:val="00303E53"/>
    <w:rsid w:val="0030540F"/>
    <w:rsid w:val="00305CC1"/>
    <w:rsid w:val="00306E5F"/>
    <w:rsid w:val="00307E14"/>
    <w:rsid w:val="00314054"/>
    <w:rsid w:val="00315BD8"/>
    <w:rsid w:val="00316764"/>
    <w:rsid w:val="00316F27"/>
    <w:rsid w:val="003214F1"/>
    <w:rsid w:val="00322E4B"/>
    <w:rsid w:val="00327870"/>
    <w:rsid w:val="0033259D"/>
    <w:rsid w:val="003333D2"/>
    <w:rsid w:val="003406C6"/>
    <w:rsid w:val="003418CC"/>
    <w:rsid w:val="003459BD"/>
    <w:rsid w:val="00350D38"/>
    <w:rsid w:val="00351801"/>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0B1"/>
    <w:rsid w:val="003F14B1"/>
    <w:rsid w:val="003F2B20"/>
    <w:rsid w:val="003F3289"/>
    <w:rsid w:val="003F5CB9"/>
    <w:rsid w:val="004013C7"/>
    <w:rsid w:val="00401FCF"/>
    <w:rsid w:val="0040248F"/>
    <w:rsid w:val="0040345A"/>
    <w:rsid w:val="00406285"/>
    <w:rsid w:val="004112C6"/>
    <w:rsid w:val="004148F9"/>
    <w:rsid w:val="00414D4A"/>
    <w:rsid w:val="0042084E"/>
    <w:rsid w:val="00421EEF"/>
    <w:rsid w:val="00424D65"/>
    <w:rsid w:val="00435035"/>
    <w:rsid w:val="00442C6C"/>
    <w:rsid w:val="00443CBE"/>
    <w:rsid w:val="00443E8A"/>
    <w:rsid w:val="004441BC"/>
    <w:rsid w:val="004468B4"/>
    <w:rsid w:val="0045230A"/>
    <w:rsid w:val="00453612"/>
    <w:rsid w:val="00454AD0"/>
    <w:rsid w:val="00457337"/>
    <w:rsid w:val="00462E3D"/>
    <w:rsid w:val="00465CA5"/>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8F"/>
    <w:rsid w:val="004A5CE5"/>
    <w:rsid w:val="004A707D"/>
    <w:rsid w:val="004A7314"/>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1C78"/>
    <w:rsid w:val="00526AC7"/>
    <w:rsid w:val="00526C15"/>
    <w:rsid w:val="00536395"/>
    <w:rsid w:val="00536499"/>
    <w:rsid w:val="00543903"/>
    <w:rsid w:val="00543F11"/>
    <w:rsid w:val="00544A8C"/>
    <w:rsid w:val="00546305"/>
    <w:rsid w:val="00547A95"/>
    <w:rsid w:val="0055119B"/>
    <w:rsid w:val="005548B5"/>
    <w:rsid w:val="00554C28"/>
    <w:rsid w:val="00572031"/>
    <w:rsid w:val="00572282"/>
    <w:rsid w:val="00573CE3"/>
    <w:rsid w:val="00576E84"/>
    <w:rsid w:val="00580394"/>
    <w:rsid w:val="005809CD"/>
    <w:rsid w:val="00582B8C"/>
    <w:rsid w:val="00586C1F"/>
    <w:rsid w:val="0058757E"/>
    <w:rsid w:val="00596A4B"/>
    <w:rsid w:val="00597507"/>
    <w:rsid w:val="005A479D"/>
    <w:rsid w:val="005A7627"/>
    <w:rsid w:val="005B1C6D"/>
    <w:rsid w:val="005B21B6"/>
    <w:rsid w:val="005B3A08"/>
    <w:rsid w:val="005B65CB"/>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E7FAA"/>
    <w:rsid w:val="005F0775"/>
    <w:rsid w:val="005F0CF5"/>
    <w:rsid w:val="005F21EB"/>
    <w:rsid w:val="00605908"/>
    <w:rsid w:val="00610D7C"/>
    <w:rsid w:val="00613414"/>
    <w:rsid w:val="00620154"/>
    <w:rsid w:val="0062408D"/>
    <w:rsid w:val="006240CC"/>
    <w:rsid w:val="00624940"/>
    <w:rsid w:val="006254F8"/>
    <w:rsid w:val="00626CDD"/>
    <w:rsid w:val="0062758F"/>
    <w:rsid w:val="00627DA7"/>
    <w:rsid w:val="00630DA4"/>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56B6"/>
    <w:rsid w:val="00677574"/>
    <w:rsid w:val="0068454C"/>
    <w:rsid w:val="00691B62"/>
    <w:rsid w:val="006933B5"/>
    <w:rsid w:val="00693D14"/>
    <w:rsid w:val="00696F27"/>
    <w:rsid w:val="006A18C2"/>
    <w:rsid w:val="006A3383"/>
    <w:rsid w:val="006A6E32"/>
    <w:rsid w:val="006B077C"/>
    <w:rsid w:val="006B6803"/>
    <w:rsid w:val="006D0F16"/>
    <w:rsid w:val="006D2A3F"/>
    <w:rsid w:val="006D2FBC"/>
    <w:rsid w:val="006E0541"/>
    <w:rsid w:val="006E138B"/>
    <w:rsid w:val="006F0330"/>
    <w:rsid w:val="006F1FDC"/>
    <w:rsid w:val="006F6B8C"/>
    <w:rsid w:val="007013EF"/>
    <w:rsid w:val="007055BD"/>
    <w:rsid w:val="007173CA"/>
    <w:rsid w:val="007216AA"/>
    <w:rsid w:val="00721AB5"/>
    <w:rsid w:val="00721CFB"/>
    <w:rsid w:val="00721DEF"/>
    <w:rsid w:val="0072251A"/>
    <w:rsid w:val="00724A43"/>
    <w:rsid w:val="007273AC"/>
    <w:rsid w:val="00731AD4"/>
    <w:rsid w:val="00733AA7"/>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A7446"/>
    <w:rsid w:val="007B0914"/>
    <w:rsid w:val="007B1374"/>
    <w:rsid w:val="007B1E8E"/>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33D9"/>
    <w:rsid w:val="007F546C"/>
    <w:rsid w:val="007F625F"/>
    <w:rsid w:val="007F665E"/>
    <w:rsid w:val="007F6ED3"/>
    <w:rsid w:val="00800412"/>
    <w:rsid w:val="00802735"/>
    <w:rsid w:val="0080587B"/>
    <w:rsid w:val="00806468"/>
    <w:rsid w:val="008119CA"/>
    <w:rsid w:val="008130C4"/>
    <w:rsid w:val="008155F0"/>
    <w:rsid w:val="00816735"/>
    <w:rsid w:val="00820141"/>
    <w:rsid w:val="00820E0C"/>
    <w:rsid w:val="008213F0"/>
    <w:rsid w:val="00823275"/>
    <w:rsid w:val="0082366F"/>
    <w:rsid w:val="00823B6C"/>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776AD"/>
    <w:rsid w:val="00884B62"/>
    <w:rsid w:val="0088529C"/>
    <w:rsid w:val="00887903"/>
    <w:rsid w:val="0089270A"/>
    <w:rsid w:val="00893AF6"/>
    <w:rsid w:val="00894BC4"/>
    <w:rsid w:val="008A204C"/>
    <w:rsid w:val="008A28A8"/>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7A0A"/>
    <w:rsid w:val="008E7B49"/>
    <w:rsid w:val="008F59F6"/>
    <w:rsid w:val="00900719"/>
    <w:rsid w:val="00900B1E"/>
    <w:rsid w:val="009017AC"/>
    <w:rsid w:val="00902A9A"/>
    <w:rsid w:val="00903D88"/>
    <w:rsid w:val="00904A1C"/>
    <w:rsid w:val="00904AB4"/>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A4F03"/>
    <w:rsid w:val="009B0A6F"/>
    <w:rsid w:val="009B0A94"/>
    <w:rsid w:val="009B2AE8"/>
    <w:rsid w:val="009B59E9"/>
    <w:rsid w:val="009B70AA"/>
    <w:rsid w:val="009C5E77"/>
    <w:rsid w:val="009C6CBC"/>
    <w:rsid w:val="009C7A7E"/>
    <w:rsid w:val="009D02E8"/>
    <w:rsid w:val="009D51D0"/>
    <w:rsid w:val="009D70A4"/>
    <w:rsid w:val="009D7B14"/>
    <w:rsid w:val="009E08D1"/>
    <w:rsid w:val="009E13B0"/>
    <w:rsid w:val="009E1B95"/>
    <w:rsid w:val="009E496F"/>
    <w:rsid w:val="009E4B0D"/>
    <w:rsid w:val="009E5250"/>
    <w:rsid w:val="009E7F92"/>
    <w:rsid w:val="009F02A3"/>
    <w:rsid w:val="009F0884"/>
    <w:rsid w:val="009F2F27"/>
    <w:rsid w:val="009F34AA"/>
    <w:rsid w:val="009F6BCB"/>
    <w:rsid w:val="009F7B78"/>
    <w:rsid w:val="009F7C7C"/>
    <w:rsid w:val="00A0057A"/>
    <w:rsid w:val="00A02333"/>
    <w:rsid w:val="00A02FA1"/>
    <w:rsid w:val="00A04CCE"/>
    <w:rsid w:val="00A07421"/>
    <w:rsid w:val="00A0776B"/>
    <w:rsid w:val="00A10FB9"/>
    <w:rsid w:val="00A11421"/>
    <w:rsid w:val="00A1389F"/>
    <w:rsid w:val="00A157B1"/>
    <w:rsid w:val="00A22229"/>
    <w:rsid w:val="00A24442"/>
    <w:rsid w:val="00A27CC8"/>
    <w:rsid w:val="00A330BB"/>
    <w:rsid w:val="00A35A3A"/>
    <w:rsid w:val="00A44882"/>
    <w:rsid w:val="00A45125"/>
    <w:rsid w:val="00A46CB5"/>
    <w:rsid w:val="00A47E8B"/>
    <w:rsid w:val="00A54715"/>
    <w:rsid w:val="00A6061C"/>
    <w:rsid w:val="00A62D44"/>
    <w:rsid w:val="00A65E70"/>
    <w:rsid w:val="00A67263"/>
    <w:rsid w:val="00A7161C"/>
    <w:rsid w:val="00A77AA3"/>
    <w:rsid w:val="00A8236D"/>
    <w:rsid w:val="00A854EB"/>
    <w:rsid w:val="00A85C00"/>
    <w:rsid w:val="00A86FA4"/>
    <w:rsid w:val="00A872E5"/>
    <w:rsid w:val="00A91406"/>
    <w:rsid w:val="00A96E65"/>
    <w:rsid w:val="00A97C72"/>
    <w:rsid w:val="00AA268E"/>
    <w:rsid w:val="00AA310B"/>
    <w:rsid w:val="00AA63D4"/>
    <w:rsid w:val="00AB06E8"/>
    <w:rsid w:val="00AB1CD3"/>
    <w:rsid w:val="00AB352F"/>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5DF3"/>
    <w:rsid w:val="00AF5DFB"/>
    <w:rsid w:val="00AF5F04"/>
    <w:rsid w:val="00B00672"/>
    <w:rsid w:val="00B01B4D"/>
    <w:rsid w:val="00B0298A"/>
    <w:rsid w:val="00B057D0"/>
    <w:rsid w:val="00B06571"/>
    <w:rsid w:val="00B068BA"/>
    <w:rsid w:val="00B07FF7"/>
    <w:rsid w:val="00B13851"/>
    <w:rsid w:val="00B13B1C"/>
    <w:rsid w:val="00B14780"/>
    <w:rsid w:val="00B1630C"/>
    <w:rsid w:val="00B21F90"/>
    <w:rsid w:val="00B22291"/>
    <w:rsid w:val="00B23F9A"/>
    <w:rsid w:val="00B2417B"/>
    <w:rsid w:val="00B24E6F"/>
    <w:rsid w:val="00B26CB5"/>
    <w:rsid w:val="00B2752E"/>
    <w:rsid w:val="00B307CC"/>
    <w:rsid w:val="00B31011"/>
    <w:rsid w:val="00B326B7"/>
    <w:rsid w:val="00B3588E"/>
    <w:rsid w:val="00B41F3D"/>
    <w:rsid w:val="00B429F0"/>
    <w:rsid w:val="00B431E8"/>
    <w:rsid w:val="00B45141"/>
    <w:rsid w:val="00B46DE7"/>
    <w:rsid w:val="00B519CD"/>
    <w:rsid w:val="00B5273A"/>
    <w:rsid w:val="00B55CCA"/>
    <w:rsid w:val="00B57329"/>
    <w:rsid w:val="00B6039B"/>
    <w:rsid w:val="00B60E61"/>
    <w:rsid w:val="00B62B50"/>
    <w:rsid w:val="00B635B7"/>
    <w:rsid w:val="00B63AE8"/>
    <w:rsid w:val="00B65950"/>
    <w:rsid w:val="00B66D83"/>
    <w:rsid w:val="00B672C0"/>
    <w:rsid w:val="00B676FD"/>
    <w:rsid w:val="00B75646"/>
    <w:rsid w:val="00B82787"/>
    <w:rsid w:val="00B83C9B"/>
    <w:rsid w:val="00B90729"/>
    <w:rsid w:val="00B907DA"/>
    <w:rsid w:val="00B94CD5"/>
    <w:rsid w:val="00B950BC"/>
    <w:rsid w:val="00B9714C"/>
    <w:rsid w:val="00BA29AD"/>
    <w:rsid w:val="00BA33CF"/>
    <w:rsid w:val="00BA3F8D"/>
    <w:rsid w:val="00BA7A16"/>
    <w:rsid w:val="00BB7A10"/>
    <w:rsid w:val="00BC3E8F"/>
    <w:rsid w:val="00BC60BE"/>
    <w:rsid w:val="00BC7468"/>
    <w:rsid w:val="00BC7D4F"/>
    <w:rsid w:val="00BC7ED7"/>
    <w:rsid w:val="00BD2850"/>
    <w:rsid w:val="00BD4ECF"/>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1682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118"/>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063F"/>
    <w:rsid w:val="00CD3476"/>
    <w:rsid w:val="00CD427D"/>
    <w:rsid w:val="00CD64DF"/>
    <w:rsid w:val="00CE225F"/>
    <w:rsid w:val="00CE43CD"/>
    <w:rsid w:val="00CF2F50"/>
    <w:rsid w:val="00CF6198"/>
    <w:rsid w:val="00D02919"/>
    <w:rsid w:val="00D04C61"/>
    <w:rsid w:val="00D05B8D"/>
    <w:rsid w:val="00D065A2"/>
    <w:rsid w:val="00D079AA"/>
    <w:rsid w:val="00D07F00"/>
    <w:rsid w:val="00D1130F"/>
    <w:rsid w:val="00D158C5"/>
    <w:rsid w:val="00D17B72"/>
    <w:rsid w:val="00D3185C"/>
    <w:rsid w:val="00D3205F"/>
    <w:rsid w:val="00D3318E"/>
    <w:rsid w:val="00D33E72"/>
    <w:rsid w:val="00D35BD6"/>
    <w:rsid w:val="00D361B5"/>
    <w:rsid w:val="00D405AC"/>
    <w:rsid w:val="00D411A2"/>
    <w:rsid w:val="00D43FD3"/>
    <w:rsid w:val="00D4606D"/>
    <w:rsid w:val="00D46C92"/>
    <w:rsid w:val="00D50B9C"/>
    <w:rsid w:val="00D52D73"/>
    <w:rsid w:val="00D52E58"/>
    <w:rsid w:val="00D56B20"/>
    <w:rsid w:val="00D578B3"/>
    <w:rsid w:val="00D618F4"/>
    <w:rsid w:val="00D714CC"/>
    <w:rsid w:val="00D71CB2"/>
    <w:rsid w:val="00D75EA7"/>
    <w:rsid w:val="00D81ADF"/>
    <w:rsid w:val="00D81F21"/>
    <w:rsid w:val="00D864F2"/>
    <w:rsid w:val="00D86CAE"/>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4EE"/>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40181"/>
    <w:rsid w:val="00E50539"/>
    <w:rsid w:val="00E54950"/>
    <w:rsid w:val="00E56A01"/>
    <w:rsid w:val="00E62622"/>
    <w:rsid w:val="00E629A1"/>
    <w:rsid w:val="00E66131"/>
    <w:rsid w:val="00E6794C"/>
    <w:rsid w:val="00E71591"/>
    <w:rsid w:val="00E71CEB"/>
    <w:rsid w:val="00E7474F"/>
    <w:rsid w:val="00E80DE3"/>
    <w:rsid w:val="00E82C55"/>
    <w:rsid w:val="00E83E49"/>
    <w:rsid w:val="00E8787E"/>
    <w:rsid w:val="00E92AC3"/>
    <w:rsid w:val="00EA1360"/>
    <w:rsid w:val="00EA2F6A"/>
    <w:rsid w:val="00EB00E0"/>
    <w:rsid w:val="00EB2F6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E73DF"/>
    <w:rsid w:val="00EF109B"/>
    <w:rsid w:val="00EF201C"/>
    <w:rsid w:val="00EF36AF"/>
    <w:rsid w:val="00EF59A3"/>
    <w:rsid w:val="00EF6675"/>
    <w:rsid w:val="00F00F9C"/>
    <w:rsid w:val="00F01E5F"/>
    <w:rsid w:val="00F024F3"/>
    <w:rsid w:val="00F02ABA"/>
    <w:rsid w:val="00F0437A"/>
    <w:rsid w:val="00F101B8"/>
    <w:rsid w:val="00F11037"/>
    <w:rsid w:val="00F16F1B"/>
    <w:rsid w:val="00F250A9"/>
    <w:rsid w:val="00F25C63"/>
    <w:rsid w:val="00F267AF"/>
    <w:rsid w:val="00F30FF4"/>
    <w:rsid w:val="00F3122E"/>
    <w:rsid w:val="00F31E22"/>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0D12"/>
    <w:rsid w:val="00F61A9F"/>
    <w:rsid w:val="00F61B5F"/>
    <w:rsid w:val="00F63465"/>
    <w:rsid w:val="00F63D4C"/>
    <w:rsid w:val="00F64696"/>
    <w:rsid w:val="00F65AA9"/>
    <w:rsid w:val="00F6768F"/>
    <w:rsid w:val="00F712D8"/>
    <w:rsid w:val="00F72C2C"/>
    <w:rsid w:val="00F76CAB"/>
    <w:rsid w:val="00F772C6"/>
    <w:rsid w:val="00F815B5"/>
    <w:rsid w:val="00F84FA0"/>
    <w:rsid w:val="00F85195"/>
    <w:rsid w:val="00F868E3"/>
    <w:rsid w:val="00F938BA"/>
    <w:rsid w:val="00F97919"/>
    <w:rsid w:val="00FA08DD"/>
    <w:rsid w:val="00FA2C46"/>
    <w:rsid w:val="00FA3525"/>
    <w:rsid w:val="00FA5A53"/>
    <w:rsid w:val="00FB2551"/>
    <w:rsid w:val="00FB4769"/>
    <w:rsid w:val="00FB48B8"/>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 w:val="2D6909C7"/>
    <w:rsid w:val="7355E3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A52EC3"/>
  <w15:docId w15:val="{9E1C2DA6-4721-4E24-A0ED-A5DBC1F1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ullet1">
    <w:name w:val="DHHS bullet 1"/>
    <w:basedOn w:val="Normal"/>
    <w:uiPriority w:val="99"/>
    <w:qFormat/>
    <w:rsid w:val="009A4F03"/>
    <w:pPr>
      <w:spacing w:after="40" w:line="270" w:lineRule="atLeast"/>
      <w:ind w:left="284" w:hanging="284"/>
    </w:pPr>
    <w:rPr>
      <w:rFonts w:eastAsia="Times"/>
      <w:sz w:val="20"/>
    </w:rPr>
  </w:style>
  <w:style w:type="paragraph" w:customStyle="1" w:styleId="DHHSbullet2">
    <w:name w:val="DHHS bullet 2"/>
    <w:basedOn w:val="Normal"/>
    <w:uiPriority w:val="99"/>
    <w:qFormat/>
    <w:rsid w:val="009A4F03"/>
    <w:pPr>
      <w:spacing w:after="40" w:line="270" w:lineRule="atLeast"/>
      <w:ind w:left="567" w:hanging="283"/>
    </w:pPr>
    <w:rPr>
      <w:rFonts w:eastAsia="Times"/>
      <w:sz w:val="20"/>
    </w:rPr>
  </w:style>
  <w:style w:type="paragraph" w:customStyle="1" w:styleId="Healthbullet1">
    <w:name w:val="Health bullet 1"/>
    <w:basedOn w:val="Normal"/>
    <w:qFormat/>
    <w:rsid w:val="009A4F03"/>
    <w:pPr>
      <w:numPr>
        <w:numId w:val="40"/>
      </w:numPr>
      <w:spacing w:after="40" w:line="270" w:lineRule="atLeast"/>
    </w:pPr>
    <w:rPr>
      <w:rFonts w:ascii="Times New Roman" w:eastAsia="MS Mincho" w:hAnsi="Times New Roman"/>
      <w:sz w:val="24"/>
      <w:szCs w:val="24"/>
    </w:rPr>
  </w:style>
  <w:style w:type="paragraph" w:customStyle="1" w:styleId="DHHStablebullet">
    <w:name w:val="DHHS table bullet"/>
    <w:basedOn w:val="Normal"/>
    <w:uiPriority w:val="99"/>
    <w:qFormat/>
    <w:rsid w:val="009A4F03"/>
    <w:pPr>
      <w:spacing w:before="80" w:after="60" w:line="240" w:lineRule="auto"/>
      <w:ind w:left="227" w:hanging="227"/>
    </w:pPr>
    <w:rPr>
      <w:sz w:val="20"/>
    </w:rPr>
  </w:style>
  <w:style w:type="paragraph" w:customStyle="1" w:styleId="DHHSbulletindent">
    <w:name w:val="DHHS bullet indent"/>
    <w:basedOn w:val="Normal"/>
    <w:uiPriority w:val="99"/>
    <w:rsid w:val="009A4F03"/>
    <w:pPr>
      <w:spacing w:after="40" w:line="270" w:lineRule="atLeast"/>
      <w:ind w:left="680" w:hanging="283"/>
    </w:pPr>
    <w:rPr>
      <w:rFonts w:eastAsia="Times"/>
      <w:sz w:val="20"/>
    </w:rPr>
  </w:style>
  <w:style w:type="paragraph" w:customStyle="1" w:styleId="DHHSbullet1lastline">
    <w:name w:val="DHHS bullet 1 last line"/>
    <w:basedOn w:val="DHHSbullet1"/>
    <w:uiPriority w:val="99"/>
    <w:qFormat/>
    <w:rsid w:val="009A4F03"/>
    <w:pPr>
      <w:spacing w:after="120"/>
    </w:pPr>
  </w:style>
  <w:style w:type="paragraph" w:customStyle="1" w:styleId="DHHSbullet2lastline">
    <w:name w:val="DHHS bullet 2 last line"/>
    <w:basedOn w:val="DHHSbullet2"/>
    <w:uiPriority w:val="99"/>
    <w:qFormat/>
    <w:rsid w:val="009A4F03"/>
    <w:pPr>
      <w:spacing w:after="120"/>
    </w:pPr>
  </w:style>
  <w:style w:type="numbering" w:customStyle="1" w:styleId="Numbers">
    <w:name w:val="Numbers"/>
    <w:rsid w:val="002C6B0E"/>
    <w:pPr>
      <w:numPr>
        <w:numId w:val="45"/>
      </w:numPr>
    </w:pPr>
  </w:style>
  <w:style w:type="paragraph" w:customStyle="1" w:styleId="DHHSbulletindentlastline">
    <w:name w:val="DHHS bullet indent last line"/>
    <w:basedOn w:val="Normal"/>
    <w:uiPriority w:val="99"/>
    <w:rsid w:val="009A4F03"/>
    <w:pPr>
      <w:spacing w:line="270" w:lineRule="atLeast"/>
      <w:ind w:left="680" w:hanging="283"/>
    </w:pPr>
    <w:rPr>
      <w:rFonts w:eastAsia="Times"/>
      <w:sz w:val="20"/>
    </w:rPr>
  </w:style>
  <w:style w:type="paragraph" w:customStyle="1" w:styleId="Healthbody">
    <w:name w:val="Health body"/>
    <w:link w:val="HealthbodyChar"/>
    <w:rsid w:val="009A4F03"/>
    <w:pPr>
      <w:spacing w:after="120" w:line="270" w:lineRule="atLeast"/>
    </w:pPr>
    <w:rPr>
      <w:rFonts w:ascii="Arial" w:eastAsia="MS Mincho" w:hAnsi="Arial"/>
      <w:szCs w:val="24"/>
      <w:lang w:eastAsia="en-US"/>
    </w:rPr>
  </w:style>
  <w:style w:type="character" w:customStyle="1" w:styleId="HealthbodyChar">
    <w:name w:val="Health body Char"/>
    <w:link w:val="Healthbody"/>
    <w:rsid w:val="009A4F03"/>
    <w:rPr>
      <w:rFonts w:ascii="Arial" w:eastAsia="MS Mincho" w:hAnsi="Arial"/>
      <w:szCs w:val="24"/>
      <w:lang w:eastAsia="en-US"/>
    </w:rPr>
  </w:style>
  <w:style w:type="paragraph" w:customStyle="1" w:styleId="DHHSnumberdigit">
    <w:name w:val="DHHS number digit"/>
    <w:basedOn w:val="DHHSbody"/>
    <w:uiPriority w:val="4"/>
    <w:rsid w:val="002C6B0E"/>
    <w:pPr>
      <w:numPr>
        <w:numId w:val="45"/>
      </w:numPr>
    </w:pPr>
  </w:style>
  <w:style w:type="paragraph" w:customStyle="1" w:styleId="DHHSbody">
    <w:name w:val="DHHS body"/>
    <w:qFormat/>
    <w:rsid w:val="009A4F03"/>
    <w:pPr>
      <w:spacing w:after="120" w:line="270" w:lineRule="atLeast"/>
    </w:pPr>
    <w:rPr>
      <w:rFonts w:ascii="Arial" w:eastAsia="Times" w:hAnsi="Arial"/>
      <w:lang w:eastAsia="en-US"/>
    </w:rPr>
  </w:style>
  <w:style w:type="paragraph" w:customStyle="1" w:styleId="Healthfootnote">
    <w:name w:val="Health footnote"/>
    <w:rsid w:val="009A4F03"/>
    <w:pPr>
      <w:spacing w:after="60" w:line="200" w:lineRule="atLeast"/>
      <w:ind w:left="284" w:hanging="284"/>
    </w:pPr>
    <w:rPr>
      <w:rFonts w:ascii="Arial" w:hAnsi="Arial"/>
      <w:color w:val="000000"/>
      <w:sz w:val="16"/>
      <w:szCs w:val="24"/>
      <w:lang w:eastAsia="en-US"/>
    </w:rPr>
  </w:style>
  <w:style w:type="paragraph" w:styleId="ListParagraph">
    <w:name w:val="List Paragraph"/>
    <w:basedOn w:val="Normal"/>
    <w:uiPriority w:val="72"/>
    <w:semiHidden/>
    <w:qFormat/>
    <w:rsid w:val="001B0DD5"/>
    <w:pPr>
      <w:ind w:left="720"/>
      <w:contextualSpacing/>
    </w:pPr>
  </w:style>
  <w:style w:type="paragraph" w:styleId="NormalWeb">
    <w:name w:val="Normal (Web)"/>
    <w:basedOn w:val="Normal"/>
    <w:uiPriority w:val="99"/>
    <w:semiHidden/>
    <w:unhideWhenUsed/>
    <w:rsid w:val="00FA08DD"/>
    <w:rPr>
      <w:rFonts w:ascii="Times New Roman" w:hAnsi="Times New Roman"/>
      <w:sz w:val="24"/>
      <w:szCs w:val="24"/>
    </w:rPr>
  </w:style>
  <w:style w:type="paragraph" w:customStyle="1" w:styleId="DHHSnumberloweralphaindent">
    <w:name w:val="DHHS number lower alpha indent"/>
    <w:basedOn w:val="DHHSbody"/>
    <w:uiPriority w:val="4"/>
    <w:qFormat/>
    <w:rsid w:val="002C6B0E"/>
    <w:pPr>
      <w:numPr>
        <w:ilvl w:val="3"/>
        <w:numId w:val="45"/>
      </w:numPr>
    </w:pPr>
  </w:style>
  <w:style w:type="paragraph" w:customStyle="1" w:styleId="DHHSnumberdigitindent">
    <w:name w:val="DHHS number digit indent"/>
    <w:basedOn w:val="DHHSnumberloweralphaindent"/>
    <w:uiPriority w:val="4"/>
    <w:qFormat/>
    <w:rsid w:val="002C6B0E"/>
    <w:pPr>
      <w:numPr>
        <w:ilvl w:val="1"/>
      </w:numPr>
    </w:pPr>
  </w:style>
  <w:style w:type="paragraph" w:customStyle="1" w:styleId="DHHSnumberloweralpha">
    <w:name w:val="DHHS number lower alpha"/>
    <w:basedOn w:val="DHHSbody"/>
    <w:uiPriority w:val="4"/>
    <w:qFormat/>
    <w:rsid w:val="002C6B0E"/>
    <w:pPr>
      <w:numPr>
        <w:ilvl w:val="2"/>
        <w:numId w:val="45"/>
      </w:numPr>
    </w:pPr>
  </w:style>
  <w:style w:type="paragraph" w:customStyle="1" w:styleId="DHHSnumberlowerroman">
    <w:name w:val="DHHS number lower roman"/>
    <w:basedOn w:val="DHHSbody"/>
    <w:uiPriority w:val="4"/>
    <w:qFormat/>
    <w:rsid w:val="002C6B0E"/>
    <w:pPr>
      <w:numPr>
        <w:ilvl w:val="4"/>
        <w:numId w:val="45"/>
      </w:numPr>
    </w:pPr>
  </w:style>
  <w:style w:type="paragraph" w:customStyle="1" w:styleId="DHHSnumberlowerromanindent">
    <w:name w:val="DHHS number lower roman indent"/>
    <w:basedOn w:val="DHHSbody"/>
    <w:uiPriority w:val="4"/>
    <w:qFormat/>
    <w:rsid w:val="002C6B0E"/>
    <w:pPr>
      <w:numPr>
        <w:ilvl w:val="5"/>
        <w:numId w:val="45"/>
      </w:numPr>
    </w:pPr>
  </w:style>
  <w:style w:type="numbering" w:customStyle="1" w:styleId="Numbers1">
    <w:name w:val="Numbers1"/>
    <w:rsid w:val="00351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50786411">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63607795">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vic.gov.au/public-health/tobacco-reforms" TargetMode="External"/><Relationship Id="rId26" Type="http://schemas.openxmlformats.org/officeDocument/2006/relationships/hyperlink" Target="https://www.health.vic.gov.au/public-health/tobacco-reforms" TargetMode="External"/><Relationship Id="rId3" Type="http://schemas.openxmlformats.org/officeDocument/2006/relationships/customXml" Target="../customXml/item3.xml"/><Relationship Id="rId21" Type="http://schemas.openxmlformats.org/officeDocument/2006/relationships/hyperlink" Target="https://www.health.vic.gov.au/public-health/tobacco-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tobacco.policy@health.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islation.vic.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health.vic.gov.au/public-health/tobacco-reforms"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AE7CF369DC66449F89BBFF3A12E03F" ma:contentTypeVersion="17" ma:contentTypeDescription="Create a new document." ma:contentTypeScope="" ma:versionID="19018e70dc2ea4830fde07c74d9a8379">
  <xsd:schema xmlns:xsd="http://www.w3.org/2001/XMLSchema" xmlns:xs="http://www.w3.org/2001/XMLSchema" xmlns:p="http://schemas.microsoft.com/office/2006/metadata/properties" xmlns:ns2="205fbaad-391a-4ca2-97c5-2d33bfa72e46" xmlns:ns3="0c525496-8d10-410d-880d-0b8044733497" xmlns:ns4="5ce0f2b5-5be5-4508-bce9-d7011ece0659" targetNamespace="http://schemas.microsoft.com/office/2006/metadata/properties" ma:root="true" ma:fieldsID="2467c5107c38e344a4b02e55f8c0adc4" ns2:_="" ns3:_="" ns4:_="">
    <xsd:import namespace="205fbaad-391a-4ca2-97c5-2d33bfa72e46"/>
    <xsd:import namespace="0c525496-8d10-410d-880d-0b8044733497"/>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CR"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5fbaad-391a-4ca2-97c5-2d33bfa72e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525496-8d10-410d-880d-0b80447334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57cd927-3d85-4846-8691-accc44ac2b71}" ma:internalName="TaxCatchAll" ma:showField="CatchAllData" ma:web="0c525496-8d10-410d-880d-0b8044733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205fbaad-391a-4ca2-97c5-2d33bfa72e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14ABE82-4C34-470B-9CFD-521D1E765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5fbaad-391a-4ca2-97c5-2d33bfa72e46"/>
    <ds:schemaRef ds:uri="0c525496-8d10-410d-880d-0b8044733497"/>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0c525496-8d10-410d-880d-0b8044733497"/>
    <ds:schemaRef ds:uri="205fbaad-391a-4ca2-97c5-2d33bfa72e4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Pages>
  <Words>1188</Words>
  <Characters>6750</Characters>
  <Application>Microsoft Office Word</Application>
  <DocSecurity>0</DocSecurity>
  <Lines>56</Lines>
  <Paragraphs>15</Paragraphs>
  <ScaleCrop>false</ScaleCrop>
  <Manager/>
  <Company>Victoria State Government, Department of Health</Company>
  <LinksUpToDate>false</LinksUpToDate>
  <CharactersWithSpaces>7923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navy factsheet</dc:title>
  <dc:subject/>
  <dc:creator>Alexandra Aked (Health)</dc:creator>
  <cp:keywords/>
  <dc:description/>
  <cp:lastModifiedBy>Alexandra</cp:lastModifiedBy>
  <cp:revision>41</cp:revision>
  <cp:lastPrinted>2020-03-30T03:28:00Z</cp:lastPrinted>
  <dcterms:created xsi:type="dcterms:W3CDTF">2023-02-06T04:30:00Z</dcterms:created>
  <dcterms:modified xsi:type="dcterms:W3CDTF">2023-11-02T05:48:00Z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0x0101001CAE7CF369DC66449F89BBFF3A12E03F</vt:lpwstr>
  </property>
  <property fmtid="{D5CDD505-2E9C-101B-9397-08002B2CF9AE}" pid="4" name="version">
    <vt:lpwstr>v5 12032021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2023-02-06T04:29:23Z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3fe959a3-270a-4f6f-bcdd-a91874614056</vt:lpwstr>
  </property>
  <property fmtid="{D5CDD505-2E9C-101B-9397-08002B2CF9AE}" pid="12" name="MSIP_Label_43e64453-338c-4f93-8a4d-0039a0a41f2a_ContentBits">
    <vt:lpwstr>2</vt:lpwstr>
  </property>
</Properties>
</file>