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673E" w14:textId="77777777" w:rsidR="0074696E" w:rsidRPr="004C6EEE" w:rsidRDefault="0074696E" w:rsidP="00EC40D5">
      <w:pPr>
        <w:pStyle w:val="Sectionbreakfirstpage"/>
      </w:pPr>
    </w:p>
    <w:p w14:paraId="4D2985D9"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B75461" wp14:editId="6B2CF70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C23DC8" w14:textId="77777777" w:rsidTr="30920A16">
        <w:trPr>
          <w:trHeight w:val="622"/>
        </w:trPr>
        <w:tc>
          <w:tcPr>
            <w:tcW w:w="10348" w:type="dxa"/>
            <w:tcMar>
              <w:top w:w="1531" w:type="dxa"/>
              <w:left w:w="0" w:type="dxa"/>
              <w:right w:w="0" w:type="dxa"/>
            </w:tcMar>
          </w:tcPr>
          <w:p w14:paraId="4D00A4E2" w14:textId="230AE9B8" w:rsidR="003B5733" w:rsidRPr="003B5733" w:rsidRDefault="0052588E" w:rsidP="003B5733">
            <w:pPr>
              <w:pStyle w:val="Documenttitle"/>
            </w:pPr>
            <w:bookmarkStart w:id="0" w:name="_Hlk112156547"/>
            <w:r>
              <w:t>P</w:t>
            </w:r>
            <w:r w:rsidR="00ED4FD7">
              <w:t xml:space="preserve">enalties for </w:t>
            </w:r>
            <w:r w:rsidR="00111832">
              <w:t xml:space="preserve">non-emergency patient transport </w:t>
            </w:r>
            <w:r>
              <w:t xml:space="preserve">and first aid services </w:t>
            </w:r>
            <w:r w:rsidR="00ED4FD7">
              <w:t>202</w:t>
            </w:r>
            <w:r w:rsidR="002C02C5">
              <w:t>4</w:t>
            </w:r>
            <w:r w:rsidR="00297B8D">
              <w:t>-2</w:t>
            </w:r>
            <w:bookmarkEnd w:id="0"/>
            <w:r w:rsidR="002C02C5">
              <w:t>5</w:t>
            </w:r>
          </w:p>
        </w:tc>
      </w:tr>
      <w:tr w:rsidR="003B5733" w14:paraId="016344B7" w14:textId="77777777" w:rsidTr="30920A16">
        <w:tc>
          <w:tcPr>
            <w:tcW w:w="10348" w:type="dxa"/>
          </w:tcPr>
          <w:p w14:paraId="7598C8FB" w14:textId="77777777" w:rsidR="003B5733" w:rsidRPr="001E5058" w:rsidRDefault="00ED4FD7" w:rsidP="001E5058">
            <w:pPr>
              <w:pStyle w:val="Bannermarking"/>
            </w:pPr>
            <w:fldSimple w:instr="FILLIN  &quot;Type the protective marking&quot; \d OFFICIAL \o  \* MERGEFORMAT">
              <w:r>
                <w:t>OFFICIAL</w:t>
              </w:r>
            </w:fldSimple>
          </w:p>
        </w:tc>
      </w:tr>
    </w:tbl>
    <w:p w14:paraId="584FD9F3" w14:textId="77777777" w:rsidR="00AD784C" w:rsidRPr="00B57329" w:rsidRDefault="00AD784C" w:rsidP="002365B4">
      <w:pPr>
        <w:pStyle w:val="TOCheadingfactsheet"/>
      </w:pPr>
      <w:r w:rsidRPr="00B57329">
        <w:t>Contents</w:t>
      </w:r>
    </w:p>
    <w:p w14:paraId="31681A75" w14:textId="5BBE3825" w:rsidR="00CB77A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1816956" w:history="1">
        <w:r w:rsidR="00CB77A8" w:rsidRPr="006326E8">
          <w:rPr>
            <w:rStyle w:val="Hyperlink"/>
          </w:rPr>
          <w:t>Non-Emergency Patient Transport and First Aid Services Act 2003</w:t>
        </w:r>
        <w:r w:rsidR="00CB77A8">
          <w:rPr>
            <w:webHidden/>
          </w:rPr>
          <w:tab/>
        </w:r>
        <w:r w:rsidR="00CB77A8">
          <w:rPr>
            <w:webHidden/>
          </w:rPr>
          <w:fldChar w:fldCharType="begin"/>
        </w:r>
        <w:r w:rsidR="00CB77A8">
          <w:rPr>
            <w:webHidden/>
          </w:rPr>
          <w:instrText xml:space="preserve"> PAGEREF _Toc111816956 \h </w:instrText>
        </w:r>
        <w:r w:rsidR="00CB77A8">
          <w:rPr>
            <w:webHidden/>
          </w:rPr>
        </w:r>
        <w:r w:rsidR="00CB77A8">
          <w:rPr>
            <w:webHidden/>
          </w:rPr>
          <w:fldChar w:fldCharType="separate"/>
        </w:r>
        <w:r w:rsidR="00CB77A8">
          <w:rPr>
            <w:webHidden/>
          </w:rPr>
          <w:t>1</w:t>
        </w:r>
        <w:r w:rsidR="00CB77A8">
          <w:rPr>
            <w:webHidden/>
          </w:rPr>
          <w:fldChar w:fldCharType="end"/>
        </w:r>
      </w:hyperlink>
    </w:p>
    <w:p w14:paraId="01CBCB0E" w14:textId="0B8D24C0" w:rsidR="00CB77A8" w:rsidRDefault="00CB77A8">
      <w:pPr>
        <w:pStyle w:val="TOC1"/>
        <w:rPr>
          <w:rFonts w:asciiTheme="minorHAnsi" w:eastAsiaTheme="minorEastAsia" w:hAnsiTheme="minorHAnsi" w:cstheme="minorBidi"/>
          <w:b w:val="0"/>
          <w:sz w:val="22"/>
          <w:szCs w:val="22"/>
          <w:lang w:eastAsia="en-AU"/>
        </w:rPr>
      </w:pPr>
      <w:hyperlink w:anchor="_Toc111816957" w:history="1">
        <w:r w:rsidRPr="006326E8">
          <w:rPr>
            <w:rStyle w:val="Hyperlink"/>
          </w:rPr>
          <w:t>Non-Emergency Patient Transport Regulations 2016</w:t>
        </w:r>
        <w:r>
          <w:rPr>
            <w:webHidden/>
          </w:rPr>
          <w:tab/>
        </w:r>
        <w:r>
          <w:rPr>
            <w:webHidden/>
          </w:rPr>
          <w:fldChar w:fldCharType="begin"/>
        </w:r>
        <w:r>
          <w:rPr>
            <w:webHidden/>
          </w:rPr>
          <w:instrText xml:space="preserve"> PAGEREF _Toc111816957 \h </w:instrText>
        </w:r>
        <w:r>
          <w:rPr>
            <w:webHidden/>
          </w:rPr>
        </w:r>
        <w:r>
          <w:rPr>
            <w:webHidden/>
          </w:rPr>
          <w:fldChar w:fldCharType="separate"/>
        </w:r>
        <w:r>
          <w:rPr>
            <w:webHidden/>
          </w:rPr>
          <w:t>4</w:t>
        </w:r>
        <w:r>
          <w:rPr>
            <w:webHidden/>
          </w:rPr>
          <w:fldChar w:fldCharType="end"/>
        </w:r>
      </w:hyperlink>
    </w:p>
    <w:p w14:paraId="023995AE" w14:textId="7981AC7E" w:rsidR="00CB77A8" w:rsidRDefault="00CB77A8">
      <w:pPr>
        <w:pStyle w:val="TOC1"/>
        <w:rPr>
          <w:rFonts w:asciiTheme="minorHAnsi" w:eastAsiaTheme="minorEastAsia" w:hAnsiTheme="minorHAnsi" w:cstheme="minorBidi"/>
          <w:b w:val="0"/>
          <w:sz w:val="22"/>
          <w:szCs w:val="22"/>
          <w:lang w:eastAsia="en-AU"/>
        </w:rPr>
      </w:pPr>
      <w:hyperlink w:anchor="_Toc111816958" w:history="1">
        <w:r w:rsidRPr="006326E8">
          <w:rPr>
            <w:rStyle w:val="Hyperlink"/>
          </w:rPr>
          <w:t>Non-Emergency Patient Transport and First Aid Services (First Aid Services) Regulations 2021</w:t>
        </w:r>
        <w:r>
          <w:rPr>
            <w:webHidden/>
          </w:rPr>
          <w:tab/>
        </w:r>
        <w:r>
          <w:rPr>
            <w:webHidden/>
          </w:rPr>
          <w:fldChar w:fldCharType="begin"/>
        </w:r>
        <w:r>
          <w:rPr>
            <w:webHidden/>
          </w:rPr>
          <w:instrText xml:space="preserve"> PAGEREF _Toc111816958 \h </w:instrText>
        </w:r>
        <w:r>
          <w:rPr>
            <w:webHidden/>
          </w:rPr>
        </w:r>
        <w:r>
          <w:rPr>
            <w:webHidden/>
          </w:rPr>
          <w:fldChar w:fldCharType="separate"/>
        </w:r>
        <w:r>
          <w:rPr>
            <w:webHidden/>
          </w:rPr>
          <w:t>15</w:t>
        </w:r>
        <w:r>
          <w:rPr>
            <w:webHidden/>
          </w:rPr>
          <w:fldChar w:fldCharType="end"/>
        </w:r>
      </w:hyperlink>
    </w:p>
    <w:p w14:paraId="33DB972B" w14:textId="762FF386" w:rsidR="0052588E" w:rsidRDefault="00AD784C" w:rsidP="00855920">
      <w:pPr>
        <w:pStyle w:val="Body"/>
      </w:pPr>
      <w:r>
        <w:fldChar w:fldCharType="end"/>
      </w:r>
    </w:p>
    <w:p w14:paraId="3C67FC8E" w14:textId="5A20B564" w:rsidR="00855920" w:rsidRDefault="00ED4FD7" w:rsidP="00855920">
      <w:pPr>
        <w:pStyle w:val="Body"/>
      </w:pPr>
      <w:r>
        <w:t xml:space="preserve">This document </w:t>
      </w:r>
      <w:r w:rsidRPr="00ED4FD7">
        <w:t>is an annually updated publication of the indexation of fines and penalties for the reference of the general public</w:t>
      </w:r>
      <w:r>
        <w:t>.</w:t>
      </w:r>
    </w:p>
    <w:p w14:paraId="7C50A3AE" w14:textId="641DC919" w:rsidR="00EE29AD" w:rsidRDefault="00252984" w:rsidP="00E261B3">
      <w:pPr>
        <w:pStyle w:val="Heading1"/>
      </w:pPr>
      <w:bookmarkStart w:id="1" w:name="_Toc111816956"/>
      <w:r w:rsidRPr="00252984">
        <w:t xml:space="preserve">Non-Emergency Patient Transport </w:t>
      </w:r>
      <w:r>
        <w:t xml:space="preserve">and First Aid Services </w:t>
      </w:r>
      <w:r w:rsidRPr="00252984">
        <w:t>Act 2003</w:t>
      </w:r>
      <w:bookmarkEnd w:id="1"/>
    </w:p>
    <w:tbl>
      <w:tblPr>
        <w:tblStyle w:val="TableGrid"/>
        <w:tblW w:w="10343" w:type="dxa"/>
        <w:tblLook w:val="06A0" w:firstRow="1" w:lastRow="0" w:firstColumn="1" w:lastColumn="0" w:noHBand="1" w:noVBand="1"/>
      </w:tblPr>
      <w:tblGrid>
        <w:gridCol w:w="6737"/>
        <w:gridCol w:w="1802"/>
        <w:gridCol w:w="1804"/>
      </w:tblGrid>
      <w:tr w:rsidR="00810931" w14:paraId="262C09F6" w14:textId="547199F5" w:rsidTr="00EB0E70">
        <w:trPr>
          <w:cantSplit/>
          <w:tblHeader/>
        </w:trPr>
        <w:tc>
          <w:tcPr>
            <w:tcW w:w="6737" w:type="dxa"/>
            <w:tcBorders>
              <w:bottom w:val="single" w:sz="4" w:space="0" w:color="auto"/>
            </w:tcBorders>
          </w:tcPr>
          <w:p w14:paraId="25CE3033" w14:textId="18D800D4" w:rsidR="00810931" w:rsidRPr="00CB3285" w:rsidRDefault="00810931" w:rsidP="00297B8D">
            <w:pPr>
              <w:pStyle w:val="Tablecolhead"/>
            </w:pPr>
            <w:r w:rsidRPr="00252984">
              <w:t>Non-Emergency Patient Transport</w:t>
            </w:r>
            <w:r>
              <w:t xml:space="preserve"> and First Aid Services</w:t>
            </w:r>
            <w:r w:rsidRPr="00252984">
              <w:t xml:space="preserve"> Act 2003</w:t>
            </w:r>
          </w:p>
        </w:tc>
        <w:tc>
          <w:tcPr>
            <w:tcW w:w="1802" w:type="dxa"/>
            <w:tcBorders>
              <w:bottom w:val="single" w:sz="4" w:space="0" w:color="auto"/>
              <w:right w:val="single" w:sz="4" w:space="0" w:color="auto"/>
            </w:tcBorders>
            <w:vAlign w:val="center"/>
          </w:tcPr>
          <w:p w14:paraId="721BE4FF" w14:textId="1E517138" w:rsidR="00810931" w:rsidRDefault="00810931" w:rsidP="00EB0E70">
            <w:pPr>
              <w:pStyle w:val="Tablecolhead"/>
              <w:jc w:val="center"/>
            </w:pPr>
            <w:r w:rsidRPr="001A219F">
              <w:t>20</w:t>
            </w:r>
            <w:r>
              <w:t>2</w:t>
            </w:r>
            <w:r w:rsidR="002C02C5">
              <w:t>3</w:t>
            </w:r>
            <w:r>
              <w:t>-2</w:t>
            </w:r>
            <w:r w:rsidR="002C02C5">
              <w:t>4</w:t>
            </w:r>
            <w:r w:rsidR="00EB0E70">
              <w:t xml:space="preserve"> </w:t>
            </w:r>
            <w:r w:rsidRPr="001A219F">
              <w:t>penalty (</w:t>
            </w:r>
            <w:r>
              <w:t>previous</w:t>
            </w:r>
            <w:r w:rsidRPr="001A219F">
              <w:t xml:space="preserve"> year)</w:t>
            </w:r>
          </w:p>
        </w:tc>
        <w:tc>
          <w:tcPr>
            <w:tcW w:w="1804" w:type="dxa"/>
            <w:tcBorders>
              <w:bottom w:val="single" w:sz="4" w:space="0" w:color="auto"/>
              <w:right w:val="single" w:sz="4" w:space="0" w:color="auto"/>
            </w:tcBorders>
          </w:tcPr>
          <w:p w14:paraId="252C36A1" w14:textId="23FDBE10" w:rsidR="00810931" w:rsidRPr="001A219F" w:rsidRDefault="00810931" w:rsidP="00297B8D">
            <w:pPr>
              <w:pStyle w:val="Tablecolhead"/>
              <w:jc w:val="center"/>
            </w:pPr>
            <w:r w:rsidRPr="001A219F">
              <w:t>20</w:t>
            </w:r>
            <w:r>
              <w:t>2</w:t>
            </w:r>
            <w:r w:rsidR="002C02C5">
              <w:t>4</w:t>
            </w:r>
            <w:r>
              <w:t>-2</w:t>
            </w:r>
            <w:r w:rsidR="002C02C5">
              <w:t>5</w:t>
            </w:r>
            <w:r w:rsidRPr="001A219F">
              <w:t xml:space="preserve"> penalty (</w:t>
            </w:r>
            <w:r>
              <w:t>current</w:t>
            </w:r>
            <w:r w:rsidRPr="001A219F">
              <w:t xml:space="preserve"> year)</w:t>
            </w:r>
          </w:p>
        </w:tc>
      </w:tr>
      <w:tr w:rsidR="00810931" w14:paraId="55CB5608" w14:textId="44A83A37" w:rsidTr="00EB0E70">
        <w:trPr>
          <w:cantSplit/>
          <w:trHeight w:val="521"/>
        </w:trPr>
        <w:tc>
          <w:tcPr>
            <w:tcW w:w="6737" w:type="dxa"/>
            <w:tcBorders>
              <w:bottom w:val="single" w:sz="4" w:space="0" w:color="auto"/>
              <w:right w:val="nil"/>
            </w:tcBorders>
          </w:tcPr>
          <w:p w14:paraId="3BA37B92" w14:textId="1412B07A" w:rsidR="00810931" w:rsidRPr="004219A1" w:rsidRDefault="00810931" w:rsidP="0052588E">
            <w:pPr>
              <w:pStyle w:val="Tabletext"/>
              <w:rPr>
                <w:rStyle w:val="Strong"/>
              </w:rPr>
            </w:pPr>
            <w:r w:rsidRPr="004219A1">
              <w:rPr>
                <w:rStyle w:val="Strong"/>
              </w:rPr>
              <w:t>Part 2—Licensing non-emergency patient transport service operators</w:t>
            </w:r>
          </w:p>
          <w:p w14:paraId="0F864EEE" w14:textId="6D02E603" w:rsidR="00810931" w:rsidRDefault="00810931" w:rsidP="0052588E">
            <w:pPr>
              <w:pStyle w:val="Tabletext"/>
            </w:pPr>
            <w:r w:rsidRPr="004219A1">
              <w:rPr>
                <w:rStyle w:val="Strong"/>
              </w:rPr>
              <w:t>Division 1—Offenses</w:t>
            </w:r>
          </w:p>
        </w:tc>
        <w:tc>
          <w:tcPr>
            <w:tcW w:w="1802" w:type="dxa"/>
            <w:tcBorders>
              <w:top w:val="single" w:sz="4" w:space="0" w:color="auto"/>
              <w:left w:val="nil"/>
              <w:bottom w:val="single" w:sz="4" w:space="0" w:color="auto"/>
              <w:right w:val="single" w:sz="4" w:space="0" w:color="auto"/>
            </w:tcBorders>
            <w:shd w:val="clear" w:color="auto" w:fill="auto"/>
            <w:vAlign w:val="center"/>
          </w:tcPr>
          <w:p w14:paraId="3388A7A4" w14:textId="5EACA1AD" w:rsidR="00810931" w:rsidRDefault="00810931" w:rsidP="00297B8D">
            <w:pPr>
              <w:pStyle w:val="Tabletext"/>
              <w:jc w:val="right"/>
            </w:pPr>
          </w:p>
        </w:tc>
        <w:tc>
          <w:tcPr>
            <w:tcW w:w="1804" w:type="dxa"/>
            <w:tcBorders>
              <w:top w:val="single" w:sz="4" w:space="0" w:color="auto"/>
              <w:left w:val="nil"/>
              <w:bottom w:val="single" w:sz="4" w:space="0" w:color="auto"/>
              <w:right w:val="single" w:sz="4" w:space="0" w:color="auto"/>
            </w:tcBorders>
          </w:tcPr>
          <w:p w14:paraId="04CE20E8" w14:textId="77777777" w:rsidR="00810931" w:rsidRDefault="00810931" w:rsidP="00297B8D">
            <w:pPr>
              <w:pStyle w:val="Tabletext"/>
              <w:jc w:val="right"/>
            </w:pPr>
          </w:p>
        </w:tc>
      </w:tr>
      <w:tr w:rsidR="00810931" w14:paraId="3069F5AD" w14:textId="467CD4B9" w:rsidTr="00EB0E70">
        <w:trPr>
          <w:cantSplit/>
        </w:trPr>
        <w:tc>
          <w:tcPr>
            <w:tcW w:w="6737" w:type="dxa"/>
            <w:tcBorders>
              <w:bottom w:val="nil"/>
            </w:tcBorders>
          </w:tcPr>
          <w:p w14:paraId="74AB37BF" w14:textId="2A2E5BA9" w:rsidR="00810931" w:rsidRPr="0052588E" w:rsidRDefault="00810931" w:rsidP="0052588E">
            <w:pPr>
              <w:pStyle w:val="Tabletext"/>
              <w:rPr>
                <w:lang w:eastAsia="en-AU"/>
              </w:rPr>
            </w:pPr>
            <w:r w:rsidRPr="002017C4">
              <w:t>5 (1) A person must not operate a non-emergency patient transport service unless that person holds a non-emergency patient transport service licence.</w:t>
            </w:r>
          </w:p>
        </w:tc>
        <w:tc>
          <w:tcPr>
            <w:tcW w:w="1802" w:type="dxa"/>
            <w:tcBorders>
              <w:top w:val="single" w:sz="4" w:space="0" w:color="auto"/>
              <w:left w:val="single" w:sz="4" w:space="0" w:color="auto"/>
              <w:bottom w:val="nil"/>
              <w:right w:val="single" w:sz="4" w:space="0" w:color="auto"/>
            </w:tcBorders>
            <w:shd w:val="clear" w:color="auto" w:fill="auto"/>
          </w:tcPr>
          <w:p w14:paraId="678690B2" w14:textId="5B6B44F2" w:rsidR="00810931" w:rsidRPr="00297B8D" w:rsidRDefault="00810931" w:rsidP="0052588E">
            <w:pPr>
              <w:pStyle w:val="Tabletext"/>
              <w:jc w:val="right"/>
            </w:pPr>
          </w:p>
        </w:tc>
        <w:tc>
          <w:tcPr>
            <w:tcW w:w="1804" w:type="dxa"/>
            <w:tcBorders>
              <w:top w:val="single" w:sz="4" w:space="0" w:color="auto"/>
              <w:left w:val="single" w:sz="4" w:space="0" w:color="auto"/>
              <w:bottom w:val="nil"/>
              <w:right w:val="single" w:sz="4" w:space="0" w:color="auto"/>
            </w:tcBorders>
          </w:tcPr>
          <w:p w14:paraId="3DF993F9" w14:textId="77777777" w:rsidR="00810931" w:rsidRPr="00297B8D" w:rsidRDefault="00810931" w:rsidP="0052588E">
            <w:pPr>
              <w:pStyle w:val="Tabletext"/>
              <w:jc w:val="right"/>
            </w:pPr>
          </w:p>
        </w:tc>
      </w:tr>
      <w:tr w:rsidR="002C02C5" w14:paraId="208CFA4E" w14:textId="11B9B686"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30F27A67" w14:textId="4EDB8ECB" w:rsidR="002C02C5" w:rsidRPr="002017C4" w:rsidRDefault="002C02C5" w:rsidP="002C02C5">
            <w:pPr>
              <w:pStyle w:val="Tabletext"/>
            </w:pPr>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614EA140" w14:textId="6FA21430" w:rsidR="002C02C5" w:rsidRPr="002017C4"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1C9BF55E" w14:textId="590C3E54" w:rsidR="002C02C5" w:rsidRDefault="002C02C5" w:rsidP="002C02C5">
            <w:pPr>
              <w:pStyle w:val="Tabletext"/>
              <w:jc w:val="right"/>
            </w:pPr>
            <w:r>
              <w:t>$11,855</w:t>
            </w:r>
          </w:p>
        </w:tc>
      </w:tr>
      <w:tr w:rsidR="002C02C5" w14:paraId="7C13BC95" w14:textId="6183938B"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2C6391B7" w14:textId="5801E27A" w:rsidR="002C02C5" w:rsidRPr="002017C4"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02D9E430" w14:textId="27999670" w:rsidR="002C02C5" w:rsidRPr="002017C4"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0FC01543" w14:textId="5AC9A4DB" w:rsidR="002C02C5" w:rsidRDefault="002C02C5" w:rsidP="002C02C5">
            <w:pPr>
              <w:pStyle w:val="Tabletext"/>
              <w:jc w:val="right"/>
            </w:pPr>
            <w:r>
              <w:t>$47,422</w:t>
            </w:r>
          </w:p>
        </w:tc>
      </w:tr>
      <w:tr w:rsidR="002C02C5" w14:paraId="0F832C29" w14:textId="502E8614" w:rsidTr="00F40D31">
        <w:trPr>
          <w:cantSplit/>
          <w:trHeight w:val="1134"/>
        </w:trPr>
        <w:tc>
          <w:tcPr>
            <w:tcW w:w="6737" w:type="dxa"/>
            <w:tcBorders>
              <w:bottom w:val="single" w:sz="4" w:space="0" w:color="auto"/>
            </w:tcBorders>
          </w:tcPr>
          <w:p w14:paraId="44256714" w14:textId="77777777" w:rsidR="002C02C5" w:rsidRDefault="002C02C5" w:rsidP="002C02C5">
            <w:pPr>
              <w:pStyle w:val="Tabletext"/>
            </w:pPr>
            <w:r>
              <w:t>6 Offence to claim non-emergency patient transport service licence holder status</w:t>
            </w:r>
          </w:p>
          <w:p w14:paraId="69F04F44" w14:textId="77777777" w:rsidR="002C02C5" w:rsidRDefault="002C02C5" w:rsidP="002C02C5">
            <w:pPr>
              <w:pStyle w:val="Tabletext"/>
            </w:pPr>
            <w:r>
              <w:t>(1) A person who is not the holder of a non-emergency patient transport service licence must not—</w:t>
            </w:r>
          </w:p>
          <w:p w14:paraId="431DDE36" w14:textId="77777777" w:rsidR="002C02C5" w:rsidRDefault="002C02C5" w:rsidP="002C02C5">
            <w:pPr>
              <w:pStyle w:val="Tabletext"/>
            </w:pPr>
            <w:r>
              <w:t>(a) take or use any title calculated to induce a belief that the person is such a licence holder; or</w:t>
            </w:r>
          </w:p>
          <w:p w14:paraId="3D601FCC" w14:textId="77777777" w:rsidR="002C02C5" w:rsidRDefault="002C02C5" w:rsidP="002C02C5">
            <w:pPr>
              <w:pStyle w:val="Tabletext"/>
            </w:pPr>
            <w:r>
              <w:t>(b) claim or hold out to be such a licence holder.</w:t>
            </w:r>
          </w:p>
          <w:p w14:paraId="3F31209B" w14:textId="71FE48DA" w:rsidR="002C02C5" w:rsidRPr="00267BC1" w:rsidRDefault="002C02C5" w:rsidP="002C02C5">
            <w:pPr>
              <w:pStyle w:val="Tabletext"/>
            </w:pPr>
            <w:r>
              <w:rPr>
                <w:rFonts w:cs="Arial"/>
                <w:i/>
                <w:iCs/>
                <w:color w:val="000000"/>
                <w:sz w:val="20"/>
              </w:rPr>
              <w:t>60 penalty units</w:t>
            </w:r>
          </w:p>
        </w:tc>
        <w:tc>
          <w:tcPr>
            <w:tcW w:w="1802" w:type="dxa"/>
            <w:tcBorders>
              <w:top w:val="nil"/>
              <w:left w:val="single" w:sz="4" w:space="0" w:color="auto"/>
              <w:bottom w:val="single" w:sz="4" w:space="0" w:color="auto"/>
              <w:right w:val="single" w:sz="4" w:space="0" w:color="auto"/>
            </w:tcBorders>
            <w:shd w:val="clear" w:color="auto" w:fill="auto"/>
            <w:vAlign w:val="center"/>
          </w:tcPr>
          <w:p w14:paraId="5ABCAAEE" w14:textId="3B468644" w:rsidR="002C02C5" w:rsidRDefault="002C02C5" w:rsidP="002C02C5">
            <w:pPr>
              <w:pStyle w:val="Tabletext"/>
              <w:jc w:val="right"/>
            </w:pPr>
            <w:r>
              <w:t>$11,539</w:t>
            </w:r>
          </w:p>
        </w:tc>
        <w:tc>
          <w:tcPr>
            <w:tcW w:w="1804" w:type="dxa"/>
            <w:tcBorders>
              <w:top w:val="nil"/>
              <w:left w:val="single" w:sz="4" w:space="0" w:color="auto"/>
              <w:bottom w:val="single" w:sz="4" w:space="0" w:color="auto"/>
              <w:right w:val="single" w:sz="4" w:space="0" w:color="auto"/>
            </w:tcBorders>
            <w:vAlign w:val="center"/>
          </w:tcPr>
          <w:p w14:paraId="23DA7C8B" w14:textId="65D13DA8" w:rsidR="002C02C5" w:rsidRDefault="002C02C5" w:rsidP="002C02C5">
            <w:pPr>
              <w:pStyle w:val="Tabletext"/>
              <w:jc w:val="right"/>
            </w:pPr>
            <w:r>
              <w:t>$11,855</w:t>
            </w:r>
          </w:p>
        </w:tc>
      </w:tr>
      <w:tr w:rsidR="002C02C5" w14:paraId="2A4F0516" w14:textId="1137CA8A" w:rsidTr="00A61B56">
        <w:trPr>
          <w:cantSplit/>
        </w:trPr>
        <w:tc>
          <w:tcPr>
            <w:tcW w:w="6737" w:type="dxa"/>
            <w:tcBorders>
              <w:top w:val="single" w:sz="4" w:space="0" w:color="auto"/>
              <w:bottom w:val="nil"/>
            </w:tcBorders>
          </w:tcPr>
          <w:p w14:paraId="6B569621" w14:textId="77777777" w:rsidR="002C02C5" w:rsidRDefault="002C02C5" w:rsidP="002C02C5">
            <w:pPr>
              <w:pStyle w:val="Tabletext"/>
            </w:pPr>
            <w:r>
              <w:lastRenderedPageBreak/>
              <w:t>6A Offence not to ensure provision of a safe service</w:t>
            </w:r>
          </w:p>
          <w:p w14:paraId="73CA71D6" w14:textId="77777777" w:rsidR="002C02C5" w:rsidRDefault="002C02C5" w:rsidP="002C02C5">
            <w:pPr>
              <w:pStyle w:val="Tabletext"/>
            </w:pPr>
            <w:r>
              <w:t>The holder of a non-emergency patient transport service licence must ensure that the non-emergency patient transport service provided under the licence—</w:t>
            </w:r>
          </w:p>
          <w:p w14:paraId="387E16B4" w14:textId="77777777" w:rsidR="002C02C5" w:rsidRDefault="002C02C5" w:rsidP="002C02C5">
            <w:pPr>
              <w:pStyle w:val="Tabletext"/>
            </w:pPr>
            <w:r>
              <w:t>(a) is safe; and</w:t>
            </w:r>
          </w:p>
          <w:p w14:paraId="5839C9E3" w14:textId="77777777" w:rsidR="002C02C5" w:rsidRDefault="002C02C5" w:rsidP="002C02C5">
            <w:pPr>
              <w:pStyle w:val="Tabletext"/>
            </w:pPr>
            <w:r>
              <w:t>(b) is of an appropriate quality; and</w:t>
            </w:r>
          </w:p>
          <w:p w14:paraId="3B6B2FC9" w14:textId="3C02E2C8" w:rsidR="002C02C5" w:rsidRPr="00267BC1" w:rsidRDefault="002C02C5" w:rsidP="002C02C5">
            <w:pPr>
              <w:pStyle w:val="Tabletext"/>
            </w:pPr>
            <w:r>
              <w:t>(c) gives priority to the needs of the persons provided with the service.</w:t>
            </w:r>
          </w:p>
        </w:tc>
        <w:tc>
          <w:tcPr>
            <w:tcW w:w="1802" w:type="dxa"/>
            <w:tcBorders>
              <w:top w:val="single" w:sz="4" w:space="0" w:color="auto"/>
              <w:left w:val="single" w:sz="4" w:space="0" w:color="auto"/>
              <w:bottom w:val="nil"/>
              <w:right w:val="single" w:sz="4" w:space="0" w:color="auto"/>
            </w:tcBorders>
            <w:shd w:val="clear" w:color="auto" w:fill="auto"/>
          </w:tcPr>
          <w:p w14:paraId="1A151680" w14:textId="12C55E4D" w:rsidR="002C02C5" w:rsidRDefault="002C02C5" w:rsidP="002C02C5">
            <w:pPr>
              <w:pStyle w:val="Tabletext"/>
              <w:jc w:val="right"/>
            </w:pPr>
          </w:p>
        </w:tc>
        <w:tc>
          <w:tcPr>
            <w:tcW w:w="1804" w:type="dxa"/>
            <w:tcBorders>
              <w:top w:val="single" w:sz="4" w:space="0" w:color="auto"/>
              <w:left w:val="single" w:sz="4" w:space="0" w:color="auto"/>
              <w:bottom w:val="nil"/>
              <w:right w:val="single" w:sz="4" w:space="0" w:color="auto"/>
            </w:tcBorders>
          </w:tcPr>
          <w:p w14:paraId="2461D9B7" w14:textId="77777777" w:rsidR="002C02C5" w:rsidRDefault="002C02C5" w:rsidP="002C02C5">
            <w:pPr>
              <w:pStyle w:val="Tabletext"/>
              <w:jc w:val="right"/>
            </w:pPr>
          </w:p>
        </w:tc>
      </w:tr>
      <w:tr w:rsidR="002C02C5" w14:paraId="4F95A208" w14:textId="436C5977"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0096C23C" w14:textId="2D429E7F" w:rsidR="002C02C5" w:rsidRPr="00267BC1" w:rsidRDefault="002C02C5" w:rsidP="002C02C5">
            <w:pPr>
              <w:pStyle w:val="Tabletext"/>
            </w:pPr>
            <w:bookmarkStart w:id="2" w:name="_Hlk111802022"/>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32A63A8F" w14:textId="7215EC01"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2EB0F2EA" w14:textId="02265C41" w:rsidR="002C02C5" w:rsidRDefault="002C02C5" w:rsidP="002C02C5">
            <w:pPr>
              <w:pStyle w:val="Tabletext"/>
              <w:jc w:val="right"/>
            </w:pPr>
            <w:r>
              <w:t>$11,855</w:t>
            </w:r>
          </w:p>
        </w:tc>
      </w:tr>
      <w:tr w:rsidR="002C02C5" w14:paraId="1CBF9CC2" w14:textId="4A62A185"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17652CF6" w14:textId="4A26FEBE"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1F7A98FC" w14:textId="3605E8C5"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44DB37F8" w14:textId="0D7AFE48" w:rsidR="002C02C5" w:rsidRDefault="002C02C5" w:rsidP="002C02C5">
            <w:pPr>
              <w:pStyle w:val="Tabletext"/>
              <w:jc w:val="right"/>
            </w:pPr>
            <w:r>
              <w:t>$47,422</w:t>
            </w:r>
          </w:p>
        </w:tc>
      </w:tr>
      <w:bookmarkEnd w:id="2"/>
      <w:tr w:rsidR="002C02C5" w14:paraId="6B85FC3C" w14:textId="17FDB1B3" w:rsidTr="00A61B56">
        <w:trPr>
          <w:cantSplit/>
        </w:trPr>
        <w:tc>
          <w:tcPr>
            <w:tcW w:w="6737" w:type="dxa"/>
            <w:tcBorders>
              <w:bottom w:val="nil"/>
            </w:tcBorders>
          </w:tcPr>
          <w:p w14:paraId="57DEBCCA" w14:textId="77777777" w:rsidR="002C02C5" w:rsidRDefault="002C02C5" w:rsidP="002C02C5">
            <w:pPr>
              <w:pStyle w:val="Tabletext"/>
            </w:pPr>
            <w:r>
              <w:t>17 Conditions on licences</w:t>
            </w:r>
          </w:p>
          <w:p w14:paraId="2BCDD653" w14:textId="16FD6FCC" w:rsidR="002C02C5" w:rsidRPr="00267BC1" w:rsidRDefault="002C02C5" w:rsidP="002C02C5">
            <w:pPr>
              <w:pStyle w:val="Tabletext"/>
            </w:pPr>
            <w:r>
              <w:t>(2) A licence holder must comply with the conditions to which the licence is subject.</w:t>
            </w:r>
          </w:p>
        </w:tc>
        <w:tc>
          <w:tcPr>
            <w:tcW w:w="1802" w:type="dxa"/>
            <w:tcBorders>
              <w:top w:val="nil"/>
              <w:left w:val="single" w:sz="4" w:space="0" w:color="auto"/>
              <w:bottom w:val="nil"/>
              <w:right w:val="single" w:sz="4" w:space="0" w:color="auto"/>
            </w:tcBorders>
            <w:shd w:val="clear" w:color="auto" w:fill="auto"/>
          </w:tcPr>
          <w:p w14:paraId="12A40080" w14:textId="40619D95" w:rsidR="002C02C5" w:rsidRDefault="002C02C5" w:rsidP="002C02C5">
            <w:pPr>
              <w:pStyle w:val="Tabletext"/>
              <w:jc w:val="right"/>
            </w:pPr>
          </w:p>
        </w:tc>
        <w:tc>
          <w:tcPr>
            <w:tcW w:w="1804" w:type="dxa"/>
            <w:tcBorders>
              <w:top w:val="nil"/>
              <w:left w:val="single" w:sz="4" w:space="0" w:color="auto"/>
              <w:bottom w:val="nil"/>
              <w:right w:val="single" w:sz="4" w:space="0" w:color="auto"/>
            </w:tcBorders>
          </w:tcPr>
          <w:p w14:paraId="7A96CB68" w14:textId="77777777" w:rsidR="002C02C5" w:rsidRDefault="002C02C5" w:rsidP="002C02C5">
            <w:pPr>
              <w:pStyle w:val="Tabletext"/>
              <w:jc w:val="right"/>
            </w:pPr>
          </w:p>
        </w:tc>
      </w:tr>
      <w:tr w:rsidR="002C02C5" w14:paraId="15503EFF" w14:textId="0B830EF7"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67C499B0" w14:textId="77777777" w:rsidR="002C02C5" w:rsidRPr="00267BC1" w:rsidRDefault="002C02C5" w:rsidP="002C02C5">
            <w:pPr>
              <w:pStyle w:val="Tabletext"/>
            </w:pPr>
            <w:bookmarkStart w:id="3" w:name="_Hlk111802127"/>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7C48F0F1" w14:textId="217ABE7C"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3DE1D9F2" w14:textId="5D65AAD9" w:rsidR="002C02C5" w:rsidRDefault="002C02C5" w:rsidP="002C02C5">
            <w:pPr>
              <w:pStyle w:val="Tabletext"/>
              <w:jc w:val="right"/>
            </w:pPr>
            <w:r>
              <w:t>$11,855</w:t>
            </w:r>
          </w:p>
        </w:tc>
      </w:tr>
      <w:tr w:rsidR="002C02C5" w14:paraId="7263A434" w14:textId="4343E81B"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428D706A"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471E59B1" w14:textId="43B39DC6"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1F2C2ED9" w14:textId="20582159" w:rsidR="002C02C5" w:rsidRDefault="002C02C5" w:rsidP="002C02C5">
            <w:pPr>
              <w:pStyle w:val="Tabletext"/>
              <w:jc w:val="right"/>
            </w:pPr>
            <w:r>
              <w:t>$47,422</w:t>
            </w:r>
          </w:p>
        </w:tc>
      </w:tr>
      <w:bookmarkEnd w:id="3"/>
      <w:tr w:rsidR="002C02C5" w14:paraId="63B7A29A" w14:textId="124AD32A" w:rsidTr="00A61B56">
        <w:trPr>
          <w:cantSplit/>
        </w:trPr>
        <w:tc>
          <w:tcPr>
            <w:tcW w:w="6737" w:type="dxa"/>
            <w:tcBorders>
              <w:right w:val="nil"/>
            </w:tcBorders>
          </w:tcPr>
          <w:p w14:paraId="36F16F78" w14:textId="7CD97555" w:rsidR="002C02C5" w:rsidRPr="004219A1" w:rsidRDefault="002C02C5" w:rsidP="002C02C5">
            <w:pPr>
              <w:pStyle w:val="Tabletext"/>
              <w:rPr>
                <w:rStyle w:val="Strong"/>
              </w:rPr>
            </w:pPr>
            <w:r w:rsidRPr="004219A1">
              <w:rPr>
                <w:rStyle w:val="Strong"/>
              </w:rPr>
              <w:t>Part 2—Licensing non-emergency patient transport service operators</w:t>
            </w:r>
          </w:p>
          <w:p w14:paraId="317C604A" w14:textId="2347B55C" w:rsidR="002C02C5" w:rsidRPr="00267BC1" w:rsidRDefault="002C02C5" w:rsidP="002C02C5">
            <w:pPr>
              <w:pStyle w:val="Tabletext"/>
            </w:pPr>
            <w:r w:rsidRPr="004219A1">
              <w:rPr>
                <w:rStyle w:val="Strong"/>
              </w:rPr>
              <w:t>Division 5—Special notification requirements</w:t>
            </w:r>
          </w:p>
        </w:tc>
        <w:tc>
          <w:tcPr>
            <w:tcW w:w="1802" w:type="dxa"/>
            <w:tcBorders>
              <w:top w:val="nil"/>
              <w:left w:val="nil"/>
              <w:bottom w:val="single" w:sz="4" w:space="0" w:color="auto"/>
              <w:right w:val="single" w:sz="4" w:space="0" w:color="auto"/>
            </w:tcBorders>
            <w:shd w:val="clear" w:color="auto" w:fill="auto"/>
          </w:tcPr>
          <w:p w14:paraId="0B86BF44" w14:textId="6D323C6C" w:rsidR="002C02C5" w:rsidRDefault="002C02C5" w:rsidP="002C02C5">
            <w:pPr>
              <w:pStyle w:val="Tabletext"/>
              <w:jc w:val="right"/>
            </w:pPr>
          </w:p>
        </w:tc>
        <w:tc>
          <w:tcPr>
            <w:tcW w:w="1804" w:type="dxa"/>
            <w:tcBorders>
              <w:top w:val="nil"/>
              <w:left w:val="nil"/>
              <w:bottom w:val="single" w:sz="4" w:space="0" w:color="auto"/>
              <w:right w:val="single" w:sz="4" w:space="0" w:color="auto"/>
            </w:tcBorders>
          </w:tcPr>
          <w:p w14:paraId="5B93B2FF" w14:textId="77777777" w:rsidR="002C02C5" w:rsidRDefault="002C02C5" w:rsidP="002C02C5">
            <w:pPr>
              <w:pStyle w:val="Tabletext"/>
              <w:jc w:val="right"/>
            </w:pPr>
          </w:p>
        </w:tc>
      </w:tr>
      <w:tr w:rsidR="002C02C5" w14:paraId="69E8D54A" w14:textId="2B41CC2A" w:rsidTr="004518B5">
        <w:trPr>
          <w:cantSplit/>
        </w:trPr>
        <w:tc>
          <w:tcPr>
            <w:tcW w:w="6737" w:type="dxa"/>
            <w:tcBorders>
              <w:bottom w:val="single" w:sz="4" w:space="0" w:color="auto"/>
            </w:tcBorders>
          </w:tcPr>
          <w:p w14:paraId="67C670C8" w14:textId="77777777" w:rsidR="002C02C5" w:rsidRDefault="002C02C5" w:rsidP="002C02C5">
            <w:pPr>
              <w:pStyle w:val="Tabletext"/>
            </w:pPr>
            <w:r>
              <w:t>42E Change of trading name—non-emergency patient transport service licence holder</w:t>
            </w:r>
          </w:p>
          <w:p w14:paraId="342D1735" w14:textId="77777777" w:rsidR="002C02C5" w:rsidRDefault="002C02C5" w:rsidP="002C02C5">
            <w:pPr>
              <w:pStyle w:val="Tabletext"/>
            </w:pPr>
            <w:r>
              <w:t>If there is a change in the trading name of the holder of a non-emergency patient transport service licence, the licence holder must make an application under section 26 for variation of the non-emergency patient transport service licence to reflect the change in trading name within 14 days of that change.</w:t>
            </w:r>
          </w:p>
          <w:p w14:paraId="628BAFC0" w14:textId="4D595C47" w:rsidR="002C02C5" w:rsidRPr="00267BC1" w:rsidRDefault="002C02C5" w:rsidP="002C02C5">
            <w:pPr>
              <w:pStyle w:val="Tabletext"/>
            </w:pPr>
            <w:r>
              <w:rPr>
                <w:rFonts w:cs="Arial"/>
                <w:i/>
                <w:iCs/>
                <w:color w:val="000000"/>
                <w:sz w:val="20"/>
              </w:rPr>
              <w:t>60 penalty units</w:t>
            </w:r>
          </w:p>
        </w:tc>
        <w:tc>
          <w:tcPr>
            <w:tcW w:w="1802" w:type="dxa"/>
            <w:tcBorders>
              <w:top w:val="nil"/>
              <w:left w:val="single" w:sz="4" w:space="0" w:color="auto"/>
              <w:bottom w:val="single" w:sz="4" w:space="0" w:color="auto"/>
              <w:right w:val="single" w:sz="4" w:space="0" w:color="auto"/>
            </w:tcBorders>
            <w:shd w:val="clear" w:color="auto" w:fill="auto"/>
            <w:vAlign w:val="center"/>
          </w:tcPr>
          <w:p w14:paraId="23E24D6A" w14:textId="3046E1DC" w:rsidR="002C02C5" w:rsidRDefault="002C02C5" w:rsidP="002C02C5">
            <w:pPr>
              <w:pStyle w:val="Tabletext"/>
              <w:jc w:val="right"/>
            </w:pPr>
            <w:r>
              <w:t>$11,539</w:t>
            </w:r>
          </w:p>
        </w:tc>
        <w:tc>
          <w:tcPr>
            <w:tcW w:w="1804" w:type="dxa"/>
            <w:tcBorders>
              <w:top w:val="nil"/>
              <w:left w:val="single" w:sz="4" w:space="0" w:color="auto"/>
              <w:bottom w:val="single" w:sz="4" w:space="0" w:color="auto"/>
              <w:right w:val="single" w:sz="4" w:space="0" w:color="auto"/>
            </w:tcBorders>
            <w:vAlign w:val="center"/>
          </w:tcPr>
          <w:p w14:paraId="1642297F" w14:textId="4FFDB254" w:rsidR="002C02C5" w:rsidRDefault="002C02C5" w:rsidP="002C02C5">
            <w:pPr>
              <w:pStyle w:val="Tabletext"/>
              <w:jc w:val="right"/>
            </w:pPr>
            <w:r>
              <w:t>$11,855</w:t>
            </w:r>
          </w:p>
        </w:tc>
      </w:tr>
      <w:tr w:rsidR="002C02C5" w14:paraId="0708B519" w14:textId="4D085938" w:rsidTr="00A61B56">
        <w:trPr>
          <w:cantSplit/>
        </w:trPr>
        <w:tc>
          <w:tcPr>
            <w:tcW w:w="6737" w:type="dxa"/>
            <w:tcBorders>
              <w:top w:val="single" w:sz="4" w:space="0" w:color="auto"/>
              <w:bottom w:val="nil"/>
            </w:tcBorders>
          </w:tcPr>
          <w:p w14:paraId="4F6CEF08" w14:textId="77777777" w:rsidR="002C02C5" w:rsidRDefault="002C02C5" w:rsidP="002C02C5">
            <w:pPr>
              <w:pStyle w:val="Tabletext"/>
            </w:pPr>
            <w:r>
              <w:t>42F Licence holder must notify Secretary as to certain matters</w:t>
            </w:r>
          </w:p>
          <w:p w14:paraId="378F9B21" w14:textId="211AE105" w:rsidR="002C02C5" w:rsidRPr="00267BC1" w:rsidRDefault="002C02C5" w:rsidP="002C02C5">
            <w:pPr>
              <w:pStyle w:val="Tabletext"/>
            </w:pPr>
            <w:r>
              <w:t>(1) If the holder of a non-emergency patient transport service licence has not transported any patients during a 12 month period, the licence holder must so notify the Secretary as soon as practicable after the end of the 12 month period.</w:t>
            </w:r>
          </w:p>
        </w:tc>
        <w:tc>
          <w:tcPr>
            <w:tcW w:w="1802" w:type="dxa"/>
            <w:tcBorders>
              <w:top w:val="single" w:sz="4" w:space="0" w:color="auto"/>
              <w:left w:val="single" w:sz="4" w:space="0" w:color="auto"/>
              <w:bottom w:val="nil"/>
              <w:right w:val="single" w:sz="4" w:space="0" w:color="auto"/>
            </w:tcBorders>
            <w:shd w:val="clear" w:color="auto" w:fill="auto"/>
          </w:tcPr>
          <w:p w14:paraId="1B3F1F1A" w14:textId="5D28F7F8" w:rsidR="002C02C5" w:rsidRDefault="002C02C5" w:rsidP="002C02C5">
            <w:pPr>
              <w:pStyle w:val="Tabletext"/>
              <w:jc w:val="right"/>
            </w:pPr>
          </w:p>
        </w:tc>
        <w:tc>
          <w:tcPr>
            <w:tcW w:w="1804" w:type="dxa"/>
            <w:tcBorders>
              <w:top w:val="single" w:sz="4" w:space="0" w:color="auto"/>
              <w:left w:val="single" w:sz="4" w:space="0" w:color="auto"/>
              <w:bottom w:val="nil"/>
              <w:right w:val="single" w:sz="4" w:space="0" w:color="auto"/>
            </w:tcBorders>
          </w:tcPr>
          <w:p w14:paraId="545398E0" w14:textId="77777777" w:rsidR="002C02C5" w:rsidRDefault="002C02C5" w:rsidP="002C02C5">
            <w:pPr>
              <w:pStyle w:val="Tabletext"/>
              <w:jc w:val="right"/>
            </w:pPr>
          </w:p>
        </w:tc>
      </w:tr>
      <w:tr w:rsidR="002C02C5" w14:paraId="7083ED38" w14:textId="4530A2EE"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22249106" w14:textId="77777777" w:rsidR="002C02C5" w:rsidRPr="00267BC1" w:rsidRDefault="002C02C5" w:rsidP="002C02C5">
            <w:pPr>
              <w:pStyle w:val="Tabletext"/>
            </w:pPr>
            <w:bookmarkStart w:id="4" w:name="_Hlk111802163"/>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6FDC465A" w14:textId="5FEC7F4A"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75E7511C" w14:textId="4D48B7B0" w:rsidR="002C02C5" w:rsidRDefault="002C02C5" w:rsidP="002C02C5">
            <w:pPr>
              <w:pStyle w:val="Tabletext"/>
              <w:jc w:val="right"/>
            </w:pPr>
            <w:r>
              <w:t>$11,855</w:t>
            </w:r>
          </w:p>
        </w:tc>
      </w:tr>
      <w:tr w:rsidR="002C02C5" w14:paraId="3EA3EC08" w14:textId="7663D728"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1030675F"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2BFA5BE3" w14:textId="2F1DCD27"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6F420966" w14:textId="79BBC003" w:rsidR="002C02C5" w:rsidRDefault="002C02C5" w:rsidP="002C02C5">
            <w:pPr>
              <w:pStyle w:val="Tabletext"/>
              <w:jc w:val="right"/>
            </w:pPr>
            <w:r>
              <w:t>$47,422</w:t>
            </w:r>
          </w:p>
        </w:tc>
      </w:tr>
      <w:bookmarkEnd w:id="4"/>
      <w:tr w:rsidR="002C02C5" w14:paraId="77230F7E" w14:textId="4BD399D4" w:rsidTr="00A61B56">
        <w:trPr>
          <w:cantSplit/>
        </w:trPr>
        <w:tc>
          <w:tcPr>
            <w:tcW w:w="6737" w:type="dxa"/>
            <w:tcBorders>
              <w:bottom w:val="nil"/>
            </w:tcBorders>
          </w:tcPr>
          <w:p w14:paraId="0A7F0E08" w14:textId="77777777" w:rsidR="002C02C5" w:rsidRDefault="002C02C5" w:rsidP="002C02C5">
            <w:pPr>
              <w:pStyle w:val="Tabletext"/>
            </w:pPr>
            <w:r>
              <w:t>42F Licence holder must notify Secretary as to certain matters</w:t>
            </w:r>
            <w:r w:rsidRPr="00A67446">
              <w:t xml:space="preserve"> </w:t>
            </w:r>
          </w:p>
          <w:p w14:paraId="50391A7D" w14:textId="3FCBDA36" w:rsidR="002C02C5" w:rsidRPr="00267BC1" w:rsidRDefault="002C02C5" w:rsidP="002C02C5">
            <w:pPr>
              <w:pStyle w:val="Tabletext"/>
            </w:pPr>
            <w:r w:rsidRPr="00A67446">
              <w:t>(2) If the holder of a non-emergency patient transport service licence has transported fewer than 250 patients during a 12 month period, the licence holder must so notify the Secretary as soon as practicable after the end of the 12 month period.</w:t>
            </w:r>
          </w:p>
        </w:tc>
        <w:tc>
          <w:tcPr>
            <w:tcW w:w="1802" w:type="dxa"/>
            <w:tcBorders>
              <w:top w:val="nil"/>
              <w:left w:val="single" w:sz="4" w:space="0" w:color="auto"/>
              <w:bottom w:val="nil"/>
              <w:right w:val="single" w:sz="4" w:space="0" w:color="auto"/>
            </w:tcBorders>
            <w:shd w:val="clear" w:color="auto" w:fill="auto"/>
          </w:tcPr>
          <w:p w14:paraId="39BA205A" w14:textId="14E28D8B" w:rsidR="002C02C5" w:rsidRDefault="002C02C5" w:rsidP="002C02C5">
            <w:pPr>
              <w:pStyle w:val="Tabletext"/>
              <w:jc w:val="right"/>
            </w:pPr>
          </w:p>
        </w:tc>
        <w:tc>
          <w:tcPr>
            <w:tcW w:w="1804" w:type="dxa"/>
            <w:tcBorders>
              <w:top w:val="nil"/>
              <w:left w:val="single" w:sz="4" w:space="0" w:color="auto"/>
              <w:bottom w:val="nil"/>
              <w:right w:val="single" w:sz="4" w:space="0" w:color="auto"/>
            </w:tcBorders>
          </w:tcPr>
          <w:p w14:paraId="0FC148D6" w14:textId="77777777" w:rsidR="002C02C5" w:rsidRDefault="002C02C5" w:rsidP="002C02C5">
            <w:pPr>
              <w:pStyle w:val="Tabletext"/>
              <w:jc w:val="right"/>
            </w:pPr>
          </w:p>
        </w:tc>
      </w:tr>
      <w:tr w:rsidR="002C02C5" w14:paraId="18D0C4B7" w14:textId="326F0FA7"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34C021F0" w14:textId="77777777" w:rsidR="002C02C5" w:rsidRPr="00267BC1" w:rsidRDefault="002C02C5" w:rsidP="002C02C5">
            <w:pPr>
              <w:pStyle w:val="Tabletext"/>
            </w:pPr>
            <w:bookmarkStart w:id="5" w:name="_Hlk111802237"/>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49E2B1EE" w14:textId="26061FCD"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69B850CF" w14:textId="3DB29128" w:rsidR="002C02C5" w:rsidRDefault="002C02C5" w:rsidP="002C02C5">
            <w:pPr>
              <w:pStyle w:val="Tabletext"/>
              <w:jc w:val="right"/>
            </w:pPr>
            <w:r>
              <w:t>$11,855</w:t>
            </w:r>
          </w:p>
        </w:tc>
      </w:tr>
      <w:tr w:rsidR="002C02C5" w14:paraId="6A27D809" w14:textId="5D6F25D7"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1C175E60"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478C3DB3" w14:textId="6FC64CB3"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0C0B808D" w14:textId="067787E2" w:rsidR="002C02C5" w:rsidRDefault="002C02C5" w:rsidP="002C02C5">
            <w:pPr>
              <w:pStyle w:val="Tabletext"/>
              <w:jc w:val="right"/>
            </w:pPr>
            <w:r>
              <w:t>$47,422</w:t>
            </w:r>
          </w:p>
        </w:tc>
      </w:tr>
      <w:bookmarkEnd w:id="5"/>
      <w:tr w:rsidR="002C02C5" w14:paraId="670E20BB" w14:textId="77777777" w:rsidTr="00C87821">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004A74DB" w14:textId="77777777" w:rsidR="002C02C5" w:rsidRDefault="002C02C5" w:rsidP="002C02C5">
            <w:pPr>
              <w:pStyle w:val="Tabletext"/>
            </w:pPr>
            <w:r>
              <w:lastRenderedPageBreak/>
              <w:t>42G Secretary may require evidence to demonstrate maintenance of competencies</w:t>
            </w:r>
          </w:p>
          <w:p w14:paraId="08EA2A68" w14:textId="77777777" w:rsidR="002C02C5" w:rsidRDefault="002C02C5" w:rsidP="002C02C5">
            <w:pPr>
              <w:pStyle w:val="Tabletext"/>
            </w:pPr>
            <w:r>
              <w:t>(3) A licence holder must comply with a notice under subsection (2).</w:t>
            </w:r>
          </w:p>
          <w:p w14:paraId="1BF593ED" w14:textId="77777777" w:rsidR="002C02C5" w:rsidRDefault="002C02C5" w:rsidP="002C02C5">
            <w:pPr>
              <w:pStyle w:val="Tabletext"/>
              <w:rPr>
                <w:rFonts w:cs="Arial"/>
                <w:color w:val="000000"/>
                <w:sz w:val="20"/>
              </w:rPr>
            </w:pPr>
          </w:p>
          <w:p w14:paraId="7CD1FF55" w14:textId="77777777" w:rsidR="002C02C5" w:rsidRDefault="002C02C5" w:rsidP="002C02C5">
            <w:pPr>
              <w:pStyle w:val="Tabletext"/>
              <w:rPr>
                <w:rFonts w:cs="Arial"/>
                <w:i/>
                <w:iCs/>
                <w:color w:val="000000"/>
                <w:sz w:val="20"/>
              </w:rPr>
            </w:pPr>
            <w:r>
              <w:rPr>
                <w:rFonts w:cs="Arial"/>
                <w:i/>
                <w:iCs/>
                <w:color w:val="000000"/>
                <w:sz w:val="20"/>
              </w:rPr>
              <w:t>In the case of a natural person, 60 penalty units</w:t>
            </w:r>
          </w:p>
          <w:p w14:paraId="5431AF12" w14:textId="1F3D5C1D" w:rsidR="002C02C5" w:rsidRPr="00C87821" w:rsidRDefault="002C02C5" w:rsidP="002C02C5">
            <w:pPr>
              <w:pStyle w:val="Tabletext"/>
              <w:rPr>
                <w:rFonts w:cs="Arial"/>
                <w:color w:val="000000"/>
                <w:sz w:val="20"/>
              </w:rPr>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vAlign w:val="bottom"/>
          </w:tcPr>
          <w:p w14:paraId="3EF7B8D1" w14:textId="77777777" w:rsidR="002C02C5" w:rsidRDefault="002C02C5" w:rsidP="002C02C5">
            <w:pPr>
              <w:pStyle w:val="Tabletext"/>
              <w:jc w:val="right"/>
            </w:pPr>
            <w:r>
              <w:t>$11,539</w:t>
            </w:r>
          </w:p>
          <w:p w14:paraId="11163842" w14:textId="407A123A"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vAlign w:val="bottom"/>
          </w:tcPr>
          <w:p w14:paraId="2B85C995" w14:textId="77777777" w:rsidR="002C02C5" w:rsidRDefault="002C02C5" w:rsidP="002C02C5">
            <w:pPr>
              <w:pStyle w:val="Tabletext"/>
              <w:jc w:val="right"/>
            </w:pPr>
          </w:p>
          <w:p w14:paraId="17620DEA" w14:textId="4E996460" w:rsidR="002C02C5" w:rsidRDefault="002C02C5" w:rsidP="002C02C5">
            <w:pPr>
              <w:pStyle w:val="Tabletext"/>
              <w:jc w:val="right"/>
            </w:pPr>
            <w:r>
              <w:t>$11,855</w:t>
            </w:r>
          </w:p>
          <w:p w14:paraId="1C78F2FA" w14:textId="0B41B5F6" w:rsidR="002C02C5" w:rsidRDefault="002C02C5" w:rsidP="002C02C5">
            <w:pPr>
              <w:pStyle w:val="Tabletext"/>
              <w:jc w:val="right"/>
            </w:pPr>
            <w:r>
              <w:t>$47,422</w:t>
            </w:r>
          </w:p>
        </w:tc>
      </w:tr>
      <w:tr w:rsidR="002C02C5" w14:paraId="7E815930" w14:textId="6C9FD3D6" w:rsidTr="00A61B56">
        <w:trPr>
          <w:cantSplit/>
        </w:trPr>
        <w:tc>
          <w:tcPr>
            <w:tcW w:w="6737" w:type="dxa"/>
            <w:tcBorders>
              <w:bottom w:val="single" w:sz="4" w:space="0" w:color="auto"/>
              <w:right w:val="nil"/>
            </w:tcBorders>
          </w:tcPr>
          <w:p w14:paraId="4743798F" w14:textId="311B9036" w:rsidR="002C02C5" w:rsidRPr="004219A1" w:rsidRDefault="002C02C5" w:rsidP="002C02C5">
            <w:pPr>
              <w:pStyle w:val="Tabletext"/>
              <w:keepNext/>
              <w:rPr>
                <w:rStyle w:val="Strong"/>
              </w:rPr>
            </w:pPr>
            <w:r w:rsidRPr="004219A1">
              <w:rPr>
                <w:rStyle w:val="Strong"/>
              </w:rPr>
              <w:t>Part 2A—Licensing first aid services operators</w:t>
            </w:r>
          </w:p>
          <w:p w14:paraId="711E9184" w14:textId="619A0388" w:rsidR="002C02C5" w:rsidRPr="00267BC1" w:rsidRDefault="002C02C5" w:rsidP="002C02C5">
            <w:pPr>
              <w:pStyle w:val="Tabletext"/>
              <w:keepNext/>
            </w:pPr>
            <w:r w:rsidRPr="004219A1">
              <w:rPr>
                <w:rStyle w:val="Strong"/>
              </w:rPr>
              <w:t>Division 2—Offenses</w:t>
            </w:r>
          </w:p>
        </w:tc>
        <w:tc>
          <w:tcPr>
            <w:tcW w:w="1802" w:type="dxa"/>
            <w:tcBorders>
              <w:top w:val="nil"/>
              <w:left w:val="nil"/>
              <w:bottom w:val="single" w:sz="4" w:space="0" w:color="auto"/>
              <w:right w:val="single" w:sz="4" w:space="0" w:color="auto"/>
            </w:tcBorders>
            <w:shd w:val="clear" w:color="auto" w:fill="auto"/>
          </w:tcPr>
          <w:p w14:paraId="3CC16E30" w14:textId="4C69765C" w:rsidR="002C02C5" w:rsidRDefault="002C02C5" w:rsidP="002C02C5">
            <w:pPr>
              <w:pStyle w:val="Tabletext"/>
              <w:jc w:val="right"/>
            </w:pPr>
          </w:p>
        </w:tc>
        <w:tc>
          <w:tcPr>
            <w:tcW w:w="1804" w:type="dxa"/>
            <w:tcBorders>
              <w:top w:val="nil"/>
              <w:left w:val="nil"/>
              <w:bottom w:val="single" w:sz="4" w:space="0" w:color="auto"/>
              <w:right w:val="single" w:sz="4" w:space="0" w:color="auto"/>
            </w:tcBorders>
          </w:tcPr>
          <w:p w14:paraId="4A8EA876" w14:textId="77777777" w:rsidR="002C02C5" w:rsidRDefault="002C02C5" w:rsidP="002C02C5">
            <w:pPr>
              <w:pStyle w:val="Tabletext"/>
              <w:jc w:val="right"/>
            </w:pPr>
          </w:p>
        </w:tc>
      </w:tr>
      <w:tr w:rsidR="002C02C5" w14:paraId="0E7FD4C9" w14:textId="2B9B659C" w:rsidTr="00A61B56">
        <w:trPr>
          <w:cantSplit/>
        </w:trPr>
        <w:tc>
          <w:tcPr>
            <w:tcW w:w="6737" w:type="dxa"/>
            <w:tcBorders>
              <w:top w:val="single" w:sz="4" w:space="0" w:color="auto"/>
              <w:bottom w:val="nil"/>
            </w:tcBorders>
          </w:tcPr>
          <w:p w14:paraId="4BD2F410" w14:textId="68E70544" w:rsidR="002C02C5" w:rsidRPr="00267BC1" w:rsidRDefault="002C02C5" w:rsidP="002C02C5">
            <w:pPr>
              <w:pStyle w:val="Tabletext"/>
            </w:pPr>
            <w:r w:rsidRPr="00A67446">
              <w:t>42I (1) A person must not operate a first aid service unless that person holds a first aid service licence.</w:t>
            </w:r>
          </w:p>
        </w:tc>
        <w:tc>
          <w:tcPr>
            <w:tcW w:w="1802" w:type="dxa"/>
            <w:tcBorders>
              <w:top w:val="single" w:sz="4" w:space="0" w:color="auto"/>
              <w:left w:val="single" w:sz="4" w:space="0" w:color="auto"/>
              <w:bottom w:val="nil"/>
              <w:right w:val="single" w:sz="4" w:space="0" w:color="auto"/>
            </w:tcBorders>
            <w:shd w:val="clear" w:color="auto" w:fill="auto"/>
          </w:tcPr>
          <w:p w14:paraId="76E9F22F" w14:textId="4E1B0AEA" w:rsidR="002C02C5" w:rsidRDefault="002C02C5" w:rsidP="002C02C5">
            <w:pPr>
              <w:pStyle w:val="Tabletext"/>
              <w:jc w:val="right"/>
            </w:pPr>
          </w:p>
        </w:tc>
        <w:tc>
          <w:tcPr>
            <w:tcW w:w="1804" w:type="dxa"/>
            <w:tcBorders>
              <w:top w:val="single" w:sz="4" w:space="0" w:color="auto"/>
              <w:left w:val="single" w:sz="4" w:space="0" w:color="auto"/>
              <w:bottom w:val="nil"/>
              <w:right w:val="single" w:sz="4" w:space="0" w:color="auto"/>
            </w:tcBorders>
          </w:tcPr>
          <w:p w14:paraId="0395E54C" w14:textId="77777777" w:rsidR="002C02C5" w:rsidRDefault="002C02C5" w:rsidP="002C02C5">
            <w:pPr>
              <w:pStyle w:val="Tabletext"/>
              <w:jc w:val="right"/>
            </w:pPr>
          </w:p>
        </w:tc>
      </w:tr>
      <w:tr w:rsidR="002C02C5" w14:paraId="29F51DE5" w14:textId="37542C54"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73C92E72" w14:textId="77777777" w:rsidR="002C02C5" w:rsidRPr="00267BC1" w:rsidRDefault="002C02C5" w:rsidP="002C02C5">
            <w:pPr>
              <w:pStyle w:val="Tabletext"/>
            </w:pPr>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0807AFEF" w14:textId="50BB0AA9"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33357606" w14:textId="7E96FF9E" w:rsidR="002C02C5" w:rsidRDefault="002C02C5" w:rsidP="002C02C5">
            <w:pPr>
              <w:pStyle w:val="Tabletext"/>
              <w:jc w:val="right"/>
            </w:pPr>
            <w:r>
              <w:t>$11,855</w:t>
            </w:r>
          </w:p>
        </w:tc>
      </w:tr>
      <w:tr w:rsidR="002C02C5" w14:paraId="14DD69F3" w14:textId="4F54DB89"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3B88AB44"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051F17B7" w14:textId="15379BEF"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0576E898" w14:textId="01D93A20" w:rsidR="002C02C5" w:rsidRDefault="002C02C5" w:rsidP="002C02C5">
            <w:pPr>
              <w:pStyle w:val="Tabletext"/>
              <w:jc w:val="right"/>
            </w:pPr>
            <w:r>
              <w:t>$47,422</w:t>
            </w:r>
          </w:p>
        </w:tc>
      </w:tr>
      <w:tr w:rsidR="002C02C5" w14:paraId="54E70866" w14:textId="1D2848F4" w:rsidTr="002E0F45">
        <w:trPr>
          <w:cantSplit/>
        </w:trPr>
        <w:tc>
          <w:tcPr>
            <w:tcW w:w="6737" w:type="dxa"/>
            <w:tcBorders>
              <w:bottom w:val="single" w:sz="4" w:space="0" w:color="auto"/>
            </w:tcBorders>
          </w:tcPr>
          <w:p w14:paraId="7222B5C6" w14:textId="77777777" w:rsidR="002C02C5" w:rsidRDefault="002C02C5" w:rsidP="002C02C5">
            <w:pPr>
              <w:pStyle w:val="Tabletext"/>
            </w:pPr>
            <w:r>
              <w:t>42 J Offence to claim first aid service licence holder status</w:t>
            </w:r>
          </w:p>
          <w:p w14:paraId="38A45B86" w14:textId="77777777" w:rsidR="002C02C5" w:rsidRDefault="002C02C5" w:rsidP="002C02C5">
            <w:pPr>
              <w:pStyle w:val="Tabletext"/>
            </w:pPr>
            <w:r>
              <w:t>A person who is not the holder of a first aid service licence must not—</w:t>
            </w:r>
          </w:p>
          <w:p w14:paraId="1458016B" w14:textId="77777777" w:rsidR="002C02C5" w:rsidRDefault="002C02C5" w:rsidP="002C02C5">
            <w:pPr>
              <w:pStyle w:val="Tabletext"/>
            </w:pPr>
            <w:r>
              <w:t>(a) take or use any title calculated to induce a belief that the person is such a licence holder; or</w:t>
            </w:r>
          </w:p>
          <w:p w14:paraId="66F68A77" w14:textId="77777777" w:rsidR="002C02C5" w:rsidRDefault="002C02C5" w:rsidP="002C02C5">
            <w:pPr>
              <w:pStyle w:val="Tabletext"/>
            </w:pPr>
            <w:r>
              <w:t>(b) claim or hold out to be such a licence holder.</w:t>
            </w:r>
          </w:p>
          <w:p w14:paraId="6FF630AF" w14:textId="357813A1" w:rsidR="002C02C5" w:rsidRPr="00267BC1" w:rsidRDefault="002C02C5" w:rsidP="002C02C5">
            <w:pPr>
              <w:pStyle w:val="Tabletext"/>
            </w:pPr>
            <w:r>
              <w:rPr>
                <w:rFonts w:cs="Arial"/>
                <w:i/>
                <w:iCs/>
                <w:color w:val="000000"/>
                <w:sz w:val="20"/>
              </w:rPr>
              <w:t>60 penalty units</w:t>
            </w:r>
          </w:p>
        </w:tc>
        <w:tc>
          <w:tcPr>
            <w:tcW w:w="1802" w:type="dxa"/>
            <w:tcBorders>
              <w:top w:val="nil"/>
              <w:left w:val="single" w:sz="4" w:space="0" w:color="auto"/>
              <w:bottom w:val="single" w:sz="4" w:space="0" w:color="auto"/>
              <w:right w:val="single" w:sz="4" w:space="0" w:color="auto"/>
            </w:tcBorders>
            <w:shd w:val="clear" w:color="auto" w:fill="auto"/>
            <w:vAlign w:val="center"/>
          </w:tcPr>
          <w:p w14:paraId="52B69B04" w14:textId="0A458433" w:rsidR="002C02C5" w:rsidRDefault="002C02C5" w:rsidP="002C02C5">
            <w:pPr>
              <w:pStyle w:val="Tabletext"/>
              <w:jc w:val="right"/>
            </w:pPr>
            <w:r>
              <w:t>$11,539</w:t>
            </w:r>
          </w:p>
        </w:tc>
        <w:tc>
          <w:tcPr>
            <w:tcW w:w="1804" w:type="dxa"/>
            <w:tcBorders>
              <w:top w:val="nil"/>
              <w:left w:val="single" w:sz="4" w:space="0" w:color="auto"/>
              <w:bottom w:val="single" w:sz="4" w:space="0" w:color="auto"/>
              <w:right w:val="single" w:sz="4" w:space="0" w:color="auto"/>
            </w:tcBorders>
            <w:vAlign w:val="center"/>
          </w:tcPr>
          <w:p w14:paraId="2D837D93" w14:textId="0EB22DF3" w:rsidR="002C02C5" w:rsidRDefault="002C02C5" w:rsidP="002C02C5">
            <w:pPr>
              <w:pStyle w:val="Tabletext"/>
              <w:jc w:val="right"/>
            </w:pPr>
            <w:r>
              <w:t>$11,855</w:t>
            </w:r>
          </w:p>
        </w:tc>
      </w:tr>
      <w:tr w:rsidR="002C02C5" w14:paraId="036E3A87" w14:textId="6B64C76E" w:rsidTr="00A61B56">
        <w:trPr>
          <w:cantSplit/>
        </w:trPr>
        <w:tc>
          <w:tcPr>
            <w:tcW w:w="6737" w:type="dxa"/>
            <w:tcBorders>
              <w:top w:val="single" w:sz="4" w:space="0" w:color="auto"/>
              <w:bottom w:val="nil"/>
            </w:tcBorders>
          </w:tcPr>
          <w:p w14:paraId="6110D31B" w14:textId="77777777" w:rsidR="002C02C5" w:rsidRDefault="002C02C5" w:rsidP="002C02C5">
            <w:pPr>
              <w:pStyle w:val="Tabletext"/>
            </w:pPr>
            <w:r>
              <w:t>42K Offence not to ensure provision of a safe service</w:t>
            </w:r>
          </w:p>
          <w:p w14:paraId="5D7F9BB5" w14:textId="77777777" w:rsidR="002C02C5" w:rsidRDefault="002C02C5" w:rsidP="002C02C5">
            <w:pPr>
              <w:pStyle w:val="Tabletext"/>
            </w:pPr>
            <w:r>
              <w:t>The holder of a first aid service licence must ensure that the first aid service provided under the licence—</w:t>
            </w:r>
          </w:p>
          <w:p w14:paraId="038553FC" w14:textId="77777777" w:rsidR="002C02C5" w:rsidRDefault="002C02C5" w:rsidP="002C02C5">
            <w:pPr>
              <w:pStyle w:val="Tabletext"/>
            </w:pPr>
            <w:r>
              <w:t>(a) is safe; and</w:t>
            </w:r>
          </w:p>
          <w:p w14:paraId="2CF3AD3C" w14:textId="77777777" w:rsidR="002C02C5" w:rsidRDefault="002C02C5" w:rsidP="002C02C5">
            <w:pPr>
              <w:pStyle w:val="Tabletext"/>
            </w:pPr>
            <w:r>
              <w:t>(b) is of an appropriate quality; and</w:t>
            </w:r>
          </w:p>
          <w:p w14:paraId="58A3470C" w14:textId="1B49A39A" w:rsidR="002C02C5" w:rsidRPr="00267BC1" w:rsidRDefault="002C02C5" w:rsidP="002C02C5">
            <w:pPr>
              <w:pStyle w:val="Tabletext"/>
            </w:pPr>
            <w:r>
              <w:t>(c) gives priority to the needs of the persons provided with the service.</w:t>
            </w:r>
          </w:p>
        </w:tc>
        <w:tc>
          <w:tcPr>
            <w:tcW w:w="1802" w:type="dxa"/>
            <w:tcBorders>
              <w:top w:val="single" w:sz="4" w:space="0" w:color="auto"/>
              <w:left w:val="single" w:sz="4" w:space="0" w:color="auto"/>
              <w:bottom w:val="nil"/>
              <w:right w:val="single" w:sz="4" w:space="0" w:color="auto"/>
            </w:tcBorders>
            <w:shd w:val="clear" w:color="auto" w:fill="auto"/>
          </w:tcPr>
          <w:p w14:paraId="0AE9879C" w14:textId="472E30B4" w:rsidR="002C02C5" w:rsidRDefault="002C02C5" w:rsidP="002C02C5">
            <w:pPr>
              <w:pStyle w:val="Tabletext"/>
              <w:jc w:val="right"/>
            </w:pPr>
          </w:p>
        </w:tc>
        <w:tc>
          <w:tcPr>
            <w:tcW w:w="1804" w:type="dxa"/>
            <w:tcBorders>
              <w:top w:val="single" w:sz="4" w:space="0" w:color="auto"/>
              <w:left w:val="single" w:sz="4" w:space="0" w:color="auto"/>
              <w:bottom w:val="nil"/>
              <w:right w:val="single" w:sz="4" w:space="0" w:color="auto"/>
            </w:tcBorders>
          </w:tcPr>
          <w:p w14:paraId="1443AA2B" w14:textId="77777777" w:rsidR="002C02C5" w:rsidRDefault="002C02C5" w:rsidP="002C02C5">
            <w:pPr>
              <w:pStyle w:val="Tabletext"/>
              <w:jc w:val="right"/>
            </w:pPr>
          </w:p>
        </w:tc>
      </w:tr>
      <w:tr w:rsidR="002C02C5" w14:paraId="472CD070" w14:textId="5259B0F4" w:rsidTr="002A308E">
        <w:trPr>
          <w:cantSplit/>
        </w:trPr>
        <w:tc>
          <w:tcPr>
            <w:tcW w:w="6737" w:type="dxa"/>
            <w:tcBorders>
              <w:top w:val="nil"/>
              <w:left w:val="single" w:sz="4" w:space="0" w:color="000000"/>
              <w:bottom w:val="nil"/>
              <w:right w:val="single" w:sz="4" w:space="0" w:color="000000"/>
            </w:tcBorders>
            <w:shd w:val="clear" w:color="auto" w:fill="auto"/>
            <w:vAlign w:val="center"/>
          </w:tcPr>
          <w:p w14:paraId="1F841A4F" w14:textId="77777777" w:rsidR="002C02C5" w:rsidRPr="00267BC1" w:rsidRDefault="002C02C5" w:rsidP="002C02C5">
            <w:pPr>
              <w:pStyle w:val="Tabletext"/>
            </w:pPr>
            <w:bookmarkStart w:id="6" w:name="_Hlk111802355"/>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vAlign w:val="bottom"/>
          </w:tcPr>
          <w:p w14:paraId="29F2156D" w14:textId="5721C1AB"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55E65130" w14:textId="0349C5AA" w:rsidR="002C02C5" w:rsidRDefault="002C02C5" w:rsidP="002C02C5">
            <w:pPr>
              <w:pStyle w:val="Tabletext"/>
              <w:jc w:val="right"/>
            </w:pPr>
            <w:r>
              <w:t>$11,855</w:t>
            </w:r>
          </w:p>
        </w:tc>
      </w:tr>
      <w:bookmarkEnd w:id="6"/>
      <w:tr w:rsidR="002C02C5" w14:paraId="4934CDCA" w14:textId="38C73EEF" w:rsidTr="002A308E">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1D452A5D"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vAlign w:val="bottom"/>
          </w:tcPr>
          <w:p w14:paraId="0176E4D1" w14:textId="0657FC6B"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4EC6383B" w14:textId="4030BC10" w:rsidR="002C02C5" w:rsidRDefault="002C02C5" w:rsidP="002C02C5">
            <w:pPr>
              <w:pStyle w:val="Tabletext"/>
              <w:jc w:val="right"/>
            </w:pPr>
            <w:r>
              <w:t>$47,422</w:t>
            </w:r>
          </w:p>
        </w:tc>
      </w:tr>
      <w:tr w:rsidR="002C02C5" w14:paraId="28B1D4CA" w14:textId="174AA367" w:rsidTr="00A61B56">
        <w:trPr>
          <w:cantSplit/>
        </w:trPr>
        <w:tc>
          <w:tcPr>
            <w:tcW w:w="6737" w:type="dxa"/>
            <w:tcBorders>
              <w:bottom w:val="nil"/>
            </w:tcBorders>
          </w:tcPr>
          <w:p w14:paraId="7F58F78B" w14:textId="77777777" w:rsidR="002C02C5" w:rsidRDefault="002C02C5" w:rsidP="002C02C5">
            <w:pPr>
              <w:pStyle w:val="Tabletext"/>
            </w:pPr>
            <w:r w:rsidRPr="00A67446">
              <w:t>42V Conditions on first aid service licences</w:t>
            </w:r>
          </w:p>
          <w:p w14:paraId="530B5014" w14:textId="2D2296AD" w:rsidR="002C02C5" w:rsidRPr="00267BC1" w:rsidRDefault="002C02C5" w:rsidP="002C02C5">
            <w:pPr>
              <w:pStyle w:val="Tabletext"/>
            </w:pPr>
            <w:r w:rsidRPr="00A67446">
              <w:t>(2) A licence holder must comply with the conditions to which the licence is subject.</w:t>
            </w:r>
          </w:p>
        </w:tc>
        <w:tc>
          <w:tcPr>
            <w:tcW w:w="1802" w:type="dxa"/>
            <w:tcBorders>
              <w:top w:val="nil"/>
              <w:left w:val="single" w:sz="4" w:space="0" w:color="auto"/>
              <w:bottom w:val="nil"/>
              <w:right w:val="single" w:sz="4" w:space="0" w:color="auto"/>
            </w:tcBorders>
            <w:shd w:val="clear" w:color="auto" w:fill="auto"/>
          </w:tcPr>
          <w:p w14:paraId="740BE32F" w14:textId="30DD7130" w:rsidR="002C02C5" w:rsidRDefault="002C02C5" w:rsidP="002C02C5">
            <w:pPr>
              <w:pStyle w:val="Tabletext"/>
              <w:jc w:val="right"/>
            </w:pPr>
          </w:p>
        </w:tc>
        <w:tc>
          <w:tcPr>
            <w:tcW w:w="1804" w:type="dxa"/>
            <w:tcBorders>
              <w:top w:val="nil"/>
              <w:left w:val="single" w:sz="4" w:space="0" w:color="auto"/>
              <w:bottom w:val="nil"/>
              <w:right w:val="single" w:sz="4" w:space="0" w:color="auto"/>
            </w:tcBorders>
          </w:tcPr>
          <w:p w14:paraId="256B67C2" w14:textId="77777777" w:rsidR="002C02C5" w:rsidRDefault="002C02C5" w:rsidP="002C02C5">
            <w:pPr>
              <w:pStyle w:val="Tabletext"/>
              <w:jc w:val="right"/>
            </w:pPr>
          </w:p>
        </w:tc>
      </w:tr>
      <w:tr w:rsidR="002C02C5" w14:paraId="4F6B4D5B" w14:textId="2565DA96" w:rsidTr="00EB0E70">
        <w:trPr>
          <w:cantSplit/>
        </w:trPr>
        <w:tc>
          <w:tcPr>
            <w:tcW w:w="6737" w:type="dxa"/>
            <w:tcBorders>
              <w:top w:val="nil"/>
              <w:left w:val="single" w:sz="4" w:space="0" w:color="000000"/>
              <w:bottom w:val="nil"/>
              <w:right w:val="single" w:sz="4" w:space="0" w:color="000000"/>
            </w:tcBorders>
            <w:shd w:val="clear" w:color="auto" w:fill="auto"/>
            <w:vAlign w:val="center"/>
          </w:tcPr>
          <w:p w14:paraId="782FC795" w14:textId="77777777" w:rsidR="002C02C5" w:rsidRPr="00267BC1" w:rsidRDefault="002C02C5" w:rsidP="002C02C5">
            <w:pPr>
              <w:pStyle w:val="Tabletext"/>
            </w:pPr>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5C088F38" w14:textId="2A432AA6"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4F7F78EB" w14:textId="26F9E4F3" w:rsidR="002C02C5" w:rsidRDefault="002C02C5" w:rsidP="002C02C5">
            <w:pPr>
              <w:pStyle w:val="Tabletext"/>
              <w:jc w:val="right"/>
            </w:pPr>
            <w:r>
              <w:t>$11,855</w:t>
            </w:r>
          </w:p>
        </w:tc>
      </w:tr>
      <w:tr w:rsidR="002C02C5" w14:paraId="3784B5C2" w14:textId="6A502EF6"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6283791E"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68CA64AA" w14:textId="270DA392"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2126960B" w14:textId="5BD1071B" w:rsidR="002C02C5" w:rsidRDefault="002C02C5" w:rsidP="002C02C5">
            <w:pPr>
              <w:pStyle w:val="Tabletext"/>
              <w:jc w:val="right"/>
            </w:pPr>
            <w:r>
              <w:t>$47,422</w:t>
            </w:r>
          </w:p>
        </w:tc>
      </w:tr>
      <w:tr w:rsidR="002C02C5" w14:paraId="6ECFA45F" w14:textId="05648426" w:rsidTr="00A61B56">
        <w:trPr>
          <w:cantSplit/>
        </w:trPr>
        <w:tc>
          <w:tcPr>
            <w:tcW w:w="6737" w:type="dxa"/>
            <w:tcBorders>
              <w:right w:val="nil"/>
            </w:tcBorders>
          </w:tcPr>
          <w:p w14:paraId="524DEC06" w14:textId="6EED0615" w:rsidR="002C02C5" w:rsidRPr="004219A1" w:rsidRDefault="002C02C5" w:rsidP="002C02C5">
            <w:pPr>
              <w:pStyle w:val="Tabletext"/>
              <w:rPr>
                <w:rStyle w:val="Strong"/>
              </w:rPr>
            </w:pPr>
            <w:r w:rsidRPr="004219A1">
              <w:rPr>
                <w:rStyle w:val="Strong"/>
              </w:rPr>
              <w:t>Part 2A—Licensing first aid services operators</w:t>
            </w:r>
          </w:p>
          <w:p w14:paraId="17DD25DE" w14:textId="6343F8D1" w:rsidR="002C02C5" w:rsidRPr="00267BC1" w:rsidRDefault="002C02C5" w:rsidP="002C02C5">
            <w:pPr>
              <w:pStyle w:val="Tabletext"/>
            </w:pPr>
            <w:r w:rsidRPr="004219A1">
              <w:rPr>
                <w:rStyle w:val="Strong"/>
              </w:rPr>
              <w:t>Division 7—Special notification requirements</w:t>
            </w:r>
          </w:p>
        </w:tc>
        <w:tc>
          <w:tcPr>
            <w:tcW w:w="1802" w:type="dxa"/>
            <w:tcBorders>
              <w:top w:val="nil"/>
              <w:left w:val="nil"/>
              <w:bottom w:val="single" w:sz="4" w:space="0" w:color="auto"/>
              <w:right w:val="single" w:sz="4" w:space="0" w:color="auto"/>
            </w:tcBorders>
            <w:shd w:val="clear" w:color="auto" w:fill="auto"/>
          </w:tcPr>
          <w:p w14:paraId="1A026AED" w14:textId="1385D664" w:rsidR="002C02C5" w:rsidRDefault="002C02C5" w:rsidP="002C02C5">
            <w:pPr>
              <w:pStyle w:val="Tabletext"/>
              <w:jc w:val="right"/>
            </w:pPr>
          </w:p>
        </w:tc>
        <w:tc>
          <w:tcPr>
            <w:tcW w:w="1804" w:type="dxa"/>
            <w:tcBorders>
              <w:top w:val="nil"/>
              <w:left w:val="nil"/>
              <w:bottom w:val="single" w:sz="4" w:space="0" w:color="auto"/>
              <w:right w:val="single" w:sz="4" w:space="0" w:color="auto"/>
            </w:tcBorders>
          </w:tcPr>
          <w:p w14:paraId="7C2E4A12" w14:textId="77777777" w:rsidR="002C02C5" w:rsidRDefault="002C02C5" w:rsidP="002C02C5">
            <w:pPr>
              <w:pStyle w:val="Tabletext"/>
              <w:jc w:val="right"/>
            </w:pPr>
          </w:p>
        </w:tc>
      </w:tr>
      <w:tr w:rsidR="002C02C5" w14:paraId="5949C638" w14:textId="02567BD6" w:rsidTr="00E42DA3">
        <w:trPr>
          <w:cantSplit/>
        </w:trPr>
        <w:tc>
          <w:tcPr>
            <w:tcW w:w="6737" w:type="dxa"/>
            <w:tcBorders>
              <w:bottom w:val="single" w:sz="4" w:space="0" w:color="auto"/>
            </w:tcBorders>
          </w:tcPr>
          <w:p w14:paraId="7188FEB8" w14:textId="77777777" w:rsidR="002C02C5" w:rsidRDefault="002C02C5" w:rsidP="002C02C5">
            <w:pPr>
              <w:pStyle w:val="Tabletext"/>
            </w:pPr>
            <w:r>
              <w:t>42ZZC Change of trading name—first aid service licence holder</w:t>
            </w:r>
          </w:p>
          <w:p w14:paraId="691A1D60" w14:textId="77777777" w:rsidR="002C02C5" w:rsidRDefault="002C02C5" w:rsidP="002C02C5">
            <w:pPr>
              <w:pStyle w:val="Tabletext"/>
            </w:pPr>
            <w:r>
              <w:t>If there is a change in the trading name of the holder of a first aid service licence, the licence holder must make an application under section 42ZI for variation of the first aid service licence to reflect the change in trading name within 14 days of that change.</w:t>
            </w:r>
          </w:p>
          <w:p w14:paraId="151796AB" w14:textId="7BC1EAA1" w:rsidR="002C02C5" w:rsidRPr="00267BC1" w:rsidRDefault="002C02C5" w:rsidP="002C02C5">
            <w:pPr>
              <w:pStyle w:val="Tabletext"/>
            </w:pPr>
            <w:r>
              <w:rPr>
                <w:rFonts w:cs="Arial"/>
                <w:i/>
                <w:iCs/>
                <w:color w:val="000000"/>
                <w:sz w:val="20"/>
              </w:rPr>
              <w:t>60 penalty units</w:t>
            </w:r>
          </w:p>
        </w:tc>
        <w:tc>
          <w:tcPr>
            <w:tcW w:w="1802" w:type="dxa"/>
            <w:tcBorders>
              <w:top w:val="nil"/>
              <w:left w:val="single" w:sz="4" w:space="0" w:color="auto"/>
              <w:bottom w:val="single" w:sz="4" w:space="0" w:color="auto"/>
              <w:right w:val="single" w:sz="4" w:space="0" w:color="auto"/>
            </w:tcBorders>
            <w:shd w:val="clear" w:color="auto" w:fill="auto"/>
            <w:vAlign w:val="center"/>
          </w:tcPr>
          <w:p w14:paraId="44FBCCA7" w14:textId="73D93469" w:rsidR="002C02C5" w:rsidRDefault="002C02C5" w:rsidP="002C02C5">
            <w:pPr>
              <w:pStyle w:val="Tabletext"/>
              <w:jc w:val="right"/>
            </w:pPr>
            <w:r>
              <w:t>$11,539</w:t>
            </w:r>
          </w:p>
        </w:tc>
        <w:tc>
          <w:tcPr>
            <w:tcW w:w="1804" w:type="dxa"/>
            <w:tcBorders>
              <w:top w:val="nil"/>
              <w:left w:val="single" w:sz="4" w:space="0" w:color="auto"/>
              <w:bottom w:val="single" w:sz="4" w:space="0" w:color="auto"/>
              <w:right w:val="single" w:sz="4" w:space="0" w:color="auto"/>
            </w:tcBorders>
            <w:vAlign w:val="center"/>
          </w:tcPr>
          <w:p w14:paraId="4AD972DE" w14:textId="17C0BD40" w:rsidR="002C02C5" w:rsidRDefault="002C02C5" w:rsidP="002C02C5">
            <w:pPr>
              <w:pStyle w:val="Tabletext"/>
              <w:jc w:val="right"/>
            </w:pPr>
            <w:r>
              <w:t>$11,855</w:t>
            </w:r>
          </w:p>
        </w:tc>
      </w:tr>
      <w:tr w:rsidR="002C02C5" w14:paraId="61C732A5" w14:textId="61751557" w:rsidTr="00A61B56">
        <w:trPr>
          <w:cantSplit/>
        </w:trPr>
        <w:tc>
          <w:tcPr>
            <w:tcW w:w="6737" w:type="dxa"/>
            <w:tcBorders>
              <w:top w:val="single" w:sz="4" w:space="0" w:color="auto"/>
              <w:bottom w:val="nil"/>
            </w:tcBorders>
          </w:tcPr>
          <w:p w14:paraId="7437DC10" w14:textId="77777777" w:rsidR="002C02C5" w:rsidRDefault="002C02C5" w:rsidP="002C02C5">
            <w:pPr>
              <w:pStyle w:val="Tabletext"/>
            </w:pPr>
            <w:r>
              <w:lastRenderedPageBreak/>
              <w:t>42ZZD First aid service licence holder must notify Secretary as to certain matters</w:t>
            </w:r>
          </w:p>
          <w:p w14:paraId="07F2D812" w14:textId="1E023E3C" w:rsidR="002C02C5" w:rsidRPr="00267BC1" w:rsidRDefault="002C02C5" w:rsidP="002C02C5">
            <w:pPr>
              <w:pStyle w:val="Tabletext"/>
            </w:pPr>
            <w:r>
              <w:t>If the holder of a first aid service licence has not attended any events for the purposes of providing first aid during a 12 month period, the licence holder must so notify the Secretary as soon as practicable after the end of the 12 month period.</w:t>
            </w:r>
          </w:p>
        </w:tc>
        <w:tc>
          <w:tcPr>
            <w:tcW w:w="1802" w:type="dxa"/>
            <w:tcBorders>
              <w:top w:val="single" w:sz="4" w:space="0" w:color="auto"/>
              <w:left w:val="single" w:sz="4" w:space="0" w:color="auto"/>
              <w:bottom w:val="nil"/>
              <w:right w:val="single" w:sz="4" w:space="0" w:color="auto"/>
            </w:tcBorders>
            <w:shd w:val="clear" w:color="auto" w:fill="auto"/>
          </w:tcPr>
          <w:p w14:paraId="0A57CE82" w14:textId="3B548A31" w:rsidR="002C02C5" w:rsidRDefault="002C02C5" w:rsidP="002C02C5">
            <w:pPr>
              <w:pStyle w:val="Tabletext"/>
              <w:jc w:val="right"/>
            </w:pPr>
          </w:p>
        </w:tc>
        <w:tc>
          <w:tcPr>
            <w:tcW w:w="1804" w:type="dxa"/>
            <w:tcBorders>
              <w:top w:val="single" w:sz="4" w:space="0" w:color="auto"/>
              <w:left w:val="single" w:sz="4" w:space="0" w:color="auto"/>
              <w:bottom w:val="nil"/>
              <w:right w:val="single" w:sz="4" w:space="0" w:color="auto"/>
            </w:tcBorders>
          </w:tcPr>
          <w:p w14:paraId="63C09035" w14:textId="77777777" w:rsidR="002C02C5" w:rsidRDefault="002C02C5" w:rsidP="002C02C5">
            <w:pPr>
              <w:pStyle w:val="Tabletext"/>
              <w:jc w:val="right"/>
            </w:pPr>
          </w:p>
        </w:tc>
      </w:tr>
      <w:tr w:rsidR="002C02C5" w14:paraId="1D5D9CB4" w14:textId="382C11D0" w:rsidTr="00EB0E70">
        <w:trPr>
          <w:cantSplit/>
          <w:trHeight w:val="80"/>
        </w:trPr>
        <w:tc>
          <w:tcPr>
            <w:tcW w:w="6737" w:type="dxa"/>
            <w:tcBorders>
              <w:top w:val="nil"/>
              <w:left w:val="single" w:sz="4" w:space="0" w:color="000000"/>
              <w:bottom w:val="nil"/>
              <w:right w:val="single" w:sz="4" w:space="0" w:color="000000"/>
            </w:tcBorders>
            <w:shd w:val="clear" w:color="auto" w:fill="auto"/>
            <w:vAlign w:val="center"/>
          </w:tcPr>
          <w:p w14:paraId="405A9057" w14:textId="77777777" w:rsidR="002C02C5" w:rsidRPr="00267BC1" w:rsidRDefault="002C02C5" w:rsidP="002C02C5">
            <w:pPr>
              <w:pStyle w:val="Tabletext"/>
            </w:pPr>
            <w:r>
              <w:rPr>
                <w:rFonts w:cs="Arial"/>
                <w:i/>
                <w:iCs/>
                <w:color w:val="000000"/>
                <w:sz w:val="20"/>
              </w:rPr>
              <w:t>In the case of a natural person, 60 penalty units</w:t>
            </w:r>
          </w:p>
        </w:tc>
        <w:tc>
          <w:tcPr>
            <w:tcW w:w="1802" w:type="dxa"/>
            <w:tcBorders>
              <w:top w:val="nil"/>
              <w:left w:val="single" w:sz="4" w:space="0" w:color="auto"/>
              <w:bottom w:val="nil"/>
              <w:right w:val="single" w:sz="4" w:space="0" w:color="auto"/>
            </w:tcBorders>
            <w:shd w:val="clear" w:color="auto" w:fill="auto"/>
          </w:tcPr>
          <w:p w14:paraId="6D602AFA" w14:textId="54DC0E07" w:rsidR="002C02C5" w:rsidRDefault="002C02C5" w:rsidP="002C02C5">
            <w:pPr>
              <w:pStyle w:val="Tabletext"/>
              <w:jc w:val="right"/>
            </w:pPr>
            <w:r>
              <w:t>$11,539</w:t>
            </w:r>
          </w:p>
        </w:tc>
        <w:tc>
          <w:tcPr>
            <w:tcW w:w="1804" w:type="dxa"/>
            <w:tcBorders>
              <w:top w:val="nil"/>
              <w:left w:val="single" w:sz="4" w:space="0" w:color="auto"/>
              <w:bottom w:val="nil"/>
              <w:right w:val="single" w:sz="4" w:space="0" w:color="auto"/>
            </w:tcBorders>
          </w:tcPr>
          <w:p w14:paraId="0DB42285" w14:textId="466B3B33" w:rsidR="002C02C5" w:rsidRDefault="002C02C5" w:rsidP="002C02C5">
            <w:pPr>
              <w:pStyle w:val="Tabletext"/>
              <w:jc w:val="right"/>
            </w:pPr>
            <w:r>
              <w:t>$11,855</w:t>
            </w:r>
          </w:p>
        </w:tc>
      </w:tr>
      <w:tr w:rsidR="002C02C5" w14:paraId="791885F6" w14:textId="05C544A1" w:rsidTr="00EB0E70">
        <w:trPr>
          <w:cantSplit/>
        </w:trPr>
        <w:tc>
          <w:tcPr>
            <w:tcW w:w="6737" w:type="dxa"/>
            <w:tcBorders>
              <w:top w:val="nil"/>
              <w:left w:val="single" w:sz="4" w:space="0" w:color="000000"/>
              <w:bottom w:val="single" w:sz="4" w:space="0" w:color="000000"/>
              <w:right w:val="single" w:sz="4" w:space="0" w:color="000000"/>
            </w:tcBorders>
            <w:shd w:val="clear" w:color="auto" w:fill="auto"/>
            <w:vAlign w:val="center"/>
          </w:tcPr>
          <w:p w14:paraId="2B515DD0" w14:textId="77777777" w:rsidR="002C02C5" w:rsidRPr="00267BC1" w:rsidRDefault="002C02C5" w:rsidP="002C02C5">
            <w:pPr>
              <w:pStyle w:val="Tabletext"/>
            </w:pPr>
            <w:r>
              <w:rPr>
                <w:rFonts w:cs="Arial"/>
                <w:i/>
                <w:iCs/>
                <w:color w:val="000000"/>
                <w:sz w:val="20"/>
              </w:rPr>
              <w:t>In the case of a body corporate, 240 penalty units.</w:t>
            </w:r>
          </w:p>
        </w:tc>
        <w:tc>
          <w:tcPr>
            <w:tcW w:w="1802" w:type="dxa"/>
            <w:tcBorders>
              <w:top w:val="nil"/>
              <w:left w:val="single" w:sz="4" w:space="0" w:color="auto"/>
              <w:bottom w:val="single" w:sz="4" w:space="0" w:color="auto"/>
              <w:right w:val="single" w:sz="4" w:space="0" w:color="auto"/>
            </w:tcBorders>
            <w:shd w:val="clear" w:color="auto" w:fill="auto"/>
          </w:tcPr>
          <w:p w14:paraId="6B88C5C8" w14:textId="090FC5C7" w:rsidR="002C02C5" w:rsidRDefault="002C02C5" w:rsidP="002C02C5">
            <w:pPr>
              <w:pStyle w:val="Tabletext"/>
              <w:jc w:val="right"/>
            </w:pPr>
            <w:r>
              <w:t>$46,154</w:t>
            </w:r>
          </w:p>
        </w:tc>
        <w:tc>
          <w:tcPr>
            <w:tcW w:w="1804" w:type="dxa"/>
            <w:tcBorders>
              <w:top w:val="nil"/>
              <w:left w:val="single" w:sz="4" w:space="0" w:color="auto"/>
              <w:bottom w:val="single" w:sz="4" w:space="0" w:color="auto"/>
              <w:right w:val="single" w:sz="4" w:space="0" w:color="auto"/>
            </w:tcBorders>
          </w:tcPr>
          <w:p w14:paraId="7BE68B8F" w14:textId="1ACAE9C6" w:rsidR="002C02C5" w:rsidRDefault="002C02C5" w:rsidP="002C02C5">
            <w:pPr>
              <w:pStyle w:val="Tabletext"/>
              <w:jc w:val="right"/>
            </w:pPr>
            <w:r>
              <w:t>$47,422</w:t>
            </w:r>
          </w:p>
        </w:tc>
      </w:tr>
    </w:tbl>
    <w:p w14:paraId="1C85965B" w14:textId="4BE5D0B6" w:rsidR="004219A1" w:rsidRDefault="004219A1"/>
    <w:p w14:paraId="4A84C409" w14:textId="77777777" w:rsidR="004219A1" w:rsidRDefault="004219A1"/>
    <w:tbl>
      <w:tblPr>
        <w:tblStyle w:val="TableGrid"/>
        <w:tblW w:w="10343" w:type="dxa"/>
        <w:tblLook w:val="06A0" w:firstRow="1" w:lastRow="0" w:firstColumn="1" w:lastColumn="0" w:noHBand="1" w:noVBand="1"/>
      </w:tblPr>
      <w:tblGrid>
        <w:gridCol w:w="6658"/>
        <w:gridCol w:w="1842"/>
        <w:gridCol w:w="1843"/>
      </w:tblGrid>
      <w:tr w:rsidR="00114C0C" w14:paraId="25DDE481" w14:textId="524AE243" w:rsidTr="00F81E87">
        <w:trPr>
          <w:cantSplit/>
        </w:trPr>
        <w:tc>
          <w:tcPr>
            <w:tcW w:w="6658" w:type="dxa"/>
            <w:tcBorders>
              <w:bottom w:val="single" w:sz="4" w:space="0" w:color="auto"/>
            </w:tcBorders>
          </w:tcPr>
          <w:p w14:paraId="44B05317" w14:textId="208841DD" w:rsidR="00114C0C" w:rsidRPr="00267BC1" w:rsidRDefault="00114C0C" w:rsidP="00114C0C">
            <w:pPr>
              <w:pStyle w:val="Tablecolhead"/>
            </w:pPr>
            <w:r w:rsidRPr="00252984">
              <w:t>Non-Emergency Patient Transport</w:t>
            </w:r>
            <w:r>
              <w:t xml:space="preserve"> and First Aid Services</w:t>
            </w:r>
            <w:r w:rsidRPr="00252984">
              <w:t xml:space="preserve"> Act 2003</w:t>
            </w:r>
          </w:p>
        </w:tc>
        <w:tc>
          <w:tcPr>
            <w:tcW w:w="1842" w:type="dxa"/>
            <w:tcBorders>
              <w:bottom w:val="single" w:sz="4" w:space="0" w:color="auto"/>
              <w:right w:val="single" w:sz="4" w:space="0" w:color="auto"/>
            </w:tcBorders>
            <w:vAlign w:val="center"/>
          </w:tcPr>
          <w:p w14:paraId="3B706B67" w14:textId="121B68AD" w:rsidR="00114C0C" w:rsidRDefault="00114C0C" w:rsidP="00114C0C">
            <w:pPr>
              <w:pStyle w:val="Tablecolhead"/>
              <w:jc w:val="center"/>
            </w:pPr>
            <w:r w:rsidRPr="001A219F">
              <w:t>20</w:t>
            </w:r>
            <w:r>
              <w:t>2</w:t>
            </w:r>
            <w:r w:rsidR="002C02C5">
              <w:t>3</w:t>
            </w:r>
            <w:r>
              <w:t>-2</w:t>
            </w:r>
            <w:r w:rsidR="002C02C5">
              <w:t>4</w:t>
            </w:r>
            <w:r>
              <w:t xml:space="preserve"> </w:t>
            </w:r>
            <w:r w:rsidRPr="001A219F">
              <w:t>penalty (</w:t>
            </w:r>
            <w:r>
              <w:t>previous</w:t>
            </w:r>
            <w:r w:rsidRPr="001A219F">
              <w:t xml:space="preserve"> year)</w:t>
            </w:r>
          </w:p>
        </w:tc>
        <w:tc>
          <w:tcPr>
            <w:tcW w:w="1843" w:type="dxa"/>
            <w:tcBorders>
              <w:bottom w:val="single" w:sz="4" w:space="0" w:color="auto"/>
              <w:right w:val="single" w:sz="4" w:space="0" w:color="auto"/>
            </w:tcBorders>
          </w:tcPr>
          <w:p w14:paraId="1DD717A9" w14:textId="253B6086" w:rsidR="00114C0C" w:rsidRPr="001A219F" w:rsidRDefault="00114C0C" w:rsidP="00114C0C">
            <w:pPr>
              <w:pStyle w:val="Tablecolhead"/>
              <w:jc w:val="center"/>
            </w:pPr>
            <w:r w:rsidRPr="001A219F">
              <w:t>20</w:t>
            </w:r>
            <w:r>
              <w:t>2</w:t>
            </w:r>
            <w:r w:rsidR="002C02C5">
              <w:t>4</w:t>
            </w:r>
            <w:r>
              <w:t>-2</w:t>
            </w:r>
            <w:r w:rsidR="002C02C5">
              <w:t>5</w:t>
            </w:r>
            <w:r w:rsidRPr="001A219F">
              <w:t xml:space="preserve"> penalty (</w:t>
            </w:r>
            <w:r>
              <w:t>current</w:t>
            </w:r>
            <w:r w:rsidRPr="001A219F">
              <w:t xml:space="preserve"> year)</w:t>
            </w:r>
          </w:p>
        </w:tc>
      </w:tr>
      <w:tr w:rsidR="00114C0C" w14:paraId="4A0A0A43" w14:textId="29A9A3E0" w:rsidTr="00F81E87">
        <w:trPr>
          <w:cantSplit/>
        </w:trPr>
        <w:tc>
          <w:tcPr>
            <w:tcW w:w="6658" w:type="dxa"/>
            <w:tcBorders>
              <w:top w:val="single" w:sz="4" w:space="0" w:color="auto"/>
              <w:bottom w:val="single" w:sz="4" w:space="0" w:color="auto"/>
              <w:right w:val="nil"/>
            </w:tcBorders>
          </w:tcPr>
          <w:p w14:paraId="7E639E15" w14:textId="127694C2" w:rsidR="00114C0C" w:rsidRPr="004219A1" w:rsidRDefault="00114C0C" w:rsidP="004219A1">
            <w:pPr>
              <w:pStyle w:val="Tabletext"/>
              <w:rPr>
                <w:rStyle w:val="Strong"/>
              </w:rPr>
            </w:pPr>
            <w:r w:rsidRPr="004219A1">
              <w:rPr>
                <w:rStyle w:val="Strong"/>
              </w:rPr>
              <w:t>Part 4—Inspection and enforcement powers</w:t>
            </w:r>
          </w:p>
          <w:p w14:paraId="33CAF91D" w14:textId="2375C1C1" w:rsidR="00114C0C" w:rsidRDefault="00114C0C" w:rsidP="004219A1">
            <w:pPr>
              <w:pStyle w:val="Tabletext"/>
            </w:pPr>
            <w:r w:rsidRPr="004219A1">
              <w:rPr>
                <w:rStyle w:val="Strong"/>
              </w:rPr>
              <w:t>Division 1—Inspection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C3AE80" w14:textId="77777777" w:rsidR="00114C0C" w:rsidRDefault="00114C0C" w:rsidP="00297B8D">
            <w:pPr>
              <w:pStyle w:val="Tabletext"/>
              <w:jc w:val="right"/>
            </w:pPr>
          </w:p>
        </w:tc>
        <w:tc>
          <w:tcPr>
            <w:tcW w:w="1843" w:type="dxa"/>
            <w:tcBorders>
              <w:top w:val="single" w:sz="4" w:space="0" w:color="auto"/>
              <w:left w:val="nil"/>
              <w:bottom w:val="single" w:sz="4" w:space="0" w:color="auto"/>
              <w:right w:val="single" w:sz="4" w:space="0" w:color="auto"/>
            </w:tcBorders>
          </w:tcPr>
          <w:p w14:paraId="6C008BF6" w14:textId="77777777" w:rsidR="00114C0C" w:rsidRDefault="00114C0C" w:rsidP="00297B8D">
            <w:pPr>
              <w:pStyle w:val="Tabletext"/>
              <w:jc w:val="right"/>
            </w:pPr>
          </w:p>
        </w:tc>
      </w:tr>
      <w:tr w:rsidR="00114C0C" w14:paraId="58D5817C" w14:textId="03F4208E" w:rsidTr="00F81E87">
        <w:trPr>
          <w:cantSplit/>
        </w:trPr>
        <w:tc>
          <w:tcPr>
            <w:tcW w:w="6658" w:type="dxa"/>
            <w:tcBorders>
              <w:top w:val="single" w:sz="4" w:space="0" w:color="auto"/>
              <w:bottom w:val="nil"/>
            </w:tcBorders>
          </w:tcPr>
          <w:p w14:paraId="2C6FC886" w14:textId="27CDEDEA" w:rsidR="00114C0C" w:rsidRDefault="00114C0C" w:rsidP="00A67446">
            <w:pPr>
              <w:pStyle w:val="Tabletext"/>
            </w:pPr>
            <w:r>
              <w:t>50 Offences relating to inspection</w:t>
            </w:r>
          </w:p>
          <w:p w14:paraId="576C964B" w14:textId="77777777" w:rsidR="00114C0C" w:rsidRDefault="00114C0C" w:rsidP="00A67446">
            <w:pPr>
              <w:pStyle w:val="Tabletext"/>
            </w:pPr>
            <w:r>
              <w:t>A person must not—</w:t>
            </w:r>
          </w:p>
          <w:p w14:paraId="7BCE9E5F" w14:textId="77777777" w:rsidR="00114C0C" w:rsidRDefault="00114C0C" w:rsidP="00A67446">
            <w:pPr>
              <w:pStyle w:val="Tabletext"/>
            </w:pPr>
            <w:r>
              <w:t>(a) without reasonable excuse, obstruct an authorised officer in exercising his or her powers under this Act or the regulations; or</w:t>
            </w:r>
          </w:p>
          <w:p w14:paraId="409EAEA1" w14:textId="77777777" w:rsidR="00114C0C" w:rsidRDefault="00114C0C" w:rsidP="00A67446">
            <w:pPr>
              <w:pStyle w:val="Tabletext"/>
            </w:pPr>
            <w:r>
              <w:t>(b) knowingly make any false or misleading statement in any application to the Secretary under this Act; or</w:t>
            </w:r>
          </w:p>
          <w:p w14:paraId="755339B1" w14:textId="229E23BE" w:rsidR="00114C0C" w:rsidRPr="00267BC1" w:rsidRDefault="00114C0C" w:rsidP="00A67446">
            <w:pPr>
              <w:pStyle w:val="Tabletext"/>
            </w:pPr>
            <w:r>
              <w:t>(c) impersonate the Secretary or an authorised officer in the performance of his or her powers or duties under this Act.</w:t>
            </w:r>
          </w:p>
        </w:tc>
        <w:tc>
          <w:tcPr>
            <w:tcW w:w="1842" w:type="dxa"/>
            <w:tcBorders>
              <w:top w:val="single" w:sz="4" w:space="0" w:color="auto"/>
              <w:left w:val="single" w:sz="4" w:space="0" w:color="auto"/>
              <w:bottom w:val="nil"/>
              <w:right w:val="single" w:sz="4" w:space="0" w:color="auto"/>
            </w:tcBorders>
            <w:shd w:val="clear" w:color="auto" w:fill="auto"/>
            <w:vAlign w:val="center"/>
          </w:tcPr>
          <w:p w14:paraId="14D92190" w14:textId="38BF3A8B" w:rsidR="00114C0C" w:rsidRDefault="00114C0C" w:rsidP="00297B8D">
            <w:pPr>
              <w:pStyle w:val="Tabletext"/>
              <w:jc w:val="right"/>
            </w:pPr>
          </w:p>
        </w:tc>
        <w:tc>
          <w:tcPr>
            <w:tcW w:w="1843" w:type="dxa"/>
            <w:tcBorders>
              <w:top w:val="single" w:sz="4" w:space="0" w:color="auto"/>
              <w:left w:val="single" w:sz="4" w:space="0" w:color="auto"/>
              <w:bottom w:val="nil"/>
              <w:right w:val="single" w:sz="4" w:space="0" w:color="auto"/>
            </w:tcBorders>
          </w:tcPr>
          <w:p w14:paraId="479197D7" w14:textId="77777777" w:rsidR="00114C0C" w:rsidRDefault="00114C0C" w:rsidP="00297B8D">
            <w:pPr>
              <w:pStyle w:val="Tabletext"/>
              <w:jc w:val="right"/>
            </w:pPr>
          </w:p>
        </w:tc>
      </w:tr>
      <w:tr w:rsidR="002C02C5" w14:paraId="01BE681D" w14:textId="7D884A31" w:rsidTr="00021DD0">
        <w:trPr>
          <w:cantSplit/>
        </w:trPr>
        <w:tc>
          <w:tcPr>
            <w:tcW w:w="6658" w:type="dxa"/>
            <w:tcBorders>
              <w:top w:val="nil"/>
              <w:left w:val="single" w:sz="4" w:space="0" w:color="000000"/>
              <w:bottom w:val="nil"/>
              <w:right w:val="single" w:sz="4" w:space="0" w:color="000000"/>
            </w:tcBorders>
            <w:shd w:val="clear" w:color="auto" w:fill="auto"/>
            <w:vAlign w:val="center"/>
          </w:tcPr>
          <w:p w14:paraId="0B9C3AA7" w14:textId="5353FF11" w:rsidR="002C02C5" w:rsidRPr="00267BC1" w:rsidRDefault="002C02C5" w:rsidP="002C02C5">
            <w:pPr>
              <w:pStyle w:val="Tabletext"/>
            </w:pPr>
            <w:r>
              <w:rPr>
                <w:rFonts w:cs="Arial"/>
                <w:i/>
                <w:iCs/>
                <w:color w:val="000000"/>
                <w:sz w:val="20"/>
              </w:rPr>
              <w:t>In the case of a natural person, 60 penalty units</w:t>
            </w:r>
          </w:p>
        </w:tc>
        <w:tc>
          <w:tcPr>
            <w:tcW w:w="1842" w:type="dxa"/>
            <w:tcBorders>
              <w:top w:val="nil"/>
              <w:left w:val="single" w:sz="4" w:space="0" w:color="auto"/>
              <w:bottom w:val="nil"/>
              <w:right w:val="single" w:sz="4" w:space="0" w:color="auto"/>
            </w:tcBorders>
            <w:shd w:val="clear" w:color="auto" w:fill="auto"/>
            <w:vAlign w:val="bottom"/>
          </w:tcPr>
          <w:p w14:paraId="0382C5DB" w14:textId="5400030D" w:rsidR="002C02C5" w:rsidRDefault="002C02C5" w:rsidP="002C02C5">
            <w:pPr>
              <w:pStyle w:val="Tabletext"/>
              <w:jc w:val="right"/>
            </w:pPr>
            <w:r>
              <w:t>$11,539</w:t>
            </w:r>
          </w:p>
        </w:tc>
        <w:tc>
          <w:tcPr>
            <w:tcW w:w="1843" w:type="dxa"/>
            <w:tcBorders>
              <w:top w:val="nil"/>
              <w:left w:val="single" w:sz="4" w:space="0" w:color="auto"/>
              <w:bottom w:val="nil"/>
              <w:right w:val="single" w:sz="4" w:space="0" w:color="auto"/>
            </w:tcBorders>
          </w:tcPr>
          <w:p w14:paraId="709329E5" w14:textId="7B4A62EB" w:rsidR="002C02C5" w:rsidRDefault="002C02C5" w:rsidP="002C02C5">
            <w:pPr>
              <w:pStyle w:val="Tabletext"/>
              <w:jc w:val="right"/>
            </w:pPr>
            <w:r>
              <w:t>$11,855</w:t>
            </w:r>
          </w:p>
        </w:tc>
      </w:tr>
      <w:tr w:rsidR="002C02C5" w14:paraId="1E27400A" w14:textId="50D41038" w:rsidTr="00F81E87">
        <w:trPr>
          <w:cantSplit/>
        </w:trPr>
        <w:tc>
          <w:tcPr>
            <w:tcW w:w="6658" w:type="dxa"/>
            <w:tcBorders>
              <w:top w:val="nil"/>
              <w:left w:val="single" w:sz="4" w:space="0" w:color="000000"/>
              <w:bottom w:val="single" w:sz="4" w:space="0" w:color="000000"/>
              <w:right w:val="single" w:sz="4" w:space="0" w:color="000000"/>
            </w:tcBorders>
            <w:shd w:val="clear" w:color="auto" w:fill="auto"/>
            <w:vAlign w:val="center"/>
          </w:tcPr>
          <w:p w14:paraId="759AD43B" w14:textId="6A952966" w:rsidR="002C02C5" w:rsidRPr="00267BC1" w:rsidRDefault="002C02C5" w:rsidP="002C02C5">
            <w:pPr>
              <w:pStyle w:val="Tabletext"/>
            </w:pPr>
            <w:r>
              <w:rPr>
                <w:rFonts w:cs="Arial"/>
                <w:i/>
                <w:iCs/>
                <w:color w:val="000000"/>
                <w:sz w:val="20"/>
              </w:rPr>
              <w:t>In the case of a body corporate, 240 penalty units.</w:t>
            </w:r>
          </w:p>
        </w:tc>
        <w:tc>
          <w:tcPr>
            <w:tcW w:w="1842" w:type="dxa"/>
            <w:tcBorders>
              <w:top w:val="nil"/>
              <w:left w:val="single" w:sz="4" w:space="0" w:color="auto"/>
              <w:bottom w:val="single" w:sz="4" w:space="0" w:color="auto"/>
              <w:right w:val="single" w:sz="4" w:space="0" w:color="auto"/>
            </w:tcBorders>
            <w:shd w:val="clear" w:color="auto" w:fill="auto"/>
          </w:tcPr>
          <w:p w14:paraId="4FCCDABC" w14:textId="5676AC4D" w:rsidR="002C02C5" w:rsidRDefault="002C02C5" w:rsidP="002C02C5">
            <w:pPr>
              <w:pStyle w:val="Tabletext"/>
              <w:jc w:val="right"/>
            </w:pPr>
            <w:r>
              <w:t>$46,154</w:t>
            </w:r>
          </w:p>
        </w:tc>
        <w:tc>
          <w:tcPr>
            <w:tcW w:w="1843" w:type="dxa"/>
            <w:tcBorders>
              <w:top w:val="nil"/>
              <w:left w:val="single" w:sz="4" w:space="0" w:color="auto"/>
              <w:bottom w:val="single" w:sz="4" w:space="0" w:color="auto"/>
              <w:right w:val="single" w:sz="4" w:space="0" w:color="auto"/>
            </w:tcBorders>
          </w:tcPr>
          <w:p w14:paraId="727F1885" w14:textId="6FC1D7A4" w:rsidR="002C02C5" w:rsidRDefault="002C02C5" w:rsidP="002C02C5">
            <w:pPr>
              <w:pStyle w:val="Tabletext"/>
              <w:jc w:val="right"/>
            </w:pPr>
            <w:r>
              <w:t>$47,422</w:t>
            </w:r>
          </w:p>
        </w:tc>
      </w:tr>
      <w:tr w:rsidR="002C02C5" w14:paraId="54AF581C" w14:textId="019D7681" w:rsidTr="008F3D7E">
        <w:trPr>
          <w:cantSplit/>
        </w:trPr>
        <w:tc>
          <w:tcPr>
            <w:tcW w:w="6658" w:type="dxa"/>
            <w:tcBorders>
              <w:right w:val="nil"/>
            </w:tcBorders>
          </w:tcPr>
          <w:p w14:paraId="672E3576" w14:textId="335750D6" w:rsidR="002C02C5" w:rsidRPr="004219A1" w:rsidRDefault="002C02C5" w:rsidP="002C02C5">
            <w:pPr>
              <w:pStyle w:val="Tabletext"/>
              <w:rPr>
                <w:rStyle w:val="Strong"/>
                <w:lang w:eastAsia="en-AU"/>
              </w:rPr>
            </w:pPr>
            <w:r w:rsidRPr="004219A1">
              <w:rPr>
                <w:rStyle w:val="Strong"/>
                <w:lang w:eastAsia="en-AU"/>
              </w:rPr>
              <w:t>Part 6—General matters</w:t>
            </w:r>
          </w:p>
          <w:p w14:paraId="03524E2A" w14:textId="18B28ECC" w:rsidR="002C02C5" w:rsidRPr="00267BC1" w:rsidRDefault="002C02C5" w:rsidP="002C02C5">
            <w:pPr>
              <w:pStyle w:val="Tabletext"/>
              <w:rPr>
                <w:lang w:eastAsia="en-AU"/>
              </w:rPr>
            </w:pPr>
            <w:r w:rsidRPr="004219A1">
              <w:rPr>
                <w:rStyle w:val="Strong"/>
                <w:lang w:eastAsia="en-AU"/>
              </w:rPr>
              <w:t>Division 3—Miscellaneous matters</w:t>
            </w:r>
          </w:p>
        </w:tc>
        <w:tc>
          <w:tcPr>
            <w:tcW w:w="1842" w:type="dxa"/>
            <w:tcBorders>
              <w:top w:val="nil"/>
              <w:left w:val="nil"/>
              <w:bottom w:val="single" w:sz="4" w:space="0" w:color="auto"/>
              <w:right w:val="single" w:sz="4" w:space="0" w:color="auto"/>
            </w:tcBorders>
            <w:shd w:val="clear" w:color="auto" w:fill="auto"/>
          </w:tcPr>
          <w:p w14:paraId="078D453A" w14:textId="58295E3E" w:rsidR="002C02C5" w:rsidRDefault="002C02C5" w:rsidP="002C02C5">
            <w:pPr>
              <w:pStyle w:val="Tabletext"/>
              <w:jc w:val="right"/>
            </w:pPr>
          </w:p>
        </w:tc>
        <w:tc>
          <w:tcPr>
            <w:tcW w:w="1843" w:type="dxa"/>
            <w:tcBorders>
              <w:top w:val="nil"/>
              <w:left w:val="nil"/>
              <w:bottom w:val="single" w:sz="4" w:space="0" w:color="auto"/>
              <w:right w:val="single" w:sz="4" w:space="0" w:color="auto"/>
            </w:tcBorders>
          </w:tcPr>
          <w:p w14:paraId="10D7E525" w14:textId="77777777" w:rsidR="002C02C5" w:rsidRDefault="002C02C5" w:rsidP="002C02C5">
            <w:pPr>
              <w:pStyle w:val="Tabletext"/>
              <w:jc w:val="right"/>
            </w:pPr>
          </w:p>
        </w:tc>
      </w:tr>
      <w:tr w:rsidR="002C02C5" w14:paraId="71C91718" w14:textId="1101EC3F" w:rsidTr="00F81E87">
        <w:trPr>
          <w:cantSplit/>
        </w:trPr>
        <w:tc>
          <w:tcPr>
            <w:tcW w:w="6658" w:type="dxa"/>
          </w:tcPr>
          <w:p w14:paraId="5C000094" w14:textId="77777777" w:rsidR="002C02C5" w:rsidRDefault="002C02C5" w:rsidP="002C02C5">
            <w:pPr>
              <w:pStyle w:val="Tabletext"/>
              <w:rPr>
                <w:lang w:eastAsia="en-AU"/>
              </w:rPr>
            </w:pPr>
            <w:r>
              <w:rPr>
                <w:lang w:eastAsia="en-AU"/>
              </w:rPr>
              <w:t>62 Change of directors etc.</w:t>
            </w:r>
          </w:p>
          <w:p w14:paraId="07231F70" w14:textId="77777777" w:rsidR="002C02C5" w:rsidRDefault="002C02C5" w:rsidP="002C02C5">
            <w:pPr>
              <w:pStyle w:val="Tabletext"/>
              <w:rPr>
                <w:lang w:eastAsia="en-AU"/>
              </w:rPr>
            </w:pPr>
            <w:r>
              <w:rPr>
                <w:lang w:eastAsia="en-AU"/>
              </w:rPr>
              <w:t>(1) If a person ceases to be, or is appointed as, a director of or other officer having control of a body corporate that holds a Part 2 licence or a Part 2A licence, the body corporate must within 30 days after the change occurs give the Secretary a statement setting out—</w:t>
            </w:r>
          </w:p>
          <w:p w14:paraId="6979ADDA" w14:textId="77777777" w:rsidR="002C02C5" w:rsidRDefault="002C02C5" w:rsidP="002C02C5">
            <w:pPr>
              <w:pStyle w:val="Tabletext"/>
              <w:rPr>
                <w:lang w:eastAsia="en-AU"/>
              </w:rPr>
            </w:pPr>
            <w:r>
              <w:rPr>
                <w:lang w:eastAsia="en-AU"/>
              </w:rPr>
              <w:t>(a) the name and address of the person who has ceased to hold, or been appointed to, a position (as the case requires); and</w:t>
            </w:r>
          </w:p>
          <w:p w14:paraId="27C6AF91" w14:textId="77777777" w:rsidR="002C02C5" w:rsidRDefault="002C02C5" w:rsidP="002C02C5">
            <w:pPr>
              <w:pStyle w:val="Tabletext"/>
              <w:rPr>
                <w:lang w:eastAsia="en-AU"/>
              </w:rPr>
            </w:pPr>
            <w:r>
              <w:rPr>
                <w:lang w:eastAsia="en-AU"/>
              </w:rPr>
              <w:t>(b) the position which the person has ceased to hold or been appointed to (as the case requires).</w:t>
            </w:r>
          </w:p>
          <w:p w14:paraId="1B5C36CF" w14:textId="3753C78E" w:rsidR="002C02C5" w:rsidRPr="00267BC1" w:rsidRDefault="002C02C5" w:rsidP="002C02C5">
            <w:pPr>
              <w:pStyle w:val="Tabletext"/>
              <w:rPr>
                <w:lang w:eastAsia="en-AU"/>
              </w:rPr>
            </w:pPr>
            <w:r>
              <w:rPr>
                <w:rFonts w:cs="Arial"/>
                <w:i/>
                <w:iCs/>
                <w:color w:val="000000"/>
                <w:sz w:val="20"/>
              </w:rPr>
              <w:t>60 penalty units</w:t>
            </w:r>
          </w:p>
        </w:tc>
        <w:tc>
          <w:tcPr>
            <w:tcW w:w="1842" w:type="dxa"/>
            <w:tcBorders>
              <w:top w:val="nil"/>
              <w:left w:val="single" w:sz="4" w:space="0" w:color="auto"/>
              <w:bottom w:val="single" w:sz="4" w:space="0" w:color="auto"/>
              <w:right w:val="single" w:sz="4" w:space="0" w:color="auto"/>
            </w:tcBorders>
            <w:shd w:val="clear" w:color="auto" w:fill="auto"/>
            <w:vAlign w:val="center"/>
          </w:tcPr>
          <w:p w14:paraId="3BAF753F" w14:textId="66A39791" w:rsidR="002C02C5" w:rsidRDefault="002C02C5" w:rsidP="002C02C5">
            <w:pPr>
              <w:pStyle w:val="Tabletext"/>
              <w:jc w:val="right"/>
            </w:pPr>
            <w:r>
              <w:t>$11,539</w:t>
            </w:r>
          </w:p>
        </w:tc>
        <w:tc>
          <w:tcPr>
            <w:tcW w:w="1843" w:type="dxa"/>
            <w:tcBorders>
              <w:top w:val="nil"/>
              <w:left w:val="single" w:sz="4" w:space="0" w:color="auto"/>
              <w:bottom w:val="single" w:sz="4" w:space="0" w:color="auto"/>
              <w:right w:val="single" w:sz="4" w:space="0" w:color="auto"/>
            </w:tcBorders>
            <w:vAlign w:val="center"/>
          </w:tcPr>
          <w:p w14:paraId="11D0D4FA" w14:textId="4CB02183" w:rsidR="002C02C5" w:rsidRDefault="002C02C5" w:rsidP="002C02C5">
            <w:pPr>
              <w:pStyle w:val="Tabletext"/>
              <w:jc w:val="right"/>
            </w:pPr>
            <w:r>
              <w:t>$11,855</w:t>
            </w:r>
          </w:p>
        </w:tc>
      </w:tr>
    </w:tbl>
    <w:p w14:paraId="339A57DD" w14:textId="52DB37A1" w:rsidR="00ED4FD7" w:rsidRDefault="00252984" w:rsidP="00D02C60">
      <w:pPr>
        <w:pStyle w:val="Heading1"/>
      </w:pPr>
      <w:bookmarkStart w:id="7" w:name="_Toc111816957"/>
      <w:bookmarkStart w:id="8" w:name="_Hlk111801604"/>
      <w:r>
        <w:lastRenderedPageBreak/>
        <w:t>Non-Emergency Patient Transport Regulations 2016</w:t>
      </w:r>
      <w:bookmarkEnd w:id="7"/>
    </w:p>
    <w:tbl>
      <w:tblPr>
        <w:tblStyle w:val="TableGrid"/>
        <w:tblW w:w="10060" w:type="dxa"/>
        <w:tblLook w:val="06A0" w:firstRow="1" w:lastRow="0" w:firstColumn="1" w:lastColumn="0" w:noHBand="1" w:noVBand="1"/>
      </w:tblPr>
      <w:tblGrid>
        <w:gridCol w:w="6374"/>
        <w:gridCol w:w="1843"/>
        <w:gridCol w:w="1843"/>
      </w:tblGrid>
      <w:tr w:rsidR="00F81E87" w14:paraId="2FA39434" w14:textId="02584A61" w:rsidTr="00F81E87">
        <w:trPr>
          <w:cantSplit/>
          <w:tblHeader/>
        </w:trPr>
        <w:tc>
          <w:tcPr>
            <w:tcW w:w="6374" w:type="dxa"/>
            <w:tcBorders>
              <w:bottom w:val="single" w:sz="4" w:space="0" w:color="auto"/>
            </w:tcBorders>
          </w:tcPr>
          <w:p w14:paraId="4E976371" w14:textId="54979C9A" w:rsidR="00F81E87" w:rsidRPr="00CB3285" w:rsidRDefault="00F81E87" w:rsidP="00F81E87">
            <w:pPr>
              <w:pStyle w:val="Tablecolhead"/>
            </w:pPr>
            <w:bookmarkStart w:id="9" w:name="_Hlk111816657"/>
            <w:bookmarkEnd w:id="8"/>
            <w:r w:rsidRPr="00252984">
              <w:t>Non-Emergency Patient Transport Regulations 2016</w:t>
            </w:r>
          </w:p>
        </w:tc>
        <w:tc>
          <w:tcPr>
            <w:tcW w:w="1843" w:type="dxa"/>
            <w:tcBorders>
              <w:bottom w:val="single" w:sz="4" w:space="0" w:color="auto"/>
            </w:tcBorders>
            <w:vAlign w:val="center"/>
          </w:tcPr>
          <w:p w14:paraId="20CEBEFE" w14:textId="10E4E3B0" w:rsidR="00F81E87" w:rsidRDefault="00F81E87" w:rsidP="00F81E87">
            <w:pPr>
              <w:pStyle w:val="Tablecolhead"/>
              <w:jc w:val="center"/>
            </w:pPr>
            <w:r w:rsidRPr="001A219F">
              <w:t>20</w:t>
            </w:r>
            <w:r>
              <w:t>2</w:t>
            </w:r>
            <w:r w:rsidR="002C02C5">
              <w:t>3</w:t>
            </w:r>
            <w:r>
              <w:t>-2</w:t>
            </w:r>
            <w:r w:rsidR="002C02C5">
              <w:t>4</w:t>
            </w:r>
            <w:r>
              <w:t xml:space="preserve"> </w:t>
            </w:r>
            <w:r w:rsidRPr="001A219F">
              <w:t>penalty (</w:t>
            </w:r>
            <w:r>
              <w:t>previous</w:t>
            </w:r>
            <w:r w:rsidRPr="001A219F">
              <w:t xml:space="preserve"> year)</w:t>
            </w:r>
          </w:p>
        </w:tc>
        <w:tc>
          <w:tcPr>
            <w:tcW w:w="1843" w:type="dxa"/>
            <w:tcBorders>
              <w:bottom w:val="single" w:sz="4" w:space="0" w:color="auto"/>
            </w:tcBorders>
          </w:tcPr>
          <w:p w14:paraId="102A2250" w14:textId="7C048558" w:rsidR="00F81E87" w:rsidRPr="001A219F" w:rsidRDefault="00F81E87" w:rsidP="00F81E87">
            <w:pPr>
              <w:pStyle w:val="Tablecolhead"/>
              <w:jc w:val="center"/>
            </w:pPr>
            <w:r w:rsidRPr="001A219F">
              <w:t>20</w:t>
            </w:r>
            <w:r>
              <w:t>2</w:t>
            </w:r>
            <w:r w:rsidR="002C02C5">
              <w:t>4</w:t>
            </w:r>
            <w:r>
              <w:t>-2</w:t>
            </w:r>
            <w:r w:rsidR="002C02C5">
              <w:t>5</w:t>
            </w:r>
            <w:r w:rsidRPr="001A219F">
              <w:t xml:space="preserve"> penalty (</w:t>
            </w:r>
            <w:r>
              <w:t>current</w:t>
            </w:r>
            <w:r w:rsidRPr="001A219F">
              <w:t xml:space="preserve"> year)</w:t>
            </w:r>
          </w:p>
        </w:tc>
      </w:tr>
      <w:bookmarkEnd w:id="9"/>
      <w:tr w:rsidR="00F81E87" w14:paraId="786803A8" w14:textId="15954F35" w:rsidTr="00F81E87">
        <w:trPr>
          <w:cantSplit/>
        </w:trPr>
        <w:tc>
          <w:tcPr>
            <w:tcW w:w="6374" w:type="dxa"/>
            <w:tcBorders>
              <w:right w:val="nil"/>
            </w:tcBorders>
          </w:tcPr>
          <w:p w14:paraId="3179589F" w14:textId="399F67A1" w:rsidR="00F81E87" w:rsidRPr="009022B8" w:rsidRDefault="00F81E87" w:rsidP="009022B8">
            <w:pPr>
              <w:pStyle w:val="Tabletext"/>
              <w:rPr>
                <w:rStyle w:val="Strong"/>
              </w:rPr>
            </w:pPr>
            <w:r w:rsidRPr="009022B8">
              <w:rPr>
                <w:rStyle w:val="Strong"/>
                <w:lang w:eastAsia="en-AU"/>
              </w:rPr>
              <w:t>Part 2</w:t>
            </w:r>
            <w:r w:rsidRPr="00FD2680">
              <w:rPr>
                <w:rStyle w:val="Strong"/>
              </w:rPr>
              <w:t>—</w:t>
            </w:r>
            <w:r w:rsidRPr="009022B8">
              <w:rPr>
                <w:rStyle w:val="Strong"/>
                <w:lang w:eastAsia="en-AU"/>
              </w:rPr>
              <w:t>Transport of patients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499B6A" w14:textId="26E53972" w:rsidR="00F81E87" w:rsidRDefault="00F81E87" w:rsidP="009022B8">
            <w:pPr>
              <w:pStyle w:val="Tabletext"/>
              <w:jc w:val="right"/>
              <w:rPr>
                <w:lang w:eastAsia="en-AU"/>
              </w:rPr>
            </w:pPr>
          </w:p>
        </w:tc>
        <w:tc>
          <w:tcPr>
            <w:tcW w:w="1843" w:type="dxa"/>
            <w:tcBorders>
              <w:top w:val="single" w:sz="4" w:space="0" w:color="auto"/>
              <w:left w:val="nil"/>
              <w:bottom w:val="single" w:sz="4" w:space="0" w:color="auto"/>
              <w:right w:val="single" w:sz="4" w:space="0" w:color="auto"/>
            </w:tcBorders>
          </w:tcPr>
          <w:p w14:paraId="1C0C6140" w14:textId="77777777" w:rsidR="00F81E87" w:rsidRDefault="00F81E87" w:rsidP="009022B8">
            <w:pPr>
              <w:pStyle w:val="Tabletext"/>
              <w:jc w:val="right"/>
              <w:rPr>
                <w:lang w:eastAsia="en-AU"/>
              </w:rPr>
            </w:pPr>
          </w:p>
        </w:tc>
      </w:tr>
      <w:tr w:rsidR="002C02C5" w14:paraId="21204747" w14:textId="3CF1D401" w:rsidTr="006139F7">
        <w:trPr>
          <w:cantSplit/>
        </w:trPr>
        <w:tc>
          <w:tcPr>
            <w:tcW w:w="6374" w:type="dxa"/>
          </w:tcPr>
          <w:p w14:paraId="575162BC" w14:textId="77777777" w:rsidR="002C02C5" w:rsidRDefault="002C02C5" w:rsidP="002C02C5">
            <w:pPr>
              <w:pStyle w:val="Tabletext"/>
              <w:rPr>
                <w:lang w:eastAsia="en-AU"/>
              </w:rPr>
            </w:pPr>
            <w:r>
              <w:rPr>
                <w:lang w:eastAsia="en-AU"/>
              </w:rPr>
              <w:t>10 Criteria to be complied with before patient is transported</w:t>
            </w:r>
          </w:p>
          <w:p w14:paraId="1AF5D054" w14:textId="3BE2C4C5" w:rsidR="002C02C5" w:rsidRDefault="002C02C5" w:rsidP="002C02C5">
            <w:pPr>
              <w:pStyle w:val="Tabletext"/>
              <w:rPr>
                <w:lang w:eastAsia="en-AU"/>
              </w:rPr>
            </w:pPr>
            <w:r>
              <w:rPr>
                <w:lang w:eastAsia="en-AU"/>
              </w:rPr>
              <w:t>(1) A provider must not transport a patient if the patient's condition is time critical or is likely to become time critical during the transport</w:t>
            </w:r>
          </w:p>
          <w:p w14:paraId="26B569E5" w14:textId="6231DFB3" w:rsidR="002C02C5" w:rsidRPr="009022B8" w:rsidRDefault="002C02C5" w:rsidP="002C02C5">
            <w:pPr>
              <w:pStyle w:val="Tabletext"/>
              <w:rPr>
                <w:i/>
                <w:iCs/>
                <w:sz w:val="20"/>
                <w:lang w:eastAsia="en-AU"/>
              </w:rPr>
            </w:pPr>
            <w:r w:rsidRPr="009022B8">
              <w:rPr>
                <w:i/>
                <w:iCs/>
                <w:sz w:val="20"/>
                <w:lang w:eastAsia="en-AU"/>
              </w:rPr>
              <w:t>20 penalty units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AC32A9" w14:textId="0E08CEBB" w:rsidR="002C02C5" w:rsidRPr="00C253B7" w:rsidRDefault="002C02C5" w:rsidP="002C02C5">
            <w:pPr>
              <w:pStyle w:val="Tabletext"/>
              <w:jc w:val="right"/>
            </w:pPr>
            <w:r>
              <w:t>$3,846</w:t>
            </w:r>
          </w:p>
        </w:tc>
        <w:tc>
          <w:tcPr>
            <w:tcW w:w="1843" w:type="dxa"/>
            <w:tcBorders>
              <w:top w:val="single" w:sz="4" w:space="0" w:color="auto"/>
              <w:left w:val="single" w:sz="4" w:space="0" w:color="auto"/>
              <w:bottom w:val="single" w:sz="4" w:space="0" w:color="auto"/>
              <w:right w:val="single" w:sz="4" w:space="0" w:color="auto"/>
            </w:tcBorders>
            <w:vAlign w:val="center"/>
          </w:tcPr>
          <w:p w14:paraId="245F033B" w14:textId="356E4AF6" w:rsidR="002C02C5" w:rsidRPr="00C253B7" w:rsidRDefault="002C02C5" w:rsidP="002C02C5">
            <w:pPr>
              <w:pStyle w:val="Tabletext"/>
              <w:jc w:val="right"/>
            </w:pPr>
            <w:r>
              <w:t>$3,952</w:t>
            </w:r>
          </w:p>
        </w:tc>
      </w:tr>
      <w:tr w:rsidR="002C02C5" w14:paraId="181FF960" w14:textId="034CDDFC" w:rsidTr="006139F7">
        <w:trPr>
          <w:cantSplit/>
        </w:trPr>
        <w:tc>
          <w:tcPr>
            <w:tcW w:w="6374" w:type="dxa"/>
          </w:tcPr>
          <w:p w14:paraId="71645B75" w14:textId="6D0A9188" w:rsidR="002C02C5" w:rsidRDefault="002C02C5" w:rsidP="002C02C5">
            <w:pPr>
              <w:pStyle w:val="Tabletext"/>
              <w:rPr>
                <w:lang w:eastAsia="en-AU"/>
              </w:rPr>
            </w:pPr>
            <w:r w:rsidRPr="00A33505">
              <w:rPr>
                <w:lang w:eastAsia="en-AU"/>
              </w:rPr>
              <w:t>(2) A provider must not transport a patient if the patient's condition does not require monitoring during the transport.</w:t>
            </w:r>
          </w:p>
          <w:p w14:paraId="49612C1B" w14:textId="6164B0CC"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E5ED30" w14:textId="3C6E9488"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6ECB95B" w14:textId="74404FA5" w:rsidR="002C02C5" w:rsidRPr="00C253B7" w:rsidRDefault="002C02C5" w:rsidP="002C02C5">
            <w:pPr>
              <w:pStyle w:val="Tabletext"/>
              <w:jc w:val="right"/>
            </w:pPr>
            <w:r>
              <w:t>$3,952</w:t>
            </w:r>
          </w:p>
        </w:tc>
      </w:tr>
      <w:tr w:rsidR="002C02C5" w14:paraId="2E56893F" w14:textId="49AE41F8" w:rsidTr="006139F7">
        <w:trPr>
          <w:cantSplit/>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19B8A073" w14:textId="399B6562" w:rsidR="002C02C5" w:rsidRDefault="002C02C5" w:rsidP="002C02C5">
            <w:pPr>
              <w:pStyle w:val="Tabletext"/>
              <w:rPr>
                <w:lang w:eastAsia="en-AU"/>
              </w:rPr>
            </w:pPr>
            <w:r w:rsidRPr="009022B8">
              <w:rPr>
                <w:lang w:eastAsia="en-AU"/>
              </w:rPr>
              <w:t xml:space="preserve"> (3)</w:t>
            </w:r>
            <w:r>
              <w:t xml:space="preserve"> </w:t>
            </w:r>
            <w:r w:rsidRPr="00A33505">
              <w:rPr>
                <w:lang w:eastAsia="en-AU"/>
              </w:rPr>
              <w:t>A provider must not transport a patient if the patient has cardiac-related chest pain during the 2 hours immediately before the proposed transport.</w:t>
            </w:r>
          </w:p>
          <w:p w14:paraId="1DAE9312" w14:textId="5AF01147"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4CE00C" w14:textId="65C1EAEA"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D259A31" w14:textId="623C717D" w:rsidR="002C02C5" w:rsidRPr="00C253B7" w:rsidRDefault="002C02C5" w:rsidP="002C02C5">
            <w:pPr>
              <w:pStyle w:val="Tabletext"/>
              <w:jc w:val="right"/>
            </w:pPr>
            <w:r>
              <w:t>$3,952</w:t>
            </w:r>
          </w:p>
        </w:tc>
      </w:tr>
      <w:tr w:rsidR="002C02C5" w14:paraId="7090F4DE" w14:textId="1DCCE606"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0329E22F" w14:textId="64D93F00" w:rsidR="002C02C5" w:rsidRDefault="002C02C5" w:rsidP="002C02C5">
            <w:pPr>
              <w:pStyle w:val="Tabletext"/>
              <w:rPr>
                <w:lang w:eastAsia="en-AU"/>
              </w:rPr>
            </w:pPr>
            <w:r>
              <w:rPr>
                <w:lang w:eastAsia="en-AU"/>
              </w:rPr>
              <w:t>(4) A provider must not transport a patient unless, immediately before the transport—</w:t>
            </w:r>
          </w:p>
          <w:p w14:paraId="78D6DED7" w14:textId="77777777" w:rsidR="002C02C5" w:rsidRDefault="002C02C5" w:rsidP="002C02C5">
            <w:pPr>
              <w:pStyle w:val="Tabletext"/>
              <w:rPr>
                <w:lang w:eastAsia="en-AU"/>
              </w:rPr>
            </w:pPr>
            <w:r>
              <w:rPr>
                <w:lang w:eastAsia="en-AU"/>
              </w:rPr>
              <w:t>(a) clinical observations appropriate to the patient's medical condition have been made and recorded; and</w:t>
            </w:r>
          </w:p>
          <w:p w14:paraId="662FE008" w14:textId="77777777" w:rsidR="002C02C5" w:rsidRDefault="002C02C5" w:rsidP="002C02C5">
            <w:pPr>
              <w:pStyle w:val="Tabletext"/>
              <w:rPr>
                <w:lang w:eastAsia="en-AU"/>
              </w:rPr>
            </w:pPr>
            <w:r>
              <w:rPr>
                <w:lang w:eastAsia="en-AU"/>
              </w:rPr>
              <w:t>(b) the patient's acuity is assessed by—</w:t>
            </w:r>
          </w:p>
          <w:p w14:paraId="55B28279" w14:textId="77777777" w:rsidR="002C02C5" w:rsidRDefault="002C02C5" w:rsidP="002C02C5">
            <w:pPr>
              <w:pStyle w:val="Tabletext"/>
              <w:rPr>
                <w:lang w:eastAsia="en-AU"/>
              </w:rPr>
            </w:pPr>
            <w:r>
              <w:rPr>
                <w:lang w:eastAsia="en-AU"/>
              </w:rPr>
              <w:t>(i) a registered medical practitioner; or</w:t>
            </w:r>
          </w:p>
          <w:p w14:paraId="3C44478E" w14:textId="77777777" w:rsidR="002C02C5" w:rsidRDefault="002C02C5" w:rsidP="002C02C5">
            <w:pPr>
              <w:pStyle w:val="Tabletext"/>
              <w:rPr>
                <w:lang w:eastAsia="en-AU"/>
              </w:rPr>
            </w:pPr>
            <w:r>
              <w:rPr>
                <w:lang w:eastAsia="en-AU"/>
              </w:rPr>
              <w:t>(ii) a registered nurse; or</w:t>
            </w:r>
          </w:p>
          <w:p w14:paraId="2279E622" w14:textId="77777777" w:rsidR="002C02C5" w:rsidRDefault="002C02C5" w:rsidP="002C02C5">
            <w:pPr>
              <w:pStyle w:val="Tabletext"/>
              <w:rPr>
                <w:lang w:eastAsia="en-AU"/>
              </w:rPr>
            </w:pPr>
            <w:r>
              <w:rPr>
                <w:lang w:eastAsia="en-AU"/>
              </w:rPr>
              <w:t>(iii) a registered paramedic; and</w:t>
            </w:r>
          </w:p>
          <w:p w14:paraId="3C8ECEFA" w14:textId="397E6E22" w:rsidR="002C02C5" w:rsidRDefault="002C02C5" w:rsidP="002C02C5">
            <w:pPr>
              <w:pStyle w:val="Tabletext"/>
              <w:rPr>
                <w:lang w:eastAsia="en-AU"/>
              </w:rPr>
            </w:pPr>
            <w:r>
              <w:rPr>
                <w:lang w:eastAsia="en-AU"/>
              </w:rPr>
              <w:t>(c) the patient is assessed by a person referred to in paragraph (b) as being haemodynamically stable for the duration of the transport.</w:t>
            </w:r>
          </w:p>
          <w:p w14:paraId="48DBF02E" w14:textId="4DA724EF"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99FAB0" w14:textId="413C6580"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58A1239C" w14:textId="43DAAEB0" w:rsidR="002C02C5" w:rsidRPr="00C253B7" w:rsidRDefault="002C02C5" w:rsidP="002C02C5">
            <w:pPr>
              <w:pStyle w:val="Tabletext"/>
              <w:jc w:val="right"/>
            </w:pPr>
            <w:r>
              <w:t>$3,952</w:t>
            </w:r>
          </w:p>
        </w:tc>
      </w:tr>
      <w:tr w:rsidR="002C02C5" w14:paraId="4F9D50D1" w14:textId="55AD56EE"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65A551D9" w14:textId="77777777" w:rsidR="002C02C5" w:rsidRDefault="002C02C5" w:rsidP="002C02C5">
            <w:pPr>
              <w:pStyle w:val="Tabletext"/>
              <w:rPr>
                <w:lang w:eastAsia="en-AU"/>
              </w:rPr>
            </w:pPr>
            <w:r>
              <w:rPr>
                <w:lang w:eastAsia="en-AU"/>
              </w:rPr>
              <w:t>11 Transport of low acuity patients</w:t>
            </w:r>
          </w:p>
          <w:p w14:paraId="1241EB5E" w14:textId="77777777" w:rsidR="002C02C5" w:rsidRDefault="002C02C5" w:rsidP="002C02C5">
            <w:pPr>
              <w:pStyle w:val="Tabletext"/>
              <w:rPr>
                <w:lang w:eastAsia="en-AU"/>
              </w:rPr>
            </w:pPr>
            <w:r>
              <w:rPr>
                <w:lang w:eastAsia="en-AU"/>
              </w:rPr>
              <w:t>(1) A provider must ensure that whenever a low acuity patient is transported in a stretcher vehicle—</w:t>
            </w:r>
          </w:p>
          <w:p w14:paraId="05EF4075" w14:textId="77777777" w:rsidR="002C02C5" w:rsidRDefault="002C02C5" w:rsidP="002C02C5">
            <w:pPr>
              <w:pStyle w:val="Tabletext"/>
              <w:rPr>
                <w:lang w:eastAsia="en-AU"/>
              </w:rPr>
            </w:pPr>
            <w:r>
              <w:rPr>
                <w:lang w:eastAsia="en-AU"/>
              </w:rPr>
              <w:t>(a) there are 2 crew members crewing the vehicle; and</w:t>
            </w:r>
          </w:p>
          <w:p w14:paraId="040ECD35" w14:textId="7A711BBA" w:rsidR="002C02C5" w:rsidRPr="00267BC1" w:rsidRDefault="002C02C5" w:rsidP="002C02C5">
            <w:pPr>
              <w:pStyle w:val="Tabletext"/>
              <w:rPr>
                <w:lang w:eastAsia="en-AU"/>
              </w:rPr>
            </w:pPr>
            <w:r>
              <w:rPr>
                <w:lang w:eastAsia="en-AU"/>
              </w:rPr>
              <w:t>(b) a suitably qualified and competent crew member travels in the patient compartment with the low acuity patient</w:t>
            </w:r>
            <w:r w:rsidRPr="009022B8">
              <w:rPr>
                <w:i/>
                <w:iCs/>
                <w:sz w:val="20"/>
                <w:lang w:eastAsia="en-AU"/>
              </w:rPr>
              <w:t xml:space="preserve"> 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E314BD" w14:textId="5EA46A66"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75ECD8ED" w14:textId="376C6D74" w:rsidR="002C02C5" w:rsidRPr="00C253B7" w:rsidRDefault="002C02C5" w:rsidP="002C02C5">
            <w:pPr>
              <w:pStyle w:val="Tabletext"/>
              <w:jc w:val="right"/>
            </w:pPr>
            <w:r>
              <w:t>$3,952</w:t>
            </w:r>
          </w:p>
        </w:tc>
      </w:tr>
      <w:tr w:rsidR="002C02C5" w14:paraId="6495CCF8" w14:textId="7F8AA8A4"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36FB488A" w14:textId="3A6938CB" w:rsidR="002C02C5" w:rsidRDefault="002C02C5" w:rsidP="002C02C5">
            <w:pPr>
              <w:pStyle w:val="Tabletext"/>
              <w:rPr>
                <w:lang w:eastAsia="en-AU"/>
              </w:rPr>
            </w:pPr>
            <w:r w:rsidRPr="00A33505">
              <w:rPr>
                <w:lang w:eastAsia="en-AU"/>
              </w:rPr>
              <w:t>(2) A provider must ensure that no more than 2 low acuity patients are transported at any one time in a vehicle that is equipped with a stretcher.</w:t>
            </w:r>
          </w:p>
          <w:p w14:paraId="61324FEB" w14:textId="611A9512"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30DD16" w14:textId="6CC08957"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05749424" w14:textId="55AFDAF9" w:rsidR="002C02C5" w:rsidRPr="00C253B7" w:rsidRDefault="002C02C5" w:rsidP="002C02C5">
            <w:pPr>
              <w:pStyle w:val="Tabletext"/>
              <w:jc w:val="right"/>
            </w:pPr>
            <w:r>
              <w:t>$3,952</w:t>
            </w:r>
          </w:p>
        </w:tc>
      </w:tr>
      <w:tr w:rsidR="002C02C5" w14:paraId="78F944CC" w14:textId="6EDEFBB6"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6BFF62F0" w14:textId="77777777" w:rsidR="002C02C5" w:rsidRDefault="002C02C5" w:rsidP="002C02C5">
            <w:pPr>
              <w:pStyle w:val="Tabletext"/>
              <w:rPr>
                <w:lang w:eastAsia="en-AU"/>
              </w:rPr>
            </w:pPr>
            <w:r>
              <w:rPr>
                <w:lang w:eastAsia="en-AU"/>
              </w:rPr>
              <w:lastRenderedPageBreak/>
              <w:t>12 Staffing and equipment of vehicles used for the transport of medium acuity patients</w:t>
            </w:r>
          </w:p>
          <w:p w14:paraId="3F838CAB" w14:textId="77777777" w:rsidR="002C02C5" w:rsidRDefault="002C02C5" w:rsidP="002C02C5">
            <w:pPr>
              <w:pStyle w:val="Tabletext"/>
              <w:rPr>
                <w:lang w:eastAsia="en-AU"/>
              </w:rPr>
            </w:pPr>
            <w:r>
              <w:rPr>
                <w:lang w:eastAsia="en-AU"/>
              </w:rPr>
              <w:t>(1) When a medium acuity patient is transported, a provider must ensure that—</w:t>
            </w:r>
          </w:p>
          <w:p w14:paraId="34B86326" w14:textId="77777777" w:rsidR="002C02C5" w:rsidRDefault="002C02C5" w:rsidP="002C02C5">
            <w:pPr>
              <w:pStyle w:val="Tabletext"/>
              <w:rPr>
                <w:lang w:eastAsia="en-AU"/>
              </w:rPr>
            </w:pPr>
            <w:r>
              <w:rPr>
                <w:lang w:eastAsia="en-AU"/>
              </w:rPr>
              <w:t>(a) a suitably qualified and competent crew member travels in the patient compartment with the medium acuity patient for the duration of the transport; and</w:t>
            </w:r>
          </w:p>
          <w:p w14:paraId="38C05BBE" w14:textId="20C07948" w:rsidR="002C02C5" w:rsidRDefault="002C02C5" w:rsidP="002C02C5">
            <w:pPr>
              <w:pStyle w:val="Tabletext"/>
              <w:rPr>
                <w:lang w:eastAsia="en-AU"/>
              </w:rPr>
            </w:pPr>
            <w:r>
              <w:rPr>
                <w:lang w:eastAsia="en-AU"/>
              </w:rPr>
              <w:t>(b) the medium acuity patient is not left unattended at any time while in the vehicle.</w:t>
            </w:r>
          </w:p>
          <w:p w14:paraId="61E543F9" w14:textId="2921E71D"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6D874B" w14:textId="0B8AA386"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7B6B758A" w14:textId="56706882" w:rsidR="002C02C5" w:rsidRPr="00C253B7" w:rsidRDefault="002C02C5" w:rsidP="002C02C5">
            <w:pPr>
              <w:pStyle w:val="Tabletext"/>
              <w:jc w:val="right"/>
            </w:pPr>
            <w:r>
              <w:t>$3,952</w:t>
            </w:r>
          </w:p>
        </w:tc>
      </w:tr>
      <w:tr w:rsidR="002C02C5" w14:paraId="5D8A7506" w14:textId="23F93A77"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7C50F031" w14:textId="1CFC3F28" w:rsidR="002C02C5" w:rsidRDefault="002C02C5" w:rsidP="002C02C5">
            <w:pPr>
              <w:pStyle w:val="Tabletext"/>
              <w:rPr>
                <w:lang w:eastAsia="en-AU"/>
              </w:rPr>
            </w:pPr>
            <w:r w:rsidRPr="00A33505">
              <w:rPr>
                <w:lang w:eastAsia="en-AU"/>
              </w:rPr>
              <w:t>(2) A provider must ensure that a medium acuity patient is transported in a vehicle that is equipped with a stretcher.</w:t>
            </w:r>
          </w:p>
          <w:p w14:paraId="0DD1324F" w14:textId="077501C4"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83BF44" w14:textId="5DBF31F7"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2B44A533" w14:textId="31662C34" w:rsidR="002C02C5" w:rsidRPr="00C253B7" w:rsidRDefault="002C02C5" w:rsidP="002C02C5">
            <w:pPr>
              <w:pStyle w:val="Tabletext"/>
              <w:jc w:val="right"/>
            </w:pPr>
            <w:r>
              <w:t>$3,952</w:t>
            </w:r>
          </w:p>
        </w:tc>
      </w:tr>
      <w:tr w:rsidR="002C02C5" w14:paraId="3F7447A6" w14:textId="144C8587"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2C83BC17" w14:textId="77777777" w:rsidR="002C02C5" w:rsidRDefault="002C02C5" w:rsidP="002C02C5">
            <w:pPr>
              <w:pStyle w:val="Tabletext"/>
              <w:rPr>
                <w:lang w:eastAsia="en-AU"/>
              </w:rPr>
            </w:pPr>
            <w:r>
              <w:rPr>
                <w:lang w:eastAsia="en-AU"/>
              </w:rPr>
              <w:t>13 Staffing and equipment of vehicles used for the transport of high acuity patients</w:t>
            </w:r>
          </w:p>
          <w:p w14:paraId="54D386F6" w14:textId="77777777" w:rsidR="002C02C5" w:rsidRDefault="002C02C5" w:rsidP="002C02C5">
            <w:pPr>
              <w:pStyle w:val="Tabletext"/>
              <w:rPr>
                <w:lang w:eastAsia="en-AU"/>
              </w:rPr>
            </w:pPr>
            <w:r>
              <w:rPr>
                <w:lang w:eastAsia="en-AU"/>
              </w:rPr>
              <w:t>(1) When a high acuity patient is transported, a provider must ensure that—</w:t>
            </w:r>
          </w:p>
          <w:p w14:paraId="51ED6595" w14:textId="77777777" w:rsidR="002C02C5" w:rsidRDefault="002C02C5" w:rsidP="002C02C5">
            <w:pPr>
              <w:pStyle w:val="Tabletext"/>
              <w:rPr>
                <w:lang w:eastAsia="en-AU"/>
              </w:rPr>
            </w:pPr>
            <w:r>
              <w:rPr>
                <w:lang w:eastAsia="en-AU"/>
              </w:rPr>
              <w:t>(a) a suitably qualified and competent crew member travels in the patient compartment with the high acuity patient for the duration of the transport; and</w:t>
            </w:r>
          </w:p>
          <w:p w14:paraId="35D6F3C3" w14:textId="1B5ED348" w:rsidR="002C02C5" w:rsidRDefault="002C02C5" w:rsidP="002C02C5">
            <w:pPr>
              <w:pStyle w:val="Tabletext"/>
              <w:rPr>
                <w:lang w:eastAsia="en-AU"/>
              </w:rPr>
            </w:pPr>
            <w:r>
              <w:rPr>
                <w:lang w:eastAsia="en-AU"/>
              </w:rPr>
              <w:t>(b) the high acuity patient is not left unattended at any time while in the vehicle.</w:t>
            </w:r>
          </w:p>
          <w:p w14:paraId="23B8467E" w14:textId="57C14C67"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75050B" w14:textId="3688FB7E"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56AB3720" w14:textId="37BA8CBA" w:rsidR="002C02C5" w:rsidRPr="00C253B7" w:rsidRDefault="002C02C5" w:rsidP="002C02C5">
            <w:pPr>
              <w:pStyle w:val="Tabletext"/>
              <w:jc w:val="right"/>
            </w:pPr>
            <w:r>
              <w:t>$3,952</w:t>
            </w:r>
          </w:p>
        </w:tc>
      </w:tr>
      <w:tr w:rsidR="002C02C5" w14:paraId="633CF374" w14:textId="76614A7C"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523967B3" w14:textId="77777777" w:rsidR="002C02C5" w:rsidRDefault="002C02C5" w:rsidP="002C02C5">
            <w:pPr>
              <w:pStyle w:val="Tabletext"/>
              <w:rPr>
                <w:lang w:eastAsia="en-AU"/>
              </w:rPr>
            </w:pPr>
            <w:r w:rsidRPr="00A33505">
              <w:rPr>
                <w:lang w:eastAsia="en-AU"/>
              </w:rPr>
              <w:t xml:space="preserve">(2) A provider must ensure that a high acuity patient is transported in a vehicle that is equipped with a stretcher. </w:t>
            </w:r>
          </w:p>
          <w:p w14:paraId="07A0633C" w14:textId="6C27E998"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0BA1AE" w14:textId="6385B7FD"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0D737F75" w14:textId="0AB57A24" w:rsidR="002C02C5" w:rsidRPr="00C253B7" w:rsidRDefault="002C02C5" w:rsidP="002C02C5">
            <w:pPr>
              <w:pStyle w:val="Tabletext"/>
              <w:jc w:val="right"/>
            </w:pPr>
            <w:r>
              <w:t>$3,952</w:t>
            </w:r>
          </w:p>
        </w:tc>
      </w:tr>
      <w:tr w:rsidR="002C02C5" w14:paraId="3A5816EA" w14:textId="66E67CE3" w:rsidTr="006139F7">
        <w:trPr>
          <w:cantSplit/>
        </w:trPr>
        <w:tc>
          <w:tcPr>
            <w:tcW w:w="6374" w:type="dxa"/>
          </w:tcPr>
          <w:p w14:paraId="22832261" w14:textId="77777777" w:rsidR="002C02C5" w:rsidRDefault="002C02C5" w:rsidP="002C02C5">
            <w:pPr>
              <w:pStyle w:val="Tabletext"/>
              <w:rPr>
                <w:lang w:eastAsia="en-AU"/>
              </w:rPr>
            </w:pPr>
            <w:r>
              <w:rPr>
                <w:lang w:eastAsia="en-AU"/>
              </w:rPr>
              <w:t>14 High acuity or medium acuity patient must not be transported with another patient</w:t>
            </w:r>
          </w:p>
          <w:p w14:paraId="25A3D776" w14:textId="77777777" w:rsidR="002C02C5" w:rsidRDefault="002C02C5" w:rsidP="002C02C5">
            <w:pPr>
              <w:pStyle w:val="Tabletext"/>
              <w:rPr>
                <w:i/>
                <w:iCs/>
                <w:sz w:val="20"/>
                <w:lang w:eastAsia="en-AU"/>
              </w:rPr>
            </w:pPr>
            <w:r>
              <w:rPr>
                <w:lang w:eastAsia="en-AU"/>
              </w:rPr>
              <w:t>A provider must ensure that a high acuity patient or a medium acuity patient is not transported with another patient in the same vehicle.</w:t>
            </w:r>
            <w:r w:rsidRPr="009022B8">
              <w:rPr>
                <w:i/>
                <w:iCs/>
                <w:sz w:val="20"/>
                <w:lang w:eastAsia="en-AU"/>
              </w:rPr>
              <w:t xml:space="preserve"> </w:t>
            </w:r>
          </w:p>
          <w:p w14:paraId="37C6C2C3" w14:textId="12E99272"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2A8BB4" w14:textId="6EDA0CEC"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3520128" w14:textId="6F1B5DE3" w:rsidR="002C02C5" w:rsidRPr="00C253B7" w:rsidRDefault="002C02C5" w:rsidP="002C02C5">
            <w:pPr>
              <w:pStyle w:val="Tabletext"/>
              <w:jc w:val="right"/>
            </w:pPr>
            <w:r>
              <w:t>$3,952</w:t>
            </w:r>
          </w:p>
        </w:tc>
      </w:tr>
      <w:tr w:rsidR="002C02C5" w14:paraId="06286457" w14:textId="0A094D1F" w:rsidTr="008C7104">
        <w:trPr>
          <w:cantSplit/>
        </w:trPr>
        <w:tc>
          <w:tcPr>
            <w:tcW w:w="6374" w:type="dxa"/>
          </w:tcPr>
          <w:p w14:paraId="6454E566" w14:textId="4CF87E84" w:rsidR="002C02C5" w:rsidRDefault="002C02C5" w:rsidP="002C02C5">
            <w:pPr>
              <w:pStyle w:val="Tabletext"/>
              <w:rPr>
                <w:lang w:eastAsia="en-AU"/>
              </w:rPr>
            </w:pPr>
            <w:r>
              <w:rPr>
                <w:lang w:eastAsia="en-AU"/>
              </w:rPr>
              <w:lastRenderedPageBreak/>
              <w:t>15 Restriction on transport of patients</w:t>
            </w:r>
          </w:p>
          <w:p w14:paraId="27F16906" w14:textId="77777777" w:rsidR="002C02C5" w:rsidRDefault="002C02C5" w:rsidP="002C02C5">
            <w:pPr>
              <w:pStyle w:val="Tabletext"/>
              <w:rPr>
                <w:lang w:eastAsia="en-AU"/>
              </w:rPr>
            </w:pPr>
            <w:r>
              <w:rPr>
                <w:lang w:eastAsia="en-AU"/>
              </w:rPr>
              <w:t>A provider must ensure that a patient is not transported with another patient in the same vehicle if either of those patients—</w:t>
            </w:r>
          </w:p>
          <w:p w14:paraId="7356E564" w14:textId="77777777" w:rsidR="002C02C5" w:rsidRDefault="002C02C5" w:rsidP="002C02C5">
            <w:pPr>
              <w:pStyle w:val="Tabletext"/>
              <w:rPr>
                <w:lang w:eastAsia="en-AU"/>
              </w:rPr>
            </w:pPr>
            <w:r>
              <w:rPr>
                <w:lang w:eastAsia="en-AU"/>
              </w:rPr>
              <w:t>(a) is behaving in a way that may distress or endanger the other patient; or</w:t>
            </w:r>
          </w:p>
          <w:p w14:paraId="2FF22557" w14:textId="77777777" w:rsidR="002C02C5" w:rsidRDefault="002C02C5" w:rsidP="002C02C5">
            <w:pPr>
              <w:pStyle w:val="Tabletext"/>
              <w:rPr>
                <w:lang w:eastAsia="en-AU"/>
              </w:rPr>
            </w:pPr>
            <w:r>
              <w:rPr>
                <w:lang w:eastAsia="en-AU"/>
              </w:rPr>
              <w:t>(b) is immuno-suppressed; or</w:t>
            </w:r>
          </w:p>
          <w:p w14:paraId="778F41DC" w14:textId="77777777" w:rsidR="002C02C5" w:rsidRDefault="002C02C5" w:rsidP="002C02C5">
            <w:pPr>
              <w:pStyle w:val="Tabletext"/>
              <w:rPr>
                <w:lang w:eastAsia="en-AU"/>
              </w:rPr>
            </w:pPr>
            <w:r>
              <w:rPr>
                <w:lang w:eastAsia="en-AU"/>
              </w:rPr>
              <w:t>(c) has a condition that is likely to cause offence or distress to the other patient; or</w:t>
            </w:r>
          </w:p>
          <w:p w14:paraId="4DDE8B29" w14:textId="77777777" w:rsidR="002C02C5" w:rsidRDefault="002C02C5" w:rsidP="002C02C5">
            <w:pPr>
              <w:pStyle w:val="Tabletext"/>
              <w:rPr>
                <w:lang w:eastAsia="en-AU"/>
              </w:rPr>
            </w:pPr>
            <w:r>
              <w:rPr>
                <w:lang w:eastAsia="en-AU"/>
              </w:rPr>
              <w:t>(d) is at a high risk of dying during transport; or</w:t>
            </w:r>
          </w:p>
          <w:p w14:paraId="6D8D6FA5" w14:textId="77777777" w:rsidR="002C02C5" w:rsidRDefault="002C02C5" w:rsidP="002C02C5">
            <w:pPr>
              <w:pStyle w:val="Tabletext"/>
              <w:rPr>
                <w:lang w:eastAsia="en-AU"/>
              </w:rPr>
            </w:pPr>
            <w:r>
              <w:rPr>
                <w:lang w:eastAsia="en-AU"/>
              </w:rPr>
              <w:t>(e) has or is suspected of having an infectious disease that has a high risk of being transmitted to the other patient; or</w:t>
            </w:r>
          </w:p>
          <w:p w14:paraId="6600FF48" w14:textId="77777777" w:rsidR="002C02C5" w:rsidRDefault="002C02C5" w:rsidP="002C02C5">
            <w:pPr>
              <w:pStyle w:val="Tabletext"/>
              <w:rPr>
                <w:lang w:eastAsia="en-AU"/>
              </w:rPr>
            </w:pPr>
            <w:r>
              <w:rPr>
                <w:lang w:eastAsia="en-AU"/>
              </w:rPr>
              <w:t>(f) reasonably requires privacy due to the patient's medical condition; or</w:t>
            </w:r>
          </w:p>
          <w:p w14:paraId="584EEFFE" w14:textId="4F4E4E30" w:rsidR="002C02C5" w:rsidRDefault="002C02C5" w:rsidP="002C02C5">
            <w:pPr>
              <w:pStyle w:val="Tabletext"/>
              <w:rPr>
                <w:lang w:eastAsia="en-AU"/>
              </w:rPr>
            </w:pPr>
            <w:r>
              <w:rPr>
                <w:lang w:eastAsia="en-AU"/>
              </w:rPr>
              <w:t>(g) requires the use of therapeutic or monitoring devices that would prevent or inhibit ready access to each patient.</w:t>
            </w:r>
          </w:p>
          <w:p w14:paraId="130E0521" w14:textId="6759D5B0"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E77305" w14:textId="1FEDF164"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21E051AA" w14:textId="07EDD11E" w:rsidR="002C02C5" w:rsidRPr="00C253B7" w:rsidRDefault="002C02C5" w:rsidP="002C02C5">
            <w:pPr>
              <w:pStyle w:val="Tabletext"/>
              <w:jc w:val="right"/>
            </w:pPr>
            <w:r>
              <w:t>$3,952</w:t>
            </w:r>
          </w:p>
        </w:tc>
      </w:tr>
      <w:tr w:rsidR="002C02C5" w14:paraId="3251CE68" w14:textId="76E52C16" w:rsidTr="008C7104">
        <w:trPr>
          <w:cantSplit/>
        </w:trPr>
        <w:tc>
          <w:tcPr>
            <w:tcW w:w="6374" w:type="dxa"/>
          </w:tcPr>
          <w:p w14:paraId="32605BB0" w14:textId="0583D43C" w:rsidR="002C02C5" w:rsidRDefault="002C02C5" w:rsidP="002C02C5">
            <w:pPr>
              <w:pStyle w:val="Tabletext"/>
              <w:rPr>
                <w:lang w:eastAsia="en-AU"/>
              </w:rPr>
            </w:pPr>
            <w:r w:rsidRPr="00A33505">
              <w:rPr>
                <w:lang w:eastAsia="en-AU"/>
              </w:rPr>
              <w:t>17 When clinical advice must be obtained before loading a patient</w:t>
            </w:r>
          </w:p>
          <w:p w14:paraId="0AC6CD10" w14:textId="77777777" w:rsidR="002C02C5" w:rsidRDefault="002C02C5" w:rsidP="002C02C5">
            <w:pPr>
              <w:pStyle w:val="Tabletext"/>
              <w:rPr>
                <w:lang w:eastAsia="en-AU"/>
              </w:rPr>
            </w:pPr>
            <w:r>
              <w:rPr>
                <w:lang w:eastAsia="en-AU"/>
              </w:rPr>
              <w:t>(2) A provider must take reasonable steps to ensure that, when a crew member makes a request under subregulation (1), clinical advice is provided by—</w:t>
            </w:r>
          </w:p>
          <w:p w14:paraId="07B5893A" w14:textId="77777777" w:rsidR="002C02C5" w:rsidRDefault="002C02C5" w:rsidP="002C02C5">
            <w:pPr>
              <w:pStyle w:val="Tabletext"/>
              <w:rPr>
                <w:lang w:eastAsia="en-AU"/>
              </w:rPr>
            </w:pPr>
            <w:r>
              <w:rPr>
                <w:lang w:eastAsia="en-AU"/>
              </w:rPr>
              <w:t>(a) a registered medical practitioner; or</w:t>
            </w:r>
          </w:p>
          <w:p w14:paraId="5A5E2234" w14:textId="77777777" w:rsidR="002C02C5" w:rsidRDefault="002C02C5" w:rsidP="002C02C5">
            <w:pPr>
              <w:pStyle w:val="Tabletext"/>
              <w:rPr>
                <w:lang w:eastAsia="en-AU"/>
              </w:rPr>
            </w:pPr>
            <w:r>
              <w:rPr>
                <w:lang w:eastAsia="en-AU"/>
              </w:rPr>
              <w:t>(b) a registered nurse; or</w:t>
            </w:r>
          </w:p>
          <w:p w14:paraId="6852FE34" w14:textId="77777777" w:rsidR="002C02C5" w:rsidRDefault="002C02C5" w:rsidP="002C02C5">
            <w:pPr>
              <w:pStyle w:val="Tabletext"/>
              <w:rPr>
                <w:lang w:eastAsia="en-AU"/>
              </w:rPr>
            </w:pPr>
            <w:r>
              <w:rPr>
                <w:lang w:eastAsia="en-AU"/>
              </w:rPr>
              <w:t>(c) a registered paramedic; or</w:t>
            </w:r>
          </w:p>
          <w:p w14:paraId="2D71B32D" w14:textId="52EEFE83" w:rsidR="002C02C5" w:rsidRDefault="002C02C5" w:rsidP="002C02C5">
            <w:pPr>
              <w:pStyle w:val="Tabletext"/>
              <w:rPr>
                <w:lang w:eastAsia="en-AU"/>
              </w:rPr>
            </w:pPr>
            <w:r>
              <w:rPr>
                <w:lang w:eastAsia="en-AU"/>
              </w:rPr>
              <w:t>(d) a clinical instructor employed by the provider.</w:t>
            </w:r>
          </w:p>
          <w:p w14:paraId="45867381" w14:textId="0A53780F"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09F4E1" w14:textId="1D270EAC"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50D93DA1" w14:textId="497C24EB" w:rsidR="002C02C5" w:rsidRPr="00C253B7" w:rsidRDefault="002C02C5" w:rsidP="002C02C5">
            <w:pPr>
              <w:pStyle w:val="Tabletext"/>
              <w:jc w:val="right"/>
            </w:pPr>
            <w:r>
              <w:t>$3,952</w:t>
            </w:r>
          </w:p>
        </w:tc>
      </w:tr>
      <w:tr w:rsidR="002C02C5" w14:paraId="78005A05" w14:textId="0F8D5BC5" w:rsidTr="008C7104">
        <w:trPr>
          <w:cantSplit/>
        </w:trPr>
        <w:tc>
          <w:tcPr>
            <w:tcW w:w="6374" w:type="dxa"/>
          </w:tcPr>
          <w:p w14:paraId="4819D77E" w14:textId="77777777" w:rsidR="002C02C5" w:rsidRDefault="002C02C5" w:rsidP="002C02C5">
            <w:pPr>
              <w:pStyle w:val="Tabletext"/>
              <w:rPr>
                <w:lang w:eastAsia="en-AU"/>
              </w:rPr>
            </w:pPr>
            <w:r>
              <w:rPr>
                <w:lang w:eastAsia="en-AU"/>
              </w:rPr>
              <w:t>(3) A provider must ensure that an audio recording is made of each oral request for clinical advice made under subregulation (1).</w:t>
            </w:r>
          </w:p>
          <w:p w14:paraId="0FAF54EF" w14:textId="0446DC06"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5A0DFE" w14:textId="5BF8E151"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D065EE5" w14:textId="3AA12DFA" w:rsidR="002C02C5" w:rsidRPr="00C253B7" w:rsidRDefault="002C02C5" w:rsidP="002C02C5">
            <w:pPr>
              <w:pStyle w:val="Tabletext"/>
              <w:jc w:val="right"/>
            </w:pPr>
            <w:r>
              <w:t>$3,952</w:t>
            </w:r>
          </w:p>
        </w:tc>
      </w:tr>
      <w:tr w:rsidR="002C02C5" w14:paraId="0A1A0D2F" w14:textId="4291C9A9" w:rsidTr="008C7104">
        <w:trPr>
          <w:cantSplit/>
        </w:trPr>
        <w:tc>
          <w:tcPr>
            <w:tcW w:w="6374" w:type="dxa"/>
            <w:tcBorders>
              <w:bottom w:val="single" w:sz="4" w:space="0" w:color="auto"/>
            </w:tcBorders>
          </w:tcPr>
          <w:p w14:paraId="41416184" w14:textId="77777777" w:rsidR="002C02C5" w:rsidRDefault="002C02C5" w:rsidP="002C02C5">
            <w:pPr>
              <w:pStyle w:val="Tabletext"/>
              <w:rPr>
                <w:lang w:eastAsia="en-AU"/>
              </w:rPr>
            </w:pPr>
            <w:r w:rsidRPr="00A33505">
              <w:rPr>
                <w:lang w:eastAsia="en-AU"/>
              </w:rPr>
              <w:t xml:space="preserve">(4) A provider must retain the audio recording referred to in subregulation (3) for a period of not less than 7 years after it is made. </w:t>
            </w:r>
          </w:p>
          <w:p w14:paraId="2D0EC20E" w14:textId="233EF4C8"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375A45" w14:textId="00EA5E94"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DF22438" w14:textId="546DAB28" w:rsidR="002C02C5" w:rsidRPr="00C253B7" w:rsidRDefault="002C02C5" w:rsidP="002C02C5">
            <w:pPr>
              <w:pStyle w:val="Tabletext"/>
              <w:jc w:val="right"/>
            </w:pPr>
            <w:r>
              <w:t>$3,952</w:t>
            </w:r>
          </w:p>
        </w:tc>
      </w:tr>
      <w:tr w:rsidR="002C02C5" w14:paraId="208E0724" w14:textId="01DF60CE" w:rsidTr="00106E6F">
        <w:trPr>
          <w:cantSplit/>
        </w:trPr>
        <w:tc>
          <w:tcPr>
            <w:tcW w:w="6374" w:type="dxa"/>
            <w:tcBorders>
              <w:top w:val="single" w:sz="4" w:space="0" w:color="auto"/>
              <w:right w:val="nil"/>
            </w:tcBorders>
          </w:tcPr>
          <w:p w14:paraId="5C74E223" w14:textId="4192822E" w:rsidR="002C02C5" w:rsidRPr="009022B8" w:rsidRDefault="002C02C5" w:rsidP="002C02C5">
            <w:pPr>
              <w:pStyle w:val="Tabletext"/>
              <w:rPr>
                <w:rStyle w:val="Strong"/>
              </w:rPr>
            </w:pPr>
            <w:r w:rsidRPr="009022B8">
              <w:rPr>
                <w:rStyle w:val="Strong"/>
                <w:lang w:eastAsia="en-AU"/>
              </w:rPr>
              <w:t>Part 3</w:t>
            </w:r>
            <w:r w:rsidRPr="00FD2680">
              <w:rPr>
                <w:rStyle w:val="Strong"/>
              </w:rPr>
              <w:t>—</w:t>
            </w:r>
            <w:r>
              <w:rPr>
                <w:rStyle w:val="Strong"/>
              </w:rPr>
              <w:t>S</w:t>
            </w:r>
            <w:r w:rsidRPr="009022B8">
              <w:rPr>
                <w:rStyle w:val="Strong"/>
                <w:lang w:eastAsia="en-AU"/>
              </w:rPr>
              <w:t>taffing of non-emergency patient transport services</w:t>
            </w:r>
          </w:p>
        </w:tc>
        <w:tc>
          <w:tcPr>
            <w:tcW w:w="1843" w:type="dxa"/>
            <w:tcBorders>
              <w:top w:val="single" w:sz="4" w:space="0" w:color="auto"/>
              <w:left w:val="nil"/>
              <w:bottom w:val="single" w:sz="4" w:space="0" w:color="auto"/>
              <w:right w:val="single" w:sz="4" w:space="0" w:color="auto"/>
            </w:tcBorders>
            <w:shd w:val="clear" w:color="auto" w:fill="auto"/>
          </w:tcPr>
          <w:p w14:paraId="0B14304F" w14:textId="77777777" w:rsidR="002C02C5" w:rsidRPr="00C253B7" w:rsidRDefault="002C02C5" w:rsidP="002C02C5">
            <w:pPr>
              <w:pStyle w:val="Tabletext"/>
              <w:jc w:val="right"/>
            </w:pPr>
          </w:p>
        </w:tc>
        <w:tc>
          <w:tcPr>
            <w:tcW w:w="1843" w:type="dxa"/>
            <w:tcBorders>
              <w:top w:val="single" w:sz="4" w:space="0" w:color="auto"/>
              <w:left w:val="nil"/>
              <w:bottom w:val="single" w:sz="4" w:space="0" w:color="auto"/>
              <w:right w:val="single" w:sz="4" w:space="0" w:color="auto"/>
            </w:tcBorders>
          </w:tcPr>
          <w:p w14:paraId="71916D70" w14:textId="77777777" w:rsidR="002C02C5" w:rsidRPr="00C253B7" w:rsidRDefault="002C02C5" w:rsidP="002C02C5">
            <w:pPr>
              <w:pStyle w:val="Tabletext"/>
              <w:jc w:val="right"/>
            </w:pPr>
          </w:p>
        </w:tc>
      </w:tr>
      <w:tr w:rsidR="002C02C5" w14:paraId="05325463" w14:textId="5455125B" w:rsidTr="00BC2B53">
        <w:trPr>
          <w:cantSplit/>
        </w:trPr>
        <w:tc>
          <w:tcPr>
            <w:tcW w:w="6374" w:type="dxa"/>
          </w:tcPr>
          <w:p w14:paraId="1B2C6B3C" w14:textId="77777777" w:rsidR="002C02C5" w:rsidRDefault="002C02C5" w:rsidP="002C02C5">
            <w:pPr>
              <w:pStyle w:val="Tabletext"/>
              <w:rPr>
                <w:lang w:eastAsia="en-AU"/>
              </w:rPr>
            </w:pPr>
            <w:r>
              <w:rPr>
                <w:lang w:eastAsia="en-AU"/>
              </w:rPr>
              <w:t>19 Competencies for staff of non-emergency patient transport services</w:t>
            </w:r>
          </w:p>
          <w:p w14:paraId="190A93B3" w14:textId="77777777" w:rsidR="002C02C5" w:rsidRDefault="002C02C5" w:rsidP="002C02C5">
            <w:pPr>
              <w:pStyle w:val="Tabletext"/>
              <w:rPr>
                <w:lang w:eastAsia="en-AU"/>
              </w:rPr>
            </w:pPr>
            <w:r>
              <w:rPr>
                <w:lang w:eastAsia="en-AU"/>
              </w:rPr>
              <w:t>(1) A provider must ensure that any vehicle used to transport a patient is staffed by persons with skills, competencies and knowledge appropriate for ensuring that the patient's clinical needs can be met for the duration of the transport.</w:t>
            </w:r>
            <w:r w:rsidRPr="00267BC1">
              <w:rPr>
                <w:lang w:eastAsia="en-AU"/>
              </w:rPr>
              <w:t xml:space="preserve"> </w:t>
            </w:r>
          </w:p>
          <w:p w14:paraId="7B3163FD" w14:textId="38D7ECA9"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D5D6EC" w14:textId="07521307"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5EADFF54" w14:textId="0E4C077C" w:rsidR="002C02C5" w:rsidRPr="00C253B7" w:rsidRDefault="002C02C5" w:rsidP="002C02C5">
            <w:pPr>
              <w:pStyle w:val="Tabletext"/>
              <w:jc w:val="right"/>
            </w:pPr>
            <w:r>
              <w:t>$3,952</w:t>
            </w:r>
          </w:p>
        </w:tc>
      </w:tr>
      <w:tr w:rsidR="002C02C5" w14:paraId="0F24122B" w14:textId="4F6D699D" w:rsidTr="00301295">
        <w:trPr>
          <w:cantSplit/>
        </w:trPr>
        <w:tc>
          <w:tcPr>
            <w:tcW w:w="6374" w:type="dxa"/>
          </w:tcPr>
          <w:p w14:paraId="535C835C" w14:textId="77777777" w:rsidR="002C02C5" w:rsidRDefault="002C02C5" w:rsidP="002C02C5">
            <w:pPr>
              <w:pStyle w:val="Tabletext"/>
              <w:rPr>
                <w:lang w:eastAsia="en-AU"/>
              </w:rPr>
            </w:pPr>
            <w:r>
              <w:rPr>
                <w:lang w:eastAsia="en-AU"/>
              </w:rPr>
              <w:lastRenderedPageBreak/>
              <w:t>(3) A provider must not employ a person as a clinical instructor unless the person has obtained at a minimum a certificate level IV Training and Assessment qualification or a qualification that, in the opinion of the Secretary, is equivalent to the first-mentioned qualification and—</w:t>
            </w:r>
          </w:p>
          <w:p w14:paraId="1F283611" w14:textId="77777777" w:rsidR="002C02C5" w:rsidRDefault="002C02C5" w:rsidP="002C02C5">
            <w:pPr>
              <w:pStyle w:val="Tabletext"/>
              <w:rPr>
                <w:lang w:eastAsia="en-AU"/>
              </w:rPr>
            </w:pPr>
            <w:r>
              <w:rPr>
                <w:lang w:eastAsia="en-AU"/>
              </w:rPr>
              <w:t>(a) is a registered medical practitioner; or</w:t>
            </w:r>
          </w:p>
          <w:p w14:paraId="64AEF541" w14:textId="77777777" w:rsidR="002C02C5" w:rsidRDefault="002C02C5" w:rsidP="002C02C5">
            <w:pPr>
              <w:pStyle w:val="Tabletext"/>
              <w:rPr>
                <w:lang w:eastAsia="en-AU"/>
              </w:rPr>
            </w:pPr>
            <w:r>
              <w:rPr>
                <w:lang w:eastAsia="en-AU"/>
              </w:rPr>
              <w:t>(b) was employed by a non-emergency patient transport service as a clinical instructor immediately before 20 April 2016; or</w:t>
            </w:r>
          </w:p>
          <w:p w14:paraId="13FF752D" w14:textId="77777777" w:rsidR="002C02C5" w:rsidRDefault="002C02C5" w:rsidP="002C02C5">
            <w:pPr>
              <w:pStyle w:val="Tabletext"/>
              <w:rPr>
                <w:lang w:eastAsia="en-AU"/>
              </w:rPr>
            </w:pPr>
            <w:r>
              <w:rPr>
                <w:lang w:eastAsia="en-AU"/>
              </w:rPr>
              <w:t>(c) is a registered paramedic employed by an ambulance service who has worked for a period of not less than 18 months full time (or part time for not less than the equivalent of that period); or</w:t>
            </w:r>
          </w:p>
          <w:p w14:paraId="4A3EFFB6" w14:textId="77777777" w:rsidR="002C02C5" w:rsidRDefault="002C02C5" w:rsidP="002C02C5">
            <w:pPr>
              <w:pStyle w:val="Tabletext"/>
              <w:rPr>
                <w:lang w:eastAsia="en-AU"/>
              </w:rPr>
            </w:pPr>
            <w:r>
              <w:rPr>
                <w:lang w:eastAsia="en-AU"/>
              </w:rPr>
              <w:t>(d) is employed by a non-emergency patient transport service and has at least 18 months full time (or part time for not less than the equivalent of that period) experience in transporting patients of all acuity levels and that person holds a degree or a diploma approved by the Secretary.</w:t>
            </w:r>
          </w:p>
          <w:p w14:paraId="512FFAF5" w14:textId="6DE4C414" w:rsidR="002C02C5" w:rsidRDefault="002C02C5" w:rsidP="002C02C5">
            <w:pPr>
              <w:pStyle w:val="Tabletext"/>
              <w:rPr>
                <w:lang w:eastAsia="en-AU"/>
              </w:rPr>
            </w:pPr>
            <w:r>
              <w:rPr>
                <w:lang w:eastAsia="en-AU"/>
              </w:rPr>
              <w:t>Penalty: 20</w:t>
            </w:r>
          </w:p>
          <w:p w14:paraId="62A921F3" w14:textId="046CC05C"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86024" w14:textId="7B4F7BA7"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3798234" w14:textId="15C7CD62" w:rsidR="002C02C5" w:rsidRPr="00C253B7" w:rsidRDefault="002C02C5" w:rsidP="002C02C5">
            <w:pPr>
              <w:pStyle w:val="Tabletext"/>
              <w:jc w:val="right"/>
            </w:pPr>
            <w:r>
              <w:t>$3,952</w:t>
            </w:r>
          </w:p>
        </w:tc>
      </w:tr>
      <w:tr w:rsidR="002C02C5" w14:paraId="238310BD" w14:textId="7E287F09" w:rsidTr="00301295">
        <w:trPr>
          <w:cantSplit/>
        </w:trPr>
        <w:tc>
          <w:tcPr>
            <w:tcW w:w="6374" w:type="dxa"/>
          </w:tcPr>
          <w:p w14:paraId="35215F5F" w14:textId="77777777" w:rsidR="002C02C5" w:rsidRDefault="002C02C5" w:rsidP="002C02C5">
            <w:pPr>
              <w:pStyle w:val="Tabletext"/>
              <w:rPr>
                <w:lang w:eastAsia="en-AU"/>
              </w:rPr>
            </w:pPr>
            <w:r>
              <w:rPr>
                <w:lang w:eastAsia="en-AU"/>
              </w:rPr>
              <w:t>(4) A provider must ensure that an Ambulance Transport Attendant employed by the provider to crew a vehicle for the purposes of patient transport—</w:t>
            </w:r>
          </w:p>
          <w:p w14:paraId="5C54972D" w14:textId="77777777" w:rsidR="002C02C5" w:rsidRDefault="002C02C5" w:rsidP="002C02C5">
            <w:pPr>
              <w:pStyle w:val="Tabletext"/>
              <w:rPr>
                <w:lang w:eastAsia="en-AU"/>
              </w:rPr>
            </w:pPr>
            <w:r>
              <w:rPr>
                <w:lang w:eastAsia="en-AU"/>
              </w:rPr>
              <w:t>(a) has at least 400 hours of supervised on road clinical practice experience over a period not exceeding 2 years; or</w:t>
            </w:r>
          </w:p>
          <w:p w14:paraId="20A74E3F" w14:textId="3438871E" w:rsidR="002C02C5" w:rsidRDefault="002C02C5" w:rsidP="002C02C5">
            <w:pPr>
              <w:pStyle w:val="Tabletext"/>
              <w:rPr>
                <w:lang w:eastAsia="en-AU"/>
              </w:rPr>
            </w:pPr>
            <w:r>
              <w:rPr>
                <w:lang w:eastAsia="en-AU"/>
              </w:rPr>
              <w:t>(b) is supervised by a person described in paragraph (a).</w:t>
            </w:r>
          </w:p>
          <w:p w14:paraId="6B80302E" w14:textId="00957747"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C54C99" w14:textId="6066C5C6"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729E817D" w14:textId="2D1ED7F5" w:rsidR="002C02C5" w:rsidRPr="00C253B7" w:rsidRDefault="002C02C5" w:rsidP="002C02C5">
            <w:pPr>
              <w:pStyle w:val="Tabletext"/>
              <w:jc w:val="right"/>
            </w:pPr>
            <w:r>
              <w:t>$3,952</w:t>
            </w:r>
          </w:p>
        </w:tc>
      </w:tr>
      <w:tr w:rsidR="002C02C5" w14:paraId="7D03FD99" w14:textId="61C7E333" w:rsidTr="00301295">
        <w:trPr>
          <w:cantSplit/>
        </w:trPr>
        <w:tc>
          <w:tcPr>
            <w:tcW w:w="6374" w:type="dxa"/>
          </w:tcPr>
          <w:p w14:paraId="693C9DE9" w14:textId="77777777" w:rsidR="002C02C5" w:rsidRDefault="002C02C5" w:rsidP="002C02C5">
            <w:pPr>
              <w:pStyle w:val="Tabletext"/>
              <w:rPr>
                <w:lang w:eastAsia="en-AU"/>
              </w:rPr>
            </w:pPr>
            <w:r>
              <w:rPr>
                <w:lang w:eastAsia="en-AU"/>
              </w:rPr>
              <w:t>(5) A provider must ensure that any patient transport officer who crews a vehicle that is providing a non-emergency patient transport service operated by the provider—</w:t>
            </w:r>
          </w:p>
          <w:p w14:paraId="5582D846" w14:textId="77777777" w:rsidR="002C02C5" w:rsidRDefault="002C02C5" w:rsidP="002C02C5">
            <w:pPr>
              <w:pStyle w:val="Tabletext"/>
              <w:rPr>
                <w:lang w:eastAsia="en-AU"/>
              </w:rPr>
            </w:pPr>
            <w:r>
              <w:rPr>
                <w:lang w:eastAsia="en-AU"/>
              </w:rPr>
              <w:t>(a) has at least 100 hours of on road clinical practice experience in active patient care; or</w:t>
            </w:r>
          </w:p>
          <w:p w14:paraId="58C41A11" w14:textId="77777777" w:rsidR="002C02C5" w:rsidRDefault="002C02C5" w:rsidP="002C02C5">
            <w:pPr>
              <w:pStyle w:val="Tabletext"/>
              <w:rPr>
                <w:i/>
                <w:iCs/>
                <w:sz w:val="20"/>
                <w:lang w:eastAsia="en-AU"/>
              </w:rPr>
            </w:pPr>
            <w:r>
              <w:rPr>
                <w:lang w:eastAsia="en-AU"/>
              </w:rPr>
              <w:t>(b) is supervised by an ambulance transport attendant or a person to whom subregulation (4)(a) applies.</w:t>
            </w:r>
            <w:r w:rsidRPr="009022B8">
              <w:rPr>
                <w:i/>
                <w:iCs/>
                <w:sz w:val="20"/>
                <w:lang w:eastAsia="en-AU"/>
              </w:rPr>
              <w:t xml:space="preserve"> </w:t>
            </w:r>
          </w:p>
          <w:p w14:paraId="2085B878" w14:textId="3A653C39"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0288B8" w14:textId="5941FE46"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4C6404A7" w14:textId="134FA40E" w:rsidR="002C02C5" w:rsidRPr="00C253B7" w:rsidRDefault="002C02C5" w:rsidP="002C02C5">
            <w:pPr>
              <w:pStyle w:val="Tabletext"/>
              <w:jc w:val="right"/>
            </w:pPr>
            <w:r>
              <w:t>$3,952</w:t>
            </w:r>
          </w:p>
        </w:tc>
      </w:tr>
      <w:tr w:rsidR="002C02C5" w14:paraId="692119D7" w14:textId="311C5FCD" w:rsidTr="00301295">
        <w:trPr>
          <w:cantSplit/>
        </w:trPr>
        <w:tc>
          <w:tcPr>
            <w:tcW w:w="6374" w:type="dxa"/>
          </w:tcPr>
          <w:p w14:paraId="72082E13" w14:textId="77777777" w:rsidR="002C02C5" w:rsidRDefault="002C02C5" w:rsidP="002C02C5">
            <w:pPr>
              <w:pStyle w:val="Tabletext"/>
              <w:rPr>
                <w:lang w:eastAsia="en-AU"/>
              </w:rPr>
            </w:pPr>
            <w:r w:rsidRPr="00C2141A">
              <w:rPr>
                <w:lang w:eastAsia="en-AU"/>
              </w:rPr>
              <w:t xml:space="preserve">(6) A provider must ensure that any staff member of the provider who drives a vehicle that is providing a non-emergency patient transport service operated by the provider has a full driver licence. </w:t>
            </w:r>
          </w:p>
          <w:p w14:paraId="504F3D54" w14:textId="2D0348AF"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F09C6E" w14:textId="3ABDBBA0"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289411B8" w14:textId="71555C96" w:rsidR="002C02C5" w:rsidRPr="00C253B7" w:rsidRDefault="002C02C5" w:rsidP="002C02C5">
            <w:pPr>
              <w:pStyle w:val="Tabletext"/>
              <w:jc w:val="right"/>
            </w:pPr>
            <w:r>
              <w:t>$3,952</w:t>
            </w:r>
          </w:p>
        </w:tc>
      </w:tr>
      <w:tr w:rsidR="002C02C5" w14:paraId="4ADE14A7" w14:textId="04591C6F" w:rsidTr="00301295">
        <w:trPr>
          <w:cantSplit/>
        </w:trPr>
        <w:tc>
          <w:tcPr>
            <w:tcW w:w="6374" w:type="dxa"/>
          </w:tcPr>
          <w:p w14:paraId="0522613C" w14:textId="77777777" w:rsidR="002C02C5" w:rsidRDefault="002C02C5" w:rsidP="002C02C5">
            <w:pPr>
              <w:pStyle w:val="Tabletext"/>
            </w:pPr>
            <w:r>
              <w:t>20 Assessment of competency</w:t>
            </w:r>
          </w:p>
          <w:p w14:paraId="25521F27" w14:textId="77777777" w:rsidR="002C02C5" w:rsidRDefault="002C02C5" w:rsidP="002C02C5">
            <w:pPr>
              <w:pStyle w:val="Tabletext"/>
              <w:rPr>
                <w:i/>
                <w:iCs/>
                <w:sz w:val="20"/>
                <w:lang w:eastAsia="en-AU"/>
              </w:rPr>
            </w:pPr>
            <w:r>
              <w:t>(1) A provider must ensure that the competency of all staff referred to in regulation 19 is maintained at a satisfactory level throughout the course of their service as a staff member with the provider.</w:t>
            </w:r>
            <w:r w:rsidRPr="009022B8">
              <w:rPr>
                <w:i/>
                <w:iCs/>
                <w:sz w:val="20"/>
                <w:lang w:eastAsia="en-AU"/>
              </w:rPr>
              <w:t xml:space="preserve"> </w:t>
            </w:r>
          </w:p>
          <w:p w14:paraId="621A460B" w14:textId="07A6CEA4"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FDFB06" w14:textId="23BAC89F"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9A4834C" w14:textId="72CDECD6" w:rsidR="002C02C5" w:rsidRPr="00C253B7" w:rsidRDefault="002C02C5" w:rsidP="002C02C5">
            <w:pPr>
              <w:pStyle w:val="Tabletext"/>
              <w:jc w:val="right"/>
            </w:pPr>
            <w:r>
              <w:t>$3,952</w:t>
            </w:r>
          </w:p>
        </w:tc>
      </w:tr>
      <w:tr w:rsidR="002C02C5" w14:paraId="20650346" w14:textId="45B930A9" w:rsidTr="00BC4571">
        <w:trPr>
          <w:cantSplit/>
        </w:trPr>
        <w:tc>
          <w:tcPr>
            <w:tcW w:w="6374" w:type="dxa"/>
          </w:tcPr>
          <w:p w14:paraId="2C97315C" w14:textId="77777777" w:rsidR="002C02C5" w:rsidRDefault="002C02C5" w:rsidP="002C02C5">
            <w:pPr>
              <w:pStyle w:val="Tabletext"/>
            </w:pPr>
            <w:r w:rsidRPr="00DD3DF4">
              <w:lastRenderedPageBreak/>
              <w:t xml:space="preserve">(2) A provider must ensure that the competency of a staff member after receiving training for the purpose of subregulation (1) is recorded and attested to by the person who did the training. </w:t>
            </w:r>
          </w:p>
          <w:p w14:paraId="6E7F6B73" w14:textId="382CDFEC"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4A12BE" w14:textId="1414EAE3"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C8C9570" w14:textId="6103C1CE" w:rsidR="002C02C5" w:rsidRPr="00C253B7" w:rsidRDefault="002C02C5" w:rsidP="002C02C5">
            <w:pPr>
              <w:pStyle w:val="Tabletext"/>
              <w:jc w:val="right"/>
            </w:pPr>
            <w:r>
              <w:t>$3,952</w:t>
            </w:r>
          </w:p>
        </w:tc>
      </w:tr>
      <w:tr w:rsidR="002C02C5" w14:paraId="4A7B7369" w14:textId="613C586D" w:rsidTr="00BC4571">
        <w:trPr>
          <w:cantSplit/>
        </w:trPr>
        <w:tc>
          <w:tcPr>
            <w:tcW w:w="6374" w:type="dxa"/>
          </w:tcPr>
          <w:p w14:paraId="2F72B186" w14:textId="77777777" w:rsidR="002C02C5" w:rsidRDefault="002C02C5" w:rsidP="002C02C5">
            <w:pPr>
              <w:pStyle w:val="Tabletext"/>
            </w:pPr>
            <w:r w:rsidRPr="00535791">
              <w:t xml:space="preserve">(3) A provider must keep the record and attestation referred to in subregulation (2) available for production to an authorised officer under section 48 of the Act. </w:t>
            </w:r>
          </w:p>
          <w:p w14:paraId="695E93AD" w14:textId="14703374"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54442A" w14:textId="3891E0EB"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3192616" w14:textId="682EE39C" w:rsidR="002C02C5" w:rsidRPr="00C253B7" w:rsidRDefault="002C02C5" w:rsidP="002C02C5">
            <w:pPr>
              <w:pStyle w:val="Tabletext"/>
              <w:jc w:val="right"/>
            </w:pPr>
            <w:r>
              <w:t>$3,952</w:t>
            </w:r>
          </w:p>
        </w:tc>
      </w:tr>
      <w:tr w:rsidR="002C02C5" w14:paraId="6BAA1BE2" w14:textId="726CDD23" w:rsidTr="00BC4571">
        <w:trPr>
          <w:cantSplit/>
        </w:trPr>
        <w:tc>
          <w:tcPr>
            <w:tcW w:w="6374" w:type="dxa"/>
          </w:tcPr>
          <w:p w14:paraId="374FD519" w14:textId="77777777" w:rsidR="002C02C5" w:rsidRDefault="002C02C5" w:rsidP="002C02C5">
            <w:pPr>
              <w:pStyle w:val="Tabletext"/>
            </w:pPr>
            <w:r>
              <w:t>21 Skills maintenance training</w:t>
            </w:r>
          </w:p>
          <w:p w14:paraId="0CAEFE58" w14:textId="77777777" w:rsidR="002C02C5" w:rsidRDefault="002C02C5" w:rsidP="002C02C5">
            <w:pPr>
              <w:pStyle w:val="Tabletext"/>
            </w:pPr>
            <w:r>
              <w:t>(1) A provider must ensure that all staff referred to in regulation 19 are provided with annual training that is appropriate having regard to the nature of their work and that is in the following areas—</w:t>
            </w:r>
          </w:p>
          <w:p w14:paraId="50314AFE" w14:textId="77777777" w:rsidR="002C02C5" w:rsidRDefault="002C02C5" w:rsidP="002C02C5">
            <w:pPr>
              <w:pStyle w:val="Tabletext"/>
            </w:pPr>
            <w:r>
              <w:t>(a) basic life support;</w:t>
            </w:r>
          </w:p>
          <w:p w14:paraId="0E16D0B0" w14:textId="77777777" w:rsidR="002C02C5" w:rsidRDefault="002C02C5" w:rsidP="002C02C5">
            <w:pPr>
              <w:pStyle w:val="Tabletext"/>
            </w:pPr>
            <w:r>
              <w:t>(b) occupational health and safety, with particular attention to manual handling and infection control;</w:t>
            </w:r>
          </w:p>
          <w:p w14:paraId="1C509E52" w14:textId="77777777" w:rsidR="002C02C5" w:rsidRDefault="002C02C5" w:rsidP="002C02C5">
            <w:pPr>
              <w:pStyle w:val="Tabletext"/>
            </w:pPr>
            <w:r>
              <w:t>(c) current evidence-based clinical practice;</w:t>
            </w:r>
          </w:p>
          <w:p w14:paraId="39C93A30" w14:textId="77777777" w:rsidR="002C02C5" w:rsidRDefault="002C02C5" w:rsidP="002C02C5">
            <w:pPr>
              <w:pStyle w:val="Tabletext"/>
              <w:rPr>
                <w:i/>
                <w:iCs/>
                <w:sz w:val="20"/>
                <w:lang w:eastAsia="en-AU"/>
              </w:rPr>
            </w:pPr>
            <w:r>
              <w:t>(d) mental health training.</w:t>
            </w:r>
            <w:r w:rsidRPr="009022B8">
              <w:rPr>
                <w:i/>
                <w:iCs/>
                <w:sz w:val="20"/>
                <w:lang w:eastAsia="en-AU"/>
              </w:rPr>
              <w:t xml:space="preserve"> </w:t>
            </w:r>
          </w:p>
          <w:p w14:paraId="6AED9088" w14:textId="685FAEFE"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CE9A75" w14:textId="5908B820"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556C6C7E" w14:textId="69DEC776" w:rsidR="002C02C5" w:rsidRPr="00C253B7" w:rsidRDefault="002C02C5" w:rsidP="002C02C5">
            <w:pPr>
              <w:pStyle w:val="Tabletext"/>
              <w:jc w:val="right"/>
            </w:pPr>
            <w:r>
              <w:t>$3,952</w:t>
            </w:r>
          </w:p>
        </w:tc>
      </w:tr>
      <w:tr w:rsidR="002C02C5" w14:paraId="7B670053" w14:textId="0D583ADF" w:rsidTr="00BC4571">
        <w:trPr>
          <w:cantSplit/>
        </w:trPr>
        <w:tc>
          <w:tcPr>
            <w:tcW w:w="6374" w:type="dxa"/>
          </w:tcPr>
          <w:p w14:paraId="1FCF1E99" w14:textId="4D8F25C0" w:rsidR="002C02C5" w:rsidRDefault="002C02C5" w:rsidP="002C02C5">
            <w:pPr>
              <w:pStyle w:val="Tabletext"/>
            </w:pPr>
            <w:r w:rsidRPr="00535791">
              <w:t>(2) In addition to the requirements of subregulation (1), a provider must ensure that each crew member employed by the non-emergency patient transport service who attends to medium acuity patients or high acuity patients is provided with training in defibrillator operation and electrocardiogram interpretation.</w:t>
            </w:r>
          </w:p>
          <w:p w14:paraId="77FC98C5" w14:textId="529CEC64"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7DBE85" w14:textId="30CCB7D9"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0CD739B5" w14:textId="2296FA5F" w:rsidR="002C02C5" w:rsidRPr="00C253B7" w:rsidRDefault="002C02C5" w:rsidP="002C02C5">
            <w:pPr>
              <w:pStyle w:val="Tabletext"/>
              <w:jc w:val="right"/>
            </w:pPr>
            <w:r>
              <w:t>$3,952</w:t>
            </w:r>
          </w:p>
        </w:tc>
      </w:tr>
      <w:tr w:rsidR="002C02C5" w14:paraId="2B1FCED4" w14:textId="1CF45EFC" w:rsidTr="00BC4571">
        <w:trPr>
          <w:cantSplit/>
        </w:trPr>
        <w:tc>
          <w:tcPr>
            <w:tcW w:w="6374" w:type="dxa"/>
          </w:tcPr>
          <w:p w14:paraId="3D3601A0" w14:textId="77777777" w:rsidR="002C02C5" w:rsidRDefault="002C02C5" w:rsidP="002C02C5">
            <w:pPr>
              <w:pStyle w:val="Tabletext"/>
            </w:pPr>
            <w:r>
              <w:t>(3) A provider must keep a record of—</w:t>
            </w:r>
          </w:p>
          <w:p w14:paraId="5BE93E60" w14:textId="77777777" w:rsidR="002C02C5" w:rsidRDefault="002C02C5" w:rsidP="002C02C5">
            <w:pPr>
              <w:pStyle w:val="Tabletext"/>
            </w:pPr>
            <w:r>
              <w:t>(a) the names of staff who have participated in training in respect of each area set out in subregulations (1) and (2); and</w:t>
            </w:r>
          </w:p>
          <w:p w14:paraId="613F4066" w14:textId="77777777" w:rsidR="002C02C5" w:rsidRDefault="002C02C5" w:rsidP="002C02C5">
            <w:pPr>
              <w:pStyle w:val="Tabletext"/>
              <w:rPr>
                <w:i/>
                <w:iCs/>
                <w:sz w:val="20"/>
                <w:lang w:eastAsia="en-AU"/>
              </w:rPr>
            </w:pPr>
            <w:r>
              <w:t>(b) the level of accreditation achieved by each member of staff.</w:t>
            </w:r>
            <w:r>
              <w:rPr>
                <w:i/>
                <w:iCs/>
                <w:sz w:val="20"/>
                <w:lang w:eastAsia="en-AU"/>
              </w:rPr>
              <w:t xml:space="preserve"> </w:t>
            </w:r>
          </w:p>
          <w:p w14:paraId="3984645E" w14:textId="0DED3CB9" w:rsidR="002C02C5" w:rsidRPr="00267BC1" w:rsidRDefault="002C02C5" w:rsidP="002C02C5">
            <w:pPr>
              <w:pStyle w:val="Tabletext"/>
              <w:rPr>
                <w:lang w:eastAsia="en-AU"/>
              </w:rPr>
            </w:pPr>
            <w:r>
              <w:rPr>
                <w:i/>
                <w:iCs/>
                <w:sz w:val="20"/>
                <w:lang w:eastAsia="en-AU"/>
              </w:rPr>
              <w:t>10</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0B3980" w14:textId="3377ECA4" w:rsidR="002C02C5" w:rsidRDefault="002C02C5" w:rsidP="002C02C5">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65ECAA22" w14:textId="676FF47D" w:rsidR="002C02C5" w:rsidRPr="00C253B7" w:rsidRDefault="002C02C5" w:rsidP="002C02C5">
            <w:pPr>
              <w:pStyle w:val="Tabletext"/>
              <w:jc w:val="right"/>
            </w:pPr>
            <w:r>
              <w:t>$1,976</w:t>
            </w:r>
          </w:p>
        </w:tc>
      </w:tr>
      <w:tr w:rsidR="002C02C5" w14:paraId="458E7688" w14:textId="2395D034" w:rsidTr="00BC4571">
        <w:trPr>
          <w:cantSplit/>
        </w:trPr>
        <w:tc>
          <w:tcPr>
            <w:tcW w:w="6374" w:type="dxa"/>
            <w:tcBorders>
              <w:bottom w:val="single" w:sz="4" w:space="0" w:color="auto"/>
            </w:tcBorders>
          </w:tcPr>
          <w:p w14:paraId="2A9973DA" w14:textId="77777777" w:rsidR="002C02C5" w:rsidRDefault="002C02C5" w:rsidP="002C02C5">
            <w:pPr>
              <w:pStyle w:val="Tabletext"/>
            </w:pPr>
            <w:r>
              <w:t>22 Staff identification</w:t>
            </w:r>
          </w:p>
          <w:p w14:paraId="5BFE2EBC" w14:textId="77777777" w:rsidR="002C02C5" w:rsidRDefault="002C02C5" w:rsidP="002C02C5">
            <w:pPr>
              <w:pStyle w:val="Tabletext"/>
            </w:pPr>
            <w:r>
              <w:t>A provider must ensure that each member of staff referred to in regulation 19 wears an identification tag while on duty that shows—</w:t>
            </w:r>
          </w:p>
          <w:p w14:paraId="295E3336" w14:textId="77777777" w:rsidR="002C02C5" w:rsidRDefault="002C02C5" w:rsidP="002C02C5">
            <w:pPr>
              <w:pStyle w:val="Tabletext"/>
            </w:pPr>
            <w:r>
              <w:t>(a) the member of staff's name and position; and</w:t>
            </w:r>
          </w:p>
          <w:p w14:paraId="4AC52716" w14:textId="77777777" w:rsidR="002C02C5" w:rsidRDefault="002C02C5" w:rsidP="002C02C5">
            <w:pPr>
              <w:pStyle w:val="Tabletext"/>
              <w:rPr>
                <w:i/>
                <w:iCs/>
                <w:sz w:val="20"/>
                <w:lang w:eastAsia="en-AU"/>
              </w:rPr>
            </w:pPr>
            <w:r>
              <w:t>(b) the trading name of the provider.</w:t>
            </w:r>
            <w:r>
              <w:rPr>
                <w:i/>
                <w:iCs/>
                <w:sz w:val="20"/>
                <w:lang w:eastAsia="en-AU"/>
              </w:rPr>
              <w:t xml:space="preserve"> </w:t>
            </w:r>
          </w:p>
          <w:p w14:paraId="7E4E5B3A" w14:textId="4FAA13C4"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0EB376" w14:textId="09BE1CC6"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4561242C" w14:textId="6EC5735C" w:rsidR="002C02C5" w:rsidRPr="00C253B7" w:rsidRDefault="002C02C5" w:rsidP="002C02C5">
            <w:pPr>
              <w:pStyle w:val="Tabletext"/>
              <w:jc w:val="right"/>
            </w:pPr>
            <w:r>
              <w:t>$2,964</w:t>
            </w:r>
          </w:p>
        </w:tc>
      </w:tr>
      <w:tr w:rsidR="002C02C5" w14:paraId="2466F279" w14:textId="03851E72" w:rsidTr="00106E6F">
        <w:trPr>
          <w:cantSplit/>
        </w:trPr>
        <w:tc>
          <w:tcPr>
            <w:tcW w:w="6374" w:type="dxa"/>
            <w:tcBorders>
              <w:top w:val="single" w:sz="4" w:space="0" w:color="auto"/>
              <w:right w:val="nil"/>
            </w:tcBorders>
          </w:tcPr>
          <w:p w14:paraId="238F59E6" w14:textId="433F4530" w:rsidR="002C02C5" w:rsidRPr="00535791" w:rsidRDefault="002C02C5" w:rsidP="002C02C5">
            <w:pPr>
              <w:pStyle w:val="Tabletext"/>
              <w:keepNext/>
              <w:rPr>
                <w:rStyle w:val="Strong"/>
              </w:rPr>
            </w:pPr>
            <w:r w:rsidRPr="00535791">
              <w:rPr>
                <w:rStyle w:val="Strong"/>
              </w:rPr>
              <w:lastRenderedPageBreak/>
              <w:t>Part 4</w:t>
            </w:r>
            <w:r w:rsidRPr="00FD2680">
              <w:rPr>
                <w:rStyle w:val="Strong"/>
              </w:rPr>
              <w:t>—</w:t>
            </w:r>
            <w:r w:rsidRPr="00535791">
              <w:rPr>
                <w:rStyle w:val="Strong"/>
              </w:rPr>
              <w:t>Licensing</w:t>
            </w:r>
          </w:p>
        </w:tc>
        <w:tc>
          <w:tcPr>
            <w:tcW w:w="1843" w:type="dxa"/>
            <w:tcBorders>
              <w:top w:val="single" w:sz="4" w:space="0" w:color="auto"/>
              <w:left w:val="nil"/>
              <w:bottom w:val="single" w:sz="4" w:space="0" w:color="auto"/>
              <w:right w:val="single" w:sz="4" w:space="0" w:color="auto"/>
            </w:tcBorders>
            <w:shd w:val="clear" w:color="auto" w:fill="auto"/>
          </w:tcPr>
          <w:p w14:paraId="4D788A85" w14:textId="77777777" w:rsidR="002C02C5" w:rsidRPr="00C253B7" w:rsidRDefault="002C02C5" w:rsidP="002C02C5">
            <w:pPr>
              <w:pStyle w:val="Tabletext"/>
              <w:jc w:val="right"/>
            </w:pPr>
          </w:p>
        </w:tc>
        <w:tc>
          <w:tcPr>
            <w:tcW w:w="1843" w:type="dxa"/>
            <w:tcBorders>
              <w:top w:val="single" w:sz="4" w:space="0" w:color="auto"/>
              <w:left w:val="nil"/>
              <w:bottom w:val="single" w:sz="4" w:space="0" w:color="auto"/>
              <w:right w:val="single" w:sz="4" w:space="0" w:color="auto"/>
            </w:tcBorders>
          </w:tcPr>
          <w:p w14:paraId="24EDABD2" w14:textId="77777777" w:rsidR="002C02C5" w:rsidRPr="00C253B7" w:rsidRDefault="002C02C5" w:rsidP="002C02C5">
            <w:pPr>
              <w:pStyle w:val="Tabletext"/>
              <w:jc w:val="right"/>
            </w:pPr>
          </w:p>
        </w:tc>
      </w:tr>
      <w:tr w:rsidR="002C02C5" w14:paraId="25FE54AC" w14:textId="0E26EDBE" w:rsidTr="0044182B">
        <w:trPr>
          <w:cantSplit/>
        </w:trPr>
        <w:tc>
          <w:tcPr>
            <w:tcW w:w="6374" w:type="dxa"/>
          </w:tcPr>
          <w:p w14:paraId="5645CB1B" w14:textId="77777777" w:rsidR="002C02C5" w:rsidRDefault="002C02C5" w:rsidP="002C02C5">
            <w:pPr>
              <w:pStyle w:val="Tabletext"/>
            </w:pPr>
            <w:r>
              <w:t>31 Audit of quality assurance plan</w:t>
            </w:r>
          </w:p>
          <w:p w14:paraId="4E8DAC2D" w14:textId="77777777" w:rsidR="002C02C5" w:rsidRDefault="002C02C5" w:rsidP="002C02C5">
            <w:pPr>
              <w:pStyle w:val="Tabletext"/>
            </w:pPr>
            <w:r>
              <w:t>(1) Subject to subregulation (2), if at any time during the duration of the licence the quality assurance plan of the licence holder is audited by an accreditation body, the licence holder must submit a copy of the audit report to the Secretary no later than 14 days after the licence holder receives a copy of the report from the accreditation body.</w:t>
            </w:r>
          </w:p>
          <w:p w14:paraId="05661A4C" w14:textId="32E23172"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0B95C0" w14:textId="2A11D4DE"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067B54B7" w14:textId="20440537" w:rsidR="002C02C5" w:rsidRPr="00C253B7" w:rsidRDefault="002C02C5" w:rsidP="002C02C5">
            <w:pPr>
              <w:pStyle w:val="Tabletext"/>
              <w:jc w:val="right"/>
            </w:pPr>
            <w:r>
              <w:t>$2,964</w:t>
            </w:r>
          </w:p>
        </w:tc>
      </w:tr>
      <w:tr w:rsidR="002C02C5" w14:paraId="1E762593" w14:textId="2AE53043" w:rsidTr="0044182B">
        <w:trPr>
          <w:cantSplit/>
        </w:trPr>
        <w:tc>
          <w:tcPr>
            <w:tcW w:w="6374" w:type="dxa"/>
          </w:tcPr>
          <w:p w14:paraId="77E7D814" w14:textId="77777777" w:rsidR="002C02C5" w:rsidRDefault="002C02C5" w:rsidP="002C02C5">
            <w:pPr>
              <w:pStyle w:val="Tabletext"/>
              <w:rPr>
                <w:lang w:eastAsia="en-AU"/>
              </w:rPr>
            </w:pPr>
            <w:r>
              <w:rPr>
                <w:lang w:eastAsia="en-AU"/>
              </w:rPr>
              <w:t>(2) If an audit report referred to in subregulation (1) contains a notification as to the existence of a risk of a high probability of harm or injury to a patient, the licence holder must report that risk to the Secretary no later than 24 hours after the licence</w:t>
            </w:r>
          </w:p>
          <w:p w14:paraId="1158A2DC" w14:textId="77777777" w:rsidR="002C02C5" w:rsidRDefault="002C02C5" w:rsidP="002C02C5">
            <w:pPr>
              <w:pStyle w:val="Tabletext"/>
              <w:rPr>
                <w:lang w:eastAsia="en-AU"/>
              </w:rPr>
            </w:pPr>
            <w:r>
              <w:rPr>
                <w:lang w:eastAsia="en-AU"/>
              </w:rPr>
              <w:t>holder receives a copy of the report from the accreditation body.</w:t>
            </w:r>
          </w:p>
          <w:p w14:paraId="29030B4D" w14:textId="44AEE00F" w:rsidR="002C02C5" w:rsidRPr="00FD2680" w:rsidRDefault="002C02C5" w:rsidP="002C02C5">
            <w:pPr>
              <w:pStyle w:val="Tabletext"/>
              <w:rPr>
                <w:i/>
                <w:iCs/>
                <w:sz w:val="20"/>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D54104" w14:textId="2D45D036"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579541B" w14:textId="6C88D4D0" w:rsidR="002C02C5" w:rsidRPr="00C253B7" w:rsidRDefault="002C02C5" w:rsidP="002C02C5">
            <w:pPr>
              <w:pStyle w:val="Tabletext"/>
              <w:jc w:val="right"/>
            </w:pPr>
            <w:r>
              <w:t>$3,952</w:t>
            </w:r>
          </w:p>
        </w:tc>
      </w:tr>
      <w:tr w:rsidR="002C02C5" w14:paraId="3C150044" w14:textId="31ED804C" w:rsidTr="0044182B">
        <w:trPr>
          <w:cantSplit/>
        </w:trPr>
        <w:tc>
          <w:tcPr>
            <w:tcW w:w="6374" w:type="dxa"/>
          </w:tcPr>
          <w:p w14:paraId="208FC7F8" w14:textId="77777777" w:rsidR="002C02C5" w:rsidRDefault="002C02C5" w:rsidP="002C02C5">
            <w:pPr>
              <w:pStyle w:val="Tabletext"/>
            </w:pPr>
            <w:r>
              <w:t>32 Revocation, suspension or expiry of accreditation of quality assurance plan</w:t>
            </w:r>
          </w:p>
          <w:p w14:paraId="78F7F2E9" w14:textId="77777777" w:rsidR="002C02C5" w:rsidRDefault="002C02C5" w:rsidP="002C02C5">
            <w:pPr>
              <w:pStyle w:val="Tabletext"/>
            </w:pPr>
            <w:r>
              <w:t>(1) A licence holder must not operate a non-emergency patient transport service if the accreditation of the licence holder's quality assurance plan is revoked or suspended or has expired.</w:t>
            </w:r>
          </w:p>
          <w:p w14:paraId="358C3E16" w14:textId="444FBCF1" w:rsidR="002C02C5" w:rsidRPr="00FD2680" w:rsidRDefault="002C02C5" w:rsidP="002C02C5">
            <w:pPr>
              <w:pStyle w:val="Tabletext"/>
              <w:rPr>
                <w:sz w:val="20"/>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36A8FB" w14:textId="4EFAEF90"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7F5FB2E1" w14:textId="5859147D" w:rsidR="002C02C5" w:rsidRPr="00C253B7" w:rsidRDefault="002C02C5" w:rsidP="002C02C5">
            <w:pPr>
              <w:pStyle w:val="Tabletext"/>
              <w:jc w:val="right"/>
            </w:pPr>
            <w:r>
              <w:t>$3,952</w:t>
            </w:r>
          </w:p>
        </w:tc>
      </w:tr>
      <w:tr w:rsidR="002C02C5" w14:paraId="395B5A2D" w14:textId="57D17A20" w:rsidTr="0044182B">
        <w:trPr>
          <w:cantSplit/>
        </w:trPr>
        <w:tc>
          <w:tcPr>
            <w:tcW w:w="6374" w:type="dxa"/>
          </w:tcPr>
          <w:p w14:paraId="74E276DC" w14:textId="77777777" w:rsidR="002C02C5" w:rsidRDefault="002C02C5" w:rsidP="002C02C5">
            <w:pPr>
              <w:pStyle w:val="Tabletext"/>
            </w:pPr>
            <w:r>
              <w:t>32C Audit of occupational health and safety plan</w:t>
            </w:r>
          </w:p>
          <w:p w14:paraId="307BA71C" w14:textId="2EF6BDD9" w:rsidR="002C02C5" w:rsidRDefault="002C02C5" w:rsidP="002C02C5">
            <w:pPr>
              <w:pStyle w:val="Tabletext"/>
            </w:pPr>
            <w:r>
              <w:t>(1) If at any time during the duration of the licence the occupational health and safety plan of the licence holder is audited by an accreditation body, the licence holder must submit a copy of the audit report to the Secretary no later than 14 days after the licence holder receives a copy of the report from the accreditation body.</w:t>
            </w:r>
          </w:p>
          <w:p w14:paraId="0CB8170F" w14:textId="105D9B73"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595293" w14:textId="285E927B"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1A470973" w14:textId="11A99D8E" w:rsidR="002C02C5" w:rsidRPr="00C253B7" w:rsidRDefault="002C02C5" w:rsidP="002C02C5">
            <w:pPr>
              <w:pStyle w:val="Tabletext"/>
              <w:jc w:val="right"/>
            </w:pPr>
            <w:r>
              <w:t>$2,964</w:t>
            </w:r>
          </w:p>
        </w:tc>
      </w:tr>
      <w:tr w:rsidR="002C02C5" w14:paraId="3003C982" w14:textId="6D853996" w:rsidTr="0044182B">
        <w:trPr>
          <w:cantSplit/>
        </w:trPr>
        <w:tc>
          <w:tcPr>
            <w:tcW w:w="6374" w:type="dxa"/>
          </w:tcPr>
          <w:p w14:paraId="427D274B" w14:textId="6EB1AB30" w:rsidR="002C02C5" w:rsidRDefault="002C02C5" w:rsidP="002C02C5">
            <w:pPr>
              <w:pStyle w:val="Tabletext"/>
            </w:pPr>
            <w:r w:rsidRPr="00FD2680">
              <w:t>(2) If an audit report referred to in subregulation (1) contains a notification as to the existence of a risk of a high probability of harm or injury to a patient or a staff member, the licence holder must report that risk to the Secretary no later than 24 hours after the licence holder receives a copy of the report from the accreditation body.</w:t>
            </w:r>
          </w:p>
          <w:p w14:paraId="009F55CE" w14:textId="2089B998" w:rsidR="002C02C5" w:rsidRPr="00267BC1" w:rsidRDefault="002C02C5" w:rsidP="002C02C5">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AB710F" w14:textId="0A3EC71E"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2AFF2069" w14:textId="330E033D" w:rsidR="002C02C5" w:rsidRPr="00C253B7" w:rsidRDefault="002C02C5" w:rsidP="002C02C5">
            <w:pPr>
              <w:pStyle w:val="Tabletext"/>
              <w:jc w:val="right"/>
            </w:pPr>
            <w:r>
              <w:t>$3,952</w:t>
            </w:r>
          </w:p>
        </w:tc>
      </w:tr>
      <w:tr w:rsidR="002C02C5" w14:paraId="65834934" w14:textId="7F98BA99" w:rsidTr="0044182B">
        <w:trPr>
          <w:cantSplit/>
        </w:trPr>
        <w:tc>
          <w:tcPr>
            <w:tcW w:w="6374" w:type="dxa"/>
            <w:tcBorders>
              <w:bottom w:val="single" w:sz="4" w:space="0" w:color="auto"/>
            </w:tcBorders>
          </w:tcPr>
          <w:p w14:paraId="40A289BB" w14:textId="77777777" w:rsidR="002C02C5" w:rsidRDefault="002C02C5" w:rsidP="002C02C5">
            <w:pPr>
              <w:pStyle w:val="Tabletext"/>
            </w:pPr>
            <w:r>
              <w:t>32D Revocation, suspension or expiry of occupational health and safety plan</w:t>
            </w:r>
          </w:p>
          <w:p w14:paraId="18350FB6" w14:textId="368AA213" w:rsidR="002C02C5" w:rsidRDefault="002C02C5" w:rsidP="002C02C5">
            <w:pPr>
              <w:pStyle w:val="Tabletext"/>
            </w:pPr>
            <w:r>
              <w:t>(1) A licence holder must not operate a non-emergency patient transport service if the accreditation of the occupational health and safety plan of the licence holder is revoked or suspended or has expired.</w:t>
            </w:r>
          </w:p>
          <w:p w14:paraId="2C73EE16" w14:textId="4675E41A" w:rsidR="002C02C5" w:rsidRPr="00267BC1" w:rsidRDefault="002C02C5" w:rsidP="002C02C5">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819D7A" w14:textId="5A606487" w:rsidR="002C02C5" w:rsidRDefault="002C02C5" w:rsidP="002C02C5">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213B8DF3" w14:textId="3B9F0CE8" w:rsidR="002C02C5" w:rsidRPr="00C253B7" w:rsidRDefault="002C02C5" w:rsidP="002C02C5">
            <w:pPr>
              <w:pStyle w:val="Tabletext"/>
              <w:jc w:val="right"/>
            </w:pPr>
            <w:r>
              <w:t>$3,952</w:t>
            </w:r>
          </w:p>
        </w:tc>
      </w:tr>
      <w:tr w:rsidR="002C02C5" w14:paraId="3130E992" w14:textId="262DF8DA" w:rsidTr="0044182B">
        <w:trPr>
          <w:cantSplit/>
        </w:trPr>
        <w:tc>
          <w:tcPr>
            <w:tcW w:w="6374" w:type="dxa"/>
            <w:tcBorders>
              <w:top w:val="single" w:sz="4" w:space="0" w:color="auto"/>
              <w:right w:val="nil"/>
            </w:tcBorders>
          </w:tcPr>
          <w:p w14:paraId="5813DC3E" w14:textId="5F00F03D" w:rsidR="002C02C5" w:rsidRPr="00FD2680" w:rsidRDefault="002C02C5" w:rsidP="002C02C5">
            <w:pPr>
              <w:pStyle w:val="Tabletext"/>
              <w:keepNext/>
              <w:rPr>
                <w:rStyle w:val="Strong"/>
              </w:rPr>
            </w:pPr>
            <w:r w:rsidRPr="00FD2680">
              <w:rPr>
                <w:rStyle w:val="Strong"/>
              </w:rPr>
              <w:lastRenderedPageBreak/>
              <w:t>Part 6—Records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F514F0" w14:textId="77777777" w:rsidR="002C02C5" w:rsidRPr="00C253B7" w:rsidRDefault="002C02C5" w:rsidP="002C02C5">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4CB08189" w14:textId="77777777" w:rsidR="002C02C5" w:rsidRPr="00C253B7" w:rsidRDefault="002C02C5" w:rsidP="002C02C5">
            <w:pPr>
              <w:pStyle w:val="Tabletext"/>
              <w:jc w:val="right"/>
            </w:pPr>
          </w:p>
        </w:tc>
      </w:tr>
      <w:tr w:rsidR="002C02C5" w14:paraId="6616D703" w14:textId="70535A5C" w:rsidTr="0044182B">
        <w:trPr>
          <w:cantSplit/>
        </w:trPr>
        <w:tc>
          <w:tcPr>
            <w:tcW w:w="6374" w:type="dxa"/>
          </w:tcPr>
          <w:p w14:paraId="01D05BBC" w14:textId="77777777" w:rsidR="002C02C5" w:rsidRDefault="002C02C5" w:rsidP="002C02C5">
            <w:pPr>
              <w:pStyle w:val="Tabletext"/>
            </w:pPr>
            <w:r>
              <w:t>37 Records to be kept</w:t>
            </w:r>
          </w:p>
          <w:p w14:paraId="59232FCA" w14:textId="77777777" w:rsidR="002C02C5" w:rsidRDefault="002C02C5" w:rsidP="002C02C5">
            <w:pPr>
              <w:pStyle w:val="Tabletext"/>
              <w:rPr>
                <w:i/>
                <w:iCs/>
                <w:sz w:val="20"/>
                <w:lang w:eastAsia="en-AU"/>
              </w:rPr>
            </w:pPr>
            <w:r>
              <w:t>(1) A provider must ensure that patient care records are maintained in accordance with regulation 38.</w:t>
            </w:r>
            <w:r>
              <w:rPr>
                <w:i/>
                <w:iCs/>
                <w:sz w:val="20"/>
                <w:lang w:eastAsia="en-AU"/>
              </w:rPr>
              <w:t xml:space="preserve"> </w:t>
            </w:r>
          </w:p>
          <w:p w14:paraId="318EDBA9" w14:textId="48C56E3F"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8DAC46" w14:textId="1F36C387"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48BE61A0" w14:textId="3BAB0491" w:rsidR="002C02C5" w:rsidRPr="00C253B7" w:rsidRDefault="002C02C5" w:rsidP="002C02C5">
            <w:pPr>
              <w:pStyle w:val="Tabletext"/>
              <w:jc w:val="right"/>
            </w:pPr>
            <w:r>
              <w:t>$2,964</w:t>
            </w:r>
          </w:p>
        </w:tc>
      </w:tr>
      <w:tr w:rsidR="002C02C5" w14:paraId="4971A574" w14:textId="7EE9EF5D" w:rsidTr="0044182B">
        <w:trPr>
          <w:cantSplit/>
        </w:trPr>
        <w:tc>
          <w:tcPr>
            <w:tcW w:w="6374" w:type="dxa"/>
          </w:tcPr>
          <w:p w14:paraId="1E6B7727" w14:textId="77777777" w:rsidR="002C02C5" w:rsidRDefault="002C02C5" w:rsidP="002C02C5">
            <w:pPr>
              <w:pStyle w:val="Tabletext"/>
            </w:pPr>
            <w:r w:rsidRPr="00FD2680">
              <w:t xml:space="preserve">(2) A provider must ensure that staff records are maintained in accordance with regulation 39. </w:t>
            </w:r>
          </w:p>
          <w:p w14:paraId="1C56423E" w14:textId="3F8CFA4F"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37F8F9" w14:textId="49C569EE"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6F90AF5B" w14:textId="45895255" w:rsidR="002C02C5" w:rsidRPr="00C253B7" w:rsidRDefault="002C02C5" w:rsidP="002C02C5">
            <w:pPr>
              <w:pStyle w:val="Tabletext"/>
              <w:jc w:val="right"/>
            </w:pPr>
            <w:r>
              <w:t>$2,964</w:t>
            </w:r>
          </w:p>
        </w:tc>
      </w:tr>
      <w:tr w:rsidR="002C02C5" w14:paraId="274671E7" w14:textId="3D0CE72E" w:rsidTr="0044182B">
        <w:trPr>
          <w:cantSplit/>
        </w:trPr>
        <w:tc>
          <w:tcPr>
            <w:tcW w:w="6374" w:type="dxa"/>
          </w:tcPr>
          <w:p w14:paraId="43F20712" w14:textId="37062012" w:rsidR="002C02C5" w:rsidRDefault="002C02C5" w:rsidP="002C02C5">
            <w:pPr>
              <w:pStyle w:val="Tabletext"/>
            </w:pPr>
            <w:r w:rsidRPr="00FD2680">
              <w:t xml:space="preserve">39 Staff records </w:t>
            </w:r>
          </w:p>
          <w:p w14:paraId="010926EA" w14:textId="60B7E2A3" w:rsidR="002C02C5" w:rsidRDefault="002C02C5" w:rsidP="002C02C5">
            <w:pPr>
              <w:pStyle w:val="Tabletext"/>
            </w:pPr>
            <w:r w:rsidRPr="00FD2680">
              <w:t>(3) A provider must retain the staff records in relation to a crew member for a period of not less than 2 years following the cessation of employment of the crew member.</w:t>
            </w:r>
          </w:p>
          <w:p w14:paraId="199F5C3F" w14:textId="4517FA81"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A2A2A6" w14:textId="33F99C6F"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330D99AB" w14:textId="40285B2C" w:rsidR="002C02C5" w:rsidRPr="00C253B7" w:rsidRDefault="002C02C5" w:rsidP="002C02C5">
            <w:pPr>
              <w:pStyle w:val="Tabletext"/>
              <w:jc w:val="right"/>
            </w:pPr>
            <w:r>
              <w:t>$2,964</w:t>
            </w:r>
          </w:p>
        </w:tc>
      </w:tr>
      <w:tr w:rsidR="002C02C5" w14:paraId="2F16A760" w14:textId="21EC485F" w:rsidTr="0044182B">
        <w:trPr>
          <w:cantSplit/>
        </w:trPr>
        <w:tc>
          <w:tcPr>
            <w:tcW w:w="6374" w:type="dxa"/>
            <w:tcBorders>
              <w:bottom w:val="single" w:sz="4" w:space="0" w:color="auto"/>
            </w:tcBorders>
          </w:tcPr>
          <w:p w14:paraId="29FB53A0" w14:textId="29C3EDB4" w:rsidR="002C02C5" w:rsidRDefault="002C02C5" w:rsidP="002C02C5">
            <w:pPr>
              <w:pStyle w:val="Tabletext"/>
            </w:pPr>
            <w:r w:rsidRPr="00FD2680">
              <w:t xml:space="preserve">40 Records of an aeromedical service </w:t>
            </w:r>
          </w:p>
          <w:p w14:paraId="5C82DE4B" w14:textId="6C5654D8" w:rsidR="002C02C5" w:rsidRDefault="002C02C5" w:rsidP="002C02C5">
            <w:pPr>
              <w:pStyle w:val="Tabletext"/>
            </w:pPr>
            <w:r w:rsidRPr="00FD2680">
              <w:t>A provider of an aeromedical service must produce to the Secretary a copy of its current Air Operator's Certificate issued by CASA when applying for a licence or the renewal of a licence under the Act.</w:t>
            </w:r>
          </w:p>
          <w:p w14:paraId="74C9BCDB" w14:textId="6CF8084B" w:rsidR="002C02C5" w:rsidRPr="002F6DAB" w:rsidRDefault="002C02C5" w:rsidP="002C02C5">
            <w:pPr>
              <w:pStyle w:val="Tabletext"/>
              <w:rPr>
                <w:i/>
                <w:iCs/>
                <w:sz w:val="20"/>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5F24E0" w14:textId="4FD46AE1" w:rsidR="002C02C5" w:rsidRDefault="002C02C5" w:rsidP="002C02C5">
            <w:pPr>
              <w:pStyle w:val="Tabletext"/>
              <w:jc w:val="right"/>
              <w:rPr>
                <w:lang w:eastAsia="en-AU"/>
              </w:rPr>
            </w:pPr>
            <w:r>
              <w:t>$2,885</w:t>
            </w:r>
          </w:p>
        </w:tc>
        <w:tc>
          <w:tcPr>
            <w:tcW w:w="1843" w:type="dxa"/>
            <w:tcBorders>
              <w:top w:val="nil"/>
              <w:left w:val="single" w:sz="4" w:space="0" w:color="auto"/>
              <w:bottom w:val="single" w:sz="4" w:space="0" w:color="auto"/>
              <w:right w:val="single" w:sz="4" w:space="0" w:color="auto"/>
            </w:tcBorders>
            <w:vAlign w:val="center"/>
          </w:tcPr>
          <w:p w14:paraId="00A11B97" w14:textId="673E8E15" w:rsidR="002C02C5" w:rsidRPr="00C253B7" w:rsidRDefault="002C02C5" w:rsidP="002C02C5">
            <w:pPr>
              <w:pStyle w:val="Tabletext"/>
              <w:jc w:val="right"/>
            </w:pPr>
            <w:r>
              <w:t>$2,964</w:t>
            </w:r>
          </w:p>
        </w:tc>
      </w:tr>
    </w:tbl>
    <w:p w14:paraId="682C1A00" w14:textId="7EEE5640" w:rsidR="00B27A95" w:rsidRDefault="00B27A95"/>
    <w:p w14:paraId="186FD6CE" w14:textId="375F1468" w:rsidR="00B27A95" w:rsidRDefault="00B27A95"/>
    <w:p w14:paraId="559EB33F" w14:textId="77777777" w:rsidR="00B27A95" w:rsidRDefault="00B27A95"/>
    <w:tbl>
      <w:tblPr>
        <w:tblStyle w:val="TableGrid"/>
        <w:tblW w:w="10060" w:type="dxa"/>
        <w:tblLook w:val="06A0" w:firstRow="1" w:lastRow="0" w:firstColumn="1" w:lastColumn="0" w:noHBand="1" w:noVBand="1"/>
      </w:tblPr>
      <w:tblGrid>
        <w:gridCol w:w="6374"/>
        <w:gridCol w:w="1843"/>
        <w:gridCol w:w="1843"/>
      </w:tblGrid>
      <w:tr w:rsidR="00B67696" w14:paraId="373A2FA4" w14:textId="75B10D72" w:rsidTr="00B67696">
        <w:trPr>
          <w:cantSplit/>
          <w:tblHeader/>
        </w:trPr>
        <w:tc>
          <w:tcPr>
            <w:tcW w:w="6374" w:type="dxa"/>
            <w:tcBorders>
              <w:bottom w:val="single" w:sz="4" w:space="0" w:color="auto"/>
            </w:tcBorders>
          </w:tcPr>
          <w:p w14:paraId="4FC5B990" w14:textId="77777777" w:rsidR="00B67696" w:rsidRPr="00CB3285" w:rsidRDefault="00B67696" w:rsidP="00B67696">
            <w:pPr>
              <w:pStyle w:val="Tablecolhead"/>
            </w:pPr>
            <w:r w:rsidRPr="00252984">
              <w:t>Non-Emergency Patient Transport Regulations 2016</w:t>
            </w:r>
          </w:p>
        </w:tc>
        <w:tc>
          <w:tcPr>
            <w:tcW w:w="1843" w:type="dxa"/>
            <w:tcBorders>
              <w:bottom w:val="single" w:sz="4" w:space="0" w:color="auto"/>
            </w:tcBorders>
            <w:vAlign w:val="center"/>
          </w:tcPr>
          <w:p w14:paraId="6F6CAD1D" w14:textId="73DEF7D6" w:rsidR="00B67696" w:rsidRDefault="00B67696" w:rsidP="00B67696">
            <w:pPr>
              <w:pStyle w:val="Tablecolhead"/>
              <w:jc w:val="center"/>
            </w:pPr>
            <w:r w:rsidRPr="001A219F">
              <w:t>20</w:t>
            </w:r>
            <w:r>
              <w:t>2</w:t>
            </w:r>
            <w:r w:rsidR="000A2CD4">
              <w:t>3</w:t>
            </w:r>
            <w:r>
              <w:t>-2</w:t>
            </w:r>
            <w:r w:rsidR="000A2CD4">
              <w:t>4</w:t>
            </w:r>
            <w:r>
              <w:t xml:space="preserve"> </w:t>
            </w:r>
            <w:r w:rsidRPr="001A219F">
              <w:t>penalty (</w:t>
            </w:r>
            <w:r>
              <w:t>previous</w:t>
            </w:r>
            <w:r w:rsidRPr="001A219F">
              <w:t xml:space="preserve"> year)</w:t>
            </w:r>
          </w:p>
        </w:tc>
        <w:tc>
          <w:tcPr>
            <w:tcW w:w="1843" w:type="dxa"/>
            <w:tcBorders>
              <w:bottom w:val="single" w:sz="4" w:space="0" w:color="auto"/>
            </w:tcBorders>
          </w:tcPr>
          <w:p w14:paraId="245DD476" w14:textId="0024A93F" w:rsidR="00B67696" w:rsidRPr="001A219F" w:rsidRDefault="00B67696" w:rsidP="00B67696">
            <w:pPr>
              <w:pStyle w:val="Tablecolhead"/>
              <w:jc w:val="center"/>
            </w:pPr>
            <w:r w:rsidRPr="001A219F">
              <w:t>20</w:t>
            </w:r>
            <w:r>
              <w:t>2</w:t>
            </w:r>
            <w:r w:rsidR="000A2CD4">
              <w:t>4</w:t>
            </w:r>
            <w:r>
              <w:t>-2</w:t>
            </w:r>
            <w:r w:rsidR="000A2CD4">
              <w:t>5</w:t>
            </w:r>
            <w:r w:rsidRPr="001A219F">
              <w:t xml:space="preserve"> penalty (</w:t>
            </w:r>
            <w:r>
              <w:t>current</w:t>
            </w:r>
            <w:r w:rsidRPr="001A219F">
              <w:t xml:space="preserve"> year)</w:t>
            </w:r>
          </w:p>
        </w:tc>
      </w:tr>
      <w:tr w:rsidR="00B67696" w14:paraId="430EDC98" w14:textId="792E8E64" w:rsidTr="00B67696">
        <w:trPr>
          <w:cantSplit/>
        </w:trPr>
        <w:tc>
          <w:tcPr>
            <w:tcW w:w="6374" w:type="dxa"/>
            <w:tcBorders>
              <w:top w:val="single" w:sz="4" w:space="0" w:color="auto"/>
              <w:right w:val="nil"/>
            </w:tcBorders>
          </w:tcPr>
          <w:p w14:paraId="3A3D1061" w14:textId="22E75942" w:rsidR="00B67696" w:rsidRPr="00FD2680" w:rsidRDefault="00B67696" w:rsidP="009022B8">
            <w:pPr>
              <w:pStyle w:val="Tabletext"/>
              <w:rPr>
                <w:rStyle w:val="Strong"/>
              </w:rPr>
            </w:pPr>
            <w:r w:rsidRPr="00FD2680">
              <w:rPr>
                <w:rStyle w:val="Strong"/>
              </w:rPr>
              <w:t>Part 7—Patient rights and information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AA3061" w14:textId="77777777" w:rsidR="00B67696" w:rsidRPr="00C253B7" w:rsidRDefault="00B67696" w:rsidP="009022B8">
            <w:pPr>
              <w:pStyle w:val="Tabletext"/>
              <w:jc w:val="right"/>
            </w:pPr>
          </w:p>
        </w:tc>
        <w:tc>
          <w:tcPr>
            <w:tcW w:w="1843" w:type="dxa"/>
            <w:tcBorders>
              <w:top w:val="single" w:sz="4" w:space="0" w:color="auto"/>
              <w:left w:val="nil"/>
              <w:bottom w:val="single" w:sz="4" w:space="0" w:color="auto"/>
              <w:right w:val="single" w:sz="4" w:space="0" w:color="auto"/>
            </w:tcBorders>
          </w:tcPr>
          <w:p w14:paraId="0A197EC1" w14:textId="77777777" w:rsidR="00B67696" w:rsidRPr="00C253B7" w:rsidRDefault="00B67696" w:rsidP="009022B8">
            <w:pPr>
              <w:pStyle w:val="Tabletext"/>
              <w:jc w:val="right"/>
            </w:pPr>
          </w:p>
        </w:tc>
      </w:tr>
      <w:tr w:rsidR="000A2CD4" w14:paraId="19640640" w14:textId="30D30C9E" w:rsidTr="00440911">
        <w:trPr>
          <w:cantSplit/>
        </w:trPr>
        <w:tc>
          <w:tcPr>
            <w:tcW w:w="6374" w:type="dxa"/>
          </w:tcPr>
          <w:p w14:paraId="114FF226" w14:textId="77777777" w:rsidR="000A2CD4" w:rsidRDefault="000A2CD4" w:rsidP="000A2CD4">
            <w:pPr>
              <w:pStyle w:val="Tabletext"/>
            </w:pPr>
            <w:r>
              <w:t>41 Establishment of complaints register</w:t>
            </w:r>
          </w:p>
          <w:p w14:paraId="7249C137" w14:textId="77777777" w:rsidR="000A2CD4" w:rsidRDefault="000A2CD4" w:rsidP="000A2CD4">
            <w:pPr>
              <w:pStyle w:val="Tabletext"/>
            </w:pPr>
            <w:r>
              <w:t>(1) A provider must establish a complaints register for all complaints received about the service, whether the complaints were made in writing or orally.</w:t>
            </w:r>
          </w:p>
          <w:p w14:paraId="131FED69" w14:textId="3C36D041" w:rsidR="000A2CD4" w:rsidRPr="00267BC1" w:rsidRDefault="000A2CD4" w:rsidP="000A2CD4">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E39F53" w14:textId="0666E606"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2B97DE85" w14:textId="27EB971E" w:rsidR="000A2CD4" w:rsidRPr="00C253B7" w:rsidRDefault="000A2CD4" w:rsidP="000A2CD4">
            <w:pPr>
              <w:pStyle w:val="Tabletext"/>
              <w:jc w:val="right"/>
            </w:pPr>
            <w:r>
              <w:t>$1,976</w:t>
            </w:r>
          </w:p>
        </w:tc>
      </w:tr>
      <w:tr w:rsidR="000A2CD4" w14:paraId="73CDBA4F" w14:textId="312B972B" w:rsidTr="00440911">
        <w:trPr>
          <w:cantSplit/>
        </w:trPr>
        <w:tc>
          <w:tcPr>
            <w:tcW w:w="6374" w:type="dxa"/>
          </w:tcPr>
          <w:p w14:paraId="3E65F52C" w14:textId="77777777" w:rsidR="000A2CD4" w:rsidRDefault="000A2CD4" w:rsidP="000A2CD4">
            <w:pPr>
              <w:pStyle w:val="Tabletext"/>
            </w:pPr>
            <w:r>
              <w:t>(2) A provider must ensure that its complaints register contains the following information in relation to each complaint made—</w:t>
            </w:r>
          </w:p>
          <w:p w14:paraId="687B6FF9" w14:textId="77777777" w:rsidR="000A2CD4" w:rsidRDefault="000A2CD4" w:rsidP="000A2CD4">
            <w:pPr>
              <w:pStyle w:val="Tabletext"/>
            </w:pPr>
            <w:r>
              <w:t>(a) the name of the patient;</w:t>
            </w:r>
          </w:p>
          <w:p w14:paraId="62839F3D" w14:textId="77777777" w:rsidR="000A2CD4" w:rsidRDefault="000A2CD4" w:rsidP="000A2CD4">
            <w:pPr>
              <w:pStyle w:val="Tabletext"/>
            </w:pPr>
            <w:r>
              <w:t>(b) the patient's pick up location and final destination;</w:t>
            </w:r>
          </w:p>
          <w:p w14:paraId="6E80C3B2" w14:textId="77777777" w:rsidR="000A2CD4" w:rsidRDefault="000A2CD4" w:rsidP="000A2CD4">
            <w:pPr>
              <w:pStyle w:val="Tabletext"/>
            </w:pPr>
            <w:r>
              <w:t>(c) the nature of the complaint;</w:t>
            </w:r>
          </w:p>
          <w:p w14:paraId="5CE06A04" w14:textId="77777777" w:rsidR="000A2CD4" w:rsidRDefault="000A2CD4" w:rsidP="000A2CD4">
            <w:pPr>
              <w:pStyle w:val="Tabletext"/>
            </w:pPr>
            <w:r>
              <w:t>(d) the date of the complaint;</w:t>
            </w:r>
          </w:p>
          <w:p w14:paraId="284FFA17" w14:textId="77777777" w:rsidR="000A2CD4" w:rsidRDefault="000A2CD4" w:rsidP="000A2CD4">
            <w:pPr>
              <w:pStyle w:val="Tabletext"/>
            </w:pPr>
            <w:r>
              <w:t>(e) details of any investigation of the complaint;</w:t>
            </w:r>
          </w:p>
          <w:p w14:paraId="1F3A07A5" w14:textId="77777777" w:rsidR="000A2CD4" w:rsidRDefault="000A2CD4" w:rsidP="000A2CD4">
            <w:pPr>
              <w:pStyle w:val="Tabletext"/>
            </w:pPr>
            <w:r>
              <w:t>(f) the outcome of any investigation of the complaint;</w:t>
            </w:r>
          </w:p>
          <w:p w14:paraId="450FD973" w14:textId="77777777" w:rsidR="000A2CD4" w:rsidRDefault="000A2CD4" w:rsidP="000A2CD4">
            <w:pPr>
              <w:pStyle w:val="Tabletext"/>
              <w:rPr>
                <w:i/>
                <w:iCs/>
                <w:sz w:val="20"/>
                <w:lang w:eastAsia="en-AU"/>
              </w:rPr>
            </w:pPr>
            <w:r>
              <w:t>(g) details of any action taken.</w:t>
            </w:r>
            <w:r>
              <w:rPr>
                <w:i/>
                <w:iCs/>
                <w:sz w:val="20"/>
                <w:lang w:eastAsia="en-AU"/>
              </w:rPr>
              <w:t xml:space="preserve"> </w:t>
            </w:r>
          </w:p>
          <w:p w14:paraId="2D508996" w14:textId="3462958C" w:rsidR="000A2CD4" w:rsidRPr="00267BC1" w:rsidRDefault="000A2CD4" w:rsidP="000A2CD4">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BB0C26" w14:textId="0B5CB59B"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70531DFE" w14:textId="7F3604DA" w:rsidR="000A2CD4" w:rsidRPr="00C253B7" w:rsidRDefault="00EA00D5" w:rsidP="000A2CD4">
            <w:pPr>
              <w:pStyle w:val="Tabletext"/>
              <w:jc w:val="right"/>
            </w:pPr>
            <w:r>
              <w:t>$1,976</w:t>
            </w:r>
          </w:p>
        </w:tc>
      </w:tr>
      <w:tr w:rsidR="000A2CD4" w14:paraId="11BEE24A" w14:textId="446EA4DD" w:rsidTr="00440911">
        <w:trPr>
          <w:cantSplit/>
        </w:trPr>
        <w:tc>
          <w:tcPr>
            <w:tcW w:w="6374" w:type="dxa"/>
          </w:tcPr>
          <w:p w14:paraId="71FE1EC8" w14:textId="3CEFDE42" w:rsidR="000A2CD4" w:rsidRDefault="000A2CD4" w:rsidP="000A2CD4">
            <w:pPr>
              <w:pStyle w:val="Tabletext"/>
            </w:pPr>
            <w:r w:rsidRPr="000B6F4B">
              <w:lastRenderedPageBreak/>
              <w:t xml:space="preserve">42 Investigation of complaints </w:t>
            </w:r>
          </w:p>
          <w:p w14:paraId="765C2CB1" w14:textId="77777777" w:rsidR="000A2CD4" w:rsidRDefault="000A2CD4" w:rsidP="000A2CD4">
            <w:pPr>
              <w:pStyle w:val="Tabletext"/>
            </w:pPr>
            <w:r>
              <w:t>A provider must ensure that any investigation of a complaint is carried out in a manner that is not detrimental to—</w:t>
            </w:r>
          </w:p>
          <w:p w14:paraId="492B78C3" w14:textId="77777777" w:rsidR="000A2CD4" w:rsidRDefault="000A2CD4" w:rsidP="000A2CD4">
            <w:pPr>
              <w:pStyle w:val="Tabletext"/>
            </w:pPr>
            <w:r>
              <w:t>(a) the complainant; or</w:t>
            </w:r>
          </w:p>
          <w:p w14:paraId="592E70B4" w14:textId="23C4B16D" w:rsidR="000A2CD4" w:rsidRDefault="000A2CD4" w:rsidP="000A2CD4">
            <w:pPr>
              <w:pStyle w:val="Tabletext"/>
            </w:pPr>
            <w:r>
              <w:t>(b) the continued provision of services.</w:t>
            </w:r>
          </w:p>
          <w:p w14:paraId="56EF85F1" w14:textId="6798F50F" w:rsidR="000A2CD4" w:rsidRPr="00267BC1" w:rsidRDefault="000A2CD4" w:rsidP="000A2CD4">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F24146" w14:textId="34136F3A"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63B7883A" w14:textId="56652DAC" w:rsidR="000A2CD4" w:rsidRPr="00C253B7" w:rsidRDefault="00EA00D5" w:rsidP="000A2CD4">
            <w:pPr>
              <w:pStyle w:val="Tabletext"/>
              <w:jc w:val="right"/>
            </w:pPr>
            <w:r>
              <w:t>$1,976</w:t>
            </w:r>
          </w:p>
        </w:tc>
      </w:tr>
      <w:tr w:rsidR="000A2CD4" w14:paraId="27B58874" w14:textId="011BADAF" w:rsidTr="00440911">
        <w:trPr>
          <w:cantSplit/>
        </w:trPr>
        <w:tc>
          <w:tcPr>
            <w:tcW w:w="6374" w:type="dxa"/>
          </w:tcPr>
          <w:p w14:paraId="3BAD3014" w14:textId="7E1A50F8" w:rsidR="000A2CD4" w:rsidRDefault="000A2CD4" w:rsidP="000A2CD4">
            <w:pPr>
              <w:pStyle w:val="Tabletext"/>
            </w:pPr>
            <w:r w:rsidRPr="000B6F4B">
              <w:t xml:space="preserve">43 Contact details of a provider </w:t>
            </w:r>
          </w:p>
          <w:p w14:paraId="52A134E7" w14:textId="57FB99B3" w:rsidR="000A2CD4" w:rsidRDefault="000A2CD4" w:rsidP="000A2CD4">
            <w:pPr>
              <w:pStyle w:val="Tabletext"/>
            </w:pPr>
            <w:r w:rsidRPr="000B6F4B">
              <w:t>A provider must ensure that contact details for its non-emergency patient transport service are provided to each patient transported by the service, before the completion of the transport.</w:t>
            </w:r>
          </w:p>
          <w:p w14:paraId="7304D343" w14:textId="1B919927" w:rsidR="000A2CD4" w:rsidRPr="00267BC1" w:rsidRDefault="000A2CD4" w:rsidP="000A2CD4">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29A542" w14:textId="32270025"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1DE2D5A3" w14:textId="0295F522" w:rsidR="000A2CD4" w:rsidRPr="00C253B7" w:rsidRDefault="00EA00D5" w:rsidP="000A2CD4">
            <w:pPr>
              <w:pStyle w:val="Tabletext"/>
              <w:jc w:val="right"/>
            </w:pPr>
            <w:r>
              <w:t>$1,976</w:t>
            </w:r>
          </w:p>
        </w:tc>
      </w:tr>
      <w:tr w:rsidR="000A2CD4" w14:paraId="6E15BF6C" w14:textId="1EC6A82E" w:rsidTr="00440911">
        <w:trPr>
          <w:cantSplit/>
        </w:trPr>
        <w:tc>
          <w:tcPr>
            <w:tcW w:w="6374" w:type="dxa"/>
            <w:tcBorders>
              <w:bottom w:val="single" w:sz="4" w:space="0" w:color="auto"/>
            </w:tcBorders>
          </w:tcPr>
          <w:p w14:paraId="28544CBD" w14:textId="77777777" w:rsidR="000A2CD4" w:rsidRDefault="000A2CD4" w:rsidP="000A2CD4">
            <w:pPr>
              <w:pStyle w:val="Tabletext"/>
            </w:pPr>
            <w:r w:rsidRPr="000B6F4B">
              <w:t xml:space="preserve">44 Provision of information brochure </w:t>
            </w:r>
          </w:p>
          <w:p w14:paraId="2AA764B3" w14:textId="54A30D17" w:rsidR="000A2CD4" w:rsidRDefault="000A2CD4" w:rsidP="000A2CD4">
            <w:pPr>
              <w:pStyle w:val="Tabletext"/>
            </w:pPr>
            <w:r w:rsidRPr="000B6F4B">
              <w:t>A provider must ensure that an information brochure containing the information set out in regulation 45 is made available on request to a patient who is or has been, or is about to be, transported by the service.</w:t>
            </w:r>
          </w:p>
          <w:p w14:paraId="2F20DB99" w14:textId="4510A56F" w:rsidR="000A2CD4" w:rsidRPr="00267BC1" w:rsidRDefault="000A2CD4" w:rsidP="000A2CD4">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955620" w14:textId="559D2143"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462EB53E" w14:textId="4DE9BE11" w:rsidR="000A2CD4" w:rsidRPr="00C253B7" w:rsidRDefault="00EA00D5" w:rsidP="000A2CD4">
            <w:pPr>
              <w:pStyle w:val="Tabletext"/>
              <w:jc w:val="right"/>
            </w:pPr>
            <w:r>
              <w:t>$1,976</w:t>
            </w:r>
          </w:p>
        </w:tc>
      </w:tr>
      <w:tr w:rsidR="000A2CD4" w14:paraId="72C65CFF" w14:textId="088FE585" w:rsidTr="00440911">
        <w:trPr>
          <w:cantSplit/>
        </w:trPr>
        <w:tc>
          <w:tcPr>
            <w:tcW w:w="6374" w:type="dxa"/>
            <w:tcBorders>
              <w:top w:val="single" w:sz="4" w:space="0" w:color="auto"/>
              <w:right w:val="nil"/>
            </w:tcBorders>
          </w:tcPr>
          <w:p w14:paraId="3B8573E1" w14:textId="3B0C968A" w:rsidR="000A2CD4" w:rsidRPr="000B6F4B" w:rsidRDefault="000A2CD4" w:rsidP="000A2CD4">
            <w:pPr>
              <w:pStyle w:val="Tabletext"/>
              <w:rPr>
                <w:rStyle w:val="Strong"/>
              </w:rPr>
            </w:pPr>
            <w:r w:rsidRPr="000B6F4B">
              <w:rPr>
                <w:rStyle w:val="Strong"/>
              </w:rPr>
              <w:t>Part 8</w:t>
            </w:r>
            <w:r w:rsidRPr="00FD2680">
              <w:rPr>
                <w:rStyle w:val="Strong"/>
              </w:rPr>
              <w:t>—</w:t>
            </w:r>
            <w:r w:rsidRPr="000B6F4B">
              <w:rPr>
                <w:rStyle w:val="Strong"/>
              </w:rPr>
              <w:t>Infection control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BB555C" w14:textId="77777777" w:rsidR="000A2CD4" w:rsidRPr="00C253B7" w:rsidRDefault="000A2CD4" w:rsidP="000A2CD4">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1364CC93" w14:textId="77777777" w:rsidR="000A2CD4" w:rsidRPr="00C253B7" w:rsidRDefault="000A2CD4" w:rsidP="000A2CD4">
            <w:pPr>
              <w:pStyle w:val="Tabletext"/>
              <w:jc w:val="right"/>
            </w:pPr>
          </w:p>
        </w:tc>
      </w:tr>
      <w:tr w:rsidR="000A2CD4" w14:paraId="087CFDED" w14:textId="2B66F0BD" w:rsidTr="00440911">
        <w:trPr>
          <w:cantSplit/>
        </w:trPr>
        <w:tc>
          <w:tcPr>
            <w:tcW w:w="6374" w:type="dxa"/>
          </w:tcPr>
          <w:p w14:paraId="7B81F7DA" w14:textId="77777777" w:rsidR="000A2CD4" w:rsidRDefault="000A2CD4" w:rsidP="000A2CD4">
            <w:pPr>
              <w:pStyle w:val="Tabletext"/>
            </w:pPr>
            <w:r>
              <w:t>46 Infection control management plan</w:t>
            </w:r>
          </w:p>
          <w:p w14:paraId="218AB34E" w14:textId="77777777" w:rsidR="000A2CD4" w:rsidRDefault="000A2CD4" w:rsidP="000A2CD4">
            <w:pPr>
              <w:pStyle w:val="Tabletext"/>
              <w:rPr>
                <w:i/>
                <w:iCs/>
                <w:sz w:val="20"/>
                <w:lang w:eastAsia="en-AU"/>
              </w:rPr>
            </w:pPr>
            <w:r>
              <w:t>(1) A provider must ensure that an infection control management plan is developed in compliance with the infection control guidelines.</w:t>
            </w:r>
            <w:r w:rsidRPr="00FD2680">
              <w:rPr>
                <w:i/>
                <w:iCs/>
                <w:sz w:val="20"/>
                <w:lang w:eastAsia="en-AU"/>
              </w:rPr>
              <w:t xml:space="preserve"> </w:t>
            </w:r>
          </w:p>
          <w:p w14:paraId="30B600CC" w14:textId="5B2B272C"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496A39" w14:textId="30BEF5F8"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272E3FE1" w14:textId="5422B0CD" w:rsidR="000A2CD4" w:rsidRPr="00C253B7" w:rsidRDefault="00EA00D5" w:rsidP="000A2CD4">
            <w:pPr>
              <w:pStyle w:val="Tabletext"/>
              <w:jc w:val="right"/>
            </w:pPr>
            <w:r>
              <w:t>$3,952</w:t>
            </w:r>
          </w:p>
        </w:tc>
      </w:tr>
      <w:tr w:rsidR="000A2CD4" w14:paraId="6AAD62F5" w14:textId="23F95CA5" w:rsidTr="00440911">
        <w:trPr>
          <w:cantSplit/>
        </w:trPr>
        <w:tc>
          <w:tcPr>
            <w:tcW w:w="6374" w:type="dxa"/>
          </w:tcPr>
          <w:p w14:paraId="4E5DE8B0" w14:textId="77777777" w:rsidR="000A2CD4" w:rsidRDefault="000A2CD4" w:rsidP="000A2CD4">
            <w:pPr>
              <w:pStyle w:val="Tabletext"/>
            </w:pPr>
            <w:r>
              <w:t>(3) A provider must ensure that the infection control management plan is reviewed annually.</w:t>
            </w:r>
          </w:p>
          <w:p w14:paraId="1ECE1FE3" w14:textId="737A916C"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AA0C79" w14:textId="75664D71"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063F43E" w14:textId="04EFA7D3" w:rsidR="000A2CD4" w:rsidRPr="00C253B7" w:rsidRDefault="00EA00D5" w:rsidP="000A2CD4">
            <w:pPr>
              <w:pStyle w:val="Tabletext"/>
              <w:jc w:val="right"/>
            </w:pPr>
            <w:r>
              <w:t>$3,952</w:t>
            </w:r>
          </w:p>
        </w:tc>
      </w:tr>
      <w:tr w:rsidR="000A2CD4" w14:paraId="7E1C40FE" w14:textId="1DE53B48" w:rsidTr="00440911">
        <w:trPr>
          <w:cantSplit/>
        </w:trPr>
        <w:tc>
          <w:tcPr>
            <w:tcW w:w="6374" w:type="dxa"/>
          </w:tcPr>
          <w:p w14:paraId="09222AAB" w14:textId="77777777" w:rsidR="000A2CD4" w:rsidRDefault="000A2CD4" w:rsidP="000A2CD4">
            <w:pPr>
              <w:pStyle w:val="Tabletext"/>
            </w:pPr>
            <w:r>
              <w:t>47 Vehicles</w:t>
            </w:r>
          </w:p>
          <w:p w14:paraId="7ECBA69A" w14:textId="77777777" w:rsidR="000A2CD4" w:rsidRDefault="000A2CD4" w:rsidP="000A2CD4">
            <w:pPr>
              <w:pStyle w:val="Tabletext"/>
            </w:pPr>
            <w:r>
              <w:t>(1) If a vehicle modification results in a change of vehicle category code of a vehicle, a provider must ensure that the vehicle is not used to transport patients on a public road unless the provider has provided the Secretary with—</w:t>
            </w:r>
          </w:p>
          <w:p w14:paraId="65C362E5" w14:textId="77777777" w:rsidR="000A2CD4" w:rsidRDefault="000A2CD4" w:rsidP="000A2CD4">
            <w:pPr>
              <w:pStyle w:val="Tabletext"/>
            </w:pPr>
            <w:r>
              <w:t>(a) a copy of the vehicle assessment signatory scheme approval certificate; or</w:t>
            </w:r>
          </w:p>
          <w:p w14:paraId="7EA9739C" w14:textId="77777777" w:rsidR="000A2CD4" w:rsidRDefault="000A2CD4" w:rsidP="000A2CD4">
            <w:pPr>
              <w:pStyle w:val="Tabletext"/>
              <w:rPr>
                <w:i/>
                <w:iCs/>
                <w:sz w:val="20"/>
                <w:lang w:eastAsia="en-AU"/>
              </w:rPr>
            </w:pPr>
            <w:r>
              <w:t>(b) a photograph of the second stage of manufacture compliance plate.</w:t>
            </w:r>
            <w:r w:rsidRPr="00FD2680">
              <w:rPr>
                <w:i/>
                <w:iCs/>
                <w:sz w:val="20"/>
                <w:lang w:eastAsia="en-AU"/>
              </w:rPr>
              <w:t xml:space="preserve"> </w:t>
            </w:r>
          </w:p>
          <w:p w14:paraId="4B8857BF" w14:textId="343F6243"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9B0504" w14:textId="0A8DFA8A"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7E200A26" w14:textId="7905EFCA" w:rsidR="000A2CD4" w:rsidRPr="00C253B7" w:rsidRDefault="00EA00D5" w:rsidP="000A2CD4">
            <w:pPr>
              <w:pStyle w:val="Tabletext"/>
              <w:jc w:val="right"/>
            </w:pPr>
            <w:r>
              <w:t>$3,952</w:t>
            </w:r>
          </w:p>
        </w:tc>
      </w:tr>
      <w:tr w:rsidR="000A2CD4" w14:paraId="476180DC" w14:textId="72A4DAA7" w:rsidTr="00440911">
        <w:trPr>
          <w:cantSplit/>
        </w:trPr>
        <w:tc>
          <w:tcPr>
            <w:tcW w:w="6374" w:type="dxa"/>
          </w:tcPr>
          <w:p w14:paraId="72D76CDA" w14:textId="77777777" w:rsidR="000A2CD4" w:rsidRDefault="000A2CD4" w:rsidP="000A2CD4">
            <w:pPr>
              <w:pStyle w:val="Tabletext"/>
            </w:pPr>
            <w:r>
              <w:t>(2) A provider must ensure that a vehicle-cleaning plan is developed that complies with—</w:t>
            </w:r>
          </w:p>
          <w:p w14:paraId="4D77D916" w14:textId="77777777" w:rsidR="000A2CD4" w:rsidRDefault="000A2CD4" w:rsidP="000A2CD4">
            <w:pPr>
              <w:pStyle w:val="Tabletext"/>
            </w:pPr>
            <w:r>
              <w:t>(a) the infection control guidelines; and</w:t>
            </w:r>
          </w:p>
          <w:p w14:paraId="5B11937E" w14:textId="77777777" w:rsidR="000A2CD4" w:rsidRDefault="000A2CD4" w:rsidP="000A2CD4">
            <w:pPr>
              <w:pStyle w:val="Tabletext"/>
              <w:rPr>
                <w:i/>
                <w:iCs/>
                <w:sz w:val="20"/>
                <w:lang w:eastAsia="en-AU"/>
              </w:rPr>
            </w:pPr>
            <w:r>
              <w:t>(b) subregulation (3).</w:t>
            </w:r>
            <w:r w:rsidRPr="00FD2680">
              <w:rPr>
                <w:i/>
                <w:iCs/>
                <w:sz w:val="20"/>
                <w:lang w:eastAsia="en-AU"/>
              </w:rPr>
              <w:t xml:space="preserve"> </w:t>
            </w:r>
          </w:p>
          <w:p w14:paraId="48CE0CE8" w14:textId="116E99DE"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D1EC43" w14:textId="0DF49F7B"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9652457" w14:textId="73CD03AD" w:rsidR="000A2CD4" w:rsidRPr="00C253B7" w:rsidRDefault="00EA00D5" w:rsidP="000A2CD4">
            <w:pPr>
              <w:pStyle w:val="Tabletext"/>
              <w:jc w:val="right"/>
            </w:pPr>
            <w:r>
              <w:t>$3,952</w:t>
            </w:r>
          </w:p>
        </w:tc>
      </w:tr>
      <w:tr w:rsidR="000A2CD4" w14:paraId="59E412CC" w14:textId="43FB224A" w:rsidTr="00440911">
        <w:trPr>
          <w:cantSplit/>
        </w:trPr>
        <w:tc>
          <w:tcPr>
            <w:tcW w:w="6374" w:type="dxa"/>
          </w:tcPr>
          <w:p w14:paraId="492AD4F6" w14:textId="6EAE5FF3" w:rsidR="000A2CD4" w:rsidRDefault="000A2CD4" w:rsidP="000A2CD4">
            <w:pPr>
              <w:pStyle w:val="Tabletext"/>
            </w:pPr>
            <w:r>
              <w:lastRenderedPageBreak/>
              <w:t>(</w:t>
            </w:r>
            <w:r w:rsidRPr="00231579">
              <w:t>4)</w:t>
            </w:r>
            <w:r>
              <w:t xml:space="preserve"> A provider must ensure that all vehicles used for the transport of patients by the non-emergency patient transport service are kept in a clean and hygienic condition.</w:t>
            </w:r>
          </w:p>
          <w:p w14:paraId="6BB537E3" w14:textId="16E2205F"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2E00DE" w14:textId="46C7C633"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145F42DB" w14:textId="1B130840" w:rsidR="000A2CD4" w:rsidRPr="00C253B7" w:rsidRDefault="00EA00D5" w:rsidP="000A2CD4">
            <w:pPr>
              <w:pStyle w:val="Tabletext"/>
              <w:jc w:val="right"/>
            </w:pPr>
            <w:r>
              <w:t>$3,952</w:t>
            </w:r>
          </w:p>
        </w:tc>
      </w:tr>
      <w:tr w:rsidR="000A2CD4" w14:paraId="49F99C69" w14:textId="169853ED" w:rsidTr="00440911">
        <w:trPr>
          <w:cantSplit/>
        </w:trPr>
        <w:tc>
          <w:tcPr>
            <w:tcW w:w="6374" w:type="dxa"/>
            <w:tcBorders>
              <w:bottom w:val="single" w:sz="4" w:space="0" w:color="auto"/>
            </w:tcBorders>
          </w:tcPr>
          <w:p w14:paraId="0A421315" w14:textId="77777777" w:rsidR="000A2CD4" w:rsidRDefault="000A2CD4" w:rsidP="000A2CD4">
            <w:pPr>
              <w:pStyle w:val="Tabletext"/>
            </w:pPr>
            <w:r w:rsidRPr="000B6F4B">
              <w:t xml:space="preserve">(5) A provider must ensure that all vehicles used for the transport of patients on a public road by the non-emergency patient transport service are equipped with warning lights that can be activated when at any incident attended by the vehicle. </w:t>
            </w:r>
          </w:p>
          <w:p w14:paraId="1DB20742" w14:textId="694EACA5"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CD3F13" w14:textId="47DB91B7"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CD868FC" w14:textId="4430313A" w:rsidR="000A2CD4" w:rsidRPr="00C253B7" w:rsidRDefault="00EA00D5" w:rsidP="000A2CD4">
            <w:pPr>
              <w:pStyle w:val="Tabletext"/>
              <w:jc w:val="right"/>
            </w:pPr>
            <w:r>
              <w:t>$3,952</w:t>
            </w:r>
          </w:p>
        </w:tc>
      </w:tr>
      <w:tr w:rsidR="000A2CD4" w14:paraId="5A49E823" w14:textId="21E55887" w:rsidTr="00440911">
        <w:trPr>
          <w:cantSplit/>
        </w:trPr>
        <w:tc>
          <w:tcPr>
            <w:tcW w:w="6374" w:type="dxa"/>
            <w:tcBorders>
              <w:top w:val="single" w:sz="4" w:space="0" w:color="auto"/>
              <w:right w:val="nil"/>
            </w:tcBorders>
          </w:tcPr>
          <w:p w14:paraId="0366F050" w14:textId="53D96B0F" w:rsidR="000A2CD4" w:rsidRPr="000B6F4B" w:rsidRDefault="000A2CD4" w:rsidP="000A2CD4">
            <w:pPr>
              <w:pStyle w:val="Tabletext"/>
              <w:rPr>
                <w:rStyle w:val="Strong"/>
              </w:rPr>
            </w:pPr>
            <w:r w:rsidRPr="000B6F4B">
              <w:rPr>
                <w:rStyle w:val="Strong"/>
              </w:rPr>
              <w:t>Part 9</w:t>
            </w:r>
            <w:r w:rsidRPr="00FD2680">
              <w:rPr>
                <w:rStyle w:val="Strong"/>
              </w:rPr>
              <w:t>—</w:t>
            </w:r>
            <w:r w:rsidRPr="000B6F4B">
              <w:rPr>
                <w:rStyle w:val="Strong"/>
              </w:rPr>
              <w:t>Provision, inspection and maintenance of vehicles and equipment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1DEE41" w14:textId="77777777" w:rsidR="000A2CD4" w:rsidRPr="00C253B7" w:rsidRDefault="000A2CD4" w:rsidP="000A2CD4">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768203E3" w14:textId="77777777" w:rsidR="000A2CD4" w:rsidRPr="00C253B7" w:rsidRDefault="000A2CD4" w:rsidP="000A2CD4">
            <w:pPr>
              <w:pStyle w:val="Tabletext"/>
              <w:jc w:val="right"/>
            </w:pPr>
          </w:p>
        </w:tc>
      </w:tr>
      <w:tr w:rsidR="000A2CD4" w14:paraId="2959A67D" w14:textId="6B4E337F" w:rsidTr="00440911">
        <w:trPr>
          <w:cantSplit/>
        </w:trPr>
        <w:tc>
          <w:tcPr>
            <w:tcW w:w="6374" w:type="dxa"/>
          </w:tcPr>
          <w:p w14:paraId="3458E5B9" w14:textId="77777777" w:rsidR="000A2CD4" w:rsidRDefault="000A2CD4" w:rsidP="000A2CD4">
            <w:pPr>
              <w:pStyle w:val="Tabletext"/>
            </w:pPr>
            <w:r>
              <w:t>48 Maintenance of vehicles and equipment</w:t>
            </w:r>
          </w:p>
          <w:p w14:paraId="19C398A7" w14:textId="77777777" w:rsidR="000A2CD4" w:rsidRDefault="000A2CD4" w:rsidP="000A2CD4">
            <w:pPr>
              <w:pStyle w:val="Tabletext"/>
            </w:pPr>
            <w:r>
              <w:t>(1) A provider must ensure that an annual maintenance schedule is developed to ensure all vehicles and equipment used in the course of transporting patients are kept in good working order at all times in accordance with the manufacturers' specifications.</w:t>
            </w:r>
          </w:p>
          <w:p w14:paraId="3FA2B657" w14:textId="6F2AB4EB" w:rsidR="000A2CD4" w:rsidRPr="000B6F4B" w:rsidRDefault="000A2CD4" w:rsidP="000A2CD4">
            <w:pPr>
              <w:pStyle w:val="Tabletext"/>
              <w:rPr>
                <w:i/>
                <w:iCs/>
                <w:sz w:val="20"/>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39ED83" w14:textId="274B6591"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321A8094" w14:textId="72C21951" w:rsidR="000A2CD4" w:rsidRPr="00C253B7" w:rsidRDefault="00EA00D5" w:rsidP="000A2CD4">
            <w:pPr>
              <w:pStyle w:val="Tabletext"/>
              <w:jc w:val="right"/>
            </w:pPr>
            <w:r>
              <w:t>$1,976</w:t>
            </w:r>
          </w:p>
        </w:tc>
      </w:tr>
      <w:tr w:rsidR="000A2CD4" w14:paraId="6F98C3DE" w14:textId="1C361C23" w:rsidTr="00440911">
        <w:trPr>
          <w:cantSplit/>
        </w:trPr>
        <w:tc>
          <w:tcPr>
            <w:tcW w:w="6374" w:type="dxa"/>
          </w:tcPr>
          <w:p w14:paraId="167C542E" w14:textId="77777777" w:rsidR="000A2CD4" w:rsidRDefault="000A2CD4" w:rsidP="000A2CD4">
            <w:pPr>
              <w:pStyle w:val="Tabletext"/>
            </w:pPr>
            <w:r>
              <w:t>49 Records of maintenance</w:t>
            </w:r>
          </w:p>
          <w:p w14:paraId="3AB61DD6" w14:textId="77777777" w:rsidR="000A2CD4" w:rsidRDefault="000A2CD4" w:rsidP="000A2CD4">
            <w:pPr>
              <w:pStyle w:val="Tabletext"/>
            </w:pPr>
            <w:r>
              <w:t>(1) A provider must keep an accurate record of all maintenance and repairs to vehicles and equipment used in the course of transporting patients.</w:t>
            </w:r>
          </w:p>
          <w:p w14:paraId="0381E3FA" w14:textId="74E7960F" w:rsidR="000A2CD4" w:rsidRPr="00267BC1" w:rsidRDefault="000A2CD4" w:rsidP="000A2CD4">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13971C" w14:textId="74ED8755"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62E23A70" w14:textId="14FC2376" w:rsidR="000A2CD4" w:rsidRPr="00C253B7" w:rsidRDefault="00EA00D5" w:rsidP="000A2CD4">
            <w:pPr>
              <w:pStyle w:val="Tabletext"/>
              <w:jc w:val="right"/>
            </w:pPr>
            <w:r>
              <w:t>$1,976</w:t>
            </w:r>
          </w:p>
        </w:tc>
      </w:tr>
      <w:tr w:rsidR="000A2CD4" w14:paraId="7951076E" w14:textId="75F336FF" w:rsidTr="00440911">
        <w:trPr>
          <w:cantSplit/>
        </w:trPr>
        <w:tc>
          <w:tcPr>
            <w:tcW w:w="6374" w:type="dxa"/>
          </w:tcPr>
          <w:p w14:paraId="45B0A9FC" w14:textId="77777777" w:rsidR="000A2CD4" w:rsidRDefault="000A2CD4" w:rsidP="000A2CD4">
            <w:pPr>
              <w:pStyle w:val="Tabletext"/>
            </w:pPr>
            <w:r w:rsidRPr="006A793F">
              <w:t xml:space="preserve">(2) A provider must ensure that the record referred to in subregulation (1) is retained and maintained for the lifespan of the vehicle or equipment to which it relates. </w:t>
            </w:r>
          </w:p>
          <w:p w14:paraId="529F0C6A" w14:textId="2A6D7F12" w:rsidR="000A2CD4" w:rsidRPr="00267BC1" w:rsidRDefault="000A2CD4" w:rsidP="000A2CD4">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AC2695" w14:textId="28B02A3E"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0E91D5D1" w14:textId="27E9355E" w:rsidR="000A2CD4" w:rsidRPr="00C253B7" w:rsidRDefault="00EA00D5" w:rsidP="000A2CD4">
            <w:pPr>
              <w:pStyle w:val="Tabletext"/>
              <w:jc w:val="right"/>
            </w:pPr>
            <w:r>
              <w:t>$1,976</w:t>
            </w:r>
          </w:p>
        </w:tc>
      </w:tr>
      <w:tr w:rsidR="000A2CD4" w14:paraId="54174072" w14:textId="39636E70" w:rsidTr="00440911">
        <w:trPr>
          <w:cantSplit/>
        </w:trPr>
        <w:tc>
          <w:tcPr>
            <w:tcW w:w="6374" w:type="dxa"/>
          </w:tcPr>
          <w:p w14:paraId="303DD20E" w14:textId="77777777" w:rsidR="000A2CD4" w:rsidRDefault="000A2CD4" w:rsidP="000A2CD4">
            <w:pPr>
              <w:pStyle w:val="Tabletext"/>
            </w:pPr>
            <w:r>
              <w:t>49A Mileage of vehicle</w:t>
            </w:r>
          </w:p>
          <w:p w14:paraId="4373E54C" w14:textId="77777777" w:rsidR="000A2CD4" w:rsidRDefault="000A2CD4" w:rsidP="000A2CD4">
            <w:pPr>
              <w:pStyle w:val="Tabletext"/>
            </w:pPr>
            <w:r>
              <w:t>A provider must not use a vehicle for non-emergency patient transport if the mileage of the vehicle exceeds 400 000 km.</w:t>
            </w:r>
          </w:p>
          <w:p w14:paraId="3E2B7A5C" w14:textId="6A945EDB" w:rsidR="000A2CD4" w:rsidRPr="006A793F" w:rsidRDefault="000A2CD4" w:rsidP="000A2CD4">
            <w:pPr>
              <w:pStyle w:val="Tabletext"/>
              <w:rPr>
                <w:i/>
                <w:iCs/>
                <w:sz w:val="20"/>
                <w:lang w:eastAsia="en-AU"/>
              </w:rPr>
            </w:pPr>
            <w:r w:rsidRPr="006A793F">
              <w:rPr>
                <w:i/>
                <w:iCs/>
                <w:sz w:val="20"/>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01E0BC" w14:textId="0E2DA4DF"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36908306" w14:textId="1B523A47" w:rsidR="000A2CD4" w:rsidRPr="00C253B7" w:rsidRDefault="00EA00D5" w:rsidP="000A2CD4">
            <w:pPr>
              <w:pStyle w:val="Tabletext"/>
              <w:jc w:val="right"/>
            </w:pPr>
            <w:r>
              <w:t>$3,952</w:t>
            </w:r>
          </w:p>
        </w:tc>
      </w:tr>
      <w:tr w:rsidR="000A2CD4" w14:paraId="1A54FC4B" w14:textId="36E0C40B" w:rsidTr="00440911">
        <w:trPr>
          <w:cantSplit/>
        </w:trPr>
        <w:tc>
          <w:tcPr>
            <w:tcW w:w="6374" w:type="dxa"/>
          </w:tcPr>
          <w:p w14:paraId="0C98C23F" w14:textId="77777777" w:rsidR="000A2CD4" w:rsidRDefault="000A2CD4" w:rsidP="000A2CD4">
            <w:pPr>
              <w:pStyle w:val="Tabletext"/>
            </w:pPr>
            <w:r w:rsidRPr="006A793F">
              <w:t>49B Exemption from vehicle mileage limit</w:t>
            </w:r>
          </w:p>
          <w:p w14:paraId="790A85E4" w14:textId="77777777" w:rsidR="000A2CD4" w:rsidRDefault="000A2CD4" w:rsidP="000A2CD4">
            <w:pPr>
              <w:pStyle w:val="Tabletext"/>
              <w:rPr>
                <w:lang w:eastAsia="en-AU"/>
              </w:rPr>
            </w:pPr>
            <w:r>
              <w:rPr>
                <w:lang w:eastAsia="en-AU"/>
              </w:rPr>
              <w:t>(6) The provider of a vehicle that is granted an exemption must comply with the conditions imposed under subregulation (4).</w:t>
            </w:r>
          </w:p>
          <w:p w14:paraId="1B103F71" w14:textId="1EDB8B2F" w:rsidR="000A2CD4" w:rsidRPr="006A793F" w:rsidRDefault="000A2CD4" w:rsidP="000A2CD4">
            <w:pPr>
              <w:pStyle w:val="Tabletext"/>
              <w:rPr>
                <w:i/>
                <w:iCs/>
                <w:sz w:val="20"/>
                <w:lang w:eastAsia="en-AU"/>
              </w:rPr>
            </w:pPr>
            <w:r w:rsidRPr="006A793F">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5E8659" w14:textId="05467FAE"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7CDB302" w14:textId="3C928764" w:rsidR="000A2CD4" w:rsidRPr="00C253B7" w:rsidRDefault="00EA00D5" w:rsidP="000A2CD4">
            <w:pPr>
              <w:pStyle w:val="Tabletext"/>
              <w:jc w:val="right"/>
            </w:pPr>
            <w:r>
              <w:t>$3,952</w:t>
            </w:r>
          </w:p>
        </w:tc>
      </w:tr>
      <w:tr w:rsidR="000A2CD4" w14:paraId="01F060E6" w14:textId="2ECB7C8D" w:rsidTr="00440911">
        <w:trPr>
          <w:cantSplit/>
        </w:trPr>
        <w:tc>
          <w:tcPr>
            <w:tcW w:w="6374" w:type="dxa"/>
          </w:tcPr>
          <w:p w14:paraId="195999C7" w14:textId="77777777" w:rsidR="000A2CD4" w:rsidRDefault="000A2CD4" w:rsidP="000A2CD4">
            <w:pPr>
              <w:pStyle w:val="Tabletext"/>
            </w:pPr>
            <w:r w:rsidRPr="006A793F">
              <w:t>50 Interiors of road vehicles</w:t>
            </w:r>
          </w:p>
          <w:p w14:paraId="29459FA7" w14:textId="77777777" w:rsidR="000A2CD4" w:rsidRDefault="000A2CD4" w:rsidP="000A2CD4">
            <w:pPr>
              <w:pStyle w:val="Tabletext"/>
            </w:pPr>
            <w:r>
              <w:t>(2) A provider must ensure that within each vehicle there is sufficient room between stretchers and seats to facilitate proper patient care and clinical monitoring.</w:t>
            </w:r>
          </w:p>
          <w:p w14:paraId="31641926" w14:textId="1D6D2197" w:rsidR="000A2CD4" w:rsidRPr="00267BC1" w:rsidRDefault="000A2CD4" w:rsidP="000A2CD4">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2581C5" w14:textId="282014BE"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4F75F959" w14:textId="38B12646" w:rsidR="000A2CD4" w:rsidRPr="00C253B7" w:rsidRDefault="00EA00D5" w:rsidP="000A2CD4">
            <w:pPr>
              <w:pStyle w:val="Tabletext"/>
              <w:jc w:val="right"/>
            </w:pPr>
            <w:r>
              <w:t>$1,976</w:t>
            </w:r>
          </w:p>
        </w:tc>
      </w:tr>
      <w:tr w:rsidR="000A2CD4" w14:paraId="43E0F713" w14:textId="4FA289F5" w:rsidTr="00440911">
        <w:trPr>
          <w:cantSplit/>
        </w:trPr>
        <w:tc>
          <w:tcPr>
            <w:tcW w:w="6374" w:type="dxa"/>
          </w:tcPr>
          <w:p w14:paraId="61FAFB5C" w14:textId="77777777" w:rsidR="000A2CD4" w:rsidRDefault="000A2CD4" w:rsidP="000A2CD4">
            <w:pPr>
              <w:pStyle w:val="Tabletext"/>
            </w:pPr>
            <w:r w:rsidRPr="006A793F">
              <w:t>(2A) The provider must ensure that each vehicle that contains 2 stretchers has a minimum separation of 350 mm between the stretchers.</w:t>
            </w:r>
          </w:p>
          <w:p w14:paraId="3A6492C4" w14:textId="52AD6B52" w:rsidR="000A2CD4" w:rsidRPr="00267BC1" w:rsidRDefault="000A2CD4" w:rsidP="000A2CD4">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5F3E2C" w14:textId="376D2CAA"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29934DFA" w14:textId="7F161E12" w:rsidR="000A2CD4" w:rsidRPr="00C253B7" w:rsidRDefault="00EA00D5" w:rsidP="000A2CD4">
            <w:pPr>
              <w:pStyle w:val="Tabletext"/>
              <w:jc w:val="right"/>
            </w:pPr>
            <w:r>
              <w:t>$1,976</w:t>
            </w:r>
          </w:p>
        </w:tc>
      </w:tr>
      <w:tr w:rsidR="000A2CD4" w14:paraId="711CC8B1" w14:textId="47D9C387" w:rsidTr="00440911">
        <w:trPr>
          <w:cantSplit/>
        </w:trPr>
        <w:tc>
          <w:tcPr>
            <w:tcW w:w="6374" w:type="dxa"/>
          </w:tcPr>
          <w:p w14:paraId="4B46A218" w14:textId="77777777" w:rsidR="000A2CD4" w:rsidRDefault="000A2CD4" w:rsidP="000A2CD4">
            <w:pPr>
              <w:pStyle w:val="Tabletext"/>
            </w:pPr>
            <w:r w:rsidRPr="006A793F">
              <w:lastRenderedPageBreak/>
              <w:t>(3) A provider must ensure that within each vehicle there is seating in the patient compartment for each attendant who travels in that compartment and seating for all other persons travelling in the vehicle.</w:t>
            </w:r>
          </w:p>
          <w:p w14:paraId="28736C9F" w14:textId="43450E69" w:rsidR="000A2CD4" w:rsidRPr="00267BC1" w:rsidRDefault="000A2CD4" w:rsidP="000A2CD4">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1AC5A2" w14:textId="1A16F7F2"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082EF64D" w14:textId="0E8CA628" w:rsidR="000A2CD4" w:rsidRPr="00C253B7" w:rsidRDefault="00EA00D5" w:rsidP="000A2CD4">
            <w:pPr>
              <w:pStyle w:val="Tabletext"/>
              <w:jc w:val="right"/>
            </w:pPr>
            <w:r>
              <w:t>$1,976</w:t>
            </w:r>
          </w:p>
        </w:tc>
      </w:tr>
      <w:tr w:rsidR="000A2CD4" w14:paraId="0885DE09" w14:textId="7515F332" w:rsidTr="00440911">
        <w:trPr>
          <w:cantSplit/>
        </w:trPr>
        <w:tc>
          <w:tcPr>
            <w:tcW w:w="6374" w:type="dxa"/>
          </w:tcPr>
          <w:p w14:paraId="31D7F81F" w14:textId="77777777" w:rsidR="000A2CD4" w:rsidRDefault="000A2CD4" w:rsidP="000A2CD4">
            <w:pPr>
              <w:pStyle w:val="Tabletext"/>
            </w:pPr>
            <w:r w:rsidRPr="006A793F">
              <w:t>(4) A provider must ensure that each vehicle interior allows the patient to be viewed at all times by crew members.</w:t>
            </w:r>
          </w:p>
          <w:p w14:paraId="784C1D6B" w14:textId="5E5D06BA" w:rsidR="000A2CD4" w:rsidRPr="00267BC1" w:rsidRDefault="000A2CD4" w:rsidP="000A2CD4">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117A19" w14:textId="7E144868" w:rsidR="000A2CD4" w:rsidRDefault="000A2CD4" w:rsidP="000A2CD4">
            <w:pPr>
              <w:pStyle w:val="Tabletext"/>
              <w:jc w:val="right"/>
              <w:rPr>
                <w:lang w:eastAsia="en-AU"/>
              </w:rPr>
            </w:pPr>
            <w:r>
              <w:t>$962</w:t>
            </w:r>
          </w:p>
        </w:tc>
        <w:tc>
          <w:tcPr>
            <w:tcW w:w="1843" w:type="dxa"/>
            <w:tcBorders>
              <w:top w:val="nil"/>
              <w:left w:val="single" w:sz="4" w:space="0" w:color="auto"/>
              <w:bottom w:val="single" w:sz="4" w:space="0" w:color="auto"/>
              <w:right w:val="single" w:sz="4" w:space="0" w:color="auto"/>
            </w:tcBorders>
            <w:vAlign w:val="center"/>
          </w:tcPr>
          <w:p w14:paraId="661FC07E" w14:textId="0260AB46" w:rsidR="000A2CD4" w:rsidRPr="00C253B7" w:rsidRDefault="00EA00D5" w:rsidP="000A2CD4">
            <w:pPr>
              <w:pStyle w:val="Tabletext"/>
              <w:jc w:val="right"/>
            </w:pPr>
            <w:r>
              <w:t>$988</w:t>
            </w:r>
          </w:p>
        </w:tc>
      </w:tr>
      <w:tr w:rsidR="000A2CD4" w14:paraId="19914F56" w14:textId="41A3FD30" w:rsidTr="00440911">
        <w:trPr>
          <w:cantSplit/>
        </w:trPr>
        <w:tc>
          <w:tcPr>
            <w:tcW w:w="6374" w:type="dxa"/>
          </w:tcPr>
          <w:p w14:paraId="4672B81F" w14:textId="77777777" w:rsidR="000A2CD4" w:rsidRDefault="000A2CD4" w:rsidP="000A2CD4">
            <w:pPr>
              <w:pStyle w:val="Tabletext"/>
            </w:pPr>
            <w:r w:rsidRPr="006A793F">
              <w:t>(5) A provider must ensure that each vehicle interior has sufficient heating and air-conditioning to ensure patient comfort within the vehicle.</w:t>
            </w:r>
          </w:p>
          <w:p w14:paraId="12A3C7A7" w14:textId="0B39E0D3" w:rsidR="000A2CD4" w:rsidRPr="00267BC1" w:rsidRDefault="000A2CD4" w:rsidP="000A2CD4">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2F16FA" w14:textId="5EADE1FC" w:rsidR="000A2CD4" w:rsidRDefault="000A2CD4" w:rsidP="000A2CD4">
            <w:pPr>
              <w:pStyle w:val="Tabletext"/>
              <w:jc w:val="right"/>
              <w:rPr>
                <w:lang w:eastAsia="en-AU"/>
              </w:rPr>
            </w:pPr>
            <w:r>
              <w:t>$962</w:t>
            </w:r>
          </w:p>
        </w:tc>
        <w:tc>
          <w:tcPr>
            <w:tcW w:w="1843" w:type="dxa"/>
            <w:tcBorders>
              <w:top w:val="nil"/>
              <w:left w:val="single" w:sz="4" w:space="0" w:color="auto"/>
              <w:bottom w:val="single" w:sz="4" w:space="0" w:color="auto"/>
              <w:right w:val="single" w:sz="4" w:space="0" w:color="auto"/>
            </w:tcBorders>
            <w:vAlign w:val="center"/>
          </w:tcPr>
          <w:p w14:paraId="4B34F39A" w14:textId="2DBAD78A" w:rsidR="000A2CD4" w:rsidRPr="00C253B7" w:rsidRDefault="00EA00D5" w:rsidP="000A2CD4">
            <w:pPr>
              <w:pStyle w:val="Tabletext"/>
              <w:jc w:val="right"/>
            </w:pPr>
            <w:r>
              <w:t>$988</w:t>
            </w:r>
          </w:p>
        </w:tc>
      </w:tr>
      <w:tr w:rsidR="000A2CD4" w14:paraId="3A719EE0" w14:textId="39E3A72A" w:rsidTr="00440911">
        <w:trPr>
          <w:cantSplit/>
        </w:trPr>
        <w:tc>
          <w:tcPr>
            <w:tcW w:w="6374" w:type="dxa"/>
          </w:tcPr>
          <w:p w14:paraId="48D8546C" w14:textId="77777777" w:rsidR="000A2CD4" w:rsidRDefault="000A2CD4" w:rsidP="000A2CD4">
            <w:pPr>
              <w:pStyle w:val="Tabletext"/>
            </w:pPr>
            <w:r w:rsidRPr="006A793F">
              <w:t>(6) A provider must ensure that each vehicle is provided with windows fitted to all doors.</w:t>
            </w:r>
          </w:p>
          <w:p w14:paraId="769D59E6" w14:textId="1EC00DA6" w:rsidR="000A2CD4" w:rsidRPr="00267BC1" w:rsidRDefault="000A2CD4" w:rsidP="000A2CD4">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ECD96" w14:textId="1926A353" w:rsidR="000A2CD4" w:rsidRDefault="000A2CD4" w:rsidP="000A2CD4">
            <w:pPr>
              <w:pStyle w:val="Tabletext"/>
              <w:jc w:val="right"/>
              <w:rPr>
                <w:lang w:eastAsia="en-AU"/>
              </w:rPr>
            </w:pPr>
            <w:r>
              <w:t>$962</w:t>
            </w:r>
          </w:p>
        </w:tc>
        <w:tc>
          <w:tcPr>
            <w:tcW w:w="1843" w:type="dxa"/>
            <w:tcBorders>
              <w:top w:val="nil"/>
              <w:left w:val="single" w:sz="4" w:space="0" w:color="auto"/>
              <w:bottom w:val="single" w:sz="4" w:space="0" w:color="auto"/>
              <w:right w:val="single" w:sz="4" w:space="0" w:color="auto"/>
            </w:tcBorders>
            <w:vAlign w:val="center"/>
          </w:tcPr>
          <w:p w14:paraId="6D90BB57" w14:textId="73EBA3DE" w:rsidR="000A2CD4" w:rsidRPr="00C253B7" w:rsidRDefault="00EA00D5" w:rsidP="000A2CD4">
            <w:pPr>
              <w:pStyle w:val="Tabletext"/>
              <w:jc w:val="right"/>
            </w:pPr>
            <w:r>
              <w:t>$988</w:t>
            </w:r>
          </w:p>
        </w:tc>
      </w:tr>
      <w:tr w:rsidR="000A2CD4" w14:paraId="1F0D688C" w14:textId="3B9FEBCB" w:rsidTr="00440911">
        <w:trPr>
          <w:cantSplit/>
        </w:trPr>
        <w:tc>
          <w:tcPr>
            <w:tcW w:w="6374" w:type="dxa"/>
          </w:tcPr>
          <w:p w14:paraId="5A6A1183" w14:textId="77777777" w:rsidR="000A2CD4" w:rsidRDefault="000A2CD4" w:rsidP="000A2CD4">
            <w:pPr>
              <w:pStyle w:val="Tabletext"/>
            </w:pPr>
            <w:r>
              <w:t>(7) A provider must ensure that windows fitted to the vehicle are tinted to a degree that is—</w:t>
            </w:r>
          </w:p>
          <w:p w14:paraId="322EA62F" w14:textId="77777777" w:rsidR="000A2CD4" w:rsidRDefault="000A2CD4" w:rsidP="000A2CD4">
            <w:pPr>
              <w:pStyle w:val="Tabletext"/>
            </w:pPr>
            <w:r>
              <w:t>(a) sufficient to maintain patient privacy; and</w:t>
            </w:r>
          </w:p>
          <w:p w14:paraId="3FD2646C" w14:textId="77777777" w:rsidR="000A2CD4" w:rsidRDefault="000A2CD4" w:rsidP="000A2CD4">
            <w:pPr>
              <w:pStyle w:val="Tabletext"/>
            </w:pPr>
            <w:r>
              <w:t>(b) compliant with the Vehicle Standards contained in Schedule 1 to the Road Safety (Vehicles) Regulations 2021.</w:t>
            </w:r>
          </w:p>
          <w:p w14:paraId="33E8D7BC" w14:textId="60DAAAAC" w:rsidR="000A2CD4" w:rsidRPr="00267BC1" w:rsidRDefault="000A2CD4" w:rsidP="000A2CD4">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A91168" w14:textId="1067ECB3" w:rsidR="000A2CD4" w:rsidRDefault="000A2CD4" w:rsidP="000A2CD4">
            <w:pPr>
              <w:pStyle w:val="Tabletext"/>
              <w:jc w:val="right"/>
              <w:rPr>
                <w:lang w:eastAsia="en-AU"/>
              </w:rPr>
            </w:pPr>
            <w:r>
              <w:t>$962</w:t>
            </w:r>
          </w:p>
        </w:tc>
        <w:tc>
          <w:tcPr>
            <w:tcW w:w="1843" w:type="dxa"/>
            <w:tcBorders>
              <w:top w:val="nil"/>
              <w:left w:val="single" w:sz="4" w:space="0" w:color="auto"/>
              <w:bottom w:val="single" w:sz="4" w:space="0" w:color="auto"/>
              <w:right w:val="single" w:sz="4" w:space="0" w:color="auto"/>
            </w:tcBorders>
            <w:vAlign w:val="center"/>
          </w:tcPr>
          <w:p w14:paraId="0125A2CA" w14:textId="31FA7A94" w:rsidR="000A2CD4" w:rsidRPr="00C253B7" w:rsidRDefault="00EA00D5" w:rsidP="000A2CD4">
            <w:pPr>
              <w:pStyle w:val="Tabletext"/>
              <w:jc w:val="right"/>
            </w:pPr>
            <w:r>
              <w:t>$988</w:t>
            </w:r>
          </w:p>
        </w:tc>
      </w:tr>
      <w:tr w:rsidR="000A2CD4" w14:paraId="2AACC5C9" w14:textId="24F9292B" w:rsidTr="00440911">
        <w:trPr>
          <w:cantSplit/>
        </w:trPr>
        <w:tc>
          <w:tcPr>
            <w:tcW w:w="6374" w:type="dxa"/>
          </w:tcPr>
          <w:p w14:paraId="16AE0CE7" w14:textId="77777777" w:rsidR="000A2CD4" w:rsidRDefault="000A2CD4" w:rsidP="000A2CD4">
            <w:pPr>
              <w:pStyle w:val="Tabletext"/>
            </w:pPr>
            <w:r w:rsidRPr="006A793F">
              <w:t>(8) A provider must ensure that vehicle interiors are provided with adequate interior lighting to provide safe patient care at all times within all areas of the vehicle and that the lighting can be adjusted from the patient compartment and from the driver compartment.</w:t>
            </w:r>
          </w:p>
          <w:p w14:paraId="60708B50" w14:textId="18CD4A74"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9D6EB4" w14:textId="05A71B5E"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05AD126B" w14:textId="71FD7757" w:rsidR="000A2CD4" w:rsidRPr="00C253B7" w:rsidRDefault="00EA00D5" w:rsidP="000A2CD4">
            <w:pPr>
              <w:pStyle w:val="Tabletext"/>
              <w:jc w:val="right"/>
            </w:pPr>
            <w:r>
              <w:t>$1,976</w:t>
            </w:r>
          </w:p>
        </w:tc>
      </w:tr>
      <w:tr w:rsidR="000A2CD4" w14:paraId="30ADD86D" w14:textId="0F23BC99" w:rsidTr="00440911">
        <w:trPr>
          <w:cantSplit/>
        </w:trPr>
        <w:tc>
          <w:tcPr>
            <w:tcW w:w="6374" w:type="dxa"/>
          </w:tcPr>
          <w:p w14:paraId="24C0DC1A" w14:textId="77777777" w:rsidR="000A2CD4" w:rsidRDefault="000A2CD4" w:rsidP="000A2CD4">
            <w:pPr>
              <w:pStyle w:val="Tabletext"/>
            </w:pPr>
            <w:r w:rsidRPr="006A793F">
              <w:t>(9) A provider must ensure that vehicle interiors are provided with smooth, impermeable and seamless materials for the surface of floors and walls.</w:t>
            </w:r>
          </w:p>
          <w:p w14:paraId="412C740E" w14:textId="7D403F14" w:rsidR="000A2CD4" w:rsidRPr="00267BC1" w:rsidRDefault="000A2CD4" w:rsidP="000A2CD4">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6D143A" w14:textId="601897F8" w:rsidR="000A2CD4" w:rsidRDefault="000A2CD4" w:rsidP="000A2CD4">
            <w:pPr>
              <w:pStyle w:val="Tabletext"/>
              <w:jc w:val="right"/>
              <w:rPr>
                <w:lang w:eastAsia="en-AU"/>
              </w:rPr>
            </w:pPr>
            <w:r>
              <w:t>$962</w:t>
            </w:r>
          </w:p>
        </w:tc>
        <w:tc>
          <w:tcPr>
            <w:tcW w:w="1843" w:type="dxa"/>
            <w:tcBorders>
              <w:top w:val="nil"/>
              <w:left w:val="single" w:sz="4" w:space="0" w:color="auto"/>
              <w:bottom w:val="single" w:sz="4" w:space="0" w:color="auto"/>
              <w:right w:val="single" w:sz="4" w:space="0" w:color="auto"/>
            </w:tcBorders>
            <w:vAlign w:val="center"/>
          </w:tcPr>
          <w:p w14:paraId="6906FE10" w14:textId="3935D607" w:rsidR="000A2CD4" w:rsidRPr="00C253B7" w:rsidRDefault="00EA00D5" w:rsidP="000A2CD4">
            <w:pPr>
              <w:pStyle w:val="Tabletext"/>
              <w:jc w:val="right"/>
            </w:pPr>
            <w:r>
              <w:t>$988</w:t>
            </w:r>
          </w:p>
        </w:tc>
      </w:tr>
      <w:tr w:rsidR="000A2CD4" w14:paraId="2C1F17E7" w14:textId="508BB2EC" w:rsidTr="00440911">
        <w:trPr>
          <w:cantSplit/>
        </w:trPr>
        <w:tc>
          <w:tcPr>
            <w:tcW w:w="6374" w:type="dxa"/>
          </w:tcPr>
          <w:p w14:paraId="7E822BC7" w14:textId="77777777" w:rsidR="000A2CD4" w:rsidRDefault="000A2CD4" w:rsidP="000A2CD4">
            <w:pPr>
              <w:pStyle w:val="Tabletext"/>
            </w:pPr>
            <w:r w:rsidRPr="006A793F">
              <w:t>(10) A provider must ensure that the vehicle is able to accommodate and restrain any mobility device that a patient takes into the vehicle.</w:t>
            </w:r>
          </w:p>
          <w:p w14:paraId="1854A1E5" w14:textId="193AC41C"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D38EEF" w14:textId="30E716D6"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1A5BD9B5" w14:textId="23D8348D" w:rsidR="000A2CD4" w:rsidRPr="00C253B7" w:rsidRDefault="00EA00D5" w:rsidP="000A2CD4">
            <w:pPr>
              <w:pStyle w:val="Tabletext"/>
              <w:jc w:val="right"/>
            </w:pPr>
            <w:r>
              <w:t>$1,976</w:t>
            </w:r>
          </w:p>
        </w:tc>
      </w:tr>
      <w:tr w:rsidR="000A2CD4" w14:paraId="62B458E9" w14:textId="180F962F" w:rsidTr="00440911">
        <w:trPr>
          <w:cantSplit/>
        </w:trPr>
        <w:tc>
          <w:tcPr>
            <w:tcW w:w="6374" w:type="dxa"/>
          </w:tcPr>
          <w:p w14:paraId="2A382F95" w14:textId="77777777" w:rsidR="000A2CD4" w:rsidRDefault="000A2CD4" w:rsidP="000A2CD4">
            <w:pPr>
              <w:pStyle w:val="Tabletext"/>
            </w:pPr>
            <w:r w:rsidRPr="006A793F">
              <w:t>(11) The interior of a vehicle must be maintained and kept in good repair at all times.</w:t>
            </w:r>
          </w:p>
          <w:p w14:paraId="3FE4D1C9" w14:textId="30F460F4"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50E6D5" w14:textId="0E839C22"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290146F7" w14:textId="3864C716" w:rsidR="000A2CD4" w:rsidRPr="00C253B7" w:rsidRDefault="00EA00D5" w:rsidP="000A2CD4">
            <w:pPr>
              <w:pStyle w:val="Tabletext"/>
              <w:jc w:val="right"/>
            </w:pPr>
            <w:r>
              <w:t>$1,976</w:t>
            </w:r>
          </w:p>
        </w:tc>
      </w:tr>
      <w:tr w:rsidR="000A2CD4" w14:paraId="7EF45374" w14:textId="69281E89" w:rsidTr="00440911">
        <w:trPr>
          <w:cantSplit/>
        </w:trPr>
        <w:tc>
          <w:tcPr>
            <w:tcW w:w="6374" w:type="dxa"/>
          </w:tcPr>
          <w:p w14:paraId="55546AEA" w14:textId="77777777" w:rsidR="000A2CD4" w:rsidRDefault="000A2CD4" w:rsidP="000A2CD4">
            <w:pPr>
              <w:pStyle w:val="Tabletext"/>
            </w:pPr>
            <w:r>
              <w:t>(12) The patient compartment of the vehicle must be checked and serviced at the times specified in subregulation (13) to ensure that—</w:t>
            </w:r>
          </w:p>
          <w:p w14:paraId="22967983" w14:textId="77777777" w:rsidR="000A2CD4" w:rsidRDefault="000A2CD4" w:rsidP="000A2CD4">
            <w:pPr>
              <w:pStyle w:val="Tabletext"/>
            </w:pPr>
            <w:r>
              <w:t>(a) all fixtures and fittings are tightly fixed to the vehicle; and</w:t>
            </w:r>
          </w:p>
          <w:p w14:paraId="1862D61C" w14:textId="77777777" w:rsidR="000A2CD4" w:rsidRDefault="000A2CD4" w:rsidP="000A2CD4">
            <w:pPr>
              <w:pStyle w:val="Tabletext"/>
            </w:pPr>
            <w:r>
              <w:t>(b) all compartment wall and floor surfaces are undamaged.</w:t>
            </w:r>
          </w:p>
          <w:p w14:paraId="7DC21478" w14:textId="4BAF1FC6"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98334A" w14:textId="0A7A3858"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4328691A" w14:textId="38D69B23" w:rsidR="000A2CD4" w:rsidRPr="00C253B7" w:rsidRDefault="00EA00D5" w:rsidP="000A2CD4">
            <w:pPr>
              <w:pStyle w:val="Tabletext"/>
              <w:jc w:val="right"/>
            </w:pPr>
            <w:r>
              <w:t>$3,952</w:t>
            </w:r>
          </w:p>
        </w:tc>
      </w:tr>
      <w:tr w:rsidR="000A2CD4" w14:paraId="0D1ABDCF" w14:textId="35BC8C49" w:rsidTr="00440911">
        <w:trPr>
          <w:cantSplit/>
        </w:trPr>
        <w:tc>
          <w:tcPr>
            <w:tcW w:w="6374" w:type="dxa"/>
          </w:tcPr>
          <w:p w14:paraId="6F6F33FA" w14:textId="77777777" w:rsidR="000A2CD4" w:rsidRDefault="000A2CD4" w:rsidP="000A2CD4">
            <w:pPr>
              <w:pStyle w:val="Tabletext"/>
            </w:pPr>
            <w:r>
              <w:lastRenderedPageBreak/>
              <w:t>51 Equipment</w:t>
            </w:r>
          </w:p>
          <w:p w14:paraId="50DD95AA" w14:textId="77777777" w:rsidR="000A2CD4" w:rsidRDefault="000A2CD4" w:rsidP="000A2CD4">
            <w:pPr>
              <w:pStyle w:val="Tabletext"/>
            </w:pPr>
            <w:r>
              <w:t>(1) A provider must ensure that any vehicle used to transport a patient carries all the equipment and supplies necessary to meet the patient's clinical needs for the duration of the transport, including an Automated External Defibrillator, portable oxygen, suction and a bag valve mask.</w:t>
            </w:r>
          </w:p>
          <w:p w14:paraId="1F2D3DAB" w14:textId="1B1D5F4C"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A38464" w14:textId="08239A7D"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1D5EA563" w14:textId="4E4D210E" w:rsidR="000A2CD4" w:rsidRPr="00C253B7" w:rsidRDefault="00EA00D5" w:rsidP="000A2CD4">
            <w:pPr>
              <w:pStyle w:val="Tabletext"/>
              <w:jc w:val="right"/>
            </w:pPr>
            <w:r>
              <w:t>$3,952</w:t>
            </w:r>
          </w:p>
        </w:tc>
      </w:tr>
      <w:tr w:rsidR="000A2CD4" w14:paraId="0AE614FD" w14:textId="1DF248C3" w:rsidTr="00440911">
        <w:trPr>
          <w:cantSplit/>
        </w:trPr>
        <w:tc>
          <w:tcPr>
            <w:tcW w:w="6374" w:type="dxa"/>
          </w:tcPr>
          <w:p w14:paraId="2EE0AB93" w14:textId="77777777" w:rsidR="000A2CD4" w:rsidRDefault="000A2CD4" w:rsidP="000A2CD4">
            <w:pPr>
              <w:pStyle w:val="Tabletext"/>
            </w:pPr>
            <w:r w:rsidRPr="006A793F">
              <w:t>(2) A provider must ensure that all stretchers carried in vehicles are power lift stretchers.</w:t>
            </w:r>
          </w:p>
          <w:p w14:paraId="55F05AA1" w14:textId="59AF230E"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D1C7AE" w14:textId="3082CDEF"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72DE3402" w14:textId="7FFA00C8" w:rsidR="000A2CD4" w:rsidRPr="00C253B7" w:rsidRDefault="00EA00D5" w:rsidP="000A2CD4">
            <w:pPr>
              <w:pStyle w:val="Tabletext"/>
              <w:jc w:val="right"/>
            </w:pPr>
            <w:r>
              <w:t>$3,952</w:t>
            </w:r>
          </w:p>
        </w:tc>
      </w:tr>
      <w:tr w:rsidR="000A2CD4" w14:paraId="244FF00B" w14:textId="12414ED3" w:rsidTr="00440911">
        <w:trPr>
          <w:cantSplit/>
        </w:trPr>
        <w:tc>
          <w:tcPr>
            <w:tcW w:w="6374" w:type="dxa"/>
          </w:tcPr>
          <w:p w14:paraId="1EAE78F7" w14:textId="77777777" w:rsidR="000A2CD4" w:rsidRDefault="000A2CD4" w:rsidP="000A2CD4">
            <w:pPr>
              <w:pStyle w:val="Tabletext"/>
            </w:pPr>
            <w:r>
              <w:t>(3) A provider must ensure that any vehicle equipped with a stretcher carries a lifting cushion at all times.</w:t>
            </w:r>
          </w:p>
          <w:p w14:paraId="63B7CCCD" w14:textId="2DFF6A18"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38BA4D" w14:textId="4EB1D2B9"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6E79C2CD" w14:textId="34FCEBAC" w:rsidR="000A2CD4" w:rsidRPr="00C253B7" w:rsidRDefault="00EA00D5" w:rsidP="000A2CD4">
            <w:pPr>
              <w:pStyle w:val="Tabletext"/>
              <w:jc w:val="right"/>
            </w:pPr>
            <w:r>
              <w:t>$3,952</w:t>
            </w:r>
          </w:p>
        </w:tc>
      </w:tr>
      <w:tr w:rsidR="000A2CD4" w14:paraId="6043690C" w14:textId="3F3F942C" w:rsidTr="00440911">
        <w:trPr>
          <w:cantSplit/>
        </w:trPr>
        <w:tc>
          <w:tcPr>
            <w:tcW w:w="6374" w:type="dxa"/>
          </w:tcPr>
          <w:p w14:paraId="655FA07B" w14:textId="77777777" w:rsidR="000A2CD4" w:rsidRDefault="000A2CD4" w:rsidP="000A2CD4">
            <w:pPr>
              <w:pStyle w:val="Tabletext"/>
            </w:pPr>
            <w:r>
              <w:t>52 Communication devices</w:t>
            </w:r>
          </w:p>
          <w:p w14:paraId="0D0BC632" w14:textId="77777777" w:rsidR="000A2CD4" w:rsidRDefault="000A2CD4" w:rsidP="000A2CD4">
            <w:pPr>
              <w:pStyle w:val="Tabletext"/>
            </w:pPr>
            <w:r>
              <w:t>A provider must ensure that communication devices are available at all times when a vehicle is used to transport a patient so as to maintain contact between the vehicle and the non-emergency patient transport service base, the medical service destination and Ambulance Service—Victoria.</w:t>
            </w:r>
          </w:p>
          <w:p w14:paraId="29B8A832" w14:textId="2EDDC643"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19439B" w14:textId="4148445F"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05242BC9" w14:textId="65E9F86E" w:rsidR="000A2CD4" w:rsidRPr="00C253B7" w:rsidRDefault="00EA00D5" w:rsidP="000A2CD4">
            <w:pPr>
              <w:pStyle w:val="Tabletext"/>
              <w:jc w:val="right"/>
            </w:pPr>
            <w:r>
              <w:t>$3,952</w:t>
            </w:r>
          </w:p>
        </w:tc>
      </w:tr>
      <w:tr w:rsidR="000A2CD4" w14:paraId="37E2FFFA" w14:textId="40E6258D" w:rsidTr="00440911">
        <w:trPr>
          <w:cantSplit/>
        </w:trPr>
        <w:tc>
          <w:tcPr>
            <w:tcW w:w="6374" w:type="dxa"/>
            <w:tcBorders>
              <w:bottom w:val="single" w:sz="4" w:space="0" w:color="auto"/>
            </w:tcBorders>
          </w:tcPr>
          <w:p w14:paraId="5D784851" w14:textId="77777777" w:rsidR="000A2CD4" w:rsidRDefault="000A2CD4" w:rsidP="000A2CD4">
            <w:pPr>
              <w:pStyle w:val="Tabletext"/>
            </w:pPr>
            <w:r>
              <w:t>52A Change to vehicle category code of vehicle</w:t>
            </w:r>
          </w:p>
          <w:p w14:paraId="6A7B3E70" w14:textId="77777777" w:rsidR="000A2CD4" w:rsidRDefault="000A2CD4" w:rsidP="000A2CD4">
            <w:pPr>
              <w:pStyle w:val="Tabletext"/>
            </w:pPr>
            <w:r>
              <w:t>(1) If a vehicle modification results in a change of vehicle category code of a vehicle, a provider must ensure that the vehicle is not used to transport patients on a public road unless the provider has provided the Secretary with—</w:t>
            </w:r>
          </w:p>
          <w:p w14:paraId="151747ED" w14:textId="77777777" w:rsidR="000A2CD4" w:rsidRDefault="000A2CD4" w:rsidP="000A2CD4">
            <w:pPr>
              <w:pStyle w:val="Tabletext"/>
            </w:pPr>
            <w:r>
              <w:t>(a) a copy of the vehicle assessment signatory scheme approval certificate; or</w:t>
            </w:r>
          </w:p>
          <w:p w14:paraId="42E0650E" w14:textId="5AE75A0E" w:rsidR="000A2CD4" w:rsidRDefault="000A2CD4" w:rsidP="000A2CD4">
            <w:pPr>
              <w:pStyle w:val="Tabletext"/>
            </w:pPr>
            <w:r>
              <w:t>(b) a photograph of the second stage of manufacture compliance plate.</w:t>
            </w:r>
          </w:p>
          <w:p w14:paraId="3EA1B34F" w14:textId="35919384"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68B48A" w14:textId="524BE32D"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583B6983" w14:textId="5BEC70B9" w:rsidR="000A2CD4" w:rsidRPr="00C253B7" w:rsidRDefault="00EA00D5" w:rsidP="000A2CD4">
            <w:pPr>
              <w:pStyle w:val="Tabletext"/>
              <w:jc w:val="right"/>
            </w:pPr>
            <w:r>
              <w:t>$3,952</w:t>
            </w:r>
          </w:p>
        </w:tc>
      </w:tr>
      <w:tr w:rsidR="000A2CD4" w14:paraId="540FE3E9" w14:textId="5CD03118" w:rsidTr="00440911">
        <w:trPr>
          <w:cantSplit/>
        </w:trPr>
        <w:tc>
          <w:tcPr>
            <w:tcW w:w="6374" w:type="dxa"/>
            <w:tcBorders>
              <w:top w:val="single" w:sz="4" w:space="0" w:color="auto"/>
              <w:right w:val="nil"/>
            </w:tcBorders>
          </w:tcPr>
          <w:p w14:paraId="37B11FEF" w14:textId="60918586" w:rsidR="000A2CD4" w:rsidRPr="00840288" w:rsidRDefault="000A2CD4" w:rsidP="000A2CD4">
            <w:pPr>
              <w:pStyle w:val="Tabletext"/>
              <w:rPr>
                <w:rStyle w:val="Strong"/>
              </w:rPr>
            </w:pPr>
            <w:r w:rsidRPr="00840288">
              <w:rPr>
                <w:rStyle w:val="Strong"/>
              </w:rPr>
              <w:t>Part 11</w:t>
            </w:r>
            <w:r w:rsidRPr="00FD2680">
              <w:rPr>
                <w:rStyle w:val="Strong"/>
              </w:rPr>
              <w:t>—</w:t>
            </w:r>
            <w:r w:rsidRPr="00840288">
              <w:rPr>
                <w:rStyle w:val="Strong"/>
              </w:rPr>
              <w:t>Aeromedical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22EDF7" w14:textId="77777777" w:rsidR="000A2CD4" w:rsidRPr="00C253B7" w:rsidRDefault="000A2CD4" w:rsidP="000A2CD4">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39F83D16" w14:textId="77777777" w:rsidR="000A2CD4" w:rsidRPr="00C253B7" w:rsidRDefault="000A2CD4" w:rsidP="000A2CD4">
            <w:pPr>
              <w:pStyle w:val="Tabletext"/>
              <w:jc w:val="right"/>
            </w:pPr>
          </w:p>
        </w:tc>
      </w:tr>
      <w:tr w:rsidR="000A2CD4" w14:paraId="50C9059A" w14:textId="13B4DAB5" w:rsidTr="00440911">
        <w:trPr>
          <w:cantSplit/>
        </w:trPr>
        <w:tc>
          <w:tcPr>
            <w:tcW w:w="6374" w:type="dxa"/>
          </w:tcPr>
          <w:p w14:paraId="55D04592" w14:textId="77777777" w:rsidR="000A2CD4" w:rsidRDefault="000A2CD4" w:rsidP="000A2CD4">
            <w:pPr>
              <w:pStyle w:val="Tabletext"/>
            </w:pPr>
            <w:r>
              <w:t>54 Report of breach of CASA requirements</w:t>
            </w:r>
          </w:p>
          <w:p w14:paraId="3209E86D" w14:textId="77777777" w:rsidR="000A2CD4" w:rsidRDefault="000A2CD4" w:rsidP="000A2CD4">
            <w:pPr>
              <w:pStyle w:val="Tabletext"/>
            </w:pPr>
            <w:r>
              <w:t>A provider of an aeromedical service must report immediately to the Secretary if it is issued by CASA with—</w:t>
            </w:r>
          </w:p>
          <w:p w14:paraId="41267723" w14:textId="77777777" w:rsidR="000A2CD4" w:rsidRDefault="000A2CD4" w:rsidP="000A2CD4">
            <w:pPr>
              <w:pStyle w:val="Tabletext"/>
            </w:pPr>
            <w:r>
              <w:t>(a) a non-compliance notice; or</w:t>
            </w:r>
          </w:p>
          <w:p w14:paraId="4D5BD00D" w14:textId="77777777" w:rsidR="000A2CD4" w:rsidRDefault="000A2CD4" w:rsidP="000A2CD4">
            <w:pPr>
              <w:pStyle w:val="Tabletext"/>
            </w:pPr>
            <w:r>
              <w:t>(b) a show cause notice within the meaning of section 3 of the Civil</w:t>
            </w:r>
          </w:p>
          <w:p w14:paraId="1A82FE9A" w14:textId="76AC5C3F"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6E1930" w14:textId="5B1C740A"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1C370F46" w14:textId="18AD3E1A" w:rsidR="000A2CD4" w:rsidRPr="00C253B7" w:rsidRDefault="00EA00D5" w:rsidP="000A2CD4">
            <w:pPr>
              <w:pStyle w:val="Tabletext"/>
              <w:jc w:val="right"/>
            </w:pPr>
            <w:r>
              <w:t>$3,952</w:t>
            </w:r>
          </w:p>
        </w:tc>
      </w:tr>
      <w:tr w:rsidR="000A2CD4" w14:paraId="670EE8E3" w14:textId="2CE968ED" w:rsidTr="00440911">
        <w:trPr>
          <w:cantSplit/>
        </w:trPr>
        <w:tc>
          <w:tcPr>
            <w:tcW w:w="6374" w:type="dxa"/>
          </w:tcPr>
          <w:p w14:paraId="35FED95A" w14:textId="77777777" w:rsidR="000A2CD4" w:rsidRDefault="000A2CD4" w:rsidP="000A2CD4">
            <w:pPr>
              <w:pStyle w:val="Tabletext"/>
            </w:pPr>
            <w:r>
              <w:lastRenderedPageBreak/>
              <w:t>55 Aircraft equipment</w:t>
            </w:r>
          </w:p>
          <w:p w14:paraId="0CE531D5" w14:textId="77777777" w:rsidR="000A2CD4" w:rsidRDefault="000A2CD4" w:rsidP="000A2CD4">
            <w:pPr>
              <w:pStyle w:val="Tabletext"/>
            </w:pPr>
            <w:r>
              <w:t>A provider of an aeromedical service must ensure that any aircraft it uses for the aeromedical service is fitted with—</w:t>
            </w:r>
          </w:p>
          <w:p w14:paraId="4FB56D94" w14:textId="77777777" w:rsidR="000A2CD4" w:rsidRDefault="000A2CD4" w:rsidP="000A2CD4">
            <w:pPr>
              <w:pStyle w:val="Tabletext"/>
            </w:pPr>
            <w:r>
              <w:t>(a) a 240 volt (2 amp) power supply with 2 outlets; and</w:t>
            </w:r>
          </w:p>
          <w:p w14:paraId="1657A38B" w14:textId="77777777" w:rsidR="000A2CD4" w:rsidRDefault="000A2CD4" w:rsidP="000A2CD4">
            <w:pPr>
              <w:pStyle w:val="Tabletext"/>
            </w:pPr>
            <w:r>
              <w:t>(b) if the transport of incubators or other 12 volt devices is required, a 12 volt (10 amp) power supply compliant with any applicable electrical standards.</w:t>
            </w:r>
          </w:p>
          <w:p w14:paraId="60182698" w14:textId="039F6E50"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8D9161" w14:textId="29130AC9"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116B0C50" w14:textId="49343D91" w:rsidR="000A2CD4" w:rsidRPr="00C253B7" w:rsidRDefault="00EA00D5" w:rsidP="000A2CD4">
            <w:pPr>
              <w:pStyle w:val="Tabletext"/>
              <w:jc w:val="right"/>
            </w:pPr>
            <w:r>
              <w:t>$3,952</w:t>
            </w:r>
          </w:p>
        </w:tc>
      </w:tr>
      <w:tr w:rsidR="000A2CD4" w14:paraId="119C51F2" w14:textId="7FC553F0" w:rsidTr="00440911">
        <w:trPr>
          <w:cantSplit/>
        </w:trPr>
        <w:tc>
          <w:tcPr>
            <w:tcW w:w="6374" w:type="dxa"/>
          </w:tcPr>
          <w:p w14:paraId="721B8060" w14:textId="77777777" w:rsidR="000A2CD4" w:rsidRDefault="000A2CD4" w:rsidP="000A2CD4">
            <w:pPr>
              <w:pStyle w:val="Tabletext"/>
            </w:pPr>
            <w:r>
              <w:t>56 Configuration</w:t>
            </w:r>
          </w:p>
          <w:p w14:paraId="35F0C151" w14:textId="77777777" w:rsidR="000A2CD4" w:rsidRDefault="000A2CD4" w:rsidP="000A2CD4">
            <w:pPr>
              <w:pStyle w:val="Tabletext"/>
            </w:pPr>
            <w:r>
              <w:t>(1) A provider of an aeromedical service must ensure that the clinical facilities and equipment in an aircraft used by it for the aeromedical service are placed in a position to allow continuous patient treatment, including during adverse weather conditions.</w:t>
            </w:r>
          </w:p>
          <w:p w14:paraId="42094493" w14:textId="678D61E0"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8989BC2" w14:textId="1A2072F3"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50321F70" w14:textId="76656CDE" w:rsidR="000A2CD4" w:rsidRPr="00C253B7" w:rsidRDefault="00EA00D5" w:rsidP="000A2CD4">
            <w:pPr>
              <w:pStyle w:val="Tabletext"/>
              <w:jc w:val="right"/>
            </w:pPr>
            <w:r>
              <w:t>$1,976</w:t>
            </w:r>
          </w:p>
        </w:tc>
      </w:tr>
      <w:tr w:rsidR="000A2CD4" w14:paraId="055A5D9C" w14:textId="67C4C048" w:rsidTr="00440911">
        <w:trPr>
          <w:cantSplit/>
        </w:trPr>
        <w:tc>
          <w:tcPr>
            <w:tcW w:w="6374" w:type="dxa"/>
          </w:tcPr>
          <w:p w14:paraId="6DC3985E" w14:textId="77777777" w:rsidR="000A2CD4" w:rsidRDefault="000A2CD4" w:rsidP="000A2CD4">
            <w:pPr>
              <w:pStyle w:val="Tabletext"/>
            </w:pPr>
            <w:r w:rsidRPr="00840288">
              <w:t>(2) A provider of an aeromedical service must ensure that a seat is provided for each person travelling on the aircraft.</w:t>
            </w:r>
          </w:p>
          <w:p w14:paraId="5D70D530" w14:textId="5E0E82FA"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AF8A53" w14:textId="4BBF0B1D"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021171C9" w14:textId="30679C89" w:rsidR="000A2CD4" w:rsidRPr="00C253B7" w:rsidRDefault="00EA00D5" w:rsidP="000A2CD4">
            <w:pPr>
              <w:pStyle w:val="Tabletext"/>
              <w:jc w:val="right"/>
            </w:pPr>
            <w:r>
              <w:t>$1,976</w:t>
            </w:r>
          </w:p>
        </w:tc>
      </w:tr>
      <w:tr w:rsidR="000A2CD4" w14:paraId="066DA0B5" w14:textId="34AA23E5" w:rsidTr="00440911">
        <w:trPr>
          <w:cantSplit/>
        </w:trPr>
        <w:tc>
          <w:tcPr>
            <w:tcW w:w="6374" w:type="dxa"/>
          </w:tcPr>
          <w:p w14:paraId="1AC579DA" w14:textId="77777777" w:rsidR="000A2CD4" w:rsidRDefault="000A2CD4" w:rsidP="000A2CD4">
            <w:pPr>
              <w:pStyle w:val="Tabletext"/>
            </w:pPr>
            <w:r>
              <w:t>57 Stowage</w:t>
            </w:r>
          </w:p>
          <w:p w14:paraId="1D12696E" w14:textId="77777777" w:rsidR="000A2CD4" w:rsidRDefault="000A2CD4" w:rsidP="000A2CD4">
            <w:pPr>
              <w:pStyle w:val="Tabletext"/>
            </w:pPr>
            <w:r>
              <w:t>(1) A provider of an aeromedical service must ensure that an aircraft used by it for the aeromedical service provides sufficient and appropriate storage space and restraint for any medical equipment carried on board.</w:t>
            </w:r>
          </w:p>
          <w:p w14:paraId="76C5D9C6" w14:textId="4EC2AA77"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40724C" w14:textId="367206B9"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7E2FCF12" w14:textId="11ECF4E3" w:rsidR="000A2CD4" w:rsidRPr="00C253B7" w:rsidRDefault="00EA00D5" w:rsidP="000A2CD4">
            <w:pPr>
              <w:pStyle w:val="Tabletext"/>
              <w:jc w:val="right"/>
            </w:pPr>
            <w:r>
              <w:t>$1,976</w:t>
            </w:r>
          </w:p>
        </w:tc>
      </w:tr>
      <w:tr w:rsidR="000A2CD4" w14:paraId="4D6E4FCE" w14:textId="1FE28254" w:rsidTr="00440911">
        <w:trPr>
          <w:cantSplit/>
        </w:trPr>
        <w:tc>
          <w:tcPr>
            <w:tcW w:w="6374" w:type="dxa"/>
          </w:tcPr>
          <w:p w14:paraId="356EB6E9" w14:textId="77777777" w:rsidR="000A2CD4" w:rsidRDefault="000A2CD4" w:rsidP="000A2CD4">
            <w:pPr>
              <w:pStyle w:val="Tabletext"/>
            </w:pPr>
            <w:r w:rsidRPr="00840288">
              <w:t>(2) A provider of an aeromedical service must ensure that an aircraft used by it for the aeromedical service is suitable for the carriage and stowage of passenger or patient cabin baggage and an additional 5 kilograms of luggage for each passenger.</w:t>
            </w:r>
          </w:p>
          <w:p w14:paraId="56196A2D" w14:textId="531DB327"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0B1D43" w14:textId="627C6A1B"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4FAEA0C3" w14:textId="4A7B5605" w:rsidR="000A2CD4" w:rsidRPr="00C253B7" w:rsidRDefault="00EA00D5" w:rsidP="000A2CD4">
            <w:pPr>
              <w:pStyle w:val="Tabletext"/>
              <w:jc w:val="right"/>
            </w:pPr>
            <w:r>
              <w:t>$1,976</w:t>
            </w:r>
          </w:p>
        </w:tc>
      </w:tr>
      <w:tr w:rsidR="000A2CD4" w14:paraId="36B07E04" w14:textId="60868D7F" w:rsidTr="00440911">
        <w:trPr>
          <w:cantSplit/>
        </w:trPr>
        <w:tc>
          <w:tcPr>
            <w:tcW w:w="6374" w:type="dxa"/>
          </w:tcPr>
          <w:p w14:paraId="7FB0B7A2" w14:textId="77777777" w:rsidR="000A2CD4" w:rsidRDefault="000A2CD4" w:rsidP="000A2CD4">
            <w:pPr>
              <w:pStyle w:val="Tabletext"/>
            </w:pPr>
            <w:r>
              <w:t>58 Loading</w:t>
            </w:r>
          </w:p>
          <w:p w14:paraId="04E134B5" w14:textId="77777777" w:rsidR="000A2CD4" w:rsidRDefault="000A2CD4" w:rsidP="000A2CD4">
            <w:pPr>
              <w:pStyle w:val="Tabletext"/>
            </w:pPr>
            <w:r>
              <w:t>(1) A provider of an aeromedical service must ensure that the main cabin door and stretcher loading system of an aircraft used by it for the aeromedical service are designed to permit boarding and disembarking of both ambulatory and stretcher patients.</w:t>
            </w:r>
          </w:p>
          <w:p w14:paraId="1BF88215" w14:textId="4112AF70" w:rsidR="000A2CD4" w:rsidRPr="00267BC1" w:rsidRDefault="000A2CD4" w:rsidP="000A2CD4">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A316DA" w14:textId="36BC5707"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24EF30A2" w14:textId="789FE870" w:rsidR="000A2CD4" w:rsidRPr="00C253B7" w:rsidRDefault="00EA00D5" w:rsidP="000A2CD4">
            <w:pPr>
              <w:pStyle w:val="Tabletext"/>
              <w:jc w:val="right"/>
            </w:pPr>
            <w:r>
              <w:t>$1,976</w:t>
            </w:r>
          </w:p>
        </w:tc>
      </w:tr>
      <w:tr w:rsidR="000A2CD4" w14:paraId="48C03AA7" w14:textId="09209D16" w:rsidTr="00440911">
        <w:trPr>
          <w:cantSplit/>
        </w:trPr>
        <w:tc>
          <w:tcPr>
            <w:tcW w:w="6374" w:type="dxa"/>
          </w:tcPr>
          <w:p w14:paraId="3F5A8B30" w14:textId="77777777" w:rsidR="000A2CD4" w:rsidRDefault="000A2CD4" w:rsidP="000A2CD4">
            <w:pPr>
              <w:pStyle w:val="Tabletext"/>
            </w:pPr>
            <w:r w:rsidRPr="00840288">
              <w:t>(2) A provider of an aeromedical service must ensure that loading and unloading a stretcher into and off an aircraft used by it for the aeromedical service requires not more than 2 persons.</w:t>
            </w:r>
          </w:p>
          <w:p w14:paraId="1A5BBB2D" w14:textId="1BAC62E4" w:rsidR="000A2CD4" w:rsidRPr="000C7987" w:rsidRDefault="000A2CD4" w:rsidP="000A2CD4">
            <w:pPr>
              <w:pStyle w:val="Tabletext"/>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287FEB" w14:textId="6EAC5B2B"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43370C70" w14:textId="29A4FCBC" w:rsidR="000A2CD4" w:rsidRPr="00C253B7" w:rsidRDefault="00EA00D5" w:rsidP="000A2CD4">
            <w:pPr>
              <w:pStyle w:val="Tabletext"/>
              <w:jc w:val="right"/>
            </w:pPr>
            <w:r>
              <w:t>$1,976</w:t>
            </w:r>
          </w:p>
        </w:tc>
      </w:tr>
      <w:tr w:rsidR="000A2CD4" w14:paraId="6B31E924" w14:textId="6E92C0B0" w:rsidTr="00440911">
        <w:trPr>
          <w:cantSplit/>
        </w:trPr>
        <w:tc>
          <w:tcPr>
            <w:tcW w:w="6374" w:type="dxa"/>
          </w:tcPr>
          <w:p w14:paraId="281A940B" w14:textId="77777777" w:rsidR="000A2CD4" w:rsidRDefault="000A2CD4" w:rsidP="000A2CD4">
            <w:pPr>
              <w:pStyle w:val="Tabletext"/>
            </w:pPr>
            <w:r w:rsidRPr="00840288">
              <w:t>(3) A provider of an aeromedical service must ensure the stretcher-loading system of an aircraft used by it for the aeromedical service allows access to patients to be maintained at all times during patient loading and unloading.</w:t>
            </w:r>
          </w:p>
          <w:p w14:paraId="0D409E5E" w14:textId="7A97AED1" w:rsidR="000A2CD4" w:rsidRPr="000C7987" w:rsidRDefault="000A2CD4" w:rsidP="000A2CD4">
            <w:pPr>
              <w:pStyle w:val="Tabletext"/>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0829A2" w14:textId="5A269732"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0EF7173A" w14:textId="39808F70" w:rsidR="000A2CD4" w:rsidRPr="00C253B7" w:rsidRDefault="00EA00D5" w:rsidP="000A2CD4">
            <w:pPr>
              <w:pStyle w:val="Tabletext"/>
              <w:jc w:val="right"/>
            </w:pPr>
            <w:r>
              <w:t>$1,976</w:t>
            </w:r>
          </w:p>
        </w:tc>
      </w:tr>
      <w:tr w:rsidR="000A2CD4" w14:paraId="3A1C41AA" w14:textId="574FB42C" w:rsidTr="00440911">
        <w:trPr>
          <w:cantSplit/>
        </w:trPr>
        <w:tc>
          <w:tcPr>
            <w:tcW w:w="6374" w:type="dxa"/>
          </w:tcPr>
          <w:p w14:paraId="613F0945" w14:textId="77777777" w:rsidR="000A2CD4" w:rsidRDefault="000A2CD4" w:rsidP="000A2CD4">
            <w:pPr>
              <w:pStyle w:val="Tabletext"/>
            </w:pPr>
            <w:r>
              <w:lastRenderedPageBreak/>
              <w:t>59 Cabin</w:t>
            </w:r>
          </w:p>
          <w:p w14:paraId="4A537442" w14:textId="77777777" w:rsidR="000A2CD4" w:rsidRDefault="000A2CD4" w:rsidP="000A2CD4">
            <w:pPr>
              <w:pStyle w:val="Tabletext"/>
            </w:pPr>
            <w:r>
              <w:t>A provider of an aeromedical service must ensure, in respect of any aircraft used by it for an aeromedical service, that—</w:t>
            </w:r>
          </w:p>
          <w:p w14:paraId="7E9FD9CB" w14:textId="77777777" w:rsidR="000A2CD4" w:rsidRDefault="000A2CD4" w:rsidP="000A2CD4">
            <w:pPr>
              <w:pStyle w:val="Tabletext"/>
            </w:pPr>
            <w:r>
              <w:t>(a) the cabin lining and floor coverings are of a smooth, non-skid, anti-static, washable material, sealed against the aircraft sidewalls to window level; and</w:t>
            </w:r>
          </w:p>
          <w:p w14:paraId="55734E6F" w14:textId="77777777" w:rsidR="000A2CD4" w:rsidRDefault="000A2CD4" w:rsidP="000A2CD4">
            <w:pPr>
              <w:pStyle w:val="Tabletext"/>
            </w:pPr>
            <w:r>
              <w:t>(b) adequate lighting is provided in the cabin to provide safe patient care at all times; and</w:t>
            </w:r>
          </w:p>
          <w:p w14:paraId="386326BC" w14:textId="77777777" w:rsidR="000A2CD4" w:rsidRDefault="000A2CD4" w:rsidP="000A2CD4">
            <w:pPr>
              <w:pStyle w:val="Tabletext"/>
            </w:pPr>
            <w:r>
              <w:t>(c) for night flights, opaque washable curtains or dividers are fitted between the cockpit and cabin.</w:t>
            </w:r>
          </w:p>
          <w:p w14:paraId="7204AB0E" w14:textId="421846DB" w:rsidR="000A2CD4" w:rsidRPr="000C7987" w:rsidRDefault="000A2CD4" w:rsidP="000A2CD4">
            <w:pPr>
              <w:pStyle w:val="Tabletext"/>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2337B1" w14:textId="679004C8" w:rsidR="000A2CD4" w:rsidRDefault="000A2CD4" w:rsidP="000A2CD4">
            <w:pPr>
              <w:pStyle w:val="Tabletext"/>
              <w:jc w:val="right"/>
              <w:rPr>
                <w:lang w:eastAsia="en-AU"/>
              </w:rPr>
            </w:pPr>
            <w:r>
              <w:t>$1,923</w:t>
            </w:r>
          </w:p>
        </w:tc>
        <w:tc>
          <w:tcPr>
            <w:tcW w:w="1843" w:type="dxa"/>
            <w:tcBorders>
              <w:top w:val="nil"/>
              <w:left w:val="single" w:sz="4" w:space="0" w:color="auto"/>
              <w:bottom w:val="single" w:sz="4" w:space="0" w:color="auto"/>
              <w:right w:val="single" w:sz="4" w:space="0" w:color="auto"/>
            </w:tcBorders>
            <w:vAlign w:val="center"/>
          </w:tcPr>
          <w:p w14:paraId="27BFEB41" w14:textId="140B9F0C" w:rsidR="000A2CD4" w:rsidRPr="00C253B7" w:rsidRDefault="00EA00D5" w:rsidP="000A2CD4">
            <w:pPr>
              <w:pStyle w:val="Tabletext"/>
              <w:jc w:val="right"/>
            </w:pPr>
            <w:r>
              <w:t>$1,976</w:t>
            </w:r>
          </w:p>
        </w:tc>
      </w:tr>
      <w:tr w:rsidR="000A2CD4" w14:paraId="7DD402F1" w14:textId="4C23DAB6" w:rsidTr="00440911">
        <w:trPr>
          <w:cantSplit/>
        </w:trPr>
        <w:tc>
          <w:tcPr>
            <w:tcW w:w="6374" w:type="dxa"/>
            <w:tcBorders>
              <w:bottom w:val="single" w:sz="4" w:space="0" w:color="auto"/>
            </w:tcBorders>
          </w:tcPr>
          <w:p w14:paraId="35CB6381" w14:textId="77777777" w:rsidR="000A2CD4" w:rsidRDefault="000A2CD4" w:rsidP="000A2CD4">
            <w:pPr>
              <w:pStyle w:val="Tabletext"/>
            </w:pPr>
            <w:r>
              <w:t>60 Medical equipment</w:t>
            </w:r>
          </w:p>
          <w:p w14:paraId="56B50D46" w14:textId="77777777" w:rsidR="000A2CD4" w:rsidRDefault="000A2CD4" w:rsidP="000A2CD4">
            <w:pPr>
              <w:pStyle w:val="Tabletext"/>
            </w:pPr>
            <w:r>
              <w:t>A provider of an aeromedical service must ensure that any aircraft used by it for the aeromedical service is fitted with—</w:t>
            </w:r>
          </w:p>
          <w:p w14:paraId="7ACB2638" w14:textId="77777777" w:rsidR="000A2CD4" w:rsidRDefault="000A2CD4" w:rsidP="000A2CD4">
            <w:pPr>
              <w:pStyle w:val="Tabletext"/>
            </w:pPr>
            <w:r>
              <w:t>(a) a CASA approved medical oxygen system capable of supplying adequate oxygen that—</w:t>
            </w:r>
          </w:p>
          <w:p w14:paraId="5E8632D8" w14:textId="77777777" w:rsidR="000A2CD4" w:rsidRDefault="000A2CD4" w:rsidP="000A2CD4">
            <w:pPr>
              <w:pStyle w:val="Tabletext"/>
            </w:pPr>
            <w:r>
              <w:t>(i) has a warning device or devices for indicating main medical oxygen supply exhaustion; and</w:t>
            </w:r>
          </w:p>
          <w:p w14:paraId="5D597616" w14:textId="77777777" w:rsidR="000A2CD4" w:rsidRDefault="000A2CD4" w:rsidP="000A2CD4">
            <w:pPr>
              <w:pStyle w:val="Tabletext"/>
            </w:pPr>
            <w:r>
              <w:t>(ii) enables oxygen to be turned off during flight; and</w:t>
            </w:r>
          </w:p>
          <w:p w14:paraId="5DDEFAE3" w14:textId="77777777" w:rsidR="000A2CD4" w:rsidRDefault="000A2CD4" w:rsidP="000A2CD4">
            <w:pPr>
              <w:pStyle w:val="Tabletext"/>
            </w:pPr>
            <w:r>
              <w:t>(b) a suction system capable of performing in all foreseeable cabin pressures that—</w:t>
            </w:r>
          </w:p>
          <w:p w14:paraId="4E4BB267" w14:textId="77777777" w:rsidR="000A2CD4" w:rsidRDefault="000A2CD4" w:rsidP="000A2CD4">
            <w:pPr>
              <w:pStyle w:val="Tabletext"/>
            </w:pPr>
            <w:r>
              <w:t>(i) has one suction outlet and apparatus for each stretcher and one reserve method of applying suction; and</w:t>
            </w:r>
          </w:p>
          <w:p w14:paraId="540762CD" w14:textId="77777777" w:rsidR="000A2CD4" w:rsidRDefault="000A2CD4" w:rsidP="000A2CD4">
            <w:pPr>
              <w:pStyle w:val="Tabletext"/>
            </w:pPr>
            <w:r>
              <w:t>(ii) is able to operate when the aircraft is not in flight.</w:t>
            </w:r>
          </w:p>
          <w:p w14:paraId="4095CA76" w14:textId="5051250E" w:rsidR="000A2CD4" w:rsidRPr="000C7987" w:rsidRDefault="000A2CD4" w:rsidP="000A2CD4">
            <w:pPr>
              <w:pStyle w:val="Tabletext"/>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84E1B7" w14:textId="74EC9BC7" w:rsidR="000A2CD4" w:rsidRDefault="000A2CD4" w:rsidP="000A2CD4">
            <w:pPr>
              <w:pStyle w:val="Tabletext"/>
              <w:jc w:val="right"/>
              <w:rPr>
                <w:lang w:eastAsia="en-AU"/>
              </w:rPr>
            </w:pPr>
            <w:r>
              <w:t>$3,846</w:t>
            </w:r>
          </w:p>
        </w:tc>
        <w:tc>
          <w:tcPr>
            <w:tcW w:w="1843" w:type="dxa"/>
            <w:tcBorders>
              <w:top w:val="nil"/>
              <w:left w:val="single" w:sz="4" w:space="0" w:color="auto"/>
              <w:bottom w:val="single" w:sz="4" w:space="0" w:color="auto"/>
              <w:right w:val="single" w:sz="4" w:space="0" w:color="auto"/>
            </w:tcBorders>
            <w:vAlign w:val="center"/>
          </w:tcPr>
          <w:p w14:paraId="168A607F" w14:textId="5CE665C9" w:rsidR="000A2CD4" w:rsidRPr="00C253B7" w:rsidRDefault="00EA00D5" w:rsidP="000A2CD4">
            <w:pPr>
              <w:pStyle w:val="Tabletext"/>
              <w:jc w:val="right"/>
            </w:pPr>
            <w:r>
              <w:t>$3,952</w:t>
            </w:r>
          </w:p>
        </w:tc>
      </w:tr>
      <w:tr w:rsidR="000A2CD4" w14:paraId="20EF107F" w14:textId="5FAC04B8" w:rsidTr="00440911">
        <w:trPr>
          <w:cantSplit/>
        </w:trPr>
        <w:tc>
          <w:tcPr>
            <w:tcW w:w="6374" w:type="dxa"/>
            <w:tcBorders>
              <w:top w:val="single" w:sz="4" w:space="0" w:color="auto"/>
              <w:bottom w:val="single" w:sz="4" w:space="0" w:color="auto"/>
            </w:tcBorders>
          </w:tcPr>
          <w:p w14:paraId="218092C0" w14:textId="77777777" w:rsidR="000A2CD4" w:rsidRDefault="000A2CD4" w:rsidP="000A2CD4">
            <w:pPr>
              <w:pStyle w:val="Tabletext"/>
            </w:pPr>
            <w:r>
              <w:t>61 Other equipment requirements</w:t>
            </w:r>
          </w:p>
          <w:p w14:paraId="161430A9" w14:textId="77777777" w:rsidR="000A2CD4" w:rsidRDefault="000A2CD4" w:rsidP="000A2CD4">
            <w:pPr>
              <w:pStyle w:val="Tabletext"/>
            </w:pPr>
            <w:r>
              <w:t>A provider of an aeromedical service must ensure that all patients dependent on a mechanical ventilator during non-emergency transport are protected with a disconnect alarm and have capnography available to them.</w:t>
            </w:r>
          </w:p>
          <w:p w14:paraId="3BF71654" w14:textId="4BCD17BB"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0587B" w14:textId="760BF716" w:rsidR="000A2CD4" w:rsidRDefault="000A2CD4" w:rsidP="000A2CD4">
            <w:pPr>
              <w:pStyle w:val="Tabletext"/>
              <w:jc w:val="right"/>
              <w:rPr>
                <w:lang w:eastAsia="en-AU"/>
              </w:rPr>
            </w:pPr>
            <w:r>
              <w:t>$3,846</w:t>
            </w:r>
          </w:p>
        </w:tc>
        <w:tc>
          <w:tcPr>
            <w:tcW w:w="1843" w:type="dxa"/>
            <w:tcBorders>
              <w:top w:val="single" w:sz="4" w:space="0" w:color="auto"/>
              <w:left w:val="single" w:sz="4" w:space="0" w:color="auto"/>
              <w:bottom w:val="single" w:sz="4" w:space="0" w:color="auto"/>
              <w:right w:val="single" w:sz="4" w:space="0" w:color="auto"/>
            </w:tcBorders>
            <w:vAlign w:val="center"/>
          </w:tcPr>
          <w:p w14:paraId="653E004D" w14:textId="50E79EB5" w:rsidR="000A2CD4" w:rsidRPr="00C253B7" w:rsidRDefault="00EA00D5" w:rsidP="000A2CD4">
            <w:pPr>
              <w:pStyle w:val="Tabletext"/>
              <w:jc w:val="right"/>
            </w:pPr>
            <w:r>
              <w:t>$3,952</w:t>
            </w:r>
          </w:p>
        </w:tc>
      </w:tr>
    </w:tbl>
    <w:p w14:paraId="2030AD85" w14:textId="1D18365C" w:rsidR="0052588E" w:rsidRDefault="0052588E" w:rsidP="0052588E">
      <w:pPr>
        <w:pStyle w:val="Heading1"/>
      </w:pPr>
      <w:bookmarkStart w:id="10" w:name="_Toc111816958"/>
      <w:r w:rsidRPr="0052588E">
        <w:t>Non-Emergency Patient Transport and First Aid Services (First Aid Services) Regulations 2021</w:t>
      </w:r>
      <w:bookmarkEnd w:id="10"/>
    </w:p>
    <w:tbl>
      <w:tblPr>
        <w:tblStyle w:val="TableGrid"/>
        <w:tblW w:w="10060" w:type="dxa"/>
        <w:tblLook w:val="06A0" w:firstRow="1" w:lastRow="0" w:firstColumn="1" w:lastColumn="0" w:noHBand="1" w:noVBand="1"/>
      </w:tblPr>
      <w:tblGrid>
        <w:gridCol w:w="6374"/>
        <w:gridCol w:w="1843"/>
        <w:gridCol w:w="1843"/>
      </w:tblGrid>
      <w:tr w:rsidR="00FE2FD0" w14:paraId="4155885E" w14:textId="3424D904" w:rsidTr="00FE2FD0">
        <w:trPr>
          <w:cantSplit/>
          <w:tblHeader/>
        </w:trPr>
        <w:tc>
          <w:tcPr>
            <w:tcW w:w="6374" w:type="dxa"/>
            <w:tcBorders>
              <w:bottom w:val="single" w:sz="4" w:space="0" w:color="auto"/>
            </w:tcBorders>
          </w:tcPr>
          <w:p w14:paraId="067D96D2" w14:textId="4C4A1BD4" w:rsidR="00FE2FD0" w:rsidRPr="00CB3285" w:rsidRDefault="00FE2FD0" w:rsidP="00FE2FD0">
            <w:pPr>
              <w:pStyle w:val="Tablecolhead"/>
            </w:pPr>
            <w:r w:rsidRPr="0052588E">
              <w:t>Non-Emergency Patient Transport and First Aid Services (First Aid Services) Regulations 2021</w:t>
            </w:r>
          </w:p>
        </w:tc>
        <w:tc>
          <w:tcPr>
            <w:tcW w:w="1843" w:type="dxa"/>
            <w:tcBorders>
              <w:bottom w:val="single" w:sz="4" w:space="0" w:color="auto"/>
            </w:tcBorders>
            <w:vAlign w:val="center"/>
          </w:tcPr>
          <w:p w14:paraId="1B0F9F0D" w14:textId="1055FAD8" w:rsidR="00FE2FD0" w:rsidRDefault="00FE2FD0" w:rsidP="00FE2FD0">
            <w:pPr>
              <w:pStyle w:val="Tablecolhead"/>
              <w:jc w:val="center"/>
            </w:pPr>
            <w:r w:rsidRPr="001A219F">
              <w:t>20</w:t>
            </w:r>
            <w:r>
              <w:t>2</w:t>
            </w:r>
            <w:r w:rsidR="00EA00D5">
              <w:t>3</w:t>
            </w:r>
            <w:r>
              <w:t>-2</w:t>
            </w:r>
            <w:r w:rsidR="00EA00D5">
              <w:t>4</w:t>
            </w:r>
            <w:r>
              <w:t xml:space="preserve"> </w:t>
            </w:r>
            <w:r w:rsidRPr="001A219F">
              <w:t>penalty (</w:t>
            </w:r>
            <w:r>
              <w:t>previous</w:t>
            </w:r>
            <w:r w:rsidRPr="001A219F">
              <w:t xml:space="preserve"> year)</w:t>
            </w:r>
          </w:p>
        </w:tc>
        <w:tc>
          <w:tcPr>
            <w:tcW w:w="1843" w:type="dxa"/>
            <w:tcBorders>
              <w:bottom w:val="single" w:sz="4" w:space="0" w:color="auto"/>
            </w:tcBorders>
          </w:tcPr>
          <w:p w14:paraId="04A64BD1" w14:textId="0B191132" w:rsidR="00FE2FD0" w:rsidRPr="001A219F" w:rsidRDefault="00FE2FD0" w:rsidP="00FE2FD0">
            <w:pPr>
              <w:pStyle w:val="Tablecolhead"/>
              <w:jc w:val="center"/>
            </w:pPr>
            <w:r w:rsidRPr="001A219F">
              <w:t>20</w:t>
            </w:r>
            <w:r>
              <w:t>2</w:t>
            </w:r>
            <w:r w:rsidR="00EA00D5">
              <w:t>4</w:t>
            </w:r>
            <w:r>
              <w:t>-2</w:t>
            </w:r>
            <w:r w:rsidR="00EA00D5">
              <w:t>5</w:t>
            </w:r>
            <w:r w:rsidRPr="001A219F">
              <w:t xml:space="preserve"> penalty (</w:t>
            </w:r>
            <w:r>
              <w:t>current</w:t>
            </w:r>
            <w:r w:rsidRPr="001A219F">
              <w:t xml:space="preserve"> year)</w:t>
            </w:r>
          </w:p>
        </w:tc>
      </w:tr>
      <w:tr w:rsidR="00FE2FD0" w14:paraId="4C1375F2" w14:textId="0ABAF699" w:rsidTr="00FE2FD0">
        <w:trPr>
          <w:cantSplit/>
        </w:trPr>
        <w:tc>
          <w:tcPr>
            <w:tcW w:w="6374" w:type="dxa"/>
            <w:tcBorders>
              <w:right w:val="nil"/>
            </w:tcBorders>
          </w:tcPr>
          <w:p w14:paraId="095D6567" w14:textId="49248F46" w:rsidR="00FE2FD0" w:rsidRPr="00793FF8" w:rsidRDefault="00FE2FD0" w:rsidP="00793FF8">
            <w:pPr>
              <w:pStyle w:val="Tabletext"/>
              <w:rPr>
                <w:rStyle w:val="Strong"/>
              </w:rPr>
            </w:pPr>
            <w:r w:rsidRPr="00793FF8">
              <w:rPr>
                <w:rStyle w:val="Strong"/>
              </w:rPr>
              <w:t>Part 2</w:t>
            </w:r>
            <w:r w:rsidRPr="00FD2680">
              <w:rPr>
                <w:rStyle w:val="Strong"/>
              </w:rPr>
              <w:t>—</w:t>
            </w:r>
            <w:r w:rsidRPr="00793FF8">
              <w:rPr>
                <w:rStyle w:val="Strong"/>
              </w:rPr>
              <w:t>First aid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07DF6E" w14:textId="77777777" w:rsidR="00FE2FD0" w:rsidRDefault="00FE2FD0" w:rsidP="00793FF8">
            <w:pPr>
              <w:pStyle w:val="Tabletext"/>
              <w:jc w:val="right"/>
              <w:rPr>
                <w:lang w:eastAsia="en-AU"/>
              </w:rPr>
            </w:pPr>
          </w:p>
        </w:tc>
        <w:tc>
          <w:tcPr>
            <w:tcW w:w="1843" w:type="dxa"/>
            <w:tcBorders>
              <w:top w:val="single" w:sz="4" w:space="0" w:color="auto"/>
              <w:left w:val="nil"/>
              <w:bottom w:val="single" w:sz="4" w:space="0" w:color="auto"/>
              <w:right w:val="single" w:sz="4" w:space="0" w:color="auto"/>
            </w:tcBorders>
          </w:tcPr>
          <w:p w14:paraId="41930B45" w14:textId="77777777" w:rsidR="00FE2FD0" w:rsidRDefault="00FE2FD0" w:rsidP="00793FF8">
            <w:pPr>
              <w:pStyle w:val="Tabletext"/>
              <w:jc w:val="right"/>
              <w:rPr>
                <w:lang w:eastAsia="en-AU"/>
              </w:rPr>
            </w:pPr>
          </w:p>
        </w:tc>
      </w:tr>
      <w:tr w:rsidR="00EA00D5" w14:paraId="7085B99B" w14:textId="7C43FFF1" w:rsidTr="00FE2FD0">
        <w:trPr>
          <w:cantSplit/>
        </w:trPr>
        <w:tc>
          <w:tcPr>
            <w:tcW w:w="6374" w:type="dxa"/>
          </w:tcPr>
          <w:p w14:paraId="132FEE00" w14:textId="77777777" w:rsidR="00EA00D5" w:rsidRDefault="00EA00D5" w:rsidP="00EA00D5">
            <w:pPr>
              <w:pStyle w:val="Tabletext"/>
            </w:pPr>
            <w:r w:rsidRPr="0097602D">
              <w:t>9</w:t>
            </w:r>
            <w:r>
              <w:t xml:space="preserve"> Licence holder must comply with licence</w:t>
            </w:r>
          </w:p>
          <w:p w14:paraId="20861C42" w14:textId="30CA36BD" w:rsidR="00EA00D5" w:rsidRDefault="00EA00D5" w:rsidP="00EA00D5">
            <w:pPr>
              <w:pStyle w:val="Tabletext"/>
            </w:pPr>
            <w:r>
              <w:t>A licence holder must not provide first aid services unless the first aid services provided are within the scope of the licence holder's first aid service licence.</w:t>
            </w:r>
          </w:p>
          <w:p w14:paraId="76B16C25" w14:textId="650C9788" w:rsidR="00EA00D5" w:rsidRPr="0097602D" w:rsidRDefault="00EA00D5" w:rsidP="00EA00D5">
            <w:pPr>
              <w:pStyle w:val="Tabletext"/>
            </w:pPr>
            <w:r w:rsidRPr="00FD2680">
              <w:rPr>
                <w:i/>
                <w:iCs/>
                <w:sz w:val="20"/>
                <w:lang w:eastAsia="en-AU"/>
              </w:rPr>
              <w:t>20 penalty units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B36B" w14:textId="07171156" w:rsidR="00EA00D5" w:rsidRDefault="00EA00D5" w:rsidP="00EA00D5">
            <w:pPr>
              <w:pStyle w:val="Tabletext"/>
              <w:jc w:val="right"/>
              <w:rPr>
                <w:lang w:eastAsia="en-AU"/>
              </w:rPr>
            </w:pPr>
            <w:r>
              <w:t>$3,846</w:t>
            </w:r>
          </w:p>
        </w:tc>
        <w:tc>
          <w:tcPr>
            <w:tcW w:w="1843" w:type="dxa"/>
            <w:tcBorders>
              <w:top w:val="single" w:sz="4" w:space="0" w:color="000000"/>
              <w:left w:val="single" w:sz="4" w:space="0" w:color="000000"/>
              <w:bottom w:val="single" w:sz="4" w:space="0" w:color="000000"/>
              <w:right w:val="single" w:sz="4" w:space="0" w:color="000000"/>
            </w:tcBorders>
            <w:vAlign w:val="center"/>
          </w:tcPr>
          <w:p w14:paraId="57BEB417" w14:textId="42AF81E1" w:rsidR="00EA00D5" w:rsidRDefault="00EA00D5" w:rsidP="00EA00D5">
            <w:pPr>
              <w:pStyle w:val="Tabletext"/>
              <w:jc w:val="right"/>
              <w:rPr>
                <w:rFonts w:cs="Arial"/>
                <w:color w:val="000000"/>
                <w:sz w:val="20"/>
              </w:rPr>
            </w:pPr>
            <w:r>
              <w:rPr>
                <w:rFonts w:cs="Arial"/>
                <w:color w:val="000000"/>
                <w:sz w:val="20"/>
              </w:rPr>
              <w:t>$3,952</w:t>
            </w:r>
          </w:p>
        </w:tc>
      </w:tr>
      <w:tr w:rsidR="00EA00D5" w14:paraId="3FDAFE7B" w14:textId="2DBCA8E3" w:rsidTr="00FE2FD0">
        <w:trPr>
          <w:cantSplit/>
        </w:trPr>
        <w:tc>
          <w:tcPr>
            <w:tcW w:w="6374" w:type="dxa"/>
          </w:tcPr>
          <w:p w14:paraId="2B24CEF2" w14:textId="77777777" w:rsidR="00EA00D5" w:rsidRDefault="00EA00D5" w:rsidP="00EA00D5">
            <w:pPr>
              <w:pStyle w:val="Tabletext"/>
            </w:pPr>
            <w:r>
              <w:lastRenderedPageBreak/>
              <w:t>10 Licence holder must have written scope of clinical practice</w:t>
            </w:r>
          </w:p>
          <w:p w14:paraId="0DC58888" w14:textId="0121417F" w:rsidR="00EA00D5" w:rsidRPr="001B056C" w:rsidRDefault="00EA00D5" w:rsidP="00EA00D5">
            <w:pPr>
              <w:pStyle w:val="Tabletext"/>
            </w:pPr>
            <w:r>
              <w:t>(1) A licence holder must prepare and maintain a written scope of clinical practice for the safe provision of the first aid service by the licence holder.</w:t>
            </w:r>
          </w:p>
          <w:p w14:paraId="21A0AFD7" w14:textId="42994A55"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C86864D" w14:textId="0A079D00"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39A7C64F" w14:textId="5CBB6E81" w:rsidR="00EA00D5" w:rsidRDefault="006E15C1" w:rsidP="00EA00D5">
            <w:pPr>
              <w:pStyle w:val="Tabletext"/>
              <w:jc w:val="right"/>
              <w:rPr>
                <w:rFonts w:cs="Arial"/>
                <w:color w:val="000000"/>
                <w:sz w:val="20"/>
              </w:rPr>
            </w:pPr>
            <w:r>
              <w:rPr>
                <w:rFonts w:cs="Arial"/>
                <w:color w:val="000000"/>
                <w:sz w:val="20"/>
              </w:rPr>
              <w:t>$3,952</w:t>
            </w:r>
          </w:p>
        </w:tc>
      </w:tr>
      <w:tr w:rsidR="00EA00D5" w14:paraId="4E2B6617" w14:textId="1C61E4B2" w:rsidTr="00FE2FD0">
        <w:trPr>
          <w:cantSplit/>
        </w:trPr>
        <w:tc>
          <w:tcPr>
            <w:tcW w:w="6374" w:type="dxa"/>
          </w:tcPr>
          <w:p w14:paraId="535C96E4" w14:textId="77777777" w:rsidR="00EA00D5" w:rsidRDefault="00EA00D5" w:rsidP="00EA00D5">
            <w:pPr>
              <w:pStyle w:val="Tabletext"/>
            </w:pPr>
            <w:r w:rsidRPr="001B056C">
              <w:t xml:space="preserve">(3) A licence holder must not treat patients for any condition, illness or injury that is outside the scope of clinical practice of the first aid service. </w:t>
            </w:r>
          </w:p>
          <w:p w14:paraId="320B1EB6" w14:textId="5D1A41D6"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FA5FEC3" w14:textId="711ABE0B"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728F3BA1" w14:textId="1D8B28C0" w:rsidR="00EA00D5" w:rsidRDefault="006E15C1" w:rsidP="00EA00D5">
            <w:pPr>
              <w:pStyle w:val="Tabletext"/>
              <w:jc w:val="right"/>
              <w:rPr>
                <w:rFonts w:cs="Arial"/>
                <w:color w:val="000000"/>
                <w:sz w:val="20"/>
              </w:rPr>
            </w:pPr>
            <w:r>
              <w:rPr>
                <w:rFonts w:cs="Arial"/>
                <w:color w:val="000000"/>
                <w:sz w:val="20"/>
              </w:rPr>
              <w:t>$3,952</w:t>
            </w:r>
          </w:p>
        </w:tc>
      </w:tr>
      <w:tr w:rsidR="00EA00D5" w14:paraId="2D005697" w14:textId="67367465" w:rsidTr="00FE2FD0">
        <w:trPr>
          <w:cantSplit/>
        </w:trPr>
        <w:tc>
          <w:tcPr>
            <w:tcW w:w="6374" w:type="dxa"/>
          </w:tcPr>
          <w:p w14:paraId="4DB2EFDF" w14:textId="77777777" w:rsidR="00EA00D5" w:rsidRDefault="00EA00D5" w:rsidP="00EA00D5">
            <w:pPr>
              <w:pStyle w:val="Tabletext"/>
            </w:pPr>
            <w:r>
              <w:t>11 Licence holder must have written scope of clinical practice for each staff member</w:t>
            </w:r>
          </w:p>
          <w:p w14:paraId="78D80D6B" w14:textId="77777777" w:rsidR="00EA00D5" w:rsidRDefault="00EA00D5" w:rsidP="00EA00D5">
            <w:pPr>
              <w:pStyle w:val="Tabletext"/>
              <w:rPr>
                <w:i/>
                <w:iCs/>
                <w:sz w:val="20"/>
                <w:lang w:eastAsia="en-AU"/>
              </w:rPr>
            </w:pPr>
            <w:r>
              <w:t>(1) A licence holder must prepare and maintain a written scope of clinical practice for the safe provision of first aid services by each staff member of the first aid service.</w:t>
            </w:r>
            <w:r w:rsidRPr="00FD2680">
              <w:rPr>
                <w:i/>
                <w:iCs/>
                <w:sz w:val="20"/>
                <w:lang w:eastAsia="en-AU"/>
              </w:rPr>
              <w:t xml:space="preserve"> </w:t>
            </w:r>
          </w:p>
          <w:p w14:paraId="4420324F" w14:textId="30E268B7"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236D7C5" w14:textId="6A21F457"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2F1C30A4" w14:textId="7EA71813" w:rsidR="00EA00D5" w:rsidRDefault="006E15C1" w:rsidP="00EA00D5">
            <w:pPr>
              <w:pStyle w:val="Tabletext"/>
              <w:jc w:val="right"/>
              <w:rPr>
                <w:rFonts w:cs="Arial"/>
                <w:color w:val="000000"/>
                <w:sz w:val="20"/>
              </w:rPr>
            </w:pPr>
            <w:r>
              <w:rPr>
                <w:rFonts w:cs="Arial"/>
                <w:color w:val="000000"/>
                <w:sz w:val="20"/>
              </w:rPr>
              <w:t>$3,952</w:t>
            </w:r>
          </w:p>
        </w:tc>
      </w:tr>
      <w:tr w:rsidR="00EA00D5" w14:paraId="0DA13D00" w14:textId="305379DA" w:rsidTr="00FE2FD0">
        <w:trPr>
          <w:cantSplit/>
        </w:trPr>
        <w:tc>
          <w:tcPr>
            <w:tcW w:w="6374" w:type="dxa"/>
          </w:tcPr>
          <w:p w14:paraId="6579A7F0" w14:textId="77777777" w:rsidR="00EA00D5" w:rsidRDefault="00EA00D5" w:rsidP="00EA00D5">
            <w:pPr>
              <w:pStyle w:val="Tabletext"/>
            </w:pPr>
            <w:r w:rsidRPr="001B056C">
              <w:t xml:space="preserve">(4) A licence holder must ensure that a staff member has access to clinical advice when treating patients. </w:t>
            </w:r>
          </w:p>
          <w:p w14:paraId="2CB39CCE" w14:textId="1C5AE115"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935E9C" w14:textId="421FD73E"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0D767611" w14:textId="6B53984C" w:rsidR="00EA00D5" w:rsidRDefault="006E15C1" w:rsidP="00EA00D5">
            <w:pPr>
              <w:pStyle w:val="Tabletext"/>
              <w:jc w:val="right"/>
              <w:rPr>
                <w:rFonts w:cs="Arial"/>
                <w:color w:val="000000"/>
                <w:sz w:val="20"/>
              </w:rPr>
            </w:pPr>
            <w:r>
              <w:rPr>
                <w:rFonts w:cs="Arial"/>
                <w:color w:val="000000"/>
                <w:sz w:val="20"/>
              </w:rPr>
              <w:t>$3,952</w:t>
            </w:r>
          </w:p>
        </w:tc>
      </w:tr>
      <w:tr w:rsidR="00EA00D5" w14:paraId="4E3D558B" w14:textId="7B730B07" w:rsidTr="00FE2FD0">
        <w:trPr>
          <w:cantSplit/>
        </w:trPr>
        <w:tc>
          <w:tcPr>
            <w:tcW w:w="6374" w:type="dxa"/>
          </w:tcPr>
          <w:p w14:paraId="0D3E5D3F" w14:textId="77777777" w:rsidR="00EA00D5" w:rsidRDefault="00EA00D5" w:rsidP="00EA00D5">
            <w:pPr>
              <w:pStyle w:val="Tabletext"/>
            </w:pPr>
            <w:r>
              <w:t>12 Staff member must work within scope of clinical practice</w:t>
            </w:r>
          </w:p>
          <w:p w14:paraId="6645D434" w14:textId="77777777" w:rsidR="00EA00D5" w:rsidRDefault="00EA00D5" w:rsidP="00EA00D5">
            <w:pPr>
              <w:pStyle w:val="Tabletext"/>
              <w:rPr>
                <w:i/>
                <w:iCs/>
                <w:sz w:val="20"/>
                <w:lang w:eastAsia="en-AU"/>
              </w:rPr>
            </w:pPr>
            <w:r>
              <w:t>(1) A staff member of a license holder must not provide any management or intervention that is outside the scope of clinical practice of the staff member.</w:t>
            </w:r>
            <w:r w:rsidRPr="00FD2680">
              <w:rPr>
                <w:i/>
                <w:iCs/>
                <w:sz w:val="20"/>
                <w:lang w:eastAsia="en-AU"/>
              </w:rPr>
              <w:t xml:space="preserve"> </w:t>
            </w:r>
          </w:p>
          <w:p w14:paraId="6C462B2F" w14:textId="5206B475"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AF398E4" w14:textId="11DC7D17"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077AF87E" w14:textId="01067E25" w:rsidR="00EA00D5" w:rsidRDefault="006E15C1" w:rsidP="00EA00D5">
            <w:pPr>
              <w:pStyle w:val="Tabletext"/>
              <w:jc w:val="right"/>
              <w:rPr>
                <w:rFonts w:cs="Arial"/>
                <w:color w:val="000000"/>
                <w:sz w:val="20"/>
              </w:rPr>
            </w:pPr>
            <w:r>
              <w:rPr>
                <w:rFonts w:cs="Arial"/>
                <w:color w:val="000000"/>
                <w:sz w:val="20"/>
              </w:rPr>
              <w:t>$3,952</w:t>
            </w:r>
          </w:p>
        </w:tc>
      </w:tr>
      <w:tr w:rsidR="00EA00D5" w14:paraId="401F2886" w14:textId="4C1EFE00" w:rsidTr="00FE2FD0">
        <w:trPr>
          <w:cantSplit/>
        </w:trPr>
        <w:tc>
          <w:tcPr>
            <w:tcW w:w="6374" w:type="dxa"/>
            <w:tcBorders>
              <w:right w:val="nil"/>
            </w:tcBorders>
          </w:tcPr>
          <w:p w14:paraId="38F1F7EB" w14:textId="58782F06" w:rsidR="00EA00D5" w:rsidRPr="001B056C" w:rsidRDefault="00EA00D5" w:rsidP="00EA00D5">
            <w:pPr>
              <w:pStyle w:val="Tabletext"/>
              <w:rPr>
                <w:rStyle w:val="Strong"/>
              </w:rPr>
            </w:pPr>
            <w:r w:rsidRPr="001B056C">
              <w:rPr>
                <w:rStyle w:val="Strong"/>
              </w:rPr>
              <w:t>Part 3</w:t>
            </w:r>
            <w:r w:rsidRPr="00FD2680">
              <w:rPr>
                <w:rStyle w:val="Strong"/>
              </w:rPr>
              <w:t>—</w:t>
            </w:r>
            <w:r w:rsidRPr="001B056C">
              <w:rPr>
                <w:rStyle w:val="Strong"/>
              </w:rPr>
              <w:t>Staffing of first aid services</w:t>
            </w:r>
          </w:p>
        </w:tc>
        <w:tc>
          <w:tcPr>
            <w:tcW w:w="1843" w:type="dxa"/>
            <w:tcBorders>
              <w:top w:val="nil"/>
              <w:left w:val="nil"/>
              <w:bottom w:val="single" w:sz="4" w:space="0" w:color="000000"/>
              <w:right w:val="single" w:sz="4" w:space="0" w:color="000000"/>
            </w:tcBorders>
            <w:shd w:val="clear" w:color="auto" w:fill="auto"/>
            <w:vAlign w:val="center"/>
          </w:tcPr>
          <w:p w14:paraId="35C0CA56" w14:textId="77777777" w:rsidR="00EA00D5" w:rsidRDefault="00EA00D5" w:rsidP="00EA00D5">
            <w:pPr>
              <w:pStyle w:val="Tabletext"/>
              <w:jc w:val="right"/>
              <w:rPr>
                <w:rFonts w:cs="Arial"/>
                <w:color w:val="000000"/>
                <w:sz w:val="20"/>
              </w:rPr>
            </w:pPr>
          </w:p>
        </w:tc>
        <w:tc>
          <w:tcPr>
            <w:tcW w:w="1843" w:type="dxa"/>
            <w:tcBorders>
              <w:top w:val="nil"/>
              <w:left w:val="nil"/>
              <w:bottom w:val="single" w:sz="4" w:space="0" w:color="000000"/>
              <w:right w:val="single" w:sz="4" w:space="0" w:color="000000"/>
            </w:tcBorders>
            <w:vAlign w:val="center"/>
          </w:tcPr>
          <w:p w14:paraId="5C032934" w14:textId="77777777" w:rsidR="00EA00D5" w:rsidRDefault="00EA00D5" w:rsidP="00EA00D5">
            <w:pPr>
              <w:pStyle w:val="Tabletext"/>
              <w:jc w:val="right"/>
              <w:rPr>
                <w:rFonts w:cs="Arial"/>
                <w:color w:val="000000"/>
                <w:sz w:val="20"/>
              </w:rPr>
            </w:pPr>
          </w:p>
        </w:tc>
      </w:tr>
      <w:tr w:rsidR="00EA00D5" w14:paraId="618F0C34" w14:textId="0194FC27" w:rsidTr="00FE2FD0">
        <w:trPr>
          <w:cantSplit/>
        </w:trPr>
        <w:tc>
          <w:tcPr>
            <w:tcW w:w="6374" w:type="dxa"/>
          </w:tcPr>
          <w:p w14:paraId="7BC4C2F1" w14:textId="77777777" w:rsidR="00EA00D5" w:rsidRDefault="00EA00D5" w:rsidP="00EA00D5">
            <w:pPr>
              <w:pStyle w:val="Tabletext"/>
            </w:pPr>
            <w:r>
              <w:t>13 Competencies for staff members of first aid services</w:t>
            </w:r>
          </w:p>
          <w:p w14:paraId="0292E948" w14:textId="77777777" w:rsidR="00EA00D5" w:rsidRDefault="00EA00D5" w:rsidP="00EA00D5">
            <w:pPr>
              <w:pStyle w:val="Tabletext"/>
              <w:rPr>
                <w:i/>
                <w:iCs/>
                <w:sz w:val="20"/>
                <w:lang w:eastAsia="en-AU"/>
              </w:rPr>
            </w:pPr>
            <w:r>
              <w:t>(1) A licence holder must ensure that all staff members, on their initial engagement by the first aid service, have the skills, competency and knowledge appropriate to their duties in treating patients of the first aid service.</w:t>
            </w:r>
            <w:r w:rsidRPr="00FD2680">
              <w:rPr>
                <w:i/>
                <w:iCs/>
                <w:sz w:val="20"/>
                <w:lang w:eastAsia="en-AU"/>
              </w:rPr>
              <w:t xml:space="preserve"> </w:t>
            </w:r>
          </w:p>
          <w:p w14:paraId="412B5879" w14:textId="495FFDA8"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EDF2F9" w14:textId="6628FBF9"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4B9A05BC" w14:textId="7121FF85" w:rsidR="00EA00D5" w:rsidRDefault="006E15C1" w:rsidP="00EA00D5">
            <w:pPr>
              <w:pStyle w:val="Tabletext"/>
              <w:jc w:val="right"/>
              <w:rPr>
                <w:rFonts w:cs="Arial"/>
                <w:color w:val="000000"/>
                <w:sz w:val="20"/>
              </w:rPr>
            </w:pPr>
            <w:r>
              <w:rPr>
                <w:rFonts w:cs="Arial"/>
                <w:color w:val="000000"/>
                <w:sz w:val="20"/>
              </w:rPr>
              <w:t>$3,952</w:t>
            </w:r>
          </w:p>
        </w:tc>
      </w:tr>
      <w:tr w:rsidR="00EA00D5" w14:paraId="45DB971C" w14:textId="592085A6" w:rsidTr="00FE2FD0">
        <w:trPr>
          <w:cantSplit/>
        </w:trPr>
        <w:tc>
          <w:tcPr>
            <w:tcW w:w="6374" w:type="dxa"/>
          </w:tcPr>
          <w:p w14:paraId="490C49D5" w14:textId="77777777" w:rsidR="00EA00D5" w:rsidRDefault="00EA00D5" w:rsidP="00EA00D5">
            <w:pPr>
              <w:pStyle w:val="Tabletext"/>
            </w:pPr>
            <w:r>
              <w:t>14 Ongoing assessment of competency</w:t>
            </w:r>
          </w:p>
          <w:p w14:paraId="12E9FCB5" w14:textId="77777777" w:rsidR="00EA00D5" w:rsidRDefault="00EA00D5" w:rsidP="00EA00D5">
            <w:pPr>
              <w:pStyle w:val="Tabletext"/>
              <w:rPr>
                <w:i/>
                <w:iCs/>
                <w:sz w:val="20"/>
                <w:lang w:eastAsia="en-AU"/>
              </w:rPr>
            </w:pPr>
            <w:r>
              <w:t>(1) A licence holder must ensure that the competency of all staff members referred to in regulation 13 is maintained throughout the course of their service as staff members with the first aid service.</w:t>
            </w:r>
            <w:r w:rsidRPr="00FD2680">
              <w:rPr>
                <w:i/>
                <w:iCs/>
                <w:sz w:val="20"/>
                <w:lang w:eastAsia="en-AU"/>
              </w:rPr>
              <w:t xml:space="preserve"> </w:t>
            </w:r>
          </w:p>
          <w:p w14:paraId="1EB08BA9" w14:textId="37B4172D"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5EAA57D" w14:textId="2D56CFC5"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4FB4175B" w14:textId="4054865B" w:rsidR="00EA00D5" w:rsidRDefault="006E15C1" w:rsidP="00EA00D5">
            <w:pPr>
              <w:pStyle w:val="Tabletext"/>
              <w:jc w:val="right"/>
              <w:rPr>
                <w:rFonts w:cs="Arial"/>
                <w:color w:val="000000"/>
                <w:sz w:val="20"/>
              </w:rPr>
            </w:pPr>
            <w:r>
              <w:rPr>
                <w:rFonts w:cs="Arial"/>
                <w:color w:val="000000"/>
                <w:sz w:val="20"/>
              </w:rPr>
              <w:t>$3,952</w:t>
            </w:r>
          </w:p>
        </w:tc>
      </w:tr>
      <w:tr w:rsidR="00EA00D5" w14:paraId="076A2EAF" w14:textId="127C6C60" w:rsidTr="00FE2FD0">
        <w:trPr>
          <w:cantSplit/>
        </w:trPr>
        <w:tc>
          <w:tcPr>
            <w:tcW w:w="6374" w:type="dxa"/>
          </w:tcPr>
          <w:p w14:paraId="61B5C82D" w14:textId="77777777" w:rsidR="00EA00D5" w:rsidRDefault="00EA00D5" w:rsidP="00EA00D5">
            <w:pPr>
              <w:pStyle w:val="Tabletext"/>
            </w:pPr>
            <w:r>
              <w:t>(2) A licence holder must ensure that the competency of a staff member who has received training for the purpose of subregulation (1) is recorded and attested to by the person who provided the training.</w:t>
            </w:r>
          </w:p>
          <w:p w14:paraId="114C79F0" w14:textId="5ED0E996"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EEA62F" w14:textId="646593A6"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4A566C0D" w14:textId="05B32BCD" w:rsidR="00EA00D5" w:rsidRDefault="006E15C1" w:rsidP="00EA00D5">
            <w:pPr>
              <w:pStyle w:val="Tabletext"/>
              <w:jc w:val="right"/>
              <w:rPr>
                <w:rFonts w:cs="Arial"/>
                <w:color w:val="000000"/>
                <w:sz w:val="20"/>
              </w:rPr>
            </w:pPr>
            <w:r>
              <w:rPr>
                <w:rFonts w:cs="Arial"/>
                <w:color w:val="000000"/>
                <w:sz w:val="20"/>
              </w:rPr>
              <w:t>$3,952</w:t>
            </w:r>
          </w:p>
        </w:tc>
      </w:tr>
      <w:tr w:rsidR="00EA00D5" w14:paraId="6A205144" w14:textId="3DA09CE8" w:rsidTr="00FE2FD0">
        <w:trPr>
          <w:cantSplit/>
        </w:trPr>
        <w:tc>
          <w:tcPr>
            <w:tcW w:w="6374" w:type="dxa"/>
          </w:tcPr>
          <w:p w14:paraId="4B703ECD" w14:textId="77777777" w:rsidR="00EA00D5" w:rsidRDefault="00EA00D5" w:rsidP="00EA00D5">
            <w:pPr>
              <w:pStyle w:val="Tabletext"/>
            </w:pPr>
            <w:r>
              <w:t>(</w:t>
            </w:r>
            <w:r w:rsidRPr="001B056C">
              <w:t xml:space="preserve">3) A licence holder must keep the record and attestation referred to in subregulation (2) available for production to an authorised officer under section 48 of the Act. </w:t>
            </w:r>
          </w:p>
          <w:p w14:paraId="0565BF64" w14:textId="49DD5770"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B6C059E" w14:textId="145BE40F"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55B04FBD" w14:textId="45A409AD" w:rsidR="00EA00D5" w:rsidRDefault="006E15C1" w:rsidP="00EA00D5">
            <w:pPr>
              <w:pStyle w:val="Tabletext"/>
              <w:jc w:val="right"/>
              <w:rPr>
                <w:rFonts w:cs="Arial"/>
                <w:color w:val="000000"/>
                <w:sz w:val="20"/>
              </w:rPr>
            </w:pPr>
            <w:r>
              <w:rPr>
                <w:rFonts w:cs="Arial"/>
                <w:color w:val="000000"/>
                <w:sz w:val="20"/>
              </w:rPr>
              <w:t>$3,952</w:t>
            </w:r>
          </w:p>
        </w:tc>
      </w:tr>
      <w:tr w:rsidR="00EA00D5" w14:paraId="034EEEE9" w14:textId="3F6F656A" w:rsidTr="00FE2FD0">
        <w:trPr>
          <w:cantSplit/>
        </w:trPr>
        <w:tc>
          <w:tcPr>
            <w:tcW w:w="6374" w:type="dxa"/>
          </w:tcPr>
          <w:p w14:paraId="7C5752DE" w14:textId="77777777" w:rsidR="00EA00D5" w:rsidRDefault="00EA00D5" w:rsidP="00EA00D5">
            <w:pPr>
              <w:pStyle w:val="Tabletext"/>
            </w:pPr>
            <w:r>
              <w:lastRenderedPageBreak/>
              <w:t>16 Staff identification</w:t>
            </w:r>
          </w:p>
          <w:p w14:paraId="3D130064" w14:textId="77777777" w:rsidR="00EA00D5" w:rsidRDefault="00EA00D5" w:rsidP="00EA00D5">
            <w:pPr>
              <w:pStyle w:val="Tabletext"/>
            </w:pPr>
            <w:r>
              <w:t>A licence holder must ensure that each staff member referred to in regulation 13 while on duty wears an identification tag that shows—</w:t>
            </w:r>
          </w:p>
          <w:p w14:paraId="1D02CBFB" w14:textId="77777777" w:rsidR="00EA00D5" w:rsidRDefault="00EA00D5" w:rsidP="00EA00D5">
            <w:pPr>
              <w:pStyle w:val="Tabletext"/>
            </w:pPr>
            <w:r>
              <w:t>(a) the staff member's name and position; and</w:t>
            </w:r>
          </w:p>
          <w:p w14:paraId="513E0A9F" w14:textId="77777777" w:rsidR="00EA00D5" w:rsidRDefault="00EA00D5" w:rsidP="00EA00D5">
            <w:pPr>
              <w:pStyle w:val="Tabletext"/>
              <w:rPr>
                <w:i/>
                <w:iCs/>
                <w:sz w:val="20"/>
                <w:lang w:eastAsia="en-AU"/>
              </w:rPr>
            </w:pPr>
            <w:r>
              <w:t>(b) the trading name of the licence holder.</w:t>
            </w:r>
            <w:r>
              <w:rPr>
                <w:i/>
                <w:iCs/>
                <w:sz w:val="20"/>
                <w:lang w:eastAsia="en-AU"/>
              </w:rPr>
              <w:t xml:space="preserve"> </w:t>
            </w:r>
          </w:p>
          <w:p w14:paraId="49B16EA7" w14:textId="677366DD" w:rsidR="00EA00D5" w:rsidRPr="00267BC1" w:rsidRDefault="00EA00D5" w:rsidP="00EA00D5">
            <w:pPr>
              <w:pStyle w:val="Tabletext"/>
              <w:rPr>
                <w:lang w:eastAsia="en-AU"/>
              </w:rPr>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EED42F" w14:textId="1782BE15" w:rsidR="00EA00D5" w:rsidRDefault="00EA00D5" w:rsidP="00EA00D5">
            <w:pPr>
              <w:pStyle w:val="Tabletext"/>
              <w:jc w:val="right"/>
              <w:rPr>
                <w:lang w:eastAsia="en-AU"/>
              </w:rPr>
            </w:pPr>
            <w:r>
              <w:rPr>
                <w:rFonts w:cs="Arial"/>
                <w:color w:val="000000"/>
                <w:sz w:val="20"/>
              </w:rPr>
              <w:t>$2,885</w:t>
            </w:r>
          </w:p>
        </w:tc>
        <w:tc>
          <w:tcPr>
            <w:tcW w:w="1843" w:type="dxa"/>
            <w:tcBorders>
              <w:top w:val="nil"/>
              <w:left w:val="single" w:sz="4" w:space="0" w:color="000000"/>
              <w:bottom w:val="single" w:sz="4" w:space="0" w:color="000000"/>
              <w:right w:val="single" w:sz="4" w:space="0" w:color="000000"/>
            </w:tcBorders>
            <w:vAlign w:val="center"/>
          </w:tcPr>
          <w:p w14:paraId="2F9263C2" w14:textId="699BC759" w:rsidR="00EA00D5" w:rsidRDefault="006E15C1" w:rsidP="00EA00D5">
            <w:pPr>
              <w:pStyle w:val="Tabletext"/>
              <w:jc w:val="right"/>
              <w:rPr>
                <w:rFonts w:cs="Arial"/>
                <w:color w:val="000000"/>
                <w:sz w:val="20"/>
              </w:rPr>
            </w:pPr>
            <w:r>
              <w:rPr>
                <w:rFonts w:cs="Arial"/>
                <w:color w:val="000000"/>
                <w:sz w:val="20"/>
              </w:rPr>
              <w:t>$2,964</w:t>
            </w:r>
          </w:p>
        </w:tc>
      </w:tr>
      <w:tr w:rsidR="00EA00D5" w14:paraId="52DF5EFC" w14:textId="4FA9CC62" w:rsidTr="00FE2FD0">
        <w:trPr>
          <w:cantSplit/>
        </w:trPr>
        <w:tc>
          <w:tcPr>
            <w:tcW w:w="6374" w:type="dxa"/>
            <w:tcBorders>
              <w:right w:val="nil"/>
            </w:tcBorders>
          </w:tcPr>
          <w:p w14:paraId="3EC21965" w14:textId="184793CE" w:rsidR="00EA00D5" w:rsidRPr="001B056C" w:rsidRDefault="00EA00D5" w:rsidP="00EA00D5">
            <w:pPr>
              <w:pStyle w:val="Tabletext"/>
              <w:rPr>
                <w:rStyle w:val="Strong"/>
              </w:rPr>
            </w:pPr>
            <w:r w:rsidRPr="001B056C">
              <w:rPr>
                <w:rStyle w:val="Strong"/>
              </w:rPr>
              <w:t>Part 4</w:t>
            </w:r>
            <w:r w:rsidRPr="00FD2680">
              <w:rPr>
                <w:rStyle w:val="Strong"/>
              </w:rPr>
              <w:t>—</w:t>
            </w:r>
            <w:r w:rsidRPr="001B056C">
              <w:rPr>
                <w:rStyle w:val="Strong"/>
              </w:rPr>
              <w:t>Licensing</w:t>
            </w:r>
          </w:p>
        </w:tc>
        <w:tc>
          <w:tcPr>
            <w:tcW w:w="1843" w:type="dxa"/>
            <w:tcBorders>
              <w:top w:val="nil"/>
              <w:left w:val="nil"/>
              <w:bottom w:val="single" w:sz="4" w:space="0" w:color="000000"/>
              <w:right w:val="single" w:sz="4" w:space="0" w:color="000000"/>
            </w:tcBorders>
            <w:shd w:val="clear" w:color="auto" w:fill="auto"/>
            <w:vAlign w:val="center"/>
          </w:tcPr>
          <w:p w14:paraId="3754FFA0" w14:textId="77777777" w:rsidR="00EA00D5" w:rsidRDefault="00EA00D5" w:rsidP="00EA00D5">
            <w:pPr>
              <w:pStyle w:val="Tabletext"/>
              <w:jc w:val="right"/>
              <w:rPr>
                <w:rFonts w:cs="Arial"/>
                <w:color w:val="000000"/>
                <w:sz w:val="20"/>
              </w:rPr>
            </w:pPr>
          </w:p>
        </w:tc>
        <w:tc>
          <w:tcPr>
            <w:tcW w:w="1843" w:type="dxa"/>
            <w:tcBorders>
              <w:top w:val="nil"/>
              <w:left w:val="nil"/>
              <w:bottom w:val="single" w:sz="4" w:space="0" w:color="000000"/>
              <w:right w:val="single" w:sz="4" w:space="0" w:color="000000"/>
            </w:tcBorders>
            <w:vAlign w:val="center"/>
          </w:tcPr>
          <w:p w14:paraId="4012B420" w14:textId="77777777" w:rsidR="00EA00D5" w:rsidRDefault="00EA00D5" w:rsidP="00EA00D5">
            <w:pPr>
              <w:pStyle w:val="Tabletext"/>
              <w:jc w:val="right"/>
              <w:rPr>
                <w:rFonts w:cs="Arial"/>
                <w:color w:val="000000"/>
                <w:sz w:val="20"/>
              </w:rPr>
            </w:pPr>
          </w:p>
        </w:tc>
      </w:tr>
      <w:tr w:rsidR="00EA00D5" w14:paraId="154A0042" w14:textId="565B268C" w:rsidTr="00FE2FD0">
        <w:trPr>
          <w:cantSplit/>
        </w:trPr>
        <w:tc>
          <w:tcPr>
            <w:tcW w:w="6374" w:type="dxa"/>
          </w:tcPr>
          <w:p w14:paraId="7AA40424" w14:textId="77777777" w:rsidR="00EA00D5" w:rsidRDefault="00EA00D5" w:rsidP="00EA00D5">
            <w:pPr>
              <w:pStyle w:val="Tabletext"/>
            </w:pPr>
            <w:r>
              <w:t>26 Audit of quality assurance plan</w:t>
            </w:r>
          </w:p>
          <w:p w14:paraId="2BE4AF70" w14:textId="77777777" w:rsidR="00EA00D5" w:rsidRDefault="00EA00D5" w:rsidP="00EA00D5">
            <w:pPr>
              <w:pStyle w:val="Tabletext"/>
              <w:rPr>
                <w:i/>
                <w:iCs/>
                <w:sz w:val="20"/>
                <w:lang w:eastAsia="en-AU"/>
              </w:rPr>
            </w:pPr>
            <w:r>
              <w:t>(1) Subject to subregulation (2), if at any time during the period of a first aid service licence the quality assurance plan of the licence holder is audited by an accreditation body, the licence holder must submit a copy of the audit report to the Secretary no later than 14 days after the licence holder receives a copy of the report from the accreditation body.</w:t>
            </w:r>
            <w:r>
              <w:rPr>
                <w:i/>
                <w:iCs/>
                <w:sz w:val="20"/>
                <w:lang w:eastAsia="en-AU"/>
              </w:rPr>
              <w:t xml:space="preserve"> </w:t>
            </w:r>
          </w:p>
          <w:p w14:paraId="491D10C6" w14:textId="08908901" w:rsidR="00EA00D5" w:rsidRPr="00267BC1" w:rsidRDefault="00EA00D5" w:rsidP="00EA00D5">
            <w:pPr>
              <w:pStyle w:val="Tabletext"/>
              <w:rPr>
                <w:lang w:eastAsia="en-AU"/>
              </w:rPr>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19511F" w14:textId="09770F28" w:rsidR="00EA00D5" w:rsidRDefault="00EA00D5" w:rsidP="00EA00D5">
            <w:pPr>
              <w:pStyle w:val="Tabletext"/>
              <w:jc w:val="right"/>
              <w:rPr>
                <w:lang w:eastAsia="en-AU"/>
              </w:rPr>
            </w:pPr>
            <w:r>
              <w:rPr>
                <w:rFonts w:cs="Arial"/>
                <w:color w:val="000000"/>
                <w:sz w:val="20"/>
              </w:rPr>
              <w:t>$2,885</w:t>
            </w:r>
          </w:p>
        </w:tc>
        <w:tc>
          <w:tcPr>
            <w:tcW w:w="1843" w:type="dxa"/>
            <w:tcBorders>
              <w:top w:val="nil"/>
              <w:left w:val="single" w:sz="4" w:space="0" w:color="000000"/>
              <w:bottom w:val="single" w:sz="4" w:space="0" w:color="000000"/>
              <w:right w:val="single" w:sz="4" w:space="0" w:color="000000"/>
            </w:tcBorders>
            <w:vAlign w:val="center"/>
          </w:tcPr>
          <w:p w14:paraId="01E2BB47" w14:textId="069A28EF" w:rsidR="00EA00D5" w:rsidRDefault="006E15C1" w:rsidP="00EA00D5">
            <w:pPr>
              <w:pStyle w:val="Tabletext"/>
              <w:jc w:val="right"/>
              <w:rPr>
                <w:rFonts w:cs="Arial"/>
                <w:color w:val="000000"/>
                <w:sz w:val="20"/>
              </w:rPr>
            </w:pPr>
            <w:r>
              <w:rPr>
                <w:rFonts w:cs="Arial"/>
                <w:color w:val="000000"/>
                <w:sz w:val="20"/>
              </w:rPr>
              <w:t>$2,964</w:t>
            </w:r>
          </w:p>
        </w:tc>
      </w:tr>
      <w:tr w:rsidR="00EA00D5" w14:paraId="7179A2BB" w14:textId="26061A9C" w:rsidTr="00FE2FD0">
        <w:trPr>
          <w:cantSplit/>
        </w:trPr>
        <w:tc>
          <w:tcPr>
            <w:tcW w:w="6374" w:type="dxa"/>
          </w:tcPr>
          <w:p w14:paraId="2967FBC7" w14:textId="77777777" w:rsidR="00EA00D5" w:rsidRDefault="00EA00D5" w:rsidP="00EA00D5">
            <w:pPr>
              <w:pStyle w:val="Tabletext"/>
            </w:pPr>
            <w:r>
              <w:t>(2) If an audit report referred to in subregulation (1) identifies the existence of a significant patient risk, the licence holder must report that risk to the Secretary no later than 24 hours after the licence holder receives a copy of the report from the accreditation body.</w:t>
            </w:r>
          </w:p>
          <w:p w14:paraId="0E06D011" w14:textId="4AFE8ABF"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68E72E" w14:textId="3A7BAA4D"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53379129" w14:textId="6321040E" w:rsidR="00EA00D5" w:rsidRDefault="006E15C1" w:rsidP="00EA00D5">
            <w:pPr>
              <w:pStyle w:val="Tabletext"/>
              <w:jc w:val="right"/>
              <w:rPr>
                <w:rFonts w:cs="Arial"/>
                <w:color w:val="000000"/>
                <w:sz w:val="20"/>
              </w:rPr>
            </w:pPr>
            <w:r>
              <w:rPr>
                <w:rFonts w:cs="Arial"/>
                <w:color w:val="000000"/>
                <w:sz w:val="20"/>
              </w:rPr>
              <w:t>$3,952</w:t>
            </w:r>
          </w:p>
        </w:tc>
      </w:tr>
      <w:tr w:rsidR="00EA00D5" w14:paraId="2CC36545" w14:textId="15349827" w:rsidTr="00FE2FD0">
        <w:trPr>
          <w:cantSplit/>
        </w:trPr>
        <w:tc>
          <w:tcPr>
            <w:tcW w:w="6374" w:type="dxa"/>
          </w:tcPr>
          <w:p w14:paraId="55B034E1" w14:textId="77777777" w:rsidR="00EA00D5" w:rsidRDefault="00EA00D5" w:rsidP="00EA00D5">
            <w:pPr>
              <w:pStyle w:val="Tabletext"/>
            </w:pPr>
            <w:r>
              <w:t>27 Revocation, suspension or expiry of accreditation</w:t>
            </w:r>
          </w:p>
          <w:p w14:paraId="63E979C5" w14:textId="77777777" w:rsidR="00EA00D5" w:rsidRDefault="00EA00D5" w:rsidP="00EA00D5">
            <w:pPr>
              <w:pStyle w:val="Tabletext"/>
            </w:pPr>
            <w:r>
              <w:t>(1) A licence holder must not provide an advanced first aid service if the accreditation of the licence holder's quality assurance plan is revoked or suspended or has expired.</w:t>
            </w:r>
          </w:p>
          <w:p w14:paraId="55A37F1C" w14:textId="3F45B2D9" w:rsidR="00EA00D5" w:rsidRPr="00267BC1" w:rsidRDefault="00EA00D5" w:rsidP="00EA00D5">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C5039B9" w14:textId="1B7D5A77" w:rsidR="00EA00D5" w:rsidRDefault="00EA00D5" w:rsidP="00EA00D5">
            <w:pPr>
              <w:pStyle w:val="Tabletext"/>
              <w:jc w:val="right"/>
              <w:rPr>
                <w:lang w:eastAsia="en-AU"/>
              </w:rPr>
            </w:pPr>
            <w:r>
              <w:t>$3,846</w:t>
            </w:r>
          </w:p>
        </w:tc>
        <w:tc>
          <w:tcPr>
            <w:tcW w:w="1843" w:type="dxa"/>
            <w:tcBorders>
              <w:top w:val="nil"/>
              <w:left w:val="single" w:sz="4" w:space="0" w:color="000000"/>
              <w:bottom w:val="single" w:sz="4" w:space="0" w:color="000000"/>
              <w:right w:val="single" w:sz="4" w:space="0" w:color="000000"/>
            </w:tcBorders>
            <w:vAlign w:val="center"/>
          </w:tcPr>
          <w:p w14:paraId="1DBDC8F7" w14:textId="04A585E0" w:rsidR="00EA00D5" w:rsidRDefault="006E15C1" w:rsidP="00EA00D5">
            <w:pPr>
              <w:pStyle w:val="Tabletext"/>
              <w:jc w:val="right"/>
              <w:rPr>
                <w:rFonts w:cs="Arial"/>
                <w:color w:val="000000"/>
                <w:sz w:val="20"/>
              </w:rPr>
            </w:pPr>
            <w:r>
              <w:rPr>
                <w:rFonts w:cs="Arial"/>
                <w:color w:val="000000"/>
                <w:sz w:val="20"/>
              </w:rPr>
              <w:t>$3,952</w:t>
            </w:r>
          </w:p>
        </w:tc>
      </w:tr>
      <w:tr w:rsidR="00EA00D5" w14:paraId="23F5F8F9" w14:textId="12E43439" w:rsidTr="00FE2FD0">
        <w:trPr>
          <w:cantSplit/>
        </w:trPr>
        <w:tc>
          <w:tcPr>
            <w:tcW w:w="6374" w:type="dxa"/>
            <w:tcBorders>
              <w:right w:val="nil"/>
            </w:tcBorders>
          </w:tcPr>
          <w:p w14:paraId="00D311FC" w14:textId="071B7AAF" w:rsidR="00EA00D5" w:rsidRPr="001B056C" w:rsidRDefault="00EA00D5" w:rsidP="00EA00D5">
            <w:pPr>
              <w:pStyle w:val="Tabletext"/>
              <w:rPr>
                <w:rStyle w:val="Strong"/>
              </w:rPr>
            </w:pPr>
            <w:r w:rsidRPr="001B056C">
              <w:rPr>
                <w:rStyle w:val="Strong"/>
              </w:rPr>
              <w:t>Part 6</w:t>
            </w:r>
            <w:r w:rsidRPr="00FD2680">
              <w:rPr>
                <w:rStyle w:val="Strong"/>
              </w:rPr>
              <w:t>—</w:t>
            </w:r>
            <w:r w:rsidRPr="001B056C">
              <w:rPr>
                <w:rStyle w:val="Strong"/>
              </w:rPr>
              <w:t>Records</w:t>
            </w:r>
          </w:p>
        </w:tc>
        <w:tc>
          <w:tcPr>
            <w:tcW w:w="1843" w:type="dxa"/>
            <w:tcBorders>
              <w:top w:val="nil"/>
              <w:left w:val="nil"/>
              <w:bottom w:val="single" w:sz="4" w:space="0" w:color="000000"/>
              <w:right w:val="single" w:sz="4" w:space="0" w:color="000000"/>
            </w:tcBorders>
            <w:shd w:val="clear" w:color="auto" w:fill="auto"/>
            <w:vAlign w:val="center"/>
          </w:tcPr>
          <w:p w14:paraId="3C65AEF6" w14:textId="77777777" w:rsidR="00EA00D5" w:rsidRDefault="00EA00D5" w:rsidP="00EA00D5">
            <w:pPr>
              <w:pStyle w:val="Tabletext"/>
              <w:jc w:val="right"/>
              <w:rPr>
                <w:rFonts w:cs="Arial"/>
                <w:color w:val="000000"/>
                <w:sz w:val="20"/>
              </w:rPr>
            </w:pPr>
          </w:p>
        </w:tc>
        <w:tc>
          <w:tcPr>
            <w:tcW w:w="1843" w:type="dxa"/>
            <w:tcBorders>
              <w:top w:val="nil"/>
              <w:left w:val="nil"/>
              <w:bottom w:val="single" w:sz="4" w:space="0" w:color="000000"/>
              <w:right w:val="single" w:sz="4" w:space="0" w:color="000000"/>
            </w:tcBorders>
            <w:vAlign w:val="center"/>
          </w:tcPr>
          <w:p w14:paraId="57B4269A" w14:textId="77777777" w:rsidR="00EA00D5" w:rsidRDefault="00EA00D5" w:rsidP="00EA00D5">
            <w:pPr>
              <w:pStyle w:val="Tabletext"/>
              <w:jc w:val="right"/>
              <w:rPr>
                <w:rFonts w:cs="Arial"/>
                <w:color w:val="000000"/>
                <w:sz w:val="20"/>
              </w:rPr>
            </w:pPr>
          </w:p>
        </w:tc>
      </w:tr>
      <w:tr w:rsidR="00EA00D5" w14:paraId="07B1C538" w14:textId="6ABA1A7B" w:rsidTr="00FE2FD0">
        <w:trPr>
          <w:cantSplit/>
        </w:trPr>
        <w:tc>
          <w:tcPr>
            <w:tcW w:w="6374" w:type="dxa"/>
          </w:tcPr>
          <w:p w14:paraId="6AA1495B" w14:textId="77777777" w:rsidR="00EA00D5" w:rsidRDefault="00EA00D5" w:rsidP="00EA00D5">
            <w:pPr>
              <w:pStyle w:val="Tabletext"/>
            </w:pPr>
            <w:r>
              <w:t>35 Records to be kept</w:t>
            </w:r>
          </w:p>
          <w:p w14:paraId="40553ACF" w14:textId="77777777" w:rsidR="00EA00D5" w:rsidRDefault="00EA00D5" w:rsidP="00EA00D5">
            <w:pPr>
              <w:pStyle w:val="Tabletext"/>
              <w:rPr>
                <w:i/>
                <w:iCs/>
                <w:sz w:val="20"/>
                <w:lang w:eastAsia="en-AU"/>
              </w:rPr>
            </w:pPr>
            <w:r>
              <w:t>(1) A licence holder must ensure that patient care records are maintained in accordance with regulation 36.</w:t>
            </w:r>
            <w:r>
              <w:rPr>
                <w:i/>
                <w:iCs/>
                <w:sz w:val="20"/>
                <w:lang w:eastAsia="en-AU"/>
              </w:rPr>
              <w:t xml:space="preserve"> </w:t>
            </w:r>
          </w:p>
          <w:p w14:paraId="589BAE69" w14:textId="39C7C820" w:rsidR="00EA00D5" w:rsidRPr="0097602D" w:rsidRDefault="00EA00D5" w:rsidP="00EA00D5">
            <w:pPr>
              <w:pStyle w:val="Tabletext"/>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7ED4AC" w14:textId="487A5351" w:rsidR="00EA00D5" w:rsidRDefault="00EA00D5" w:rsidP="00EA00D5">
            <w:pPr>
              <w:pStyle w:val="Tabletext"/>
              <w:jc w:val="right"/>
              <w:rPr>
                <w:lang w:eastAsia="en-AU"/>
              </w:rPr>
            </w:pPr>
            <w:r>
              <w:rPr>
                <w:rFonts w:cs="Arial"/>
                <w:color w:val="000000"/>
                <w:sz w:val="20"/>
              </w:rPr>
              <w:t>$2,885</w:t>
            </w:r>
          </w:p>
        </w:tc>
        <w:tc>
          <w:tcPr>
            <w:tcW w:w="1843" w:type="dxa"/>
            <w:tcBorders>
              <w:top w:val="nil"/>
              <w:left w:val="single" w:sz="4" w:space="0" w:color="000000"/>
              <w:bottom w:val="single" w:sz="4" w:space="0" w:color="000000"/>
              <w:right w:val="single" w:sz="4" w:space="0" w:color="000000"/>
            </w:tcBorders>
            <w:vAlign w:val="center"/>
          </w:tcPr>
          <w:p w14:paraId="0096C2D8" w14:textId="6945C9F8" w:rsidR="00EA00D5" w:rsidRDefault="006E15C1" w:rsidP="00EA00D5">
            <w:pPr>
              <w:pStyle w:val="Tabletext"/>
              <w:jc w:val="right"/>
              <w:rPr>
                <w:rFonts w:cs="Arial"/>
                <w:color w:val="000000"/>
                <w:sz w:val="20"/>
              </w:rPr>
            </w:pPr>
            <w:r>
              <w:rPr>
                <w:rFonts w:cs="Arial"/>
                <w:color w:val="000000"/>
                <w:sz w:val="20"/>
              </w:rPr>
              <w:t>$2,964</w:t>
            </w:r>
          </w:p>
        </w:tc>
      </w:tr>
      <w:tr w:rsidR="00EA00D5" w14:paraId="13FF1139" w14:textId="0D60623B" w:rsidTr="00FE2FD0">
        <w:trPr>
          <w:cantSplit/>
        </w:trPr>
        <w:tc>
          <w:tcPr>
            <w:tcW w:w="6374" w:type="dxa"/>
          </w:tcPr>
          <w:p w14:paraId="7F734C27" w14:textId="77777777" w:rsidR="00EA00D5" w:rsidRDefault="00EA00D5" w:rsidP="00EA00D5">
            <w:pPr>
              <w:pStyle w:val="Tabletext"/>
            </w:pPr>
            <w:r w:rsidRPr="001B056C">
              <w:t xml:space="preserve">(2) A licence holder must ensure that staff records are maintained in accordance with regulation 37. </w:t>
            </w:r>
          </w:p>
          <w:p w14:paraId="7ED13360" w14:textId="0C0D90A9" w:rsidR="00EA00D5" w:rsidRPr="0097602D" w:rsidRDefault="00EA00D5" w:rsidP="00EA00D5">
            <w:pPr>
              <w:pStyle w:val="Tabletext"/>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AACD89F" w14:textId="4D335490" w:rsidR="00EA00D5" w:rsidRDefault="00EA00D5" w:rsidP="00EA00D5">
            <w:pPr>
              <w:pStyle w:val="Tabletext"/>
              <w:jc w:val="right"/>
              <w:rPr>
                <w:lang w:eastAsia="en-AU"/>
              </w:rPr>
            </w:pPr>
            <w:r>
              <w:rPr>
                <w:rFonts w:cs="Arial"/>
                <w:color w:val="000000"/>
                <w:sz w:val="20"/>
              </w:rPr>
              <w:t>$2,885</w:t>
            </w:r>
          </w:p>
        </w:tc>
        <w:tc>
          <w:tcPr>
            <w:tcW w:w="1843" w:type="dxa"/>
            <w:tcBorders>
              <w:top w:val="nil"/>
              <w:left w:val="single" w:sz="4" w:space="0" w:color="000000"/>
              <w:bottom w:val="single" w:sz="4" w:space="0" w:color="000000"/>
              <w:right w:val="single" w:sz="4" w:space="0" w:color="000000"/>
            </w:tcBorders>
            <w:vAlign w:val="center"/>
          </w:tcPr>
          <w:p w14:paraId="45A51E34" w14:textId="356224A8" w:rsidR="00EA00D5" w:rsidRDefault="006E15C1" w:rsidP="00EA00D5">
            <w:pPr>
              <w:pStyle w:val="Tabletext"/>
              <w:jc w:val="right"/>
              <w:rPr>
                <w:rFonts w:cs="Arial"/>
                <w:color w:val="000000"/>
                <w:sz w:val="20"/>
              </w:rPr>
            </w:pPr>
            <w:r>
              <w:rPr>
                <w:rFonts w:cs="Arial"/>
                <w:color w:val="000000"/>
                <w:sz w:val="20"/>
              </w:rPr>
              <w:t>$2,964</w:t>
            </w:r>
          </w:p>
        </w:tc>
      </w:tr>
      <w:tr w:rsidR="00EA00D5" w14:paraId="7C33C605" w14:textId="281B61F1" w:rsidTr="00FE2FD0">
        <w:trPr>
          <w:cantSplit/>
        </w:trPr>
        <w:tc>
          <w:tcPr>
            <w:tcW w:w="6374" w:type="dxa"/>
          </w:tcPr>
          <w:p w14:paraId="0194E6C7" w14:textId="77777777" w:rsidR="00EA00D5" w:rsidRDefault="00EA00D5" w:rsidP="00EA00D5">
            <w:pPr>
              <w:pStyle w:val="Tabletext"/>
            </w:pPr>
            <w:r>
              <w:t>37 Staff records</w:t>
            </w:r>
          </w:p>
          <w:p w14:paraId="22EDE72A" w14:textId="77777777" w:rsidR="00EA00D5" w:rsidRDefault="00EA00D5" w:rsidP="00EA00D5">
            <w:pPr>
              <w:pStyle w:val="Tabletext"/>
            </w:pPr>
            <w:r w:rsidRPr="001B056C">
              <w:t xml:space="preserve">(2) A licence holder must retain the staff records in relation to a staff member for a period of not less than 2 years following the staff member ceasing to be a staff member of the first aid service. </w:t>
            </w:r>
          </w:p>
          <w:p w14:paraId="44621075" w14:textId="55A12AA5" w:rsidR="00EA00D5" w:rsidRPr="0097602D" w:rsidRDefault="00EA00D5" w:rsidP="00EA00D5">
            <w:pPr>
              <w:pStyle w:val="Tabletext"/>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1E2310" w14:textId="440273C4" w:rsidR="00EA00D5" w:rsidRDefault="00EA00D5" w:rsidP="00EA00D5">
            <w:pPr>
              <w:pStyle w:val="Tabletext"/>
              <w:jc w:val="right"/>
              <w:rPr>
                <w:lang w:eastAsia="en-AU"/>
              </w:rPr>
            </w:pPr>
            <w:r>
              <w:rPr>
                <w:rFonts w:cs="Arial"/>
                <w:color w:val="000000"/>
                <w:sz w:val="20"/>
              </w:rPr>
              <w:t>$2,885</w:t>
            </w:r>
          </w:p>
        </w:tc>
        <w:tc>
          <w:tcPr>
            <w:tcW w:w="1843" w:type="dxa"/>
            <w:tcBorders>
              <w:top w:val="nil"/>
              <w:left w:val="single" w:sz="4" w:space="0" w:color="000000"/>
              <w:bottom w:val="single" w:sz="4" w:space="0" w:color="000000"/>
              <w:right w:val="single" w:sz="4" w:space="0" w:color="000000"/>
            </w:tcBorders>
            <w:vAlign w:val="center"/>
          </w:tcPr>
          <w:p w14:paraId="3D89196B" w14:textId="11251AA6" w:rsidR="00EA00D5" w:rsidRDefault="006E15C1" w:rsidP="00EA00D5">
            <w:pPr>
              <w:pStyle w:val="Tabletext"/>
              <w:jc w:val="right"/>
              <w:rPr>
                <w:rFonts w:cs="Arial"/>
                <w:color w:val="000000"/>
                <w:sz w:val="20"/>
              </w:rPr>
            </w:pPr>
            <w:r>
              <w:rPr>
                <w:rFonts w:cs="Arial"/>
                <w:color w:val="000000"/>
                <w:sz w:val="20"/>
              </w:rPr>
              <w:t>$2,964</w:t>
            </w:r>
          </w:p>
        </w:tc>
      </w:tr>
    </w:tbl>
    <w:p w14:paraId="032FC1C2" w14:textId="5A28D816" w:rsidR="00440C60" w:rsidRDefault="00440C60"/>
    <w:p w14:paraId="6BF6AF11" w14:textId="71A6FF4E" w:rsidR="00440C60" w:rsidRDefault="00440C60"/>
    <w:p w14:paraId="2E9D5557" w14:textId="64DFA3C6" w:rsidR="00440C60" w:rsidRDefault="00440C60"/>
    <w:p w14:paraId="729AD378" w14:textId="38AF9C0E" w:rsidR="00440C60" w:rsidRDefault="00440C60"/>
    <w:p w14:paraId="4402897F" w14:textId="77777777" w:rsidR="00440C60" w:rsidRDefault="00440C60"/>
    <w:tbl>
      <w:tblPr>
        <w:tblStyle w:val="TableGrid"/>
        <w:tblW w:w="10194" w:type="dxa"/>
        <w:tblLook w:val="06A0" w:firstRow="1" w:lastRow="0" w:firstColumn="1" w:lastColumn="0" w:noHBand="1" w:noVBand="1"/>
      </w:tblPr>
      <w:tblGrid>
        <w:gridCol w:w="6736"/>
        <w:gridCol w:w="1803"/>
        <w:gridCol w:w="1655"/>
      </w:tblGrid>
      <w:tr w:rsidR="00FE2FD0" w14:paraId="1056632D" w14:textId="5F5C28A3" w:rsidTr="00FE2FD0">
        <w:trPr>
          <w:cantSplit/>
          <w:tblHeader/>
        </w:trPr>
        <w:tc>
          <w:tcPr>
            <w:tcW w:w="6736" w:type="dxa"/>
            <w:tcBorders>
              <w:bottom w:val="single" w:sz="4" w:space="0" w:color="auto"/>
            </w:tcBorders>
          </w:tcPr>
          <w:p w14:paraId="2078E43D" w14:textId="1FCB4DE6" w:rsidR="00FE2FD0" w:rsidRPr="001B056C" w:rsidRDefault="00FE2FD0" w:rsidP="00FE2FD0">
            <w:pPr>
              <w:pStyle w:val="Tablecolhead"/>
              <w:rPr>
                <w:rStyle w:val="Strong"/>
              </w:rPr>
            </w:pPr>
            <w:r w:rsidRPr="0052588E">
              <w:t>Non-Emergency Patient Transport and First Aid Services (First Aid Services) Regulations 2021</w:t>
            </w:r>
          </w:p>
        </w:tc>
        <w:tc>
          <w:tcPr>
            <w:tcW w:w="1803" w:type="dxa"/>
            <w:tcBorders>
              <w:bottom w:val="single" w:sz="4" w:space="0" w:color="auto"/>
            </w:tcBorders>
            <w:vAlign w:val="center"/>
          </w:tcPr>
          <w:p w14:paraId="58D8CDA7" w14:textId="0FF697E9" w:rsidR="00FE2FD0" w:rsidRPr="00440C60" w:rsidRDefault="00FE2FD0" w:rsidP="00FE2FD0">
            <w:pPr>
              <w:pStyle w:val="Tablecolhead"/>
              <w:jc w:val="center"/>
            </w:pPr>
            <w:r w:rsidRPr="001A219F">
              <w:t>20</w:t>
            </w:r>
            <w:r>
              <w:t>2</w:t>
            </w:r>
            <w:r w:rsidR="00EA00D5">
              <w:t>3</w:t>
            </w:r>
            <w:r>
              <w:t>-2</w:t>
            </w:r>
            <w:r w:rsidR="00EA00D5">
              <w:t>4</w:t>
            </w:r>
            <w:r>
              <w:t xml:space="preserve"> </w:t>
            </w:r>
            <w:r w:rsidRPr="001A219F">
              <w:t>penalty (</w:t>
            </w:r>
            <w:r>
              <w:t>previous</w:t>
            </w:r>
            <w:r w:rsidRPr="001A219F">
              <w:t xml:space="preserve"> year)</w:t>
            </w:r>
          </w:p>
        </w:tc>
        <w:tc>
          <w:tcPr>
            <w:tcW w:w="1655" w:type="dxa"/>
            <w:tcBorders>
              <w:bottom w:val="single" w:sz="4" w:space="0" w:color="auto"/>
            </w:tcBorders>
          </w:tcPr>
          <w:p w14:paraId="6D8FCCF4" w14:textId="66F9E69F" w:rsidR="00FE2FD0" w:rsidRPr="001A219F" w:rsidRDefault="00FE2FD0" w:rsidP="00FE2FD0">
            <w:pPr>
              <w:pStyle w:val="Tablecolhead"/>
              <w:jc w:val="center"/>
            </w:pPr>
            <w:r w:rsidRPr="001A219F">
              <w:t>20</w:t>
            </w:r>
            <w:r>
              <w:t>2</w:t>
            </w:r>
            <w:r w:rsidR="00EA00D5">
              <w:t>4</w:t>
            </w:r>
            <w:r>
              <w:t>-2</w:t>
            </w:r>
            <w:r w:rsidR="00EA00D5">
              <w:t>5</w:t>
            </w:r>
            <w:r w:rsidRPr="001A219F">
              <w:t xml:space="preserve"> penalty (</w:t>
            </w:r>
            <w:r>
              <w:t>current</w:t>
            </w:r>
            <w:r w:rsidRPr="001A219F">
              <w:t xml:space="preserve"> year)</w:t>
            </w:r>
          </w:p>
        </w:tc>
      </w:tr>
      <w:tr w:rsidR="00FE2FD0" w14:paraId="58BCA608" w14:textId="47F630F0" w:rsidTr="00FE2FD0">
        <w:trPr>
          <w:cantSplit/>
        </w:trPr>
        <w:tc>
          <w:tcPr>
            <w:tcW w:w="6736" w:type="dxa"/>
            <w:tcBorders>
              <w:right w:val="nil"/>
            </w:tcBorders>
          </w:tcPr>
          <w:p w14:paraId="793C3D51" w14:textId="25B7885C" w:rsidR="00FE2FD0" w:rsidRPr="001B056C" w:rsidRDefault="00FE2FD0" w:rsidP="00793FF8">
            <w:pPr>
              <w:pStyle w:val="Tabletext"/>
              <w:rPr>
                <w:rStyle w:val="Strong"/>
              </w:rPr>
            </w:pPr>
            <w:r w:rsidRPr="001B056C">
              <w:rPr>
                <w:rStyle w:val="Strong"/>
              </w:rPr>
              <w:t>Part 7</w:t>
            </w:r>
            <w:r w:rsidRPr="00FD2680">
              <w:rPr>
                <w:rStyle w:val="Strong"/>
              </w:rPr>
              <w:t>—</w:t>
            </w:r>
            <w:r w:rsidRPr="001B056C">
              <w:rPr>
                <w:rStyle w:val="Strong"/>
              </w:rPr>
              <w:t>Patient rights and information</w:t>
            </w:r>
          </w:p>
        </w:tc>
        <w:tc>
          <w:tcPr>
            <w:tcW w:w="1803" w:type="dxa"/>
            <w:tcBorders>
              <w:top w:val="nil"/>
              <w:left w:val="nil"/>
              <w:bottom w:val="single" w:sz="4" w:space="0" w:color="000000"/>
              <w:right w:val="single" w:sz="4" w:space="0" w:color="000000"/>
            </w:tcBorders>
            <w:shd w:val="clear" w:color="auto" w:fill="auto"/>
            <w:vAlign w:val="center"/>
          </w:tcPr>
          <w:p w14:paraId="17093ED8" w14:textId="77777777" w:rsidR="00FE2FD0" w:rsidRDefault="00FE2FD0" w:rsidP="00793FF8">
            <w:pPr>
              <w:pStyle w:val="Tabletext"/>
              <w:jc w:val="right"/>
              <w:rPr>
                <w:rFonts w:cs="Arial"/>
                <w:color w:val="000000"/>
                <w:sz w:val="20"/>
              </w:rPr>
            </w:pPr>
          </w:p>
        </w:tc>
        <w:tc>
          <w:tcPr>
            <w:tcW w:w="1655" w:type="dxa"/>
            <w:tcBorders>
              <w:top w:val="nil"/>
              <w:left w:val="nil"/>
              <w:bottom w:val="single" w:sz="4" w:space="0" w:color="000000"/>
              <w:right w:val="single" w:sz="4" w:space="0" w:color="000000"/>
            </w:tcBorders>
          </w:tcPr>
          <w:p w14:paraId="4AC04094" w14:textId="77777777" w:rsidR="00FE2FD0" w:rsidRDefault="00FE2FD0" w:rsidP="00793FF8">
            <w:pPr>
              <w:pStyle w:val="Tabletext"/>
              <w:jc w:val="right"/>
              <w:rPr>
                <w:rFonts w:cs="Arial"/>
                <w:color w:val="000000"/>
                <w:sz w:val="20"/>
              </w:rPr>
            </w:pPr>
          </w:p>
        </w:tc>
      </w:tr>
      <w:tr w:rsidR="00EA00D5" w14:paraId="20CEBD39" w14:textId="57B71785" w:rsidTr="009D3D76">
        <w:trPr>
          <w:cantSplit/>
        </w:trPr>
        <w:tc>
          <w:tcPr>
            <w:tcW w:w="6736" w:type="dxa"/>
          </w:tcPr>
          <w:p w14:paraId="6CDF8690" w14:textId="77777777" w:rsidR="00EA00D5" w:rsidRDefault="00EA00D5" w:rsidP="00EA00D5">
            <w:pPr>
              <w:pStyle w:val="Tabletext"/>
            </w:pPr>
            <w:r>
              <w:t>38 Establishment of complaints register</w:t>
            </w:r>
          </w:p>
          <w:p w14:paraId="563A467C" w14:textId="77777777" w:rsidR="00EA00D5" w:rsidRDefault="00EA00D5" w:rsidP="00EA00D5">
            <w:pPr>
              <w:pStyle w:val="Tabletext"/>
            </w:pPr>
            <w:r>
              <w:t>(1) A licence holder must establish a complaints register for recording all complaints received about the first aid service, including—</w:t>
            </w:r>
          </w:p>
          <w:p w14:paraId="14AEECC6" w14:textId="77777777" w:rsidR="00EA00D5" w:rsidRDefault="00EA00D5" w:rsidP="00EA00D5">
            <w:pPr>
              <w:pStyle w:val="Tabletext"/>
            </w:pPr>
            <w:r>
              <w:t>(a) complaints made in writing; and</w:t>
            </w:r>
          </w:p>
          <w:p w14:paraId="31085340" w14:textId="77777777" w:rsidR="00EA00D5" w:rsidRDefault="00EA00D5" w:rsidP="00EA00D5">
            <w:pPr>
              <w:pStyle w:val="Tabletext"/>
              <w:rPr>
                <w:i/>
                <w:iCs/>
                <w:sz w:val="20"/>
                <w:lang w:eastAsia="en-AU"/>
              </w:rPr>
            </w:pPr>
            <w:r>
              <w:t>(b) complaints made orally.</w:t>
            </w:r>
            <w:r>
              <w:rPr>
                <w:i/>
                <w:iCs/>
                <w:sz w:val="20"/>
                <w:lang w:eastAsia="en-AU"/>
              </w:rPr>
              <w:t xml:space="preserve"> </w:t>
            </w:r>
          </w:p>
          <w:p w14:paraId="6940AA45" w14:textId="48744F05"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70D11991" w14:textId="7AEFC7C3" w:rsidR="00EA00D5" w:rsidRDefault="00EA00D5" w:rsidP="00EA00D5">
            <w:pPr>
              <w:pStyle w:val="Tabletext"/>
              <w:jc w:val="right"/>
              <w:rPr>
                <w:lang w:eastAsia="en-AU"/>
              </w:rPr>
            </w:pPr>
            <w:r>
              <w:t>$1,923</w:t>
            </w:r>
          </w:p>
        </w:tc>
        <w:tc>
          <w:tcPr>
            <w:tcW w:w="1655" w:type="dxa"/>
            <w:tcBorders>
              <w:top w:val="nil"/>
              <w:left w:val="single" w:sz="4" w:space="0" w:color="000000"/>
              <w:bottom w:val="single" w:sz="4" w:space="0" w:color="000000"/>
              <w:right w:val="single" w:sz="4" w:space="0" w:color="000000"/>
            </w:tcBorders>
            <w:vAlign w:val="center"/>
          </w:tcPr>
          <w:p w14:paraId="260E2A33" w14:textId="36E4978F" w:rsidR="00EA00D5" w:rsidRDefault="006E15C1" w:rsidP="00EA00D5">
            <w:pPr>
              <w:pStyle w:val="Tabletext"/>
              <w:jc w:val="right"/>
              <w:rPr>
                <w:rFonts w:cs="Arial"/>
                <w:color w:val="000000"/>
                <w:sz w:val="20"/>
              </w:rPr>
            </w:pPr>
            <w:r>
              <w:rPr>
                <w:rFonts w:cs="Arial"/>
                <w:color w:val="000000"/>
                <w:sz w:val="20"/>
              </w:rPr>
              <w:t>$1,976</w:t>
            </w:r>
          </w:p>
        </w:tc>
      </w:tr>
      <w:tr w:rsidR="00EA00D5" w14:paraId="1664E44A" w14:textId="2FE89E71" w:rsidTr="00A33FCB">
        <w:trPr>
          <w:cantSplit/>
        </w:trPr>
        <w:tc>
          <w:tcPr>
            <w:tcW w:w="6736" w:type="dxa"/>
          </w:tcPr>
          <w:p w14:paraId="0941FA4B" w14:textId="77777777" w:rsidR="00EA00D5" w:rsidRDefault="00EA00D5" w:rsidP="00EA00D5">
            <w:pPr>
              <w:pStyle w:val="Tabletext"/>
            </w:pPr>
            <w:r>
              <w:t>(2) A licence holder must ensure that the complaints register contains as a minimum the following information in relation to each complaint made—</w:t>
            </w:r>
          </w:p>
          <w:p w14:paraId="432BCD83" w14:textId="77777777" w:rsidR="00EA00D5" w:rsidRDefault="00EA00D5" w:rsidP="00EA00D5">
            <w:pPr>
              <w:pStyle w:val="Tabletext"/>
            </w:pPr>
            <w:r>
              <w:t>(a) the name of the patient;</w:t>
            </w:r>
          </w:p>
          <w:p w14:paraId="0277F243" w14:textId="77777777" w:rsidR="00EA00D5" w:rsidRDefault="00EA00D5" w:rsidP="00EA00D5">
            <w:pPr>
              <w:pStyle w:val="Tabletext"/>
            </w:pPr>
            <w:r>
              <w:t>(b) the place where first aid was provided to the patient;</w:t>
            </w:r>
          </w:p>
          <w:p w14:paraId="4E959562" w14:textId="77777777" w:rsidR="00EA00D5" w:rsidRDefault="00EA00D5" w:rsidP="00EA00D5">
            <w:pPr>
              <w:pStyle w:val="Tabletext"/>
            </w:pPr>
            <w:r>
              <w:t>(c) the nature of the complaint;</w:t>
            </w:r>
          </w:p>
          <w:p w14:paraId="5B90AE6A" w14:textId="77777777" w:rsidR="00EA00D5" w:rsidRDefault="00EA00D5" w:rsidP="00EA00D5">
            <w:pPr>
              <w:pStyle w:val="Tabletext"/>
            </w:pPr>
            <w:r>
              <w:t>(d) the date of the complaint;</w:t>
            </w:r>
          </w:p>
          <w:p w14:paraId="587FF2DF" w14:textId="77777777" w:rsidR="00EA00D5" w:rsidRDefault="00EA00D5" w:rsidP="00EA00D5">
            <w:pPr>
              <w:pStyle w:val="Tabletext"/>
            </w:pPr>
            <w:r>
              <w:t>(e) details of any investigation of the complaint;</w:t>
            </w:r>
          </w:p>
          <w:p w14:paraId="3F953119" w14:textId="77777777" w:rsidR="00EA00D5" w:rsidRDefault="00EA00D5" w:rsidP="00EA00D5">
            <w:pPr>
              <w:pStyle w:val="Tabletext"/>
            </w:pPr>
            <w:r>
              <w:t>(f) the outcome of any investigation of the complaint;</w:t>
            </w:r>
          </w:p>
          <w:p w14:paraId="0E1281BF" w14:textId="77777777" w:rsidR="00EA00D5" w:rsidRDefault="00EA00D5" w:rsidP="00EA00D5">
            <w:pPr>
              <w:pStyle w:val="Tabletext"/>
              <w:rPr>
                <w:i/>
                <w:iCs/>
                <w:sz w:val="20"/>
                <w:lang w:eastAsia="en-AU"/>
              </w:rPr>
            </w:pPr>
            <w:r>
              <w:t>(g) details of any action taken.</w:t>
            </w:r>
            <w:r>
              <w:rPr>
                <w:i/>
                <w:iCs/>
                <w:sz w:val="20"/>
                <w:lang w:eastAsia="en-AU"/>
              </w:rPr>
              <w:t xml:space="preserve"> </w:t>
            </w:r>
          </w:p>
          <w:p w14:paraId="363DFCC3" w14:textId="5950DBF1"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0316A281" w14:textId="401E0D5E" w:rsidR="00EA00D5" w:rsidRDefault="00EA00D5" w:rsidP="00EA00D5">
            <w:pPr>
              <w:pStyle w:val="Tabletext"/>
              <w:jc w:val="right"/>
              <w:rPr>
                <w:lang w:eastAsia="en-AU"/>
              </w:rPr>
            </w:pPr>
            <w:r>
              <w:t>$1,923</w:t>
            </w:r>
          </w:p>
        </w:tc>
        <w:tc>
          <w:tcPr>
            <w:tcW w:w="1655" w:type="dxa"/>
            <w:tcBorders>
              <w:top w:val="nil"/>
              <w:left w:val="single" w:sz="4" w:space="0" w:color="000000"/>
              <w:bottom w:val="single" w:sz="4" w:space="0" w:color="000000"/>
              <w:right w:val="single" w:sz="4" w:space="0" w:color="000000"/>
            </w:tcBorders>
            <w:vAlign w:val="center"/>
          </w:tcPr>
          <w:p w14:paraId="0A132F0B" w14:textId="1F727623" w:rsidR="00EA00D5" w:rsidRDefault="006E15C1" w:rsidP="00EA00D5">
            <w:pPr>
              <w:pStyle w:val="Tabletext"/>
              <w:jc w:val="right"/>
              <w:rPr>
                <w:rFonts w:cs="Arial"/>
                <w:color w:val="000000"/>
                <w:sz w:val="20"/>
              </w:rPr>
            </w:pPr>
            <w:r>
              <w:rPr>
                <w:rFonts w:cs="Arial"/>
                <w:color w:val="000000"/>
                <w:sz w:val="20"/>
              </w:rPr>
              <w:t>$1,976</w:t>
            </w:r>
          </w:p>
        </w:tc>
      </w:tr>
      <w:tr w:rsidR="00EA00D5" w14:paraId="11E13CDF" w14:textId="61B3E675" w:rsidTr="00574C13">
        <w:trPr>
          <w:cantSplit/>
        </w:trPr>
        <w:tc>
          <w:tcPr>
            <w:tcW w:w="6736" w:type="dxa"/>
          </w:tcPr>
          <w:p w14:paraId="1768ADC1" w14:textId="77777777" w:rsidR="00EA00D5" w:rsidRDefault="00EA00D5" w:rsidP="00EA00D5">
            <w:pPr>
              <w:pStyle w:val="Tabletext"/>
            </w:pPr>
            <w:r>
              <w:t>39 Investigation of complaints</w:t>
            </w:r>
          </w:p>
          <w:p w14:paraId="16A3695B" w14:textId="77777777" w:rsidR="00EA00D5" w:rsidRDefault="00EA00D5" w:rsidP="00EA00D5">
            <w:pPr>
              <w:pStyle w:val="Tabletext"/>
              <w:rPr>
                <w:i/>
                <w:iCs/>
                <w:sz w:val="20"/>
                <w:lang w:eastAsia="en-AU"/>
              </w:rPr>
            </w:pPr>
            <w:r>
              <w:t>A licence holder must ensure that any investigation of a complaint is carried out in a manner that is not detrimental to the complainant.</w:t>
            </w:r>
            <w:r>
              <w:rPr>
                <w:i/>
                <w:iCs/>
                <w:sz w:val="20"/>
                <w:lang w:eastAsia="en-AU"/>
              </w:rPr>
              <w:t xml:space="preserve"> </w:t>
            </w:r>
          </w:p>
          <w:p w14:paraId="3796B1EB" w14:textId="27F5AABA"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2B345658" w14:textId="2E395CFD" w:rsidR="00EA00D5" w:rsidRDefault="00EA00D5" w:rsidP="00EA00D5">
            <w:pPr>
              <w:pStyle w:val="Tabletext"/>
              <w:jc w:val="right"/>
              <w:rPr>
                <w:lang w:eastAsia="en-AU"/>
              </w:rPr>
            </w:pPr>
            <w:r>
              <w:t>$1,923</w:t>
            </w:r>
          </w:p>
        </w:tc>
        <w:tc>
          <w:tcPr>
            <w:tcW w:w="1655" w:type="dxa"/>
            <w:tcBorders>
              <w:top w:val="nil"/>
              <w:left w:val="single" w:sz="4" w:space="0" w:color="000000"/>
              <w:bottom w:val="single" w:sz="4" w:space="0" w:color="000000"/>
              <w:right w:val="single" w:sz="4" w:space="0" w:color="000000"/>
            </w:tcBorders>
            <w:vAlign w:val="center"/>
          </w:tcPr>
          <w:p w14:paraId="4D9D0193" w14:textId="052AF249" w:rsidR="00EA00D5" w:rsidRDefault="006E15C1" w:rsidP="00EA00D5">
            <w:pPr>
              <w:pStyle w:val="Tabletext"/>
              <w:jc w:val="right"/>
              <w:rPr>
                <w:rFonts w:cs="Arial"/>
                <w:color w:val="000000"/>
                <w:sz w:val="20"/>
              </w:rPr>
            </w:pPr>
            <w:r>
              <w:rPr>
                <w:rFonts w:cs="Arial"/>
                <w:color w:val="000000"/>
                <w:sz w:val="20"/>
              </w:rPr>
              <w:t>$1,976</w:t>
            </w:r>
          </w:p>
        </w:tc>
      </w:tr>
      <w:tr w:rsidR="00EA00D5" w14:paraId="31C49D0A" w14:textId="251ABBF5" w:rsidTr="00ED7434">
        <w:trPr>
          <w:cantSplit/>
        </w:trPr>
        <w:tc>
          <w:tcPr>
            <w:tcW w:w="6736" w:type="dxa"/>
          </w:tcPr>
          <w:p w14:paraId="63F5E4F5" w14:textId="77777777" w:rsidR="00EA00D5" w:rsidRDefault="00EA00D5" w:rsidP="00EA00D5">
            <w:pPr>
              <w:pStyle w:val="Tabletext"/>
            </w:pPr>
            <w:r>
              <w:t>40 Contact details of a licence holder</w:t>
            </w:r>
          </w:p>
          <w:p w14:paraId="54F6157A" w14:textId="77777777" w:rsidR="00EA00D5" w:rsidRDefault="00EA00D5" w:rsidP="00EA00D5">
            <w:pPr>
              <w:pStyle w:val="Tabletext"/>
              <w:rPr>
                <w:i/>
                <w:iCs/>
                <w:sz w:val="20"/>
                <w:lang w:eastAsia="en-AU"/>
              </w:rPr>
            </w:pPr>
            <w:r>
              <w:t>A licence holder must ensure that, as far as practicable, contact details for the first aid service are provided to each patient to whom first aid is provided by the service at the time of the provision of first aid to the patient.</w:t>
            </w:r>
            <w:r>
              <w:rPr>
                <w:i/>
                <w:iCs/>
                <w:sz w:val="20"/>
                <w:lang w:eastAsia="en-AU"/>
              </w:rPr>
              <w:t xml:space="preserve"> </w:t>
            </w:r>
          </w:p>
          <w:p w14:paraId="08E8F4C2" w14:textId="239CE47B"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6C025D5D" w14:textId="4AB02AE2" w:rsidR="00EA00D5" w:rsidRDefault="00EA00D5" w:rsidP="00EA00D5">
            <w:pPr>
              <w:pStyle w:val="Tabletext"/>
              <w:jc w:val="right"/>
              <w:rPr>
                <w:lang w:eastAsia="en-AU"/>
              </w:rPr>
            </w:pPr>
            <w:r>
              <w:t>$1,923</w:t>
            </w:r>
          </w:p>
        </w:tc>
        <w:tc>
          <w:tcPr>
            <w:tcW w:w="1655" w:type="dxa"/>
            <w:tcBorders>
              <w:top w:val="nil"/>
              <w:left w:val="single" w:sz="4" w:space="0" w:color="000000"/>
              <w:bottom w:val="single" w:sz="4" w:space="0" w:color="000000"/>
              <w:right w:val="single" w:sz="4" w:space="0" w:color="000000"/>
            </w:tcBorders>
            <w:vAlign w:val="center"/>
          </w:tcPr>
          <w:p w14:paraId="0DA96D6A" w14:textId="5B9D9EA1" w:rsidR="00EA00D5" w:rsidRDefault="006E15C1" w:rsidP="00EA00D5">
            <w:pPr>
              <w:pStyle w:val="Tabletext"/>
              <w:jc w:val="right"/>
              <w:rPr>
                <w:rFonts w:cs="Arial"/>
                <w:color w:val="000000"/>
                <w:sz w:val="20"/>
              </w:rPr>
            </w:pPr>
            <w:r>
              <w:rPr>
                <w:rFonts w:cs="Arial"/>
                <w:color w:val="000000"/>
                <w:sz w:val="20"/>
              </w:rPr>
              <w:t>$1,976</w:t>
            </w:r>
          </w:p>
        </w:tc>
      </w:tr>
      <w:tr w:rsidR="00EA00D5" w14:paraId="432C9E04" w14:textId="5A1068F0" w:rsidTr="00CA5A7B">
        <w:trPr>
          <w:cantSplit/>
        </w:trPr>
        <w:tc>
          <w:tcPr>
            <w:tcW w:w="6736" w:type="dxa"/>
            <w:tcBorders>
              <w:bottom w:val="single" w:sz="4" w:space="0" w:color="auto"/>
              <w:right w:val="nil"/>
            </w:tcBorders>
          </w:tcPr>
          <w:p w14:paraId="7AA3200E" w14:textId="77E8CF84" w:rsidR="00EA00D5" w:rsidRPr="001B056C" w:rsidRDefault="00EA00D5" w:rsidP="00EA00D5">
            <w:pPr>
              <w:pStyle w:val="Tabletext"/>
              <w:rPr>
                <w:rStyle w:val="Strong"/>
              </w:rPr>
            </w:pPr>
            <w:r w:rsidRPr="001B056C">
              <w:rPr>
                <w:rStyle w:val="Strong"/>
              </w:rPr>
              <w:t>Part 8</w:t>
            </w:r>
            <w:r w:rsidRPr="00FD2680">
              <w:rPr>
                <w:rStyle w:val="Strong"/>
              </w:rPr>
              <w:t>—</w:t>
            </w:r>
            <w:r w:rsidRPr="001B056C">
              <w:rPr>
                <w:rStyle w:val="Strong"/>
              </w:rPr>
              <w:t>Infection control</w:t>
            </w:r>
          </w:p>
        </w:tc>
        <w:tc>
          <w:tcPr>
            <w:tcW w:w="1803" w:type="dxa"/>
            <w:tcBorders>
              <w:top w:val="nil"/>
              <w:left w:val="nil"/>
              <w:bottom w:val="single" w:sz="4" w:space="0" w:color="auto"/>
              <w:right w:val="single" w:sz="4" w:space="0" w:color="000000"/>
            </w:tcBorders>
            <w:shd w:val="clear" w:color="auto" w:fill="auto"/>
          </w:tcPr>
          <w:p w14:paraId="5F11A67B" w14:textId="77777777" w:rsidR="00EA00D5" w:rsidRDefault="00EA00D5" w:rsidP="00EA00D5">
            <w:pPr>
              <w:pStyle w:val="Tabletext"/>
              <w:jc w:val="right"/>
              <w:rPr>
                <w:rFonts w:cs="Arial"/>
                <w:color w:val="000000"/>
                <w:sz w:val="20"/>
              </w:rPr>
            </w:pPr>
          </w:p>
        </w:tc>
        <w:tc>
          <w:tcPr>
            <w:tcW w:w="1655" w:type="dxa"/>
            <w:tcBorders>
              <w:top w:val="nil"/>
              <w:left w:val="nil"/>
              <w:bottom w:val="single" w:sz="4" w:space="0" w:color="auto"/>
              <w:right w:val="single" w:sz="4" w:space="0" w:color="000000"/>
            </w:tcBorders>
          </w:tcPr>
          <w:p w14:paraId="4296A145" w14:textId="77777777" w:rsidR="00EA00D5" w:rsidRDefault="00EA00D5" w:rsidP="00EA00D5">
            <w:pPr>
              <w:pStyle w:val="Tabletext"/>
              <w:jc w:val="right"/>
              <w:rPr>
                <w:rFonts w:cs="Arial"/>
                <w:color w:val="000000"/>
                <w:sz w:val="20"/>
              </w:rPr>
            </w:pPr>
          </w:p>
        </w:tc>
      </w:tr>
      <w:tr w:rsidR="00EA00D5" w14:paraId="12865375" w14:textId="2A3B270B" w:rsidTr="009139C1">
        <w:trPr>
          <w:cantSplit/>
        </w:trPr>
        <w:tc>
          <w:tcPr>
            <w:tcW w:w="6736" w:type="dxa"/>
            <w:tcBorders>
              <w:top w:val="single" w:sz="4" w:space="0" w:color="auto"/>
            </w:tcBorders>
          </w:tcPr>
          <w:p w14:paraId="36010E9D" w14:textId="77777777" w:rsidR="00EA00D5" w:rsidRDefault="00EA00D5" w:rsidP="00EA00D5">
            <w:pPr>
              <w:pStyle w:val="Tabletext"/>
            </w:pPr>
            <w:r>
              <w:t>41 Infection control management plan</w:t>
            </w:r>
          </w:p>
          <w:p w14:paraId="3AD07B57" w14:textId="77777777" w:rsidR="00EA00D5" w:rsidRDefault="00EA00D5" w:rsidP="00EA00D5">
            <w:pPr>
              <w:pStyle w:val="Tabletext"/>
              <w:rPr>
                <w:i/>
                <w:iCs/>
                <w:sz w:val="20"/>
                <w:lang w:eastAsia="en-AU"/>
              </w:rPr>
            </w:pPr>
            <w:r>
              <w:t>(1) A licence holder who is licensed to provide an intermediate first aid service or an advanced first aid service must ensure its quality assurance plan includes an infection control management plan that is developed in compliance with the infection control guidelines.</w:t>
            </w:r>
            <w:r>
              <w:rPr>
                <w:i/>
                <w:iCs/>
                <w:sz w:val="20"/>
                <w:lang w:eastAsia="en-AU"/>
              </w:rPr>
              <w:t xml:space="preserve"> </w:t>
            </w:r>
          </w:p>
          <w:p w14:paraId="261F1535" w14:textId="796BE22B" w:rsidR="00EA00D5" w:rsidRPr="00AF772D" w:rsidRDefault="00EA00D5" w:rsidP="00EA00D5">
            <w:pPr>
              <w:pStyle w:val="Tabletext"/>
            </w:pPr>
            <w:r>
              <w:rPr>
                <w:i/>
                <w:iCs/>
                <w:sz w:val="20"/>
                <w:lang w:eastAsia="en-AU"/>
              </w:rPr>
              <w:t>20</w:t>
            </w:r>
            <w:r w:rsidRPr="00FD2680">
              <w:rPr>
                <w:i/>
                <w:iCs/>
                <w:sz w:val="20"/>
                <w:lang w:eastAsia="en-AU"/>
              </w:rPr>
              <w:t xml:space="preserve"> penalty units</w:t>
            </w:r>
          </w:p>
        </w:tc>
        <w:tc>
          <w:tcPr>
            <w:tcW w:w="1803" w:type="dxa"/>
            <w:tcBorders>
              <w:top w:val="single" w:sz="4" w:space="0" w:color="auto"/>
              <w:left w:val="single" w:sz="4" w:space="0" w:color="000000"/>
              <w:bottom w:val="single" w:sz="4" w:space="0" w:color="000000"/>
              <w:right w:val="single" w:sz="4" w:space="0" w:color="000000"/>
            </w:tcBorders>
            <w:shd w:val="clear" w:color="auto" w:fill="auto"/>
            <w:vAlign w:val="center"/>
          </w:tcPr>
          <w:p w14:paraId="117D6487" w14:textId="735E8774" w:rsidR="00EA00D5" w:rsidRDefault="00EA00D5" w:rsidP="00EA00D5">
            <w:pPr>
              <w:pStyle w:val="Tabletext"/>
              <w:jc w:val="right"/>
              <w:rPr>
                <w:rFonts w:cs="Arial"/>
                <w:color w:val="000000"/>
                <w:sz w:val="20"/>
              </w:rPr>
            </w:pPr>
            <w:r>
              <w:t>$3,846</w:t>
            </w:r>
          </w:p>
        </w:tc>
        <w:tc>
          <w:tcPr>
            <w:tcW w:w="1655" w:type="dxa"/>
            <w:tcBorders>
              <w:top w:val="single" w:sz="4" w:space="0" w:color="auto"/>
              <w:left w:val="single" w:sz="4" w:space="0" w:color="000000"/>
              <w:bottom w:val="single" w:sz="4" w:space="0" w:color="000000"/>
              <w:right w:val="single" w:sz="4" w:space="0" w:color="000000"/>
            </w:tcBorders>
            <w:vAlign w:val="center"/>
          </w:tcPr>
          <w:p w14:paraId="3A559927" w14:textId="570EB870" w:rsidR="00EA00D5" w:rsidRDefault="006E15C1" w:rsidP="00EA00D5">
            <w:pPr>
              <w:pStyle w:val="Tabletext"/>
              <w:jc w:val="right"/>
              <w:rPr>
                <w:rFonts w:cs="Arial"/>
                <w:color w:val="000000"/>
                <w:sz w:val="20"/>
              </w:rPr>
            </w:pPr>
            <w:r>
              <w:rPr>
                <w:rFonts w:cs="Arial"/>
                <w:color w:val="000000"/>
                <w:sz w:val="20"/>
              </w:rPr>
              <w:t>$3,952</w:t>
            </w:r>
          </w:p>
        </w:tc>
      </w:tr>
      <w:tr w:rsidR="00EA00D5" w14:paraId="285C87D8" w14:textId="3358D1EE" w:rsidTr="00231229">
        <w:trPr>
          <w:cantSplit/>
        </w:trPr>
        <w:tc>
          <w:tcPr>
            <w:tcW w:w="6736" w:type="dxa"/>
          </w:tcPr>
          <w:p w14:paraId="22A8417A" w14:textId="77777777" w:rsidR="00EA00D5" w:rsidRDefault="00EA00D5" w:rsidP="00EA00D5">
            <w:pPr>
              <w:pStyle w:val="Tabletext"/>
            </w:pPr>
            <w:r w:rsidRPr="00502DC6">
              <w:t xml:space="preserve">(3) A licence holder must ensure that the infection control management plan is reviewed annually. </w:t>
            </w:r>
          </w:p>
          <w:p w14:paraId="4BB677C3" w14:textId="77777777" w:rsidR="00EA00D5" w:rsidRPr="0097602D" w:rsidRDefault="00EA00D5" w:rsidP="00EA00D5">
            <w:pPr>
              <w:pStyle w:val="Tabletext"/>
            </w:pPr>
            <w:r>
              <w:rPr>
                <w:i/>
                <w:iCs/>
                <w:sz w:val="20"/>
                <w:lang w:eastAsia="en-AU"/>
              </w:rPr>
              <w:t>20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321D47E9" w14:textId="0DB2903E" w:rsidR="00EA00D5" w:rsidRDefault="00EA00D5" w:rsidP="00EA00D5">
            <w:pPr>
              <w:pStyle w:val="Tabletext"/>
              <w:jc w:val="right"/>
              <w:rPr>
                <w:lang w:eastAsia="en-AU"/>
              </w:rPr>
            </w:pPr>
            <w:r>
              <w:t>$3,846</w:t>
            </w:r>
          </w:p>
        </w:tc>
        <w:tc>
          <w:tcPr>
            <w:tcW w:w="1655" w:type="dxa"/>
            <w:tcBorders>
              <w:top w:val="nil"/>
              <w:left w:val="single" w:sz="4" w:space="0" w:color="000000"/>
              <w:bottom w:val="single" w:sz="4" w:space="0" w:color="000000"/>
              <w:right w:val="single" w:sz="4" w:space="0" w:color="000000"/>
            </w:tcBorders>
            <w:vAlign w:val="center"/>
          </w:tcPr>
          <w:p w14:paraId="717A61CA" w14:textId="5D72CDC5" w:rsidR="00EA00D5" w:rsidRDefault="006E15C1" w:rsidP="00EA00D5">
            <w:pPr>
              <w:pStyle w:val="Tabletext"/>
              <w:jc w:val="right"/>
              <w:rPr>
                <w:rFonts w:cs="Arial"/>
                <w:color w:val="000000"/>
                <w:sz w:val="20"/>
              </w:rPr>
            </w:pPr>
            <w:r>
              <w:rPr>
                <w:rFonts w:cs="Arial"/>
                <w:color w:val="000000"/>
                <w:sz w:val="20"/>
              </w:rPr>
              <w:t>$3,952</w:t>
            </w:r>
          </w:p>
        </w:tc>
      </w:tr>
    </w:tbl>
    <w:p w14:paraId="1855F14B" w14:textId="34167D20" w:rsidR="00440C60" w:rsidRDefault="00440C60"/>
    <w:p w14:paraId="5DCAF4E9" w14:textId="4E228900" w:rsidR="00440C60" w:rsidRDefault="00440C60"/>
    <w:p w14:paraId="1DEEB698" w14:textId="69DFA6C7" w:rsidR="00440C60" w:rsidRDefault="00440C60"/>
    <w:p w14:paraId="440E1E06" w14:textId="6CA29E13" w:rsidR="00440C60" w:rsidRDefault="00440C60"/>
    <w:p w14:paraId="35972D33" w14:textId="77777777" w:rsidR="00440C60" w:rsidRDefault="00440C60"/>
    <w:tbl>
      <w:tblPr>
        <w:tblStyle w:val="TableGrid"/>
        <w:tblW w:w="10194" w:type="dxa"/>
        <w:tblLook w:val="06A0" w:firstRow="1" w:lastRow="0" w:firstColumn="1" w:lastColumn="0" w:noHBand="1" w:noVBand="1"/>
      </w:tblPr>
      <w:tblGrid>
        <w:gridCol w:w="6744"/>
        <w:gridCol w:w="1800"/>
        <w:gridCol w:w="1650"/>
      </w:tblGrid>
      <w:tr w:rsidR="00FE2FD0" w14:paraId="349ABE5D" w14:textId="0935BF81" w:rsidTr="00FE2FD0">
        <w:trPr>
          <w:cantSplit/>
          <w:tblHeader/>
        </w:trPr>
        <w:tc>
          <w:tcPr>
            <w:tcW w:w="6744" w:type="dxa"/>
            <w:tcBorders>
              <w:bottom w:val="single" w:sz="4" w:space="0" w:color="auto"/>
            </w:tcBorders>
          </w:tcPr>
          <w:p w14:paraId="3E70AEAB" w14:textId="732300EB" w:rsidR="00FE2FD0" w:rsidRPr="00793FF8" w:rsidRDefault="00FE2FD0" w:rsidP="00FE2FD0">
            <w:pPr>
              <w:pStyle w:val="Tablecolhead"/>
              <w:rPr>
                <w:rStyle w:val="Strong"/>
              </w:rPr>
            </w:pPr>
            <w:r w:rsidRPr="0052588E">
              <w:t>Non-Emergency Patient Transport and First Aid Services (First Aid Services) Regulations 2021</w:t>
            </w:r>
          </w:p>
        </w:tc>
        <w:tc>
          <w:tcPr>
            <w:tcW w:w="1800" w:type="dxa"/>
            <w:tcBorders>
              <w:bottom w:val="single" w:sz="4" w:space="0" w:color="auto"/>
            </w:tcBorders>
            <w:vAlign w:val="center"/>
          </w:tcPr>
          <w:p w14:paraId="03E99F8E" w14:textId="72BB2A18" w:rsidR="00FE2FD0" w:rsidRPr="00793FF8" w:rsidRDefault="00FE2FD0" w:rsidP="00FE2FD0">
            <w:pPr>
              <w:pStyle w:val="Tablecolhead"/>
              <w:jc w:val="center"/>
              <w:rPr>
                <w:rStyle w:val="Strong"/>
              </w:rPr>
            </w:pPr>
            <w:r w:rsidRPr="001A219F">
              <w:t>20</w:t>
            </w:r>
            <w:r>
              <w:t>2</w:t>
            </w:r>
            <w:r w:rsidR="00EA00D5">
              <w:t>3</w:t>
            </w:r>
            <w:r>
              <w:t>-2</w:t>
            </w:r>
            <w:r w:rsidR="00EA00D5">
              <w:t>4</w:t>
            </w:r>
            <w:r>
              <w:t xml:space="preserve"> </w:t>
            </w:r>
            <w:r w:rsidRPr="001A219F">
              <w:t>penalty (</w:t>
            </w:r>
            <w:r>
              <w:t>previous</w:t>
            </w:r>
            <w:r w:rsidRPr="001A219F">
              <w:t xml:space="preserve"> year)</w:t>
            </w:r>
          </w:p>
        </w:tc>
        <w:tc>
          <w:tcPr>
            <w:tcW w:w="1650" w:type="dxa"/>
            <w:tcBorders>
              <w:bottom w:val="single" w:sz="4" w:space="0" w:color="auto"/>
            </w:tcBorders>
          </w:tcPr>
          <w:p w14:paraId="6E0079F3" w14:textId="3635692F" w:rsidR="00FE2FD0" w:rsidRPr="001A219F" w:rsidRDefault="00FE2FD0" w:rsidP="00FE2FD0">
            <w:pPr>
              <w:pStyle w:val="Tablecolhead"/>
              <w:jc w:val="center"/>
            </w:pPr>
            <w:r w:rsidRPr="001A219F">
              <w:t>20</w:t>
            </w:r>
            <w:r>
              <w:t>2</w:t>
            </w:r>
            <w:r w:rsidR="00EA00D5">
              <w:t>4</w:t>
            </w:r>
            <w:r>
              <w:t>-2</w:t>
            </w:r>
            <w:r w:rsidR="00EA00D5">
              <w:t>5</w:t>
            </w:r>
            <w:r w:rsidRPr="001A219F">
              <w:t xml:space="preserve"> penalty (</w:t>
            </w:r>
            <w:r>
              <w:t>current</w:t>
            </w:r>
            <w:r w:rsidRPr="001A219F">
              <w:t xml:space="preserve"> year)</w:t>
            </w:r>
          </w:p>
        </w:tc>
      </w:tr>
      <w:tr w:rsidR="00FE2FD0" w14:paraId="202315F8" w14:textId="5FE443B5" w:rsidTr="00FE2FD0">
        <w:trPr>
          <w:cantSplit/>
        </w:trPr>
        <w:tc>
          <w:tcPr>
            <w:tcW w:w="6744" w:type="dxa"/>
            <w:tcBorders>
              <w:right w:val="nil"/>
            </w:tcBorders>
          </w:tcPr>
          <w:p w14:paraId="69546C1E" w14:textId="55904227" w:rsidR="00FE2FD0" w:rsidRPr="00793FF8" w:rsidRDefault="00FE2FD0" w:rsidP="00793FF8">
            <w:pPr>
              <w:pStyle w:val="Tabletext"/>
              <w:rPr>
                <w:rStyle w:val="Strong"/>
              </w:rPr>
            </w:pPr>
            <w:r w:rsidRPr="00793FF8">
              <w:rPr>
                <w:rStyle w:val="Strong"/>
              </w:rPr>
              <w:t>Part 9</w:t>
            </w:r>
            <w:r w:rsidRPr="00FD2680">
              <w:rPr>
                <w:rStyle w:val="Strong"/>
              </w:rPr>
              <w:t>—</w:t>
            </w:r>
            <w:r w:rsidRPr="00793FF8">
              <w:rPr>
                <w:rStyle w:val="Strong"/>
              </w:rPr>
              <w:t>Provision, inspection and maintenance of equipment</w:t>
            </w:r>
          </w:p>
        </w:tc>
        <w:tc>
          <w:tcPr>
            <w:tcW w:w="1800" w:type="dxa"/>
            <w:tcBorders>
              <w:top w:val="nil"/>
              <w:left w:val="nil"/>
              <w:bottom w:val="single" w:sz="4" w:space="0" w:color="000000"/>
              <w:right w:val="single" w:sz="4" w:space="0" w:color="000000"/>
            </w:tcBorders>
            <w:shd w:val="clear" w:color="auto" w:fill="auto"/>
            <w:vAlign w:val="center"/>
          </w:tcPr>
          <w:p w14:paraId="66C49F60" w14:textId="77777777" w:rsidR="00FE2FD0" w:rsidRPr="00793FF8" w:rsidRDefault="00FE2FD0" w:rsidP="00793FF8">
            <w:pPr>
              <w:pStyle w:val="Tabletext"/>
              <w:jc w:val="right"/>
              <w:rPr>
                <w:rStyle w:val="Strong"/>
              </w:rPr>
            </w:pPr>
          </w:p>
        </w:tc>
        <w:tc>
          <w:tcPr>
            <w:tcW w:w="1650" w:type="dxa"/>
            <w:tcBorders>
              <w:top w:val="nil"/>
              <w:left w:val="nil"/>
              <w:bottom w:val="single" w:sz="4" w:space="0" w:color="000000"/>
              <w:right w:val="single" w:sz="4" w:space="0" w:color="000000"/>
            </w:tcBorders>
          </w:tcPr>
          <w:p w14:paraId="53066892" w14:textId="77777777" w:rsidR="00FE2FD0" w:rsidRPr="00793FF8" w:rsidRDefault="00FE2FD0" w:rsidP="00793FF8">
            <w:pPr>
              <w:pStyle w:val="Tabletext"/>
              <w:jc w:val="right"/>
              <w:rPr>
                <w:rStyle w:val="Strong"/>
              </w:rPr>
            </w:pPr>
          </w:p>
        </w:tc>
      </w:tr>
      <w:tr w:rsidR="00EA00D5" w14:paraId="1CD6B813" w14:textId="10EFCF75" w:rsidTr="00FE2FD0">
        <w:trPr>
          <w:cantSplit/>
        </w:trPr>
        <w:tc>
          <w:tcPr>
            <w:tcW w:w="6744" w:type="dxa"/>
          </w:tcPr>
          <w:p w14:paraId="49C966FF" w14:textId="77777777" w:rsidR="00EA00D5" w:rsidRDefault="00EA00D5" w:rsidP="00EA00D5">
            <w:pPr>
              <w:pStyle w:val="Tabletext"/>
            </w:pPr>
            <w:r>
              <w:t>42 Maintenance of equipment</w:t>
            </w:r>
          </w:p>
          <w:p w14:paraId="2D91FDE2" w14:textId="77777777" w:rsidR="00EA00D5" w:rsidRDefault="00EA00D5" w:rsidP="00EA00D5">
            <w:pPr>
              <w:pStyle w:val="Tabletext"/>
              <w:rPr>
                <w:i/>
                <w:iCs/>
                <w:sz w:val="20"/>
                <w:lang w:eastAsia="en-AU"/>
              </w:rPr>
            </w:pPr>
            <w:r>
              <w:t>(1) A licence holder must ensure that an annual maintenance schedule is developed to ensure all equipment used in the course of providing first aid to patients is kept in good working order in accordance with the manufacturers' specifications.</w:t>
            </w:r>
            <w:r>
              <w:rPr>
                <w:i/>
                <w:iCs/>
                <w:sz w:val="20"/>
                <w:lang w:eastAsia="en-AU"/>
              </w:rPr>
              <w:t xml:space="preserve"> </w:t>
            </w:r>
          </w:p>
          <w:p w14:paraId="5B4E757F" w14:textId="77C07694"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6BFE7B8D" w14:textId="4FAF4AB0" w:rsidR="00EA00D5" w:rsidRDefault="00EA00D5" w:rsidP="00EA00D5">
            <w:pPr>
              <w:pStyle w:val="Tabletext"/>
              <w:jc w:val="right"/>
              <w:rPr>
                <w:lang w:eastAsia="en-AU"/>
              </w:rPr>
            </w:pPr>
            <w:r>
              <w:t>$1,923</w:t>
            </w:r>
          </w:p>
        </w:tc>
        <w:tc>
          <w:tcPr>
            <w:tcW w:w="1650" w:type="dxa"/>
            <w:tcBorders>
              <w:top w:val="nil"/>
              <w:left w:val="single" w:sz="4" w:space="0" w:color="000000"/>
              <w:bottom w:val="single" w:sz="4" w:space="0" w:color="000000"/>
              <w:right w:val="single" w:sz="4" w:space="0" w:color="000000"/>
            </w:tcBorders>
            <w:vAlign w:val="center"/>
          </w:tcPr>
          <w:p w14:paraId="5AF678DE" w14:textId="6E89DF05" w:rsidR="00EA00D5" w:rsidRDefault="006E15C1" w:rsidP="00EA00D5">
            <w:pPr>
              <w:pStyle w:val="Tabletext"/>
              <w:jc w:val="right"/>
              <w:rPr>
                <w:rFonts w:cs="Arial"/>
                <w:color w:val="000000"/>
                <w:sz w:val="20"/>
              </w:rPr>
            </w:pPr>
            <w:r>
              <w:rPr>
                <w:rFonts w:cs="Arial"/>
                <w:color w:val="000000"/>
                <w:sz w:val="20"/>
              </w:rPr>
              <w:t>$1,976</w:t>
            </w:r>
          </w:p>
        </w:tc>
      </w:tr>
      <w:tr w:rsidR="00EA00D5" w14:paraId="5F0DF8B7" w14:textId="13EBD945" w:rsidTr="00FE2FD0">
        <w:trPr>
          <w:cantSplit/>
        </w:trPr>
        <w:tc>
          <w:tcPr>
            <w:tcW w:w="6744" w:type="dxa"/>
          </w:tcPr>
          <w:p w14:paraId="68C9B86A" w14:textId="77777777" w:rsidR="00EA00D5" w:rsidRDefault="00EA00D5" w:rsidP="00EA00D5">
            <w:pPr>
              <w:pStyle w:val="Tabletext"/>
            </w:pPr>
            <w:r w:rsidRPr="00502DC6">
              <w:t xml:space="preserve">(2) A licence holder must ensure all equipment used in the course of providing first aid to patients is kept in good working order at all times in accordance with the manufacturers' specifications. </w:t>
            </w:r>
          </w:p>
          <w:p w14:paraId="76E3D92F" w14:textId="7D134EFA"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1E0FCBE6" w14:textId="7EDDC806" w:rsidR="00EA00D5" w:rsidRDefault="00EA00D5" w:rsidP="00EA00D5">
            <w:pPr>
              <w:pStyle w:val="Tabletext"/>
              <w:jc w:val="right"/>
              <w:rPr>
                <w:lang w:eastAsia="en-AU"/>
              </w:rPr>
            </w:pPr>
            <w:r>
              <w:t>$1,923</w:t>
            </w:r>
          </w:p>
        </w:tc>
        <w:tc>
          <w:tcPr>
            <w:tcW w:w="1650" w:type="dxa"/>
            <w:tcBorders>
              <w:top w:val="nil"/>
              <w:left w:val="single" w:sz="4" w:space="0" w:color="000000"/>
              <w:bottom w:val="single" w:sz="4" w:space="0" w:color="000000"/>
              <w:right w:val="single" w:sz="4" w:space="0" w:color="000000"/>
            </w:tcBorders>
            <w:vAlign w:val="center"/>
          </w:tcPr>
          <w:p w14:paraId="59FAF352" w14:textId="3DF501E2" w:rsidR="00EA00D5" w:rsidRDefault="006E15C1" w:rsidP="00EA00D5">
            <w:pPr>
              <w:pStyle w:val="Tabletext"/>
              <w:jc w:val="right"/>
              <w:rPr>
                <w:rFonts w:cs="Arial"/>
                <w:color w:val="000000"/>
                <w:sz w:val="20"/>
              </w:rPr>
            </w:pPr>
            <w:r>
              <w:rPr>
                <w:rFonts w:cs="Arial"/>
                <w:color w:val="000000"/>
                <w:sz w:val="20"/>
              </w:rPr>
              <w:t>$1,976</w:t>
            </w:r>
          </w:p>
        </w:tc>
      </w:tr>
      <w:tr w:rsidR="00EA00D5" w14:paraId="78AC4DE4" w14:textId="40FBE6D8" w:rsidTr="00FE2FD0">
        <w:trPr>
          <w:cantSplit/>
        </w:trPr>
        <w:tc>
          <w:tcPr>
            <w:tcW w:w="6744" w:type="dxa"/>
          </w:tcPr>
          <w:p w14:paraId="125A69D1" w14:textId="77777777" w:rsidR="00EA00D5" w:rsidRDefault="00EA00D5" w:rsidP="00EA00D5">
            <w:pPr>
              <w:pStyle w:val="Tabletext"/>
            </w:pPr>
            <w:r>
              <w:t>43 Records of maintenance</w:t>
            </w:r>
          </w:p>
          <w:p w14:paraId="35CD92EF" w14:textId="77777777" w:rsidR="00EA00D5" w:rsidRDefault="00EA00D5" w:rsidP="00EA00D5">
            <w:pPr>
              <w:pStyle w:val="Tabletext"/>
              <w:rPr>
                <w:i/>
                <w:iCs/>
                <w:sz w:val="20"/>
                <w:lang w:eastAsia="en-AU"/>
              </w:rPr>
            </w:pPr>
            <w:r>
              <w:t>(1) A licence holder must keep an accurate record of all maintenance of and repairs to equipment used in the course of providing first aid to patients.</w:t>
            </w:r>
            <w:r>
              <w:rPr>
                <w:i/>
                <w:iCs/>
                <w:sz w:val="20"/>
                <w:lang w:eastAsia="en-AU"/>
              </w:rPr>
              <w:t xml:space="preserve"> </w:t>
            </w:r>
          </w:p>
          <w:p w14:paraId="32B33985" w14:textId="4EF8B1E6"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20B2712B" w14:textId="11F341E2" w:rsidR="00EA00D5" w:rsidRDefault="00EA00D5" w:rsidP="00EA00D5">
            <w:pPr>
              <w:pStyle w:val="Tabletext"/>
              <w:jc w:val="right"/>
              <w:rPr>
                <w:lang w:eastAsia="en-AU"/>
              </w:rPr>
            </w:pPr>
            <w:r>
              <w:t>$1,923</w:t>
            </w:r>
          </w:p>
        </w:tc>
        <w:tc>
          <w:tcPr>
            <w:tcW w:w="1650" w:type="dxa"/>
            <w:tcBorders>
              <w:top w:val="nil"/>
              <w:left w:val="single" w:sz="4" w:space="0" w:color="000000"/>
              <w:bottom w:val="single" w:sz="4" w:space="0" w:color="000000"/>
              <w:right w:val="single" w:sz="4" w:space="0" w:color="000000"/>
            </w:tcBorders>
            <w:vAlign w:val="center"/>
          </w:tcPr>
          <w:p w14:paraId="1AD3D599" w14:textId="7B561EAE" w:rsidR="00EA00D5" w:rsidRDefault="006E15C1" w:rsidP="00EA00D5">
            <w:pPr>
              <w:pStyle w:val="Tabletext"/>
              <w:jc w:val="right"/>
              <w:rPr>
                <w:rFonts w:cs="Arial"/>
                <w:color w:val="000000"/>
                <w:sz w:val="20"/>
              </w:rPr>
            </w:pPr>
            <w:r>
              <w:rPr>
                <w:rFonts w:cs="Arial"/>
                <w:color w:val="000000"/>
                <w:sz w:val="20"/>
              </w:rPr>
              <w:t>$1,976</w:t>
            </w:r>
          </w:p>
        </w:tc>
      </w:tr>
      <w:tr w:rsidR="00EA00D5" w14:paraId="648E982D" w14:textId="172ABC83" w:rsidTr="00FE2FD0">
        <w:trPr>
          <w:cantSplit/>
        </w:trPr>
        <w:tc>
          <w:tcPr>
            <w:tcW w:w="6744" w:type="dxa"/>
          </w:tcPr>
          <w:p w14:paraId="762573A1" w14:textId="77777777" w:rsidR="00EA00D5" w:rsidRDefault="00EA00D5" w:rsidP="00EA00D5">
            <w:pPr>
              <w:pStyle w:val="Tabletext"/>
            </w:pPr>
            <w:r>
              <w:t>(2) A licence holder must ensure that the record referred to in subregulation (1) is kept and maintained for the lifespan of the equipment to which it relates.</w:t>
            </w:r>
          </w:p>
          <w:p w14:paraId="5CB9C9A1" w14:textId="30A525A8" w:rsidR="00EA00D5" w:rsidRPr="0097602D" w:rsidRDefault="00EA00D5" w:rsidP="00EA00D5">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5E790A57" w14:textId="147FFF11" w:rsidR="00EA00D5" w:rsidRDefault="00EA00D5" w:rsidP="00EA00D5">
            <w:pPr>
              <w:pStyle w:val="Tabletext"/>
              <w:jc w:val="right"/>
              <w:rPr>
                <w:lang w:eastAsia="en-AU"/>
              </w:rPr>
            </w:pPr>
            <w:r>
              <w:t>$1,923</w:t>
            </w:r>
          </w:p>
        </w:tc>
        <w:tc>
          <w:tcPr>
            <w:tcW w:w="1650" w:type="dxa"/>
            <w:tcBorders>
              <w:top w:val="nil"/>
              <w:left w:val="single" w:sz="4" w:space="0" w:color="000000"/>
              <w:bottom w:val="single" w:sz="4" w:space="0" w:color="000000"/>
              <w:right w:val="single" w:sz="4" w:space="0" w:color="000000"/>
            </w:tcBorders>
            <w:vAlign w:val="center"/>
          </w:tcPr>
          <w:p w14:paraId="5D8E9D78" w14:textId="31E3E269" w:rsidR="00EA00D5" w:rsidRDefault="006E15C1" w:rsidP="00EA00D5">
            <w:pPr>
              <w:pStyle w:val="Tabletext"/>
              <w:jc w:val="right"/>
              <w:rPr>
                <w:rFonts w:cs="Arial"/>
                <w:color w:val="000000"/>
                <w:sz w:val="20"/>
              </w:rPr>
            </w:pPr>
            <w:r>
              <w:rPr>
                <w:rFonts w:cs="Arial"/>
                <w:color w:val="000000"/>
                <w:sz w:val="20"/>
              </w:rPr>
              <w:t>$1,976</w:t>
            </w:r>
          </w:p>
        </w:tc>
      </w:tr>
      <w:tr w:rsidR="00EA00D5" w14:paraId="214B9269" w14:textId="067F9F34" w:rsidTr="00FE2FD0">
        <w:trPr>
          <w:cantSplit/>
        </w:trPr>
        <w:tc>
          <w:tcPr>
            <w:tcW w:w="6744" w:type="dxa"/>
          </w:tcPr>
          <w:p w14:paraId="2A7A9CD7" w14:textId="77777777" w:rsidR="00EA00D5" w:rsidRDefault="00EA00D5" w:rsidP="00EA00D5">
            <w:pPr>
              <w:pStyle w:val="Tabletext"/>
            </w:pPr>
            <w:r>
              <w:lastRenderedPageBreak/>
              <w:t>44 Equipment</w:t>
            </w:r>
          </w:p>
          <w:p w14:paraId="3CDFBDA5" w14:textId="77777777" w:rsidR="00EA00D5" w:rsidRDefault="00EA00D5" w:rsidP="00EA00D5">
            <w:pPr>
              <w:pStyle w:val="Tabletext"/>
            </w:pPr>
            <w:r>
              <w:t>A licence holder must ensure that a first aid station provided by the first aid service has all the equipment and supplies needed to provide first aid within its scope of clinical practice, including the following—</w:t>
            </w:r>
          </w:p>
          <w:p w14:paraId="6E7B3F1A" w14:textId="77777777" w:rsidR="00EA00D5" w:rsidRDefault="00EA00D5" w:rsidP="00EA00D5">
            <w:pPr>
              <w:pStyle w:val="Tabletext"/>
            </w:pPr>
            <w:r>
              <w:t>(a) drinking water for patient and staff use;</w:t>
            </w:r>
          </w:p>
          <w:p w14:paraId="0930B253" w14:textId="77777777" w:rsidR="00EA00D5" w:rsidRDefault="00EA00D5" w:rsidP="00EA00D5">
            <w:pPr>
              <w:pStyle w:val="Tabletext"/>
            </w:pPr>
            <w:r>
              <w:t>(b) sanitiser and hand washing facilities;</w:t>
            </w:r>
          </w:p>
          <w:p w14:paraId="2CB15218" w14:textId="77777777" w:rsidR="00EA00D5" w:rsidRDefault="00EA00D5" w:rsidP="00EA00D5">
            <w:pPr>
              <w:pStyle w:val="Tabletext"/>
            </w:pPr>
            <w:r>
              <w:t>(c) an automated external defibrillator;</w:t>
            </w:r>
          </w:p>
          <w:p w14:paraId="29A731FF" w14:textId="77777777" w:rsidR="00EA00D5" w:rsidRDefault="00EA00D5" w:rsidP="00EA00D5">
            <w:pPr>
              <w:pStyle w:val="Tabletext"/>
            </w:pPr>
            <w:r>
              <w:t>(d) an epinephrine device or equivalent adrenaline ampoules (if staff members are legally authorised to administer ampoules of adrenaline);</w:t>
            </w:r>
          </w:p>
          <w:p w14:paraId="0E35BDDC" w14:textId="77777777" w:rsidR="00EA00D5" w:rsidRDefault="00EA00D5" w:rsidP="00EA00D5">
            <w:pPr>
              <w:pStyle w:val="Tabletext"/>
            </w:pPr>
            <w:r>
              <w:t>(e) a means of waste management, including for the safe disposal of sharps and contaminated waste;</w:t>
            </w:r>
          </w:p>
          <w:p w14:paraId="3EC15991" w14:textId="77777777" w:rsidR="00EA00D5" w:rsidRDefault="00EA00D5" w:rsidP="00EA00D5">
            <w:pPr>
              <w:pStyle w:val="Tabletext"/>
            </w:pPr>
            <w:r>
              <w:t>(f) external signposting enabling the first aid station to be readily identified and located;</w:t>
            </w:r>
          </w:p>
          <w:p w14:paraId="1A95F5CE" w14:textId="77777777" w:rsidR="00EA00D5" w:rsidRDefault="00EA00D5" w:rsidP="00EA00D5">
            <w:pPr>
              <w:pStyle w:val="Tabletext"/>
            </w:pPr>
            <w:r>
              <w:t>(g) if the licence holder is an intermediate first aid service licence holder or an advanced first aid service licence holder, a salbutamol MDI and spacer;</w:t>
            </w:r>
          </w:p>
          <w:p w14:paraId="0603A96B" w14:textId="77777777" w:rsidR="00EA00D5" w:rsidRDefault="00EA00D5" w:rsidP="00EA00D5">
            <w:pPr>
              <w:pStyle w:val="Tabletext"/>
            </w:pPr>
            <w:r>
              <w:t>(h) if the licence holder is an intermediate first aid service licence holder or an advanced first aid service licence holder, suitable patient transfer equipment.</w:t>
            </w:r>
          </w:p>
          <w:p w14:paraId="30297E0F" w14:textId="3152A1A0" w:rsidR="00EA00D5" w:rsidRPr="0097602D" w:rsidRDefault="00EA00D5" w:rsidP="00EA00D5">
            <w:pPr>
              <w:pStyle w:val="Tabletext"/>
            </w:pPr>
            <w:r>
              <w:rPr>
                <w:i/>
                <w:iCs/>
                <w:sz w:val="20"/>
                <w:lang w:eastAsia="en-AU"/>
              </w:rPr>
              <w:t>20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2D5DB51" w14:textId="3B09D9E9" w:rsidR="00EA00D5" w:rsidRDefault="00EA00D5" w:rsidP="00EA00D5">
            <w:pPr>
              <w:pStyle w:val="Tabletext"/>
              <w:jc w:val="right"/>
              <w:rPr>
                <w:lang w:eastAsia="en-AU"/>
              </w:rPr>
            </w:pPr>
            <w:r>
              <w:t>$3,846</w:t>
            </w:r>
          </w:p>
        </w:tc>
        <w:tc>
          <w:tcPr>
            <w:tcW w:w="1650" w:type="dxa"/>
            <w:tcBorders>
              <w:top w:val="nil"/>
              <w:left w:val="single" w:sz="4" w:space="0" w:color="000000"/>
              <w:bottom w:val="single" w:sz="4" w:space="0" w:color="000000"/>
              <w:right w:val="single" w:sz="4" w:space="0" w:color="000000"/>
            </w:tcBorders>
            <w:vAlign w:val="center"/>
          </w:tcPr>
          <w:p w14:paraId="690B42DD" w14:textId="37EC22A4" w:rsidR="00EA00D5" w:rsidRDefault="006E15C1" w:rsidP="00EA00D5">
            <w:pPr>
              <w:pStyle w:val="Tabletext"/>
              <w:jc w:val="right"/>
              <w:rPr>
                <w:rFonts w:cs="Arial"/>
                <w:color w:val="000000"/>
                <w:sz w:val="20"/>
              </w:rPr>
            </w:pPr>
            <w:r>
              <w:rPr>
                <w:rFonts w:cs="Arial"/>
                <w:color w:val="000000"/>
                <w:sz w:val="20"/>
              </w:rPr>
              <w:t>$3,952</w:t>
            </w:r>
          </w:p>
        </w:tc>
      </w:tr>
      <w:tr w:rsidR="00EA00D5" w14:paraId="55640828" w14:textId="38E73691" w:rsidTr="00FE2FD0">
        <w:trPr>
          <w:cantSplit/>
        </w:trPr>
        <w:tc>
          <w:tcPr>
            <w:tcW w:w="6744" w:type="dxa"/>
          </w:tcPr>
          <w:p w14:paraId="3D951972" w14:textId="77777777" w:rsidR="00EA00D5" w:rsidRDefault="00EA00D5" w:rsidP="00EA00D5">
            <w:pPr>
              <w:pStyle w:val="Tabletext"/>
            </w:pPr>
            <w:r>
              <w:t>45 Communication devices</w:t>
            </w:r>
          </w:p>
          <w:p w14:paraId="1BFE0514" w14:textId="77777777" w:rsidR="00EA00D5" w:rsidRDefault="00EA00D5" w:rsidP="00EA00D5">
            <w:pPr>
              <w:pStyle w:val="Tabletext"/>
            </w:pPr>
            <w:r>
              <w:t>A licence holder must ensure that communication devices are available at all times so that a staff member providing first aid services at an event can reasonably communicate with—</w:t>
            </w:r>
          </w:p>
          <w:p w14:paraId="7B15A1DC" w14:textId="77777777" w:rsidR="00EA00D5" w:rsidRDefault="00EA00D5" w:rsidP="00EA00D5">
            <w:pPr>
              <w:pStyle w:val="Tabletext"/>
            </w:pPr>
            <w:r>
              <w:t>(a) the head office representative of the licence holder; and</w:t>
            </w:r>
          </w:p>
          <w:p w14:paraId="07EF6DB6" w14:textId="77777777" w:rsidR="00EA00D5" w:rsidRDefault="00EA00D5" w:rsidP="00EA00D5">
            <w:pPr>
              <w:pStyle w:val="Tabletext"/>
            </w:pPr>
            <w:r>
              <w:t>(b) the on-site event headquarters or the person with overall command of the first aid service at the event; and</w:t>
            </w:r>
          </w:p>
          <w:p w14:paraId="07508B1B" w14:textId="77777777" w:rsidR="00EA00D5" w:rsidRDefault="00EA00D5" w:rsidP="00EA00D5">
            <w:pPr>
              <w:pStyle w:val="Tabletext"/>
            </w:pPr>
            <w:r>
              <w:t>(c) another health care provider or a statutory ambulance service; and</w:t>
            </w:r>
          </w:p>
          <w:p w14:paraId="2E7BD118" w14:textId="37F52FD3" w:rsidR="00EA00D5" w:rsidRDefault="00EA00D5" w:rsidP="00EA00D5">
            <w:pPr>
              <w:pStyle w:val="Tabletext"/>
            </w:pPr>
            <w:r>
              <w:t>(d) other emergency services.</w:t>
            </w:r>
          </w:p>
          <w:p w14:paraId="3B2A2E73" w14:textId="4A0F4460" w:rsidR="00EA00D5" w:rsidRPr="0097602D" w:rsidRDefault="00EA00D5" w:rsidP="00EA00D5">
            <w:pPr>
              <w:pStyle w:val="Tabletext"/>
            </w:pPr>
            <w:r>
              <w:rPr>
                <w:i/>
                <w:iCs/>
                <w:sz w:val="20"/>
                <w:lang w:eastAsia="en-AU"/>
              </w:rPr>
              <w:t>20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5C44C5C5" w14:textId="1ADDCC13" w:rsidR="00EA00D5" w:rsidRDefault="00EA00D5" w:rsidP="00EA00D5">
            <w:pPr>
              <w:pStyle w:val="Tabletext"/>
              <w:jc w:val="right"/>
              <w:rPr>
                <w:lang w:eastAsia="en-AU"/>
              </w:rPr>
            </w:pPr>
            <w:r>
              <w:t>$3,846</w:t>
            </w:r>
          </w:p>
        </w:tc>
        <w:tc>
          <w:tcPr>
            <w:tcW w:w="1650" w:type="dxa"/>
            <w:tcBorders>
              <w:top w:val="nil"/>
              <w:left w:val="single" w:sz="4" w:space="0" w:color="000000"/>
              <w:bottom w:val="single" w:sz="4" w:space="0" w:color="000000"/>
              <w:right w:val="single" w:sz="4" w:space="0" w:color="000000"/>
            </w:tcBorders>
            <w:vAlign w:val="center"/>
          </w:tcPr>
          <w:p w14:paraId="192531B1" w14:textId="43864EB1" w:rsidR="00EA00D5" w:rsidRDefault="006E15C1" w:rsidP="00EA00D5">
            <w:pPr>
              <w:pStyle w:val="Tabletext"/>
              <w:jc w:val="right"/>
              <w:rPr>
                <w:rFonts w:cs="Arial"/>
                <w:color w:val="000000"/>
                <w:sz w:val="20"/>
              </w:rPr>
            </w:pPr>
            <w:r>
              <w:rPr>
                <w:rFonts w:cs="Arial"/>
                <w:color w:val="000000"/>
                <w:sz w:val="20"/>
              </w:rPr>
              <w:t>$3,952</w:t>
            </w:r>
          </w:p>
        </w:tc>
      </w:tr>
    </w:tbl>
    <w:p w14:paraId="666D406F" w14:textId="6CAC8515" w:rsidR="00D02C60" w:rsidRPr="00D02C60" w:rsidRDefault="00D02C60" w:rsidP="00D02C60">
      <w:pPr>
        <w:pStyle w:val="Bodyaftertablefigure"/>
      </w:pPr>
      <w:r w:rsidRPr="00D02C60">
        <w:t>Please note that the above are all court ordered penalties.</w:t>
      </w:r>
    </w:p>
    <w:tbl>
      <w:tblPr>
        <w:tblStyle w:val="TableGrid"/>
        <w:tblW w:w="0" w:type="auto"/>
        <w:tblCellMar>
          <w:bottom w:w="108" w:type="dxa"/>
        </w:tblCellMar>
        <w:tblLook w:val="0600" w:firstRow="0" w:lastRow="0" w:firstColumn="0" w:lastColumn="0" w:noHBand="1" w:noVBand="1"/>
      </w:tblPr>
      <w:tblGrid>
        <w:gridCol w:w="10194"/>
      </w:tblGrid>
      <w:tr w:rsidR="00D02C60" w14:paraId="4A872387" w14:textId="77777777" w:rsidTr="000E2513">
        <w:tc>
          <w:tcPr>
            <w:tcW w:w="10194" w:type="dxa"/>
          </w:tcPr>
          <w:p w14:paraId="4EEC87FD" w14:textId="77777777" w:rsidR="0030611E" w:rsidRDefault="0030611E" w:rsidP="0030611E">
            <w:pPr>
              <w:pStyle w:val="Accessibilitypara"/>
              <w:rPr>
                <w:sz w:val="22"/>
                <w:szCs w:val="22"/>
              </w:rPr>
            </w:pPr>
            <w:r>
              <w:rPr>
                <w:sz w:val="22"/>
                <w:szCs w:val="22"/>
              </w:rPr>
              <w:t xml:space="preserve">To receive this document in another format, </w:t>
            </w:r>
            <w:hyperlink r:id="rId15" w:history="1">
              <w:r>
                <w:rPr>
                  <w:rStyle w:val="Hyperlink"/>
                  <w:sz w:val="22"/>
                  <w:szCs w:val="22"/>
                </w:rPr>
                <w:t>email NEPT, First Aid and Investigations</w:t>
              </w:r>
            </w:hyperlink>
            <w:r>
              <w:rPr>
                <w:color w:val="004C97"/>
                <w:sz w:val="22"/>
                <w:szCs w:val="22"/>
              </w:rPr>
              <w:t xml:space="preserve"> Unit </w:t>
            </w:r>
            <w:r>
              <w:rPr>
                <w:sz w:val="22"/>
                <w:szCs w:val="22"/>
              </w:rPr>
              <w:t>&lt;NEPTFirstAidRegulation@health.vic.gov.au&gt;</w:t>
            </w:r>
          </w:p>
          <w:p w14:paraId="6329C8C1" w14:textId="77777777" w:rsidR="0030611E" w:rsidRDefault="0030611E" w:rsidP="0030611E">
            <w:pPr>
              <w:pStyle w:val="Imprint"/>
              <w:rPr>
                <w:color w:val="auto"/>
              </w:rPr>
            </w:pPr>
            <w:r>
              <w:t>Authorised and published by the Victorian Government, 1</w:t>
            </w:r>
            <w:r>
              <w:rPr>
                <w:color w:val="auto"/>
              </w:rPr>
              <w:t xml:space="preserve"> Treasury Place, Melbourne.</w:t>
            </w:r>
          </w:p>
          <w:p w14:paraId="550777C4" w14:textId="74947489" w:rsidR="0030611E" w:rsidRDefault="0030611E" w:rsidP="0030611E">
            <w:pPr>
              <w:pStyle w:val="Imprint"/>
              <w:rPr>
                <w:color w:val="auto"/>
              </w:rPr>
            </w:pPr>
            <w:r>
              <w:rPr>
                <w:color w:val="auto"/>
              </w:rPr>
              <w:t xml:space="preserve">© State of Victoria, Australia, Department of Health, </w:t>
            </w:r>
            <w:r w:rsidR="00F17AC2">
              <w:rPr>
                <w:color w:val="auto"/>
              </w:rPr>
              <w:t>September</w:t>
            </w:r>
            <w:r>
              <w:rPr>
                <w:color w:val="auto"/>
              </w:rPr>
              <w:t xml:space="preserve"> 202</w:t>
            </w:r>
            <w:r w:rsidR="00F17AC2">
              <w:rPr>
                <w:color w:val="auto"/>
              </w:rPr>
              <w:t>3</w:t>
            </w:r>
            <w:r>
              <w:rPr>
                <w:color w:val="auto"/>
              </w:rPr>
              <w:t>.</w:t>
            </w:r>
          </w:p>
          <w:p w14:paraId="1A8A8A60" w14:textId="77777777" w:rsidR="0030611E" w:rsidRDefault="0030611E" w:rsidP="0030611E">
            <w:pPr>
              <w:pStyle w:val="Imprint"/>
            </w:pPr>
            <w:r>
              <w:t>ISBN 978-1-76096-774-1 (pdf/online/MS word)</w:t>
            </w:r>
          </w:p>
          <w:p w14:paraId="1723913A" w14:textId="4FEB3521" w:rsidR="00D02C60" w:rsidRDefault="0030611E" w:rsidP="0030611E">
            <w:pPr>
              <w:pStyle w:val="Imprint"/>
            </w:pPr>
            <w:r>
              <w:t xml:space="preserve">Available at </w:t>
            </w:r>
            <w:hyperlink r:id="rId16" w:history="1">
              <w:r>
                <w:rPr>
                  <w:rStyle w:val="Hyperlink"/>
                </w:rPr>
                <w:t>Fees, Charges and Penalties Subject to Automatic Indexation</w:t>
              </w:r>
            </w:hyperlink>
            <w:r>
              <w:t xml:space="preserve"> &lt;https://www.health.vic.gov.au/payments/fees-charges-and-penalties-subject-to-automatic-indexation&gt;</w:t>
            </w:r>
          </w:p>
        </w:tc>
      </w:tr>
    </w:tbl>
    <w:p w14:paraId="76F408EE" w14:textId="77777777" w:rsidR="00D02C60" w:rsidRPr="00D02C60" w:rsidRDefault="00D02C60" w:rsidP="00D02C60">
      <w:pPr>
        <w:pStyle w:val="Body"/>
        <w:spacing w:after="0" w:line="240" w:lineRule="auto"/>
        <w:rPr>
          <w:sz w:val="10"/>
          <w:szCs w:val="8"/>
        </w:rPr>
      </w:pPr>
    </w:p>
    <w:sectPr w:rsidR="00D02C60" w:rsidRPr="00D02C60"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B5E2" w14:textId="77777777" w:rsidR="000C750F" w:rsidRDefault="000C750F">
      <w:r>
        <w:separator/>
      </w:r>
    </w:p>
  </w:endnote>
  <w:endnote w:type="continuationSeparator" w:id="0">
    <w:p w14:paraId="6BEF5054" w14:textId="77777777" w:rsidR="000C750F" w:rsidRDefault="000C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4BEF"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4108A30D" wp14:editId="0363F5B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CD5B4E9" wp14:editId="1D8A232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5B4E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6CFD"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773D7E6" wp14:editId="122E840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3D7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45BF" w14:textId="2767F18C" w:rsidR="00373890" w:rsidRPr="00F65AA9" w:rsidRDefault="009022B8" w:rsidP="00F84FA0">
    <w:pPr>
      <w:pStyle w:val="Footer"/>
    </w:pPr>
    <w:r>
      <w:rPr>
        <w:noProof/>
      </w:rPr>
      <mc:AlternateContent>
        <mc:Choice Requires="wps">
          <w:drawing>
            <wp:anchor distT="0" distB="0" distL="114300" distR="114300" simplePos="0" relativeHeight="251676160" behindDoc="0" locked="0" layoutInCell="0" allowOverlap="1" wp14:anchorId="59AA4D51" wp14:editId="1ACACF3F">
              <wp:simplePos x="0" y="0"/>
              <wp:positionH relativeFrom="page">
                <wp:posOffset>0</wp:posOffset>
              </wp:positionH>
              <wp:positionV relativeFrom="page">
                <wp:posOffset>10189210</wp:posOffset>
              </wp:positionV>
              <wp:extent cx="7560310" cy="311785"/>
              <wp:effectExtent l="0" t="0" r="0" b="12065"/>
              <wp:wrapNone/>
              <wp:docPr id="1" name="MSIPCMeebc438aa9a37bf37ba849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8C505" w14:textId="7C1741EA" w:rsidR="009022B8" w:rsidRPr="009022B8" w:rsidRDefault="009022B8" w:rsidP="009022B8">
                          <w:pPr>
                            <w:spacing w:after="0"/>
                            <w:jc w:val="center"/>
                            <w:rPr>
                              <w:rFonts w:ascii="Arial Black" w:hAnsi="Arial Black"/>
                              <w:color w:val="000000"/>
                              <w:sz w:val="20"/>
                            </w:rPr>
                          </w:pPr>
                          <w:r w:rsidRPr="009022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A4D51" id="_x0000_t202" coordsize="21600,21600" o:spt="202" path="m,l,21600r21600,l21600,xe">
              <v:stroke joinstyle="miter"/>
              <v:path gradientshapeok="t" o:connecttype="rect"/>
            </v:shapetype>
            <v:shape id="MSIPCMeebc438aa9a37bf37ba8490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48C505" w14:textId="7C1741EA" w:rsidR="009022B8" w:rsidRPr="009022B8" w:rsidRDefault="009022B8" w:rsidP="009022B8">
                    <w:pPr>
                      <w:spacing w:after="0"/>
                      <w:jc w:val="center"/>
                      <w:rPr>
                        <w:rFonts w:ascii="Arial Black" w:hAnsi="Arial Black"/>
                        <w:color w:val="000000"/>
                        <w:sz w:val="20"/>
                      </w:rPr>
                    </w:pPr>
                    <w:r w:rsidRPr="009022B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D8AA7A1" wp14:editId="6B4D84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8AA7A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D685" w14:textId="77777777" w:rsidR="000C750F" w:rsidRDefault="000C750F" w:rsidP="002862F1">
      <w:pPr>
        <w:spacing w:before="120"/>
      </w:pPr>
      <w:r>
        <w:separator/>
      </w:r>
    </w:p>
  </w:footnote>
  <w:footnote w:type="continuationSeparator" w:id="0">
    <w:p w14:paraId="6E42BE59" w14:textId="77777777" w:rsidR="000C750F" w:rsidRDefault="000C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B8B2" w14:textId="082C8414" w:rsidR="00EC40D5" w:rsidRDefault="00D66468" w:rsidP="00EC40D5">
    <w:pPr>
      <w:pStyle w:val="Header"/>
      <w:spacing w:after="0"/>
    </w:pPr>
    <w:r w:rsidRPr="00D66468">
      <w:t>Penalties for non-emergency patient transport and first aid services 202</w:t>
    </w:r>
    <w:r w:rsidR="00F17AC2">
      <w:t>3</w:t>
    </w:r>
    <w:r w:rsidRPr="00D66468">
      <w:t>-2</w:t>
    </w:r>
    <w:r w:rsidR="00F17AC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2614457">
    <w:abstractNumId w:val="10"/>
  </w:num>
  <w:num w:numId="2" w16cid:durableId="372458610">
    <w:abstractNumId w:val="17"/>
  </w:num>
  <w:num w:numId="3" w16cid:durableId="484012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0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0429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892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6239828">
    <w:abstractNumId w:val="21"/>
  </w:num>
  <w:num w:numId="8" w16cid:durableId="1494447229">
    <w:abstractNumId w:val="16"/>
  </w:num>
  <w:num w:numId="9" w16cid:durableId="1092049327">
    <w:abstractNumId w:val="20"/>
  </w:num>
  <w:num w:numId="10" w16cid:durableId="854003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328694">
    <w:abstractNumId w:val="22"/>
  </w:num>
  <w:num w:numId="12" w16cid:durableId="1501963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436302">
    <w:abstractNumId w:val="18"/>
  </w:num>
  <w:num w:numId="14" w16cid:durableId="1830051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13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272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29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821711">
    <w:abstractNumId w:val="24"/>
  </w:num>
  <w:num w:numId="19" w16cid:durableId="2085452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357256">
    <w:abstractNumId w:val="14"/>
  </w:num>
  <w:num w:numId="21" w16cid:durableId="1709866905">
    <w:abstractNumId w:val="12"/>
  </w:num>
  <w:num w:numId="22" w16cid:durableId="236212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8214605">
    <w:abstractNumId w:val="15"/>
  </w:num>
  <w:num w:numId="24" w16cid:durableId="1662390220">
    <w:abstractNumId w:val="25"/>
  </w:num>
  <w:num w:numId="25" w16cid:durableId="1492988884">
    <w:abstractNumId w:val="23"/>
  </w:num>
  <w:num w:numId="26" w16cid:durableId="1416901560">
    <w:abstractNumId w:val="19"/>
  </w:num>
  <w:num w:numId="27" w16cid:durableId="1740975259">
    <w:abstractNumId w:val="11"/>
  </w:num>
  <w:num w:numId="28" w16cid:durableId="890072849">
    <w:abstractNumId w:val="26"/>
  </w:num>
  <w:num w:numId="29" w16cid:durableId="488327204">
    <w:abstractNumId w:val="9"/>
  </w:num>
  <w:num w:numId="30" w16cid:durableId="1743940587">
    <w:abstractNumId w:val="7"/>
  </w:num>
  <w:num w:numId="31" w16cid:durableId="859464993">
    <w:abstractNumId w:val="6"/>
  </w:num>
  <w:num w:numId="32" w16cid:durableId="1876694046">
    <w:abstractNumId w:val="5"/>
  </w:num>
  <w:num w:numId="33" w16cid:durableId="1966033555">
    <w:abstractNumId w:val="4"/>
  </w:num>
  <w:num w:numId="34" w16cid:durableId="229121402">
    <w:abstractNumId w:val="8"/>
  </w:num>
  <w:num w:numId="35" w16cid:durableId="1396322638">
    <w:abstractNumId w:val="3"/>
  </w:num>
  <w:num w:numId="36" w16cid:durableId="1659459483">
    <w:abstractNumId w:val="2"/>
  </w:num>
  <w:num w:numId="37" w16cid:durableId="1156723222">
    <w:abstractNumId w:val="1"/>
  </w:num>
  <w:num w:numId="38" w16cid:durableId="816264388">
    <w:abstractNumId w:val="0"/>
  </w:num>
  <w:num w:numId="39" w16cid:durableId="940575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37D22"/>
    <w:rsid w:val="00041BF0"/>
    <w:rsid w:val="00042C8A"/>
    <w:rsid w:val="0004536B"/>
    <w:rsid w:val="00046B68"/>
    <w:rsid w:val="000471E6"/>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2CD4"/>
    <w:rsid w:val="000A641A"/>
    <w:rsid w:val="000B3EDB"/>
    <w:rsid w:val="000B543D"/>
    <w:rsid w:val="000B55F9"/>
    <w:rsid w:val="000B5BF7"/>
    <w:rsid w:val="000B6BC8"/>
    <w:rsid w:val="000B6F4B"/>
    <w:rsid w:val="000C0303"/>
    <w:rsid w:val="000C42EA"/>
    <w:rsid w:val="000C4546"/>
    <w:rsid w:val="000C750F"/>
    <w:rsid w:val="000D1242"/>
    <w:rsid w:val="000E0970"/>
    <w:rsid w:val="000E1910"/>
    <w:rsid w:val="000E3CC7"/>
    <w:rsid w:val="000E6BD4"/>
    <w:rsid w:val="000E6D6D"/>
    <w:rsid w:val="000E6FAC"/>
    <w:rsid w:val="000F1F1E"/>
    <w:rsid w:val="000F2259"/>
    <w:rsid w:val="000F2DDA"/>
    <w:rsid w:val="000F5213"/>
    <w:rsid w:val="00101001"/>
    <w:rsid w:val="00103276"/>
    <w:rsid w:val="0010392D"/>
    <w:rsid w:val="0010447F"/>
    <w:rsid w:val="00104FE3"/>
    <w:rsid w:val="0010714F"/>
    <w:rsid w:val="00111832"/>
    <w:rsid w:val="00111928"/>
    <w:rsid w:val="001120C5"/>
    <w:rsid w:val="00114C0C"/>
    <w:rsid w:val="0011701A"/>
    <w:rsid w:val="00120BD3"/>
    <w:rsid w:val="00122FEA"/>
    <w:rsid w:val="001232BD"/>
    <w:rsid w:val="00124ED5"/>
    <w:rsid w:val="001262A9"/>
    <w:rsid w:val="001276FA"/>
    <w:rsid w:val="00132BFC"/>
    <w:rsid w:val="0014255B"/>
    <w:rsid w:val="001447B3"/>
    <w:rsid w:val="00146E36"/>
    <w:rsid w:val="0015084A"/>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026"/>
    <w:rsid w:val="00183808"/>
    <w:rsid w:val="00186A14"/>
    <w:rsid w:val="00186B33"/>
    <w:rsid w:val="00192F9D"/>
    <w:rsid w:val="00196EB8"/>
    <w:rsid w:val="00196EFB"/>
    <w:rsid w:val="001979FF"/>
    <w:rsid w:val="00197B17"/>
    <w:rsid w:val="001A1950"/>
    <w:rsid w:val="001A1C54"/>
    <w:rsid w:val="001A3ACE"/>
    <w:rsid w:val="001B056C"/>
    <w:rsid w:val="001B058F"/>
    <w:rsid w:val="001B3FF3"/>
    <w:rsid w:val="001B599D"/>
    <w:rsid w:val="001B738B"/>
    <w:rsid w:val="001C09DB"/>
    <w:rsid w:val="001C277E"/>
    <w:rsid w:val="001C2A72"/>
    <w:rsid w:val="001C31B7"/>
    <w:rsid w:val="001C7B85"/>
    <w:rsid w:val="001D0B75"/>
    <w:rsid w:val="001D39A5"/>
    <w:rsid w:val="001D3C09"/>
    <w:rsid w:val="001D44E8"/>
    <w:rsid w:val="001D5D56"/>
    <w:rsid w:val="001D6043"/>
    <w:rsid w:val="001D60EC"/>
    <w:rsid w:val="001D6F59"/>
    <w:rsid w:val="001E0C5D"/>
    <w:rsid w:val="001E2327"/>
    <w:rsid w:val="001E2A36"/>
    <w:rsid w:val="001E44DF"/>
    <w:rsid w:val="001E5058"/>
    <w:rsid w:val="001E68A5"/>
    <w:rsid w:val="001E6BB0"/>
    <w:rsid w:val="001E7282"/>
    <w:rsid w:val="001F3826"/>
    <w:rsid w:val="001F6E46"/>
    <w:rsid w:val="001F7186"/>
    <w:rsid w:val="001F7C91"/>
    <w:rsid w:val="00200176"/>
    <w:rsid w:val="00201AEA"/>
    <w:rsid w:val="002033B7"/>
    <w:rsid w:val="00206463"/>
    <w:rsid w:val="00206F2F"/>
    <w:rsid w:val="0021053D"/>
    <w:rsid w:val="00210A92"/>
    <w:rsid w:val="00216C03"/>
    <w:rsid w:val="00220C04"/>
    <w:rsid w:val="0022278D"/>
    <w:rsid w:val="00222A23"/>
    <w:rsid w:val="0022701F"/>
    <w:rsid w:val="00227C68"/>
    <w:rsid w:val="002333F5"/>
    <w:rsid w:val="00233724"/>
    <w:rsid w:val="002365B4"/>
    <w:rsid w:val="002432E1"/>
    <w:rsid w:val="00243577"/>
    <w:rsid w:val="00244031"/>
    <w:rsid w:val="00246207"/>
    <w:rsid w:val="00246C5E"/>
    <w:rsid w:val="00250960"/>
    <w:rsid w:val="00251343"/>
    <w:rsid w:val="00252984"/>
    <w:rsid w:val="002536A4"/>
    <w:rsid w:val="00254F58"/>
    <w:rsid w:val="002620BC"/>
    <w:rsid w:val="00262802"/>
    <w:rsid w:val="00263A90"/>
    <w:rsid w:val="00263C1F"/>
    <w:rsid w:val="0026408B"/>
    <w:rsid w:val="00267BC1"/>
    <w:rsid w:val="00267C3E"/>
    <w:rsid w:val="002709BB"/>
    <w:rsid w:val="0027113F"/>
    <w:rsid w:val="00273BAC"/>
    <w:rsid w:val="002763B3"/>
    <w:rsid w:val="00277831"/>
    <w:rsid w:val="002802E3"/>
    <w:rsid w:val="0028213D"/>
    <w:rsid w:val="002862F1"/>
    <w:rsid w:val="00291373"/>
    <w:rsid w:val="0029597D"/>
    <w:rsid w:val="002962C3"/>
    <w:rsid w:val="0029752B"/>
    <w:rsid w:val="00297B8D"/>
    <w:rsid w:val="002A0A9C"/>
    <w:rsid w:val="002A483C"/>
    <w:rsid w:val="002B0C7C"/>
    <w:rsid w:val="002B1729"/>
    <w:rsid w:val="002B36C7"/>
    <w:rsid w:val="002B4DD4"/>
    <w:rsid w:val="002B5277"/>
    <w:rsid w:val="002B5375"/>
    <w:rsid w:val="002B77C1"/>
    <w:rsid w:val="002C02C5"/>
    <w:rsid w:val="002C0ED7"/>
    <w:rsid w:val="002C2728"/>
    <w:rsid w:val="002D006B"/>
    <w:rsid w:val="002D1E0D"/>
    <w:rsid w:val="002D5006"/>
    <w:rsid w:val="002E01D0"/>
    <w:rsid w:val="002E0F45"/>
    <w:rsid w:val="002E161D"/>
    <w:rsid w:val="002E3100"/>
    <w:rsid w:val="002E6C95"/>
    <w:rsid w:val="002E7C36"/>
    <w:rsid w:val="002F0107"/>
    <w:rsid w:val="002F3D32"/>
    <w:rsid w:val="002F5F31"/>
    <w:rsid w:val="002F5F46"/>
    <w:rsid w:val="002F6DAB"/>
    <w:rsid w:val="00301295"/>
    <w:rsid w:val="00302216"/>
    <w:rsid w:val="00303E53"/>
    <w:rsid w:val="00305CC1"/>
    <w:rsid w:val="0030611E"/>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5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D2"/>
    <w:rsid w:val="003A18E5"/>
    <w:rsid w:val="003A38BE"/>
    <w:rsid w:val="003A6B67"/>
    <w:rsid w:val="003B13B6"/>
    <w:rsid w:val="003B15E6"/>
    <w:rsid w:val="003B408A"/>
    <w:rsid w:val="003B5733"/>
    <w:rsid w:val="003C08A2"/>
    <w:rsid w:val="003C2045"/>
    <w:rsid w:val="003C43A1"/>
    <w:rsid w:val="003C4FC0"/>
    <w:rsid w:val="003C55F4"/>
    <w:rsid w:val="003C642A"/>
    <w:rsid w:val="003C7897"/>
    <w:rsid w:val="003C7A3F"/>
    <w:rsid w:val="003D2766"/>
    <w:rsid w:val="003D2A74"/>
    <w:rsid w:val="003D3E8F"/>
    <w:rsid w:val="003D6475"/>
    <w:rsid w:val="003E0B7A"/>
    <w:rsid w:val="003E1509"/>
    <w:rsid w:val="003E375C"/>
    <w:rsid w:val="003E4086"/>
    <w:rsid w:val="003E639E"/>
    <w:rsid w:val="003E71E5"/>
    <w:rsid w:val="003F0445"/>
    <w:rsid w:val="003F0BCC"/>
    <w:rsid w:val="003F0CF0"/>
    <w:rsid w:val="003F14B1"/>
    <w:rsid w:val="003F2B20"/>
    <w:rsid w:val="003F3289"/>
    <w:rsid w:val="003F5CB9"/>
    <w:rsid w:val="004013C7"/>
    <w:rsid w:val="00401FCF"/>
    <w:rsid w:val="0040248F"/>
    <w:rsid w:val="00406285"/>
    <w:rsid w:val="004078F0"/>
    <w:rsid w:val="004112C6"/>
    <w:rsid w:val="004148F9"/>
    <w:rsid w:val="00414D4A"/>
    <w:rsid w:val="0042084E"/>
    <w:rsid w:val="004219A1"/>
    <w:rsid w:val="00421EEF"/>
    <w:rsid w:val="00424D65"/>
    <w:rsid w:val="0043703E"/>
    <w:rsid w:val="00440911"/>
    <w:rsid w:val="00440C60"/>
    <w:rsid w:val="0044182B"/>
    <w:rsid w:val="00442C6C"/>
    <w:rsid w:val="004437F0"/>
    <w:rsid w:val="00443CBE"/>
    <w:rsid w:val="00443E8A"/>
    <w:rsid w:val="004441BC"/>
    <w:rsid w:val="004468B4"/>
    <w:rsid w:val="004518B5"/>
    <w:rsid w:val="0045230A"/>
    <w:rsid w:val="00454AD0"/>
    <w:rsid w:val="00457337"/>
    <w:rsid w:val="00462E3D"/>
    <w:rsid w:val="00466788"/>
    <w:rsid w:val="00466E79"/>
    <w:rsid w:val="00470D7D"/>
    <w:rsid w:val="0047372D"/>
    <w:rsid w:val="00473BA3"/>
    <w:rsid w:val="004743DD"/>
    <w:rsid w:val="00474CEA"/>
    <w:rsid w:val="00483968"/>
    <w:rsid w:val="00484F86"/>
    <w:rsid w:val="00484FDA"/>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8AE"/>
    <w:rsid w:val="004F00DD"/>
    <w:rsid w:val="004F2133"/>
    <w:rsid w:val="004F4600"/>
    <w:rsid w:val="004F4706"/>
    <w:rsid w:val="004F5398"/>
    <w:rsid w:val="004F55F1"/>
    <w:rsid w:val="004F6936"/>
    <w:rsid w:val="00502DC6"/>
    <w:rsid w:val="00503DC6"/>
    <w:rsid w:val="00506F5D"/>
    <w:rsid w:val="00510C37"/>
    <w:rsid w:val="005126D0"/>
    <w:rsid w:val="0051568D"/>
    <w:rsid w:val="0052588E"/>
    <w:rsid w:val="00526AC7"/>
    <w:rsid w:val="00526C15"/>
    <w:rsid w:val="00535791"/>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F2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9F7"/>
    <w:rsid w:val="00615BDA"/>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312"/>
    <w:rsid w:val="00677574"/>
    <w:rsid w:val="0068454C"/>
    <w:rsid w:val="00691B62"/>
    <w:rsid w:val="006933B5"/>
    <w:rsid w:val="0069394F"/>
    <w:rsid w:val="00693D14"/>
    <w:rsid w:val="00696F27"/>
    <w:rsid w:val="006A18C2"/>
    <w:rsid w:val="006A3383"/>
    <w:rsid w:val="006A793F"/>
    <w:rsid w:val="006B077C"/>
    <w:rsid w:val="006B4C4D"/>
    <w:rsid w:val="006B6803"/>
    <w:rsid w:val="006D0F16"/>
    <w:rsid w:val="006D2A3F"/>
    <w:rsid w:val="006D2FBC"/>
    <w:rsid w:val="006E0541"/>
    <w:rsid w:val="006E138B"/>
    <w:rsid w:val="006E15C1"/>
    <w:rsid w:val="006F0330"/>
    <w:rsid w:val="006F04C5"/>
    <w:rsid w:val="006F1FDC"/>
    <w:rsid w:val="006F6B8C"/>
    <w:rsid w:val="007013EF"/>
    <w:rsid w:val="007055BD"/>
    <w:rsid w:val="007150F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59E"/>
    <w:rsid w:val="00752B28"/>
    <w:rsid w:val="007541A9"/>
    <w:rsid w:val="00754E36"/>
    <w:rsid w:val="00763139"/>
    <w:rsid w:val="00770F37"/>
    <w:rsid w:val="007711A0"/>
    <w:rsid w:val="00771ADF"/>
    <w:rsid w:val="00772D5E"/>
    <w:rsid w:val="0077463E"/>
    <w:rsid w:val="00776849"/>
    <w:rsid w:val="00776928"/>
    <w:rsid w:val="00776E0F"/>
    <w:rsid w:val="007774B1"/>
    <w:rsid w:val="00777BE1"/>
    <w:rsid w:val="007833D8"/>
    <w:rsid w:val="00785677"/>
    <w:rsid w:val="007862E6"/>
    <w:rsid w:val="00786F16"/>
    <w:rsid w:val="00791BD7"/>
    <w:rsid w:val="007933F7"/>
    <w:rsid w:val="00793FF8"/>
    <w:rsid w:val="00796E20"/>
    <w:rsid w:val="00797AE9"/>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83F"/>
    <w:rsid w:val="007D1466"/>
    <w:rsid w:val="007D2BDE"/>
    <w:rsid w:val="007D2FB6"/>
    <w:rsid w:val="007D49EB"/>
    <w:rsid w:val="007D5E1C"/>
    <w:rsid w:val="007E0DE2"/>
    <w:rsid w:val="007E1227"/>
    <w:rsid w:val="007E3B98"/>
    <w:rsid w:val="007E417A"/>
    <w:rsid w:val="007F0BD8"/>
    <w:rsid w:val="007F2B03"/>
    <w:rsid w:val="007F31B6"/>
    <w:rsid w:val="007F546C"/>
    <w:rsid w:val="007F625F"/>
    <w:rsid w:val="007F665E"/>
    <w:rsid w:val="00800412"/>
    <w:rsid w:val="0080587B"/>
    <w:rsid w:val="00806468"/>
    <w:rsid w:val="00810739"/>
    <w:rsid w:val="00810931"/>
    <w:rsid w:val="008119CA"/>
    <w:rsid w:val="008130C4"/>
    <w:rsid w:val="00814B5A"/>
    <w:rsid w:val="008155F0"/>
    <w:rsid w:val="00816735"/>
    <w:rsid w:val="00820141"/>
    <w:rsid w:val="00820E0C"/>
    <w:rsid w:val="008213F0"/>
    <w:rsid w:val="00823275"/>
    <w:rsid w:val="0082366F"/>
    <w:rsid w:val="008338A2"/>
    <w:rsid w:val="00835FAF"/>
    <w:rsid w:val="00840288"/>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1A7C"/>
    <w:rsid w:val="008C2F92"/>
    <w:rsid w:val="008C3697"/>
    <w:rsid w:val="008C5557"/>
    <w:rsid w:val="008C589D"/>
    <w:rsid w:val="008C6D51"/>
    <w:rsid w:val="008C7104"/>
    <w:rsid w:val="008D2846"/>
    <w:rsid w:val="008D4236"/>
    <w:rsid w:val="008D462F"/>
    <w:rsid w:val="008D6DCF"/>
    <w:rsid w:val="008E3DE9"/>
    <w:rsid w:val="008E4376"/>
    <w:rsid w:val="008E7A0A"/>
    <w:rsid w:val="008E7B49"/>
    <w:rsid w:val="008F530D"/>
    <w:rsid w:val="008F567E"/>
    <w:rsid w:val="008F59F6"/>
    <w:rsid w:val="00900719"/>
    <w:rsid w:val="009017AC"/>
    <w:rsid w:val="009022B8"/>
    <w:rsid w:val="00902A9A"/>
    <w:rsid w:val="00904A1C"/>
    <w:rsid w:val="00905030"/>
    <w:rsid w:val="00906490"/>
    <w:rsid w:val="00907630"/>
    <w:rsid w:val="009111B2"/>
    <w:rsid w:val="009151F5"/>
    <w:rsid w:val="0091771F"/>
    <w:rsid w:val="009220CA"/>
    <w:rsid w:val="00924AE1"/>
    <w:rsid w:val="009269B1"/>
    <w:rsid w:val="0092724D"/>
    <w:rsid w:val="009272B3"/>
    <w:rsid w:val="009315BE"/>
    <w:rsid w:val="00932E41"/>
    <w:rsid w:val="0093338F"/>
    <w:rsid w:val="00937BD9"/>
    <w:rsid w:val="00950E2C"/>
    <w:rsid w:val="00951D50"/>
    <w:rsid w:val="009525EB"/>
    <w:rsid w:val="0095470B"/>
    <w:rsid w:val="00954874"/>
    <w:rsid w:val="0095615A"/>
    <w:rsid w:val="00961400"/>
    <w:rsid w:val="00963646"/>
    <w:rsid w:val="0096632D"/>
    <w:rsid w:val="009718C7"/>
    <w:rsid w:val="0097390A"/>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26"/>
    <w:rsid w:val="009B0A6F"/>
    <w:rsid w:val="009B0A94"/>
    <w:rsid w:val="009B2AE8"/>
    <w:rsid w:val="009B59E9"/>
    <w:rsid w:val="009B70AA"/>
    <w:rsid w:val="009C5E77"/>
    <w:rsid w:val="009C5EFF"/>
    <w:rsid w:val="009C7A7E"/>
    <w:rsid w:val="009D02E8"/>
    <w:rsid w:val="009D51D0"/>
    <w:rsid w:val="009D70A4"/>
    <w:rsid w:val="009D7B14"/>
    <w:rsid w:val="009E08D1"/>
    <w:rsid w:val="009E1B95"/>
    <w:rsid w:val="009E496F"/>
    <w:rsid w:val="009E4B0D"/>
    <w:rsid w:val="009E5250"/>
    <w:rsid w:val="009E56AC"/>
    <w:rsid w:val="009E7F92"/>
    <w:rsid w:val="009F02A3"/>
    <w:rsid w:val="009F2F27"/>
    <w:rsid w:val="009F34AA"/>
    <w:rsid w:val="009F425A"/>
    <w:rsid w:val="009F519B"/>
    <w:rsid w:val="009F6BCB"/>
    <w:rsid w:val="009F7B78"/>
    <w:rsid w:val="00A0057A"/>
    <w:rsid w:val="00A01135"/>
    <w:rsid w:val="00A02FA1"/>
    <w:rsid w:val="00A04CCE"/>
    <w:rsid w:val="00A07421"/>
    <w:rsid w:val="00A0776B"/>
    <w:rsid w:val="00A10FB9"/>
    <w:rsid w:val="00A11421"/>
    <w:rsid w:val="00A1389F"/>
    <w:rsid w:val="00A157B1"/>
    <w:rsid w:val="00A204D5"/>
    <w:rsid w:val="00A22229"/>
    <w:rsid w:val="00A2394E"/>
    <w:rsid w:val="00A24442"/>
    <w:rsid w:val="00A330BB"/>
    <w:rsid w:val="00A33505"/>
    <w:rsid w:val="00A44882"/>
    <w:rsid w:val="00A45125"/>
    <w:rsid w:val="00A54715"/>
    <w:rsid w:val="00A6061C"/>
    <w:rsid w:val="00A62D44"/>
    <w:rsid w:val="00A67263"/>
    <w:rsid w:val="00A67446"/>
    <w:rsid w:val="00A7161C"/>
    <w:rsid w:val="00A7796C"/>
    <w:rsid w:val="00A77AA3"/>
    <w:rsid w:val="00A818AF"/>
    <w:rsid w:val="00A8236D"/>
    <w:rsid w:val="00A854EB"/>
    <w:rsid w:val="00A872E5"/>
    <w:rsid w:val="00A91406"/>
    <w:rsid w:val="00A92AE3"/>
    <w:rsid w:val="00A941B5"/>
    <w:rsid w:val="00A964CD"/>
    <w:rsid w:val="00A96E65"/>
    <w:rsid w:val="00A97C72"/>
    <w:rsid w:val="00AA1805"/>
    <w:rsid w:val="00AA268E"/>
    <w:rsid w:val="00AA310B"/>
    <w:rsid w:val="00AA63D4"/>
    <w:rsid w:val="00AB06E8"/>
    <w:rsid w:val="00AB1C52"/>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27A95"/>
    <w:rsid w:val="00B307CC"/>
    <w:rsid w:val="00B326B7"/>
    <w:rsid w:val="00B33B98"/>
    <w:rsid w:val="00B34B45"/>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96"/>
    <w:rsid w:val="00B676FD"/>
    <w:rsid w:val="00B75646"/>
    <w:rsid w:val="00B90729"/>
    <w:rsid w:val="00B907DA"/>
    <w:rsid w:val="00B92444"/>
    <w:rsid w:val="00B94CD5"/>
    <w:rsid w:val="00B94F3E"/>
    <w:rsid w:val="00B950BC"/>
    <w:rsid w:val="00B9714C"/>
    <w:rsid w:val="00BA29AD"/>
    <w:rsid w:val="00BA33CF"/>
    <w:rsid w:val="00BA3F8D"/>
    <w:rsid w:val="00BB5009"/>
    <w:rsid w:val="00BB7A10"/>
    <w:rsid w:val="00BC2B53"/>
    <w:rsid w:val="00BC3E8F"/>
    <w:rsid w:val="00BC4571"/>
    <w:rsid w:val="00BC60BE"/>
    <w:rsid w:val="00BC63D9"/>
    <w:rsid w:val="00BC7468"/>
    <w:rsid w:val="00BC7D4F"/>
    <w:rsid w:val="00BC7ED7"/>
    <w:rsid w:val="00BD0807"/>
    <w:rsid w:val="00BD2850"/>
    <w:rsid w:val="00BE28D2"/>
    <w:rsid w:val="00BE4A64"/>
    <w:rsid w:val="00BE5E43"/>
    <w:rsid w:val="00BF30B2"/>
    <w:rsid w:val="00BF557D"/>
    <w:rsid w:val="00BF7F58"/>
    <w:rsid w:val="00C001A2"/>
    <w:rsid w:val="00C01381"/>
    <w:rsid w:val="00C01AB1"/>
    <w:rsid w:val="00C026A0"/>
    <w:rsid w:val="00C06137"/>
    <w:rsid w:val="00C07812"/>
    <w:rsid w:val="00C079B8"/>
    <w:rsid w:val="00C10037"/>
    <w:rsid w:val="00C123EA"/>
    <w:rsid w:val="00C12A49"/>
    <w:rsid w:val="00C133EE"/>
    <w:rsid w:val="00C149D0"/>
    <w:rsid w:val="00C2141A"/>
    <w:rsid w:val="00C26588"/>
    <w:rsid w:val="00C27DE9"/>
    <w:rsid w:val="00C32989"/>
    <w:rsid w:val="00C33388"/>
    <w:rsid w:val="00C35484"/>
    <w:rsid w:val="00C4173A"/>
    <w:rsid w:val="00C50DED"/>
    <w:rsid w:val="00C602FF"/>
    <w:rsid w:val="00C61174"/>
    <w:rsid w:val="00C6148F"/>
    <w:rsid w:val="00C621B1"/>
    <w:rsid w:val="00C62F7A"/>
    <w:rsid w:val="00C63B9C"/>
    <w:rsid w:val="00C64507"/>
    <w:rsid w:val="00C6682F"/>
    <w:rsid w:val="00C67BF4"/>
    <w:rsid w:val="00C7275E"/>
    <w:rsid w:val="00C74C5D"/>
    <w:rsid w:val="00C863C4"/>
    <w:rsid w:val="00C8746D"/>
    <w:rsid w:val="00C87821"/>
    <w:rsid w:val="00C920EA"/>
    <w:rsid w:val="00C93C3E"/>
    <w:rsid w:val="00C94C75"/>
    <w:rsid w:val="00CA12E3"/>
    <w:rsid w:val="00CA1476"/>
    <w:rsid w:val="00CA6611"/>
    <w:rsid w:val="00CA6AE6"/>
    <w:rsid w:val="00CA782F"/>
    <w:rsid w:val="00CB187B"/>
    <w:rsid w:val="00CB25A3"/>
    <w:rsid w:val="00CB2835"/>
    <w:rsid w:val="00CB3285"/>
    <w:rsid w:val="00CB4500"/>
    <w:rsid w:val="00CB77A8"/>
    <w:rsid w:val="00CB7800"/>
    <w:rsid w:val="00CC0C72"/>
    <w:rsid w:val="00CC2BFD"/>
    <w:rsid w:val="00CD3476"/>
    <w:rsid w:val="00CD64DF"/>
    <w:rsid w:val="00CE225F"/>
    <w:rsid w:val="00CE381C"/>
    <w:rsid w:val="00CE45A6"/>
    <w:rsid w:val="00CF2F50"/>
    <w:rsid w:val="00CF6198"/>
    <w:rsid w:val="00CF791E"/>
    <w:rsid w:val="00D01B99"/>
    <w:rsid w:val="00D02919"/>
    <w:rsid w:val="00D02C60"/>
    <w:rsid w:val="00D04C61"/>
    <w:rsid w:val="00D05B8D"/>
    <w:rsid w:val="00D065A2"/>
    <w:rsid w:val="00D07689"/>
    <w:rsid w:val="00D079AA"/>
    <w:rsid w:val="00D07F00"/>
    <w:rsid w:val="00D1130F"/>
    <w:rsid w:val="00D17B72"/>
    <w:rsid w:val="00D3185C"/>
    <w:rsid w:val="00D31C0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468"/>
    <w:rsid w:val="00D66C4C"/>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360F"/>
    <w:rsid w:val="00DB52FB"/>
    <w:rsid w:val="00DC013B"/>
    <w:rsid w:val="00DC090B"/>
    <w:rsid w:val="00DC1679"/>
    <w:rsid w:val="00DC219B"/>
    <w:rsid w:val="00DC2CF1"/>
    <w:rsid w:val="00DC4FCF"/>
    <w:rsid w:val="00DC50E0"/>
    <w:rsid w:val="00DC6386"/>
    <w:rsid w:val="00DD1130"/>
    <w:rsid w:val="00DD1951"/>
    <w:rsid w:val="00DD3DF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4A8"/>
    <w:rsid w:val="00E40181"/>
    <w:rsid w:val="00E42DA3"/>
    <w:rsid w:val="00E54950"/>
    <w:rsid w:val="00E56A01"/>
    <w:rsid w:val="00E62622"/>
    <w:rsid w:val="00E629A1"/>
    <w:rsid w:val="00E6794C"/>
    <w:rsid w:val="00E71591"/>
    <w:rsid w:val="00E71CEB"/>
    <w:rsid w:val="00E7474F"/>
    <w:rsid w:val="00E75BC5"/>
    <w:rsid w:val="00E80DE3"/>
    <w:rsid w:val="00E82C55"/>
    <w:rsid w:val="00E8787E"/>
    <w:rsid w:val="00E92AC3"/>
    <w:rsid w:val="00EA00D5"/>
    <w:rsid w:val="00EA1360"/>
    <w:rsid w:val="00EA2F6A"/>
    <w:rsid w:val="00EB00E0"/>
    <w:rsid w:val="00EB0E70"/>
    <w:rsid w:val="00EB35A8"/>
    <w:rsid w:val="00EC04BA"/>
    <w:rsid w:val="00EC059F"/>
    <w:rsid w:val="00EC1F24"/>
    <w:rsid w:val="00EC22F6"/>
    <w:rsid w:val="00EC40D5"/>
    <w:rsid w:val="00ED4FD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5FB2"/>
    <w:rsid w:val="00EF6675"/>
    <w:rsid w:val="00EF7F61"/>
    <w:rsid w:val="00F00F9C"/>
    <w:rsid w:val="00F01E5F"/>
    <w:rsid w:val="00F024F3"/>
    <w:rsid w:val="00F02ABA"/>
    <w:rsid w:val="00F0437A"/>
    <w:rsid w:val="00F101B8"/>
    <w:rsid w:val="00F11037"/>
    <w:rsid w:val="00F16F1B"/>
    <w:rsid w:val="00F17AC2"/>
    <w:rsid w:val="00F250A9"/>
    <w:rsid w:val="00F267AF"/>
    <w:rsid w:val="00F30FF4"/>
    <w:rsid w:val="00F3122E"/>
    <w:rsid w:val="00F31880"/>
    <w:rsid w:val="00F32368"/>
    <w:rsid w:val="00F331AD"/>
    <w:rsid w:val="00F35287"/>
    <w:rsid w:val="00F40A70"/>
    <w:rsid w:val="00F40D3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E87"/>
    <w:rsid w:val="00F84FA0"/>
    <w:rsid w:val="00F85195"/>
    <w:rsid w:val="00F868E3"/>
    <w:rsid w:val="00F938BA"/>
    <w:rsid w:val="00F9410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B6"/>
    <w:rsid w:val="00FD2680"/>
    <w:rsid w:val="00FD3766"/>
    <w:rsid w:val="00FD47C4"/>
    <w:rsid w:val="00FD722A"/>
    <w:rsid w:val="00FE2DCF"/>
    <w:rsid w:val="00FE2FD0"/>
    <w:rsid w:val="00FE3FA7"/>
    <w:rsid w:val="00FF2A4E"/>
    <w:rsid w:val="00FF2FCE"/>
    <w:rsid w:val="00FF4DE4"/>
    <w:rsid w:val="00FF4F7D"/>
    <w:rsid w:val="00FF54DF"/>
    <w:rsid w:val="00FF6D9D"/>
    <w:rsid w:val="00FF7DD5"/>
    <w:rsid w:val="0907A378"/>
    <w:rsid w:val="30920A16"/>
    <w:rsid w:val="367FE0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89E41"/>
  <w15:docId w15:val="{43A6CF1D-35CE-439F-9ACF-4EBF799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64889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48145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7637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aa80f1aa-98d0-4675-9c5b-0fcfe01630b8"/>
    <ds:schemaRef ds:uri="http://schemas.microsoft.com/office/2006/metadata/properties"/>
    <ds:schemaRef ds:uri="http://schemas.microsoft.com/office/infopath/2007/PartnerControls"/>
    <ds:schemaRef ds:uri="5ce0f2b5-5be5-4508-bce9-d7011ece0659"/>
    <ds:schemaRef ds:uri="ba50ace1-54b1-4456-b9e6-7d97785800fa"/>
    <ds:schemaRef ds:uri="http://www.w3.org/XML/1998/namespace"/>
  </ds:schemaRefs>
</ds:datastoreItem>
</file>

<file path=customXml/itemProps3.xml><?xml version="1.0" encoding="utf-8"?>
<ds:datastoreItem xmlns:ds="http://schemas.openxmlformats.org/officeDocument/2006/customXml" ds:itemID="{8431948A-FC24-47C2-8A73-1738FAF5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6247</Words>
  <Characters>35610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2024-25 Fines and penalties for non emergency patient transport and first aid services</vt:lpstr>
    </vt:vector>
  </TitlesOfParts>
  <Manager/>
  <Company>Victoria State Government, Department of Health</Company>
  <LinksUpToDate>false</LinksUpToDate>
  <CharactersWithSpaces>41774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Fines and penalties for non emergency patient transport and first aid services</dc:title>
  <dc:subject>Fines and penalties for non emergency patient transport</dc:subject>
  <dc:creator>jennifer.lovric@health.vic.gov.au;NEPTFirstAidRegulation@health.vic.gov.au</dc:creator>
  <cp:keywords>Fines and penalties for non emergency patient transport and first aid services</cp:keywords>
  <dc:description/>
  <cp:lastModifiedBy>Sarah Luscombe (Health)</cp:lastModifiedBy>
  <cp:revision>7</cp:revision>
  <cp:lastPrinted>2020-03-30T03:28:00Z</cp:lastPrinted>
  <dcterms:created xsi:type="dcterms:W3CDTF">2023-11-08T22:15:00Z</dcterms:created>
  <dcterms:modified xsi:type="dcterms:W3CDTF">2025-03-21T03:32:00Z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2025-02-10T22:14:56Z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79ea9a26-0810-47f5-81c6-c28852b433ec</vt:lpwstr>
  </property>
  <property fmtid="{D5CDD505-2E9C-101B-9397-08002B2CF9AE}" pid="11" name="MSIP_Label_43e64453-338c-4f93-8a4d-0039a0a41f2a_ContentBits">
    <vt:lpwstr>2</vt:lpwstr>
  </property>
  <property fmtid="{D5CDD505-2E9C-101B-9397-08002B2CF9AE}" pid="12" name="MediaServiceImageTags">
    <vt:lpwstr/>
  </property>
</Properties>
</file>