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85"/>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0348"/>
      </w:tblGrid>
      <w:tr w:rsidR="008D186E" w14:paraId="12F80C52" w14:textId="77777777" w:rsidTr="009F1F8C">
        <w:trPr>
          <w:trHeight w:val="622"/>
        </w:trPr>
        <w:tc>
          <w:tcPr>
            <w:tcW w:w="10348" w:type="dxa"/>
            <w:tcMar>
              <w:top w:w="1531" w:type="dxa"/>
              <w:left w:w="0" w:type="dxa"/>
              <w:right w:w="0" w:type="dxa"/>
            </w:tcMar>
          </w:tcPr>
          <w:p w14:paraId="48E4F782" w14:textId="388C7FF9" w:rsidR="008D186E" w:rsidRPr="003B5733" w:rsidRDefault="008D186E" w:rsidP="008D186E">
            <w:pPr>
              <w:pStyle w:val="Documenttitle"/>
              <w:spacing w:after="0"/>
            </w:pPr>
            <w:r>
              <w:t xml:space="preserve">Government funded vaccine account </w:t>
            </w:r>
          </w:p>
        </w:tc>
      </w:tr>
      <w:tr w:rsidR="008D186E" w14:paraId="266408B1" w14:textId="77777777" w:rsidTr="009F1F8C">
        <w:tc>
          <w:tcPr>
            <w:tcW w:w="10348" w:type="dxa"/>
          </w:tcPr>
          <w:p w14:paraId="50FD7450" w14:textId="77777777" w:rsidR="008D186E" w:rsidRPr="00A1389F" w:rsidRDefault="008D186E" w:rsidP="008D186E">
            <w:pPr>
              <w:pStyle w:val="Documentsubtitle"/>
            </w:pPr>
            <w:r w:rsidRPr="009E76AC">
              <w:t>New account application form for pharmacies</w:t>
            </w:r>
            <w:r w:rsidRPr="009E76AC" w:rsidDel="00A12275">
              <w:t xml:space="preserve"> </w:t>
            </w:r>
          </w:p>
        </w:tc>
      </w:tr>
      <w:tr w:rsidR="008D186E" w14:paraId="42863321" w14:textId="77777777" w:rsidTr="009F1F8C">
        <w:tc>
          <w:tcPr>
            <w:tcW w:w="10348" w:type="dxa"/>
          </w:tcPr>
          <w:p w14:paraId="66AE29CB" w14:textId="77777777" w:rsidR="008D186E" w:rsidRPr="001E5058" w:rsidRDefault="00357879" w:rsidP="008D186E">
            <w:pPr>
              <w:pStyle w:val="Bannermarking"/>
            </w:pPr>
            <w:r>
              <w:fldChar w:fldCharType="begin"/>
            </w:r>
            <w:r>
              <w:instrText xml:space="preserve"> FILLIN  "Type the protective marking" \d OFFICIAL \o  \* MERGEFORMAT </w:instrText>
            </w:r>
            <w:r>
              <w:fldChar w:fldCharType="separate"/>
            </w:r>
            <w:r w:rsidR="008D186E">
              <w:t>OFFICIAL</w:t>
            </w:r>
            <w:r>
              <w:fldChar w:fldCharType="end"/>
            </w:r>
          </w:p>
        </w:tc>
      </w:tr>
    </w:tbl>
    <w:p w14:paraId="2B322F70" w14:textId="31643F6C" w:rsidR="0074696E" w:rsidRPr="004C6EEE" w:rsidRDefault="008D186E" w:rsidP="00EC40D5">
      <w:pPr>
        <w:pStyle w:val="Sectionbreakfirstpage"/>
      </w:pPr>
      <w:r>
        <w:t xml:space="preserve"> </w:t>
      </w:r>
      <w:r w:rsidR="00904AB4">
        <w:rPr>
          <w:color w:val="2B579A"/>
          <w:shd w:val="clear" w:color="auto" w:fill="E6E6E6"/>
        </w:rPr>
        <w:drawing>
          <wp:anchor distT="0" distB="0" distL="114300" distR="114300" simplePos="0" relativeHeight="251658240" behindDoc="1" locked="1" layoutInCell="1" allowOverlap="0" wp14:anchorId="42DE3EA9" wp14:editId="6316B388">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3F529E26"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sdt>
      <w:sdtPr>
        <w:rPr>
          <w:rFonts w:ascii="Arial" w:eastAsia="Times New Roman" w:hAnsi="Arial" w:cs="Times New Roman"/>
          <w:color w:val="auto"/>
          <w:sz w:val="21"/>
          <w:szCs w:val="20"/>
          <w:shd w:val="clear" w:color="auto" w:fill="E6E6E6"/>
          <w:lang w:val="en-AU"/>
        </w:rPr>
        <w:id w:val="-408776274"/>
        <w:docPartObj>
          <w:docPartGallery w:val="Table of Contents"/>
          <w:docPartUnique/>
        </w:docPartObj>
      </w:sdtPr>
      <w:sdtEndPr>
        <w:rPr>
          <w:b/>
        </w:rPr>
      </w:sdtEndPr>
      <w:sdtContent>
        <w:p w14:paraId="0E15D1F6" w14:textId="5B695AE9" w:rsidR="00633701" w:rsidRPr="009D2F73" w:rsidRDefault="00633701">
          <w:pPr>
            <w:pStyle w:val="TOCHeading"/>
            <w:rPr>
              <w:rFonts w:ascii="Arial" w:eastAsia="Times New Roman" w:hAnsi="Arial" w:cs="Times New Roman"/>
              <w:b/>
              <w:color w:val="53565A"/>
              <w:sz w:val="29"/>
              <w:szCs w:val="28"/>
              <w:lang w:val="en-AU"/>
            </w:rPr>
          </w:pPr>
          <w:r w:rsidRPr="009D2F73">
            <w:rPr>
              <w:rFonts w:ascii="Arial" w:eastAsia="Times New Roman" w:hAnsi="Arial" w:cs="Times New Roman"/>
              <w:b/>
              <w:color w:val="53565A"/>
              <w:sz w:val="29"/>
              <w:szCs w:val="28"/>
              <w:lang w:val="en-AU"/>
            </w:rPr>
            <w:t>Contents</w:t>
          </w:r>
        </w:p>
        <w:p w14:paraId="262DB02A" w14:textId="6704AA89" w:rsidR="004D0B3D" w:rsidRDefault="00633701">
          <w:pPr>
            <w:pStyle w:val="TOC1"/>
            <w:rPr>
              <w:rFonts w:asciiTheme="minorHAnsi" w:eastAsiaTheme="minorEastAsia" w:hAnsiTheme="minorHAnsi" w:cstheme="minorBidi"/>
              <w:b w:val="0"/>
              <w:sz w:val="22"/>
              <w:szCs w:val="22"/>
              <w:lang w:eastAsia="en-AU"/>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83651918" w:history="1">
            <w:r w:rsidR="004D0B3D" w:rsidRPr="0044186A">
              <w:rPr>
                <w:rStyle w:val="Hyperlink"/>
              </w:rPr>
              <w:t>Application form</w:t>
            </w:r>
            <w:r w:rsidR="004D0B3D">
              <w:rPr>
                <w:webHidden/>
              </w:rPr>
              <w:tab/>
            </w:r>
            <w:r w:rsidR="004D0B3D">
              <w:rPr>
                <w:webHidden/>
              </w:rPr>
              <w:fldChar w:fldCharType="begin"/>
            </w:r>
            <w:r w:rsidR="004D0B3D">
              <w:rPr>
                <w:webHidden/>
              </w:rPr>
              <w:instrText xml:space="preserve"> PAGEREF _Toc83651918 \h </w:instrText>
            </w:r>
            <w:r w:rsidR="004D0B3D">
              <w:rPr>
                <w:webHidden/>
              </w:rPr>
            </w:r>
            <w:r w:rsidR="004D0B3D">
              <w:rPr>
                <w:webHidden/>
              </w:rPr>
              <w:fldChar w:fldCharType="separate"/>
            </w:r>
            <w:r w:rsidR="004D0B3D">
              <w:rPr>
                <w:webHidden/>
              </w:rPr>
              <w:t>1</w:t>
            </w:r>
            <w:r w:rsidR="004D0B3D">
              <w:rPr>
                <w:webHidden/>
              </w:rPr>
              <w:fldChar w:fldCharType="end"/>
            </w:r>
          </w:hyperlink>
        </w:p>
        <w:p w14:paraId="41CBF0D5" w14:textId="71614F2A" w:rsidR="004D0B3D" w:rsidRDefault="00357879">
          <w:pPr>
            <w:pStyle w:val="TOC2"/>
            <w:rPr>
              <w:rFonts w:asciiTheme="minorHAnsi" w:eastAsiaTheme="minorEastAsia" w:hAnsiTheme="minorHAnsi" w:cstheme="minorBidi"/>
              <w:sz w:val="22"/>
              <w:szCs w:val="22"/>
              <w:lang w:eastAsia="en-AU"/>
            </w:rPr>
          </w:pPr>
          <w:hyperlink w:anchor="_Toc83651919" w:history="1">
            <w:r w:rsidR="004D0B3D" w:rsidRPr="0044186A">
              <w:rPr>
                <w:rStyle w:val="Hyperlink"/>
              </w:rPr>
              <w:t>How to complete this form</w:t>
            </w:r>
            <w:r w:rsidR="004D0B3D">
              <w:rPr>
                <w:webHidden/>
              </w:rPr>
              <w:tab/>
            </w:r>
            <w:r w:rsidR="004D0B3D">
              <w:rPr>
                <w:webHidden/>
              </w:rPr>
              <w:fldChar w:fldCharType="begin"/>
            </w:r>
            <w:r w:rsidR="004D0B3D">
              <w:rPr>
                <w:webHidden/>
              </w:rPr>
              <w:instrText xml:space="preserve"> PAGEREF _Toc83651919 \h </w:instrText>
            </w:r>
            <w:r w:rsidR="004D0B3D">
              <w:rPr>
                <w:webHidden/>
              </w:rPr>
            </w:r>
            <w:r w:rsidR="004D0B3D">
              <w:rPr>
                <w:webHidden/>
              </w:rPr>
              <w:fldChar w:fldCharType="separate"/>
            </w:r>
            <w:r w:rsidR="004D0B3D">
              <w:rPr>
                <w:webHidden/>
              </w:rPr>
              <w:t>1</w:t>
            </w:r>
            <w:r w:rsidR="004D0B3D">
              <w:rPr>
                <w:webHidden/>
              </w:rPr>
              <w:fldChar w:fldCharType="end"/>
            </w:r>
          </w:hyperlink>
        </w:p>
        <w:p w14:paraId="47E2F059" w14:textId="5257C748" w:rsidR="004D0B3D" w:rsidRDefault="00357879">
          <w:pPr>
            <w:pStyle w:val="TOC2"/>
            <w:rPr>
              <w:rFonts w:asciiTheme="minorHAnsi" w:eastAsiaTheme="minorEastAsia" w:hAnsiTheme="minorHAnsi" w:cstheme="minorBidi"/>
              <w:sz w:val="22"/>
              <w:szCs w:val="22"/>
              <w:lang w:eastAsia="en-AU"/>
            </w:rPr>
          </w:pPr>
          <w:hyperlink w:anchor="_Toc83651920" w:history="1">
            <w:r w:rsidR="004D0B3D" w:rsidRPr="0044186A">
              <w:rPr>
                <w:rStyle w:val="Hyperlink"/>
              </w:rPr>
              <w:t>Acknowledgement</w:t>
            </w:r>
            <w:r w:rsidR="004D0B3D">
              <w:rPr>
                <w:webHidden/>
              </w:rPr>
              <w:tab/>
            </w:r>
            <w:r w:rsidR="004D0B3D">
              <w:rPr>
                <w:webHidden/>
              </w:rPr>
              <w:fldChar w:fldCharType="begin"/>
            </w:r>
            <w:r w:rsidR="004D0B3D">
              <w:rPr>
                <w:webHidden/>
              </w:rPr>
              <w:instrText xml:space="preserve"> PAGEREF _Toc83651920 \h </w:instrText>
            </w:r>
            <w:r w:rsidR="004D0B3D">
              <w:rPr>
                <w:webHidden/>
              </w:rPr>
            </w:r>
            <w:r w:rsidR="004D0B3D">
              <w:rPr>
                <w:webHidden/>
              </w:rPr>
              <w:fldChar w:fldCharType="separate"/>
            </w:r>
            <w:r w:rsidR="004D0B3D">
              <w:rPr>
                <w:webHidden/>
              </w:rPr>
              <w:t>2</w:t>
            </w:r>
            <w:r w:rsidR="004D0B3D">
              <w:rPr>
                <w:webHidden/>
              </w:rPr>
              <w:fldChar w:fldCharType="end"/>
            </w:r>
          </w:hyperlink>
        </w:p>
        <w:p w14:paraId="682B5F6B" w14:textId="7C6E3E38" w:rsidR="004D0B3D" w:rsidRDefault="00357879">
          <w:pPr>
            <w:pStyle w:val="TOC2"/>
            <w:rPr>
              <w:rFonts w:asciiTheme="minorHAnsi" w:eastAsiaTheme="minorEastAsia" w:hAnsiTheme="minorHAnsi" w:cstheme="minorBidi"/>
              <w:sz w:val="22"/>
              <w:szCs w:val="22"/>
              <w:lang w:eastAsia="en-AU"/>
            </w:rPr>
          </w:pPr>
          <w:hyperlink w:anchor="_Toc83651921" w:history="1">
            <w:r w:rsidR="004D0B3D" w:rsidRPr="0044186A">
              <w:rPr>
                <w:rStyle w:val="Hyperlink"/>
              </w:rPr>
              <w:t>Section 1 – Account details</w:t>
            </w:r>
            <w:r w:rsidR="004D0B3D">
              <w:rPr>
                <w:webHidden/>
              </w:rPr>
              <w:tab/>
            </w:r>
            <w:r w:rsidR="004D0B3D">
              <w:rPr>
                <w:webHidden/>
              </w:rPr>
              <w:fldChar w:fldCharType="begin"/>
            </w:r>
            <w:r w:rsidR="004D0B3D">
              <w:rPr>
                <w:webHidden/>
              </w:rPr>
              <w:instrText xml:space="preserve"> PAGEREF _Toc83651921 \h </w:instrText>
            </w:r>
            <w:r w:rsidR="004D0B3D">
              <w:rPr>
                <w:webHidden/>
              </w:rPr>
            </w:r>
            <w:r w:rsidR="004D0B3D">
              <w:rPr>
                <w:webHidden/>
              </w:rPr>
              <w:fldChar w:fldCharType="separate"/>
            </w:r>
            <w:r w:rsidR="004D0B3D">
              <w:rPr>
                <w:webHidden/>
              </w:rPr>
              <w:t>3</w:t>
            </w:r>
            <w:r w:rsidR="004D0B3D">
              <w:rPr>
                <w:webHidden/>
              </w:rPr>
              <w:fldChar w:fldCharType="end"/>
            </w:r>
          </w:hyperlink>
        </w:p>
        <w:p w14:paraId="62F88AF3" w14:textId="6E8DFCC6" w:rsidR="004D0B3D" w:rsidRDefault="00357879">
          <w:pPr>
            <w:pStyle w:val="TOC2"/>
            <w:rPr>
              <w:rFonts w:asciiTheme="minorHAnsi" w:eastAsiaTheme="minorEastAsia" w:hAnsiTheme="minorHAnsi" w:cstheme="minorBidi"/>
              <w:sz w:val="22"/>
              <w:szCs w:val="22"/>
              <w:lang w:eastAsia="en-AU"/>
            </w:rPr>
          </w:pPr>
          <w:hyperlink w:anchor="_Toc83651922" w:history="1">
            <w:r w:rsidR="004D0B3D" w:rsidRPr="0044186A">
              <w:rPr>
                <w:rStyle w:val="Hyperlink"/>
              </w:rPr>
              <w:t>Section 2 – Vaccine cold chain storage protocol</w:t>
            </w:r>
            <w:r w:rsidR="004D0B3D">
              <w:rPr>
                <w:webHidden/>
              </w:rPr>
              <w:tab/>
            </w:r>
            <w:r w:rsidR="004D0B3D">
              <w:rPr>
                <w:webHidden/>
              </w:rPr>
              <w:fldChar w:fldCharType="begin"/>
            </w:r>
            <w:r w:rsidR="004D0B3D">
              <w:rPr>
                <w:webHidden/>
              </w:rPr>
              <w:instrText xml:space="preserve"> PAGEREF _Toc83651922 \h </w:instrText>
            </w:r>
            <w:r w:rsidR="004D0B3D">
              <w:rPr>
                <w:webHidden/>
              </w:rPr>
            </w:r>
            <w:r w:rsidR="004D0B3D">
              <w:rPr>
                <w:webHidden/>
              </w:rPr>
              <w:fldChar w:fldCharType="separate"/>
            </w:r>
            <w:r w:rsidR="004D0B3D">
              <w:rPr>
                <w:webHidden/>
              </w:rPr>
              <w:t>3</w:t>
            </w:r>
            <w:r w:rsidR="004D0B3D">
              <w:rPr>
                <w:webHidden/>
              </w:rPr>
              <w:fldChar w:fldCharType="end"/>
            </w:r>
          </w:hyperlink>
        </w:p>
        <w:p w14:paraId="73F76883" w14:textId="4FD52136" w:rsidR="004D0B3D" w:rsidRDefault="00357879">
          <w:pPr>
            <w:pStyle w:val="TOC2"/>
            <w:rPr>
              <w:rFonts w:asciiTheme="minorHAnsi" w:eastAsiaTheme="minorEastAsia" w:hAnsiTheme="minorHAnsi" w:cstheme="minorBidi"/>
              <w:sz w:val="22"/>
              <w:szCs w:val="22"/>
              <w:lang w:eastAsia="en-AU"/>
            </w:rPr>
          </w:pPr>
          <w:hyperlink w:anchor="_Toc83651923" w:history="1">
            <w:r w:rsidR="004D0B3D" w:rsidRPr="0044186A">
              <w:rPr>
                <w:rStyle w:val="Hyperlink"/>
              </w:rPr>
              <w:t>Section 3 – Australian Immunisation Register (AIR)</w:t>
            </w:r>
            <w:r w:rsidR="004D0B3D">
              <w:rPr>
                <w:webHidden/>
              </w:rPr>
              <w:tab/>
            </w:r>
            <w:r w:rsidR="004D0B3D">
              <w:rPr>
                <w:webHidden/>
              </w:rPr>
              <w:fldChar w:fldCharType="begin"/>
            </w:r>
            <w:r w:rsidR="004D0B3D">
              <w:rPr>
                <w:webHidden/>
              </w:rPr>
              <w:instrText xml:space="preserve"> PAGEREF _Toc83651923 \h </w:instrText>
            </w:r>
            <w:r w:rsidR="004D0B3D">
              <w:rPr>
                <w:webHidden/>
              </w:rPr>
            </w:r>
            <w:r w:rsidR="004D0B3D">
              <w:rPr>
                <w:webHidden/>
              </w:rPr>
              <w:fldChar w:fldCharType="separate"/>
            </w:r>
            <w:r w:rsidR="004D0B3D">
              <w:rPr>
                <w:webHidden/>
              </w:rPr>
              <w:t>5</w:t>
            </w:r>
            <w:r w:rsidR="004D0B3D">
              <w:rPr>
                <w:webHidden/>
              </w:rPr>
              <w:fldChar w:fldCharType="end"/>
            </w:r>
          </w:hyperlink>
        </w:p>
        <w:p w14:paraId="75715A6E" w14:textId="5D6FCAD0" w:rsidR="004D0B3D" w:rsidRDefault="00357879">
          <w:pPr>
            <w:pStyle w:val="TOC2"/>
            <w:rPr>
              <w:rFonts w:asciiTheme="minorHAnsi" w:eastAsiaTheme="minorEastAsia" w:hAnsiTheme="minorHAnsi" w:cstheme="minorBidi"/>
              <w:sz w:val="22"/>
              <w:szCs w:val="22"/>
              <w:lang w:eastAsia="en-AU"/>
            </w:rPr>
          </w:pPr>
          <w:hyperlink w:anchor="_Toc83651924" w:history="1">
            <w:r w:rsidR="004D0B3D" w:rsidRPr="0044186A">
              <w:rPr>
                <w:rStyle w:val="Hyperlink"/>
                <w:rFonts w:eastAsia="MS Gothic"/>
                <w:bCs/>
              </w:rPr>
              <w:t>Further information</w:t>
            </w:r>
            <w:r w:rsidR="004D0B3D">
              <w:rPr>
                <w:webHidden/>
              </w:rPr>
              <w:tab/>
            </w:r>
            <w:r w:rsidR="004D0B3D">
              <w:rPr>
                <w:webHidden/>
              </w:rPr>
              <w:fldChar w:fldCharType="begin"/>
            </w:r>
            <w:r w:rsidR="004D0B3D">
              <w:rPr>
                <w:webHidden/>
              </w:rPr>
              <w:instrText xml:space="preserve"> PAGEREF _Toc83651924 \h </w:instrText>
            </w:r>
            <w:r w:rsidR="004D0B3D">
              <w:rPr>
                <w:webHidden/>
              </w:rPr>
            </w:r>
            <w:r w:rsidR="004D0B3D">
              <w:rPr>
                <w:webHidden/>
              </w:rPr>
              <w:fldChar w:fldCharType="separate"/>
            </w:r>
            <w:r w:rsidR="004D0B3D">
              <w:rPr>
                <w:webHidden/>
              </w:rPr>
              <w:t>6</w:t>
            </w:r>
            <w:r w:rsidR="004D0B3D">
              <w:rPr>
                <w:webHidden/>
              </w:rPr>
              <w:fldChar w:fldCharType="end"/>
            </w:r>
          </w:hyperlink>
        </w:p>
        <w:p w14:paraId="18A71D15" w14:textId="4EAFB858" w:rsidR="004D0B3D" w:rsidRDefault="00357879">
          <w:pPr>
            <w:pStyle w:val="TOC3"/>
            <w:rPr>
              <w:rFonts w:asciiTheme="minorHAnsi" w:eastAsiaTheme="minorEastAsia" w:hAnsiTheme="minorHAnsi" w:cstheme="minorBidi"/>
              <w:noProof/>
              <w:sz w:val="22"/>
              <w:szCs w:val="22"/>
              <w:lang w:eastAsia="en-AU"/>
            </w:rPr>
          </w:pPr>
          <w:hyperlink w:anchor="_Toc83651925" w:history="1">
            <w:r w:rsidR="004D0B3D" w:rsidRPr="0044186A">
              <w:rPr>
                <w:rStyle w:val="Hyperlink"/>
                <w:noProof/>
              </w:rPr>
              <w:t>Key contacts</w:t>
            </w:r>
            <w:r w:rsidR="004D0B3D">
              <w:rPr>
                <w:noProof/>
                <w:webHidden/>
              </w:rPr>
              <w:tab/>
            </w:r>
            <w:r w:rsidR="004D0B3D">
              <w:rPr>
                <w:noProof/>
                <w:webHidden/>
              </w:rPr>
              <w:fldChar w:fldCharType="begin"/>
            </w:r>
            <w:r w:rsidR="004D0B3D">
              <w:rPr>
                <w:noProof/>
                <w:webHidden/>
              </w:rPr>
              <w:instrText xml:space="preserve"> PAGEREF _Toc83651925 \h </w:instrText>
            </w:r>
            <w:r w:rsidR="004D0B3D">
              <w:rPr>
                <w:noProof/>
                <w:webHidden/>
              </w:rPr>
            </w:r>
            <w:r w:rsidR="004D0B3D">
              <w:rPr>
                <w:noProof/>
                <w:webHidden/>
              </w:rPr>
              <w:fldChar w:fldCharType="separate"/>
            </w:r>
            <w:r w:rsidR="004D0B3D">
              <w:rPr>
                <w:noProof/>
                <w:webHidden/>
              </w:rPr>
              <w:t>6</w:t>
            </w:r>
            <w:r w:rsidR="004D0B3D">
              <w:rPr>
                <w:noProof/>
                <w:webHidden/>
              </w:rPr>
              <w:fldChar w:fldCharType="end"/>
            </w:r>
          </w:hyperlink>
        </w:p>
        <w:p w14:paraId="5E13707D" w14:textId="567D4C2B" w:rsidR="004D0B3D" w:rsidRDefault="00357879">
          <w:pPr>
            <w:pStyle w:val="TOC3"/>
            <w:rPr>
              <w:rFonts w:asciiTheme="minorHAnsi" w:eastAsiaTheme="minorEastAsia" w:hAnsiTheme="minorHAnsi" w:cstheme="minorBidi"/>
              <w:noProof/>
              <w:sz w:val="22"/>
              <w:szCs w:val="22"/>
              <w:lang w:eastAsia="en-AU"/>
            </w:rPr>
          </w:pPr>
          <w:hyperlink w:anchor="_Toc83651926" w:history="1">
            <w:r w:rsidR="004D0B3D" w:rsidRPr="0044186A">
              <w:rPr>
                <w:rStyle w:val="Hyperlink"/>
                <w:noProof/>
              </w:rPr>
              <w:t>Resources</w:t>
            </w:r>
            <w:r w:rsidR="004D0B3D">
              <w:rPr>
                <w:noProof/>
                <w:webHidden/>
              </w:rPr>
              <w:tab/>
            </w:r>
            <w:r w:rsidR="004D0B3D">
              <w:rPr>
                <w:noProof/>
                <w:webHidden/>
              </w:rPr>
              <w:fldChar w:fldCharType="begin"/>
            </w:r>
            <w:r w:rsidR="004D0B3D">
              <w:rPr>
                <w:noProof/>
                <w:webHidden/>
              </w:rPr>
              <w:instrText xml:space="preserve"> PAGEREF _Toc83651926 \h </w:instrText>
            </w:r>
            <w:r w:rsidR="004D0B3D">
              <w:rPr>
                <w:noProof/>
                <w:webHidden/>
              </w:rPr>
            </w:r>
            <w:r w:rsidR="004D0B3D">
              <w:rPr>
                <w:noProof/>
                <w:webHidden/>
              </w:rPr>
              <w:fldChar w:fldCharType="separate"/>
            </w:r>
            <w:r w:rsidR="004D0B3D">
              <w:rPr>
                <w:noProof/>
                <w:webHidden/>
              </w:rPr>
              <w:t>6</w:t>
            </w:r>
            <w:r w:rsidR="004D0B3D">
              <w:rPr>
                <w:noProof/>
                <w:webHidden/>
              </w:rPr>
              <w:fldChar w:fldCharType="end"/>
            </w:r>
          </w:hyperlink>
        </w:p>
        <w:p w14:paraId="762482C9" w14:textId="2ACF5EA7" w:rsidR="00633701" w:rsidRDefault="00633701">
          <w:r>
            <w:rPr>
              <w:b/>
              <w:color w:val="2B579A"/>
              <w:shd w:val="clear" w:color="auto" w:fill="E6E6E6"/>
            </w:rPr>
            <w:fldChar w:fldCharType="end"/>
          </w:r>
        </w:p>
      </w:sdtContent>
    </w:sdt>
    <w:p w14:paraId="75B3C1D7" w14:textId="67E805CF" w:rsidR="00EE29AD" w:rsidRDefault="001741EA" w:rsidP="00E261B3">
      <w:pPr>
        <w:pStyle w:val="Heading1"/>
      </w:pPr>
      <w:bookmarkStart w:id="0" w:name="_Toc83651918"/>
      <w:r>
        <w:t>Application form</w:t>
      </w:r>
      <w:bookmarkEnd w:id="0"/>
    </w:p>
    <w:p w14:paraId="36F01194" w14:textId="3A0F07E1" w:rsidR="00DC691D" w:rsidRDefault="00DC691D" w:rsidP="00DC691D">
      <w:pPr>
        <w:pStyle w:val="Body"/>
        <w:rPr>
          <w:rFonts w:cs="Arial"/>
          <w:color w:val="000000"/>
          <w:sz w:val="27"/>
          <w:szCs w:val="27"/>
        </w:rPr>
      </w:pPr>
      <w:r w:rsidRPr="00DC691D">
        <w:rPr>
          <w:rFonts w:cs="Arial"/>
          <w:color w:val="000000"/>
          <w:sz w:val="27"/>
          <w:szCs w:val="27"/>
        </w:rPr>
        <w:t xml:space="preserve">This application form is to register for the supply of </w:t>
      </w:r>
      <w:hyperlink r:id="rId15" w:history="1">
        <w:r w:rsidRPr="008F338C">
          <w:rPr>
            <w:rStyle w:val="Hyperlink"/>
            <w:rFonts w:cs="Arial"/>
            <w:sz w:val="27"/>
            <w:szCs w:val="27"/>
          </w:rPr>
          <w:t>National Immunisation Program</w:t>
        </w:r>
      </w:hyperlink>
      <w:r w:rsidR="008F338C">
        <w:rPr>
          <w:rFonts w:cs="Arial"/>
          <w:color w:val="000000"/>
          <w:sz w:val="27"/>
          <w:szCs w:val="27"/>
        </w:rPr>
        <w:t xml:space="preserve"> </w:t>
      </w:r>
      <w:r w:rsidRPr="00DC691D" w:rsidDel="008F338C">
        <w:rPr>
          <w:rFonts w:cs="Arial"/>
          <w:color w:val="000000"/>
          <w:sz w:val="27"/>
          <w:szCs w:val="27"/>
        </w:rPr>
        <w:t>a</w:t>
      </w:r>
      <w:r w:rsidRPr="00DC691D">
        <w:rPr>
          <w:rFonts w:cs="Arial"/>
          <w:color w:val="000000"/>
          <w:sz w:val="27"/>
          <w:szCs w:val="27"/>
        </w:rPr>
        <w:t xml:space="preserve">nd </w:t>
      </w:r>
      <w:hyperlink r:id="rId16" w:history="1">
        <w:r w:rsidR="00052628">
          <w:rPr>
            <w:rStyle w:val="Hyperlink"/>
            <w:rFonts w:cs="Arial"/>
            <w:sz w:val="27"/>
            <w:szCs w:val="27"/>
          </w:rPr>
          <w:t>state</w:t>
        </w:r>
        <w:r w:rsidRPr="00275B5C">
          <w:rPr>
            <w:rStyle w:val="Hyperlink"/>
            <w:rFonts w:cs="Arial"/>
            <w:sz w:val="27"/>
            <w:szCs w:val="27"/>
          </w:rPr>
          <w:t>-funded</w:t>
        </w:r>
      </w:hyperlink>
      <w:r w:rsidRPr="00DC691D">
        <w:rPr>
          <w:rFonts w:cs="Arial"/>
          <w:color w:val="000000"/>
          <w:sz w:val="27"/>
          <w:szCs w:val="27"/>
        </w:rPr>
        <w:t xml:space="preserve"> </w:t>
      </w:r>
      <w:r w:rsidRPr="009D2F73">
        <w:rPr>
          <w:rFonts w:cs="Arial"/>
          <w:color w:val="000000"/>
          <w:sz w:val="27"/>
          <w:szCs w:val="27"/>
        </w:rPr>
        <w:t xml:space="preserve">vaccines to Victorian pharmacies. </w:t>
      </w:r>
    </w:p>
    <w:p w14:paraId="695908A9" w14:textId="65765360" w:rsidR="004E3323" w:rsidRPr="009D2F73" w:rsidRDefault="00DC691D" w:rsidP="009D2F73">
      <w:pPr>
        <w:pStyle w:val="Body"/>
        <w:rPr>
          <w:rFonts w:cs="Arial"/>
          <w:color w:val="000000"/>
          <w:sz w:val="27"/>
          <w:szCs w:val="27"/>
        </w:rPr>
      </w:pPr>
      <w:r>
        <w:rPr>
          <w:rFonts w:cs="Arial"/>
          <w:color w:val="000000"/>
          <w:sz w:val="27"/>
          <w:szCs w:val="27"/>
        </w:rPr>
        <w:t>A</w:t>
      </w:r>
      <w:r w:rsidR="001B7EF4">
        <w:rPr>
          <w:rFonts w:cs="Arial"/>
          <w:color w:val="000000"/>
          <w:sz w:val="27"/>
          <w:szCs w:val="27"/>
        </w:rPr>
        <w:t>ccess to</w:t>
      </w:r>
      <w:r>
        <w:rPr>
          <w:rFonts w:cs="Arial"/>
          <w:color w:val="000000"/>
          <w:sz w:val="27"/>
          <w:szCs w:val="27"/>
        </w:rPr>
        <w:t xml:space="preserve"> these vaccines</w:t>
      </w:r>
      <w:r w:rsidR="001B7EF4">
        <w:rPr>
          <w:rFonts w:cs="Arial"/>
          <w:color w:val="000000"/>
          <w:sz w:val="27"/>
          <w:szCs w:val="27"/>
        </w:rPr>
        <w:t> requires approval from the Victorian Department of Health</w:t>
      </w:r>
      <w:r w:rsidR="00BA2584">
        <w:rPr>
          <w:rFonts w:cs="Arial"/>
          <w:color w:val="000000"/>
          <w:sz w:val="27"/>
          <w:szCs w:val="27"/>
        </w:rPr>
        <w:t>,</w:t>
      </w:r>
      <w:r>
        <w:rPr>
          <w:rFonts w:cs="Arial"/>
          <w:color w:val="000000"/>
          <w:sz w:val="27"/>
          <w:szCs w:val="27"/>
        </w:rPr>
        <w:t xml:space="preserve"> Immunisation Unit</w:t>
      </w:r>
      <w:r w:rsidR="001B7EF4">
        <w:rPr>
          <w:rFonts w:cs="Arial"/>
          <w:color w:val="000000"/>
          <w:sz w:val="27"/>
          <w:szCs w:val="27"/>
        </w:rPr>
        <w:t xml:space="preserve">. </w:t>
      </w:r>
      <w:r>
        <w:rPr>
          <w:rFonts w:cs="Arial"/>
          <w:color w:val="000000"/>
          <w:sz w:val="27"/>
          <w:szCs w:val="27"/>
        </w:rPr>
        <w:t xml:space="preserve"> Victorian pharmacies must complete the registration process t</w:t>
      </w:r>
      <w:r w:rsidR="001B7EF4">
        <w:rPr>
          <w:rFonts w:cs="Arial"/>
          <w:color w:val="000000"/>
          <w:sz w:val="27"/>
          <w:szCs w:val="27"/>
        </w:rPr>
        <w:t>o be approved to receive vaccines</w:t>
      </w:r>
      <w:r>
        <w:rPr>
          <w:rFonts w:cs="Arial"/>
          <w:color w:val="000000"/>
          <w:sz w:val="27"/>
          <w:szCs w:val="27"/>
        </w:rPr>
        <w:t xml:space="preserve">. </w:t>
      </w:r>
      <w:r w:rsidR="001B7EF4">
        <w:rPr>
          <w:rFonts w:cs="Arial"/>
          <w:color w:val="000000"/>
          <w:sz w:val="27"/>
          <w:szCs w:val="27"/>
        </w:rPr>
        <w:t xml:space="preserve"> </w:t>
      </w:r>
    </w:p>
    <w:p w14:paraId="5D89C3BB" w14:textId="1BD82578" w:rsidR="001741EA" w:rsidRDefault="00633701" w:rsidP="009D2F73">
      <w:pPr>
        <w:pStyle w:val="Heading2"/>
      </w:pPr>
      <w:bookmarkStart w:id="1" w:name="_Toc83651919"/>
      <w:r>
        <w:t>How to complete this form</w:t>
      </w:r>
      <w:bookmarkEnd w:id="1"/>
    </w:p>
    <w:p w14:paraId="1A53B53C" w14:textId="5E82C667" w:rsidR="002E172A" w:rsidRPr="008D186E" w:rsidRDefault="00633701" w:rsidP="008D186E">
      <w:pPr>
        <w:pStyle w:val="Body"/>
      </w:pPr>
      <w:r w:rsidRPr="008D186E">
        <w:t xml:space="preserve">Complete </w:t>
      </w:r>
      <w:r w:rsidR="0091262F">
        <w:t xml:space="preserve">acknowledgement, </w:t>
      </w:r>
      <w:r w:rsidRPr="008D186E">
        <w:t xml:space="preserve">sections 1-3 and return with supporting documentation via email to the </w:t>
      </w:r>
      <w:r w:rsidR="002E172A" w:rsidRPr="008F338C">
        <w:t xml:space="preserve">Immunisation Unit </w:t>
      </w:r>
      <w:hyperlink r:id="rId17" w:history="1">
        <w:r w:rsidR="002E172A" w:rsidRPr="009D2F73">
          <w:rPr>
            <w:rStyle w:val="Hyperlink"/>
            <w:szCs w:val="21"/>
          </w:rPr>
          <w:t>immunisation@health.vic.gov.au</w:t>
        </w:r>
      </w:hyperlink>
      <w:r w:rsidR="00BA2584">
        <w:rPr>
          <w:rStyle w:val="Hyperlink"/>
          <w:szCs w:val="21"/>
        </w:rPr>
        <w:t>.</w:t>
      </w:r>
      <w:r w:rsidR="002E172A" w:rsidRPr="008D186E">
        <w:t xml:space="preserve"> </w:t>
      </w:r>
    </w:p>
    <w:p w14:paraId="185C8562" w14:textId="34C53F40" w:rsidR="002E172A" w:rsidRPr="008F338C" w:rsidRDefault="00BA2584">
      <w:pPr>
        <w:pStyle w:val="Body"/>
      </w:pPr>
      <w:r>
        <w:t>This a</w:t>
      </w:r>
      <w:r w:rsidR="002E172A" w:rsidRPr="008F338C">
        <w:t>pplication is to include the following supporting documentation:</w:t>
      </w:r>
    </w:p>
    <w:p w14:paraId="3075B820" w14:textId="784DC6D2" w:rsidR="002E172A" w:rsidRPr="001C43FE" w:rsidRDefault="002E172A" w:rsidP="009D2F73">
      <w:pPr>
        <w:pStyle w:val="Bullet1"/>
      </w:pPr>
      <w:r w:rsidRPr="001C43FE">
        <w:t xml:space="preserve">Manual vaccine fridge temperature log </w:t>
      </w:r>
      <w:r w:rsidR="00A35F77">
        <w:t>(</w:t>
      </w:r>
      <w:r w:rsidR="00A35F77" w:rsidRPr="001741EA">
        <w:t xml:space="preserve">twice-daily maximum, minimum and current temperatures with initials for </w:t>
      </w:r>
      <w:r w:rsidR="2729F153">
        <w:t>2</w:t>
      </w:r>
      <w:r w:rsidR="00A35F77" w:rsidRPr="001741EA">
        <w:t xml:space="preserve"> consecutive days</w:t>
      </w:r>
      <w:r w:rsidR="00A35F77">
        <w:t>)</w:t>
      </w:r>
    </w:p>
    <w:p w14:paraId="2F256DF5" w14:textId="2AA6EBF1" w:rsidR="002E172A" w:rsidRPr="001C43FE" w:rsidRDefault="002E172A" w:rsidP="009D2F73">
      <w:pPr>
        <w:pStyle w:val="Bullet1"/>
      </w:pPr>
      <w:r w:rsidRPr="001C43FE">
        <w:t xml:space="preserve">Datalogger report </w:t>
      </w:r>
      <w:r>
        <w:t>(</w:t>
      </w:r>
      <w:r w:rsidRPr="001741EA">
        <w:t xml:space="preserve">showing </w:t>
      </w:r>
      <w:r w:rsidR="7E266EB6">
        <w:t>2</w:t>
      </w:r>
      <w:r w:rsidRPr="001741EA">
        <w:t xml:space="preserve"> consecutive days of datalogging with readings set at </w:t>
      </w:r>
      <w:r w:rsidR="5F139DBB">
        <w:t>5</w:t>
      </w:r>
      <w:r w:rsidRPr="001741EA">
        <w:t>-minute intervals</w:t>
      </w:r>
      <w:r>
        <w:t>)</w:t>
      </w:r>
      <w:r w:rsidRPr="001741EA">
        <w:t>.</w:t>
      </w:r>
    </w:p>
    <w:p w14:paraId="49F80AAC" w14:textId="2EB96651" w:rsidR="002E172A" w:rsidRPr="001C43FE" w:rsidRDefault="00A35F77" w:rsidP="009D2F73">
      <w:pPr>
        <w:pStyle w:val="Bullet1"/>
      </w:pPr>
      <w:r>
        <w:t>Nominated</w:t>
      </w:r>
      <w:r w:rsidR="002E172A" w:rsidRPr="001C43FE">
        <w:t xml:space="preserve"> Pharmacist Immuniser’s Statement of Completion Certificate</w:t>
      </w:r>
    </w:p>
    <w:p w14:paraId="4BBE4AF1" w14:textId="7405F00C" w:rsidR="002E172A" w:rsidRPr="001C43FE" w:rsidRDefault="00357879" w:rsidP="009D2F73">
      <w:pPr>
        <w:pStyle w:val="Bullet1"/>
      </w:pPr>
      <w:hyperlink r:id="rId18">
        <w:r w:rsidR="002E172A" w:rsidRPr="7B5D08C4">
          <w:rPr>
            <w:rStyle w:val="Hyperlink"/>
          </w:rPr>
          <w:t>Australian Immunisation Register (AIR) IM004 form</w:t>
        </w:r>
      </w:hyperlink>
    </w:p>
    <w:p w14:paraId="44080706" w14:textId="686C59EF" w:rsidR="008F338C" w:rsidRPr="001C43FE" w:rsidRDefault="001741EA" w:rsidP="009D2F73">
      <w:pPr>
        <w:pStyle w:val="Body"/>
      </w:pPr>
      <w:r w:rsidRPr="008F338C">
        <w:t>Please allow approximately 5 business days for applications to be process</w:t>
      </w:r>
      <w:r w:rsidR="00432B60" w:rsidRPr="008F338C">
        <w:t>ed</w:t>
      </w:r>
      <w:r w:rsidRPr="008F338C">
        <w:t xml:space="preserve"> (allow up to 4 weeks during peak periods). </w:t>
      </w:r>
      <w:r w:rsidR="001B7EF4" w:rsidRPr="009D2F73">
        <w:t>Once the information is assessed and approval is granted an email is sent to the new immunisation provider</w:t>
      </w:r>
      <w:r w:rsidR="008F338C">
        <w:t xml:space="preserve"> advising </w:t>
      </w:r>
      <w:r w:rsidR="00E97CA0">
        <w:t>of</w:t>
      </w:r>
      <w:r w:rsidR="008F338C">
        <w:t xml:space="preserve"> their government-funded vaccine ordering account number and how to order vaccines. </w:t>
      </w:r>
      <w:r w:rsidR="00052628">
        <w:t>The</w:t>
      </w:r>
      <w:r w:rsidR="008F338C">
        <w:t xml:space="preserve"> </w:t>
      </w:r>
      <w:hyperlink r:id="rId19" w:history="1">
        <w:r w:rsidR="008F338C" w:rsidRPr="008F338C">
          <w:rPr>
            <w:rStyle w:val="Hyperlink"/>
          </w:rPr>
          <w:t>Australian Immunisation Register (AIR) IM004 form</w:t>
        </w:r>
      </w:hyperlink>
      <w:r w:rsidR="00336034">
        <w:t xml:space="preserve"> will also be endorsed and forwarded to the Australian Immunisation Register on </w:t>
      </w:r>
      <w:r w:rsidR="00052628">
        <w:t>the applicant’s</w:t>
      </w:r>
      <w:r w:rsidR="00336034">
        <w:t xml:space="preserve"> behalf.</w:t>
      </w:r>
    </w:p>
    <w:p w14:paraId="4FCF9F96" w14:textId="3762CB11" w:rsidR="00633701" w:rsidRDefault="00633701" w:rsidP="009D2F73">
      <w:pPr>
        <w:pStyle w:val="Heading2"/>
      </w:pPr>
      <w:bookmarkStart w:id="2" w:name="_Toc83651920"/>
      <w:r>
        <w:lastRenderedPageBreak/>
        <w:t>Acknowledgement</w:t>
      </w:r>
      <w:bookmarkEnd w:id="2"/>
    </w:p>
    <w:p w14:paraId="29B01F09" w14:textId="0727C3D6" w:rsidR="00A35F77" w:rsidRPr="00E44992" w:rsidRDefault="00A35F77" w:rsidP="00A35F77">
      <w:pPr>
        <w:pStyle w:val="Heading4"/>
        <w:rPr>
          <w:rFonts w:eastAsia="Times"/>
        </w:rPr>
      </w:pPr>
      <w:r w:rsidRPr="00C17779">
        <w:t>I, the nominated applicant</w:t>
      </w:r>
      <w:r w:rsidR="00BF5227">
        <w:t>,</w:t>
      </w:r>
      <w:r w:rsidRPr="00C17779">
        <w:t xml:space="preserve"> acknowledge (tick the boxes):</w:t>
      </w:r>
    </w:p>
    <w:p w14:paraId="64A372CF" w14:textId="1999468A" w:rsidR="00A35F77" w:rsidRPr="008D186E" w:rsidRDefault="00357879" w:rsidP="009D2F73">
      <w:pPr>
        <w:pStyle w:val="Body"/>
        <w:ind w:left="720" w:hanging="720"/>
      </w:pPr>
      <w:sdt>
        <w:sdtPr>
          <w:rPr>
            <w:color w:val="2B579A"/>
            <w:shd w:val="clear" w:color="auto" w:fill="E6E6E6"/>
          </w:rPr>
          <w:id w:val="743917107"/>
          <w14:checkbox>
            <w14:checked w14:val="0"/>
            <w14:checkedState w14:val="2612" w14:font="MS Gothic"/>
            <w14:uncheckedState w14:val="2610" w14:font="MS Gothic"/>
          </w14:checkbox>
        </w:sdtPr>
        <w:sdtEndPr>
          <w:rPr>
            <w:color w:val="auto"/>
            <w:shd w:val="clear" w:color="auto" w:fill="auto"/>
          </w:rPr>
        </w:sdtEndPr>
        <w:sdtContent>
          <w:r w:rsidR="00285C7C" w:rsidRPr="00A35F77">
            <w:rPr>
              <w:rFonts w:ascii="Segoe UI Symbol" w:hAnsi="Segoe UI Symbol" w:cs="Segoe UI Symbol"/>
            </w:rPr>
            <w:t>☐</w:t>
          </w:r>
        </w:sdtContent>
      </w:sdt>
      <w:r w:rsidR="00285C7C" w:rsidRPr="00A35F77">
        <w:tab/>
      </w:r>
      <w:r w:rsidR="00A35F77" w:rsidRPr="009D2F73">
        <w:t xml:space="preserve">I have reviewed and meet the key requirements pharmacists and pharmacies must meet before vaccines can be administered in Victoria (as listed in the </w:t>
      </w:r>
      <w:hyperlink r:id="rId20" w:history="1">
        <w:r w:rsidR="00A35F77" w:rsidRPr="00B935C5">
          <w:rPr>
            <w:rStyle w:val="Hyperlink"/>
          </w:rPr>
          <w:t>Pharmacist-administered vaccination program flowchart</w:t>
        </w:r>
      </w:hyperlink>
      <w:r w:rsidR="00A35F77" w:rsidRPr="009D2F73">
        <w:t xml:space="preserve">). </w:t>
      </w:r>
    </w:p>
    <w:p w14:paraId="6D786788" w14:textId="132231D3" w:rsidR="00A35F77" w:rsidRPr="009D2F73" w:rsidRDefault="00357879" w:rsidP="009D2F73">
      <w:pPr>
        <w:pStyle w:val="Body"/>
        <w:ind w:left="720" w:hanging="720"/>
      </w:pPr>
      <w:sdt>
        <w:sdtPr>
          <w:rPr>
            <w:color w:val="2B579A"/>
            <w:shd w:val="clear" w:color="auto" w:fill="E6E6E6"/>
          </w:rPr>
          <w:id w:val="408353051"/>
          <w14:checkbox>
            <w14:checked w14:val="0"/>
            <w14:checkedState w14:val="2612" w14:font="MS Gothic"/>
            <w14:uncheckedState w14:val="2610" w14:font="MS Gothic"/>
          </w14:checkbox>
        </w:sdtPr>
        <w:sdtEndPr>
          <w:rPr>
            <w:color w:val="auto"/>
            <w:shd w:val="clear" w:color="auto" w:fill="auto"/>
          </w:rPr>
        </w:sdtEndPr>
        <w:sdtContent>
          <w:r w:rsidR="00771F93" w:rsidRPr="001C43FE">
            <w:rPr>
              <w:rFonts w:ascii="Segoe UI Symbol" w:hAnsi="Segoe UI Symbol" w:cs="Segoe UI Symbol"/>
            </w:rPr>
            <w:t>☐</w:t>
          </w:r>
        </w:sdtContent>
      </w:sdt>
      <w:r w:rsidR="00771F93" w:rsidRPr="008D186E">
        <w:t xml:space="preserve"> </w:t>
      </w:r>
      <w:r w:rsidR="00771F93">
        <w:tab/>
      </w:r>
      <w:r w:rsidR="00A35F77" w:rsidRPr="009D2F73">
        <w:t xml:space="preserve">I have reviewed the </w:t>
      </w:r>
      <w:hyperlink r:id="rId21" w:history="1">
        <w:r w:rsidR="00A35F77" w:rsidRPr="001C43FE">
          <w:rPr>
            <w:rStyle w:val="Hyperlink"/>
          </w:rPr>
          <w:t>Victorian Pharmacist-Administered Vaccination Program Guidelines</w:t>
        </w:r>
      </w:hyperlink>
      <w:r w:rsidR="00A35F77">
        <w:t xml:space="preserve"> </w:t>
      </w:r>
      <w:r w:rsidR="00A35F77" w:rsidRPr="009D2F73">
        <w:t>and understand the requirements of the program to provide</w:t>
      </w:r>
      <w:r w:rsidR="00A35F77">
        <w:t xml:space="preserve"> </w:t>
      </w:r>
      <w:r w:rsidR="002535B7">
        <w:t>a</w:t>
      </w:r>
      <w:r w:rsidR="00A35F77" w:rsidRPr="009D2F73">
        <w:t xml:space="preserve"> safe, high quality</w:t>
      </w:r>
      <w:r w:rsidR="002535B7">
        <w:t>,</w:t>
      </w:r>
      <w:r w:rsidR="00A35F77" w:rsidRPr="009D2F73">
        <w:t xml:space="preserve"> immunisation service. </w:t>
      </w:r>
    </w:p>
    <w:p w14:paraId="3F28C1AB" w14:textId="19AA620D" w:rsidR="00A35F77" w:rsidRPr="009D2F73" w:rsidRDefault="00357879" w:rsidP="009D2F73">
      <w:pPr>
        <w:pStyle w:val="Body"/>
        <w:ind w:left="720" w:hanging="720"/>
      </w:pPr>
      <w:sdt>
        <w:sdtPr>
          <w:rPr>
            <w:color w:val="2B579A"/>
            <w:shd w:val="clear" w:color="auto" w:fill="E6E6E6"/>
          </w:rPr>
          <w:id w:val="-1769064669"/>
          <w:placeholder>
            <w:docPart w:val="7989390BBD504AC1A0CD8871F2628825"/>
          </w:placeholder>
          <w14:checkbox>
            <w14:checked w14:val="0"/>
            <w14:checkedState w14:val="2612" w14:font="MS Gothic"/>
            <w14:uncheckedState w14:val="2610" w14:font="MS Gothic"/>
          </w14:checkbox>
        </w:sdtPr>
        <w:sdtEndPr>
          <w:rPr>
            <w:color w:val="auto"/>
            <w:shd w:val="clear" w:color="auto" w:fill="auto"/>
          </w:rPr>
        </w:sdtEndPr>
        <w:sdtContent>
          <w:r w:rsidR="00771F93" w:rsidRPr="001C43FE">
            <w:rPr>
              <w:rFonts w:ascii="Segoe UI Symbol" w:hAnsi="Segoe UI Symbol" w:cs="Segoe UI Symbol"/>
            </w:rPr>
            <w:t>☐</w:t>
          </w:r>
        </w:sdtContent>
      </w:sdt>
      <w:r w:rsidR="00771F93" w:rsidRPr="008D186E">
        <w:t xml:space="preserve"> </w:t>
      </w:r>
      <w:r w:rsidR="00771F93">
        <w:tab/>
      </w:r>
      <w:r w:rsidR="00A35F77" w:rsidRPr="009D2F73">
        <w:t xml:space="preserve">I will comply with the </w:t>
      </w:r>
      <w:hyperlink r:id="rId22" w:history="1">
        <w:r w:rsidR="00A35F77" w:rsidRPr="002535B7">
          <w:rPr>
            <w:rStyle w:val="Hyperlink"/>
          </w:rPr>
          <w:t>Victorian Pharmacist-Administered Vaccination Program Guidelines</w:t>
        </w:r>
      </w:hyperlink>
      <w:r w:rsidR="00A35F77" w:rsidRPr="009D2F73">
        <w:t xml:space="preserve"> (current </w:t>
      </w:r>
      <w:r w:rsidR="793D3612" w:rsidRPr="009D2F73">
        <w:t>edition</w:t>
      </w:r>
      <w:r w:rsidR="00A35F77" w:rsidRPr="009D2F73">
        <w:t xml:space="preserve">) and the </w:t>
      </w:r>
      <w:hyperlink r:id="rId23" w:history="1">
        <w:r w:rsidR="00A35F77" w:rsidRPr="009D2F73">
          <w:rPr>
            <w:rStyle w:val="Hyperlink"/>
            <w:color w:val="auto"/>
            <w:u w:val="none"/>
          </w:rPr>
          <w:t>Secretary’s Approval for Pharmacist Immunisers</w:t>
        </w:r>
      </w:hyperlink>
      <w:r w:rsidR="00A35F77" w:rsidRPr="009D2F73">
        <w:t xml:space="preserve">. </w:t>
      </w:r>
    </w:p>
    <w:p w14:paraId="422EEAE2" w14:textId="4455FEFB" w:rsidR="0036243B" w:rsidRPr="00A35F77" w:rsidRDefault="00357879" w:rsidP="0036243B">
      <w:pPr>
        <w:pStyle w:val="Body"/>
        <w:ind w:left="720" w:hanging="720"/>
      </w:pPr>
      <w:sdt>
        <w:sdtPr>
          <w:rPr>
            <w:color w:val="2B579A"/>
            <w:shd w:val="clear" w:color="auto" w:fill="E6E6E6"/>
          </w:rPr>
          <w:id w:val="1928537345"/>
          <w14:checkbox>
            <w14:checked w14:val="0"/>
            <w14:checkedState w14:val="2612" w14:font="MS Gothic"/>
            <w14:uncheckedState w14:val="2610" w14:font="MS Gothic"/>
          </w14:checkbox>
        </w:sdtPr>
        <w:sdtEndPr>
          <w:rPr>
            <w:color w:val="auto"/>
            <w:shd w:val="clear" w:color="auto" w:fill="auto"/>
          </w:rPr>
        </w:sdtEndPr>
        <w:sdtContent>
          <w:r w:rsidR="00771F93" w:rsidRPr="001C43FE">
            <w:rPr>
              <w:rFonts w:ascii="Segoe UI Symbol" w:hAnsi="Segoe UI Symbol" w:cs="Segoe UI Symbol"/>
            </w:rPr>
            <w:t>☐</w:t>
          </w:r>
        </w:sdtContent>
      </w:sdt>
      <w:r w:rsidR="00771F93" w:rsidRPr="001C43FE">
        <w:t xml:space="preserve"> </w:t>
      </w:r>
      <w:r w:rsidR="00771F93">
        <w:tab/>
      </w:r>
      <w:r w:rsidR="0036243B" w:rsidRPr="00D20A98">
        <w:t xml:space="preserve">I comply with the </w:t>
      </w:r>
      <w:hyperlink r:id="rId24" w:history="1">
        <w:r w:rsidR="0036243B" w:rsidRPr="002D1495">
          <w:rPr>
            <w:rStyle w:val="Hyperlink"/>
          </w:rPr>
          <w:t>Victorian Pharmacy Authority Guidelines</w:t>
        </w:r>
      </w:hyperlink>
      <w:r w:rsidR="0036243B" w:rsidRPr="00D20A98">
        <w:t xml:space="preserve"> – Facilities for Immunisation (current edition)</w:t>
      </w:r>
      <w:r w:rsidR="0036243B">
        <w:t>.</w:t>
      </w:r>
    </w:p>
    <w:p w14:paraId="199AA14E" w14:textId="14CF77D2" w:rsidR="00A35F77" w:rsidRPr="001C43FE" w:rsidRDefault="00357879" w:rsidP="009D2F73">
      <w:pPr>
        <w:pStyle w:val="Body"/>
        <w:ind w:left="720" w:hanging="720"/>
      </w:pPr>
      <w:sdt>
        <w:sdtPr>
          <w:rPr>
            <w:color w:val="2B579A"/>
            <w:shd w:val="clear" w:color="auto" w:fill="E6E6E6"/>
          </w:rPr>
          <w:id w:val="1329246730"/>
          <w14:checkbox>
            <w14:checked w14:val="0"/>
            <w14:checkedState w14:val="2612" w14:font="MS Gothic"/>
            <w14:uncheckedState w14:val="2610" w14:font="MS Gothic"/>
          </w14:checkbox>
        </w:sdtPr>
        <w:sdtEndPr>
          <w:rPr>
            <w:color w:val="auto"/>
            <w:shd w:val="clear" w:color="auto" w:fill="auto"/>
          </w:rPr>
        </w:sdtEndPr>
        <w:sdtContent>
          <w:r w:rsidR="00285C7C" w:rsidRPr="00A35F77">
            <w:rPr>
              <w:rFonts w:ascii="Segoe UI Symbol" w:hAnsi="Segoe UI Symbol" w:cs="Segoe UI Symbol"/>
            </w:rPr>
            <w:t>☐</w:t>
          </w:r>
        </w:sdtContent>
      </w:sdt>
      <w:r w:rsidR="00285C7C" w:rsidRPr="00A35F77">
        <w:tab/>
      </w:r>
      <w:r w:rsidR="00A35F77" w:rsidRPr="001C43FE">
        <w:t xml:space="preserve">Government supplied vaccine will be administered according to the </w:t>
      </w:r>
      <w:hyperlink r:id="rId25" w:history="1">
        <w:r w:rsidR="00A35F77" w:rsidRPr="00336034">
          <w:rPr>
            <w:rStyle w:val="Hyperlink"/>
          </w:rPr>
          <w:t>National Immunisation Program schedule</w:t>
        </w:r>
      </w:hyperlink>
      <w:r w:rsidR="00A35F77" w:rsidRPr="001C43FE">
        <w:t xml:space="preserve"> or the </w:t>
      </w:r>
      <w:hyperlink r:id="rId26" w:history="1">
        <w:r w:rsidR="00701397">
          <w:rPr>
            <w:rStyle w:val="Hyperlink"/>
          </w:rPr>
          <w:t>state-</w:t>
        </w:r>
        <w:r w:rsidR="00A35F77" w:rsidRPr="00336034">
          <w:rPr>
            <w:rStyle w:val="Hyperlink"/>
          </w:rPr>
          <w:t>funded program</w:t>
        </w:r>
      </w:hyperlink>
      <w:r w:rsidR="00A35F77" w:rsidRPr="001C43FE">
        <w:t>.</w:t>
      </w:r>
    </w:p>
    <w:p w14:paraId="5C2ADB31" w14:textId="5A26B102" w:rsidR="00A35F77" w:rsidRPr="001C43FE" w:rsidRDefault="00357879" w:rsidP="009D2F73">
      <w:pPr>
        <w:pStyle w:val="Body"/>
        <w:ind w:left="720" w:hanging="720"/>
      </w:pPr>
      <w:sdt>
        <w:sdtPr>
          <w:rPr>
            <w:color w:val="2B579A"/>
            <w:shd w:val="clear" w:color="auto" w:fill="E6E6E6"/>
          </w:rPr>
          <w:id w:val="1562449612"/>
          <w:placeholder>
            <w:docPart w:val="4EF4097681F54025A52F9D0F345EB714"/>
          </w:placeholder>
          <w14:checkbox>
            <w14:checked w14:val="0"/>
            <w14:checkedState w14:val="2612" w14:font="MS Gothic"/>
            <w14:uncheckedState w14:val="2610" w14:font="MS Gothic"/>
          </w14:checkbox>
        </w:sdtPr>
        <w:sdtEndPr>
          <w:rPr>
            <w:color w:val="auto"/>
            <w:shd w:val="clear" w:color="auto" w:fill="auto"/>
          </w:rPr>
        </w:sdtEndPr>
        <w:sdtContent>
          <w:r w:rsidR="00A35F77" w:rsidRPr="001C43FE">
            <w:rPr>
              <w:rFonts w:ascii="Segoe UI Symbol" w:hAnsi="Segoe UI Symbol" w:cs="Segoe UI Symbol"/>
            </w:rPr>
            <w:t>☐</w:t>
          </w:r>
        </w:sdtContent>
      </w:sdt>
      <w:r w:rsidR="00A35F77" w:rsidRPr="001C43FE">
        <w:tab/>
        <w:t xml:space="preserve">I am aware of my responsibility in accordance with the </w:t>
      </w:r>
      <w:hyperlink r:id="rId27" w:history="1">
        <w:r w:rsidR="00A35F77" w:rsidRPr="00F800C4">
          <w:rPr>
            <w:rStyle w:val="Hyperlink"/>
          </w:rPr>
          <w:t>Drugs and Poisons Regulations 2017</w:t>
        </w:r>
      </w:hyperlink>
      <w:r w:rsidR="00A35F77" w:rsidRPr="001C43FE">
        <w:t xml:space="preserve"> for Schedule 4 drugs. If I leave this practice, Onelink will be notified within </w:t>
      </w:r>
      <w:r w:rsidR="6BFB9E66" w:rsidRPr="001C43FE">
        <w:t>5</w:t>
      </w:r>
      <w:r w:rsidR="00A35F77" w:rsidRPr="001C43FE">
        <w:t xml:space="preserve"> working days, of the name of another pharmacist immuniser who agrees to take responsibility.</w:t>
      </w:r>
    </w:p>
    <w:p w14:paraId="7327C6EE" w14:textId="3F710638" w:rsidR="00A35F77" w:rsidRPr="001C43FE" w:rsidRDefault="00357879" w:rsidP="009D2F73">
      <w:pPr>
        <w:pStyle w:val="Body"/>
        <w:ind w:left="720" w:hanging="720"/>
      </w:pPr>
      <w:sdt>
        <w:sdtPr>
          <w:rPr>
            <w:color w:val="2B579A"/>
            <w:shd w:val="clear" w:color="auto" w:fill="E6E6E6"/>
          </w:rPr>
          <w:id w:val="-2124601923"/>
          <w:placeholder>
            <w:docPart w:val="69DC346C802E494E83E3BCC10D901E4F"/>
          </w:placeholder>
          <w14:checkbox>
            <w14:checked w14:val="0"/>
            <w14:checkedState w14:val="2612" w14:font="MS Gothic"/>
            <w14:uncheckedState w14:val="2610" w14:font="MS Gothic"/>
          </w14:checkbox>
        </w:sdtPr>
        <w:sdtEndPr>
          <w:rPr>
            <w:color w:val="auto"/>
            <w:shd w:val="clear" w:color="auto" w:fill="auto"/>
          </w:rPr>
        </w:sdtEndPr>
        <w:sdtContent>
          <w:r w:rsidR="00A35F77" w:rsidRPr="001C43FE">
            <w:rPr>
              <w:rFonts w:ascii="Segoe UI Symbol" w:hAnsi="Segoe UI Symbol" w:cs="Segoe UI Symbol"/>
            </w:rPr>
            <w:t>☐</w:t>
          </w:r>
        </w:sdtContent>
      </w:sdt>
      <w:r w:rsidR="00A35F77" w:rsidRPr="001C43FE">
        <w:tab/>
        <w:t xml:space="preserve">I will notify the Immunisation Unit by email within </w:t>
      </w:r>
      <w:r w:rsidR="75B54EC2" w:rsidRPr="001C43FE">
        <w:t>5</w:t>
      </w:r>
      <w:r w:rsidR="00A35F77" w:rsidRPr="001C43FE">
        <w:t xml:space="preserve"> working days of any changes to the Account Holder details.</w:t>
      </w:r>
    </w:p>
    <w:p w14:paraId="58079A63" w14:textId="77777777" w:rsidR="00A35F77" w:rsidRPr="001C43FE" w:rsidRDefault="00357879" w:rsidP="009D2F73">
      <w:pPr>
        <w:pStyle w:val="Body"/>
        <w:ind w:left="720" w:hanging="720"/>
      </w:pPr>
      <w:sdt>
        <w:sdtPr>
          <w:rPr>
            <w:color w:val="2B579A"/>
            <w:shd w:val="clear" w:color="auto" w:fill="E6E6E6"/>
          </w:rPr>
          <w:id w:val="-155298571"/>
          <w14:checkbox>
            <w14:checked w14:val="0"/>
            <w14:checkedState w14:val="2612" w14:font="MS Gothic"/>
            <w14:uncheckedState w14:val="2610" w14:font="MS Gothic"/>
          </w14:checkbox>
        </w:sdtPr>
        <w:sdtEndPr>
          <w:rPr>
            <w:color w:val="auto"/>
            <w:shd w:val="clear" w:color="auto" w:fill="auto"/>
          </w:rPr>
        </w:sdtEndPr>
        <w:sdtContent>
          <w:r w:rsidR="00A35F77" w:rsidRPr="001C43FE">
            <w:rPr>
              <w:rFonts w:ascii="Segoe UI Symbol" w:hAnsi="Segoe UI Symbol" w:cs="Segoe UI Symbol"/>
            </w:rPr>
            <w:t>☐</w:t>
          </w:r>
        </w:sdtContent>
      </w:sdt>
      <w:r w:rsidR="00A35F77" w:rsidRPr="001C43FE">
        <w:tab/>
        <w:t xml:space="preserve">Emails from the Immunisation Unit will be promptly distributed to staff responsible for handling and administering vaccines. </w:t>
      </w:r>
    </w:p>
    <w:p w14:paraId="36BAA09B" w14:textId="59C8AB3B" w:rsidR="00A35F77" w:rsidRPr="001C43FE" w:rsidRDefault="00357879" w:rsidP="009D2F73">
      <w:pPr>
        <w:pStyle w:val="Body"/>
        <w:ind w:left="720" w:hanging="720"/>
      </w:pPr>
      <w:sdt>
        <w:sdtPr>
          <w:rPr>
            <w:color w:val="2B579A"/>
            <w:shd w:val="clear" w:color="auto" w:fill="E6E6E6"/>
          </w:rPr>
          <w:id w:val="1330561224"/>
          <w:placeholder>
            <w:docPart w:val="337A6DFDABD845C68106C2D96CA2FD59"/>
          </w:placeholder>
          <w14:checkbox>
            <w14:checked w14:val="0"/>
            <w14:checkedState w14:val="2612" w14:font="MS Gothic"/>
            <w14:uncheckedState w14:val="2610" w14:font="MS Gothic"/>
          </w14:checkbox>
        </w:sdtPr>
        <w:sdtEndPr>
          <w:rPr>
            <w:color w:val="auto"/>
            <w:shd w:val="clear" w:color="auto" w:fill="auto"/>
          </w:rPr>
        </w:sdtEndPr>
        <w:sdtContent>
          <w:r w:rsidR="00A35F77" w:rsidRPr="001C43FE">
            <w:rPr>
              <w:rFonts w:ascii="Segoe UI Symbol" w:hAnsi="Segoe UI Symbol" w:cs="Segoe UI Symbol"/>
            </w:rPr>
            <w:t>☐</w:t>
          </w:r>
        </w:sdtContent>
      </w:sdt>
      <w:r w:rsidR="00A35F77" w:rsidRPr="001C43FE">
        <w:t xml:space="preserve"> </w:t>
      </w:r>
      <w:r w:rsidR="00A35F77" w:rsidRPr="001C43FE">
        <w:tab/>
        <w:t xml:space="preserve">A staff member trained in cold chain management will check the TagAlert® cold chain indicator </w:t>
      </w:r>
      <w:r w:rsidR="00BF71D2">
        <w:t xml:space="preserve">immediately upon </w:t>
      </w:r>
      <w:r w:rsidR="00A35F77" w:rsidRPr="001C43FE">
        <w:t xml:space="preserve">receipt of the vaccine delivery. If this indicates the delivery is not ‘OK’, vaccine will be isolated in the vaccine fridge. This will be reported to Onelink as soon as possible (no later than </w:t>
      </w:r>
      <w:r w:rsidR="285C9B03" w:rsidRPr="001C43FE">
        <w:t>1</w:t>
      </w:r>
      <w:r w:rsidR="00A35F77" w:rsidRPr="001C43FE">
        <w:t xml:space="preserve"> working day).</w:t>
      </w:r>
    </w:p>
    <w:p w14:paraId="30B02F94" w14:textId="021E005E" w:rsidR="00A35F77" w:rsidRPr="001C43FE" w:rsidRDefault="00357879" w:rsidP="009D2F73">
      <w:pPr>
        <w:pStyle w:val="Body"/>
        <w:ind w:left="720" w:hanging="720"/>
      </w:pPr>
      <w:sdt>
        <w:sdtPr>
          <w:rPr>
            <w:color w:val="2B579A"/>
            <w:shd w:val="clear" w:color="auto" w:fill="E6E6E6"/>
          </w:rPr>
          <w:id w:val="43808066"/>
          <w14:checkbox>
            <w14:checked w14:val="0"/>
            <w14:checkedState w14:val="2612" w14:font="MS Gothic"/>
            <w14:uncheckedState w14:val="2610" w14:font="MS Gothic"/>
          </w14:checkbox>
        </w:sdtPr>
        <w:sdtEndPr>
          <w:rPr>
            <w:color w:val="auto"/>
            <w:shd w:val="clear" w:color="auto" w:fill="auto"/>
          </w:rPr>
        </w:sdtEndPr>
        <w:sdtContent>
          <w:r w:rsidR="00A35F77" w:rsidRPr="001C43FE">
            <w:rPr>
              <w:rFonts w:ascii="Segoe UI Symbol" w:hAnsi="Segoe UI Symbol" w:cs="Segoe UI Symbol"/>
            </w:rPr>
            <w:t>☐</w:t>
          </w:r>
        </w:sdtContent>
      </w:sdt>
      <w:r w:rsidR="00A35F77" w:rsidRPr="001C43FE">
        <w:tab/>
        <w:t xml:space="preserve">Vaccine will be stored between </w:t>
      </w:r>
      <w:r w:rsidR="00BF71D2">
        <w:t>+</w:t>
      </w:r>
      <w:r w:rsidR="00A35F77" w:rsidRPr="001C43FE">
        <w:t xml:space="preserve">2ºC and </w:t>
      </w:r>
      <w:r w:rsidR="00BF71D2">
        <w:t>+</w:t>
      </w:r>
      <w:r w:rsidR="00A35F77" w:rsidRPr="001C43FE">
        <w:t xml:space="preserve">8ºC as recommended in the current edition of the </w:t>
      </w:r>
      <w:hyperlink r:id="rId28" w:history="1">
        <w:r w:rsidR="00A35F77" w:rsidRPr="00336034">
          <w:rPr>
            <w:rStyle w:val="Hyperlink"/>
          </w:rPr>
          <w:t>National Vaccine Storage Guideline - Strive for 5</w:t>
        </w:r>
      </w:hyperlink>
      <w:r w:rsidR="00A35F77" w:rsidRPr="001C43FE">
        <w:t xml:space="preserve"> </w:t>
      </w:r>
    </w:p>
    <w:p w14:paraId="721E0F5D" w14:textId="33E432D1" w:rsidR="00A35F77" w:rsidRPr="001C43FE" w:rsidRDefault="00357879" w:rsidP="009D2F73">
      <w:pPr>
        <w:pStyle w:val="Body"/>
        <w:ind w:left="720" w:hanging="720"/>
      </w:pPr>
      <w:sdt>
        <w:sdtPr>
          <w:rPr>
            <w:color w:val="2B579A"/>
            <w:shd w:val="clear" w:color="auto" w:fill="E6E6E6"/>
          </w:rPr>
          <w:id w:val="1240532500"/>
          <w14:checkbox>
            <w14:checked w14:val="0"/>
            <w14:checkedState w14:val="2612" w14:font="MS Gothic"/>
            <w14:uncheckedState w14:val="2610" w14:font="MS Gothic"/>
          </w14:checkbox>
        </w:sdtPr>
        <w:sdtEndPr>
          <w:rPr>
            <w:color w:val="auto"/>
            <w:shd w:val="clear" w:color="auto" w:fill="auto"/>
          </w:rPr>
        </w:sdtEndPr>
        <w:sdtContent>
          <w:r w:rsidR="00A35F77" w:rsidRPr="001C43FE">
            <w:rPr>
              <w:rFonts w:ascii="Segoe UI Symbol" w:hAnsi="Segoe UI Symbol" w:cs="Segoe UI Symbol"/>
            </w:rPr>
            <w:t>☐</w:t>
          </w:r>
        </w:sdtContent>
      </w:sdt>
      <w:r w:rsidR="00A35F77" w:rsidRPr="001C43FE">
        <w:tab/>
        <w:t xml:space="preserve">Staff will follow the </w:t>
      </w:r>
      <w:hyperlink r:id="rId29" w:history="1">
        <w:r w:rsidR="00A35F77" w:rsidRPr="001D054C">
          <w:rPr>
            <w:rStyle w:val="Hyperlink"/>
          </w:rPr>
          <w:t>cold chain breach</w:t>
        </w:r>
        <w:r w:rsidR="00A44928" w:rsidRPr="001D054C" w:rsidDel="00336034">
          <w:rPr>
            <w:rStyle w:val="Hyperlink"/>
          </w:rPr>
          <w:t xml:space="preserve"> </w:t>
        </w:r>
        <w:r w:rsidR="00A35F77" w:rsidRPr="001D054C">
          <w:rPr>
            <w:rStyle w:val="Hyperlink"/>
          </w:rPr>
          <w:t>management advice</w:t>
        </w:r>
      </w:hyperlink>
      <w:r w:rsidR="00A35F77" w:rsidRPr="001C43FE">
        <w:t xml:space="preserve"> on the Immunisation Unit website. I will NOT discard vaccine without advice from the Immunisation Unit.</w:t>
      </w:r>
    </w:p>
    <w:p w14:paraId="06405162" w14:textId="77777777" w:rsidR="00A35F77" w:rsidRPr="001C43FE" w:rsidRDefault="00357879" w:rsidP="009D2F73">
      <w:pPr>
        <w:pStyle w:val="Body"/>
        <w:ind w:left="720" w:hanging="720"/>
      </w:pPr>
      <w:sdt>
        <w:sdtPr>
          <w:rPr>
            <w:color w:val="2B579A"/>
            <w:shd w:val="clear" w:color="auto" w:fill="E6E6E6"/>
          </w:rPr>
          <w:id w:val="511881841"/>
          <w14:checkbox>
            <w14:checked w14:val="0"/>
            <w14:checkedState w14:val="2612" w14:font="MS Gothic"/>
            <w14:uncheckedState w14:val="2610" w14:font="MS Gothic"/>
          </w14:checkbox>
        </w:sdtPr>
        <w:sdtEndPr>
          <w:rPr>
            <w:color w:val="auto"/>
            <w:shd w:val="clear" w:color="auto" w:fill="auto"/>
          </w:rPr>
        </w:sdtEndPr>
        <w:sdtContent>
          <w:r w:rsidR="00A35F77" w:rsidRPr="001C43FE">
            <w:rPr>
              <w:rFonts w:ascii="Segoe UI Symbol" w:hAnsi="Segoe UI Symbol" w:cs="Segoe UI Symbol"/>
            </w:rPr>
            <w:t>☐</w:t>
          </w:r>
        </w:sdtContent>
      </w:sdt>
      <w:r w:rsidR="00A35F77" w:rsidRPr="001C43FE">
        <w:tab/>
        <w:t>I will ensure that vaccine refrigerator temperature charts and cold chain management records are managed according to the appropriate retention and disposal authorities.</w:t>
      </w:r>
    </w:p>
    <w:p w14:paraId="6C7ED3F9" w14:textId="77777777" w:rsidR="00A35F77" w:rsidRPr="001C43FE" w:rsidRDefault="00357879" w:rsidP="00A35F77">
      <w:pPr>
        <w:pStyle w:val="Body"/>
      </w:pPr>
      <w:sdt>
        <w:sdtPr>
          <w:rPr>
            <w:color w:val="2B579A"/>
            <w:shd w:val="clear" w:color="auto" w:fill="E6E6E6"/>
          </w:rPr>
          <w:id w:val="-1229150963"/>
          <w14:checkbox>
            <w14:checked w14:val="0"/>
            <w14:checkedState w14:val="2612" w14:font="MS Gothic"/>
            <w14:uncheckedState w14:val="2610" w14:font="MS Gothic"/>
          </w14:checkbox>
        </w:sdtPr>
        <w:sdtEndPr>
          <w:rPr>
            <w:color w:val="auto"/>
            <w:shd w:val="clear" w:color="auto" w:fill="auto"/>
          </w:rPr>
        </w:sdtEndPr>
        <w:sdtContent>
          <w:r w:rsidR="00A35F77" w:rsidRPr="001C43FE">
            <w:rPr>
              <w:rFonts w:ascii="Segoe UI Symbol" w:hAnsi="Segoe UI Symbol" w:cs="Segoe UI Symbol"/>
            </w:rPr>
            <w:t>☐</w:t>
          </w:r>
        </w:sdtContent>
      </w:sdt>
      <w:r w:rsidR="00A35F77" w:rsidRPr="001C43FE">
        <w:tab/>
        <w:t>I agree to undertake a vaccine cold chain audit if requested by the Immunisation Unit.</w:t>
      </w:r>
      <w:r w:rsidR="00A35F77" w:rsidRPr="001C43FE">
        <w:tab/>
      </w:r>
    </w:p>
    <w:p w14:paraId="2E3E330B" w14:textId="67C4ECE0" w:rsidR="00A35F77" w:rsidRDefault="00357879" w:rsidP="009D2F73">
      <w:pPr>
        <w:pStyle w:val="Body"/>
        <w:ind w:left="720" w:hanging="720"/>
      </w:pPr>
      <w:sdt>
        <w:sdtPr>
          <w:rPr>
            <w:color w:val="2B579A"/>
            <w:shd w:val="clear" w:color="auto" w:fill="E6E6E6"/>
          </w:rPr>
          <w:id w:val="931246205"/>
          <w14:checkbox>
            <w14:checked w14:val="0"/>
            <w14:checkedState w14:val="2612" w14:font="MS Gothic"/>
            <w14:uncheckedState w14:val="2610" w14:font="MS Gothic"/>
          </w14:checkbox>
        </w:sdtPr>
        <w:sdtEndPr>
          <w:rPr>
            <w:color w:val="auto"/>
            <w:shd w:val="clear" w:color="auto" w:fill="auto"/>
          </w:rPr>
        </w:sdtEndPr>
        <w:sdtContent>
          <w:r w:rsidR="00A35F77" w:rsidRPr="001C43FE">
            <w:rPr>
              <w:rFonts w:ascii="Segoe UI Symbol" w:hAnsi="Segoe UI Symbol" w:cs="Segoe UI Symbol"/>
            </w:rPr>
            <w:t>☐</w:t>
          </w:r>
        </w:sdtContent>
      </w:sdt>
      <w:r w:rsidR="00A35F77" w:rsidRPr="001C43FE">
        <w:tab/>
        <w:t xml:space="preserve">The service is registered with the </w:t>
      </w:r>
      <w:hyperlink w:anchor="_Section_3_–" w:history="1">
        <w:r w:rsidR="00A35F77" w:rsidRPr="00634190">
          <w:rPr>
            <w:rStyle w:val="Hyperlink"/>
          </w:rPr>
          <w:t>Australian Immunisation Register (AIR)</w:t>
        </w:r>
      </w:hyperlink>
      <w:r w:rsidR="00A35F77" w:rsidRPr="001C43FE">
        <w:t xml:space="preserve"> and all vaccines administered will be promptly reported to the </w:t>
      </w:r>
      <w:r w:rsidR="00A44928">
        <w:t>AIR</w:t>
      </w:r>
      <w:r w:rsidR="00A35F77" w:rsidRPr="001C43FE">
        <w:t>.</w:t>
      </w:r>
    </w:p>
    <w:p w14:paraId="2338F647" w14:textId="6B5CB8C6" w:rsidR="00A35F77" w:rsidRDefault="00357879" w:rsidP="00A35F77">
      <w:pPr>
        <w:pStyle w:val="Body"/>
      </w:pPr>
      <w:sdt>
        <w:sdtPr>
          <w:rPr>
            <w:color w:val="2B579A"/>
            <w:shd w:val="clear" w:color="auto" w:fill="E6E6E6"/>
          </w:rPr>
          <w:id w:val="490987699"/>
          <w14:checkbox>
            <w14:checked w14:val="0"/>
            <w14:checkedState w14:val="2612" w14:font="MS Gothic"/>
            <w14:uncheckedState w14:val="2610" w14:font="MS Gothic"/>
          </w14:checkbox>
        </w:sdtPr>
        <w:sdtEndPr>
          <w:rPr>
            <w:color w:val="auto"/>
            <w:shd w:val="clear" w:color="auto" w:fill="auto"/>
          </w:rPr>
        </w:sdtEndPr>
        <w:sdtContent>
          <w:r w:rsidR="00771F93" w:rsidRPr="001C43FE">
            <w:rPr>
              <w:rFonts w:ascii="Segoe UI Symbol" w:hAnsi="Segoe UI Symbol" w:cs="Segoe UI Symbol"/>
            </w:rPr>
            <w:t>☐</w:t>
          </w:r>
        </w:sdtContent>
      </w:sdt>
      <w:r w:rsidR="00771F93">
        <w:t xml:space="preserve"> </w:t>
      </w:r>
      <w:r w:rsidR="00771F93">
        <w:tab/>
        <w:t xml:space="preserve">All clinical staff </w:t>
      </w:r>
      <w:r w:rsidR="00A35F77">
        <w:t xml:space="preserve">have subscribed to the </w:t>
      </w:r>
      <w:hyperlink r:id="rId30" w:history="1">
        <w:r w:rsidR="00A35F77" w:rsidRPr="00634190">
          <w:rPr>
            <w:rStyle w:val="Hyperlink"/>
          </w:rPr>
          <w:t>immunisation newsletter</w:t>
        </w:r>
      </w:hyperlink>
      <w:r w:rsidR="00634190">
        <w:t>.</w:t>
      </w:r>
    </w:p>
    <w:p w14:paraId="460AAC22" w14:textId="15CDB239" w:rsidR="00771F93" w:rsidRPr="00A35F77" w:rsidRDefault="00357879" w:rsidP="00771F93">
      <w:pPr>
        <w:pStyle w:val="Body"/>
      </w:pPr>
      <w:sdt>
        <w:sdtPr>
          <w:rPr>
            <w:color w:val="2B579A"/>
            <w:shd w:val="clear" w:color="auto" w:fill="E6E6E6"/>
          </w:rPr>
          <w:id w:val="252404562"/>
          <w14:checkbox>
            <w14:checked w14:val="0"/>
            <w14:checkedState w14:val="2612" w14:font="MS Gothic"/>
            <w14:uncheckedState w14:val="2610" w14:font="MS Gothic"/>
          </w14:checkbox>
        </w:sdtPr>
        <w:sdtEndPr>
          <w:rPr>
            <w:color w:val="auto"/>
            <w:shd w:val="clear" w:color="auto" w:fill="auto"/>
          </w:rPr>
        </w:sdtEndPr>
        <w:sdtContent>
          <w:r w:rsidR="00771F93" w:rsidRPr="001C43FE">
            <w:rPr>
              <w:rFonts w:ascii="Segoe UI Symbol" w:hAnsi="Segoe UI Symbol" w:cs="Segoe UI Symbol"/>
            </w:rPr>
            <w:t>☐</w:t>
          </w:r>
        </w:sdtContent>
      </w:sdt>
      <w:r w:rsidR="00771F93" w:rsidRPr="00A35F77" w:rsidDel="00771F93">
        <w:t xml:space="preserve"> </w:t>
      </w:r>
      <w:r w:rsidR="00771F93">
        <w:tab/>
        <w:t>All immunisation s</w:t>
      </w:r>
      <w:r w:rsidR="00771F93" w:rsidRPr="00A35F77">
        <w:t xml:space="preserve">taff can access the </w:t>
      </w:r>
      <w:hyperlink r:id="rId31" w:history="1">
        <w:r w:rsidR="00771F93" w:rsidRPr="00771F93">
          <w:rPr>
            <w:rStyle w:val="Hyperlink"/>
          </w:rPr>
          <w:t>Victorian government immunisation web site</w:t>
        </w:r>
      </w:hyperlink>
      <w:r w:rsidR="00771F93">
        <w:t>.</w:t>
      </w:r>
    </w:p>
    <w:p w14:paraId="227A5DA2" w14:textId="6D16D37C" w:rsidR="00771F93" w:rsidRPr="00A35F77" w:rsidRDefault="00357879" w:rsidP="00771F93">
      <w:pPr>
        <w:pStyle w:val="Body"/>
      </w:pPr>
      <w:sdt>
        <w:sdtPr>
          <w:rPr>
            <w:color w:val="2B579A"/>
            <w:shd w:val="clear" w:color="auto" w:fill="E6E6E6"/>
          </w:rPr>
          <w:id w:val="-814258808"/>
          <w14:checkbox>
            <w14:checked w14:val="0"/>
            <w14:checkedState w14:val="2612" w14:font="MS Gothic"/>
            <w14:uncheckedState w14:val="2610" w14:font="MS Gothic"/>
          </w14:checkbox>
        </w:sdtPr>
        <w:sdtEndPr>
          <w:rPr>
            <w:color w:val="auto"/>
            <w:shd w:val="clear" w:color="auto" w:fill="auto"/>
          </w:rPr>
        </w:sdtEndPr>
        <w:sdtContent>
          <w:r w:rsidR="00771F93" w:rsidRPr="00A35F77">
            <w:rPr>
              <w:rFonts w:ascii="Segoe UI Symbol" w:hAnsi="Segoe UI Symbol" w:cs="Segoe UI Symbol"/>
            </w:rPr>
            <w:t>☐</w:t>
          </w:r>
        </w:sdtContent>
      </w:sdt>
      <w:r w:rsidR="00771F93" w:rsidRPr="00A35F77">
        <w:tab/>
      </w:r>
      <w:r w:rsidR="00771F93">
        <w:t>I</w:t>
      </w:r>
      <w:r w:rsidR="00771F93" w:rsidRPr="00A35F77">
        <w:t xml:space="preserve"> have ordered the free resources</w:t>
      </w:r>
      <w:r w:rsidR="00771F93">
        <w:t>, including</w:t>
      </w:r>
      <w:r w:rsidR="00771F93" w:rsidRPr="00A35F77">
        <w:t xml:space="preserve">: </w:t>
      </w:r>
    </w:p>
    <w:p w14:paraId="4B66DC0E" w14:textId="7598A693" w:rsidR="00771F93" w:rsidRPr="00A35F77" w:rsidRDefault="00357879" w:rsidP="009D2F73">
      <w:pPr>
        <w:pStyle w:val="Tablebullet1"/>
        <w:numPr>
          <w:ilvl w:val="0"/>
          <w:numId w:val="0"/>
        </w:numPr>
        <w:ind w:left="720" w:firstLine="720"/>
      </w:pPr>
      <w:sdt>
        <w:sdtPr>
          <w:rPr>
            <w:color w:val="2B579A"/>
            <w:shd w:val="clear" w:color="auto" w:fill="E6E6E6"/>
          </w:rPr>
          <w:id w:val="978495079"/>
          <w14:checkbox>
            <w14:checked w14:val="0"/>
            <w14:checkedState w14:val="2612" w14:font="MS Gothic"/>
            <w14:uncheckedState w14:val="2610" w14:font="MS Gothic"/>
          </w14:checkbox>
        </w:sdtPr>
        <w:sdtEndPr>
          <w:rPr>
            <w:color w:val="auto"/>
            <w:shd w:val="clear" w:color="auto" w:fill="auto"/>
          </w:rPr>
        </w:sdtEndPr>
        <w:sdtContent>
          <w:r w:rsidR="00285C7C" w:rsidRPr="00A35F77">
            <w:rPr>
              <w:rFonts w:ascii="Segoe UI Symbol" w:eastAsia="MS Gothic" w:hAnsi="Segoe UI Symbol" w:cs="Segoe UI Symbol"/>
            </w:rPr>
            <w:t>☐</w:t>
          </w:r>
        </w:sdtContent>
      </w:sdt>
      <w:r w:rsidR="00285C7C" w:rsidRPr="00A35F77">
        <w:tab/>
      </w:r>
      <w:hyperlink r:id="rId32" w:history="1">
        <w:r w:rsidR="00771F93" w:rsidRPr="00545562">
          <w:rPr>
            <w:rStyle w:val="Hyperlink"/>
          </w:rPr>
          <w:t>Pre-immunisation checklist pad</w:t>
        </w:r>
      </w:hyperlink>
    </w:p>
    <w:p w14:paraId="6E296DBE" w14:textId="43194B2C" w:rsidR="00771F93" w:rsidRPr="00A35F77" w:rsidRDefault="00357879" w:rsidP="004C4556">
      <w:pPr>
        <w:pStyle w:val="Tablebullet1"/>
        <w:numPr>
          <w:ilvl w:val="0"/>
          <w:numId w:val="0"/>
        </w:numPr>
        <w:ind w:left="947" w:firstLine="493"/>
      </w:pPr>
      <w:sdt>
        <w:sdtPr>
          <w:rPr>
            <w:color w:val="2B579A"/>
            <w:shd w:val="clear" w:color="auto" w:fill="E6E6E6"/>
          </w:rPr>
          <w:id w:val="1048346017"/>
          <w14:checkbox>
            <w14:checked w14:val="0"/>
            <w14:checkedState w14:val="2612" w14:font="MS Gothic"/>
            <w14:uncheckedState w14:val="2610" w14:font="MS Gothic"/>
          </w14:checkbox>
        </w:sdtPr>
        <w:sdtEndPr>
          <w:rPr>
            <w:color w:val="auto"/>
            <w:shd w:val="clear" w:color="auto" w:fill="auto"/>
          </w:rPr>
        </w:sdtEndPr>
        <w:sdtContent>
          <w:r w:rsidR="00285C7C" w:rsidRPr="00A35F77">
            <w:rPr>
              <w:rFonts w:ascii="Segoe UI Symbol" w:eastAsia="MS Gothic" w:hAnsi="Segoe UI Symbol" w:cs="Segoe UI Symbol"/>
            </w:rPr>
            <w:t>☐</w:t>
          </w:r>
        </w:sdtContent>
      </w:sdt>
      <w:r w:rsidR="00285C7C" w:rsidRPr="00A35F77">
        <w:tab/>
      </w:r>
      <w:hyperlink r:id="rId33" w:history="1">
        <w:r w:rsidR="00771F93" w:rsidRPr="00545562">
          <w:rPr>
            <w:rStyle w:val="Hyperlink"/>
          </w:rPr>
          <w:t>Vaccine side effects pad</w:t>
        </w:r>
      </w:hyperlink>
    </w:p>
    <w:p w14:paraId="46640F27" w14:textId="19FB232E" w:rsidR="00771F93" w:rsidRPr="00A35F77" w:rsidRDefault="00357879" w:rsidP="009D2F73">
      <w:pPr>
        <w:pStyle w:val="Tablebullet1"/>
        <w:numPr>
          <w:ilvl w:val="0"/>
          <w:numId w:val="0"/>
        </w:numPr>
        <w:ind w:left="947" w:firstLine="493"/>
      </w:pPr>
      <w:sdt>
        <w:sdtPr>
          <w:rPr>
            <w:color w:val="2B579A"/>
            <w:shd w:val="clear" w:color="auto" w:fill="E6E6E6"/>
          </w:rPr>
          <w:id w:val="1311213091"/>
          <w14:checkbox>
            <w14:checked w14:val="0"/>
            <w14:checkedState w14:val="2612" w14:font="MS Gothic"/>
            <w14:uncheckedState w14:val="2610" w14:font="MS Gothic"/>
          </w14:checkbox>
        </w:sdtPr>
        <w:sdtEndPr>
          <w:rPr>
            <w:color w:val="auto"/>
            <w:shd w:val="clear" w:color="auto" w:fill="auto"/>
          </w:rPr>
        </w:sdtEndPr>
        <w:sdtContent>
          <w:r w:rsidR="00285C7C" w:rsidRPr="00A35F77">
            <w:rPr>
              <w:rFonts w:ascii="Segoe UI Symbol" w:eastAsia="MS Gothic" w:hAnsi="Segoe UI Symbol" w:cs="Segoe UI Symbol"/>
            </w:rPr>
            <w:t>☐</w:t>
          </w:r>
        </w:sdtContent>
      </w:sdt>
      <w:r w:rsidR="00285C7C" w:rsidRPr="00A35F77">
        <w:tab/>
      </w:r>
      <w:hyperlink r:id="rId34" w:history="1">
        <w:r w:rsidR="00771F93" w:rsidRPr="00545562">
          <w:rPr>
            <w:rStyle w:val="Hyperlink"/>
          </w:rPr>
          <w:t>SAEFVIC magnet and SAEFVIC stickers</w:t>
        </w:r>
      </w:hyperlink>
    </w:p>
    <w:p w14:paraId="4E3E79E1" w14:textId="4783EAB6" w:rsidR="00771F93" w:rsidRDefault="00357879" w:rsidP="00771F93">
      <w:pPr>
        <w:pStyle w:val="Body"/>
      </w:pPr>
      <w:sdt>
        <w:sdtPr>
          <w:rPr>
            <w:color w:val="2B579A"/>
            <w:shd w:val="clear" w:color="auto" w:fill="E6E6E6"/>
          </w:rPr>
          <w:id w:val="2044393609"/>
          <w14:checkbox>
            <w14:checked w14:val="0"/>
            <w14:checkedState w14:val="2612" w14:font="MS Gothic"/>
            <w14:uncheckedState w14:val="2610" w14:font="MS Gothic"/>
          </w14:checkbox>
        </w:sdtPr>
        <w:sdtEndPr>
          <w:rPr>
            <w:color w:val="auto"/>
            <w:shd w:val="clear" w:color="auto" w:fill="auto"/>
          </w:rPr>
        </w:sdtEndPr>
        <w:sdtContent>
          <w:r w:rsidR="00771F93" w:rsidRPr="00A35F77">
            <w:rPr>
              <w:rFonts w:ascii="Segoe UI Symbol" w:hAnsi="Segoe UI Symbol" w:cs="Segoe UI Symbol"/>
            </w:rPr>
            <w:t>☐</w:t>
          </w:r>
        </w:sdtContent>
      </w:sdt>
      <w:r w:rsidR="00771F93" w:rsidRPr="00A35F77">
        <w:tab/>
      </w:r>
      <w:r w:rsidR="00545562">
        <w:t>A</w:t>
      </w:r>
      <w:r w:rsidR="00771F93" w:rsidRPr="00A35F77">
        <w:t xml:space="preserve">ll clinical staff can access the current edition of </w:t>
      </w:r>
      <w:hyperlink r:id="rId35" w:history="1">
        <w:r w:rsidR="00771F93" w:rsidRPr="00545562">
          <w:rPr>
            <w:rStyle w:val="Hyperlink"/>
          </w:rPr>
          <w:t xml:space="preserve">the Australian </w:t>
        </w:r>
        <w:r w:rsidR="00545562" w:rsidRPr="00545562">
          <w:rPr>
            <w:rStyle w:val="Hyperlink"/>
          </w:rPr>
          <w:t>I</w:t>
        </w:r>
        <w:r w:rsidR="00771F93" w:rsidRPr="00545562">
          <w:rPr>
            <w:rStyle w:val="Hyperlink"/>
          </w:rPr>
          <w:t xml:space="preserve">mmunisation </w:t>
        </w:r>
        <w:r w:rsidR="00545562" w:rsidRPr="00545562">
          <w:rPr>
            <w:rStyle w:val="Hyperlink"/>
          </w:rPr>
          <w:t>H</w:t>
        </w:r>
        <w:r w:rsidR="00771F93" w:rsidRPr="00545562">
          <w:rPr>
            <w:rStyle w:val="Hyperlink"/>
          </w:rPr>
          <w:t>andbook</w:t>
        </w:r>
      </w:hyperlink>
      <w:r w:rsidR="00771F93" w:rsidRPr="00A35F77">
        <w:t xml:space="preserve"> online.</w:t>
      </w:r>
    </w:p>
    <w:tbl>
      <w:tblPr>
        <w:tblStyle w:val="TableGrid"/>
        <w:tblW w:w="0" w:type="auto"/>
        <w:tblLook w:val="04A0" w:firstRow="1" w:lastRow="0" w:firstColumn="1" w:lastColumn="0" w:noHBand="0" w:noVBand="1"/>
      </w:tblPr>
      <w:tblGrid>
        <w:gridCol w:w="7230"/>
        <w:gridCol w:w="2964"/>
      </w:tblGrid>
      <w:tr w:rsidR="00A35F77" w:rsidRPr="00A35F77" w14:paraId="652250F7" w14:textId="77777777" w:rsidTr="00634190">
        <w:trPr>
          <w:trHeight w:val="452"/>
        </w:trPr>
        <w:tc>
          <w:tcPr>
            <w:tcW w:w="10194" w:type="dxa"/>
            <w:gridSpan w:val="2"/>
            <w:tcBorders>
              <w:top w:val="nil"/>
              <w:left w:val="nil"/>
              <w:bottom w:val="single" w:sz="4" w:space="0" w:color="auto"/>
              <w:right w:val="nil"/>
            </w:tcBorders>
            <w:vAlign w:val="bottom"/>
          </w:tcPr>
          <w:p w14:paraId="2C877F10" w14:textId="77777777" w:rsidR="00A35F77" w:rsidRPr="001C43FE" w:rsidRDefault="00A35F77" w:rsidP="009D2F73">
            <w:pPr>
              <w:pStyle w:val="Body"/>
              <w:ind w:left="-105"/>
            </w:pPr>
            <w:r w:rsidRPr="001C43FE">
              <w:lastRenderedPageBreak/>
              <w:t>Print name of nominated responsible applicant:</w:t>
            </w:r>
          </w:p>
        </w:tc>
      </w:tr>
      <w:tr w:rsidR="00A35F77" w:rsidRPr="00A35F77" w14:paraId="5558AECC" w14:textId="77777777" w:rsidTr="00634190">
        <w:trPr>
          <w:trHeight w:val="452"/>
        </w:trPr>
        <w:tc>
          <w:tcPr>
            <w:tcW w:w="10194" w:type="dxa"/>
            <w:gridSpan w:val="2"/>
            <w:tcBorders>
              <w:top w:val="single" w:sz="4" w:space="0" w:color="auto"/>
              <w:bottom w:val="single" w:sz="4" w:space="0" w:color="auto"/>
            </w:tcBorders>
            <w:vAlign w:val="bottom"/>
          </w:tcPr>
          <w:p w14:paraId="708910DC" w14:textId="77777777" w:rsidR="00A35F77" w:rsidRPr="001C43FE" w:rsidRDefault="00A35F77" w:rsidP="00634190">
            <w:pPr>
              <w:pStyle w:val="Body"/>
            </w:pPr>
          </w:p>
        </w:tc>
      </w:tr>
      <w:tr w:rsidR="00A35F77" w:rsidRPr="00A35F77" w14:paraId="3B345ED3" w14:textId="77777777" w:rsidTr="00634190">
        <w:trPr>
          <w:trHeight w:val="452"/>
        </w:trPr>
        <w:tc>
          <w:tcPr>
            <w:tcW w:w="10194" w:type="dxa"/>
            <w:gridSpan w:val="2"/>
            <w:tcBorders>
              <w:top w:val="single" w:sz="4" w:space="0" w:color="auto"/>
              <w:left w:val="nil"/>
              <w:bottom w:val="single" w:sz="4" w:space="0" w:color="auto"/>
              <w:right w:val="nil"/>
            </w:tcBorders>
            <w:vAlign w:val="bottom"/>
          </w:tcPr>
          <w:p w14:paraId="4636B115" w14:textId="77777777" w:rsidR="00A35F77" w:rsidRPr="001C43FE" w:rsidRDefault="00A35F77" w:rsidP="009D2F73">
            <w:pPr>
              <w:pStyle w:val="Body"/>
              <w:ind w:left="-105"/>
            </w:pPr>
            <w:r w:rsidRPr="001C43FE">
              <w:t>Signature of nominated responsible applicant:</w:t>
            </w:r>
          </w:p>
        </w:tc>
      </w:tr>
      <w:tr w:rsidR="00A35F77" w:rsidRPr="00A35F77" w14:paraId="28E13BA0" w14:textId="77777777" w:rsidTr="00634190">
        <w:trPr>
          <w:trHeight w:val="452"/>
        </w:trPr>
        <w:tc>
          <w:tcPr>
            <w:tcW w:w="7230" w:type="dxa"/>
            <w:tcBorders>
              <w:top w:val="single" w:sz="4" w:space="0" w:color="auto"/>
            </w:tcBorders>
            <w:vAlign w:val="bottom"/>
          </w:tcPr>
          <w:p w14:paraId="6326A994" w14:textId="77777777" w:rsidR="00A35F77" w:rsidRPr="001C43FE" w:rsidRDefault="00A35F77" w:rsidP="00634190">
            <w:pPr>
              <w:pStyle w:val="Body"/>
            </w:pPr>
          </w:p>
        </w:tc>
        <w:tc>
          <w:tcPr>
            <w:tcW w:w="2964" w:type="dxa"/>
            <w:tcBorders>
              <w:top w:val="single" w:sz="4" w:space="0" w:color="auto"/>
            </w:tcBorders>
            <w:vAlign w:val="bottom"/>
          </w:tcPr>
          <w:p w14:paraId="5D44864E" w14:textId="77777777" w:rsidR="00A35F77" w:rsidRPr="001C43FE" w:rsidRDefault="00A35F77" w:rsidP="00634190">
            <w:pPr>
              <w:pStyle w:val="Body"/>
            </w:pPr>
            <w:r w:rsidRPr="001C43FE">
              <w:t>Date:</w:t>
            </w:r>
          </w:p>
        </w:tc>
      </w:tr>
    </w:tbl>
    <w:p w14:paraId="1919777E" w14:textId="009581DC" w:rsidR="002E172A" w:rsidRPr="008D186E" w:rsidRDefault="002E172A" w:rsidP="009F1F8C">
      <w:pPr>
        <w:pStyle w:val="Heading1"/>
      </w:pPr>
      <w:bookmarkStart w:id="3" w:name="_Toc83651921"/>
      <w:r w:rsidRPr="008D186E">
        <w:t>Section 1 – Account details</w:t>
      </w:r>
      <w:bookmarkEnd w:id="3"/>
      <w:r w:rsidRPr="008D186E">
        <w:t xml:space="preserve"> </w:t>
      </w:r>
    </w:p>
    <w:tbl>
      <w:tblPr>
        <w:tblStyle w:val="TableGrid"/>
        <w:tblW w:w="0" w:type="auto"/>
        <w:tblInd w:w="-5" w:type="dxa"/>
        <w:tblLook w:val="04A0" w:firstRow="1" w:lastRow="0" w:firstColumn="1" w:lastColumn="0" w:noHBand="0" w:noVBand="1"/>
      </w:tblPr>
      <w:tblGrid>
        <w:gridCol w:w="5097"/>
        <w:gridCol w:w="5097"/>
      </w:tblGrid>
      <w:tr w:rsidR="00D20A98" w:rsidRPr="00A35F77" w14:paraId="26B4DE78" w14:textId="77777777" w:rsidTr="002E172A">
        <w:trPr>
          <w:trHeight w:val="397"/>
        </w:trPr>
        <w:tc>
          <w:tcPr>
            <w:tcW w:w="10194" w:type="dxa"/>
            <w:gridSpan w:val="2"/>
          </w:tcPr>
          <w:p w14:paraId="020F7980" w14:textId="682D8432" w:rsidR="00D20A98" w:rsidRPr="00A35F77" w:rsidRDefault="00D20A98" w:rsidP="00A35F77">
            <w:pPr>
              <w:pStyle w:val="Body"/>
            </w:pPr>
            <w:r>
              <w:t xml:space="preserve">Pharmacy name: </w:t>
            </w:r>
          </w:p>
        </w:tc>
      </w:tr>
      <w:tr w:rsidR="002E172A" w:rsidRPr="00A35F77" w14:paraId="50C88F70" w14:textId="77777777" w:rsidTr="002E172A">
        <w:trPr>
          <w:trHeight w:val="397"/>
        </w:trPr>
        <w:tc>
          <w:tcPr>
            <w:tcW w:w="10194" w:type="dxa"/>
            <w:gridSpan w:val="2"/>
          </w:tcPr>
          <w:p w14:paraId="4507A16C" w14:textId="77777777" w:rsidR="002E172A" w:rsidRPr="00A35F77" w:rsidRDefault="002E172A" w:rsidP="00A35F77">
            <w:pPr>
              <w:pStyle w:val="Body"/>
            </w:pPr>
            <w:r w:rsidRPr="00A35F77">
              <w:t xml:space="preserve">Vaccine delivery address: </w:t>
            </w:r>
          </w:p>
        </w:tc>
      </w:tr>
      <w:tr w:rsidR="002E172A" w:rsidRPr="00A35F77" w14:paraId="14C2DB52" w14:textId="77777777" w:rsidTr="002E172A">
        <w:trPr>
          <w:trHeight w:val="397"/>
        </w:trPr>
        <w:tc>
          <w:tcPr>
            <w:tcW w:w="5097" w:type="dxa"/>
          </w:tcPr>
          <w:p w14:paraId="3933A869" w14:textId="77777777" w:rsidR="002E172A" w:rsidRPr="00A35F77" w:rsidRDefault="002E172A" w:rsidP="00A35F77">
            <w:pPr>
              <w:pStyle w:val="Body"/>
            </w:pPr>
            <w:r w:rsidRPr="00A35F77">
              <w:t>Suburb:</w:t>
            </w:r>
          </w:p>
        </w:tc>
        <w:tc>
          <w:tcPr>
            <w:tcW w:w="5097" w:type="dxa"/>
          </w:tcPr>
          <w:p w14:paraId="0DD08D21" w14:textId="77777777" w:rsidR="002E172A" w:rsidRPr="00A35F77" w:rsidRDefault="002E172A" w:rsidP="00A35F77">
            <w:pPr>
              <w:pStyle w:val="Body"/>
            </w:pPr>
            <w:r w:rsidRPr="00A35F77">
              <w:t>Postcode:</w:t>
            </w:r>
          </w:p>
        </w:tc>
      </w:tr>
      <w:tr w:rsidR="002E172A" w:rsidRPr="00A35F77" w14:paraId="374EB3E7" w14:textId="77777777" w:rsidTr="002E172A">
        <w:trPr>
          <w:trHeight w:val="397"/>
        </w:trPr>
        <w:tc>
          <w:tcPr>
            <w:tcW w:w="10194" w:type="dxa"/>
            <w:gridSpan w:val="2"/>
          </w:tcPr>
          <w:p w14:paraId="12649256" w14:textId="77777777" w:rsidR="002E172A" w:rsidRPr="00A35F77" w:rsidRDefault="002E172A" w:rsidP="00A35F77">
            <w:pPr>
              <w:pStyle w:val="Body"/>
            </w:pPr>
            <w:r w:rsidRPr="00A35F77">
              <w:t xml:space="preserve">Phone: </w:t>
            </w:r>
          </w:p>
        </w:tc>
      </w:tr>
      <w:tr w:rsidR="002E172A" w:rsidRPr="00A35F77" w14:paraId="16EA795B" w14:textId="77777777" w:rsidTr="002E172A">
        <w:trPr>
          <w:trHeight w:val="397"/>
        </w:trPr>
        <w:tc>
          <w:tcPr>
            <w:tcW w:w="10194" w:type="dxa"/>
            <w:gridSpan w:val="2"/>
          </w:tcPr>
          <w:p w14:paraId="61586368" w14:textId="09FE77A8" w:rsidR="002E172A" w:rsidRPr="00A35F77" w:rsidRDefault="002E172A" w:rsidP="00A35F77">
            <w:pPr>
              <w:pStyle w:val="Body"/>
            </w:pPr>
            <w:r w:rsidRPr="00A35F77">
              <w:t>Generic work email*:</w:t>
            </w:r>
            <w:r>
              <w:t xml:space="preserve"> </w:t>
            </w:r>
          </w:p>
        </w:tc>
      </w:tr>
    </w:tbl>
    <w:p w14:paraId="3E06EB61" w14:textId="1F185CDB" w:rsidR="002E172A" w:rsidRPr="009F1F8C" w:rsidRDefault="00634190" w:rsidP="002E172A">
      <w:pPr>
        <w:pStyle w:val="Body"/>
        <w:spacing w:line="276" w:lineRule="auto"/>
        <w:rPr>
          <w:b/>
          <w:sz w:val="24"/>
          <w:szCs w:val="24"/>
        </w:rPr>
      </w:pPr>
      <w:r w:rsidRPr="009F1F8C">
        <w:t xml:space="preserve">*Personal emails not accepted. This email address will be used for correspondence and your username for the </w:t>
      </w:r>
      <w:r w:rsidR="20D55161" w:rsidRPr="009F1F8C">
        <w:t>Onelink</w:t>
      </w:r>
      <w:r w:rsidRPr="009F1F8C">
        <w:t xml:space="preserve"> </w:t>
      </w:r>
      <w:r w:rsidR="20D55161" w:rsidRPr="009F1F8C">
        <w:t>vaccine</w:t>
      </w:r>
      <w:r w:rsidRPr="009F1F8C">
        <w:t xml:space="preserve"> online ordering system</w:t>
      </w:r>
    </w:p>
    <w:p w14:paraId="2A80C766" w14:textId="77777777" w:rsidR="002E172A" w:rsidRPr="009D2F73" w:rsidRDefault="002E172A" w:rsidP="009D2F73">
      <w:pPr>
        <w:pStyle w:val="Body"/>
        <w:rPr>
          <w:rStyle w:val="Strong"/>
        </w:rPr>
      </w:pPr>
      <w:r w:rsidRPr="009D2F73">
        <w:rPr>
          <w:rStyle w:val="Strong"/>
        </w:rPr>
        <w:t>Please complete EITHER A or B</w:t>
      </w:r>
    </w:p>
    <w:p w14:paraId="296E61C2" w14:textId="670E9A3C" w:rsidR="002E172A" w:rsidRPr="00A35F77" w:rsidRDefault="002E172A" w:rsidP="009D2F73">
      <w:pPr>
        <w:pStyle w:val="Bullet1"/>
        <w:numPr>
          <w:ilvl w:val="0"/>
          <w:numId w:val="47"/>
        </w:numPr>
        <w:ind w:left="426"/>
      </w:pPr>
      <w:r w:rsidRPr="00A35F77">
        <w:t xml:space="preserve">Nominate responsible </w:t>
      </w:r>
      <w:r w:rsidR="45041471">
        <w:t>p</w:t>
      </w:r>
      <w:r w:rsidRPr="00A35F77">
        <w:t xml:space="preserve">harmacist </w:t>
      </w:r>
      <w:r w:rsidR="3EAFB93E">
        <w:t>i</w:t>
      </w:r>
      <w:r w:rsidRPr="00A35F77">
        <w:t>mmuniser</w:t>
      </w:r>
    </w:p>
    <w:p w14:paraId="0AA910D1" w14:textId="6E97E4F3" w:rsidR="002E172A" w:rsidRPr="00A35F77" w:rsidRDefault="002E172A" w:rsidP="009D2F73">
      <w:pPr>
        <w:pStyle w:val="Bullet1"/>
        <w:numPr>
          <w:ilvl w:val="0"/>
          <w:numId w:val="0"/>
        </w:numPr>
        <w:ind w:left="426"/>
      </w:pPr>
      <w:r w:rsidRPr="00A35F77">
        <w:t>If</w:t>
      </w:r>
      <w:r w:rsidR="00634190">
        <w:t xml:space="preserve"> the</w:t>
      </w:r>
      <w:r w:rsidRPr="00A35F77">
        <w:t xml:space="preserve"> nominated pharmacist immuniser changes, advise the Immunisation Unit at </w:t>
      </w:r>
      <w:hyperlink r:id="rId36" w:history="1">
        <w:r w:rsidR="00634190" w:rsidRPr="009D2F73">
          <w:rPr>
            <w:rStyle w:val="Hyperlink"/>
          </w:rPr>
          <w:t>immunisation@health.vic.gov.au</w:t>
        </w:r>
      </w:hyperlink>
      <w:r w:rsidRPr="00A35F77">
        <w:t xml:space="preserve"> </w:t>
      </w:r>
    </w:p>
    <w:tbl>
      <w:tblPr>
        <w:tblStyle w:val="TableGrid"/>
        <w:tblW w:w="0" w:type="auto"/>
        <w:tblLook w:val="04A0" w:firstRow="1" w:lastRow="0" w:firstColumn="1" w:lastColumn="0" w:noHBand="0" w:noVBand="1"/>
      </w:tblPr>
      <w:tblGrid>
        <w:gridCol w:w="7083"/>
        <w:gridCol w:w="3111"/>
      </w:tblGrid>
      <w:tr w:rsidR="002E172A" w:rsidRPr="00A35F77" w14:paraId="24A4883A" w14:textId="77777777" w:rsidTr="002E172A">
        <w:tc>
          <w:tcPr>
            <w:tcW w:w="10194" w:type="dxa"/>
            <w:gridSpan w:val="2"/>
          </w:tcPr>
          <w:p w14:paraId="12F6E464" w14:textId="77777777" w:rsidR="002E172A" w:rsidRPr="00A35F77" w:rsidRDefault="002E172A" w:rsidP="00A35F77">
            <w:pPr>
              <w:pStyle w:val="Body"/>
            </w:pPr>
            <w:r w:rsidRPr="00A35F77">
              <w:t xml:space="preserve">Nominee name: </w:t>
            </w:r>
          </w:p>
        </w:tc>
      </w:tr>
      <w:tr w:rsidR="002E172A" w:rsidRPr="00A35F77" w14:paraId="21BD3A97" w14:textId="77777777" w:rsidTr="002E172A">
        <w:tc>
          <w:tcPr>
            <w:tcW w:w="7083" w:type="dxa"/>
          </w:tcPr>
          <w:p w14:paraId="570ADFE0" w14:textId="77777777" w:rsidR="002E172A" w:rsidRPr="00A35F77" w:rsidRDefault="002E172A" w:rsidP="00A35F77">
            <w:pPr>
              <w:pStyle w:val="Body"/>
            </w:pPr>
            <w:r w:rsidRPr="00A35F77">
              <w:t>AHPRA No.:</w:t>
            </w:r>
          </w:p>
        </w:tc>
        <w:tc>
          <w:tcPr>
            <w:tcW w:w="3111" w:type="dxa"/>
          </w:tcPr>
          <w:p w14:paraId="573B872A" w14:textId="77777777" w:rsidR="002E172A" w:rsidRPr="00A35F77" w:rsidRDefault="002E172A" w:rsidP="00A35F77">
            <w:pPr>
              <w:pStyle w:val="Body"/>
            </w:pPr>
            <w:r w:rsidRPr="00A35F77">
              <w:t>Expiry:</w:t>
            </w:r>
          </w:p>
        </w:tc>
      </w:tr>
    </w:tbl>
    <w:p w14:paraId="450BC774" w14:textId="77777777" w:rsidR="00634190" w:rsidRDefault="00634190" w:rsidP="00634190">
      <w:pPr>
        <w:pStyle w:val="Bullet1"/>
        <w:numPr>
          <w:ilvl w:val="0"/>
          <w:numId w:val="0"/>
        </w:numPr>
        <w:ind w:left="284"/>
      </w:pPr>
    </w:p>
    <w:p w14:paraId="2E0AAE32" w14:textId="4B778E2C" w:rsidR="002E172A" w:rsidRDefault="002E172A" w:rsidP="009D2F73">
      <w:pPr>
        <w:pStyle w:val="Bullet1"/>
        <w:numPr>
          <w:ilvl w:val="0"/>
          <w:numId w:val="0"/>
        </w:numPr>
        <w:ind w:left="284" w:hanging="284"/>
      </w:pPr>
      <w:r>
        <w:t>OR</w:t>
      </w:r>
    </w:p>
    <w:p w14:paraId="44961C21" w14:textId="77777777" w:rsidR="00634190" w:rsidRDefault="00634190" w:rsidP="009D2F73">
      <w:pPr>
        <w:pStyle w:val="Bullet1"/>
        <w:numPr>
          <w:ilvl w:val="0"/>
          <w:numId w:val="0"/>
        </w:numPr>
        <w:ind w:left="284"/>
      </w:pPr>
    </w:p>
    <w:p w14:paraId="6AC9908C" w14:textId="6A162A4F" w:rsidR="002E172A" w:rsidRPr="009D2F73" w:rsidRDefault="002E172A" w:rsidP="009D2F73">
      <w:pPr>
        <w:pStyle w:val="Bullet1"/>
        <w:numPr>
          <w:ilvl w:val="0"/>
          <w:numId w:val="47"/>
        </w:numPr>
        <w:ind w:left="426"/>
        <w:rPr>
          <w:sz w:val="20"/>
        </w:rPr>
      </w:pPr>
      <w:r w:rsidRPr="00F12D83">
        <w:t xml:space="preserve">Health Service Permit (HSP) – for further information please see </w:t>
      </w:r>
      <w:hyperlink r:id="rId37" w:history="1">
        <w:r w:rsidR="009F1F8C">
          <w:rPr>
            <w:rStyle w:val="Hyperlink"/>
          </w:rPr>
          <w:t>Medicines and Poisons Regulation</w:t>
        </w:r>
      </w:hyperlink>
      <w:r w:rsidRPr="00F12D83">
        <w:t>.</w:t>
      </w:r>
    </w:p>
    <w:tbl>
      <w:tblPr>
        <w:tblStyle w:val="TableGrid"/>
        <w:tblW w:w="0" w:type="auto"/>
        <w:tblLook w:val="04A0" w:firstRow="1" w:lastRow="0" w:firstColumn="1" w:lastColumn="0" w:noHBand="0" w:noVBand="1"/>
      </w:tblPr>
      <w:tblGrid>
        <w:gridCol w:w="7083"/>
        <w:gridCol w:w="3111"/>
      </w:tblGrid>
      <w:tr w:rsidR="002E172A" w:rsidRPr="00A35F77" w14:paraId="6A037083" w14:textId="77777777" w:rsidTr="002E172A">
        <w:tc>
          <w:tcPr>
            <w:tcW w:w="7083" w:type="dxa"/>
          </w:tcPr>
          <w:p w14:paraId="51BB49A3" w14:textId="77777777" w:rsidR="002E172A" w:rsidRPr="00A35F77" w:rsidRDefault="002E172A" w:rsidP="00A35F77">
            <w:pPr>
              <w:pStyle w:val="Body"/>
            </w:pPr>
            <w:r w:rsidRPr="00A35F77">
              <w:t>HSP No.:</w:t>
            </w:r>
          </w:p>
        </w:tc>
        <w:tc>
          <w:tcPr>
            <w:tcW w:w="3111" w:type="dxa"/>
          </w:tcPr>
          <w:p w14:paraId="1904D8F2" w14:textId="77777777" w:rsidR="002E172A" w:rsidRPr="00A35F77" w:rsidRDefault="002E172A" w:rsidP="00A35F77">
            <w:pPr>
              <w:pStyle w:val="Body"/>
            </w:pPr>
            <w:r w:rsidRPr="00A35F77">
              <w:t>Expiry:</w:t>
            </w:r>
          </w:p>
        </w:tc>
      </w:tr>
    </w:tbl>
    <w:p w14:paraId="21003F10" w14:textId="4DC1F847" w:rsidR="002E172A" w:rsidRDefault="002E172A" w:rsidP="002E172A">
      <w:pPr>
        <w:pStyle w:val="Body"/>
        <w:spacing w:line="276" w:lineRule="auto"/>
        <w:rPr>
          <w:sz w:val="24"/>
          <w:szCs w:val="24"/>
        </w:rPr>
      </w:pPr>
    </w:p>
    <w:p w14:paraId="34F67377" w14:textId="37CB8D6D" w:rsidR="00634190" w:rsidRPr="00A35F77" w:rsidRDefault="00634190" w:rsidP="00634190">
      <w:pPr>
        <w:pStyle w:val="Body"/>
      </w:pPr>
      <w:r>
        <w:t xml:space="preserve">Please provide a copy of applicant’s Certificate of Completion from a </w:t>
      </w:r>
      <w:hyperlink r:id="rId38">
        <w:r w:rsidRPr="6051A485">
          <w:rPr>
            <w:rStyle w:val="Hyperlink"/>
          </w:rPr>
          <w:t>Victorian Chief Health Officer approved immunisation program of study</w:t>
        </w:r>
      </w:hyperlink>
      <w:r>
        <w:t>. </w:t>
      </w:r>
    </w:p>
    <w:tbl>
      <w:tblPr>
        <w:tblStyle w:val="TableGrid"/>
        <w:tblW w:w="0" w:type="auto"/>
        <w:tblLook w:val="04A0" w:firstRow="1" w:lastRow="0" w:firstColumn="1" w:lastColumn="0" w:noHBand="0" w:noVBand="1"/>
      </w:tblPr>
      <w:tblGrid>
        <w:gridCol w:w="10194"/>
      </w:tblGrid>
      <w:tr w:rsidR="002E172A" w:rsidRPr="00A35F77" w14:paraId="48293B98" w14:textId="77777777" w:rsidTr="002E172A">
        <w:tc>
          <w:tcPr>
            <w:tcW w:w="10194" w:type="dxa"/>
          </w:tcPr>
          <w:p w14:paraId="21800AC0" w14:textId="77777777" w:rsidR="002E172A" w:rsidRPr="00A35F77" w:rsidRDefault="002E172A" w:rsidP="00A35F77">
            <w:pPr>
              <w:pStyle w:val="Body"/>
            </w:pPr>
            <w:r w:rsidRPr="00A35F77">
              <w:t>Name of immunisation program of study completed:</w:t>
            </w:r>
          </w:p>
        </w:tc>
      </w:tr>
    </w:tbl>
    <w:p w14:paraId="255156F3" w14:textId="2FBE8181" w:rsidR="002E172A" w:rsidRPr="009D2F73" w:rsidRDefault="002E172A" w:rsidP="009F1F8C">
      <w:pPr>
        <w:pStyle w:val="Heading1"/>
      </w:pPr>
      <w:bookmarkStart w:id="4" w:name="_Toc83651922"/>
      <w:r w:rsidRPr="008D186E">
        <w:t>Section 2 – Vaccine cold chain storage protocol</w:t>
      </w:r>
      <w:bookmarkEnd w:id="4"/>
    </w:p>
    <w:p w14:paraId="0821126B" w14:textId="77777777" w:rsidR="00BF71D2" w:rsidRPr="006024F3" w:rsidRDefault="00BF71D2" w:rsidP="00BF71D2">
      <w:pPr>
        <w:pStyle w:val="Heading3"/>
      </w:pPr>
      <w:r w:rsidRPr="006024F3">
        <w:t>Equipment details</w:t>
      </w:r>
    </w:p>
    <w:p w14:paraId="77CC52DB" w14:textId="77777777" w:rsidR="00BF71D2" w:rsidRPr="00E6197E" w:rsidRDefault="00BF71D2" w:rsidP="00BF71D2">
      <w:pPr>
        <w:spacing w:line="240" w:lineRule="auto"/>
        <w:jc w:val="both"/>
        <w:textAlignment w:val="baseline"/>
        <w:rPr>
          <w:rFonts w:cs="Arial"/>
          <w:color w:val="000000" w:themeColor="text1"/>
          <w:szCs w:val="21"/>
          <w:lang w:eastAsia="en-AU"/>
        </w:rPr>
      </w:pPr>
      <w:r w:rsidRPr="00E6197E">
        <w:rPr>
          <w:rFonts w:cs="Arial"/>
          <w:color w:val="000000" w:themeColor="text1"/>
          <w:szCs w:val="21"/>
          <w:lang w:eastAsia="en-AU"/>
        </w:rPr>
        <w:t>Please complete equipment details below.</w:t>
      </w:r>
    </w:p>
    <w:tbl>
      <w:tblPr>
        <w:tblStyle w:val="TableGrid"/>
        <w:tblW w:w="10348" w:type="dxa"/>
        <w:tblInd w:w="108" w:type="dxa"/>
        <w:tblLook w:val="04A0" w:firstRow="1" w:lastRow="0" w:firstColumn="1" w:lastColumn="0" w:noHBand="0" w:noVBand="1"/>
      </w:tblPr>
      <w:tblGrid>
        <w:gridCol w:w="2977"/>
        <w:gridCol w:w="7371"/>
      </w:tblGrid>
      <w:tr w:rsidR="00BF71D2" w:rsidRPr="00E6197E" w14:paraId="12465526" w14:textId="77777777" w:rsidTr="001D7D84">
        <w:trPr>
          <w:trHeight w:val="675"/>
        </w:trPr>
        <w:tc>
          <w:tcPr>
            <w:tcW w:w="2977" w:type="dxa"/>
            <w:tcBorders>
              <w:top w:val="single" w:sz="4" w:space="0" w:color="auto"/>
            </w:tcBorders>
          </w:tcPr>
          <w:p w14:paraId="7493A067" w14:textId="77777777" w:rsidR="00BF71D2" w:rsidRPr="00E6197E" w:rsidRDefault="00BF71D2" w:rsidP="001D7D84">
            <w:pPr>
              <w:pStyle w:val="Body"/>
              <w:spacing w:line="276" w:lineRule="auto"/>
              <w:rPr>
                <w:rFonts w:cs="Arial"/>
              </w:rPr>
            </w:pPr>
            <w:r w:rsidRPr="00E6197E">
              <w:rPr>
                <w:rFonts w:cs="Arial"/>
              </w:rPr>
              <w:t xml:space="preserve">Make and model of </w:t>
            </w:r>
            <w:r w:rsidRPr="006837FB">
              <w:rPr>
                <w:rFonts w:cs="Arial"/>
                <w:b/>
                <w:bCs/>
              </w:rPr>
              <w:t>purpose-built</w:t>
            </w:r>
            <w:r>
              <w:rPr>
                <w:rFonts w:cs="Arial"/>
              </w:rPr>
              <w:t xml:space="preserve"> </w:t>
            </w:r>
            <w:r w:rsidRPr="00E6197E">
              <w:rPr>
                <w:rFonts w:cs="Arial"/>
              </w:rPr>
              <w:t>vaccine refrigerator:</w:t>
            </w:r>
          </w:p>
        </w:tc>
        <w:tc>
          <w:tcPr>
            <w:tcW w:w="7371" w:type="dxa"/>
            <w:tcBorders>
              <w:top w:val="single" w:sz="4" w:space="0" w:color="auto"/>
            </w:tcBorders>
          </w:tcPr>
          <w:p w14:paraId="5E7D9191" w14:textId="77777777" w:rsidR="00BF71D2" w:rsidRPr="00E6197E" w:rsidRDefault="00BF71D2" w:rsidP="001D7D84">
            <w:pPr>
              <w:pStyle w:val="Body"/>
              <w:jc w:val="both"/>
              <w:rPr>
                <w:rFonts w:cs="Arial"/>
              </w:rPr>
            </w:pPr>
          </w:p>
        </w:tc>
      </w:tr>
      <w:tr w:rsidR="00BF71D2" w:rsidRPr="00E6197E" w14:paraId="24A1B84E" w14:textId="77777777" w:rsidTr="001D7D84">
        <w:trPr>
          <w:trHeight w:val="675"/>
        </w:trPr>
        <w:tc>
          <w:tcPr>
            <w:tcW w:w="2977" w:type="dxa"/>
          </w:tcPr>
          <w:p w14:paraId="2F3D54BE" w14:textId="77777777" w:rsidR="00BF71D2" w:rsidRPr="00E6197E" w:rsidRDefault="00BF71D2" w:rsidP="001D7D84">
            <w:pPr>
              <w:pStyle w:val="Body"/>
              <w:spacing w:line="276" w:lineRule="auto"/>
              <w:rPr>
                <w:rFonts w:cs="Arial"/>
              </w:rPr>
            </w:pPr>
            <w:r w:rsidRPr="00E6197E">
              <w:rPr>
                <w:rFonts w:cs="Arial"/>
              </w:rPr>
              <w:lastRenderedPageBreak/>
              <w:t>Make and model of vaccine refrigerator data logger:</w:t>
            </w:r>
          </w:p>
        </w:tc>
        <w:tc>
          <w:tcPr>
            <w:tcW w:w="7371" w:type="dxa"/>
          </w:tcPr>
          <w:p w14:paraId="5EE8D0DE" w14:textId="77777777" w:rsidR="00BF71D2" w:rsidRPr="00E6197E" w:rsidRDefault="00BF71D2" w:rsidP="001D7D84">
            <w:pPr>
              <w:pStyle w:val="Body"/>
              <w:jc w:val="both"/>
              <w:rPr>
                <w:rFonts w:cs="Arial"/>
              </w:rPr>
            </w:pPr>
          </w:p>
        </w:tc>
      </w:tr>
    </w:tbl>
    <w:p w14:paraId="6B285223" w14:textId="77777777" w:rsidR="00BF71D2" w:rsidRPr="006024F3" w:rsidRDefault="00BF71D2" w:rsidP="00BF71D2">
      <w:pPr>
        <w:pStyle w:val="Heading3"/>
      </w:pPr>
      <w:r w:rsidRPr="006024F3">
        <w:t>Vaccine Coordinator and Back-up Person</w:t>
      </w:r>
    </w:p>
    <w:p w14:paraId="04E405B3" w14:textId="77777777" w:rsidR="00BF71D2" w:rsidRPr="001D3A6A" w:rsidRDefault="00BF71D2" w:rsidP="00BF71D2">
      <w:pPr>
        <w:pStyle w:val="Body"/>
        <w:jc w:val="both"/>
      </w:pPr>
      <w:r>
        <w:rPr>
          <w:rFonts w:cs="Arial"/>
        </w:rPr>
        <w:t>The</w:t>
      </w:r>
      <w:r w:rsidRPr="00E6197E">
        <w:rPr>
          <w:rFonts w:cs="Arial"/>
        </w:rPr>
        <w:t xml:space="preserve"> service is required to nominate a Vaccine Coordinator and a Back-up Person. </w:t>
      </w:r>
      <w:r>
        <w:t xml:space="preserve">Please refer to the Vaccine Coordinator’s and Back-up Person’s responsibilities on the </w:t>
      </w:r>
      <w:hyperlink r:id="rId39" w:history="1">
        <w:r w:rsidRPr="006D27C0">
          <w:rPr>
            <w:rStyle w:val="Hyperlink"/>
          </w:rPr>
          <w:t>department’s website.</w:t>
        </w:r>
      </w:hyperlink>
    </w:p>
    <w:p w14:paraId="3ABB569B" w14:textId="77777777" w:rsidR="00BF71D2" w:rsidRPr="00BC02BF" w:rsidRDefault="00BF71D2" w:rsidP="00BF71D2">
      <w:pPr>
        <w:pStyle w:val="Heading3"/>
        <w:jc w:val="both"/>
      </w:pPr>
      <w:r w:rsidRPr="00BC02BF">
        <w:t xml:space="preserve">Vaccine Coordinator </w:t>
      </w:r>
    </w:p>
    <w:p w14:paraId="3FF64316" w14:textId="77777777" w:rsidR="00BF71D2" w:rsidRPr="00E6197E" w:rsidRDefault="00BF71D2" w:rsidP="00BF71D2">
      <w:pPr>
        <w:pStyle w:val="Body"/>
        <w:jc w:val="both"/>
        <w:rPr>
          <w:rFonts w:cs="Arial"/>
        </w:rPr>
      </w:pPr>
      <w:r w:rsidRPr="00E6197E">
        <w:rPr>
          <w:rFonts w:cs="Arial"/>
        </w:rPr>
        <w:t>Please complete details below.</w:t>
      </w:r>
    </w:p>
    <w:tbl>
      <w:tblPr>
        <w:tblStyle w:val="TableGrid"/>
        <w:tblW w:w="10348" w:type="dxa"/>
        <w:tblInd w:w="108" w:type="dxa"/>
        <w:tblLayout w:type="fixed"/>
        <w:tblLook w:val="04A0" w:firstRow="1" w:lastRow="0" w:firstColumn="1" w:lastColumn="0" w:noHBand="0" w:noVBand="1"/>
      </w:tblPr>
      <w:tblGrid>
        <w:gridCol w:w="2777"/>
        <w:gridCol w:w="5870"/>
        <w:gridCol w:w="936"/>
        <w:gridCol w:w="765"/>
      </w:tblGrid>
      <w:tr w:rsidR="00BF71D2" w:rsidRPr="00E6197E" w14:paraId="6C918D95" w14:textId="77777777" w:rsidTr="001D7D84">
        <w:tc>
          <w:tcPr>
            <w:tcW w:w="2777" w:type="dxa"/>
          </w:tcPr>
          <w:p w14:paraId="65788778" w14:textId="77777777" w:rsidR="00BF71D2" w:rsidRPr="00E174F1" w:rsidRDefault="00BF71D2" w:rsidP="001D7D84">
            <w:pPr>
              <w:pStyle w:val="Body"/>
              <w:spacing w:after="0" w:line="276" w:lineRule="auto"/>
              <w:rPr>
                <w:rFonts w:cs="Arial"/>
                <w:color w:val="2A2736"/>
                <w:sz w:val="22"/>
                <w:szCs w:val="22"/>
              </w:rPr>
            </w:pPr>
            <w:r w:rsidRPr="00E6197E">
              <w:rPr>
                <w:rFonts w:cs="Arial"/>
                <w:color w:val="2A2736"/>
                <w:sz w:val="22"/>
                <w:szCs w:val="22"/>
              </w:rPr>
              <w:t>Vaccine Coordinator’s name:</w:t>
            </w:r>
          </w:p>
        </w:tc>
        <w:tc>
          <w:tcPr>
            <w:tcW w:w="7571" w:type="dxa"/>
            <w:gridSpan w:val="3"/>
          </w:tcPr>
          <w:p w14:paraId="5BF1F6AF" w14:textId="77777777" w:rsidR="00BF71D2" w:rsidRPr="00E6197E" w:rsidRDefault="00BF71D2" w:rsidP="001D7D84">
            <w:pPr>
              <w:pStyle w:val="Body"/>
              <w:spacing w:line="360" w:lineRule="auto"/>
              <w:jc w:val="both"/>
              <w:rPr>
                <w:rFonts w:cs="Arial"/>
              </w:rPr>
            </w:pPr>
          </w:p>
        </w:tc>
      </w:tr>
      <w:tr w:rsidR="00BF71D2" w:rsidRPr="00E6197E" w14:paraId="6018CEA6" w14:textId="77777777" w:rsidTr="001D7D84">
        <w:tc>
          <w:tcPr>
            <w:tcW w:w="2777" w:type="dxa"/>
          </w:tcPr>
          <w:p w14:paraId="26F1908E" w14:textId="77777777" w:rsidR="00BF71D2" w:rsidRPr="00E6197E" w:rsidRDefault="00BF71D2" w:rsidP="001D7D84">
            <w:pPr>
              <w:pStyle w:val="Body"/>
              <w:spacing w:after="0" w:line="276" w:lineRule="auto"/>
              <w:rPr>
                <w:rFonts w:cs="Arial"/>
                <w:color w:val="2A2736"/>
                <w:sz w:val="22"/>
                <w:szCs w:val="22"/>
              </w:rPr>
            </w:pPr>
            <w:r w:rsidRPr="164349DA">
              <w:rPr>
                <w:rFonts w:cs="Arial"/>
              </w:rPr>
              <w:t xml:space="preserve">Vaccine Coordinator’s </w:t>
            </w:r>
            <w:r>
              <w:rPr>
                <w:rFonts w:cs="Arial"/>
              </w:rPr>
              <w:t>individual email address:</w:t>
            </w:r>
          </w:p>
        </w:tc>
        <w:tc>
          <w:tcPr>
            <w:tcW w:w="7571" w:type="dxa"/>
            <w:gridSpan w:val="3"/>
          </w:tcPr>
          <w:p w14:paraId="1C436224" w14:textId="77777777" w:rsidR="00BF71D2" w:rsidRPr="00E6197E" w:rsidRDefault="00BF71D2" w:rsidP="001D7D84">
            <w:pPr>
              <w:pStyle w:val="Body"/>
              <w:spacing w:line="360" w:lineRule="auto"/>
              <w:jc w:val="both"/>
              <w:rPr>
                <w:rFonts w:cs="Arial"/>
              </w:rPr>
            </w:pPr>
          </w:p>
        </w:tc>
      </w:tr>
      <w:tr w:rsidR="00BF71D2" w:rsidRPr="00E6197E" w14:paraId="22B0B201" w14:textId="77777777" w:rsidTr="001D7D84">
        <w:tc>
          <w:tcPr>
            <w:tcW w:w="8647" w:type="dxa"/>
            <w:gridSpan w:val="2"/>
          </w:tcPr>
          <w:p w14:paraId="32BCB2C3" w14:textId="77777777" w:rsidR="00BF71D2" w:rsidRPr="00E6197E" w:rsidRDefault="00BF71D2" w:rsidP="001D7D84">
            <w:pPr>
              <w:pStyle w:val="Body"/>
              <w:spacing w:after="0" w:line="276" w:lineRule="auto"/>
              <w:rPr>
                <w:rFonts w:cs="Arial"/>
              </w:rPr>
            </w:pPr>
            <w:r w:rsidRPr="00E6197E">
              <w:rPr>
                <w:rFonts w:cs="Arial"/>
              </w:rPr>
              <w:t>Cold Chain Management</w:t>
            </w:r>
            <w:r>
              <w:rPr>
                <w:rFonts w:cs="Arial"/>
              </w:rPr>
              <w:t xml:space="preserve"> – Clinical staff/Vaccine coordinators</w:t>
            </w:r>
            <w:r w:rsidRPr="00E6197E">
              <w:rPr>
                <w:rFonts w:cs="Arial"/>
              </w:rPr>
              <w:t xml:space="preserve"> eLearning module completed?</w:t>
            </w:r>
          </w:p>
        </w:tc>
        <w:tc>
          <w:tcPr>
            <w:tcW w:w="936" w:type="dxa"/>
            <w:vAlign w:val="center"/>
          </w:tcPr>
          <w:p w14:paraId="0C22B15E" w14:textId="77777777" w:rsidR="00BF71D2" w:rsidRPr="00E6197E" w:rsidRDefault="00BF71D2" w:rsidP="001D7D84">
            <w:pPr>
              <w:pStyle w:val="Body"/>
              <w:spacing w:line="360" w:lineRule="auto"/>
              <w:jc w:val="both"/>
              <w:rPr>
                <w:rFonts w:cs="Arial"/>
              </w:rPr>
            </w:pPr>
            <w:r>
              <w:rPr>
                <w:rFonts w:ascii="Wingdings" w:eastAsia="Wingdings" w:hAnsi="Wingdings" w:cs="Wingdings"/>
                <w:szCs w:val="21"/>
                <w:lang w:eastAsia="en-AU"/>
              </w:rPr>
              <w:t>q</w:t>
            </w:r>
            <w:r w:rsidRPr="00E6197E">
              <w:rPr>
                <w:rFonts w:cs="Arial"/>
              </w:rPr>
              <w:t xml:space="preserve"> Yes</w:t>
            </w:r>
          </w:p>
        </w:tc>
        <w:tc>
          <w:tcPr>
            <w:tcW w:w="765" w:type="dxa"/>
            <w:vAlign w:val="center"/>
          </w:tcPr>
          <w:p w14:paraId="29FB246A" w14:textId="77777777" w:rsidR="00BF71D2" w:rsidRPr="00E6197E" w:rsidRDefault="00BF71D2" w:rsidP="001D7D84">
            <w:pPr>
              <w:pStyle w:val="Body"/>
              <w:spacing w:line="360" w:lineRule="auto"/>
              <w:jc w:val="both"/>
              <w:rPr>
                <w:rFonts w:cs="Arial"/>
              </w:rPr>
            </w:pPr>
            <w:r>
              <w:rPr>
                <w:rFonts w:ascii="Wingdings" w:eastAsia="Wingdings" w:hAnsi="Wingdings" w:cs="Wingdings"/>
                <w:szCs w:val="21"/>
                <w:lang w:eastAsia="en-AU"/>
              </w:rPr>
              <w:t>q</w:t>
            </w:r>
            <w:r w:rsidRPr="00E6197E">
              <w:rPr>
                <w:rFonts w:cs="Arial"/>
              </w:rPr>
              <w:t xml:space="preserve"> No</w:t>
            </w:r>
          </w:p>
        </w:tc>
      </w:tr>
    </w:tbl>
    <w:p w14:paraId="6FA98C61" w14:textId="77777777" w:rsidR="00BF71D2" w:rsidRPr="006024F3" w:rsidRDefault="00BF71D2" w:rsidP="00BF71D2">
      <w:pPr>
        <w:pStyle w:val="Heading3"/>
      </w:pPr>
      <w:r w:rsidRPr="006024F3">
        <w:t>Back-up Person</w:t>
      </w:r>
    </w:p>
    <w:p w14:paraId="567B5208" w14:textId="77777777" w:rsidR="00BF71D2" w:rsidRPr="00E6197E" w:rsidRDefault="00BF71D2" w:rsidP="00BF71D2">
      <w:pPr>
        <w:pStyle w:val="Body"/>
        <w:jc w:val="both"/>
        <w:rPr>
          <w:rFonts w:cs="Arial"/>
        </w:rPr>
      </w:pPr>
      <w:r w:rsidRPr="00E6197E">
        <w:rPr>
          <w:rFonts w:cs="Arial"/>
        </w:rPr>
        <w:t>Please complete details below.</w:t>
      </w:r>
    </w:p>
    <w:tbl>
      <w:tblPr>
        <w:tblStyle w:val="TableGrid"/>
        <w:tblW w:w="10348" w:type="dxa"/>
        <w:tblInd w:w="108" w:type="dxa"/>
        <w:tblLook w:val="04A0" w:firstRow="1" w:lastRow="0" w:firstColumn="1" w:lastColumn="0" w:noHBand="0" w:noVBand="1"/>
      </w:tblPr>
      <w:tblGrid>
        <w:gridCol w:w="2757"/>
        <w:gridCol w:w="5890"/>
        <w:gridCol w:w="850"/>
        <w:gridCol w:w="851"/>
      </w:tblGrid>
      <w:tr w:rsidR="00BF71D2" w:rsidRPr="00E6197E" w14:paraId="2AC8B262" w14:textId="77777777" w:rsidTr="001D7D84">
        <w:tc>
          <w:tcPr>
            <w:tcW w:w="2757" w:type="dxa"/>
          </w:tcPr>
          <w:p w14:paraId="5406F338" w14:textId="77777777" w:rsidR="00BF71D2" w:rsidRPr="00E6197E" w:rsidRDefault="00BF71D2" w:rsidP="001D7D84">
            <w:pPr>
              <w:pStyle w:val="Body"/>
              <w:spacing w:after="0" w:line="276" w:lineRule="auto"/>
              <w:rPr>
                <w:rFonts w:cs="Arial"/>
                <w:color w:val="2A2736"/>
                <w:sz w:val="22"/>
                <w:szCs w:val="22"/>
              </w:rPr>
            </w:pPr>
            <w:r w:rsidRPr="00E6197E">
              <w:rPr>
                <w:rFonts w:cs="Arial"/>
              </w:rPr>
              <w:t>Back-up Person’s</w:t>
            </w:r>
            <w:r w:rsidRPr="00E6197E">
              <w:rPr>
                <w:rFonts w:cs="Arial"/>
                <w:b/>
                <w:bCs/>
              </w:rPr>
              <w:t xml:space="preserve"> </w:t>
            </w:r>
            <w:r w:rsidRPr="00E6197E">
              <w:rPr>
                <w:rFonts w:cs="Arial"/>
                <w:color w:val="2A2736"/>
                <w:sz w:val="22"/>
                <w:szCs w:val="22"/>
              </w:rPr>
              <w:t>name:</w:t>
            </w:r>
          </w:p>
          <w:p w14:paraId="29AD7DEB" w14:textId="77777777" w:rsidR="00BF71D2" w:rsidRPr="00E6197E" w:rsidRDefault="00BF71D2" w:rsidP="001D7D84">
            <w:pPr>
              <w:pStyle w:val="Body"/>
              <w:spacing w:after="0" w:line="276" w:lineRule="auto"/>
              <w:rPr>
                <w:rFonts w:cs="Arial"/>
                <w:i/>
                <w:iCs/>
                <w:sz w:val="18"/>
                <w:szCs w:val="18"/>
              </w:rPr>
            </w:pPr>
          </w:p>
        </w:tc>
        <w:tc>
          <w:tcPr>
            <w:tcW w:w="7591" w:type="dxa"/>
            <w:gridSpan w:val="3"/>
          </w:tcPr>
          <w:p w14:paraId="7FC45A49" w14:textId="77777777" w:rsidR="00BF71D2" w:rsidRPr="00E6197E" w:rsidRDefault="00BF71D2" w:rsidP="001D7D84">
            <w:pPr>
              <w:pStyle w:val="Body"/>
              <w:spacing w:line="276" w:lineRule="auto"/>
              <w:jc w:val="both"/>
              <w:rPr>
                <w:rFonts w:cs="Arial"/>
              </w:rPr>
            </w:pPr>
          </w:p>
        </w:tc>
      </w:tr>
      <w:tr w:rsidR="00BF71D2" w:rsidRPr="00E6197E" w14:paraId="67016BBD" w14:textId="77777777" w:rsidTr="001D7D84">
        <w:trPr>
          <w:trHeight w:val="527"/>
        </w:trPr>
        <w:tc>
          <w:tcPr>
            <w:tcW w:w="2757" w:type="dxa"/>
          </w:tcPr>
          <w:p w14:paraId="707029D9" w14:textId="77777777" w:rsidR="00BF71D2" w:rsidRPr="00E6197E" w:rsidRDefault="00BF71D2" w:rsidP="001D7D84">
            <w:pPr>
              <w:pStyle w:val="Body"/>
              <w:spacing w:after="0" w:line="276" w:lineRule="auto"/>
              <w:rPr>
                <w:rFonts w:cs="Arial"/>
                <w:color w:val="2A2736"/>
                <w:sz w:val="22"/>
                <w:szCs w:val="22"/>
              </w:rPr>
            </w:pPr>
            <w:r w:rsidRPr="164349DA">
              <w:rPr>
                <w:rFonts w:cs="Arial"/>
              </w:rPr>
              <w:t xml:space="preserve">Back-up Person’s </w:t>
            </w:r>
            <w:r>
              <w:rPr>
                <w:rFonts w:cs="Arial"/>
              </w:rPr>
              <w:t>individual email address</w:t>
            </w:r>
            <w:r w:rsidRPr="164349DA">
              <w:rPr>
                <w:rFonts w:cs="Arial"/>
              </w:rPr>
              <w:t>:</w:t>
            </w:r>
          </w:p>
        </w:tc>
        <w:tc>
          <w:tcPr>
            <w:tcW w:w="7591" w:type="dxa"/>
            <w:gridSpan w:val="3"/>
          </w:tcPr>
          <w:p w14:paraId="1A025847" w14:textId="77777777" w:rsidR="00BF71D2" w:rsidRPr="00E6197E" w:rsidRDefault="00BF71D2" w:rsidP="001D7D84">
            <w:pPr>
              <w:pStyle w:val="Body"/>
              <w:spacing w:line="276" w:lineRule="auto"/>
              <w:jc w:val="both"/>
              <w:rPr>
                <w:rFonts w:cs="Arial"/>
              </w:rPr>
            </w:pPr>
          </w:p>
        </w:tc>
      </w:tr>
      <w:tr w:rsidR="00BF71D2" w:rsidRPr="00E6197E" w14:paraId="192A7940" w14:textId="77777777" w:rsidTr="001D7D84">
        <w:tc>
          <w:tcPr>
            <w:tcW w:w="8647" w:type="dxa"/>
            <w:gridSpan w:val="2"/>
          </w:tcPr>
          <w:p w14:paraId="3C8F2A98" w14:textId="77777777" w:rsidR="00BF71D2" w:rsidRPr="00E6197E" w:rsidRDefault="00BF71D2" w:rsidP="001D7D84">
            <w:pPr>
              <w:pStyle w:val="Body"/>
              <w:spacing w:after="0" w:line="276" w:lineRule="auto"/>
              <w:rPr>
                <w:rFonts w:cs="Arial"/>
              </w:rPr>
            </w:pPr>
            <w:r w:rsidRPr="00E6197E">
              <w:rPr>
                <w:rFonts w:cs="Arial"/>
              </w:rPr>
              <w:t>Cold Chain Management</w:t>
            </w:r>
            <w:r>
              <w:rPr>
                <w:rFonts w:cs="Arial"/>
              </w:rPr>
              <w:t xml:space="preserve"> - Clinical staff/Vaccine coordinator’s</w:t>
            </w:r>
            <w:r w:rsidRPr="00E6197E">
              <w:rPr>
                <w:rFonts w:cs="Arial"/>
              </w:rPr>
              <w:t xml:space="preserve"> eLearning module completed?</w:t>
            </w:r>
          </w:p>
        </w:tc>
        <w:tc>
          <w:tcPr>
            <w:tcW w:w="850" w:type="dxa"/>
            <w:vAlign w:val="center"/>
          </w:tcPr>
          <w:p w14:paraId="5B61E980" w14:textId="77777777" w:rsidR="00BF71D2" w:rsidRPr="00E6197E" w:rsidRDefault="00BF71D2" w:rsidP="001D7D84">
            <w:pPr>
              <w:pStyle w:val="Body"/>
              <w:spacing w:line="276" w:lineRule="auto"/>
              <w:jc w:val="both"/>
              <w:rPr>
                <w:rFonts w:cs="Arial"/>
              </w:rPr>
            </w:pPr>
            <w:r>
              <w:rPr>
                <w:rFonts w:ascii="Wingdings" w:eastAsia="Wingdings" w:hAnsi="Wingdings" w:cs="Wingdings"/>
                <w:szCs w:val="21"/>
                <w:lang w:eastAsia="en-AU"/>
              </w:rPr>
              <w:t>q</w:t>
            </w:r>
            <w:r w:rsidRPr="00E6197E">
              <w:rPr>
                <w:rFonts w:cs="Arial"/>
              </w:rPr>
              <w:t xml:space="preserve"> Yes</w:t>
            </w:r>
          </w:p>
        </w:tc>
        <w:tc>
          <w:tcPr>
            <w:tcW w:w="851" w:type="dxa"/>
            <w:vAlign w:val="center"/>
          </w:tcPr>
          <w:p w14:paraId="5647BCFF" w14:textId="77777777" w:rsidR="00BF71D2" w:rsidRPr="00E6197E" w:rsidRDefault="00BF71D2" w:rsidP="001D7D84">
            <w:pPr>
              <w:pStyle w:val="Body"/>
              <w:spacing w:line="276" w:lineRule="auto"/>
              <w:jc w:val="both"/>
              <w:rPr>
                <w:rFonts w:cs="Arial"/>
              </w:rPr>
            </w:pPr>
            <w:r>
              <w:rPr>
                <w:rFonts w:ascii="Wingdings" w:eastAsia="Wingdings" w:hAnsi="Wingdings" w:cs="Wingdings"/>
                <w:szCs w:val="21"/>
                <w:lang w:eastAsia="en-AU"/>
              </w:rPr>
              <w:t>q</w:t>
            </w:r>
            <w:r w:rsidRPr="00E6197E">
              <w:rPr>
                <w:rFonts w:cs="Arial"/>
              </w:rPr>
              <w:t xml:space="preserve"> No</w:t>
            </w:r>
          </w:p>
        </w:tc>
      </w:tr>
    </w:tbl>
    <w:p w14:paraId="249BCD56" w14:textId="77777777" w:rsidR="00BF71D2" w:rsidRDefault="00BF71D2" w:rsidP="008D186E">
      <w:pPr>
        <w:pStyle w:val="Body"/>
        <w:rPr>
          <w:rStyle w:val="Strong"/>
        </w:rPr>
      </w:pPr>
    </w:p>
    <w:p w14:paraId="4F53845B" w14:textId="01651EA5" w:rsidR="001B7EF4" w:rsidRDefault="001B7EF4" w:rsidP="008D186E">
      <w:pPr>
        <w:pStyle w:val="Body"/>
        <w:rPr>
          <w:rStyle w:val="Strong"/>
        </w:rPr>
      </w:pPr>
      <w:r w:rsidRPr="009D2F73">
        <w:rPr>
          <w:rStyle w:val="Strong"/>
        </w:rPr>
        <w:t>Cold chain storage protocol</w:t>
      </w:r>
    </w:p>
    <w:p w14:paraId="12093E89" w14:textId="77777777" w:rsidR="00357879" w:rsidRPr="00680C5B" w:rsidRDefault="00357879" w:rsidP="00357879">
      <w:pPr>
        <w:pStyle w:val="Body"/>
      </w:pPr>
      <w:r w:rsidRPr="00680C5B">
        <w:t xml:space="preserve">Please acknowledge (tick boxes) and complete the following information to demonstrate knowledge of the </w:t>
      </w:r>
      <w:hyperlink r:id="rId40" w:history="1">
        <w:r w:rsidRPr="00680C5B">
          <w:rPr>
            <w:rStyle w:val="Hyperlink"/>
          </w:rPr>
          <w:t>vaccine cold chain storage</w:t>
        </w:r>
      </w:hyperlink>
      <w:r w:rsidRPr="00680C5B">
        <w:t>.</w:t>
      </w:r>
    </w:p>
    <w:p w14:paraId="07B0CF30" w14:textId="77777777" w:rsidR="00357879" w:rsidRPr="00680C5B" w:rsidRDefault="00357879" w:rsidP="00357879">
      <w:pPr>
        <w:pStyle w:val="Body"/>
      </w:pPr>
      <w:sdt>
        <w:sdtPr>
          <w:id w:val="-1322108581"/>
          <w14:checkbox>
            <w14:checked w14:val="0"/>
            <w14:checkedState w14:val="2612" w14:font="MS Gothic"/>
            <w14:uncheckedState w14:val="2610" w14:font="MS Gothic"/>
          </w14:checkbox>
        </w:sdtPr>
        <w:sdtContent>
          <w:r>
            <w:rPr>
              <w:rFonts w:ascii="MS Gothic" w:eastAsia="MS Gothic" w:hAnsi="MS Gothic"/>
            </w:rPr>
            <w:t>☐</w:t>
          </w:r>
        </w:sdtContent>
      </w:sdt>
      <w:r w:rsidRPr="00A35F77">
        <w:tab/>
      </w:r>
      <w:r w:rsidRPr="00680C5B">
        <w:t xml:space="preserve">I have reviewed the </w:t>
      </w:r>
      <w:hyperlink r:id="rId41" w:history="1">
        <w:r w:rsidRPr="00680C5B">
          <w:rPr>
            <w:rStyle w:val="Hyperlink"/>
          </w:rPr>
          <w:t>National Vaccine Storage Guidelines – Strive for 5</w:t>
        </w:r>
      </w:hyperlink>
      <w:r w:rsidRPr="00680C5B">
        <w:t xml:space="preserve">. </w:t>
      </w:r>
    </w:p>
    <w:p w14:paraId="25090782" w14:textId="77777777" w:rsidR="00357879" w:rsidRPr="00680C5B" w:rsidRDefault="00357879" w:rsidP="00357879">
      <w:pPr>
        <w:pStyle w:val="Body"/>
        <w:rPr>
          <w:strike/>
        </w:rPr>
      </w:pPr>
      <w:sdt>
        <w:sdtPr>
          <w:id w:val="-119082177"/>
          <w14:checkbox>
            <w14:checked w14:val="0"/>
            <w14:checkedState w14:val="2612" w14:font="MS Gothic"/>
            <w14:uncheckedState w14:val="2610" w14:font="MS Gothic"/>
          </w14:checkbox>
        </w:sdtPr>
        <w:sdtContent>
          <w:r>
            <w:rPr>
              <w:rFonts w:ascii="MS Gothic" w:eastAsia="MS Gothic" w:hAnsi="MS Gothic"/>
            </w:rPr>
            <w:t>☐</w:t>
          </w:r>
        </w:sdtContent>
      </w:sdt>
      <w:r w:rsidRPr="00A35F77">
        <w:tab/>
      </w:r>
      <w:r w:rsidRPr="00680C5B">
        <w:t xml:space="preserve">I have downloaded the </w:t>
      </w:r>
      <w:hyperlink r:id="rId42" w:history="1">
        <w:r w:rsidRPr="00680C5B">
          <w:rPr>
            <w:rStyle w:val="Hyperlink"/>
          </w:rPr>
          <w:t>Victorian Cold Chain protocols</w:t>
        </w:r>
      </w:hyperlink>
      <w:r>
        <w:t>.</w:t>
      </w:r>
      <w:r w:rsidRPr="00680C5B">
        <w:t xml:space="preserve"> </w:t>
      </w:r>
    </w:p>
    <w:p w14:paraId="6671BA00" w14:textId="77777777" w:rsidR="00357879" w:rsidRPr="00680C5B" w:rsidRDefault="00357879" w:rsidP="00357879">
      <w:pPr>
        <w:pStyle w:val="Body"/>
        <w:ind w:left="720" w:hanging="720"/>
      </w:pPr>
      <w:sdt>
        <w:sdtPr>
          <w:id w:val="1292944392"/>
          <w14:checkbox>
            <w14:checked w14:val="0"/>
            <w14:checkedState w14:val="2612" w14:font="MS Gothic"/>
            <w14:uncheckedState w14:val="2610" w14:font="MS Gothic"/>
          </w14:checkbox>
        </w:sdtPr>
        <w:sdtContent>
          <w:r>
            <w:rPr>
              <w:rFonts w:ascii="MS Gothic" w:eastAsia="MS Gothic" w:hAnsi="MS Gothic"/>
            </w:rPr>
            <w:t>☐</w:t>
          </w:r>
        </w:sdtContent>
      </w:sdt>
      <w:r w:rsidRPr="00A35F77">
        <w:tab/>
      </w:r>
      <w:r w:rsidRPr="00680C5B">
        <w:t>A purpose-built vaccine refrigerator must be used for vaccine storage. The refrigerator may also be used for the storage of other medicines. If the refrigerator is not in the dispensary, it must be fitted with a lock.  </w:t>
      </w:r>
    </w:p>
    <w:p w14:paraId="33F97F8C" w14:textId="77777777" w:rsidR="00357879" w:rsidRPr="00680C5B" w:rsidRDefault="00357879" w:rsidP="00357879">
      <w:pPr>
        <w:pStyle w:val="Body"/>
        <w:ind w:left="720" w:hanging="720"/>
        <w:rPr>
          <w:szCs w:val="21"/>
        </w:rPr>
      </w:pPr>
      <w:sdt>
        <w:sdtPr>
          <w:id w:val="-176124764"/>
          <w14:checkbox>
            <w14:checked w14:val="0"/>
            <w14:checkedState w14:val="2612" w14:font="MS Gothic"/>
            <w14:uncheckedState w14:val="2610" w14:font="MS Gothic"/>
          </w14:checkbox>
        </w:sdtPr>
        <w:sdtContent>
          <w:r>
            <w:rPr>
              <w:rFonts w:ascii="MS Gothic" w:eastAsia="MS Gothic" w:hAnsi="MS Gothic"/>
            </w:rPr>
            <w:t>☐</w:t>
          </w:r>
        </w:sdtContent>
      </w:sdt>
      <w:r w:rsidRPr="00A35F77">
        <w:tab/>
      </w:r>
      <w:r w:rsidRPr="00680C5B">
        <w:t xml:space="preserve">Temperature monitoring of the vaccine refrigerator is compliant with the </w:t>
      </w:r>
      <w:hyperlink r:id="rId43" w:history="1">
        <w:r w:rsidRPr="00680C5B">
          <w:rPr>
            <w:rStyle w:val="Hyperlink"/>
          </w:rPr>
          <w:t>National Vaccine Storage Guidelines – ‘Strive for 5’</w:t>
        </w:r>
      </w:hyperlink>
      <w:r w:rsidRPr="00680C5B">
        <w:t xml:space="preserve">, and Victorian Department of Health requirements for </w:t>
      </w:r>
      <w:hyperlink r:id="rId44" w:history="1">
        <w:r w:rsidRPr="00680C5B">
          <w:rPr>
            <w:rStyle w:val="Hyperlink"/>
          </w:rPr>
          <w:t>Automated temperature monitoring and back-to-base alarm systems</w:t>
        </w:r>
      </w:hyperlink>
      <w:r w:rsidRPr="00680C5B">
        <w:rPr>
          <w:color w:val="2A2736"/>
        </w:rPr>
        <w:t>.</w:t>
      </w:r>
    </w:p>
    <w:p w14:paraId="059EE6C5" w14:textId="77777777" w:rsidR="00357879" w:rsidRPr="00680C5B" w:rsidRDefault="00357879" w:rsidP="00357879">
      <w:pPr>
        <w:pStyle w:val="Body"/>
        <w:ind w:left="720" w:hanging="720"/>
        <w:rPr>
          <w:sz w:val="20"/>
        </w:rPr>
      </w:pPr>
      <w:sdt>
        <w:sdtPr>
          <w:id w:val="-958800826"/>
          <w14:checkbox>
            <w14:checked w14:val="0"/>
            <w14:checkedState w14:val="2612" w14:font="MS Gothic"/>
            <w14:uncheckedState w14:val="2610" w14:font="MS Gothic"/>
          </w14:checkbox>
        </w:sdtPr>
        <w:sdtContent>
          <w:r>
            <w:rPr>
              <w:rFonts w:ascii="MS Gothic" w:eastAsia="MS Gothic" w:hAnsi="MS Gothic"/>
            </w:rPr>
            <w:t>☐</w:t>
          </w:r>
        </w:sdtContent>
      </w:sdt>
      <w:r w:rsidRPr="00A35F77">
        <w:tab/>
      </w:r>
      <w:r w:rsidRPr="00680C5B">
        <w:t>The front of the vaccine refrigerator is raised so that it tilts back slightly (aiding the shutting of the door).</w:t>
      </w:r>
    </w:p>
    <w:p w14:paraId="3C07BCED" w14:textId="77777777" w:rsidR="00357879" w:rsidRPr="00680C5B" w:rsidRDefault="00357879" w:rsidP="00357879">
      <w:pPr>
        <w:pStyle w:val="Body"/>
        <w:ind w:left="720" w:hanging="720"/>
        <w:rPr>
          <w:rFonts w:eastAsia="Times New Roman"/>
        </w:rPr>
      </w:pPr>
      <w:sdt>
        <w:sdtPr>
          <w:id w:val="327566941"/>
          <w14:checkbox>
            <w14:checked w14:val="0"/>
            <w14:checkedState w14:val="2612" w14:font="MS Gothic"/>
            <w14:uncheckedState w14:val="2610" w14:font="MS Gothic"/>
          </w14:checkbox>
        </w:sdtPr>
        <w:sdtContent>
          <w:r>
            <w:rPr>
              <w:rFonts w:ascii="MS Gothic" w:eastAsia="MS Gothic" w:hAnsi="MS Gothic"/>
            </w:rPr>
            <w:t>☐</w:t>
          </w:r>
        </w:sdtContent>
      </w:sdt>
      <w:r w:rsidRPr="00A35F77">
        <w:tab/>
      </w:r>
      <w:r w:rsidRPr="00680C5B">
        <w:t>The vaccine refrigerator power point has a sign above it stating: ‘Vaccine refrigerator – do not turn off or disconnect’.</w:t>
      </w:r>
    </w:p>
    <w:p w14:paraId="0FE7B421" w14:textId="77777777" w:rsidR="00357879" w:rsidRPr="00680C5B" w:rsidRDefault="00357879" w:rsidP="00357879">
      <w:pPr>
        <w:pStyle w:val="Body"/>
        <w:ind w:left="720" w:hanging="720"/>
      </w:pPr>
      <w:sdt>
        <w:sdtPr>
          <w:id w:val="-1690745207"/>
          <w14:checkbox>
            <w14:checked w14:val="0"/>
            <w14:checkedState w14:val="2612" w14:font="MS Gothic"/>
            <w14:uncheckedState w14:val="2610" w14:font="MS Gothic"/>
          </w14:checkbox>
        </w:sdtPr>
        <w:sdtContent>
          <w:r>
            <w:rPr>
              <w:rFonts w:ascii="MS Gothic" w:eastAsia="MS Gothic" w:hAnsi="MS Gothic"/>
            </w:rPr>
            <w:t>☐</w:t>
          </w:r>
        </w:sdtContent>
      </w:sdt>
      <w:r w:rsidRPr="00A35F77">
        <w:tab/>
      </w:r>
      <w:r w:rsidRPr="00680C5B">
        <w:t>The vaccine refrigerator is placed against an interior wall of the building, allowing for air circulation around the back and sides of the unit. The refrigerator is placed out of direct sunlight/UV light.</w:t>
      </w:r>
    </w:p>
    <w:p w14:paraId="46F61C45" w14:textId="77777777" w:rsidR="00357879" w:rsidRPr="00680C5B" w:rsidRDefault="00357879" w:rsidP="00357879">
      <w:pPr>
        <w:pStyle w:val="Body"/>
        <w:ind w:left="720" w:hanging="720"/>
      </w:pPr>
      <w:sdt>
        <w:sdtPr>
          <w:id w:val="-496963499"/>
          <w14:checkbox>
            <w14:checked w14:val="0"/>
            <w14:checkedState w14:val="2612" w14:font="MS Gothic"/>
            <w14:uncheckedState w14:val="2610" w14:font="MS Gothic"/>
          </w14:checkbox>
        </w:sdtPr>
        <w:sdtContent>
          <w:r>
            <w:rPr>
              <w:rFonts w:ascii="MS Gothic" w:eastAsia="MS Gothic" w:hAnsi="MS Gothic"/>
            </w:rPr>
            <w:t>☐</w:t>
          </w:r>
        </w:sdtContent>
      </w:sdt>
      <w:r w:rsidRPr="00A35F77">
        <w:tab/>
      </w:r>
      <w:r w:rsidRPr="00680C5B">
        <w:t xml:space="preserve">There is alternative monitored storage available onsite (ice/gel packs, coolers with minimum maximum thermometers or another purpose-built vaccine refrigerator and data logger) and off site (for instance a hospital/pharmacy) in the event of a prolonged power outage or mechanical breakdown. See </w:t>
      </w:r>
      <w:hyperlink r:id="rId45" w:history="1">
        <w:r w:rsidRPr="00680C5B">
          <w:rPr>
            <w:rStyle w:val="Hyperlink"/>
          </w:rPr>
          <w:t xml:space="preserve">Vaccines – </w:t>
        </w:r>
        <w:r w:rsidRPr="00680C5B">
          <w:rPr>
            <w:rStyle w:val="Hyperlink"/>
            <w:color w:val="auto"/>
          </w:rPr>
          <w:t>P</w:t>
        </w:r>
        <w:r w:rsidRPr="00680C5B">
          <w:rPr>
            <w:rStyle w:val="Hyperlink"/>
          </w:rPr>
          <w:t>ower outage strategies or refrigerator failure</w:t>
        </w:r>
      </w:hyperlink>
      <w:r w:rsidRPr="00680C5B">
        <w:t xml:space="preserve">. </w:t>
      </w:r>
    </w:p>
    <w:p w14:paraId="6AA76B70" w14:textId="77777777" w:rsidR="00357879" w:rsidRPr="00680C5B" w:rsidRDefault="00357879" w:rsidP="00357879">
      <w:pPr>
        <w:pStyle w:val="Body"/>
        <w:ind w:left="720" w:hanging="720"/>
      </w:pPr>
      <w:sdt>
        <w:sdtPr>
          <w:id w:val="519134473"/>
          <w14:checkbox>
            <w14:checked w14:val="0"/>
            <w14:checkedState w14:val="2612" w14:font="MS Gothic"/>
            <w14:uncheckedState w14:val="2610" w14:font="MS Gothic"/>
          </w14:checkbox>
        </w:sdtPr>
        <w:sdtContent>
          <w:r>
            <w:rPr>
              <w:rFonts w:ascii="MS Gothic" w:eastAsia="MS Gothic" w:hAnsi="MS Gothic"/>
            </w:rPr>
            <w:t>☐</w:t>
          </w:r>
        </w:sdtContent>
      </w:sdt>
      <w:r w:rsidRPr="00A35F77">
        <w:tab/>
      </w:r>
      <w:r w:rsidRPr="00680C5B">
        <w:t xml:space="preserve">An annual vaccine storage self-audit will be conducted using the tool provided in </w:t>
      </w:r>
      <w:hyperlink r:id="rId46" w:history="1">
        <w:r w:rsidRPr="00680C5B">
          <w:rPr>
            <w:rStyle w:val="Hyperlink"/>
          </w:rPr>
          <w:t>Appendix 2 -National Vaccine Storage Guidelines: Strive for 5</w:t>
        </w:r>
      </w:hyperlink>
      <w:r w:rsidRPr="00680C5B">
        <w:t>.</w:t>
      </w:r>
    </w:p>
    <w:p w14:paraId="33D1A8DD" w14:textId="77777777" w:rsidR="00357879" w:rsidRPr="00680C5B" w:rsidRDefault="00357879" w:rsidP="00357879">
      <w:pPr>
        <w:pStyle w:val="Body"/>
        <w:ind w:left="720" w:hanging="720"/>
      </w:pPr>
      <w:sdt>
        <w:sdtPr>
          <w:id w:val="433713032"/>
          <w14:checkbox>
            <w14:checked w14:val="0"/>
            <w14:checkedState w14:val="2612" w14:font="MS Gothic"/>
            <w14:uncheckedState w14:val="2610" w14:font="MS Gothic"/>
          </w14:checkbox>
        </w:sdtPr>
        <w:sdtContent>
          <w:r>
            <w:rPr>
              <w:rFonts w:ascii="MS Gothic" w:eastAsia="MS Gothic" w:hAnsi="MS Gothic"/>
            </w:rPr>
            <w:t>☐</w:t>
          </w:r>
        </w:sdtContent>
      </w:sdt>
      <w:r w:rsidRPr="00A35F77">
        <w:tab/>
      </w:r>
      <w:r w:rsidRPr="00680C5B">
        <w:t>The facility has a documented Vaccine Management Protocol. Refer to  </w:t>
      </w:r>
      <w:hyperlink r:id="rId47" w:history="1">
        <w:r w:rsidRPr="00680C5B">
          <w:rPr>
            <w:rStyle w:val="Hyperlink"/>
          </w:rPr>
          <w:t>Appendix 1 -National Vaccine Storage Guidelines: Strive for 5</w:t>
        </w:r>
      </w:hyperlink>
      <w:r>
        <w:t>.</w:t>
      </w:r>
      <w:r w:rsidRPr="00680C5B">
        <w:t xml:space="preserve"> </w:t>
      </w:r>
    </w:p>
    <w:p w14:paraId="0D4805D2" w14:textId="77777777" w:rsidR="00357879" w:rsidRPr="00680C5B" w:rsidRDefault="00357879" w:rsidP="00357879">
      <w:pPr>
        <w:pStyle w:val="Body"/>
        <w:ind w:left="720" w:hanging="720"/>
      </w:pPr>
      <w:sdt>
        <w:sdtPr>
          <w:id w:val="-1287427821"/>
          <w14:checkbox>
            <w14:checked w14:val="0"/>
            <w14:checkedState w14:val="2612" w14:font="MS Gothic"/>
            <w14:uncheckedState w14:val="2610" w14:font="MS Gothic"/>
          </w14:checkbox>
        </w:sdtPr>
        <w:sdtContent>
          <w:r>
            <w:rPr>
              <w:rFonts w:ascii="MS Gothic" w:eastAsia="MS Gothic" w:hAnsi="MS Gothic"/>
            </w:rPr>
            <w:t>☐</w:t>
          </w:r>
        </w:sdtContent>
      </w:sdt>
      <w:r w:rsidRPr="00A35F77">
        <w:tab/>
      </w:r>
      <w:r w:rsidRPr="00680C5B">
        <w:t xml:space="preserve">All Staff receiving vaccine deliveries, monitoring of the vaccine refrigerator and administering vaccines have been trained Cold Chain Management. Training includes manual temperature monitoring of the vaccine refrigerator, receiving deliveries, storage of vaccines, use of a data logger, identifying and reporting vaccine Cold Chain breaches. </w:t>
      </w:r>
    </w:p>
    <w:p w14:paraId="1F554CFA" w14:textId="7172510D" w:rsidR="00357879" w:rsidRPr="00357879" w:rsidRDefault="00357879" w:rsidP="00357879">
      <w:pPr>
        <w:pStyle w:val="Body"/>
        <w:ind w:left="720" w:hanging="720"/>
        <w:rPr>
          <w:rStyle w:val="Strong"/>
          <w:rFonts w:ascii="Calibri" w:eastAsia="Times New Roman" w:hAnsi="Calibri" w:cs="Calibri"/>
          <w:b w:val="0"/>
          <w:color w:val="53565A"/>
          <w:sz w:val="22"/>
          <w:szCs w:val="22"/>
        </w:rPr>
      </w:pPr>
      <w:sdt>
        <w:sdtPr>
          <w:id w:val="708465153"/>
          <w14:checkbox>
            <w14:checked w14:val="0"/>
            <w14:checkedState w14:val="2612" w14:font="MS Gothic"/>
            <w14:uncheckedState w14:val="2610" w14:font="MS Gothic"/>
          </w14:checkbox>
        </w:sdtPr>
        <w:sdtContent>
          <w:r>
            <w:rPr>
              <w:rFonts w:ascii="MS Gothic" w:eastAsia="MS Gothic" w:hAnsi="MS Gothic"/>
            </w:rPr>
            <w:t>☐</w:t>
          </w:r>
        </w:sdtContent>
      </w:sdt>
      <w:r w:rsidRPr="00A35F77">
        <w:tab/>
      </w:r>
      <w:r w:rsidRPr="00680C5B">
        <w:t xml:space="preserve">Vaccine coordinators and a backup person responsible for Cold Chain management have completed the </w:t>
      </w:r>
      <w:hyperlink r:id="rId48" w:history="1">
        <w:r w:rsidRPr="00680C5B">
          <w:rPr>
            <w:rStyle w:val="Hyperlink"/>
          </w:rPr>
          <w:t>Cold Chain Clinical staff/Vaccine Coordinator eLearning module</w:t>
        </w:r>
      </w:hyperlink>
      <w:r w:rsidRPr="00680C5B">
        <w:t xml:space="preserve"> and attached their certificate of completion.</w:t>
      </w:r>
      <w:r>
        <w:t xml:space="preserve"> </w:t>
      </w:r>
    </w:p>
    <w:p w14:paraId="1BB48B2B" w14:textId="77777777" w:rsidR="002E172A" w:rsidRPr="009D2F73" w:rsidRDefault="002E172A" w:rsidP="009F1F8C">
      <w:pPr>
        <w:pStyle w:val="Heading1"/>
      </w:pPr>
      <w:bookmarkStart w:id="5" w:name="_Section_3_–"/>
      <w:bookmarkStart w:id="6" w:name="_Toc83651923"/>
      <w:bookmarkEnd w:id="5"/>
      <w:r w:rsidRPr="008D186E">
        <w:t>Section 3 – Australian Immunisation Register (AIR)</w:t>
      </w:r>
      <w:bookmarkEnd w:id="6"/>
    </w:p>
    <w:p w14:paraId="784BB1F5" w14:textId="11AE1DB0" w:rsidR="002E172A" w:rsidRPr="00A35F77" w:rsidRDefault="002E172A" w:rsidP="00A35F77">
      <w:pPr>
        <w:pStyle w:val="Body"/>
      </w:pPr>
      <w:r w:rsidRPr="00A35F77">
        <w:t xml:space="preserve">Pharmacies are required to register with the AIR as part of this application. Pharmacist Immunisers are required to </w:t>
      </w:r>
      <w:r w:rsidR="47B01960">
        <w:t xml:space="preserve">promptly </w:t>
      </w:r>
      <w:r w:rsidRPr="00A35F77">
        <w:t xml:space="preserve">notify the AIR </w:t>
      </w:r>
      <w:r w:rsidR="49DFA7EA">
        <w:t xml:space="preserve">of </w:t>
      </w:r>
      <w:r w:rsidRPr="00A35F77">
        <w:t>all vaccines administered, regardless of whether the vaccine is government-funded or private.</w:t>
      </w:r>
    </w:p>
    <w:p w14:paraId="25753756" w14:textId="4C89F6BC" w:rsidR="00963AEC" w:rsidRDefault="000B0923" w:rsidP="00A35F77">
      <w:pPr>
        <w:pStyle w:val="Body"/>
      </w:pPr>
      <w:r>
        <w:t>Complete t</w:t>
      </w:r>
      <w:r w:rsidR="004A667B">
        <w:t xml:space="preserve">he </w:t>
      </w:r>
      <w:hyperlink r:id="rId49" w:history="1">
        <w:r w:rsidR="004A667B" w:rsidRPr="008F338C">
          <w:rPr>
            <w:rStyle w:val="Hyperlink"/>
          </w:rPr>
          <w:t>Australian Immunisation Register (AIR) IM004 form</w:t>
        </w:r>
      </w:hyperlink>
      <w:r w:rsidR="004A667B">
        <w:t xml:space="preserve"> </w:t>
      </w:r>
      <w:r w:rsidR="00963AEC">
        <w:t xml:space="preserve">and submit with this application. </w:t>
      </w:r>
    </w:p>
    <w:p w14:paraId="0D692A65" w14:textId="14CA0797" w:rsidR="002E172A" w:rsidRPr="00A35F77" w:rsidRDefault="00963AEC" w:rsidP="00A35F77">
      <w:pPr>
        <w:pStyle w:val="Body"/>
      </w:pPr>
      <w:r>
        <w:t>The complete</w:t>
      </w:r>
      <w:r w:rsidR="12236C65">
        <w:t>d</w:t>
      </w:r>
      <w:r>
        <w:t xml:space="preserve"> AIR </w:t>
      </w:r>
      <w:r w:rsidR="0BCF1132">
        <w:t>form</w:t>
      </w:r>
      <w:r>
        <w:t xml:space="preserve"> </w:t>
      </w:r>
      <w:r w:rsidR="004A667B">
        <w:t xml:space="preserve">will be endorsed and forwarded to the </w:t>
      </w:r>
      <w:r w:rsidR="7A5765A0">
        <w:t>AIR</w:t>
      </w:r>
      <w:r w:rsidR="004A667B">
        <w:t xml:space="preserve"> on the applicant’s behalf.</w:t>
      </w:r>
      <w:r>
        <w:t xml:space="preserve">  Enquiries can be directed to </w:t>
      </w:r>
      <w:hyperlink r:id="rId50" w:history="1">
        <w:r w:rsidR="00616F90">
          <w:t>AIR</w:t>
        </w:r>
      </w:hyperlink>
      <w:r w:rsidR="4A966767">
        <w:t>, please allow 10 business days for processing</w:t>
      </w:r>
      <w:r w:rsidR="2223164C">
        <w:t>.</w:t>
      </w:r>
    </w:p>
    <w:p w14:paraId="15E449E3" w14:textId="5B441BAD" w:rsidR="001741EA" w:rsidRDefault="002E172A" w:rsidP="009F1F8C">
      <w:pPr>
        <w:pStyle w:val="Heading1"/>
      </w:pPr>
      <w:r>
        <w:br w:type="page"/>
      </w:r>
      <w:bookmarkStart w:id="7" w:name="_Toc83651924"/>
      <w:r w:rsidR="001741EA" w:rsidRPr="00A35F77">
        <w:rPr>
          <w:rStyle w:val="Heading3Char"/>
        </w:rPr>
        <w:lastRenderedPageBreak/>
        <w:t>Further information</w:t>
      </w:r>
      <w:bookmarkEnd w:id="7"/>
    </w:p>
    <w:p w14:paraId="72431B6C" w14:textId="40418B69" w:rsidR="00A62D44" w:rsidRDefault="001741EA" w:rsidP="009D2F73">
      <w:pPr>
        <w:pStyle w:val="Heading3"/>
      </w:pPr>
      <w:bookmarkStart w:id="8" w:name="_Toc83651925"/>
      <w:r>
        <w:t>Key contact</w:t>
      </w:r>
      <w:r w:rsidR="00633701">
        <w:t>s</w:t>
      </w:r>
      <w:bookmarkEnd w:id="8"/>
      <w:r>
        <w:t xml:space="preserve"> </w:t>
      </w:r>
    </w:p>
    <w:p w14:paraId="69185D91" w14:textId="77777777" w:rsidR="000C1170" w:rsidRPr="009D2F73" w:rsidRDefault="000C1170" w:rsidP="000C1170">
      <w:pPr>
        <w:pStyle w:val="Body"/>
        <w:rPr>
          <w:rStyle w:val="Strong"/>
        </w:rPr>
      </w:pPr>
      <w:r w:rsidRPr="009D2F73">
        <w:rPr>
          <w:rStyle w:val="Strong"/>
        </w:rPr>
        <w:t>Immunisation Unit, Department of Health, Victoria</w:t>
      </w:r>
    </w:p>
    <w:p w14:paraId="66CA65AE" w14:textId="77777777" w:rsidR="000C1170" w:rsidRPr="00A35F77" w:rsidRDefault="00357879" w:rsidP="000C1170">
      <w:pPr>
        <w:pStyle w:val="Body"/>
      </w:pPr>
      <w:hyperlink r:id="rId51" w:history="1">
        <w:r w:rsidR="000C1170" w:rsidRPr="000C1170">
          <w:t>Email:</w:t>
        </w:r>
        <w:r w:rsidR="000C1170">
          <w:rPr>
            <w:rStyle w:val="Hyperlink"/>
          </w:rPr>
          <w:t xml:space="preserve"> immunisation@health.vic.gov.au</w:t>
        </w:r>
      </w:hyperlink>
      <w:r w:rsidR="000C1170" w:rsidRPr="00A35F77">
        <w:t xml:space="preserve"> </w:t>
      </w:r>
    </w:p>
    <w:p w14:paraId="7DABB486" w14:textId="375DE00F" w:rsidR="000C1170" w:rsidRPr="00A35F77" w:rsidRDefault="00357879" w:rsidP="000C1170">
      <w:pPr>
        <w:pStyle w:val="Body"/>
      </w:pPr>
      <w:hyperlink r:id="rId52" w:history="1">
        <w:r w:rsidR="000C1170" w:rsidRPr="000C1170">
          <w:t xml:space="preserve">Web site: </w:t>
        </w:r>
        <w:r w:rsidR="004C4556" w:rsidRPr="004C4556">
          <w:rPr>
            <w:rStyle w:val="Hyperlink"/>
          </w:rPr>
          <w:t>https://www.health.vic.gov.au/public-health/immunisation</w:t>
        </w:r>
      </w:hyperlink>
      <w:r w:rsidR="000C1170" w:rsidRPr="00A35F77">
        <w:t xml:space="preserve"> </w:t>
      </w:r>
    </w:p>
    <w:p w14:paraId="3F398399" w14:textId="77777777" w:rsidR="000C1170" w:rsidRPr="009D2F73" w:rsidRDefault="000C1170" w:rsidP="000C1170">
      <w:pPr>
        <w:pStyle w:val="Body"/>
        <w:rPr>
          <w:rStyle w:val="Strong"/>
        </w:rPr>
      </w:pPr>
      <w:r w:rsidRPr="009D2F73">
        <w:rPr>
          <w:rStyle w:val="Strong"/>
        </w:rPr>
        <w:t>Onelink - Contract distributor for Victorian funded and National Immunisation Program Schedule vaccines.</w:t>
      </w:r>
    </w:p>
    <w:p w14:paraId="1C7A556F" w14:textId="77777777" w:rsidR="000C1170" w:rsidRPr="00A35F77" w:rsidRDefault="00357879" w:rsidP="000C1170">
      <w:pPr>
        <w:pStyle w:val="Body"/>
      </w:pPr>
      <w:hyperlink r:id="rId53" w:history="1">
        <w:r w:rsidR="000C1170" w:rsidRPr="000C1170">
          <w:t xml:space="preserve">Email: </w:t>
        </w:r>
        <w:r w:rsidR="000C1170">
          <w:rPr>
            <w:rStyle w:val="Hyperlink"/>
          </w:rPr>
          <w:t>customerservice@onelink.com.au</w:t>
        </w:r>
      </w:hyperlink>
      <w:r w:rsidR="009E76AC">
        <w:t xml:space="preserve"> </w:t>
      </w:r>
    </w:p>
    <w:p w14:paraId="1C2C366E" w14:textId="77777777" w:rsidR="000C1170" w:rsidRPr="00A35F77" w:rsidRDefault="000C1170" w:rsidP="000C1170">
      <w:pPr>
        <w:pStyle w:val="Body"/>
      </w:pPr>
      <w:r w:rsidRPr="00A35F77">
        <w:t xml:space="preserve">Phone: 03 8588 1042 </w:t>
      </w:r>
    </w:p>
    <w:p w14:paraId="6730C8CA" w14:textId="77777777" w:rsidR="000C1170" w:rsidRPr="00A35F77" w:rsidRDefault="00357879" w:rsidP="000C1170">
      <w:pPr>
        <w:pStyle w:val="Body"/>
      </w:pPr>
      <w:hyperlink r:id="rId54" w:history="1">
        <w:r w:rsidR="000C1170" w:rsidRPr="000C1170">
          <w:t>Vaccine orders:</w:t>
        </w:r>
        <w:r w:rsidR="000C1170">
          <w:rPr>
            <w:rStyle w:val="Hyperlink"/>
          </w:rPr>
          <w:t xml:space="preserve"> https://www.onelinkonline.net/</w:t>
        </w:r>
      </w:hyperlink>
      <w:r w:rsidR="009E76AC">
        <w:t xml:space="preserve"> </w:t>
      </w:r>
    </w:p>
    <w:p w14:paraId="5593DB60" w14:textId="77777777" w:rsidR="000C1170" w:rsidRPr="009D2F73" w:rsidRDefault="000C1170" w:rsidP="000C1170">
      <w:pPr>
        <w:pStyle w:val="Body"/>
        <w:rPr>
          <w:rStyle w:val="Strong"/>
        </w:rPr>
      </w:pPr>
      <w:r w:rsidRPr="009D2F73">
        <w:rPr>
          <w:rStyle w:val="Strong"/>
        </w:rPr>
        <w:t>Australian Immunisation Register</w:t>
      </w:r>
    </w:p>
    <w:p w14:paraId="2453E498" w14:textId="77777777" w:rsidR="000C1170" w:rsidRPr="00A35F77" w:rsidRDefault="00357879" w:rsidP="000C1170">
      <w:pPr>
        <w:pStyle w:val="Body"/>
      </w:pPr>
      <w:hyperlink r:id="rId55" w:history="1">
        <w:r w:rsidR="000C1170" w:rsidRPr="000C1170">
          <w:t xml:space="preserve">Email: </w:t>
        </w:r>
        <w:r w:rsidR="000C1170">
          <w:rPr>
            <w:rStyle w:val="Hyperlink"/>
          </w:rPr>
          <w:t>AIR@servicesaustralia.gov.au</w:t>
        </w:r>
      </w:hyperlink>
      <w:r w:rsidR="009E76AC">
        <w:t xml:space="preserve"> </w:t>
      </w:r>
    </w:p>
    <w:p w14:paraId="41755237" w14:textId="77777777" w:rsidR="000C1170" w:rsidRPr="00A35F77" w:rsidRDefault="000C1170" w:rsidP="000C1170">
      <w:pPr>
        <w:pStyle w:val="Body"/>
      </w:pPr>
      <w:r w:rsidRPr="00A35F77">
        <w:t>Phone: 1800 653 809 Fax: (08) 9254 4810</w:t>
      </w:r>
    </w:p>
    <w:p w14:paraId="4CDFEE42" w14:textId="77777777" w:rsidR="000C1170" w:rsidRDefault="000C1170" w:rsidP="000C1170">
      <w:pPr>
        <w:pStyle w:val="Body"/>
      </w:pPr>
      <w:r w:rsidRPr="00A35F77">
        <w:t>Internet Helpdesk: 1300 650 039</w:t>
      </w:r>
    </w:p>
    <w:p w14:paraId="52F81D5E" w14:textId="4F2DC06B" w:rsidR="001741EA" w:rsidRPr="00A35F77" w:rsidRDefault="00633701" w:rsidP="009D2F73">
      <w:pPr>
        <w:pStyle w:val="Heading3"/>
        <w:rPr>
          <w:color w:val="auto"/>
          <w:sz w:val="21"/>
        </w:rPr>
      </w:pPr>
      <w:bookmarkStart w:id="9" w:name="_Toc83651926"/>
      <w:bookmarkStart w:id="10" w:name="_Hlk143704083"/>
      <w:r>
        <w:t>Resources</w:t>
      </w:r>
      <w:bookmarkEnd w:id="9"/>
    </w:p>
    <w:p w14:paraId="757994C3" w14:textId="42898956" w:rsidR="00700701" w:rsidRPr="00A35F77" w:rsidRDefault="00357879" w:rsidP="00700701">
      <w:pPr>
        <w:pStyle w:val="Body"/>
      </w:pPr>
      <w:hyperlink r:id="rId56" w:history="1">
        <w:r w:rsidR="00700701" w:rsidRPr="00700701">
          <w:t>Australian Immunisation Handbook:</w:t>
        </w:r>
        <w:r w:rsidR="00700701" w:rsidRPr="00170990">
          <w:rPr>
            <w:rStyle w:val="Hyperlink"/>
          </w:rPr>
          <w:t xml:space="preserve"> https://immunisationhandbook.health.gov.au/</w:t>
        </w:r>
      </w:hyperlink>
      <w:hyperlink w:history="1"/>
    </w:p>
    <w:p w14:paraId="544CFCD1" w14:textId="77777777" w:rsidR="00700701" w:rsidRPr="00A35F77" w:rsidRDefault="00357879" w:rsidP="00700701">
      <w:pPr>
        <w:pStyle w:val="Body"/>
      </w:pPr>
      <w:hyperlink r:id="rId57" w:history="1">
        <w:r w:rsidR="00700701" w:rsidRPr="002A5EE8">
          <w:t xml:space="preserve">Handbook resources: </w:t>
        </w:r>
        <w:r w:rsidR="00700701">
          <w:rPr>
            <w:rStyle w:val="Hyperlink"/>
          </w:rPr>
          <w:t>https://immunisationhandbook.health.gov.au/resources</w:t>
        </w:r>
      </w:hyperlink>
      <w:hyperlink w:history="1"/>
    </w:p>
    <w:p w14:paraId="288BC10F" w14:textId="77777777" w:rsidR="00700701" w:rsidRPr="00A35F77" w:rsidRDefault="00357879" w:rsidP="00700701">
      <w:pPr>
        <w:pStyle w:val="Body"/>
      </w:pPr>
      <w:hyperlink r:id="rId58" w:history="1">
        <w:r w:rsidR="00700701" w:rsidRPr="002A5EE8">
          <w:t>National Vaccine Storage Guidelines ‘Strive for 5’:</w:t>
        </w:r>
        <w:r w:rsidR="00700701">
          <w:rPr>
            <w:rStyle w:val="Hyperlink"/>
          </w:rPr>
          <w:t xml:space="preserve"> https://www.health.gov.au/resources/collections/national-vaccine-storage-guidelines-resource-collection</w:t>
        </w:r>
      </w:hyperlink>
      <w:r w:rsidR="009E76AC">
        <w:t xml:space="preserve"> </w:t>
      </w:r>
    </w:p>
    <w:p w14:paraId="147A1BD7" w14:textId="7A153B00" w:rsidR="00700701" w:rsidRPr="00A35F77" w:rsidRDefault="00357879" w:rsidP="00700701">
      <w:pPr>
        <w:pStyle w:val="Body"/>
      </w:pPr>
      <w:hyperlink r:id="rId59" w:history="1">
        <w:r w:rsidR="00700701" w:rsidRPr="002A5EE8">
          <w:t>Immunisation schedule and vaccine eligibility criteria:</w:t>
        </w:r>
        <w:r w:rsidR="00700701">
          <w:rPr>
            <w:rStyle w:val="Hyperlink"/>
          </w:rPr>
          <w:t xml:space="preserve"> </w:t>
        </w:r>
      </w:hyperlink>
      <w:r w:rsidR="004C4556" w:rsidRPr="004C4556">
        <w:t xml:space="preserve"> </w:t>
      </w:r>
      <w:r w:rsidR="004C4556" w:rsidRPr="004C4556">
        <w:rPr>
          <w:rStyle w:val="Hyperlink"/>
        </w:rPr>
        <w:t>https://www.health.vic.gov.au/immunisation/immunisation-schedule-victoria-and-vaccine-eligibility-criteria</w:t>
      </w:r>
      <w:r w:rsidR="009E76AC">
        <w:t xml:space="preserve"> </w:t>
      </w:r>
      <w:r w:rsidR="001741EA" w:rsidRPr="00A35F77">
        <w:t xml:space="preserve"> </w:t>
      </w:r>
    </w:p>
    <w:p w14:paraId="2B8AD435" w14:textId="77777777" w:rsidR="00700701" w:rsidRPr="00A35F77" w:rsidRDefault="00357879" w:rsidP="00700701">
      <w:pPr>
        <w:pStyle w:val="Body"/>
      </w:pPr>
      <w:hyperlink r:id="rId60" w:history="1">
        <w:r w:rsidR="00700701" w:rsidRPr="002A5EE8">
          <w:t xml:space="preserve">Better Health Channel – Immunisation: </w:t>
        </w:r>
        <w:r w:rsidR="00700701">
          <w:rPr>
            <w:rStyle w:val="Hyperlink"/>
          </w:rPr>
          <w:t>https://www.betterhealth.vic.gov.au/healthyliving/immunisation</w:t>
        </w:r>
      </w:hyperlink>
      <w:r w:rsidR="009E76AC">
        <w:t xml:space="preserve"> </w:t>
      </w:r>
      <w:r w:rsidR="001741EA" w:rsidRPr="00A35F77">
        <w:t xml:space="preserve"> </w:t>
      </w:r>
    </w:p>
    <w:p w14:paraId="48846C7A" w14:textId="10196A4B" w:rsidR="004C4556" w:rsidRDefault="00700701" w:rsidP="00700701">
      <w:pPr>
        <w:pStyle w:val="Body"/>
      </w:pPr>
      <w:r w:rsidRPr="002A5EE8">
        <w:t>Cold chain breach reporting and education:</w:t>
      </w:r>
      <w:r w:rsidRPr="004C4556">
        <w:t xml:space="preserve"> </w:t>
      </w:r>
      <w:hyperlink r:id="rId61" w:history="1">
        <w:r w:rsidR="004C4556" w:rsidRPr="00425C78">
          <w:rPr>
            <w:rStyle w:val="Hyperlink"/>
          </w:rPr>
          <w:t>https://www.health.vic.gov.au/immunisation/cold-chain-management</w:t>
        </w:r>
      </w:hyperlink>
    </w:p>
    <w:p w14:paraId="61BD8378" w14:textId="51BA0B39" w:rsidR="00700701" w:rsidRPr="00A35F77" w:rsidRDefault="00357879" w:rsidP="00700701">
      <w:pPr>
        <w:pStyle w:val="Body"/>
      </w:pPr>
      <w:hyperlink r:id="rId62" w:history="1">
        <w:r w:rsidR="004C4556" w:rsidRPr="00425C78">
          <w:rPr>
            <w:rStyle w:val="Hyperlink"/>
          </w:rPr>
          <w:t xml:space="preserve">Order immunisation resources online: </w:t>
        </w:r>
      </w:hyperlink>
      <w:r w:rsidR="004C4556" w:rsidRPr="004C4556">
        <w:t xml:space="preserve"> </w:t>
      </w:r>
      <w:r w:rsidR="004C4556" w:rsidRPr="004C4556">
        <w:rPr>
          <w:rStyle w:val="Hyperlink"/>
        </w:rPr>
        <w:t>https://www.health.vic.gov.au/immunisation/immunisation-resources-order-form</w:t>
      </w:r>
      <w:r w:rsidR="009E76AC">
        <w:t xml:space="preserve"> </w:t>
      </w:r>
      <w:r w:rsidR="001741EA">
        <w:t xml:space="preserve"> </w:t>
      </w:r>
    </w:p>
    <w:p w14:paraId="3E696DDB" w14:textId="77777777" w:rsidR="00700701" w:rsidRPr="00A35F77" w:rsidRDefault="00357879" w:rsidP="00700701">
      <w:pPr>
        <w:pStyle w:val="Body"/>
      </w:pPr>
      <w:hyperlink r:id="rId63" w:history="1">
        <w:r w:rsidR="00700701" w:rsidRPr="002A5EE8">
          <w:t>Australian Government – resources:</w:t>
        </w:r>
        <w:r w:rsidR="00700701">
          <w:rPr>
            <w:rStyle w:val="Hyperlink"/>
          </w:rPr>
          <w:t xml:space="preserve"> https://www.health.gov.au/health-topics/immunisation</w:t>
        </w:r>
      </w:hyperlink>
      <w:hyperlink w:history="1"/>
      <w:r w:rsidR="00700701">
        <w:t xml:space="preserve">  </w:t>
      </w:r>
    </w:p>
    <w:p w14:paraId="6DA84D89" w14:textId="719FFB45" w:rsidR="00700701" w:rsidRPr="00A35F77" w:rsidRDefault="00357879" w:rsidP="00700701">
      <w:pPr>
        <w:pStyle w:val="Body"/>
      </w:pPr>
      <w:hyperlink r:id="rId64" w:history="1">
        <w:r w:rsidR="00700701" w:rsidRPr="002A5EE8">
          <w:t xml:space="preserve">Resources for providers - fact sheets, vaccine hesitancy: </w:t>
        </w:r>
      </w:hyperlink>
      <w:r w:rsidR="004C4556" w:rsidRPr="004C4556">
        <w:t xml:space="preserve"> </w:t>
      </w:r>
      <w:r w:rsidR="004C4556" w:rsidRPr="004C4556">
        <w:rPr>
          <w:rStyle w:val="Hyperlink"/>
        </w:rPr>
        <w:t>https://www.health.vic.gov.au/immunisation/immunisation-resources-for-providers</w:t>
      </w:r>
      <w:r w:rsidR="009E76AC">
        <w:t xml:space="preserve"> </w:t>
      </w:r>
    </w:p>
    <w:p w14:paraId="6CB37EF2" w14:textId="77777777" w:rsidR="00700701" w:rsidRDefault="00357879" w:rsidP="00700701">
      <w:pPr>
        <w:pStyle w:val="Body"/>
        <w:spacing w:after="240"/>
      </w:pPr>
      <w:hyperlink r:id="rId65" w:history="1">
        <w:r w:rsidR="00700701" w:rsidRPr="002A5EE8">
          <w:t xml:space="preserve">QCPP compliant vaccine fridges: </w:t>
        </w:r>
        <w:r w:rsidR="00700701">
          <w:rPr>
            <w:rStyle w:val="Hyperlink"/>
          </w:rPr>
          <w:t>https://www.qcpp.com/cold-chain-management</w:t>
        </w:r>
      </w:hyperlink>
      <w:r w:rsidR="009E76AC">
        <w:t xml:space="preserv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94"/>
      </w:tblGrid>
      <w:tr w:rsidR="008D186E" w:rsidRPr="008D186E" w14:paraId="5AAEF6B9" w14:textId="77777777" w:rsidTr="009F1F8C">
        <w:tc>
          <w:tcPr>
            <w:tcW w:w="10194" w:type="dxa"/>
          </w:tcPr>
          <w:p w14:paraId="22632CB9" w14:textId="372B9B3B" w:rsidR="008D186E" w:rsidRPr="009D2F73" w:rsidRDefault="008D186E" w:rsidP="00421583">
            <w:pPr>
              <w:pStyle w:val="Accessibilitypara"/>
              <w:spacing w:before="0" w:after="0" w:line="276" w:lineRule="auto"/>
              <w:rPr>
                <w:sz w:val="20"/>
                <w:szCs w:val="20"/>
              </w:rPr>
            </w:pPr>
            <w:r w:rsidRPr="009D2F73">
              <w:rPr>
                <w:sz w:val="20"/>
                <w:szCs w:val="20"/>
              </w:rPr>
              <w:t xml:space="preserve">To receive this document in another format, </w:t>
            </w:r>
            <w:r w:rsidR="00C639AE">
              <w:rPr>
                <w:sz w:val="20"/>
                <w:szCs w:val="20"/>
              </w:rPr>
              <w:t>email</w:t>
            </w:r>
            <w:hyperlink r:id="rId66" w:history="1">
              <w:r w:rsidR="00C639AE" w:rsidRPr="009C0DEE">
                <w:rPr>
                  <w:rStyle w:val="Hyperlink"/>
                  <w:sz w:val="20"/>
                  <w:szCs w:val="20"/>
                </w:rPr>
                <w:t xml:space="preserve"> Immunisation Unit</w:t>
              </w:r>
            </w:hyperlink>
            <w:r w:rsidRPr="009D2F73">
              <w:rPr>
                <w:color w:val="004C97"/>
                <w:sz w:val="20"/>
                <w:szCs w:val="20"/>
              </w:rPr>
              <w:t xml:space="preserve"> &lt;</w:t>
            </w:r>
            <w:r w:rsidRPr="009D2F73">
              <w:rPr>
                <w:sz w:val="20"/>
                <w:szCs w:val="20"/>
              </w:rPr>
              <w:t>immunisation@health.vic.gov.au&gt;.</w:t>
            </w:r>
          </w:p>
          <w:p w14:paraId="51B77C9D" w14:textId="77777777" w:rsidR="008D186E" w:rsidRPr="009D2F73" w:rsidRDefault="008D186E" w:rsidP="00421583">
            <w:pPr>
              <w:pStyle w:val="Imprint"/>
              <w:spacing w:after="0" w:line="276" w:lineRule="auto"/>
            </w:pPr>
            <w:r w:rsidRPr="009D2F73">
              <w:t>Authorised and published by the Victorian Government, 1 Treasury Place, Melbourne.</w:t>
            </w:r>
          </w:p>
          <w:p w14:paraId="073470D9" w14:textId="318A0DA2" w:rsidR="008D186E" w:rsidRPr="009D2F73" w:rsidRDefault="008D186E" w:rsidP="00421583">
            <w:pPr>
              <w:pStyle w:val="Imprint"/>
              <w:spacing w:after="0" w:line="276" w:lineRule="auto"/>
            </w:pPr>
            <w:r w:rsidRPr="009D2F73">
              <w:t xml:space="preserve">© State of Victoria, Australia, Department of Health, </w:t>
            </w:r>
            <w:r w:rsidR="00B76083">
              <w:t>September</w:t>
            </w:r>
            <w:r w:rsidRPr="009D2F73">
              <w:t xml:space="preserve"> 202</w:t>
            </w:r>
            <w:r w:rsidR="004C4556">
              <w:t>3</w:t>
            </w:r>
            <w:r w:rsidRPr="009D2F73">
              <w:t>.</w:t>
            </w:r>
          </w:p>
          <w:p w14:paraId="221354F5" w14:textId="69DAA20D" w:rsidR="008D186E" w:rsidRPr="008D186E" w:rsidRDefault="008D186E" w:rsidP="00421583">
            <w:pPr>
              <w:pStyle w:val="Imprint"/>
              <w:spacing w:after="0" w:line="276" w:lineRule="auto"/>
            </w:pPr>
            <w:r w:rsidRPr="009D2F73">
              <w:t xml:space="preserve">Available at </w:t>
            </w:r>
            <w:hyperlink r:id="rId67" w:history="1">
              <w:r w:rsidR="004C4556">
                <w:rPr>
                  <w:rStyle w:val="Hyperlink"/>
                </w:rPr>
                <w:t>Ordering vaccines</w:t>
              </w:r>
            </w:hyperlink>
            <w:r w:rsidRPr="009D2F73">
              <w:t xml:space="preserve"> &lt;</w:t>
            </w:r>
            <w:r w:rsidR="004C4556" w:rsidRPr="004C4556">
              <w:t>https://www.health.vic.gov.au/immunisation/ordering-vaccines</w:t>
            </w:r>
            <w:r w:rsidRPr="009D2F73">
              <w:t>&gt;</w:t>
            </w:r>
          </w:p>
        </w:tc>
      </w:tr>
      <w:bookmarkEnd w:id="10"/>
    </w:tbl>
    <w:p w14:paraId="745A2F87" w14:textId="77777777" w:rsidR="00162CA9" w:rsidRDefault="00162CA9" w:rsidP="00162CA9">
      <w:pPr>
        <w:pStyle w:val="Body"/>
      </w:pPr>
    </w:p>
    <w:sectPr w:rsidR="00162CA9" w:rsidSect="00E62622">
      <w:footerReference w:type="default" r:id="rId68"/>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F1992" w14:textId="77777777" w:rsidR="00C60AAA" w:rsidRDefault="00C60AAA">
      <w:r>
        <w:separator/>
      </w:r>
    </w:p>
  </w:endnote>
  <w:endnote w:type="continuationSeparator" w:id="0">
    <w:p w14:paraId="5FD7D75D" w14:textId="77777777" w:rsidR="00C60AAA" w:rsidRDefault="00C60AAA">
      <w:r>
        <w:continuationSeparator/>
      </w:r>
    </w:p>
  </w:endnote>
  <w:endnote w:type="continuationNotice" w:id="1">
    <w:p w14:paraId="75832AC5" w14:textId="77777777" w:rsidR="00C60AAA" w:rsidRDefault="00C60A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7340" w14:textId="77777777" w:rsidR="00634190" w:rsidRPr="00F65AA9" w:rsidRDefault="00634190" w:rsidP="00F84FA0">
    <w:pPr>
      <w:pStyle w:val="Footer"/>
    </w:pPr>
    <w:r>
      <w:rPr>
        <w:noProof/>
        <w:color w:val="2B579A"/>
        <w:shd w:val="clear" w:color="auto" w:fill="E6E6E6"/>
        <w:lang w:eastAsia="en-AU"/>
      </w:rPr>
      <w:drawing>
        <wp:anchor distT="0" distB="0" distL="114300" distR="114300" simplePos="0" relativeHeight="251658242" behindDoc="1" locked="1" layoutInCell="1" allowOverlap="1" wp14:anchorId="326CEFE6" wp14:editId="183C29DE">
          <wp:simplePos x="542260" y="9324753"/>
          <wp:positionH relativeFrom="page">
            <wp:align>left</wp:align>
          </wp:positionH>
          <wp:positionV relativeFrom="page">
            <wp:align>bottom</wp:align>
          </wp:positionV>
          <wp:extent cx="7560000" cy="964800"/>
          <wp:effectExtent l="0" t="0" r="3175" b="6985"/>
          <wp:wrapNone/>
          <wp:docPr id="1" name="Picture 1"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color w:val="2B579A"/>
        <w:shd w:val="clear" w:color="auto" w:fill="E6E6E6"/>
        <w:lang w:eastAsia="en-AU"/>
      </w:rPr>
      <mc:AlternateContent>
        <mc:Choice Requires="wps">
          <w:drawing>
            <wp:anchor distT="0" distB="0" distL="114300" distR="114300" simplePos="0" relativeHeight="251658240" behindDoc="0" locked="0" layoutInCell="0" allowOverlap="1" wp14:anchorId="571EDEEC" wp14:editId="565AE331">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69347B" w14:textId="77777777" w:rsidR="00634190" w:rsidRPr="00B21F90" w:rsidRDefault="00634190"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1EDEEC"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869347B" w14:textId="77777777" w:rsidR="00634190" w:rsidRPr="00B21F90" w:rsidRDefault="00634190"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28808" w14:textId="77777777" w:rsidR="00634190" w:rsidRDefault="00634190">
    <w:pPr>
      <w:pStyle w:val="Footer"/>
    </w:pPr>
    <w:r>
      <w:rPr>
        <w:noProof/>
        <w:color w:val="2B579A"/>
        <w:shd w:val="clear" w:color="auto" w:fill="E6E6E6"/>
      </w:rPr>
      <mc:AlternateContent>
        <mc:Choice Requires="wps">
          <w:drawing>
            <wp:anchor distT="0" distB="0" distL="114300" distR="114300" simplePos="1" relativeHeight="251658241" behindDoc="0" locked="0" layoutInCell="0" allowOverlap="1" wp14:anchorId="77CAB85F" wp14:editId="37101218">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4363D9" w14:textId="77777777" w:rsidR="00634190" w:rsidRPr="00B21F90" w:rsidRDefault="00634190"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CAB85F"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94363D9" w14:textId="77777777" w:rsidR="00634190" w:rsidRPr="00B21F90" w:rsidRDefault="00634190"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117AF" w14:textId="2F8976EF" w:rsidR="00634190" w:rsidRPr="00F65AA9" w:rsidRDefault="00421583" w:rsidP="00F84FA0">
    <w:pPr>
      <w:pStyle w:val="Footer"/>
    </w:pPr>
    <w:r>
      <w:rPr>
        <w:noProof/>
        <w:color w:val="2B579A"/>
      </w:rPr>
      <mc:AlternateContent>
        <mc:Choice Requires="wps">
          <w:drawing>
            <wp:anchor distT="0" distB="0" distL="114300" distR="114300" simplePos="0" relativeHeight="251658244" behindDoc="0" locked="0" layoutInCell="0" allowOverlap="1" wp14:anchorId="47A4752F" wp14:editId="05673D1D">
              <wp:simplePos x="0" y="0"/>
              <wp:positionH relativeFrom="page">
                <wp:posOffset>0</wp:posOffset>
              </wp:positionH>
              <wp:positionV relativeFrom="page">
                <wp:posOffset>10189210</wp:posOffset>
              </wp:positionV>
              <wp:extent cx="7560310" cy="311785"/>
              <wp:effectExtent l="0" t="0" r="0" b="12065"/>
              <wp:wrapNone/>
              <wp:docPr id="3" name="MSIPCMca2f453ba2430902aabf712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C54234" w14:textId="54E3FFB4" w:rsidR="00421583" w:rsidRPr="00421583" w:rsidRDefault="00421583" w:rsidP="00421583">
                          <w:pPr>
                            <w:spacing w:after="0"/>
                            <w:jc w:val="center"/>
                            <w:rPr>
                              <w:rFonts w:ascii="Arial Black" w:hAnsi="Arial Black"/>
                              <w:color w:val="000000"/>
                              <w:sz w:val="20"/>
                            </w:rPr>
                          </w:pPr>
                          <w:r w:rsidRPr="0042158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A4752F" id="_x0000_t202" coordsize="21600,21600" o:spt="202" path="m,l,21600r21600,l21600,xe">
              <v:stroke joinstyle="miter"/>
              <v:path gradientshapeok="t" o:connecttype="rect"/>
            </v:shapetype>
            <v:shape id="MSIPCMca2f453ba2430902aabf7123"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9C54234" w14:textId="54E3FFB4" w:rsidR="00421583" w:rsidRPr="00421583" w:rsidRDefault="00421583" w:rsidP="00421583">
                    <w:pPr>
                      <w:spacing w:after="0"/>
                      <w:jc w:val="center"/>
                      <w:rPr>
                        <w:rFonts w:ascii="Arial Black" w:hAnsi="Arial Black"/>
                        <w:color w:val="000000"/>
                        <w:sz w:val="20"/>
                      </w:rPr>
                    </w:pPr>
                    <w:r w:rsidRPr="00421583">
                      <w:rPr>
                        <w:rFonts w:ascii="Arial Black" w:hAnsi="Arial Black"/>
                        <w:color w:val="000000"/>
                        <w:sz w:val="20"/>
                      </w:rPr>
                      <w:t>OFFICIAL</w:t>
                    </w:r>
                  </w:p>
                </w:txbxContent>
              </v:textbox>
              <w10:wrap anchorx="page" anchory="page"/>
            </v:shape>
          </w:pict>
        </mc:Fallback>
      </mc:AlternateContent>
    </w:r>
    <w:r w:rsidR="00634190">
      <w:rPr>
        <w:noProof/>
        <w:color w:val="2B579A"/>
        <w:shd w:val="clear" w:color="auto" w:fill="E6E6E6"/>
      </w:rPr>
      <mc:AlternateContent>
        <mc:Choice Requires="wps">
          <w:drawing>
            <wp:anchor distT="0" distB="0" distL="114300" distR="114300" simplePos="0" relativeHeight="251658243" behindDoc="0" locked="0" layoutInCell="0" allowOverlap="1" wp14:anchorId="7E92E6AD" wp14:editId="64A87162">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7EA5B3" w14:textId="77777777" w:rsidR="00634190" w:rsidRPr="00B07FF7" w:rsidRDefault="00634190"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E92E6AD"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587EA5B3" w14:textId="77777777" w:rsidR="00634190" w:rsidRPr="00B07FF7" w:rsidRDefault="00634190"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4A385" w14:textId="77777777" w:rsidR="00C60AAA" w:rsidRDefault="00C60AAA" w:rsidP="002862F1">
      <w:pPr>
        <w:spacing w:before="120"/>
      </w:pPr>
      <w:r>
        <w:separator/>
      </w:r>
    </w:p>
  </w:footnote>
  <w:footnote w:type="continuationSeparator" w:id="0">
    <w:p w14:paraId="7E05E644" w14:textId="77777777" w:rsidR="00C60AAA" w:rsidRDefault="00C60AAA">
      <w:r>
        <w:continuationSeparator/>
      </w:r>
    </w:p>
  </w:footnote>
  <w:footnote w:type="continuationNotice" w:id="1">
    <w:p w14:paraId="4C95CBBC" w14:textId="77777777" w:rsidR="00C60AAA" w:rsidRDefault="00C60A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E33B6" w14:textId="0ED90C02" w:rsidR="00634190" w:rsidRDefault="00D80BBD" w:rsidP="00EC40D5">
    <w:pPr>
      <w:pStyle w:val="Header"/>
      <w:spacing w:after="0"/>
    </w:pPr>
    <w:r w:rsidRPr="000A6D9A">
      <w:t>Government funded vaccine account</w:t>
    </w:r>
    <w:r>
      <w:t xml:space="preserve"> - </w:t>
    </w:r>
    <w:r w:rsidRPr="009E76AC">
      <w:t>New account application form for pharmacies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52871EF"/>
    <w:multiLevelType w:val="hybridMultilevel"/>
    <w:tmpl w:val="DD3265B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997210B"/>
    <w:multiLevelType w:val="hybridMultilevel"/>
    <w:tmpl w:val="A7447E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B8D43DB"/>
    <w:multiLevelType w:val="multilevel"/>
    <w:tmpl w:val="1D06E7FE"/>
    <w:numStyleLink w:val="ZZNumbersdigit"/>
  </w:abstractNum>
  <w:abstractNum w:abstractNumId="16"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0CA71D94"/>
    <w:multiLevelType w:val="hybridMultilevel"/>
    <w:tmpl w:val="77A44886"/>
    <w:lvl w:ilvl="0" w:tplc="DDF2300E">
      <w:start w:val="1"/>
      <w:numFmt w:val="decimal"/>
      <w:lvlText w:val="%1."/>
      <w:lvlJc w:val="left"/>
      <w:pPr>
        <w:ind w:left="720" w:hanging="360"/>
      </w:pPr>
      <w:rPr>
        <w:rFonts w:hint="default"/>
        <w:sz w:val="21"/>
        <w:szCs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A7C481D"/>
    <w:multiLevelType w:val="hybridMultilevel"/>
    <w:tmpl w:val="9B8267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3EB37E8"/>
    <w:multiLevelType w:val="hybridMultilevel"/>
    <w:tmpl w:val="829043D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7592926"/>
    <w:multiLevelType w:val="hybridMultilevel"/>
    <w:tmpl w:val="C87CB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BEC265C"/>
    <w:multiLevelType w:val="hybridMultilevel"/>
    <w:tmpl w:val="6E6231EA"/>
    <w:lvl w:ilvl="0" w:tplc="0C09000F">
      <w:start w:val="1"/>
      <w:numFmt w:val="decimal"/>
      <w:lvlText w:val="%1."/>
      <w:lvlJc w:val="left"/>
      <w:pPr>
        <w:ind w:left="720" w:hanging="360"/>
      </w:pPr>
      <w:rPr>
        <w:rFonts w:hint="default"/>
      </w:rPr>
    </w:lvl>
    <w:lvl w:ilvl="1" w:tplc="44B8B93E">
      <w:numFmt w:val="bullet"/>
      <w:lvlText w:val="•"/>
      <w:lvlJc w:val="left"/>
      <w:pPr>
        <w:ind w:left="1800" w:hanging="720"/>
      </w:pPr>
      <w:rPr>
        <w:rFonts w:ascii="Arial" w:eastAsia="Times"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4D46E78"/>
    <w:multiLevelType w:val="hybridMultilevel"/>
    <w:tmpl w:val="7286F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5"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6"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1611C2"/>
    <w:multiLevelType w:val="multilevel"/>
    <w:tmpl w:val="96B4DF56"/>
    <w:styleLink w:val="ZZTablebullets"/>
    <w:lvl w:ilvl="0">
      <w:start w:val="1"/>
      <w:numFmt w:val="bullet"/>
      <w:pStyle w:val="Tablebullet1"/>
      <w:lvlText w:val="•"/>
      <w:lvlJc w:val="left"/>
      <w:pPr>
        <w:ind w:left="1174" w:hanging="227"/>
      </w:pPr>
      <w:rPr>
        <w:rFonts w:ascii="Calibri" w:hAnsi="Calibri" w:hint="default"/>
      </w:rPr>
    </w:lvl>
    <w:lvl w:ilvl="1">
      <w:start w:val="1"/>
      <w:numFmt w:val="bullet"/>
      <w:lvlRestart w:val="0"/>
      <w:pStyle w:val="Tablebullet2"/>
      <w:lvlText w:val="–"/>
      <w:lvlJc w:val="left"/>
      <w:pPr>
        <w:tabs>
          <w:tab w:val="num" w:pos="1174"/>
        </w:tabs>
        <w:ind w:left="1401" w:hanging="227"/>
      </w:pPr>
      <w:rPr>
        <w:rFonts w:ascii="Calibri" w:hAnsi="Calibri" w:hint="default"/>
      </w:rPr>
    </w:lvl>
    <w:lvl w:ilvl="2">
      <w:start w:val="1"/>
      <w:numFmt w:val="none"/>
      <w:lvlRestart w:val="0"/>
      <w:lvlText w:val=""/>
      <w:lvlJc w:val="left"/>
      <w:pPr>
        <w:ind w:left="947" w:firstLine="0"/>
      </w:pPr>
      <w:rPr>
        <w:rFonts w:hint="default"/>
      </w:rPr>
    </w:lvl>
    <w:lvl w:ilvl="3">
      <w:start w:val="1"/>
      <w:numFmt w:val="none"/>
      <w:lvlRestart w:val="0"/>
      <w:lvlText w:val=""/>
      <w:lvlJc w:val="left"/>
      <w:pPr>
        <w:ind w:left="947" w:firstLine="0"/>
      </w:pPr>
      <w:rPr>
        <w:rFonts w:hint="default"/>
      </w:rPr>
    </w:lvl>
    <w:lvl w:ilvl="4">
      <w:start w:val="1"/>
      <w:numFmt w:val="none"/>
      <w:lvlRestart w:val="0"/>
      <w:lvlText w:val=""/>
      <w:lvlJc w:val="left"/>
      <w:pPr>
        <w:ind w:left="947" w:firstLine="0"/>
      </w:pPr>
      <w:rPr>
        <w:rFonts w:hint="default"/>
      </w:rPr>
    </w:lvl>
    <w:lvl w:ilvl="5">
      <w:start w:val="1"/>
      <w:numFmt w:val="none"/>
      <w:lvlRestart w:val="0"/>
      <w:lvlText w:val=""/>
      <w:lvlJc w:val="left"/>
      <w:pPr>
        <w:ind w:left="947" w:firstLine="0"/>
      </w:pPr>
      <w:rPr>
        <w:rFonts w:hint="default"/>
      </w:rPr>
    </w:lvl>
    <w:lvl w:ilvl="6">
      <w:start w:val="1"/>
      <w:numFmt w:val="none"/>
      <w:lvlRestart w:val="0"/>
      <w:lvlText w:val=""/>
      <w:lvlJc w:val="left"/>
      <w:pPr>
        <w:ind w:left="947" w:firstLine="0"/>
      </w:pPr>
      <w:rPr>
        <w:rFonts w:hint="default"/>
      </w:rPr>
    </w:lvl>
    <w:lvl w:ilvl="7">
      <w:start w:val="1"/>
      <w:numFmt w:val="none"/>
      <w:lvlRestart w:val="0"/>
      <w:lvlText w:val=""/>
      <w:lvlJc w:val="left"/>
      <w:pPr>
        <w:ind w:left="947" w:firstLine="0"/>
      </w:pPr>
      <w:rPr>
        <w:rFonts w:hint="default"/>
      </w:rPr>
    </w:lvl>
    <w:lvl w:ilvl="8">
      <w:start w:val="1"/>
      <w:numFmt w:val="none"/>
      <w:lvlRestart w:val="0"/>
      <w:lvlText w:val=""/>
      <w:lvlJc w:val="left"/>
      <w:pPr>
        <w:ind w:left="947" w:firstLine="0"/>
      </w:pPr>
      <w:rPr>
        <w:rFonts w:hint="default"/>
      </w:rPr>
    </w:lvl>
  </w:abstractNum>
  <w:abstractNum w:abstractNumId="29"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5BFA5F2D"/>
    <w:multiLevelType w:val="hybridMultilevel"/>
    <w:tmpl w:val="02C4981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97248472">
    <w:abstractNumId w:val="10"/>
  </w:num>
  <w:num w:numId="2" w16cid:durableId="1370489368">
    <w:abstractNumId w:val="25"/>
  </w:num>
  <w:num w:numId="3" w16cid:durableId="5804821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81425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70244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11550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3569870">
    <w:abstractNumId w:val="29"/>
  </w:num>
  <w:num w:numId="8" w16cid:durableId="1674802061">
    <w:abstractNumId w:val="24"/>
  </w:num>
  <w:num w:numId="9" w16cid:durableId="1448617161">
    <w:abstractNumId w:val="28"/>
  </w:num>
  <w:num w:numId="10" w16cid:durableId="5877380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503258">
    <w:abstractNumId w:val="31"/>
  </w:num>
  <w:num w:numId="12" w16cid:durableId="6969295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9558039">
    <w:abstractNumId w:val="26"/>
  </w:num>
  <w:num w:numId="14" w16cid:durableId="1427471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759954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380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443489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5379863">
    <w:abstractNumId w:val="33"/>
  </w:num>
  <w:num w:numId="19" w16cid:durableId="6188808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19146343">
    <w:abstractNumId w:val="16"/>
  </w:num>
  <w:num w:numId="21" w16cid:durableId="1495873641">
    <w:abstractNumId w:val="12"/>
  </w:num>
  <w:num w:numId="22" w16cid:durableId="4339380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49890999">
    <w:abstractNumId w:val="18"/>
  </w:num>
  <w:num w:numId="24" w16cid:durableId="972760098">
    <w:abstractNumId w:val="34"/>
  </w:num>
  <w:num w:numId="25" w16cid:durableId="535391089">
    <w:abstractNumId w:val="32"/>
  </w:num>
  <w:num w:numId="26" w16cid:durableId="654921631">
    <w:abstractNumId w:val="27"/>
  </w:num>
  <w:num w:numId="27" w16cid:durableId="253785815">
    <w:abstractNumId w:val="11"/>
  </w:num>
  <w:num w:numId="28" w16cid:durableId="467824851">
    <w:abstractNumId w:val="35"/>
  </w:num>
  <w:num w:numId="29" w16cid:durableId="2033451964">
    <w:abstractNumId w:val="9"/>
  </w:num>
  <w:num w:numId="30" w16cid:durableId="427507389">
    <w:abstractNumId w:val="7"/>
  </w:num>
  <w:num w:numId="31" w16cid:durableId="2063868651">
    <w:abstractNumId w:val="6"/>
  </w:num>
  <w:num w:numId="32" w16cid:durableId="1429545840">
    <w:abstractNumId w:val="5"/>
  </w:num>
  <w:num w:numId="33" w16cid:durableId="16322966">
    <w:abstractNumId w:val="4"/>
  </w:num>
  <w:num w:numId="34" w16cid:durableId="111557650">
    <w:abstractNumId w:val="8"/>
  </w:num>
  <w:num w:numId="35" w16cid:durableId="1951472377">
    <w:abstractNumId w:val="3"/>
  </w:num>
  <w:num w:numId="36" w16cid:durableId="1230994196">
    <w:abstractNumId w:val="2"/>
  </w:num>
  <w:num w:numId="37" w16cid:durableId="1710295211">
    <w:abstractNumId w:val="1"/>
  </w:num>
  <w:num w:numId="38" w16cid:durableId="300035463">
    <w:abstractNumId w:val="0"/>
  </w:num>
  <w:num w:numId="39" w16cid:durableId="17663385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75480180">
    <w:abstractNumId w:val="21"/>
  </w:num>
  <w:num w:numId="41" w16cid:durableId="410590817">
    <w:abstractNumId w:val="13"/>
  </w:num>
  <w:num w:numId="42" w16cid:durableId="2079209696">
    <w:abstractNumId w:val="23"/>
  </w:num>
  <w:num w:numId="43" w16cid:durableId="54359752">
    <w:abstractNumId w:val="19"/>
  </w:num>
  <w:num w:numId="44" w16cid:durableId="1300457662">
    <w:abstractNumId w:val="22"/>
  </w:num>
  <w:num w:numId="45" w16cid:durableId="836119209">
    <w:abstractNumId w:val="14"/>
  </w:num>
  <w:num w:numId="46" w16cid:durableId="1173183937">
    <w:abstractNumId w:val="30"/>
  </w:num>
  <w:num w:numId="47" w16cid:durableId="839269585">
    <w:abstractNumId w:val="20"/>
  </w:num>
  <w:num w:numId="48" w16cid:durableId="933973647">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323"/>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628"/>
    <w:rsid w:val="000527DD"/>
    <w:rsid w:val="00056ADB"/>
    <w:rsid w:val="000578B2"/>
    <w:rsid w:val="00060959"/>
    <w:rsid w:val="00060C8F"/>
    <w:rsid w:val="0006298A"/>
    <w:rsid w:val="000663CD"/>
    <w:rsid w:val="000733FE"/>
    <w:rsid w:val="00074219"/>
    <w:rsid w:val="00074ED5"/>
    <w:rsid w:val="0008090F"/>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0923"/>
    <w:rsid w:val="000B3EDB"/>
    <w:rsid w:val="000B543D"/>
    <w:rsid w:val="000B55F9"/>
    <w:rsid w:val="000B5BF7"/>
    <w:rsid w:val="000B6BC8"/>
    <w:rsid w:val="000C0303"/>
    <w:rsid w:val="000C1170"/>
    <w:rsid w:val="000C405D"/>
    <w:rsid w:val="000C42EA"/>
    <w:rsid w:val="000C4546"/>
    <w:rsid w:val="000D1242"/>
    <w:rsid w:val="000E0970"/>
    <w:rsid w:val="000E1910"/>
    <w:rsid w:val="000E3CC7"/>
    <w:rsid w:val="000E6BD4"/>
    <w:rsid w:val="000E6D6D"/>
    <w:rsid w:val="000F1F1E"/>
    <w:rsid w:val="000F21EC"/>
    <w:rsid w:val="000F2259"/>
    <w:rsid w:val="000F25CF"/>
    <w:rsid w:val="000F2DDA"/>
    <w:rsid w:val="000F5213"/>
    <w:rsid w:val="00101001"/>
    <w:rsid w:val="00103276"/>
    <w:rsid w:val="0010392D"/>
    <w:rsid w:val="0010447F"/>
    <w:rsid w:val="00104FE3"/>
    <w:rsid w:val="00106777"/>
    <w:rsid w:val="0010714F"/>
    <w:rsid w:val="00107466"/>
    <w:rsid w:val="001120C5"/>
    <w:rsid w:val="0011701A"/>
    <w:rsid w:val="00120BD3"/>
    <w:rsid w:val="00122AA9"/>
    <w:rsid w:val="00122FEA"/>
    <w:rsid w:val="001232BD"/>
    <w:rsid w:val="00124ED5"/>
    <w:rsid w:val="001276FA"/>
    <w:rsid w:val="00134F3E"/>
    <w:rsid w:val="00137731"/>
    <w:rsid w:val="00141038"/>
    <w:rsid w:val="0014255B"/>
    <w:rsid w:val="001447B3"/>
    <w:rsid w:val="0015194E"/>
    <w:rsid w:val="00152073"/>
    <w:rsid w:val="00154E2D"/>
    <w:rsid w:val="00156598"/>
    <w:rsid w:val="00157391"/>
    <w:rsid w:val="00161939"/>
    <w:rsid w:val="00161AA0"/>
    <w:rsid w:val="00161D2E"/>
    <w:rsid w:val="00161F3E"/>
    <w:rsid w:val="00162093"/>
    <w:rsid w:val="00162CA9"/>
    <w:rsid w:val="00165459"/>
    <w:rsid w:val="00165630"/>
    <w:rsid w:val="00165A57"/>
    <w:rsid w:val="001712C2"/>
    <w:rsid w:val="00172BAF"/>
    <w:rsid w:val="001741EA"/>
    <w:rsid w:val="001771DD"/>
    <w:rsid w:val="00177995"/>
    <w:rsid w:val="00177A8C"/>
    <w:rsid w:val="0018327C"/>
    <w:rsid w:val="00186B33"/>
    <w:rsid w:val="00192F9D"/>
    <w:rsid w:val="00193DA3"/>
    <w:rsid w:val="001963E0"/>
    <w:rsid w:val="00196EB8"/>
    <w:rsid w:val="00196EFB"/>
    <w:rsid w:val="001979FF"/>
    <w:rsid w:val="00197B17"/>
    <w:rsid w:val="001A1950"/>
    <w:rsid w:val="001A1C54"/>
    <w:rsid w:val="001A3362"/>
    <w:rsid w:val="001A3ACE"/>
    <w:rsid w:val="001A4135"/>
    <w:rsid w:val="001A76EE"/>
    <w:rsid w:val="001B058F"/>
    <w:rsid w:val="001B738B"/>
    <w:rsid w:val="001B7EF4"/>
    <w:rsid w:val="001C0900"/>
    <w:rsid w:val="001C09DB"/>
    <w:rsid w:val="001C277E"/>
    <w:rsid w:val="001C2A72"/>
    <w:rsid w:val="001C31B7"/>
    <w:rsid w:val="001D054C"/>
    <w:rsid w:val="001D09BC"/>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99E"/>
    <w:rsid w:val="00206F2F"/>
    <w:rsid w:val="0021053D"/>
    <w:rsid w:val="00210A92"/>
    <w:rsid w:val="00216C03"/>
    <w:rsid w:val="00217720"/>
    <w:rsid w:val="00220C04"/>
    <w:rsid w:val="0022278D"/>
    <w:rsid w:val="0022701F"/>
    <w:rsid w:val="00227C68"/>
    <w:rsid w:val="00230655"/>
    <w:rsid w:val="002333F5"/>
    <w:rsid w:val="00233724"/>
    <w:rsid w:val="002365B4"/>
    <w:rsid w:val="002432E1"/>
    <w:rsid w:val="00243ADB"/>
    <w:rsid w:val="00246207"/>
    <w:rsid w:val="00246C5E"/>
    <w:rsid w:val="00250960"/>
    <w:rsid w:val="00251343"/>
    <w:rsid w:val="002535B7"/>
    <w:rsid w:val="002536A4"/>
    <w:rsid w:val="00254F58"/>
    <w:rsid w:val="002620BC"/>
    <w:rsid w:val="00262802"/>
    <w:rsid w:val="00263A90"/>
    <w:rsid w:val="00263C1F"/>
    <w:rsid w:val="00263C79"/>
    <w:rsid w:val="0026408B"/>
    <w:rsid w:val="00267C3E"/>
    <w:rsid w:val="002709BB"/>
    <w:rsid w:val="0027113F"/>
    <w:rsid w:val="00273BAC"/>
    <w:rsid w:val="002753F4"/>
    <w:rsid w:val="00275B5C"/>
    <w:rsid w:val="00275DAD"/>
    <w:rsid w:val="002763B3"/>
    <w:rsid w:val="002802E3"/>
    <w:rsid w:val="0028213D"/>
    <w:rsid w:val="00284662"/>
    <w:rsid w:val="00285C7C"/>
    <w:rsid w:val="002862F1"/>
    <w:rsid w:val="00291373"/>
    <w:rsid w:val="0029597D"/>
    <w:rsid w:val="002962C3"/>
    <w:rsid w:val="0029752B"/>
    <w:rsid w:val="002A0A9C"/>
    <w:rsid w:val="002A483C"/>
    <w:rsid w:val="002B0C7C"/>
    <w:rsid w:val="002B1729"/>
    <w:rsid w:val="002B36C7"/>
    <w:rsid w:val="002B4DD4"/>
    <w:rsid w:val="002B5277"/>
    <w:rsid w:val="002B5375"/>
    <w:rsid w:val="002B6A0F"/>
    <w:rsid w:val="002B77C1"/>
    <w:rsid w:val="002C0ED7"/>
    <w:rsid w:val="002C2728"/>
    <w:rsid w:val="002D1495"/>
    <w:rsid w:val="002D1E0D"/>
    <w:rsid w:val="002D2C73"/>
    <w:rsid w:val="002D5006"/>
    <w:rsid w:val="002E01D0"/>
    <w:rsid w:val="002E0F48"/>
    <w:rsid w:val="002E161D"/>
    <w:rsid w:val="002E172A"/>
    <w:rsid w:val="002E3100"/>
    <w:rsid w:val="002E6C95"/>
    <w:rsid w:val="002E7C36"/>
    <w:rsid w:val="002F0107"/>
    <w:rsid w:val="002F0E8D"/>
    <w:rsid w:val="002F2E05"/>
    <w:rsid w:val="002F3D32"/>
    <w:rsid w:val="002F5F31"/>
    <w:rsid w:val="002F5F46"/>
    <w:rsid w:val="002F612E"/>
    <w:rsid w:val="00302216"/>
    <w:rsid w:val="00303E53"/>
    <w:rsid w:val="00305CC1"/>
    <w:rsid w:val="003062BB"/>
    <w:rsid w:val="00306E5F"/>
    <w:rsid w:val="00307E14"/>
    <w:rsid w:val="00314054"/>
    <w:rsid w:val="00315BD8"/>
    <w:rsid w:val="00316F27"/>
    <w:rsid w:val="003200DF"/>
    <w:rsid w:val="003214F1"/>
    <w:rsid w:val="00322372"/>
    <w:rsid w:val="00322E4B"/>
    <w:rsid w:val="00327870"/>
    <w:rsid w:val="003312CE"/>
    <w:rsid w:val="0033159A"/>
    <w:rsid w:val="0033259D"/>
    <w:rsid w:val="003333D2"/>
    <w:rsid w:val="00336034"/>
    <w:rsid w:val="003406C6"/>
    <w:rsid w:val="003418CC"/>
    <w:rsid w:val="003459BD"/>
    <w:rsid w:val="00347585"/>
    <w:rsid w:val="003476A1"/>
    <w:rsid w:val="00350D38"/>
    <w:rsid w:val="00351B36"/>
    <w:rsid w:val="00354E00"/>
    <w:rsid w:val="00357879"/>
    <w:rsid w:val="00357B4E"/>
    <w:rsid w:val="0036243B"/>
    <w:rsid w:val="003716FD"/>
    <w:rsid w:val="0037204B"/>
    <w:rsid w:val="00373890"/>
    <w:rsid w:val="00373F2D"/>
    <w:rsid w:val="003744CF"/>
    <w:rsid w:val="00374717"/>
    <w:rsid w:val="00375680"/>
    <w:rsid w:val="0037676C"/>
    <w:rsid w:val="00381043"/>
    <w:rsid w:val="003829E5"/>
    <w:rsid w:val="00386109"/>
    <w:rsid w:val="00386944"/>
    <w:rsid w:val="00387225"/>
    <w:rsid w:val="00390FBB"/>
    <w:rsid w:val="00392A84"/>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1A7"/>
    <w:rsid w:val="003D2766"/>
    <w:rsid w:val="003D2A74"/>
    <w:rsid w:val="003D3E8F"/>
    <w:rsid w:val="003D6475"/>
    <w:rsid w:val="003D7206"/>
    <w:rsid w:val="003D7847"/>
    <w:rsid w:val="003E1888"/>
    <w:rsid w:val="003E375C"/>
    <w:rsid w:val="003E4086"/>
    <w:rsid w:val="003E639E"/>
    <w:rsid w:val="003E71E5"/>
    <w:rsid w:val="003F03FD"/>
    <w:rsid w:val="003F0445"/>
    <w:rsid w:val="003F0CF0"/>
    <w:rsid w:val="003F14B1"/>
    <w:rsid w:val="003F2B20"/>
    <w:rsid w:val="003F3289"/>
    <w:rsid w:val="003F5CB9"/>
    <w:rsid w:val="004013C7"/>
    <w:rsid w:val="00401FCF"/>
    <w:rsid w:val="0040248F"/>
    <w:rsid w:val="00406285"/>
    <w:rsid w:val="004112C6"/>
    <w:rsid w:val="004148F9"/>
    <w:rsid w:val="00414D4A"/>
    <w:rsid w:val="00420413"/>
    <w:rsid w:val="0042084E"/>
    <w:rsid w:val="00421583"/>
    <w:rsid w:val="00421EEF"/>
    <w:rsid w:val="00424D65"/>
    <w:rsid w:val="00425BE8"/>
    <w:rsid w:val="00432B60"/>
    <w:rsid w:val="00442C6C"/>
    <w:rsid w:val="00443CBE"/>
    <w:rsid w:val="00443E8A"/>
    <w:rsid w:val="004441BC"/>
    <w:rsid w:val="004468B4"/>
    <w:rsid w:val="00450DAB"/>
    <w:rsid w:val="0045230A"/>
    <w:rsid w:val="00454AD0"/>
    <w:rsid w:val="00457337"/>
    <w:rsid w:val="00462E3D"/>
    <w:rsid w:val="004662E1"/>
    <w:rsid w:val="00466E79"/>
    <w:rsid w:val="00470D7D"/>
    <w:rsid w:val="0047372D"/>
    <w:rsid w:val="00473BA3"/>
    <w:rsid w:val="004743DD"/>
    <w:rsid w:val="00474CEA"/>
    <w:rsid w:val="00475594"/>
    <w:rsid w:val="00483968"/>
    <w:rsid w:val="00484617"/>
    <w:rsid w:val="00484F86"/>
    <w:rsid w:val="00484FF6"/>
    <w:rsid w:val="00490746"/>
    <w:rsid w:val="00490852"/>
    <w:rsid w:val="00491C9C"/>
    <w:rsid w:val="00492F30"/>
    <w:rsid w:val="004946F4"/>
    <w:rsid w:val="0049487E"/>
    <w:rsid w:val="00496F1E"/>
    <w:rsid w:val="004A160D"/>
    <w:rsid w:val="004A3E81"/>
    <w:rsid w:val="004A4195"/>
    <w:rsid w:val="004A5C62"/>
    <w:rsid w:val="004A5CE5"/>
    <w:rsid w:val="004A667B"/>
    <w:rsid w:val="004A6930"/>
    <w:rsid w:val="004A707D"/>
    <w:rsid w:val="004B1FDD"/>
    <w:rsid w:val="004B3882"/>
    <w:rsid w:val="004C112D"/>
    <w:rsid w:val="004C2873"/>
    <w:rsid w:val="004C4556"/>
    <w:rsid w:val="004C5541"/>
    <w:rsid w:val="004C6EEE"/>
    <w:rsid w:val="004C702B"/>
    <w:rsid w:val="004D0033"/>
    <w:rsid w:val="004D016B"/>
    <w:rsid w:val="004D019C"/>
    <w:rsid w:val="004D0B3D"/>
    <w:rsid w:val="004D1B22"/>
    <w:rsid w:val="004D23CC"/>
    <w:rsid w:val="004D36F2"/>
    <w:rsid w:val="004D4FEF"/>
    <w:rsid w:val="004E1106"/>
    <w:rsid w:val="004E138F"/>
    <w:rsid w:val="004E3323"/>
    <w:rsid w:val="004E4649"/>
    <w:rsid w:val="004E5C2B"/>
    <w:rsid w:val="004F00DD"/>
    <w:rsid w:val="004F2133"/>
    <w:rsid w:val="004F4D39"/>
    <w:rsid w:val="004F5398"/>
    <w:rsid w:val="004F55F1"/>
    <w:rsid w:val="004F6936"/>
    <w:rsid w:val="00503DC6"/>
    <w:rsid w:val="00506F5D"/>
    <w:rsid w:val="00510C37"/>
    <w:rsid w:val="005126D0"/>
    <w:rsid w:val="00514F48"/>
    <w:rsid w:val="0051568D"/>
    <w:rsid w:val="00521FC6"/>
    <w:rsid w:val="00523409"/>
    <w:rsid w:val="00526AC7"/>
    <w:rsid w:val="00526C15"/>
    <w:rsid w:val="00536395"/>
    <w:rsid w:val="00536499"/>
    <w:rsid w:val="00543903"/>
    <w:rsid w:val="00543AA0"/>
    <w:rsid w:val="00543F11"/>
    <w:rsid w:val="00545562"/>
    <w:rsid w:val="00546305"/>
    <w:rsid w:val="00547A95"/>
    <w:rsid w:val="0055119B"/>
    <w:rsid w:val="005548B5"/>
    <w:rsid w:val="00554C28"/>
    <w:rsid w:val="00560819"/>
    <w:rsid w:val="00572031"/>
    <w:rsid w:val="00572282"/>
    <w:rsid w:val="00573CE3"/>
    <w:rsid w:val="005752AC"/>
    <w:rsid w:val="00576E84"/>
    <w:rsid w:val="00577934"/>
    <w:rsid w:val="00580394"/>
    <w:rsid w:val="005809CD"/>
    <w:rsid w:val="00582B8C"/>
    <w:rsid w:val="0058713E"/>
    <w:rsid w:val="0058757E"/>
    <w:rsid w:val="00596A4B"/>
    <w:rsid w:val="00597507"/>
    <w:rsid w:val="00597EB7"/>
    <w:rsid w:val="005A479D"/>
    <w:rsid w:val="005A5EC4"/>
    <w:rsid w:val="005B1C6D"/>
    <w:rsid w:val="005B21B6"/>
    <w:rsid w:val="005B3A08"/>
    <w:rsid w:val="005B7A63"/>
    <w:rsid w:val="005C0955"/>
    <w:rsid w:val="005C49DA"/>
    <w:rsid w:val="005C50F3"/>
    <w:rsid w:val="005C54B5"/>
    <w:rsid w:val="005C5564"/>
    <w:rsid w:val="005C5D80"/>
    <w:rsid w:val="005C5D91"/>
    <w:rsid w:val="005D07B8"/>
    <w:rsid w:val="005D6597"/>
    <w:rsid w:val="005E14E7"/>
    <w:rsid w:val="005E26A3"/>
    <w:rsid w:val="005E2ECB"/>
    <w:rsid w:val="005E447E"/>
    <w:rsid w:val="005E4FD1"/>
    <w:rsid w:val="005E5577"/>
    <w:rsid w:val="005E5ED3"/>
    <w:rsid w:val="005F0775"/>
    <w:rsid w:val="005F0CF5"/>
    <w:rsid w:val="005F21EB"/>
    <w:rsid w:val="00602DCD"/>
    <w:rsid w:val="00605908"/>
    <w:rsid w:val="00610D7C"/>
    <w:rsid w:val="00613414"/>
    <w:rsid w:val="00616F90"/>
    <w:rsid w:val="00620154"/>
    <w:rsid w:val="0062408D"/>
    <w:rsid w:val="006240CC"/>
    <w:rsid w:val="00624940"/>
    <w:rsid w:val="006254F8"/>
    <w:rsid w:val="00626293"/>
    <w:rsid w:val="00627DA7"/>
    <w:rsid w:val="00630DA4"/>
    <w:rsid w:val="00632597"/>
    <w:rsid w:val="00633701"/>
    <w:rsid w:val="00634190"/>
    <w:rsid w:val="006358B4"/>
    <w:rsid w:val="006419AA"/>
    <w:rsid w:val="00644B1F"/>
    <w:rsid w:val="00644B7E"/>
    <w:rsid w:val="006454E6"/>
    <w:rsid w:val="00646235"/>
    <w:rsid w:val="00646A68"/>
    <w:rsid w:val="006505BD"/>
    <w:rsid w:val="006508EA"/>
    <w:rsid w:val="0065092E"/>
    <w:rsid w:val="006557A7"/>
    <w:rsid w:val="00656290"/>
    <w:rsid w:val="00656746"/>
    <w:rsid w:val="006608D8"/>
    <w:rsid w:val="00660E86"/>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48CD"/>
    <w:rsid w:val="006B6803"/>
    <w:rsid w:val="006C5F5B"/>
    <w:rsid w:val="006D0F16"/>
    <w:rsid w:val="006D2A3F"/>
    <w:rsid w:val="006D2FBC"/>
    <w:rsid w:val="006E0541"/>
    <w:rsid w:val="006E138B"/>
    <w:rsid w:val="006F0330"/>
    <w:rsid w:val="006F13C4"/>
    <w:rsid w:val="006F1FDC"/>
    <w:rsid w:val="006F46C0"/>
    <w:rsid w:val="006F5942"/>
    <w:rsid w:val="006F6B8C"/>
    <w:rsid w:val="006F7160"/>
    <w:rsid w:val="00700701"/>
    <w:rsid w:val="00701397"/>
    <w:rsid w:val="007013EF"/>
    <w:rsid w:val="007055BD"/>
    <w:rsid w:val="007168EE"/>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377C"/>
    <w:rsid w:val="007447DA"/>
    <w:rsid w:val="007450F8"/>
    <w:rsid w:val="0074696E"/>
    <w:rsid w:val="00750135"/>
    <w:rsid w:val="00750EC2"/>
    <w:rsid w:val="00752B28"/>
    <w:rsid w:val="007541A9"/>
    <w:rsid w:val="00754E36"/>
    <w:rsid w:val="00755C65"/>
    <w:rsid w:val="00761009"/>
    <w:rsid w:val="00763139"/>
    <w:rsid w:val="00765BD0"/>
    <w:rsid w:val="00767C6A"/>
    <w:rsid w:val="00770F37"/>
    <w:rsid w:val="007711A0"/>
    <w:rsid w:val="00771F93"/>
    <w:rsid w:val="00772D5E"/>
    <w:rsid w:val="007738D6"/>
    <w:rsid w:val="0077463E"/>
    <w:rsid w:val="00776928"/>
    <w:rsid w:val="00776E0F"/>
    <w:rsid w:val="007774B1"/>
    <w:rsid w:val="00777BE1"/>
    <w:rsid w:val="007833D8"/>
    <w:rsid w:val="007842F2"/>
    <w:rsid w:val="00785677"/>
    <w:rsid w:val="00786F16"/>
    <w:rsid w:val="00791BD7"/>
    <w:rsid w:val="00792ACC"/>
    <w:rsid w:val="007931C9"/>
    <w:rsid w:val="007933F7"/>
    <w:rsid w:val="00796E20"/>
    <w:rsid w:val="00797C32"/>
    <w:rsid w:val="007A11E8"/>
    <w:rsid w:val="007A34A7"/>
    <w:rsid w:val="007B0914"/>
    <w:rsid w:val="007B1374"/>
    <w:rsid w:val="007B32E5"/>
    <w:rsid w:val="007B3DB9"/>
    <w:rsid w:val="007B589F"/>
    <w:rsid w:val="007B6186"/>
    <w:rsid w:val="007B73BC"/>
    <w:rsid w:val="007C1838"/>
    <w:rsid w:val="007C20B9"/>
    <w:rsid w:val="007C3673"/>
    <w:rsid w:val="007C7301"/>
    <w:rsid w:val="007C7859"/>
    <w:rsid w:val="007C7F28"/>
    <w:rsid w:val="007D1466"/>
    <w:rsid w:val="007D2BDE"/>
    <w:rsid w:val="007D2FB6"/>
    <w:rsid w:val="007D49EB"/>
    <w:rsid w:val="007D5E1C"/>
    <w:rsid w:val="007E0510"/>
    <w:rsid w:val="007E0DE2"/>
    <w:rsid w:val="007E1227"/>
    <w:rsid w:val="007E3B98"/>
    <w:rsid w:val="007E417A"/>
    <w:rsid w:val="007E774F"/>
    <w:rsid w:val="007F31B6"/>
    <w:rsid w:val="007F546C"/>
    <w:rsid w:val="007F625F"/>
    <w:rsid w:val="007F665E"/>
    <w:rsid w:val="00800412"/>
    <w:rsid w:val="00803BB0"/>
    <w:rsid w:val="0080587B"/>
    <w:rsid w:val="00806468"/>
    <w:rsid w:val="0081062F"/>
    <w:rsid w:val="008119CA"/>
    <w:rsid w:val="008130C4"/>
    <w:rsid w:val="008151B3"/>
    <w:rsid w:val="008155F0"/>
    <w:rsid w:val="00816735"/>
    <w:rsid w:val="00820141"/>
    <w:rsid w:val="0082059D"/>
    <w:rsid w:val="00820E0C"/>
    <w:rsid w:val="008213F0"/>
    <w:rsid w:val="00823275"/>
    <w:rsid w:val="0082366F"/>
    <w:rsid w:val="008338A2"/>
    <w:rsid w:val="00835FAF"/>
    <w:rsid w:val="00841AA9"/>
    <w:rsid w:val="008435D2"/>
    <w:rsid w:val="008474FE"/>
    <w:rsid w:val="008518FB"/>
    <w:rsid w:val="00853EE4"/>
    <w:rsid w:val="00855535"/>
    <w:rsid w:val="00855920"/>
    <w:rsid w:val="00857C5A"/>
    <w:rsid w:val="0086255E"/>
    <w:rsid w:val="008633F0"/>
    <w:rsid w:val="00867D9D"/>
    <w:rsid w:val="00872E0A"/>
    <w:rsid w:val="00873594"/>
    <w:rsid w:val="00875285"/>
    <w:rsid w:val="008844B6"/>
    <w:rsid w:val="00884B62"/>
    <w:rsid w:val="0088529C"/>
    <w:rsid w:val="00887903"/>
    <w:rsid w:val="0089270A"/>
    <w:rsid w:val="00892A7C"/>
    <w:rsid w:val="00893AF6"/>
    <w:rsid w:val="00894BC4"/>
    <w:rsid w:val="00895DAD"/>
    <w:rsid w:val="008A28A8"/>
    <w:rsid w:val="008A5B32"/>
    <w:rsid w:val="008A7F47"/>
    <w:rsid w:val="008B2EE4"/>
    <w:rsid w:val="008B2F88"/>
    <w:rsid w:val="008B397B"/>
    <w:rsid w:val="008B4D3D"/>
    <w:rsid w:val="008B57C7"/>
    <w:rsid w:val="008C2F92"/>
    <w:rsid w:val="008C3697"/>
    <w:rsid w:val="008C5557"/>
    <w:rsid w:val="008C589D"/>
    <w:rsid w:val="008C6D51"/>
    <w:rsid w:val="008D186E"/>
    <w:rsid w:val="008D2846"/>
    <w:rsid w:val="008D4236"/>
    <w:rsid w:val="008D462F"/>
    <w:rsid w:val="008D6A39"/>
    <w:rsid w:val="008D6DCF"/>
    <w:rsid w:val="008E0A1F"/>
    <w:rsid w:val="008E3DE9"/>
    <w:rsid w:val="008E4376"/>
    <w:rsid w:val="008E7A0A"/>
    <w:rsid w:val="008E7B49"/>
    <w:rsid w:val="008F0A86"/>
    <w:rsid w:val="008F338C"/>
    <w:rsid w:val="008F59F6"/>
    <w:rsid w:val="00900719"/>
    <w:rsid w:val="009017AC"/>
    <w:rsid w:val="00902A9A"/>
    <w:rsid w:val="00904A1C"/>
    <w:rsid w:val="00904AB4"/>
    <w:rsid w:val="00905030"/>
    <w:rsid w:val="00906490"/>
    <w:rsid w:val="009111B2"/>
    <w:rsid w:val="0091262F"/>
    <w:rsid w:val="009151F5"/>
    <w:rsid w:val="009220CA"/>
    <w:rsid w:val="00924AE1"/>
    <w:rsid w:val="009269B1"/>
    <w:rsid w:val="0092724D"/>
    <w:rsid w:val="009272B3"/>
    <w:rsid w:val="009315BE"/>
    <w:rsid w:val="0093338F"/>
    <w:rsid w:val="009335A3"/>
    <w:rsid w:val="00934DA0"/>
    <w:rsid w:val="00937BD9"/>
    <w:rsid w:val="00950E2C"/>
    <w:rsid w:val="00951D50"/>
    <w:rsid w:val="009525EB"/>
    <w:rsid w:val="0095470B"/>
    <w:rsid w:val="00954874"/>
    <w:rsid w:val="0095615A"/>
    <w:rsid w:val="00961400"/>
    <w:rsid w:val="00963646"/>
    <w:rsid w:val="00963AEC"/>
    <w:rsid w:val="0096632D"/>
    <w:rsid w:val="009718C7"/>
    <w:rsid w:val="00974423"/>
    <w:rsid w:val="0097559F"/>
    <w:rsid w:val="0097761E"/>
    <w:rsid w:val="009814B3"/>
    <w:rsid w:val="00982454"/>
    <w:rsid w:val="00982CF0"/>
    <w:rsid w:val="009845A4"/>
    <w:rsid w:val="009853E1"/>
    <w:rsid w:val="00986E6B"/>
    <w:rsid w:val="00990032"/>
    <w:rsid w:val="00990B19"/>
    <w:rsid w:val="0099153B"/>
    <w:rsid w:val="00991769"/>
    <w:rsid w:val="0099232C"/>
    <w:rsid w:val="00993185"/>
    <w:rsid w:val="00994386"/>
    <w:rsid w:val="009A13D8"/>
    <w:rsid w:val="009A279E"/>
    <w:rsid w:val="009A3015"/>
    <w:rsid w:val="009A3490"/>
    <w:rsid w:val="009B0A6F"/>
    <w:rsid w:val="009B0A94"/>
    <w:rsid w:val="009B2AE8"/>
    <w:rsid w:val="009B59E9"/>
    <w:rsid w:val="009B70AA"/>
    <w:rsid w:val="009B7609"/>
    <w:rsid w:val="009C5E77"/>
    <w:rsid w:val="009C7A7E"/>
    <w:rsid w:val="009D02E8"/>
    <w:rsid w:val="009D2F73"/>
    <w:rsid w:val="009D51D0"/>
    <w:rsid w:val="009D70A4"/>
    <w:rsid w:val="009D7B14"/>
    <w:rsid w:val="009E08D1"/>
    <w:rsid w:val="009E1B95"/>
    <w:rsid w:val="009E1DEC"/>
    <w:rsid w:val="009E496F"/>
    <w:rsid w:val="009E4B0D"/>
    <w:rsid w:val="009E5250"/>
    <w:rsid w:val="009E76AC"/>
    <w:rsid w:val="009E7F92"/>
    <w:rsid w:val="009F02A3"/>
    <w:rsid w:val="009F0F9F"/>
    <w:rsid w:val="009F1F8C"/>
    <w:rsid w:val="009F2F27"/>
    <w:rsid w:val="009F34AA"/>
    <w:rsid w:val="009F4766"/>
    <w:rsid w:val="009F6BCB"/>
    <w:rsid w:val="009F7B78"/>
    <w:rsid w:val="009F7C7C"/>
    <w:rsid w:val="00A0057A"/>
    <w:rsid w:val="00A02FA1"/>
    <w:rsid w:val="00A037E7"/>
    <w:rsid w:val="00A04CCE"/>
    <w:rsid w:val="00A07421"/>
    <w:rsid w:val="00A0776B"/>
    <w:rsid w:val="00A10FB9"/>
    <w:rsid w:val="00A11421"/>
    <w:rsid w:val="00A12275"/>
    <w:rsid w:val="00A1389F"/>
    <w:rsid w:val="00A157B1"/>
    <w:rsid w:val="00A22229"/>
    <w:rsid w:val="00A24442"/>
    <w:rsid w:val="00A330BB"/>
    <w:rsid w:val="00A35F77"/>
    <w:rsid w:val="00A44882"/>
    <w:rsid w:val="00A44928"/>
    <w:rsid w:val="00A45125"/>
    <w:rsid w:val="00A54715"/>
    <w:rsid w:val="00A6061C"/>
    <w:rsid w:val="00A60CB7"/>
    <w:rsid w:val="00A62D44"/>
    <w:rsid w:val="00A67263"/>
    <w:rsid w:val="00A7161C"/>
    <w:rsid w:val="00A77AA3"/>
    <w:rsid w:val="00A8236D"/>
    <w:rsid w:val="00A854EB"/>
    <w:rsid w:val="00A872E5"/>
    <w:rsid w:val="00A91406"/>
    <w:rsid w:val="00A96E65"/>
    <w:rsid w:val="00A97C72"/>
    <w:rsid w:val="00AA01D3"/>
    <w:rsid w:val="00AA268E"/>
    <w:rsid w:val="00AA310B"/>
    <w:rsid w:val="00AA63D4"/>
    <w:rsid w:val="00AB06E8"/>
    <w:rsid w:val="00AB1CD3"/>
    <w:rsid w:val="00AB352F"/>
    <w:rsid w:val="00AB6204"/>
    <w:rsid w:val="00AC274B"/>
    <w:rsid w:val="00AC33C5"/>
    <w:rsid w:val="00AC4764"/>
    <w:rsid w:val="00AC6D36"/>
    <w:rsid w:val="00AD0CBA"/>
    <w:rsid w:val="00AD160B"/>
    <w:rsid w:val="00AD177A"/>
    <w:rsid w:val="00AD2087"/>
    <w:rsid w:val="00AD26E2"/>
    <w:rsid w:val="00AD38C0"/>
    <w:rsid w:val="00AD784C"/>
    <w:rsid w:val="00AE11E9"/>
    <w:rsid w:val="00AE126A"/>
    <w:rsid w:val="00AE1BAE"/>
    <w:rsid w:val="00AE3005"/>
    <w:rsid w:val="00AE3BD5"/>
    <w:rsid w:val="00AE3D01"/>
    <w:rsid w:val="00AE59A0"/>
    <w:rsid w:val="00AF0C57"/>
    <w:rsid w:val="00AF26F3"/>
    <w:rsid w:val="00AF5F04"/>
    <w:rsid w:val="00AF62DE"/>
    <w:rsid w:val="00B00672"/>
    <w:rsid w:val="00B01B4D"/>
    <w:rsid w:val="00B058E8"/>
    <w:rsid w:val="00B06571"/>
    <w:rsid w:val="00B06743"/>
    <w:rsid w:val="00B068BA"/>
    <w:rsid w:val="00B07FF7"/>
    <w:rsid w:val="00B106A9"/>
    <w:rsid w:val="00B13851"/>
    <w:rsid w:val="00B13883"/>
    <w:rsid w:val="00B13B1C"/>
    <w:rsid w:val="00B14780"/>
    <w:rsid w:val="00B21F90"/>
    <w:rsid w:val="00B22291"/>
    <w:rsid w:val="00B23F9A"/>
    <w:rsid w:val="00B2417B"/>
    <w:rsid w:val="00B24E6F"/>
    <w:rsid w:val="00B26AF9"/>
    <w:rsid w:val="00B26CB5"/>
    <w:rsid w:val="00B2752E"/>
    <w:rsid w:val="00B307CC"/>
    <w:rsid w:val="00B326B7"/>
    <w:rsid w:val="00B32D96"/>
    <w:rsid w:val="00B3588E"/>
    <w:rsid w:val="00B404D7"/>
    <w:rsid w:val="00B41F3D"/>
    <w:rsid w:val="00B431E8"/>
    <w:rsid w:val="00B45141"/>
    <w:rsid w:val="00B46AF4"/>
    <w:rsid w:val="00B46DE7"/>
    <w:rsid w:val="00B50B20"/>
    <w:rsid w:val="00B50B79"/>
    <w:rsid w:val="00B519CD"/>
    <w:rsid w:val="00B5273A"/>
    <w:rsid w:val="00B54C9B"/>
    <w:rsid w:val="00B57329"/>
    <w:rsid w:val="00B60E61"/>
    <w:rsid w:val="00B61507"/>
    <w:rsid w:val="00B62B50"/>
    <w:rsid w:val="00B635B7"/>
    <w:rsid w:val="00B63949"/>
    <w:rsid w:val="00B63AE8"/>
    <w:rsid w:val="00B65950"/>
    <w:rsid w:val="00B66D83"/>
    <w:rsid w:val="00B672C0"/>
    <w:rsid w:val="00B676FD"/>
    <w:rsid w:val="00B75646"/>
    <w:rsid w:val="00B75A9F"/>
    <w:rsid w:val="00B76083"/>
    <w:rsid w:val="00B90729"/>
    <w:rsid w:val="00B907DA"/>
    <w:rsid w:val="00B9191A"/>
    <w:rsid w:val="00B91DB3"/>
    <w:rsid w:val="00B935C5"/>
    <w:rsid w:val="00B94CD5"/>
    <w:rsid w:val="00B950BC"/>
    <w:rsid w:val="00B9714C"/>
    <w:rsid w:val="00BA2584"/>
    <w:rsid w:val="00BA29AD"/>
    <w:rsid w:val="00BA33CF"/>
    <w:rsid w:val="00BA3F8D"/>
    <w:rsid w:val="00BA7CBF"/>
    <w:rsid w:val="00BB3318"/>
    <w:rsid w:val="00BB4BF0"/>
    <w:rsid w:val="00BB7A10"/>
    <w:rsid w:val="00BC3E8F"/>
    <w:rsid w:val="00BC60BE"/>
    <w:rsid w:val="00BC7468"/>
    <w:rsid w:val="00BC7D4F"/>
    <w:rsid w:val="00BC7ED7"/>
    <w:rsid w:val="00BD2850"/>
    <w:rsid w:val="00BE1865"/>
    <w:rsid w:val="00BE28D2"/>
    <w:rsid w:val="00BE4A64"/>
    <w:rsid w:val="00BE5E43"/>
    <w:rsid w:val="00BF30B2"/>
    <w:rsid w:val="00BF5227"/>
    <w:rsid w:val="00BF557D"/>
    <w:rsid w:val="00BF71D2"/>
    <w:rsid w:val="00BF7F58"/>
    <w:rsid w:val="00C01381"/>
    <w:rsid w:val="00C01AB1"/>
    <w:rsid w:val="00C026A0"/>
    <w:rsid w:val="00C06137"/>
    <w:rsid w:val="00C079B8"/>
    <w:rsid w:val="00C10037"/>
    <w:rsid w:val="00C123EA"/>
    <w:rsid w:val="00C12A49"/>
    <w:rsid w:val="00C133EE"/>
    <w:rsid w:val="00C149D0"/>
    <w:rsid w:val="00C26588"/>
    <w:rsid w:val="00C27DE9"/>
    <w:rsid w:val="00C3008D"/>
    <w:rsid w:val="00C32989"/>
    <w:rsid w:val="00C33388"/>
    <w:rsid w:val="00C35484"/>
    <w:rsid w:val="00C4173A"/>
    <w:rsid w:val="00C453D4"/>
    <w:rsid w:val="00C50DED"/>
    <w:rsid w:val="00C602FF"/>
    <w:rsid w:val="00C60AAA"/>
    <w:rsid w:val="00C61174"/>
    <w:rsid w:val="00C6148F"/>
    <w:rsid w:val="00C621B1"/>
    <w:rsid w:val="00C62F7A"/>
    <w:rsid w:val="00C639AE"/>
    <w:rsid w:val="00C63B9C"/>
    <w:rsid w:val="00C6682F"/>
    <w:rsid w:val="00C67BF4"/>
    <w:rsid w:val="00C7275E"/>
    <w:rsid w:val="00C74C5D"/>
    <w:rsid w:val="00C863C4"/>
    <w:rsid w:val="00C8746D"/>
    <w:rsid w:val="00C920EA"/>
    <w:rsid w:val="00C93C3E"/>
    <w:rsid w:val="00CA0EF6"/>
    <w:rsid w:val="00CA12E3"/>
    <w:rsid w:val="00CA1476"/>
    <w:rsid w:val="00CA2BD9"/>
    <w:rsid w:val="00CA6611"/>
    <w:rsid w:val="00CA6AE6"/>
    <w:rsid w:val="00CA782F"/>
    <w:rsid w:val="00CB187B"/>
    <w:rsid w:val="00CB2835"/>
    <w:rsid w:val="00CB3285"/>
    <w:rsid w:val="00CB4500"/>
    <w:rsid w:val="00CB7800"/>
    <w:rsid w:val="00CC0C72"/>
    <w:rsid w:val="00CC2BFD"/>
    <w:rsid w:val="00CC4055"/>
    <w:rsid w:val="00CD0719"/>
    <w:rsid w:val="00CD3476"/>
    <w:rsid w:val="00CD52EE"/>
    <w:rsid w:val="00CD64DF"/>
    <w:rsid w:val="00CE225F"/>
    <w:rsid w:val="00CF1801"/>
    <w:rsid w:val="00CF2F50"/>
    <w:rsid w:val="00CF6198"/>
    <w:rsid w:val="00D02919"/>
    <w:rsid w:val="00D04C61"/>
    <w:rsid w:val="00D05B8D"/>
    <w:rsid w:val="00D065A2"/>
    <w:rsid w:val="00D079AA"/>
    <w:rsid w:val="00D07F00"/>
    <w:rsid w:val="00D1130F"/>
    <w:rsid w:val="00D17B72"/>
    <w:rsid w:val="00D20721"/>
    <w:rsid w:val="00D20A98"/>
    <w:rsid w:val="00D23A17"/>
    <w:rsid w:val="00D3124F"/>
    <w:rsid w:val="00D3185C"/>
    <w:rsid w:val="00D3205F"/>
    <w:rsid w:val="00D3318E"/>
    <w:rsid w:val="00D33E72"/>
    <w:rsid w:val="00D35BD6"/>
    <w:rsid w:val="00D361B5"/>
    <w:rsid w:val="00D405AC"/>
    <w:rsid w:val="00D411A2"/>
    <w:rsid w:val="00D4606D"/>
    <w:rsid w:val="00D46C92"/>
    <w:rsid w:val="00D50B9C"/>
    <w:rsid w:val="00D51CD5"/>
    <w:rsid w:val="00D52D73"/>
    <w:rsid w:val="00D52E58"/>
    <w:rsid w:val="00D56B20"/>
    <w:rsid w:val="00D578B3"/>
    <w:rsid w:val="00D618F4"/>
    <w:rsid w:val="00D67CD1"/>
    <w:rsid w:val="00D714CC"/>
    <w:rsid w:val="00D75EA7"/>
    <w:rsid w:val="00D80BBD"/>
    <w:rsid w:val="00D81ADF"/>
    <w:rsid w:val="00D81F21"/>
    <w:rsid w:val="00D85609"/>
    <w:rsid w:val="00D864F2"/>
    <w:rsid w:val="00D92847"/>
    <w:rsid w:val="00D92F95"/>
    <w:rsid w:val="00D943F8"/>
    <w:rsid w:val="00D95470"/>
    <w:rsid w:val="00D96B55"/>
    <w:rsid w:val="00DA101C"/>
    <w:rsid w:val="00DA20D4"/>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C691D"/>
    <w:rsid w:val="00DD1130"/>
    <w:rsid w:val="00DD1951"/>
    <w:rsid w:val="00DD487D"/>
    <w:rsid w:val="00DD4E83"/>
    <w:rsid w:val="00DD6628"/>
    <w:rsid w:val="00DD6945"/>
    <w:rsid w:val="00DE0EAA"/>
    <w:rsid w:val="00DE2D04"/>
    <w:rsid w:val="00DE3250"/>
    <w:rsid w:val="00DE451A"/>
    <w:rsid w:val="00DE6028"/>
    <w:rsid w:val="00DE78A3"/>
    <w:rsid w:val="00DF1A71"/>
    <w:rsid w:val="00DF50FC"/>
    <w:rsid w:val="00DF68C7"/>
    <w:rsid w:val="00DF731A"/>
    <w:rsid w:val="00E04A1E"/>
    <w:rsid w:val="00E06B75"/>
    <w:rsid w:val="00E11332"/>
    <w:rsid w:val="00E11352"/>
    <w:rsid w:val="00E170DC"/>
    <w:rsid w:val="00E17546"/>
    <w:rsid w:val="00E210B5"/>
    <w:rsid w:val="00E261B3"/>
    <w:rsid w:val="00E262EC"/>
    <w:rsid w:val="00E26818"/>
    <w:rsid w:val="00E27FFC"/>
    <w:rsid w:val="00E30B15"/>
    <w:rsid w:val="00E31C4E"/>
    <w:rsid w:val="00E33237"/>
    <w:rsid w:val="00E369B1"/>
    <w:rsid w:val="00E40181"/>
    <w:rsid w:val="00E47BC1"/>
    <w:rsid w:val="00E532FB"/>
    <w:rsid w:val="00E54950"/>
    <w:rsid w:val="00E56A01"/>
    <w:rsid w:val="00E62622"/>
    <w:rsid w:val="00E629A1"/>
    <w:rsid w:val="00E64E62"/>
    <w:rsid w:val="00E6794C"/>
    <w:rsid w:val="00E712E5"/>
    <w:rsid w:val="00E71591"/>
    <w:rsid w:val="00E71CEB"/>
    <w:rsid w:val="00E7474F"/>
    <w:rsid w:val="00E80DE3"/>
    <w:rsid w:val="00E82C55"/>
    <w:rsid w:val="00E87751"/>
    <w:rsid w:val="00E8787E"/>
    <w:rsid w:val="00E92AC3"/>
    <w:rsid w:val="00E97CA0"/>
    <w:rsid w:val="00EA1360"/>
    <w:rsid w:val="00EA2E41"/>
    <w:rsid w:val="00EA2F6A"/>
    <w:rsid w:val="00EB00E0"/>
    <w:rsid w:val="00EC059F"/>
    <w:rsid w:val="00EC1F24"/>
    <w:rsid w:val="00EC22F6"/>
    <w:rsid w:val="00EC40D5"/>
    <w:rsid w:val="00EC5D47"/>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05D6D"/>
    <w:rsid w:val="00F101B8"/>
    <w:rsid w:val="00F11037"/>
    <w:rsid w:val="00F135AD"/>
    <w:rsid w:val="00F137B2"/>
    <w:rsid w:val="00F14AC5"/>
    <w:rsid w:val="00F16F1B"/>
    <w:rsid w:val="00F250A9"/>
    <w:rsid w:val="00F25CB4"/>
    <w:rsid w:val="00F267AF"/>
    <w:rsid w:val="00F30542"/>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7E0"/>
    <w:rsid w:val="00F55B21"/>
    <w:rsid w:val="00F56EF6"/>
    <w:rsid w:val="00F60082"/>
    <w:rsid w:val="00F61A9F"/>
    <w:rsid w:val="00F61B5F"/>
    <w:rsid w:val="00F632A4"/>
    <w:rsid w:val="00F64696"/>
    <w:rsid w:val="00F65AA9"/>
    <w:rsid w:val="00F6768F"/>
    <w:rsid w:val="00F712D8"/>
    <w:rsid w:val="00F72C2C"/>
    <w:rsid w:val="00F76CAB"/>
    <w:rsid w:val="00F772C6"/>
    <w:rsid w:val="00F800C4"/>
    <w:rsid w:val="00F800FF"/>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3ADB"/>
    <w:rsid w:val="00FC5E8E"/>
    <w:rsid w:val="00FC60E3"/>
    <w:rsid w:val="00FD00B4"/>
    <w:rsid w:val="00FD3766"/>
    <w:rsid w:val="00FD47C4"/>
    <w:rsid w:val="00FD722A"/>
    <w:rsid w:val="00FE2DCF"/>
    <w:rsid w:val="00FE3FA7"/>
    <w:rsid w:val="00FF0E39"/>
    <w:rsid w:val="00FF2A4E"/>
    <w:rsid w:val="00FF2FCE"/>
    <w:rsid w:val="00FF4297"/>
    <w:rsid w:val="00FF4DE4"/>
    <w:rsid w:val="00FF4F7D"/>
    <w:rsid w:val="00FF54DF"/>
    <w:rsid w:val="00FF6D9D"/>
    <w:rsid w:val="00FF7DD5"/>
    <w:rsid w:val="07906214"/>
    <w:rsid w:val="0842A64A"/>
    <w:rsid w:val="0946107D"/>
    <w:rsid w:val="0A465287"/>
    <w:rsid w:val="0A6BC825"/>
    <w:rsid w:val="0A8F8475"/>
    <w:rsid w:val="0AE715EF"/>
    <w:rsid w:val="0BCF1132"/>
    <w:rsid w:val="0C62503E"/>
    <w:rsid w:val="0CED070E"/>
    <w:rsid w:val="0D0E8F89"/>
    <w:rsid w:val="0D6B3FE1"/>
    <w:rsid w:val="12236C65"/>
    <w:rsid w:val="123B26CF"/>
    <w:rsid w:val="136984A3"/>
    <w:rsid w:val="15453297"/>
    <w:rsid w:val="15CFF556"/>
    <w:rsid w:val="17C58352"/>
    <w:rsid w:val="183744F2"/>
    <w:rsid w:val="187D10C2"/>
    <w:rsid w:val="1B6F231D"/>
    <w:rsid w:val="1B8DB2A0"/>
    <w:rsid w:val="20D55161"/>
    <w:rsid w:val="2223164C"/>
    <w:rsid w:val="24DDD87E"/>
    <w:rsid w:val="2729F153"/>
    <w:rsid w:val="285C9B03"/>
    <w:rsid w:val="2C982684"/>
    <w:rsid w:val="2CB4E54E"/>
    <w:rsid w:val="2CC52406"/>
    <w:rsid w:val="3180CE8D"/>
    <w:rsid w:val="3316F25F"/>
    <w:rsid w:val="34112B2F"/>
    <w:rsid w:val="36CBACDB"/>
    <w:rsid w:val="37306DDD"/>
    <w:rsid w:val="3897489E"/>
    <w:rsid w:val="38F21883"/>
    <w:rsid w:val="3983C116"/>
    <w:rsid w:val="3EAFB93E"/>
    <w:rsid w:val="4028A1C7"/>
    <w:rsid w:val="40FBBE0F"/>
    <w:rsid w:val="4405C9D7"/>
    <w:rsid w:val="44908C96"/>
    <w:rsid w:val="45041471"/>
    <w:rsid w:val="467F678F"/>
    <w:rsid w:val="47B01960"/>
    <w:rsid w:val="4989A628"/>
    <w:rsid w:val="49DFA7EA"/>
    <w:rsid w:val="4A966767"/>
    <w:rsid w:val="4E890D1B"/>
    <w:rsid w:val="4FEA3C8B"/>
    <w:rsid w:val="5006FB55"/>
    <w:rsid w:val="5062E3FF"/>
    <w:rsid w:val="507ADD6C"/>
    <w:rsid w:val="50D5AD51"/>
    <w:rsid w:val="51027802"/>
    <w:rsid w:val="511AA440"/>
    <w:rsid w:val="51D8E4B3"/>
    <w:rsid w:val="5354F65A"/>
    <w:rsid w:val="53C7BFAC"/>
    <w:rsid w:val="5413699E"/>
    <w:rsid w:val="54CAF70E"/>
    <w:rsid w:val="5B85BB46"/>
    <w:rsid w:val="5D4765EC"/>
    <w:rsid w:val="5DAB3C1C"/>
    <w:rsid w:val="5F139DBB"/>
    <w:rsid w:val="6051A485"/>
    <w:rsid w:val="606875F1"/>
    <w:rsid w:val="6B93283C"/>
    <w:rsid w:val="6BFB9E66"/>
    <w:rsid w:val="6E2A6AB2"/>
    <w:rsid w:val="7253A599"/>
    <w:rsid w:val="733C5292"/>
    <w:rsid w:val="7427C358"/>
    <w:rsid w:val="752AFABA"/>
    <w:rsid w:val="75582B0D"/>
    <w:rsid w:val="75B54EC2"/>
    <w:rsid w:val="7917D8E3"/>
    <w:rsid w:val="793D3612"/>
    <w:rsid w:val="7960BDE8"/>
    <w:rsid w:val="7A5765A0"/>
    <w:rsid w:val="7B5D08C4"/>
    <w:rsid w:val="7E266EB6"/>
    <w:rsid w:val="7F237B3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103B77"/>
  <w15:docId w15:val="{EB745FDF-80C6-4DF8-B738-4CEF65991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paragraph">
    <w:name w:val="paragraph"/>
    <w:basedOn w:val="Normal"/>
    <w:rsid w:val="002E172A"/>
    <w:pPr>
      <w:spacing w:before="100" w:beforeAutospacing="1" w:after="100" w:afterAutospacing="1" w:line="240" w:lineRule="auto"/>
    </w:pPr>
    <w:rPr>
      <w:rFonts w:ascii="Times New Roman" w:hAnsi="Times New Roman"/>
      <w:sz w:val="24"/>
      <w:szCs w:val="24"/>
      <w:lang w:eastAsia="en-AU"/>
    </w:rPr>
  </w:style>
  <w:style w:type="paragraph" w:styleId="TOCHeading">
    <w:name w:val="TOC Heading"/>
    <w:basedOn w:val="Heading1"/>
    <w:next w:val="Normal"/>
    <w:uiPriority w:val="39"/>
    <w:unhideWhenUsed/>
    <w:qFormat/>
    <w:rsid w:val="00633701"/>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paragraph" w:styleId="NormalWeb">
    <w:name w:val="Normal (Web)"/>
    <w:basedOn w:val="Normal"/>
    <w:uiPriority w:val="99"/>
    <w:unhideWhenUsed/>
    <w:rsid w:val="001B7EF4"/>
    <w:pPr>
      <w:spacing w:before="100" w:beforeAutospacing="1" w:after="100" w:afterAutospacing="1" w:line="240" w:lineRule="auto"/>
    </w:pPr>
    <w:rPr>
      <w:rFonts w:ascii="Times New Roman" w:hAnsi="Times New Roman"/>
      <w:sz w:val="24"/>
      <w:szCs w:val="24"/>
      <w:lang w:eastAsia="en-AU"/>
    </w:rPr>
  </w:style>
  <w:style w:type="character" w:styleId="Emphasis">
    <w:name w:val="Emphasis"/>
    <w:basedOn w:val="DefaultParagraphFont"/>
    <w:uiPriority w:val="20"/>
    <w:qFormat/>
    <w:rsid w:val="001B7EF4"/>
    <w:rPr>
      <w:i/>
      <w:iCs/>
    </w:rPr>
  </w:style>
  <w:style w:type="character" w:styleId="Mention">
    <w:name w:val="Mention"/>
    <w:basedOn w:val="DefaultParagraphFont"/>
    <w:uiPriority w:val="99"/>
    <w:unhideWhenUsed/>
    <w:rsid w:val="00F800F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90933396">
      <w:bodyDiv w:val="1"/>
      <w:marLeft w:val="0"/>
      <w:marRight w:val="0"/>
      <w:marTop w:val="0"/>
      <w:marBottom w:val="0"/>
      <w:divBdr>
        <w:top w:val="none" w:sz="0" w:space="0" w:color="auto"/>
        <w:left w:val="none" w:sz="0" w:space="0" w:color="auto"/>
        <w:bottom w:val="none" w:sz="0" w:space="0" w:color="auto"/>
        <w:right w:val="none" w:sz="0" w:space="0" w:color="auto"/>
      </w:divBdr>
    </w:div>
    <w:div w:id="58788691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servicesaustralia.gov.au/organisations/health-professionals/forms/im004" TargetMode="External"/><Relationship Id="rId26" Type="http://schemas.openxmlformats.org/officeDocument/2006/relationships/hyperlink" Target="https://www.health.vic.gov.au/immunisation/immunisation-schedule-victoria-and-vaccine-eligibility-criteria." TargetMode="External"/><Relationship Id="rId39" Type="http://schemas.openxmlformats.org/officeDocument/2006/relationships/hyperlink" Target="https://www.health.vic.gov.au/immunisation/cold-chain-management" TargetMode="External"/><Relationship Id="rId21" Type="http://schemas.openxmlformats.org/officeDocument/2006/relationships/hyperlink" Target="https://www.health.vic.gov.au/immunisation/victorian-pharmacist-administered-vaccination-program-guidelines" TargetMode="External"/><Relationship Id="rId34" Type="http://schemas.openxmlformats.org/officeDocument/2006/relationships/hyperlink" Target="https://www.health.vic.gov.au/immunisation/immunisation-resources-order-form" TargetMode="External"/><Relationship Id="rId42" Type="http://schemas.openxmlformats.org/officeDocument/2006/relationships/hyperlink" Target="https://www.health.vic.gov.au/immunisation/cold-chain-management" TargetMode="External"/><Relationship Id="rId47" Type="http://schemas.openxmlformats.org/officeDocument/2006/relationships/hyperlink" Target="https://www.health.gov.au/resources/publications/national-vaccine-storage-guidelines-strive-for-5" TargetMode="External"/><Relationship Id="rId50" Type="http://schemas.openxmlformats.org/officeDocument/2006/relationships/hyperlink" Target="https://www.servicesaustralia.gov.au/organisations/health-professionals/health-professionals-contact-information" TargetMode="External"/><Relationship Id="rId55" Type="http://schemas.openxmlformats.org/officeDocument/2006/relationships/hyperlink" Target="mailto:AIR@servicesaustralia.gov.au" TargetMode="External"/><Relationship Id="rId63" Type="http://schemas.openxmlformats.org/officeDocument/2006/relationships/hyperlink" Target="https://www.health.gov.au/health-topics/immunisation" TargetMode="External"/><Relationship Id="rId68" Type="http://schemas.openxmlformats.org/officeDocument/2006/relationships/footer" Target="footer3.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alth.vic.gov.au/immunisation/national-immunisation-program-nip-and-state-funded-vaccines-for-eligible-victorian" TargetMode="External"/><Relationship Id="rId29" Type="http://schemas.openxmlformats.org/officeDocument/2006/relationships/hyperlink" Target="https://www.health.vic.gov.au/immunisation/cold-chain-breach-report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pharmacy.vic.gov.au/index.php?view=guidelines&amp;item=0" TargetMode="External"/><Relationship Id="rId32" Type="http://schemas.openxmlformats.org/officeDocument/2006/relationships/hyperlink" Target="https://www.health.vic.gov.au/immunisation/immunisation-resources-order-form" TargetMode="External"/><Relationship Id="rId37" Type="http://schemas.openxmlformats.org/officeDocument/2006/relationships/hyperlink" Target="https://www.health.vic.gov.au/public-health/medicines-and-poisons-regulation" TargetMode="External"/><Relationship Id="rId40" Type="http://schemas.openxmlformats.org/officeDocument/2006/relationships/hyperlink" Target="https://www.health.vic.gov.au/immunisation/cold-chain-management" TargetMode="External"/><Relationship Id="rId45" Type="http://schemas.openxmlformats.org/officeDocument/2006/relationships/hyperlink" Target="https://www.health.vic.gov.au/immunisation/vaccines-power-outage-strategies-or-refrigerator-failure" TargetMode="External"/><Relationship Id="rId53" Type="http://schemas.openxmlformats.org/officeDocument/2006/relationships/hyperlink" Target="mailto:customerservice@onelink.com.au" TargetMode="External"/><Relationship Id="rId58" Type="http://schemas.openxmlformats.org/officeDocument/2006/relationships/hyperlink" Target="https://www.health.gov.au/resources/collections/national-vaccine-storage-guidelines-resource-collection" TargetMode="External"/><Relationship Id="rId66" Type="http://schemas.openxmlformats.org/officeDocument/2006/relationships/hyperlink" Target="mailto:%20Immunisation%20Unit" TargetMode="External"/><Relationship Id="rId5" Type="http://schemas.openxmlformats.org/officeDocument/2006/relationships/numbering" Target="numbering.xml"/><Relationship Id="rId15" Type="http://schemas.openxmlformats.org/officeDocument/2006/relationships/hyperlink" Target="https://www.health.gov.au/initiatives-and-programs/national-immunisation-program" TargetMode="External"/><Relationship Id="rId23" Type="http://schemas.openxmlformats.org/officeDocument/2006/relationships/hyperlink" Target="https://www2.health.vic.gov.au/public-health/immunisation/immunisers-in-victoria/pharmacist-immunisers/guidelines" TargetMode="External"/><Relationship Id="rId28" Type="http://schemas.openxmlformats.org/officeDocument/2006/relationships/hyperlink" Target="https://www.health.gov.au/resources/publications/national-vaccine-storage-guidelines-strive-for-5" TargetMode="External"/><Relationship Id="rId36" Type="http://schemas.openxmlformats.org/officeDocument/2006/relationships/hyperlink" Target="mailto:immunisation@health.vic.gov.au" TargetMode="External"/><Relationship Id="rId49" Type="http://schemas.openxmlformats.org/officeDocument/2006/relationships/hyperlink" Target="https://www.servicesaustralia.gov.au/organisations/health-professionals/forms/im004" TargetMode="External"/><Relationship Id="rId57" Type="http://schemas.openxmlformats.org/officeDocument/2006/relationships/hyperlink" Target="https://immunisationhandbook.health.gov.au/resources" TargetMode="External"/><Relationship Id="rId61" Type="http://schemas.openxmlformats.org/officeDocument/2006/relationships/hyperlink" Target="https://www.health.vic.gov.au/immunisation/cold-chain-management" TargetMode="External"/><Relationship Id="rId10" Type="http://schemas.openxmlformats.org/officeDocument/2006/relationships/endnotes" Target="endnotes.xml"/><Relationship Id="rId19" Type="http://schemas.openxmlformats.org/officeDocument/2006/relationships/hyperlink" Target="https://www.servicesaustralia.gov.au/organisations/health-professionals/forms/im004" TargetMode="External"/><Relationship Id="rId31" Type="http://schemas.openxmlformats.org/officeDocument/2006/relationships/hyperlink" Target="https://www.health.vic.gov.au/public-health/immunisation" TargetMode="External"/><Relationship Id="rId44" Type="http://schemas.openxmlformats.org/officeDocument/2006/relationships/hyperlink" Target="https://www.health.vic.gov.au/immunisation/national-vaccine-storage-guidelines" TargetMode="External"/><Relationship Id="rId52" Type="http://schemas.openxmlformats.org/officeDocument/2006/relationships/hyperlink" Target="https://www2.health.vic.gov.au/public-health/immunisation" TargetMode="External"/><Relationship Id="rId60" Type="http://schemas.openxmlformats.org/officeDocument/2006/relationships/hyperlink" Target="https://www.betterhealth.vic.gov.au/healthyliving/immunisation" TargetMode="External"/><Relationship Id="rId65" Type="http://schemas.openxmlformats.org/officeDocument/2006/relationships/hyperlink" Target="https://www.qcpp.com/cold-chain-manag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ealth.vic.gov.au/immunisation/victorian-pharmacist-administered-vaccination-program-guidelines" TargetMode="External"/><Relationship Id="rId27" Type="http://schemas.openxmlformats.org/officeDocument/2006/relationships/hyperlink" Target="https://www.legislation.vic.gov.au/" TargetMode="External"/><Relationship Id="rId30" Type="http://schemas.openxmlformats.org/officeDocument/2006/relationships/hyperlink" Target="https://www.health.vic.gov.au/public-health/immunisation" TargetMode="External"/><Relationship Id="rId35" Type="http://schemas.openxmlformats.org/officeDocument/2006/relationships/hyperlink" Target="https://immunisationhandbook.health.gov.au/" TargetMode="External"/><Relationship Id="rId43" Type="http://schemas.openxmlformats.org/officeDocument/2006/relationships/hyperlink" Target="https://www.health.gov.au/resources/publications/national-vaccine-storage-guidelines-strive-for-5?language=en" TargetMode="External"/><Relationship Id="rId48" Type="http://schemas.openxmlformats.org/officeDocument/2006/relationships/hyperlink" Target="https://vic-immunisation-learning.com/immunisation/" TargetMode="External"/><Relationship Id="rId56" Type="http://schemas.openxmlformats.org/officeDocument/2006/relationships/hyperlink" Target="file:///C:\Users\vidd97g\Downloads\Australian%20Immunisation%20Handbook:%20https:\immunisationhandbook.health.gov.au" TargetMode="External"/><Relationship Id="rId64" Type="http://schemas.openxmlformats.org/officeDocument/2006/relationships/hyperlink" Target="https://www2.health.vic.gov.au/public-health/immunisation/immunisation-provider-information/immunisation-resources-for-providers"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mailto:immunisation@health.vic.gov.au"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immunisation@health.vic.gov.au" TargetMode="External"/><Relationship Id="rId25" Type="http://schemas.openxmlformats.org/officeDocument/2006/relationships/hyperlink" Target="https://www.health.gov.au/health-topics/immunisation/immunisation-throughout-life/national-immunisation-program-schedule" TargetMode="External"/><Relationship Id="rId33" Type="http://schemas.openxmlformats.org/officeDocument/2006/relationships/hyperlink" Target="https://www.health.vic.gov.au/immunisation/immunisation-resources-order-form" TargetMode="External"/><Relationship Id="rId38" Type="http://schemas.openxmlformats.org/officeDocument/2006/relationships/hyperlink" Target="https://www.health.vic.gov.au/immunisation/programs-of-study" TargetMode="External"/><Relationship Id="rId46" Type="http://schemas.openxmlformats.org/officeDocument/2006/relationships/hyperlink" Target="https://www.health.gov.au/resources/publications/national-vaccine-storage-guidelines-strive-for-5" TargetMode="External"/><Relationship Id="rId59" Type="http://schemas.openxmlformats.org/officeDocument/2006/relationships/hyperlink" Target="https://www2.health.vic.gov.au/public-health/immunisation/immunisation-schedule-vaccine-eligibility-criteria/immunisation-schedule-victoria" TargetMode="External"/><Relationship Id="rId67" Type="http://schemas.openxmlformats.org/officeDocument/2006/relationships/hyperlink" Target="https://www.health.vic.gov.au/immunisation/ordering-vaccines" TargetMode="External"/><Relationship Id="rId20" Type="http://schemas.openxmlformats.org/officeDocument/2006/relationships/hyperlink" Target="https://www.health.vic.gov.au/publications/pharmacist-administered-vaccination-program-flowchart" TargetMode="External"/><Relationship Id="rId41" Type="http://schemas.openxmlformats.org/officeDocument/2006/relationships/hyperlink" Target="https://www.health.gov.au/resources/publications/national-vaccine-storage-guidelines-strive-for-5" TargetMode="External"/><Relationship Id="rId54" Type="http://schemas.openxmlformats.org/officeDocument/2006/relationships/hyperlink" Target="https://www.onelinkonline.net/" TargetMode="External"/><Relationship Id="rId62" Type="http://schemas.openxmlformats.org/officeDocument/2006/relationships/hyperlink" Target="file:///C:\Users\vidd97g\Downloads\Order%20immunisation%20resources%20online:" TargetMode="External"/><Relationship Id="rId7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A6DFDABD845C68106C2D96CA2FD59"/>
        <w:category>
          <w:name w:val="General"/>
          <w:gallery w:val="placeholder"/>
        </w:category>
        <w:types>
          <w:type w:val="bbPlcHdr"/>
        </w:types>
        <w:behaviors>
          <w:behavior w:val="content"/>
        </w:behaviors>
        <w:guid w:val="{EB7ABC36-92AF-412A-8F8D-AE2902CC08B7}"/>
      </w:docPartPr>
      <w:docPartBody>
        <w:p w:rsidR="00DB7ED1" w:rsidRDefault="00DB7ED1"/>
      </w:docPartBody>
    </w:docPart>
    <w:docPart>
      <w:docPartPr>
        <w:name w:val="4EF4097681F54025A52F9D0F345EB714"/>
        <w:category>
          <w:name w:val="General"/>
          <w:gallery w:val="placeholder"/>
        </w:category>
        <w:types>
          <w:type w:val="bbPlcHdr"/>
        </w:types>
        <w:behaviors>
          <w:behavior w:val="content"/>
        </w:behaviors>
        <w:guid w:val="{8B6F2A82-1C27-48AF-9FCE-E2F15ECF25C7}"/>
      </w:docPartPr>
      <w:docPartBody>
        <w:p w:rsidR="00DB7ED1" w:rsidRDefault="00DB7ED1"/>
      </w:docPartBody>
    </w:docPart>
    <w:docPart>
      <w:docPartPr>
        <w:name w:val="69DC346C802E494E83E3BCC10D901E4F"/>
        <w:category>
          <w:name w:val="General"/>
          <w:gallery w:val="placeholder"/>
        </w:category>
        <w:types>
          <w:type w:val="bbPlcHdr"/>
        </w:types>
        <w:behaviors>
          <w:behavior w:val="content"/>
        </w:behaviors>
        <w:guid w:val="{F6631991-336B-4691-8022-F7A7B559BBE0}"/>
      </w:docPartPr>
      <w:docPartBody>
        <w:p w:rsidR="00DB7ED1" w:rsidRDefault="00DB7ED1"/>
      </w:docPartBody>
    </w:docPart>
    <w:docPart>
      <w:docPartPr>
        <w:name w:val="7989390BBD504AC1A0CD8871F2628825"/>
        <w:category>
          <w:name w:val="General"/>
          <w:gallery w:val="placeholder"/>
        </w:category>
        <w:types>
          <w:type w:val="bbPlcHdr"/>
        </w:types>
        <w:behaviors>
          <w:behavior w:val="content"/>
        </w:behaviors>
        <w:guid w:val="{AC6DD31D-7C4D-4B11-86FC-D01C48C810C0}"/>
      </w:docPartPr>
      <w:docPartBody>
        <w:p w:rsidR="00DB7ED1" w:rsidRDefault="00DB7E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43D"/>
    <w:rsid w:val="000708A4"/>
    <w:rsid w:val="00DB7ED1"/>
    <w:rsid w:val="00DC34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13" ma:contentTypeDescription="Create a new document." ma:contentTypeScope="" ma:versionID="ac26e761dd4aec0c2fb89405ee1d5aab">
  <xsd:schema xmlns:xsd="http://www.w3.org/2001/XMLSchema" xmlns:xs="http://www.w3.org/2001/XMLSchema" xmlns:p="http://schemas.microsoft.com/office/2006/metadata/properties" xmlns:ns2="56f13c3b-1a5e-4b20-8813-0ef8710fa369" xmlns:ns3="bef801f1-2872-443b-a104-0f84f9fd0895" targetNamespace="http://schemas.microsoft.com/office/2006/metadata/properties" ma:root="true" ma:fieldsID="201fdead11653fbb037817d289b3de71" ns2:_="" ns3:_="">
    <xsd:import namespace="56f13c3b-1a5e-4b20-8813-0ef8710fa369"/>
    <xsd:import namespace="bef801f1-2872-443b-a104-0f84f9fd08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view xmlns="56f13c3b-1a5e-4b20-8813-0ef8710fa369" xsi:nil="true"/>
    <SharedWithUsers xmlns="bef801f1-2872-443b-a104-0f84f9fd0895">
      <UserInfo>
        <DisplayName>Stephen Pellissier (Health)</DisplayName>
        <AccountId>15</AccountId>
        <AccountType/>
      </UserInfo>
    </SharedWithUsers>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749012F9-81A4-4389-A63F-C480EBCD0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bef801f1-2872-443b-a104-0f84f9fd089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6f13c3b-1a5e-4b20-8813-0ef8710fa36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2554</Words>
  <Characters>14561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Government funded vaccine account application form - Pharmacies</vt:lpstr>
    </vt:vector>
  </TitlesOfParts>
  <Manager/>
  <Company>Victoria State Government, Department of Health</Company>
  <LinksUpToDate>false</LinksUpToDate>
  <CharactersWithSpaces>17081</CharactersWithSpaces>
  <SharedDoc>false</SharedDoc>
  <HyperlinkBase/>
  <HLinks>
    <vt:vector size="372" baseType="variant">
      <vt:variant>
        <vt:i4>851970</vt:i4>
      </vt:variant>
      <vt:variant>
        <vt:i4>225</vt:i4>
      </vt:variant>
      <vt:variant>
        <vt:i4>0</vt:i4>
      </vt:variant>
      <vt:variant>
        <vt:i4>5</vt:i4>
      </vt:variant>
      <vt:variant>
        <vt:lpwstr>https://www2.health.vic.gov.au/public-health/immunisation/vaccine-order-and-stock/new-account-application</vt:lpwstr>
      </vt:variant>
      <vt:variant>
        <vt:lpwstr/>
      </vt:variant>
      <vt:variant>
        <vt:i4>2228344</vt:i4>
      </vt:variant>
      <vt:variant>
        <vt:i4>222</vt:i4>
      </vt:variant>
      <vt:variant>
        <vt:i4>0</vt:i4>
      </vt:variant>
      <vt:variant>
        <vt:i4>5</vt:i4>
      </vt:variant>
      <vt:variant>
        <vt:lpwstr>mailto:%20email%20the%20Immunisation%20Unit</vt:lpwstr>
      </vt:variant>
      <vt:variant>
        <vt:lpwstr/>
      </vt:variant>
      <vt:variant>
        <vt:i4>3080239</vt:i4>
      </vt:variant>
      <vt:variant>
        <vt:i4>219</vt:i4>
      </vt:variant>
      <vt:variant>
        <vt:i4>0</vt:i4>
      </vt:variant>
      <vt:variant>
        <vt:i4>5</vt:i4>
      </vt:variant>
      <vt:variant>
        <vt:lpwstr>https://www.qcpp.com/cold-chain-management</vt:lpwstr>
      </vt:variant>
      <vt:variant>
        <vt:lpwstr/>
      </vt:variant>
      <vt:variant>
        <vt:i4>1572883</vt:i4>
      </vt:variant>
      <vt:variant>
        <vt:i4>216</vt:i4>
      </vt:variant>
      <vt:variant>
        <vt:i4>0</vt:i4>
      </vt:variant>
      <vt:variant>
        <vt:i4>5</vt:i4>
      </vt:variant>
      <vt:variant>
        <vt:lpwstr>https://www2.health.vic.gov.au/public-health/immunisation/immunisation-provider-information/immunisation-resources-for-providers</vt:lpwstr>
      </vt:variant>
      <vt:variant>
        <vt:lpwstr/>
      </vt:variant>
      <vt:variant>
        <vt:i4>4718592</vt:i4>
      </vt:variant>
      <vt:variant>
        <vt:i4>210</vt:i4>
      </vt:variant>
      <vt:variant>
        <vt:i4>0</vt:i4>
      </vt:variant>
      <vt:variant>
        <vt:i4>5</vt:i4>
      </vt:variant>
      <vt:variant>
        <vt:lpwstr>https://www.health.gov.au/health-topics/immunisation</vt:lpwstr>
      </vt:variant>
      <vt:variant>
        <vt:lpwstr/>
      </vt:variant>
      <vt:variant>
        <vt:i4>7340080</vt:i4>
      </vt:variant>
      <vt:variant>
        <vt:i4>207</vt:i4>
      </vt:variant>
      <vt:variant>
        <vt:i4>0</vt:i4>
      </vt:variant>
      <vt:variant>
        <vt:i4>5</vt:i4>
      </vt:variant>
      <vt:variant>
        <vt:lpwstr>https://www2.health.vic.gov.au/public-health/immunisation/immunisation-resources-order-form</vt:lpwstr>
      </vt:variant>
      <vt:variant>
        <vt:lpwstr/>
      </vt:variant>
      <vt:variant>
        <vt:i4>7209076</vt:i4>
      </vt:variant>
      <vt:variant>
        <vt:i4>204</vt:i4>
      </vt:variant>
      <vt:variant>
        <vt:i4>0</vt:i4>
      </vt:variant>
      <vt:variant>
        <vt:i4>5</vt:i4>
      </vt:variant>
      <vt:variant>
        <vt:lpwstr>https://www2.health.vic.gov.au/public-health/immunisation/cold-chain-management</vt:lpwstr>
      </vt:variant>
      <vt:variant>
        <vt:lpwstr/>
      </vt:variant>
      <vt:variant>
        <vt:i4>2949234</vt:i4>
      </vt:variant>
      <vt:variant>
        <vt:i4>201</vt:i4>
      </vt:variant>
      <vt:variant>
        <vt:i4>0</vt:i4>
      </vt:variant>
      <vt:variant>
        <vt:i4>5</vt:i4>
      </vt:variant>
      <vt:variant>
        <vt:lpwstr>https://www.betterhealth.vic.gov.au/healthyliving/immunisation</vt:lpwstr>
      </vt:variant>
      <vt:variant>
        <vt:lpwstr/>
      </vt:variant>
      <vt:variant>
        <vt:i4>6619177</vt:i4>
      </vt:variant>
      <vt:variant>
        <vt:i4>198</vt:i4>
      </vt:variant>
      <vt:variant>
        <vt:i4>0</vt:i4>
      </vt:variant>
      <vt:variant>
        <vt:i4>5</vt:i4>
      </vt:variant>
      <vt:variant>
        <vt:lpwstr>https://www2.health.vic.gov.au/public-health/immunisation/immunisation-schedule-vaccine-eligibility-criteria/immunisation-schedule-victoria</vt:lpwstr>
      </vt:variant>
      <vt:variant>
        <vt:lpwstr/>
      </vt:variant>
      <vt:variant>
        <vt:i4>2162726</vt:i4>
      </vt:variant>
      <vt:variant>
        <vt:i4>195</vt:i4>
      </vt:variant>
      <vt:variant>
        <vt:i4>0</vt:i4>
      </vt:variant>
      <vt:variant>
        <vt:i4>5</vt:i4>
      </vt:variant>
      <vt:variant>
        <vt:lpwstr>https://www.health.gov.au/resources/collections/national-vaccine-storage-guidelines-resource-collection</vt:lpwstr>
      </vt:variant>
      <vt:variant>
        <vt:lpwstr/>
      </vt:variant>
      <vt:variant>
        <vt:i4>262212</vt:i4>
      </vt:variant>
      <vt:variant>
        <vt:i4>189</vt:i4>
      </vt:variant>
      <vt:variant>
        <vt:i4>0</vt:i4>
      </vt:variant>
      <vt:variant>
        <vt:i4>5</vt:i4>
      </vt:variant>
      <vt:variant>
        <vt:lpwstr>https://immunisationhandbook.health.gov.au/resources</vt:lpwstr>
      </vt:variant>
      <vt:variant>
        <vt:lpwstr/>
      </vt:variant>
      <vt:variant>
        <vt:i4>262173</vt:i4>
      </vt:variant>
      <vt:variant>
        <vt:i4>183</vt:i4>
      </vt:variant>
      <vt:variant>
        <vt:i4>0</vt:i4>
      </vt:variant>
      <vt:variant>
        <vt:i4>5</vt:i4>
      </vt:variant>
      <vt:variant>
        <vt:lpwstr>Australian Immunisation Handbook: https://immunisationhandbook.health.gov.au/</vt:lpwstr>
      </vt:variant>
      <vt:variant>
        <vt:lpwstr/>
      </vt:variant>
      <vt:variant>
        <vt:i4>6356998</vt:i4>
      </vt:variant>
      <vt:variant>
        <vt:i4>180</vt:i4>
      </vt:variant>
      <vt:variant>
        <vt:i4>0</vt:i4>
      </vt:variant>
      <vt:variant>
        <vt:i4>5</vt:i4>
      </vt:variant>
      <vt:variant>
        <vt:lpwstr>mailto:AIR@servicesaustralia.gov.au</vt:lpwstr>
      </vt:variant>
      <vt:variant>
        <vt:lpwstr/>
      </vt:variant>
      <vt:variant>
        <vt:i4>2949168</vt:i4>
      </vt:variant>
      <vt:variant>
        <vt:i4>177</vt:i4>
      </vt:variant>
      <vt:variant>
        <vt:i4>0</vt:i4>
      </vt:variant>
      <vt:variant>
        <vt:i4>5</vt:i4>
      </vt:variant>
      <vt:variant>
        <vt:lpwstr>https://www.onelinkonline.net/</vt:lpwstr>
      </vt:variant>
      <vt:variant>
        <vt:lpwstr/>
      </vt:variant>
      <vt:variant>
        <vt:i4>1179751</vt:i4>
      </vt:variant>
      <vt:variant>
        <vt:i4>174</vt:i4>
      </vt:variant>
      <vt:variant>
        <vt:i4>0</vt:i4>
      </vt:variant>
      <vt:variant>
        <vt:i4>5</vt:i4>
      </vt:variant>
      <vt:variant>
        <vt:lpwstr>mailto:customerservice@onelink.com.au</vt:lpwstr>
      </vt:variant>
      <vt:variant>
        <vt:lpwstr/>
      </vt:variant>
      <vt:variant>
        <vt:i4>4259860</vt:i4>
      </vt:variant>
      <vt:variant>
        <vt:i4>171</vt:i4>
      </vt:variant>
      <vt:variant>
        <vt:i4>0</vt:i4>
      </vt:variant>
      <vt:variant>
        <vt:i4>5</vt:i4>
      </vt:variant>
      <vt:variant>
        <vt:lpwstr>https://www2.health.vic.gov.au/public-health/immunisation</vt:lpwstr>
      </vt:variant>
      <vt:variant>
        <vt:lpwstr/>
      </vt:variant>
      <vt:variant>
        <vt:i4>2359304</vt:i4>
      </vt:variant>
      <vt:variant>
        <vt:i4>168</vt:i4>
      </vt:variant>
      <vt:variant>
        <vt:i4>0</vt:i4>
      </vt:variant>
      <vt:variant>
        <vt:i4>5</vt:i4>
      </vt:variant>
      <vt:variant>
        <vt:lpwstr>mailto:immunisation@health.vic.gov.au</vt:lpwstr>
      </vt:variant>
      <vt:variant>
        <vt:lpwstr/>
      </vt:variant>
      <vt:variant>
        <vt:i4>4194314</vt:i4>
      </vt:variant>
      <vt:variant>
        <vt:i4>165</vt:i4>
      </vt:variant>
      <vt:variant>
        <vt:i4>0</vt:i4>
      </vt:variant>
      <vt:variant>
        <vt:i4>5</vt:i4>
      </vt:variant>
      <vt:variant>
        <vt:lpwstr>https://www.servicesaustralia.gov.au/organisations/health-professionals/health-professionals-contact-information</vt:lpwstr>
      </vt:variant>
      <vt:variant>
        <vt:lpwstr/>
      </vt:variant>
      <vt:variant>
        <vt:i4>2490471</vt:i4>
      </vt:variant>
      <vt:variant>
        <vt:i4>162</vt:i4>
      </vt:variant>
      <vt:variant>
        <vt:i4>0</vt:i4>
      </vt:variant>
      <vt:variant>
        <vt:i4>5</vt:i4>
      </vt:variant>
      <vt:variant>
        <vt:lpwstr>https://www.servicesaustralia.gov.au/organisations/health-professionals/forms/im004</vt:lpwstr>
      </vt:variant>
      <vt:variant>
        <vt:lpwstr/>
      </vt:variant>
      <vt:variant>
        <vt:i4>7209076</vt:i4>
      </vt:variant>
      <vt:variant>
        <vt:i4>159</vt:i4>
      </vt:variant>
      <vt:variant>
        <vt:i4>0</vt:i4>
      </vt:variant>
      <vt:variant>
        <vt:i4>5</vt:i4>
      </vt:variant>
      <vt:variant>
        <vt:lpwstr>https://www2.health.vic.gov.au/public-health/immunisation/cold-chain-management</vt:lpwstr>
      </vt:variant>
      <vt:variant>
        <vt:lpwstr/>
      </vt:variant>
      <vt:variant>
        <vt:i4>1704028</vt:i4>
      </vt:variant>
      <vt:variant>
        <vt:i4>156</vt:i4>
      </vt:variant>
      <vt:variant>
        <vt:i4>0</vt:i4>
      </vt:variant>
      <vt:variant>
        <vt:i4>5</vt:i4>
      </vt:variant>
      <vt:variant>
        <vt:lpwstr>https://www.health.gov.au/resources/publications/national-vaccine-storage-guidelines-strive-for-5</vt:lpwstr>
      </vt:variant>
      <vt:variant>
        <vt:lpwstr/>
      </vt:variant>
      <vt:variant>
        <vt:i4>2162724</vt:i4>
      </vt:variant>
      <vt:variant>
        <vt:i4>153</vt:i4>
      </vt:variant>
      <vt:variant>
        <vt:i4>0</vt:i4>
      </vt:variant>
      <vt:variant>
        <vt:i4>5</vt:i4>
      </vt:variant>
      <vt:variant>
        <vt:lpwstr>https://www2.health.vic.gov.au/public-health/immunisation/cold-chain-management/vaccine-power-outage-strategies</vt:lpwstr>
      </vt:variant>
      <vt:variant>
        <vt:lpwstr/>
      </vt:variant>
      <vt:variant>
        <vt:i4>7340080</vt:i4>
      </vt:variant>
      <vt:variant>
        <vt:i4>150</vt:i4>
      </vt:variant>
      <vt:variant>
        <vt:i4>0</vt:i4>
      </vt:variant>
      <vt:variant>
        <vt:i4>5</vt:i4>
      </vt:variant>
      <vt:variant>
        <vt:lpwstr>https://www2.health.vic.gov.au/public-health/immunisation/immunisation-resources-order-form</vt:lpwstr>
      </vt:variant>
      <vt:variant>
        <vt:lpwstr/>
      </vt:variant>
      <vt:variant>
        <vt:i4>1704028</vt:i4>
      </vt:variant>
      <vt:variant>
        <vt:i4>147</vt:i4>
      </vt:variant>
      <vt:variant>
        <vt:i4>0</vt:i4>
      </vt:variant>
      <vt:variant>
        <vt:i4>5</vt:i4>
      </vt:variant>
      <vt:variant>
        <vt:lpwstr>https://www.health.gov.au/resources/publications/national-vaccine-storage-guidelines-strive-for-5</vt:lpwstr>
      </vt:variant>
      <vt:variant>
        <vt:lpwstr/>
      </vt:variant>
      <vt:variant>
        <vt:i4>1704028</vt:i4>
      </vt:variant>
      <vt:variant>
        <vt:i4>144</vt:i4>
      </vt:variant>
      <vt:variant>
        <vt:i4>0</vt:i4>
      </vt:variant>
      <vt:variant>
        <vt:i4>5</vt:i4>
      </vt:variant>
      <vt:variant>
        <vt:lpwstr>https://www.health.gov.au/resources/publications/national-vaccine-storage-guidelines-strive-for-5</vt:lpwstr>
      </vt:variant>
      <vt:variant>
        <vt:lpwstr/>
      </vt:variant>
      <vt:variant>
        <vt:i4>7209076</vt:i4>
      </vt:variant>
      <vt:variant>
        <vt:i4>141</vt:i4>
      </vt:variant>
      <vt:variant>
        <vt:i4>0</vt:i4>
      </vt:variant>
      <vt:variant>
        <vt:i4>5</vt:i4>
      </vt:variant>
      <vt:variant>
        <vt:lpwstr>https://www2.health.vic.gov.au/public-health/immunisation/cold-chain-management</vt:lpwstr>
      </vt:variant>
      <vt:variant>
        <vt:lpwstr/>
      </vt:variant>
      <vt:variant>
        <vt:i4>7209076</vt:i4>
      </vt:variant>
      <vt:variant>
        <vt:i4>138</vt:i4>
      </vt:variant>
      <vt:variant>
        <vt:i4>0</vt:i4>
      </vt:variant>
      <vt:variant>
        <vt:i4>5</vt:i4>
      </vt:variant>
      <vt:variant>
        <vt:lpwstr>https://www2.health.vic.gov.au/public-health/immunisation/cold-chain-management</vt:lpwstr>
      </vt:variant>
      <vt:variant>
        <vt:lpwstr/>
      </vt:variant>
      <vt:variant>
        <vt:i4>2555966</vt:i4>
      </vt:variant>
      <vt:variant>
        <vt:i4>135</vt:i4>
      </vt:variant>
      <vt:variant>
        <vt:i4>0</vt:i4>
      </vt:variant>
      <vt:variant>
        <vt:i4>5</vt:i4>
      </vt:variant>
      <vt:variant>
        <vt:lpwstr>https://www2.health.vic.gov.au/public-health/immunisation/immunisers-in-victoria/pharmacist-immunisers/pharmacist-immuniser-study-programs</vt:lpwstr>
      </vt:variant>
      <vt:variant>
        <vt:lpwstr/>
      </vt:variant>
      <vt:variant>
        <vt:i4>5242974</vt:i4>
      </vt:variant>
      <vt:variant>
        <vt:i4>132</vt:i4>
      </vt:variant>
      <vt:variant>
        <vt:i4>0</vt:i4>
      </vt:variant>
      <vt:variant>
        <vt:i4>5</vt:i4>
      </vt:variant>
      <vt:variant>
        <vt:lpwstr>https://www2.health.vic.gov.au/public-health/drugs-and-poisons/drugs-poisons-licences-and-permits</vt:lpwstr>
      </vt:variant>
      <vt:variant>
        <vt:lpwstr/>
      </vt:variant>
      <vt:variant>
        <vt:i4>2359304</vt:i4>
      </vt:variant>
      <vt:variant>
        <vt:i4>129</vt:i4>
      </vt:variant>
      <vt:variant>
        <vt:i4>0</vt:i4>
      </vt:variant>
      <vt:variant>
        <vt:i4>5</vt:i4>
      </vt:variant>
      <vt:variant>
        <vt:lpwstr>mailto:immunisation@health.vic.gov.au</vt:lpwstr>
      </vt:variant>
      <vt:variant>
        <vt:lpwstr/>
      </vt:variant>
      <vt:variant>
        <vt:i4>6291574</vt:i4>
      </vt:variant>
      <vt:variant>
        <vt:i4>126</vt:i4>
      </vt:variant>
      <vt:variant>
        <vt:i4>0</vt:i4>
      </vt:variant>
      <vt:variant>
        <vt:i4>5</vt:i4>
      </vt:variant>
      <vt:variant>
        <vt:lpwstr>https://immunisationhandbook.health.gov.au/</vt:lpwstr>
      </vt:variant>
      <vt:variant>
        <vt:lpwstr/>
      </vt:variant>
      <vt:variant>
        <vt:i4>7340080</vt:i4>
      </vt:variant>
      <vt:variant>
        <vt:i4>123</vt:i4>
      </vt:variant>
      <vt:variant>
        <vt:i4>0</vt:i4>
      </vt:variant>
      <vt:variant>
        <vt:i4>5</vt:i4>
      </vt:variant>
      <vt:variant>
        <vt:lpwstr>https://www2.health.vic.gov.au/public-health/immunisation/immunisation-resources-order-form</vt:lpwstr>
      </vt:variant>
      <vt:variant>
        <vt:lpwstr/>
      </vt:variant>
      <vt:variant>
        <vt:i4>7340080</vt:i4>
      </vt:variant>
      <vt:variant>
        <vt:i4>120</vt:i4>
      </vt:variant>
      <vt:variant>
        <vt:i4>0</vt:i4>
      </vt:variant>
      <vt:variant>
        <vt:i4>5</vt:i4>
      </vt:variant>
      <vt:variant>
        <vt:lpwstr>https://www2.health.vic.gov.au/public-health/immunisation/immunisation-resources-order-form</vt:lpwstr>
      </vt:variant>
      <vt:variant>
        <vt:lpwstr/>
      </vt:variant>
      <vt:variant>
        <vt:i4>7340080</vt:i4>
      </vt:variant>
      <vt:variant>
        <vt:i4>117</vt:i4>
      </vt:variant>
      <vt:variant>
        <vt:i4>0</vt:i4>
      </vt:variant>
      <vt:variant>
        <vt:i4>5</vt:i4>
      </vt:variant>
      <vt:variant>
        <vt:lpwstr>https://www2.health.vic.gov.au/public-health/immunisation/immunisation-resources-order-form</vt:lpwstr>
      </vt:variant>
      <vt:variant>
        <vt:lpwstr/>
      </vt:variant>
      <vt:variant>
        <vt:i4>7340080</vt:i4>
      </vt:variant>
      <vt:variant>
        <vt:i4>114</vt:i4>
      </vt:variant>
      <vt:variant>
        <vt:i4>0</vt:i4>
      </vt:variant>
      <vt:variant>
        <vt:i4>5</vt:i4>
      </vt:variant>
      <vt:variant>
        <vt:lpwstr>https://www2.health.vic.gov.au/public-health/immunisation/immunisation-resources-order-form</vt:lpwstr>
      </vt:variant>
      <vt:variant>
        <vt:lpwstr/>
      </vt:variant>
      <vt:variant>
        <vt:i4>4259860</vt:i4>
      </vt:variant>
      <vt:variant>
        <vt:i4>111</vt:i4>
      </vt:variant>
      <vt:variant>
        <vt:i4>0</vt:i4>
      </vt:variant>
      <vt:variant>
        <vt:i4>5</vt:i4>
      </vt:variant>
      <vt:variant>
        <vt:lpwstr>https://www2.health.vic.gov.au/public-health/immunisation</vt:lpwstr>
      </vt:variant>
      <vt:variant>
        <vt:lpwstr/>
      </vt:variant>
      <vt:variant>
        <vt:i4>4259860</vt:i4>
      </vt:variant>
      <vt:variant>
        <vt:i4>108</vt:i4>
      </vt:variant>
      <vt:variant>
        <vt:i4>0</vt:i4>
      </vt:variant>
      <vt:variant>
        <vt:i4>5</vt:i4>
      </vt:variant>
      <vt:variant>
        <vt:lpwstr>https://www2.health.vic.gov.au/public-health/immunisation</vt:lpwstr>
      </vt:variant>
      <vt:variant>
        <vt:lpwstr/>
      </vt:variant>
      <vt:variant>
        <vt:i4>540475425</vt:i4>
      </vt:variant>
      <vt:variant>
        <vt:i4>105</vt:i4>
      </vt:variant>
      <vt:variant>
        <vt:i4>0</vt:i4>
      </vt:variant>
      <vt:variant>
        <vt:i4>5</vt:i4>
      </vt:variant>
      <vt:variant>
        <vt:lpwstr/>
      </vt:variant>
      <vt:variant>
        <vt:lpwstr>_Section_3_–</vt:lpwstr>
      </vt:variant>
      <vt:variant>
        <vt:i4>7209076</vt:i4>
      </vt:variant>
      <vt:variant>
        <vt:i4>102</vt:i4>
      </vt:variant>
      <vt:variant>
        <vt:i4>0</vt:i4>
      </vt:variant>
      <vt:variant>
        <vt:i4>5</vt:i4>
      </vt:variant>
      <vt:variant>
        <vt:lpwstr>https://www2.health.vic.gov.au/public-health/immunisation/cold-chain-management</vt:lpwstr>
      </vt:variant>
      <vt:variant>
        <vt:lpwstr/>
      </vt:variant>
      <vt:variant>
        <vt:i4>1704028</vt:i4>
      </vt:variant>
      <vt:variant>
        <vt:i4>99</vt:i4>
      </vt:variant>
      <vt:variant>
        <vt:i4>0</vt:i4>
      </vt:variant>
      <vt:variant>
        <vt:i4>5</vt:i4>
      </vt:variant>
      <vt:variant>
        <vt:lpwstr>https://www.health.gov.au/resources/publications/national-vaccine-storage-guidelines-strive-for-5</vt:lpwstr>
      </vt:variant>
      <vt:variant>
        <vt:lpwstr/>
      </vt:variant>
      <vt:variant>
        <vt:i4>7209019</vt:i4>
      </vt:variant>
      <vt:variant>
        <vt:i4>96</vt:i4>
      </vt:variant>
      <vt:variant>
        <vt:i4>0</vt:i4>
      </vt:variant>
      <vt:variant>
        <vt:i4>5</vt:i4>
      </vt:variant>
      <vt:variant>
        <vt:lpwstr>https://www.legislation.vic.gov.au/</vt:lpwstr>
      </vt:variant>
      <vt:variant>
        <vt:lpwstr/>
      </vt:variant>
      <vt:variant>
        <vt:i4>6619177</vt:i4>
      </vt:variant>
      <vt:variant>
        <vt:i4>93</vt:i4>
      </vt:variant>
      <vt:variant>
        <vt:i4>0</vt:i4>
      </vt:variant>
      <vt:variant>
        <vt:i4>5</vt:i4>
      </vt:variant>
      <vt:variant>
        <vt:lpwstr>https://www2.health.vic.gov.au/public-health/immunisation/immunisation-schedule-vaccine-eligibility-criteria/immunisation-schedule-victoria</vt:lpwstr>
      </vt:variant>
      <vt:variant>
        <vt:lpwstr/>
      </vt:variant>
      <vt:variant>
        <vt:i4>5439562</vt:i4>
      </vt:variant>
      <vt:variant>
        <vt:i4>90</vt:i4>
      </vt:variant>
      <vt:variant>
        <vt:i4>0</vt:i4>
      </vt:variant>
      <vt:variant>
        <vt:i4>5</vt:i4>
      </vt:variant>
      <vt:variant>
        <vt:lpwstr>https://www.health.gov.au/health-topics/immunisation/immunisation-throughout-life/national-immunisation-program-schedule</vt:lpwstr>
      </vt:variant>
      <vt:variant>
        <vt:lpwstr/>
      </vt:variant>
      <vt:variant>
        <vt:i4>262152</vt:i4>
      </vt:variant>
      <vt:variant>
        <vt:i4>87</vt:i4>
      </vt:variant>
      <vt:variant>
        <vt:i4>0</vt:i4>
      </vt:variant>
      <vt:variant>
        <vt:i4>5</vt:i4>
      </vt:variant>
      <vt:variant>
        <vt:lpwstr>https://www.pharmacy.vic.gov.au/index.php?view=guidelines&amp;item=0</vt:lpwstr>
      </vt:variant>
      <vt:variant>
        <vt:lpwstr/>
      </vt:variant>
      <vt:variant>
        <vt:i4>131167</vt:i4>
      </vt:variant>
      <vt:variant>
        <vt:i4>84</vt:i4>
      </vt:variant>
      <vt:variant>
        <vt:i4>0</vt:i4>
      </vt:variant>
      <vt:variant>
        <vt:i4>5</vt:i4>
      </vt:variant>
      <vt:variant>
        <vt:lpwstr>https://www2.health.vic.gov.au/public-health/immunisation/immunisers-in-victoria/pharmacist-immunisers/guidelines</vt:lpwstr>
      </vt:variant>
      <vt:variant>
        <vt:lpwstr/>
      </vt:variant>
      <vt:variant>
        <vt:i4>131167</vt:i4>
      </vt:variant>
      <vt:variant>
        <vt:i4>81</vt:i4>
      </vt:variant>
      <vt:variant>
        <vt:i4>0</vt:i4>
      </vt:variant>
      <vt:variant>
        <vt:i4>5</vt:i4>
      </vt:variant>
      <vt:variant>
        <vt:lpwstr>https://www2.health.vic.gov.au/public-health/immunisation/immunisers-in-victoria/pharmacist-immunisers/guidelines</vt:lpwstr>
      </vt:variant>
      <vt:variant>
        <vt:lpwstr/>
      </vt:variant>
      <vt:variant>
        <vt:i4>131167</vt:i4>
      </vt:variant>
      <vt:variant>
        <vt:i4>78</vt:i4>
      </vt:variant>
      <vt:variant>
        <vt:i4>0</vt:i4>
      </vt:variant>
      <vt:variant>
        <vt:i4>5</vt:i4>
      </vt:variant>
      <vt:variant>
        <vt:lpwstr>https://www2.health.vic.gov.au/public-health/immunisation/immunisers-in-victoria/pharmacist-immunisers/guidelines</vt:lpwstr>
      </vt:variant>
      <vt:variant>
        <vt:lpwstr/>
      </vt:variant>
      <vt:variant>
        <vt:i4>6160454</vt:i4>
      </vt:variant>
      <vt:variant>
        <vt:i4>75</vt:i4>
      </vt:variant>
      <vt:variant>
        <vt:i4>0</vt:i4>
      </vt:variant>
      <vt:variant>
        <vt:i4>5</vt:i4>
      </vt:variant>
      <vt:variant>
        <vt:lpwstr>https://www2.health.vic.gov.au/about/publications/policiesandguidelines/pharmacist-administered-vaccination-program-flowchart</vt:lpwstr>
      </vt:variant>
      <vt:variant>
        <vt:lpwstr/>
      </vt:variant>
      <vt:variant>
        <vt:i4>2490471</vt:i4>
      </vt:variant>
      <vt:variant>
        <vt:i4>72</vt:i4>
      </vt:variant>
      <vt:variant>
        <vt:i4>0</vt:i4>
      </vt:variant>
      <vt:variant>
        <vt:i4>5</vt:i4>
      </vt:variant>
      <vt:variant>
        <vt:lpwstr>https://www.servicesaustralia.gov.au/organisations/health-professionals/forms/im004</vt:lpwstr>
      </vt:variant>
      <vt:variant>
        <vt:lpwstr/>
      </vt:variant>
      <vt:variant>
        <vt:i4>2490471</vt:i4>
      </vt:variant>
      <vt:variant>
        <vt:i4>69</vt:i4>
      </vt:variant>
      <vt:variant>
        <vt:i4>0</vt:i4>
      </vt:variant>
      <vt:variant>
        <vt:i4>5</vt:i4>
      </vt:variant>
      <vt:variant>
        <vt:lpwstr>https://www.servicesaustralia.gov.au/organisations/health-professionals/forms/im004</vt:lpwstr>
      </vt:variant>
      <vt:variant>
        <vt:lpwstr/>
      </vt:variant>
      <vt:variant>
        <vt:i4>2359304</vt:i4>
      </vt:variant>
      <vt:variant>
        <vt:i4>66</vt:i4>
      </vt:variant>
      <vt:variant>
        <vt:i4>0</vt:i4>
      </vt:variant>
      <vt:variant>
        <vt:i4>5</vt:i4>
      </vt:variant>
      <vt:variant>
        <vt:lpwstr>mailto:immunisation@health.vic.gov.au</vt:lpwstr>
      </vt:variant>
      <vt:variant>
        <vt:lpwstr/>
      </vt:variant>
      <vt:variant>
        <vt:i4>2490483</vt:i4>
      </vt:variant>
      <vt:variant>
        <vt:i4>63</vt:i4>
      </vt:variant>
      <vt:variant>
        <vt:i4>0</vt:i4>
      </vt:variant>
      <vt:variant>
        <vt:i4>5</vt:i4>
      </vt:variant>
      <vt:variant>
        <vt:lpwstr>https://www2.health.vic.gov.au/public-health/immunisation/adults/nip-and-state-funded-vaccines</vt:lpwstr>
      </vt:variant>
      <vt:variant>
        <vt:lpwstr/>
      </vt:variant>
      <vt:variant>
        <vt:i4>4587588</vt:i4>
      </vt:variant>
      <vt:variant>
        <vt:i4>60</vt:i4>
      </vt:variant>
      <vt:variant>
        <vt:i4>0</vt:i4>
      </vt:variant>
      <vt:variant>
        <vt:i4>5</vt:i4>
      </vt:variant>
      <vt:variant>
        <vt:lpwstr>https://www.health.gov.au/initiatives-and-programs/national-immunisation-program</vt:lpwstr>
      </vt:variant>
      <vt:variant>
        <vt:lpwstr/>
      </vt:variant>
      <vt:variant>
        <vt:i4>1245242</vt:i4>
      </vt:variant>
      <vt:variant>
        <vt:i4>53</vt:i4>
      </vt:variant>
      <vt:variant>
        <vt:i4>0</vt:i4>
      </vt:variant>
      <vt:variant>
        <vt:i4>5</vt:i4>
      </vt:variant>
      <vt:variant>
        <vt:lpwstr/>
      </vt:variant>
      <vt:variant>
        <vt:lpwstr>_Toc83647132</vt:lpwstr>
      </vt:variant>
      <vt:variant>
        <vt:i4>1048634</vt:i4>
      </vt:variant>
      <vt:variant>
        <vt:i4>47</vt:i4>
      </vt:variant>
      <vt:variant>
        <vt:i4>0</vt:i4>
      </vt:variant>
      <vt:variant>
        <vt:i4>5</vt:i4>
      </vt:variant>
      <vt:variant>
        <vt:lpwstr/>
      </vt:variant>
      <vt:variant>
        <vt:lpwstr>_Toc83647131</vt:lpwstr>
      </vt:variant>
      <vt:variant>
        <vt:i4>1114170</vt:i4>
      </vt:variant>
      <vt:variant>
        <vt:i4>41</vt:i4>
      </vt:variant>
      <vt:variant>
        <vt:i4>0</vt:i4>
      </vt:variant>
      <vt:variant>
        <vt:i4>5</vt:i4>
      </vt:variant>
      <vt:variant>
        <vt:lpwstr/>
      </vt:variant>
      <vt:variant>
        <vt:lpwstr>_Toc83647130</vt:lpwstr>
      </vt:variant>
      <vt:variant>
        <vt:i4>1572923</vt:i4>
      </vt:variant>
      <vt:variant>
        <vt:i4>35</vt:i4>
      </vt:variant>
      <vt:variant>
        <vt:i4>0</vt:i4>
      </vt:variant>
      <vt:variant>
        <vt:i4>5</vt:i4>
      </vt:variant>
      <vt:variant>
        <vt:lpwstr/>
      </vt:variant>
      <vt:variant>
        <vt:lpwstr>_Toc83647129</vt:lpwstr>
      </vt:variant>
      <vt:variant>
        <vt:i4>1638459</vt:i4>
      </vt:variant>
      <vt:variant>
        <vt:i4>29</vt:i4>
      </vt:variant>
      <vt:variant>
        <vt:i4>0</vt:i4>
      </vt:variant>
      <vt:variant>
        <vt:i4>5</vt:i4>
      </vt:variant>
      <vt:variant>
        <vt:lpwstr/>
      </vt:variant>
      <vt:variant>
        <vt:lpwstr>_Toc83647128</vt:lpwstr>
      </vt:variant>
      <vt:variant>
        <vt:i4>1441851</vt:i4>
      </vt:variant>
      <vt:variant>
        <vt:i4>23</vt:i4>
      </vt:variant>
      <vt:variant>
        <vt:i4>0</vt:i4>
      </vt:variant>
      <vt:variant>
        <vt:i4>5</vt:i4>
      </vt:variant>
      <vt:variant>
        <vt:lpwstr/>
      </vt:variant>
      <vt:variant>
        <vt:lpwstr>_Toc83647127</vt:lpwstr>
      </vt:variant>
      <vt:variant>
        <vt:i4>1507387</vt:i4>
      </vt:variant>
      <vt:variant>
        <vt:i4>17</vt:i4>
      </vt:variant>
      <vt:variant>
        <vt:i4>0</vt:i4>
      </vt:variant>
      <vt:variant>
        <vt:i4>5</vt:i4>
      </vt:variant>
      <vt:variant>
        <vt:lpwstr/>
      </vt:variant>
      <vt:variant>
        <vt:lpwstr>_Toc83647126</vt:lpwstr>
      </vt:variant>
      <vt:variant>
        <vt:i4>1310779</vt:i4>
      </vt:variant>
      <vt:variant>
        <vt:i4>11</vt:i4>
      </vt:variant>
      <vt:variant>
        <vt:i4>0</vt:i4>
      </vt:variant>
      <vt:variant>
        <vt:i4>5</vt:i4>
      </vt:variant>
      <vt:variant>
        <vt:lpwstr/>
      </vt:variant>
      <vt:variant>
        <vt:lpwstr>_Toc83647125</vt:lpwstr>
      </vt:variant>
      <vt:variant>
        <vt:i4>1376315</vt:i4>
      </vt:variant>
      <vt:variant>
        <vt:i4>5</vt:i4>
      </vt:variant>
      <vt:variant>
        <vt:i4>0</vt:i4>
      </vt:variant>
      <vt:variant>
        <vt:i4>5</vt:i4>
      </vt:variant>
      <vt:variant>
        <vt:lpwstr/>
      </vt:variant>
      <vt:variant>
        <vt:lpwstr>_Toc83647124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funded vaccine account application form - Pharmacies</dc:title>
  <dc:subject>Government funded vaccine account application form - Pharmacies</dc:subject>
  <dc:creator>rhiannon.klas@health.vic.gov.au</dc:creator>
  <cp:keywords>Pharmacy, immunisation, application, vaccination, accounts</cp:keywords>
  <dc:description/>
  <cp:lastModifiedBy>Sophie A Wilson (Health)</cp:lastModifiedBy>
  <cp:revision>2</cp:revision>
  <cp:lastPrinted>2020-03-30T03:28:00Z</cp:lastPrinted>
  <dcterms:created xsi:type="dcterms:W3CDTF">2023-09-14T00:20:00Z</dcterms:created>
  <dcterms:modified xsi:type="dcterms:W3CDTF">2023-09-14T00:20:00Z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0x010100A2DFF03779B5A84C9EDCC583EFC503D8</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2023-09-14T00:20:38Z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6e8dbb8a-a060-4c64-acc4-b205a2115776</vt:lpwstr>
  </property>
  <property fmtid="{D5CDD505-2E9C-101B-9397-08002B2CF9AE}" pid="11" name="MSIP_Label_43e64453-338c-4f93-8a4d-0039a0a41f2a_ContentBits">
    <vt:lpwstr>2</vt:lpwstr>
  </property>
</Properties>
</file>