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468C" w14:textId="77777777" w:rsidR="00056EC4" w:rsidRDefault="00E9042A" w:rsidP="00056EC4">
      <w:pPr>
        <w:pStyle w:val="Body"/>
      </w:pPr>
      <w:r>
        <w:rPr>
          <w:noProof/>
        </w:rPr>
        <w:drawing>
          <wp:anchor distT="0" distB="0" distL="114300" distR="114300" simplePos="0" relativeHeight="251658240" behindDoc="1" locked="1" layoutInCell="1" allowOverlap="0" wp14:anchorId="2F3ECEC0" wp14:editId="1FFFA81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7F7D6A0" w14:textId="77777777" w:rsidTr="00431F42">
        <w:trPr>
          <w:cantSplit/>
        </w:trPr>
        <w:tc>
          <w:tcPr>
            <w:tcW w:w="0" w:type="auto"/>
            <w:tcMar>
              <w:top w:w="0" w:type="dxa"/>
              <w:left w:w="0" w:type="dxa"/>
              <w:right w:w="0" w:type="dxa"/>
            </w:tcMar>
          </w:tcPr>
          <w:p w14:paraId="390034D6" w14:textId="1B80102F" w:rsidR="00AD784C" w:rsidRPr="00431F42" w:rsidRDefault="002D7EF2" w:rsidP="00CC3BB0">
            <w:pPr>
              <w:pStyle w:val="Documenttitle"/>
            </w:pPr>
            <w:r w:rsidRPr="002D7EF2">
              <w:t>Victorian Postgraduate Mental Health Nurse Scholarships</w:t>
            </w:r>
            <w:r w:rsidR="00725806">
              <w:t>- $3000</w:t>
            </w:r>
          </w:p>
        </w:tc>
      </w:tr>
      <w:tr w:rsidR="00AD784C" w14:paraId="22AD6B96" w14:textId="77777777" w:rsidTr="00431F42">
        <w:trPr>
          <w:cantSplit/>
        </w:trPr>
        <w:tc>
          <w:tcPr>
            <w:tcW w:w="0" w:type="auto"/>
          </w:tcPr>
          <w:p w14:paraId="59F18CA5" w14:textId="20B30159" w:rsidR="00386109" w:rsidRPr="00A1389F" w:rsidRDefault="002D7EF2" w:rsidP="009315BE">
            <w:pPr>
              <w:pStyle w:val="Documentsubtitle"/>
            </w:pPr>
            <w:r>
              <w:t xml:space="preserve">Semester </w:t>
            </w:r>
            <w:r w:rsidR="00597D9E">
              <w:t>1</w:t>
            </w:r>
            <w:r>
              <w:t>, 202</w:t>
            </w:r>
            <w:r w:rsidR="00597D9E">
              <w:t>4</w:t>
            </w:r>
            <w:r>
              <w:t xml:space="preserve"> Application Guide</w:t>
            </w:r>
          </w:p>
        </w:tc>
      </w:tr>
      <w:tr w:rsidR="00430393" w14:paraId="4A58CF07" w14:textId="77777777" w:rsidTr="00431F42">
        <w:trPr>
          <w:cantSplit/>
        </w:trPr>
        <w:tc>
          <w:tcPr>
            <w:tcW w:w="0" w:type="auto"/>
          </w:tcPr>
          <w:p w14:paraId="72052491" w14:textId="77777777" w:rsidR="00430393" w:rsidRDefault="005628E0" w:rsidP="00430393">
            <w:pPr>
              <w:pStyle w:val="Bannermarking"/>
            </w:pPr>
            <w:r>
              <w:fldChar w:fldCharType="begin"/>
            </w:r>
            <w:r>
              <w:instrText>FILLIN  "Type the protective marking" \d OFFICIAL \o  \* MERGEFORMAT</w:instrText>
            </w:r>
            <w:r>
              <w:fldChar w:fldCharType="separate"/>
            </w:r>
            <w:r w:rsidR="00214F91">
              <w:t>OFFICIAL</w:t>
            </w:r>
            <w:r>
              <w:fldChar w:fldCharType="end"/>
            </w:r>
          </w:p>
        </w:tc>
      </w:tr>
    </w:tbl>
    <w:p w14:paraId="61B9CC2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C00B871" w14:textId="2BE5BA90" w:rsidR="00725806" w:rsidRPr="00120C0C" w:rsidRDefault="00725806" w:rsidP="00725806">
      <w:pPr>
        <w:pStyle w:val="Body"/>
        <w:rPr>
          <w:rFonts w:cs="Arial"/>
          <w:sz w:val="20"/>
        </w:rPr>
      </w:pPr>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8" w:history="1">
        <w:r w:rsidR="00283858">
          <w:rPr>
            <w:rStyle w:val="Hyperlink"/>
            <w:rFonts w:cs="Arial"/>
            <w:sz w:val="20"/>
          </w:rPr>
          <w:t>Mental</w:t>
        </w:r>
      </w:hyperlink>
      <w:r w:rsidR="00283858">
        <w:rPr>
          <w:rStyle w:val="Hyperlink"/>
          <w:rFonts w:cs="Arial"/>
          <w:sz w:val="20"/>
        </w:rPr>
        <w:t xml:space="preserve"> Health Workforce</w:t>
      </w:r>
      <w:r w:rsidR="00F57AEF" w:rsidRPr="00120C0C">
        <w:rPr>
          <w:rFonts w:cs="Arial"/>
          <w:sz w:val="20"/>
        </w:rPr>
        <w:t xml:space="preserve"> </w:t>
      </w:r>
      <w:r w:rsidR="00DC07C6" w:rsidRPr="00120C0C">
        <w:rPr>
          <w:rFonts w:cs="Arial"/>
          <w:sz w:val="20"/>
        </w:rPr>
        <w:t>&lt;</w:t>
      </w:r>
      <w:r w:rsidRPr="00120C0C">
        <w:rPr>
          <w:rFonts w:cs="Arial"/>
          <w:sz w:val="20"/>
        </w:rPr>
        <w:t>MentalHealthWorkforce@health.vic.gov.au</w:t>
      </w:r>
      <w:r w:rsidR="00DC07C6" w:rsidRPr="00120C0C">
        <w:rPr>
          <w:rFonts w:cs="Arial"/>
          <w:sz w:val="20"/>
        </w:rPr>
        <w:t>&gt;.</w:t>
      </w:r>
    </w:p>
    <w:p w14:paraId="040C528B" w14:textId="77777777" w:rsidR="00B7491A" w:rsidRPr="00120C0C" w:rsidRDefault="00B7491A" w:rsidP="00B7491A">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3F64FE19" w14:textId="277FDA8F" w:rsidR="00B7491A" w:rsidRPr="00120C0C" w:rsidRDefault="00B7491A" w:rsidP="00B7491A">
      <w:pPr>
        <w:pStyle w:val="Body"/>
        <w:rPr>
          <w:rStyle w:val="Hyperlink"/>
          <w:color w:val="auto"/>
          <w:sz w:val="20"/>
          <w:szCs w:val="18"/>
          <w:u w:val="none"/>
        </w:rPr>
      </w:pPr>
      <w:r w:rsidRPr="00120C0C">
        <w:rPr>
          <w:rStyle w:val="Hyperlink"/>
          <w:color w:val="auto"/>
          <w:sz w:val="20"/>
          <w:szCs w:val="18"/>
          <w:u w:val="none"/>
        </w:rPr>
        <w:t xml:space="preserve">© State of Victoria, Australia, Department of Health, </w:t>
      </w:r>
      <w:r w:rsidR="0066705C">
        <w:rPr>
          <w:rStyle w:val="Hyperlink"/>
          <w:color w:val="auto"/>
          <w:sz w:val="20"/>
          <w:szCs w:val="18"/>
          <w:u w:val="none"/>
        </w:rPr>
        <w:t>September 2023</w:t>
      </w:r>
      <w:r w:rsidRPr="00120C0C">
        <w:rPr>
          <w:rStyle w:val="Hyperlink"/>
          <w:color w:val="auto"/>
          <w:sz w:val="20"/>
          <w:szCs w:val="18"/>
          <w:u w:val="none"/>
        </w:rPr>
        <w:t>.</w:t>
      </w:r>
    </w:p>
    <w:p w14:paraId="33318351" w14:textId="77777777" w:rsidR="004527B0" w:rsidRPr="00120C0C" w:rsidRDefault="004527B0" w:rsidP="004527B0">
      <w:pPr>
        <w:pStyle w:val="Body"/>
        <w:rPr>
          <w:rFonts w:cs="Arial"/>
          <w:color w:val="000000"/>
          <w:sz w:val="20"/>
        </w:rPr>
      </w:pPr>
      <w:r w:rsidRPr="00120C0C">
        <w:rPr>
          <w:rFonts w:cs="Arial"/>
          <w:color w:val="000000"/>
          <w:sz w:val="20"/>
        </w:rPr>
        <w:t xml:space="preserve">ISBN 978-1-76131-397-4 (pdf/online) </w:t>
      </w:r>
    </w:p>
    <w:p w14:paraId="3A540C00" w14:textId="1024DB70" w:rsidR="004527B0" w:rsidRDefault="004527B0" w:rsidP="00A92B02">
      <w:pPr>
        <w:pStyle w:val="Body"/>
        <w:rPr>
          <w:rFonts w:eastAsia="MS Gothic" w:cs="Arial"/>
          <w:bCs/>
          <w:color w:val="201547"/>
          <w:kern w:val="32"/>
          <w:sz w:val="44"/>
          <w:szCs w:val="44"/>
        </w:rPr>
      </w:pPr>
      <w:r w:rsidRPr="00120C0C">
        <w:rPr>
          <w:sz w:val="20"/>
          <w:szCs w:val="18"/>
        </w:rPr>
        <w:t xml:space="preserve">Available at </w:t>
      </w:r>
      <w:hyperlink r:id="rId19" w:history="1">
        <w:r w:rsidR="00A92B02" w:rsidRPr="00120C0C">
          <w:rPr>
            <w:rStyle w:val="Hyperlink"/>
            <w:sz w:val="20"/>
            <w:szCs w:val="18"/>
          </w:rPr>
          <w:t>Department of Health’s website</w:t>
        </w:r>
      </w:hyperlink>
      <w:r w:rsidR="00A92B02" w:rsidRPr="00120C0C">
        <w:rPr>
          <w:sz w:val="20"/>
          <w:szCs w:val="18"/>
        </w:rPr>
        <w:t xml:space="preserve"> &lt;https://www.health.vic.gov.au/mental-health-workforce/mental-health-and-wellbeing-workforce-scholarship-program&gt; </w:t>
      </w:r>
      <w:r>
        <w:br w:type="page"/>
      </w:r>
    </w:p>
    <w:p w14:paraId="1E06226C" w14:textId="05C038EA" w:rsidR="00D47A60" w:rsidRDefault="00D47A60" w:rsidP="00D47A60">
      <w:pPr>
        <w:pStyle w:val="Heading1"/>
      </w:pPr>
      <w:r>
        <w:lastRenderedPageBreak/>
        <w:t>Scholarship program overview</w:t>
      </w:r>
    </w:p>
    <w:p w14:paraId="6C633C09" w14:textId="7DEA31D4" w:rsidR="00D47A60" w:rsidRDefault="00396423" w:rsidP="00D47A60">
      <w:pPr>
        <w:pStyle w:val="Body"/>
      </w:pPr>
      <w:r>
        <w:t>S</w:t>
      </w:r>
      <w:r w:rsidR="00D47A60">
        <w:t xml:space="preserve">cholarships are available for nurses working in Victorian public mental health services to support postgraduate study in mental health nursing. This round of scholarships will be offered for semester </w:t>
      </w:r>
      <w:r w:rsidR="00597D9E">
        <w:t>1</w:t>
      </w:r>
      <w:r w:rsidR="00D47A60">
        <w:t>, 202</w:t>
      </w:r>
      <w:r w:rsidR="00597D9E">
        <w:t>4</w:t>
      </w:r>
      <w:r w:rsidR="00D47A60">
        <w:t xml:space="preserve">. </w:t>
      </w:r>
    </w:p>
    <w:p w14:paraId="2CE1DCD5" w14:textId="1C35D164" w:rsidR="00D47A60" w:rsidRDefault="00D47A60" w:rsidP="00D47A60">
      <w:pPr>
        <w:pStyle w:val="Body"/>
      </w:pPr>
      <w:r>
        <w:t>The department funds 117 postgraduate mental health nursing scholarships per year. Each scholarship is</w:t>
      </w:r>
      <w:r w:rsidR="00294533">
        <w:t xml:space="preserve"> </w:t>
      </w:r>
      <w:r>
        <w:t>$3,000</w:t>
      </w:r>
      <w:r w:rsidR="00294533">
        <w:t xml:space="preserve">. </w:t>
      </w:r>
      <w:r>
        <w:t>This document has been prepared to guide applicants through the application process.</w:t>
      </w:r>
    </w:p>
    <w:p w14:paraId="6FE1A933" w14:textId="77777777" w:rsidR="00D47A60" w:rsidRDefault="00D47A60" w:rsidP="00D47A60">
      <w:pPr>
        <w:pStyle w:val="Heading2"/>
      </w:pPr>
      <w:r>
        <w:t>Purpose and scope</w:t>
      </w:r>
    </w:p>
    <w:p w14:paraId="3F24F0DB" w14:textId="761AF704" w:rsidR="00D47A60" w:rsidRDefault="0055734B" w:rsidP="00D47A60">
      <w:pPr>
        <w:pStyle w:val="Body"/>
      </w:pPr>
      <w:r>
        <w:t>Scholarships</w:t>
      </w:r>
      <w:r w:rsidR="00D47A60" w:rsidRPr="006D32DC">
        <w:t xml:space="preserve"> provide financial </w:t>
      </w:r>
      <w:r w:rsidR="00D47A60">
        <w:t>assistance</w:t>
      </w:r>
      <w:r w:rsidR="00D47A60" w:rsidRPr="006D32DC">
        <w:t xml:space="preserve"> to nurses employed (or commencing employment) within </w:t>
      </w:r>
      <w:r w:rsidR="00D47A60" w:rsidRPr="00C90034">
        <w:t>Victorian Area Mental Health and Wellbeing Services and Statewide Mental Health Services</w:t>
      </w:r>
      <w:r w:rsidR="00D47A60">
        <w:t>. The objective of this initiative is t</w:t>
      </w:r>
      <w:r w:rsidR="00D47A60" w:rsidRPr="009A7999">
        <w:t>o support continued learning and development pathways to help build workforces skills, knowledge, and capabilities to deliver high quality, evidence-based and consumer-centred care</w:t>
      </w:r>
      <w:r w:rsidR="00D47A60">
        <w:t>.</w:t>
      </w:r>
    </w:p>
    <w:p w14:paraId="284ECBDF" w14:textId="21138095" w:rsidR="00D47A60" w:rsidRDefault="00D47A60" w:rsidP="00D47A60">
      <w:pPr>
        <w:pStyle w:val="Body"/>
      </w:pPr>
      <w:r>
        <w:t>Scholarship</w:t>
      </w:r>
      <w:r w:rsidR="00EA3AD2">
        <w:t xml:space="preserve"> fund</w:t>
      </w:r>
      <w:r w:rsidR="00112912">
        <w:t>s</w:t>
      </w:r>
      <w:r>
        <w:t xml:space="preserve"> contribute </w:t>
      </w:r>
      <w:r w:rsidRPr="00817F5B">
        <w:t>towards the cost of undertaking postgraduate studies including tuition fees, student contributions</w:t>
      </w:r>
      <w:r>
        <w:t xml:space="preserve">, </w:t>
      </w:r>
      <w:r w:rsidRPr="00817F5B">
        <w:t>study loans (including HECS</w:t>
      </w:r>
      <w:r>
        <w:t>-HELP and FEE-HELP)</w:t>
      </w:r>
      <w:r w:rsidRPr="00817F5B">
        <w:t>, books and equipment, travel required to attend lectures and clinical placements, childcare</w:t>
      </w:r>
      <w:r w:rsidR="009507DC">
        <w:t>,</w:t>
      </w:r>
      <w:r w:rsidRPr="00817F5B">
        <w:t xml:space="preserve"> and other related study costs.</w:t>
      </w:r>
      <w:r w:rsidR="00C9287C">
        <w:t xml:space="preserve"> </w:t>
      </w:r>
      <w:r>
        <w:t>The scholarships are paid directly to individual recipient</w:t>
      </w:r>
      <w:r w:rsidR="00241808">
        <w:t>s.</w:t>
      </w:r>
    </w:p>
    <w:p w14:paraId="6788FB78" w14:textId="380B91CD" w:rsidR="00A3752C" w:rsidRDefault="00A3752C" w:rsidP="00A3752C">
      <w:pPr>
        <w:pStyle w:val="Body"/>
      </w:pPr>
      <w:r w:rsidRPr="00A3752C">
        <w:t xml:space="preserve">Aboriginal and Torres Strait Islander, LGBTIQA+, workers with disabilities and culturally diverse workers are strongly encouraged to apply. Aboriginal and Torres Strait Islander applicants will be given additional weighting in the application process. This is to assist in promoting a diverse workforce as recommended by the Royal Commission into Victoria’s Mental Health System. </w:t>
      </w:r>
    </w:p>
    <w:p w14:paraId="1C107F11" w14:textId="77777777" w:rsidR="00D47A60" w:rsidRDefault="00D47A60" w:rsidP="00A3752C">
      <w:pPr>
        <w:pStyle w:val="Heading2"/>
      </w:pPr>
      <w:r>
        <w:t>How do I apply?</w:t>
      </w:r>
    </w:p>
    <w:p w14:paraId="3FE75D8F" w14:textId="7E8B6656" w:rsidR="00D47A60" w:rsidRDefault="00D47A60" w:rsidP="00D47A60">
      <w:r>
        <w:t xml:space="preserve">Applicants must read and understand this application guide before completing their application. </w:t>
      </w:r>
      <w:r w:rsidR="006A15BC">
        <w:rPr>
          <w:rStyle w:val="normaltextrun"/>
          <w:rFonts w:eastAsia="MS Gothic"/>
          <w:color w:val="000000"/>
          <w:szCs w:val="21"/>
          <w:shd w:val="clear" w:color="auto" w:fill="FFFFFF"/>
        </w:rPr>
        <w:t xml:space="preserve">The Australian College of Nursing (ACN) administer the scholarships for the Department of Health (the department). Applications should be submitted via the application form on the </w:t>
      </w:r>
      <w:hyperlink>
        <w:r w:rsidRPr="494FC5D6">
          <w:rPr>
            <w:rStyle w:val="Hyperlink"/>
          </w:rPr>
          <w:t>ACN’s website</w:t>
        </w:r>
      </w:hyperlink>
      <w:r>
        <w:t xml:space="preserve"> &lt;</w:t>
      </w:r>
      <w:r w:rsidRPr="00CB3986">
        <w:t>https://www.acn.edu.au/scholarships</w:t>
      </w:r>
      <w:r w:rsidRPr="00742E14">
        <w:t xml:space="preserve">&gt; by </w:t>
      </w:r>
      <w:r w:rsidR="00B802F2">
        <w:t>11.59pm</w:t>
      </w:r>
      <w:r w:rsidR="00663691">
        <w:t xml:space="preserve"> AEST</w:t>
      </w:r>
      <w:r w:rsidR="00B802F2">
        <w:t xml:space="preserve"> on </w:t>
      </w:r>
      <w:r w:rsidR="00634EF3">
        <w:t>13</w:t>
      </w:r>
      <w:r w:rsidR="00E94482">
        <w:t xml:space="preserve"> October</w:t>
      </w:r>
      <w:r w:rsidRPr="00742E14">
        <w:t xml:space="preserve"> 2023.</w:t>
      </w:r>
    </w:p>
    <w:p w14:paraId="1CA64605" w14:textId="08A4D645" w:rsidR="00742E14" w:rsidRDefault="005C7C02" w:rsidP="00742E14">
      <w:pPr>
        <w:pStyle w:val="Body"/>
      </w:pPr>
      <w:r>
        <w:rPr>
          <w:rStyle w:val="normaltextrun"/>
          <w:rFonts w:cs="Arial"/>
          <w:color w:val="000000"/>
          <w:szCs w:val="21"/>
          <w:shd w:val="clear" w:color="auto" w:fill="FFFFFF"/>
        </w:rPr>
        <w:t xml:space="preserve">For more information, please contact the ACN on 1800 117 262 or </w:t>
      </w:r>
      <w:hyperlink r:id="rId20" w:tgtFrame="_blank" w:history="1">
        <w:r>
          <w:rPr>
            <w:rStyle w:val="normaltextrun"/>
            <w:rFonts w:cs="Arial"/>
            <w:color w:val="004C97"/>
            <w:szCs w:val="21"/>
            <w:u w:val="single"/>
            <w:shd w:val="clear" w:color="auto" w:fill="FFFFFF"/>
          </w:rPr>
          <w:t>scholarships@acn.edu.au</w:t>
        </w:r>
      </w:hyperlink>
      <w:r>
        <w:rPr>
          <w:rStyle w:val="normaltextrun"/>
          <w:rFonts w:cs="Arial"/>
          <w:color w:val="000000"/>
          <w:szCs w:val="21"/>
          <w:shd w:val="clear" w:color="auto" w:fill="FFFFFF"/>
        </w:rPr>
        <w:t>.</w:t>
      </w:r>
      <w:r>
        <w:rPr>
          <w:rStyle w:val="eop"/>
          <w:rFonts w:cs="Arial"/>
          <w:color w:val="000000"/>
          <w:szCs w:val="21"/>
          <w:shd w:val="clear" w:color="auto" w:fill="FFFFFF"/>
        </w:rPr>
        <w:t> </w:t>
      </w:r>
      <w:r>
        <w:t>P</w:t>
      </w:r>
      <w:r w:rsidR="00742E14">
        <w:t>lease note, the ACN</w:t>
      </w:r>
      <w:r w:rsidR="004F2F46">
        <w:t xml:space="preserve"> </w:t>
      </w:r>
      <w:r w:rsidR="00742E14">
        <w:t xml:space="preserve">does not evaluate scholarship </w:t>
      </w:r>
      <w:r w:rsidR="00A1119A">
        <w:t>applicants</w:t>
      </w:r>
      <w:r w:rsidR="00742E14">
        <w:t xml:space="preserve">. </w:t>
      </w:r>
    </w:p>
    <w:p w14:paraId="1E245313" w14:textId="1BA7B94E" w:rsidR="00D47A60" w:rsidRDefault="00D47A60" w:rsidP="00D47A60">
      <w:pPr>
        <w:pStyle w:val="Heading3"/>
      </w:pPr>
      <w:r>
        <w:t>Key dates</w:t>
      </w:r>
    </w:p>
    <w:tbl>
      <w:tblPr>
        <w:tblStyle w:val="TableGrid"/>
        <w:tblW w:w="9288" w:type="dxa"/>
        <w:tblLook w:val="06A0" w:firstRow="1" w:lastRow="0" w:firstColumn="1" w:lastColumn="0" w:noHBand="1" w:noVBand="1"/>
      </w:tblPr>
      <w:tblGrid>
        <w:gridCol w:w="4248"/>
        <w:gridCol w:w="5040"/>
      </w:tblGrid>
      <w:tr w:rsidR="00D47A60" w14:paraId="0CD35034" w14:textId="77777777" w:rsidTr="00A83D00">
        <w:trPr>
          <w:tblHeader/>
        </w:trPr>
        <w:tc>
          <w:tcPr>
            <w:tcW w:w="4248" w:type="dxa"/>
            <w:shd w:val="clear" w:color="auto" w:fill="201547"/>
          </w:tcPr>
          <w:p w14:paraId="7293D4F1" w14:textId="77777777" w:rsidR="00D47A60" w:rsidRPr="00E94482" w:rsidRDefault="00D47A60" w:rsidP="00113743">
            <w:pPr>
              <w:pStyle w:val="Tablecolhead"/>
              <w:rPr>
                <w:color w:val="FFFFFF" w:themeColor="background1"/>
              </w:rPr>
            </w:pPr>
            <w:r w:rsidRPr="00E94482">
              <w:rPr>
                <w:color w:val="FFFFFF" w:themeColor="background1"/>
              </w:rPr>
              <w:t>Activities</w:t>
            </w:r>
          </w:p>
        </w:tc>
        <w:tc>
          <w:tcPr>
            <w:tcW w:w="5040" w:type="dxa"/>
            <w:shd w:val="clear" w:color="auto" w:fill="201547"/>
          </w:tcPr>
          <w:p w14:paraId="2C5D27F9" w14:textId="77777777" w:rsidR="00D47A60" w:rsidRPr="00E94482" w:rsidRDefault="00D47A60" w:rsidP="00113743">
            <w:pPr>
              <w:pStyle w:val="Tablecolhead"/>
              <w:rPr>
                <w:color w:val="FFFFFF" w:themeColor="background1"/>
              </w:rPr>
            </w:pPr>
            <w:r w:rsidRPr="00E94482">
              <w:rPr>
                <w:color w:val="FFFFFF" w:themeColor="background1"/>
              </w:rPr>
              <w:t>Date for completion</w:t>
            </w:r>
          </w:p>
        </w:tc>
      </w:tr>
      <w:tr w:rsidR="00D47A60" w14:paraId="2E4FF84C" w14:textId="77777777" w:rsidTr="006F6BC2">
        <w:tc>
          <w:tcPr>
            <w:tcW w:w="4248" w:type="dxa"/>
          </w:tcPr>
          <w:p w14:paraId="21B89F14" w14:textId="77777777" w:rsidR="00D47A60" w:rsidRDefault="00D47A60" w:rsidP="005C7C02">
            <w:pPr>
              <w:pStyle w:val="Tablecolhead"/>
            </w:pPr>
            <w:r>
              <w:t>Applications open</w:t>
            </w:r>
          </w:p>
        </w:tc>
        <w:tc>
          <w:tcPr>
            <w:tcW w:w="5040" w:type="dxa"/>
            <w:shd w:val="clear" w:color="auto" w:fill="auto"/>
          </w:tcPr>
          <w:p w14:paraId="42BB80FB" w14:textId="5395119D" w:rsidR="00D47A60" w:rsidRPr="00742E14" w:rsidRDefault="00D50574" w:rsidP="00113743">
            <w:pPr>
              <w:pStyle w:val="Tabletext"/>
            </w:pPr>
            <w:r>
              <w:t>15</w:t>
            </w:r>
            <w:r w:rsidR="00E94482">
              <w:t xml:space="preserve"> September</w:t>
            </w:r>
            <w:r w:rsidR="00D47A60" w:rsidRPr="00742E14">
              <w:t xml:space="preserve"> 2023</w:t>
            </w:r>
          </w:p>
        </w:tc>
      </w:tr>
      <w:tr w:rsidR="00E94482" w14:paraId="3FF2E5F3" w14:textId="77777777" w:rsidTr="006F6BC2">
        <w:trPr>
          <w:trHeight w:val="299"/>
        </w:trPr>
        <w:tc>
          <w:tcPr>
            <w:tcW w:w="4248" w:type="dxa"/>
          </w:tcPr>
          <w:p w14:paraId="75B813C4" w14:textId="48C8FEE8" w:rsidR="00E94482" w:rsidRDefault="00E94482" w:rsidP="005C7C02">
            <w:pPr>
              <w:pStyle w:val="Tablecolhead"/>
            </w:pPr>
            <w:r>
              <w:t>Closing date for substantive questions</w:t>
            </w:r>
          </w:p>
        </w:tc>
        <w:tc>
          <w:tcPr>
            <w:tcW w:w="5040" w:type="dxa"/>
          </w:tcPr>
          <w:p w14:paraId="31DB2A4F" w14:textId="1A9FE00F" w:rsidR="00E94482" w:rsidDel="00E94482" w:rsidRDefault="00D50574" w:rsidP="00113743">
            <w:pPr>
              <w:pStyle w:val="Tabletext"/>
            </w:pPr>
            <w:r>
              <w:t>6</w:t>
            </w:r>
            <w:r w:rsidR="00D2652E">
              <w:t xml:space="preserve"> October 2023</w:t>
            </w:r>
          </w:p>
        </w:tc>
      </w:tr>
      <w:tr w:rsidR="00BC7091" w14:paraId="508B5BFD" w14:textId="77777777" w:rsidTr="006F6BC2">
        <w:trPr>
          <w:trHeight w:val="299"/>
        </w:trPr>
        <w:tc>
          <w:tcPr>
            <w:tcW w:w="4248" w:type="dxa"/>
          </w:tcPr>
          <w:p w14:paraId="0C1CCB39" w14:textId="07BCDB98" w:rsidR="00BC7091" w:rsidRDefault="00BC7091" w:rsidP="005C7C02">
            <w:pPr>
              <w:pStyle w:val="Tablecolhead"/>
            </w:pPr>
            <w:r>
              <w:t>Information sessions</w:t>
            </w:r>
          </w:p>
        </w:tc>
        <w:tc>
          <w:tcPr>
            <w:tcW w:w="5040" w:type="dxa"/>
          </w:tcPr>
          <w:p w14:paraId="47ACF04C" w14:textId="775F80CF" w:rsidR="00560277" w:rsidRDefault="00715387" w:rsidP="00715387">
            <w:pPr>
              <w:pStyle w:val="Tabletext"/>
            </w:pPr>
            <w:r>
              <w:t xml:space="preserve">Refer to the </w:t>
            </w:r>
            <w:hyperlink r:id="rId21" w:history="1">
              <w:r w:rsidRPr="00BE5D8E">
                <w:rPr>
                  <w:rStyle w:val="Hyperlink"/>
                </w:rPr>
                <w:t>Department of Health’s website</w:t>
              </w:r>
            </w:hyperlink>
            <w:r>
              <w:t xml:space="preserve"> &lt;</w:t>
            </w:r>
            <w:r w:rsidRPr="00BE5D8E">
              <w:t>https://www.health.vic.gov.au/mental-health-workforce/mental-health-and-wellbeing-workforce-scholarship-program</w:t>
            </w:r>
            <w:r>
              <w:t xml:space="preserve">&gt; </w:t>
            </w:r>
            <w:r w:rsidRPr="009D373B">
              <w:t>for session dates</w:t>
            </w:r>
            <w:r>
              <w:t xml:space="preserve"> and times</w:t>
            </w:r>
          </w:p>
        </w:tc>
      </w:tr>
      <w:tr w:rsidR="00D47A60" w14:paraId="50BD122A" w14:textId="77777777" w:rsidTr="006F6BC2">
        <w:trPr>
          <w:trHeight w:val="299"/>
        </w:trPr>
        <w:tc>
          <w:tcPr>
            <w:tcW w:w="4248" w:type="dxa"/>
          </w:tcPr>
          <w:p w14:paraId="4CF550A7" w14:textId="2CA1E810" w:rsidR="00D47A60" w:rsidRPr="002365B4" w:rsidRDefault="00D47A60" w:rsidP="005C7C02">
            <w:pPr>
              <w:pStyle w:val="Tablecolhead"/>
            </w:pPr>
            <w:r>
              <w:t>Applications close</w:t>
            </w:r>
            <w:r w:rsidRPr="002365B4">
              <w:t xml:space="preserve"> </w:t>
            </w:r>
          </w:p>
        </w:tc>
        <w:tc>
          <w:tcPr>
            <w:tcW w:w="5040" w:type="dxa"/>
          </w:tcPr>
          <w:p w14:paraId="7A23F6B9" w14:textId="49084D08" w:rsidR="00D47A60" w:rsidRPr="00742E14" w:rsidRDefault="00D50574" w:rsidP="00113743">
            <w:pPr>
              <w:pStyle w:val="Tabletext"/>
            </w:pPr>
            <w:r>
              <w:t>13</w:t>
            </w:r>
            <w:r w:rsidR="00E94482">
              <w:t xml:space="preserve"> October</w:t>
            </w:r>
            <w:r w:rsidR="00206651" w:rsidRPr="00742E14">
              <w:t xml:space="preserve"> </w:t>
            </w:r>
            <w:r w:rsidR="00D47A60" w:rsidRPr="00742E14">
              <w:t>2023</w:t>
            </w:r>
          </w:p>
        </w:tc>
      </w:tr>
      <w:tr w:rsidR="00D47A60" w:rsidRPr="0007487B" w14:paraId="631C3459" w14:textId="77777777" w:rsidTr="006F6BC2">
        <w:trPr>
          <w:trHeight w:val="382"/>
        </w:trPr>
        <w:tc>
          <w:tcPr>
            <w:tcW w:w="4248" w:type="dxa"/>
          </w:tcPr>
          <w:p w14:paraId="006EB1F3" w14:textId="325B7334" w:rsidR="00D47A60" w:rsidRDefault="000C5045" w:rsidP="005C7C02">
            <w:pPr>
              <w:pStyle w:val="Tablecolhead"/>
            </w:pPr>
            <w:r>
              <w:t>Outcomes announced</w:t>
            </w:r>
          </w:p>
        </w:tc>
        <w:tc>
          <w:tcPr>
            <w:tcW w:w="5040" w:type="dxa"/>
          </w:tcPr>
          <w:p w14:paraId="31AD5ED7" w14:textId="0FD93D8D" w:rsidR="00D47A60" w:rsidRPr="0007487B" w:rsidRDefault="00D47A60" w:rsidP="00113743">
            <w:pPr>
              <w:pStyle w:val="Tabletext"/>
            </w:pPr>
            <w:r>
              <w:t xml:space="preserve">Mid </w:t>
            </w:r>
            <w:r w:rsidR="00E94482">
              <w:t>December</w:t>
            </w:r>
            <w:r>
              <w:t xml:space="preserve"> 2023</w:t>
            </w:r>
          </w:p>
        </w:tc>
      </w:tr>
    </w:tbl>
    <w:p w14:paraId="37D59B75" w14:textId="10FF4A97" w:rsidR="0020376B" w:rsidRDefault="0020376B" w:rsidP="0020376B">
      <w:pPr>
        <w:pStyle w:val="Heading1"/>
      </w:pPr>
      <w:r>
        <w:lastRenderedPageBreak/>
        <w:t>Background</w:t>
      </w:r>
    </w:p>
    <w:p w14:paraId="6E2290F2" w14:textId="6E6D4543" w:rsidR="0020376B" w:rsidRPr="001A087C" w:rsidRDefault="0020376B" w:rsidP="0020376B">
      <w:pPr>
        <w:pStyle w:val="Heading2"/>
        <w:rPr>
          <w:rStyle w:val="eop"/>
        </w:rPr>
      </w:pPr>
      <w:r w:rsidRPr="001A087C">
        <w:rPr>
          <w:rStyle w:val="normaltextrun"/>
        </w:rPr>
        <w:t>The Royal Commission into Victoria’s Mental Health System</w:t>
      </w:r>
      <w:r w:rsidRPr="001A087C">
        <w:rPr>
          <w:rStyle w:val="eop"/>
          <w:rFonts w:eastAsia="MS Gothic"/>
        </w:rPr>
        <w:t> </w:t>
      </w:r>
    </w:p>
    <w:p w14:paraId="3F1F9384" w14:textId="2C7A3090" w:rsidR="0020376B" w:rsidRPr="00A8566E" w:rsidRDefault="0020376B" w:rsidP="0020376B">
      <w:pPr>
        <w:pStyle w:val="Body"/>
        <w:rPr>
          <w:rStyle w:val="normaltextrun"/>
          <w:rFonts w:eastAsia="MS Gothic" w:cs="Arial"/>
          <w:b/>
          <w:color w:val="4F81BD" w:themeColor="accent1"/>
          <w:kern w:val="32"/>
          <w:sz w:val="28"/>
          <w:szCs w:val="28"/>
        </w:rPr>
      </w:pPr>
      <w:r w:rsidRPr="00A8566E">
        <w:rPr>
          <w:rStyle w:val="normaltextrun"/>
          <w:rFonts w:cs="Arial"/>
        </w:rPr>
        <w:t xml:space="preserve">The Victorian Government has committed to </w:t>
      </w:r>
      <w:r>
        <w:rPr>
          <w:rStyle w:val="normaltextrun"/>
          <w:rFonts w:cs="Arial"/>
        </w:rPr>
        <w:t xml:space="preserve">implementing </w:t>
      </w:r>
      <w:r w:rsidRPr="00674508">
        <w:t>all recommendations from the Royal Commission into Victoria’s Mental Health System</w:t>
      </w:r>
      <w:r>
        <w:t xml:space="preserve"> (the Royal Commission)</w:t>
      </w:r>
      <w:r w:rsidRPr="00674508">
        <w:t xml:space="preserve"> and is doing so via the department’s Mental Health and Wellbeing Division.</w:t>
      </w:r>
    </w:p>
    <w:p w14:paraId="396B15AE" w14:textId="7F5B2669" w:rsidR="0020376B" w:rsidRDefault="0020376B" w:rsidP="0020376B">
      <w:pPr>
        <w:pStyle w:val="Body"/>
      </w:pPr>
      <w:r>
        <w:t xml:space="preserve">The Royal Commission provides a once-in-a-generation opportunity to reform the mental health system and improve access to services, service navigation and models of care. </w:t>
      </w:r>
    </w:p>
    <w:p w14:paraId="5C2B8F2C" w14:textId="33DC726A" w:rsidR="0020376B" w:rsidRDefault="0020376B" w:rsidP="0020376B">
      <w:pPr>
        <w:pStyle w:val="Body"/>
      </w:pPr>
      <w:r>
        <w:t xml:space="preserve">The Royal Commission released an interim and final report which recommended a series of programs to build the foundations of a future reform agenda. </w:t>
      </w:r>
      <w:r w:rsidR="00C51334" w:rsidRPr="00C51334">
        <w:t>These reforms aim to ensure Victoria’s mental health and wellbeing workforce is well supplied, highly skilled and supported to thrive.</w:t>
      </w:r>
    </w:p>
    <w:p w14:paraId="0E207875" w14:textId="77777777" w:rsidR="0020376B" w:rsidRPr="001A087C" w:rsidRDefault="0020376B" w:rsidP="0020376B">
      <w:pPr>
        <w:pStyle w:val="Heading2"/>
        <w:rPr>
          <w:rStyle w:val="eop"/>
        </w:rPr>
      </w:pPr>
      <w:r w:rsidRPr="001A087C">
        <w:rPr>
          <w:rStyle w:val="normaltextrun"/>
        </w:rPr>
        <w:t>Victoria’s Mental Health and Wellbeing Workforce Strategy 2021-2024</w:t>
      </w:r>
      <w:r w:rsidRPr="001A087C">
        <w:rPr>
          <w:rStyle w:val="eop"/>
          <w:rFonts w:eastAsia="MS Gothic"/>
        </w:rPr>
        <w:t> </w:t>
      </w:r>
    </w:p>
    <w:p w14:paraId="0EB9E272" w14:textId="46433AC6" w:rsidR="0020376B" w:rsidRDefault="0020376B" w:rsidP="0020376B">
      <w:pPr>
        <w:pStyle w:val="Body"/>
        <w:rPr>
          <w:rFonts w:cs="Arial"/>
        </w:rPr>
      </w:pPr>
      <w:r w:rsidRPr="00D03B21">
        <w:rPr>
          <w:rFonts w:cs="Arial"/>
          <w:i/>
          <w:iCs/>
        </w:rPr>
        <w:t>Victoria’s mental health and wellbeing workforce strategy 2021-2024</w:t>
      </w:r>
      <w:r>
        <w:rPr>
          <w:rFonts w:cs="Arial"/>
        </w:rPr>
        <w:t xml:space="preserve"> </w:t>
      </w:r>
      <w:r w:rsidRPr="00A8566E">
        <w:rPr>
          <w:rFonts w:cs="Arial"/>
        </w:rPr>
        <w:t>(</w:t>
      </w:r>
      <w:hyperlink r:id="rId22" w:history="1">
        <w:r w:rsidRPr="00A17988">
          <w:rPr>
            <w:rStyle w:val="Hyperlink"/>
            <w:rFonts w:cs="Arial"/>
          </w:rPr>
          <w:t>the Strategy</w:t>
        </w:r>
      </w:hyperlink>
      <w:r w:rsidR="00CB3986">
        <w:rPr>
          <w:rStyle w:val="CommentReference"/>
          <w:rFonts w:eastAsia="Times New Roman"/>
        </w:rPr>
        <w:t xml:space="preserve"> </w:t>
      </w:r>
      <w:r w:rsidR="00CB3986" w:rsidRPr="00221C05">
        <w:t>&lt;</w:t>
      </w:r>
      <w:r w:rsidR="0054792E" w:rsidRPr="00221C05">
        <w:t>https://www.health.vic.gov.au</w:t>
      </w:r>
      <w:r w:rsidR="00221C05" w:rsidRPr="00221C05">
        <w:t>//publications/mental-health-workforce-strategy&gt;</w:t>
      </w:r>
      <w:r w:rsidRPr="00221C05">
        <w:t>) was</w:t>
      </w:r>
      <w:r w:rsidRPr="00A8566E">
        <w:rPr>
          <w:rFonts w:cs="Arial"/>
        </w:rPr>
        <w:t xml:space="preserve"> released in 2021 in response to Recommendation 57 from the Royal Commission’s final report. The Strategy sets out the Victorian Government’s vision and implementation plan for the mental health and wellbeing workforce.</w:t>
      </w:r>
    </w:p>
    <w:p w14:paraId="1FA17BF5" w14:textId="3E1CD859" w:rsidR="008A1966" w:rsidRDefault="0020376B" w:rsidP="0020376B">
      <w:pPr>
        <w:pStyle w:val="Body"/>
        <w:rPr>
          <w:rFonts w:cs="Arial"/>
        </w:rPr>
      </w:pPr>
      <w:r w:rsidRPr="434FC4C4">
        <w:rPr>
          <w:rFonts w:cs="Arial"/>
        </w:rPr>
        <w:t xml:space="preserve">To support implementation of the Strategy, the department is delivering </w:t>
      </w:r>
      <w:r w:rsidR="00F52B68">
        <w:rPr>
          <w:rFonts w:cs="Arial"/>
        </w:rPr>
        <w:t>a suite of scholarships</w:t>
      </w:r>
      <w:r w:rsidRPr="00C50B09">
        <w:rPr>
          <w:rFonts w:cs="Arial"/>
        </w:rPr>
        <w:t xml:space="preserve"> </w:t>
      </w:r>
      <w:r>
        <w:rPr>
          <w:rStyle w:val="normaltextrun"/>
        </w:rPr>
        <w:t xml:space="preserve">for </w:t>
      </w:r>
      <w:r w:rsidR="00DE5583">
        <w:rPr>
          <w:rStyle w:val="normaltextrun"/>
        </w:rPr>
        <w:t>Victorian</w:t>
      </w:r>
      <w:r>
        <w:rPr>
          <w:rStyle w:val="normaltextrun"/>
        </w:rPr>
        <w:t xml:space="preserve"> m</w:t>
      </w:r>
      <w:r w:rsidRPr="0076617D">
        <w:rPr>
          <w:rStyle w:val="normaltextrun"/>
        </w:rPr>
        <w:t>ental health professionals</w:t>
      </w:r>
      <w:r w:rsidR="008A1966">
        <w:rPr>
          <w:rStyle w:val="normaltextrun"/>
        </w:rPr>
        <w:t>, as part of</w:t>
      </w:r>
      <w:r w:rsidRPr="0076617D">
        <w:rPr>
          <w:rStyle w:val="normaltextrun"/>
        </w:rPr>
        <w:t xml:space="preserve"> </w:t>
      </w:r>
      <w:r w:rsidR="008A1966">
        <w:rPr>
          <w:rStyle w:val="normaltextrun"/>
        </w:rPr>
        <w:t xml:space="preserve">the </w:t>
      </w:r>
      <w:r w:rsidRPr="00BD688B">
        <w:t>Mental Health and Wellbeing Workforce Scholarship Program</w:t>
      </w:r>
      <w:r>
        <w:t xml:space="preserve">. </w:t>
      </w:r>
      <w:r w:rsidR="001D2B41" w:rsidRPr="00A8566E">
        <w:rPr>
          <w:rFonts w:cs="Arial"/>
        </w:rPr>
        <w:t>The Australian College of Nursing (</w:t>
      </w:r>
      <w:r w:rsidR="001D2B41">
        <w:rPr>
          <w:rFonts w:cs="Arial"/>
        </w:rPr>
        <w:t>the ACN</w:t>
      </w:r>
      <w:r w:rsidR="001D2B41" w:rsidRPr="00A8566E">
        <w:rPr>
          <w:rFonts w:cs="Arial"/>
        </w:rPr>
        <w:t xml:space="preserve">) is administering the scholarships </w:t>
      </w:r>
      <w:r w:rsidR="001D2B41">
        <w:rPr>
          <w:rFonts w:cs="Arial"/>
        </w:rPr>
        <w:t>on behalf of</w:t>
      </w:r>
      <w:r w:rsidR="001D2B41" w:rsidRPr="00A8566E">
        <w:rPr>
          <w:rFonts w:cs="Arial"/>
        </w:rPr>
        <w:t xml:space="preserve"> the department.</w:t>
      </w:r>
      <w:r w:rsidR="001D2B41">
        <w:rPr>
          <w:rFonts w:cs="Arial"/>
        </w:rPr>
        <w:t xml:space="preserve"> </w:t>
      </w:r>
    </w:p>
    <w:p w14:paraId="0C30DCE6" w14:textId="7C96C1AA" w:rsidR="0020376B" w:rsidRDefault="0020376B" w:rsidP="0020376B">
      <w:pPr>
        <w:pStyle w:val="Body"/>
      </w:pPr>
      <w:r>
        <w:t xml:space="preserve">For information about a full range of development opportunities for </w:t>
      </w:r>
      <w:r w:rsidR="00DE5583">
        <w:t>m</w:t>
      </w:r>
      <w:r w:rsidR="00DE5583" w:rsidRPr="00BD688B">
        <w:t xml:space="preserve">ental </w:t>
      </w:r>
      <w:r w:rsidR="00DE5583">
        <w:t>h</w:t>
      </w:r>
      <w:r w:rsidR="00DE5583" w:rsidRPr="00BD688B">
        <w:t xml:space="preserve">ealth </w:t>
      </w:r>
      <w:r w:rsidR="00DE5583">
        <w:t>n</w:t>
      </w:r>
      <w:r w:rsidR="00DE5583" w:rsidRPr="00BD688B">
        <w:t>urses</w:t>
      </w:r>
      <w:r w:rsidRPr="00BD688B">
        <w:t xml:space="preserve">, </w:t>
      </w:r>
      <w:r w:rsidR="00DE5583">
        <w:t>s</w:t>
      </w:r>
      <w:r w:rsidR="00DE5583" w:rsidRPr="00BD688B">
        <w:t xml:space="preserve">ocial </w:t>
      </w:r>
      <w:r w:rsidR="00DE5583">
        <w:t>w</w:t>
      </w:r>
      <w:r w:rsidR="00DE5583" w:rsidRPr="00BD688B">
        <w:t>orkers</w:t>
      </w:r>
      <w:r w:rsidRPr="00BD688B">
        <w:t xml:space="preserve">, </w:t>
      </w:r>
      <w:r w:rsidR="00DE5583">
        <w:t>o</w:t>
      </w:r>
      <w:r w:rsidR="00DE5583" w:rsidRPr="00BD688B">
        <w:t xml:space="preserve">ccupational </w:t>
      </w:r>
      <w:r w:rsidR="00DE5583">
        <w:t>t</w:t>
      </w:r>
      <w:r w:rsidR="00DE5583" w:rsidRPr="00BD688B">
        <w:t>herapists</w:t>
      </w:r>
      <w:r w:rsidRPr="00BD688B">
        <w:t xml:space="preserve">, </w:t>
      </w:r>
      <w:r w:rsidR="00DE5583">
        <w:t>p</w:t>
      </w:r>
      <w:r w:rsidR="00DE5583" w:rsidRPr="00BD688B">
        <w:t>sychologists</w:t>
      </w:r>
      <w:r w:rsidRPr="00BD688B">
        <w:t xml:space="preserve">, </w:t>
      </w:r>
      <w:r w:rsidR="00DE5583">
        <w:t>a</w:t>
      </w:r>
      <w:r w:rsidR="00DE5583" w:rsidRPr="00BD688B">
        <w:t xml:space="preserve">lcohol </w:t>
      </w:r>
      <w:r w:rsidRPr="00BD688B">
        <w:t xml:space="preserve">and </w:t>
      </w:r>
      <w:r w:rsidR="00DE5583">
        <w:t>o</w:t>
      </w:r>
      <w:r w:rsidR="00DE5583" w:rsidRPr="00BD688B">
        <w:t xml:space="preserve">ther </w:t>
      </w:r>
      <w:r w:rsidR="00DE5583">
        <w:t>d</w:t>
      </w:r>
      <w:r w:rsidR="00DE5583" w:rsidRPr="00BD688B">
        <w:t xml:space="preserve">rug </w:t>
      </w:r>
      <w:r w:rsidRPr="00BD688B">
        <w:t xml:space="preserve">(AOD) </w:t>
      </w:r>
      <w:r w:rsidR="00DE5583">
        <w:t>p</w:t>
      </w:r>
      <w:r w:rsidR="00DE5583" w:rsidRPr="00BD688B">
        <w:t xml:space="preserve">ractitioners </w:t>
      </w:r>
      <w:r w:rsidRPr="00BD688B">
        <w:t xml:space="preserve">and </w:t>
      </w:r>
      <w:r w:rsidR="002E09C6" w:rsidRPr="00BD688B">
        <w:t>lived</w:t>
      </w:r>
      <w:r w:rsidRPr="00BD688B">
        <w:t xml:space="preserve"> and </w:t>
      </w:r>
      <w:r w:rsidR="002E09C6" w:rsidRPr="00BD688B">
        <w:t>living experience workers</w:t>
      </w:r>
      <w:r w:rsidRPr="00BD688B">
        <w:t xml:space="preserve"> (LLEWs)</w:t>
      </w:r>
      <w:r>
        <w:t xml:space="preserve">, please refer to </w:t>
      </w:r>
      <w:r w:rsidR="00D03782">
        <w:rPr>
          <w:rStyle w:val="normaltextrun"/>
          <w:color w:val="000000"/>
          <w:szCs w:val="21"/>
          <w:shd w:val="clear" w:color="auto" w:fill="FFFFFF"/>
        </w:rPr>
        <w:t xml:space="preserve">the </w:t>
      </w:r>
      <w:hyperlink r:id="rId23" w:history="1">
        <w:r w:rsidR="00271D0D">
          <w:rPr>
            <w:rStyle w:val="Hyperlink"/>
          </w:rPr>
          <w:t>Department of Health’s website</w:t>
        </w:r>
      </w:hyperlink>
      <w:r w:rsidR="00271D0D">
        <w:t xml:space="preserve"> &lt;https://www.health.vic.gov.au/mental-health-workforce/mental-health-and-wellbeing-workforce-scholarship-program</w:t>
      </w:r>
      <w:hyperlink w:history="1"/>
      <w:r w:rsidR="00271D0D">
        <w:t>&gt;</w:t>
      </w:r>
      <w:r w:rsidR="00D03782">
        <w:rPr>
          <w:rStyle w:val="normaltextrun"/>
          <w:color w:val="000000"/>
          <w:szCs w:val="21"/>
          <w:shd w:val="clear" w:color="auto" w:fill="FFFFFF"/>
        </w:rPr>
        <w:t xml:space="preserve"> or </w:t>
      </w:r>
      <w:r>
        <w:t xml:space="preserve">the </w:t>
      </w:r>
      <w:hyperlink r:id="rId24" w:history="1">
        <w:r w:rsidR="0049279F" w:rsidRPr="00D81634">
          <w:rPr>
            <w:rStyle w:val="Hyperlink"/>
          </w:rPr>
          <w:t xml:space="preserve">ACN’s </w:t>
        </w:r>
        <w:r w:rsidRPr="00D81634">
          <w:rPr>
            <w:rStyle w:val="Hyperlink"/>
          </w:rPr>
          <w:t>website</w:t>
        </w:r>
      </w:hyperlink>
      <w:r w:rsidR="00CB3986">
        <w:t xml:space="preserve"> &lt;</w:t>
      </w:r>
      <w:r w:rsidR="00CB3986" w:rsidRPr="00CB3986">
        <w:t>https://www.acn.edu.au/scholarships</w:t>
      </w:r>
      <w:r w:rsidR="00CB3986">
        <w:t>&gt;.</w:t>
      </w:r>
    </w:p>
    <w:p w14:paraId="5F7E4BAA" w14:textId="77777777" w:rsidR="0020376B" w:rsidRDefault="0020376B">
      <w:pPr>
        <w:spacing w:after="0" w:line="240" w:lineRule="auto"/>
        <w:rPr>
          <w:rFonts w:eastAsia="MS Gothic" w:cs="Arial"/>
          <w:bCs/>
          <w:color w:val="201547"/>
          <w:kern w:val="32"/>
          <w:sz w:val="44"/>
          <w:szCs w:val="44"/>
        </w:rPr>
      </w:pPr>
      <w:r>
        <w:br w:type="page"/>
      </w:r>
    </w:p>
    <w:p w14:paraId="09F29645" w14:textId="52DFE741" w:rsidR="001341A4" w:rsidRDefault="001341A4" w:rsidP="000E627E">
      <w:pPr>
        <w:pStyle w:val="Heading1"/>
      </w:pPr>
      <w:r>
        <w:lastRenderedPageBreak/>
        <w:t>Scholarship</w:t>
      </w:r>
      <w:r w:rsidR="0045418B">
        <w:t xml:space="preserve"> </w:t>
      </w:r>
      <w:r w:rsidR="00D03782">
        <w:t>program details</w:t>
      </w:r>
    </w:p>
    <w:p w14:paraId="03F3D682" w14:textId="3DEE9245" w:rsidR="00596BAD" w:rsidRPr="00596BAD" w:rsidRDefault="00596BAD" w:rsidP="00F64436">
      <w:pPr>
        <w:pStyle w:val="Body"/>
      </w:pPr>
      <w:r>
        <w:rPr>
          <w:rStyle w:val="normaltextrun"/>
          <w:rFonts w:cs="Arial"/>
          <w:color w:val="000000"/>
          <w:szCs w:val="21"/>
          <w:shd w:val="clear" w:color="auto" w:fill="FFFFFF"/>
        </w:rPr>
        <w:t>All eligible applicants are encouraged to apply for a scholarship. All applications are screened by the ACN for eligibility, and a department-led assessment panel will undertake a merit assessment to award scholarships through a competitive process.</w:t>
      </w:r>
      <w:r>
        <w:rPr>
          <w:rStyle w:val="eop"/>
          <w:rFonts w:cs="Arial"/>
          <w:color w:val="000000"/>
          <w:szCs w:val="21"/>
          <w:shd w:val="clear" w:color="auto" w:fill="FFFFFF"/>
        </w:rPr>
        <w:t> </w:t>
      </w:r>
    </w:p>
    <w:p w14:paraId="22C83ECC" w14:textId="06F8982C" w:rsidR="0037710C" w:rsidRPr="0037710C" w:rsidRDefault="000E0C85" w:rsidP="009E1046">
      <w:pPr>
        <w:pStyle w:val="Heading2"/>
      </w:pPr>
      <w:r>
        <w:t>Applicant eligibility</w:t>
      </w:r>
    </w:p>
    <w:p w14:paraId="783528E9" w14:textId="77777777" w:rsidR="004777E1" w:rsidRPr="004777E1" w:rsidRDefault="004777E1" w:rsidP="004777E1">
      <w:pPr>
        <w:spacing w:after="0" w:line="240" w:lineRule="auto"/>
        <w:textAlignment w:val="baseline"/>
        <w:rPr>
          <w:rFonts w:ascii="Segoe UI" w:hAnsi="Segoe UI" w:cs="Segoe UI"/>
          <w:sz w:val="18"/>
          <w:szCs w:val="18"/>
          <w:lang w:eastAsia="en-AU"/>
        </w:rPr>
      </w:pPr>
      <w:r w:rsidRPr="004777E1">
        <w:rPr>
          <w:rFonts w:cs="Arial"/>
          <w:szCs w:val="21"/>
          <w:lang w:eastAsia="en-AU"/>
        </w:rPr>
        <w:t>The following eligibility criteria applies, applicants should assess their eligibility prior to applying.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8730"/>
      </w:tblGrid>
      <w:tr w:rsidR="004777E1" w:rsidRPr="004777E1" w14:paraId="0EBE55CB" w14:textId="77777777" w:rsidTr="00A0523D">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2A6F668F" w14:textId="77777777" w:rsidR="004777E1" w:rsidRPr="004777E1" w:rsidRDefault="004777E1" w:rsidP="004777E1">
            <w:pPr>
              <w:spacing w:after="0" w:line="240" w:lineRule="auto"/>
              <w:textAlignment w:val="baseline"/>
              <w:divId w:val="1709642077"/>
              <w:rPr>
                <w:rFonts w:ascii="Times New Roman" w:hAnsi="Times New Roman"/>
                <w:b/>
                <w:bCs/>
                <w:color w:val="53565A"/>
                <w:sz w:val="24"/>
                <w:szCs w:val="24"/>
                <w:lang w:eastAsia="en-AU"/>
              </w:rPr>
            </w:pPr>
            <w:r w:rsidRPr="004777E1">
              <w:rPr>
                <w:rFonts w:cs="Arial"/>
                <w:b/>
                <w:bCs/>
                <w:color w:val="FFFFFF"/>
                <w:szCs w:val="21"/>
                <w:lang w:eastAsia="en-AU"/>
              </w:rPr>
              <w:t>Applicant Eligibility </w:t>
            </w:r>
          </w:p>
        </w:tc>
      </w:tr>
      <w:tr w:rsidR="004777E1" w:rsidRPr="004777E1" w14:paraId="0068B88D"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36EDF80E" w14:textId="77777777" w:rsidR="004777E1" w:rsidRPr="004777E1" w:rsidRDefault="004777E1" w:rsidP="00F64436">
            <w:pPr>
              <w:pStyle w:val="Tabletext"/>
              <w:rPr>
                <w:rFonts w:ascii="Times New Roman" w:hAnsi="Times New Roman"/>
                <w:sz w:val="24"/>
                <w:szCs w:val="24"/>
                <w:lang w:eastAsia="en-AU"/>
              </w:rPr>
            </w:pPr>
            <w:r w:rsidRPr="004777E1">
              <w:rPr>
                <w:lang w:eastAsia="en-AU"/>
              </w:rPr>
              <w:t>1 </w:t>
            </w:r>
          </w:p>
        </w:tc>
        <w:tc>
          <w:tcPr>
            <w:tcW w:w="8730" w:type="dxa"/>
            <w:tcBorders>
              <w:top w:val="single" w:sz="6" w:space="0" w:color="auto"/>
              <w:left w:val="nil"/>
              <w:bottom w:val="nil"/>
              <w:right w:val="single" w:sz="6" w:space="0" w:color="auto"/>
            </w:tcBorders>
            <w:shd w:val="clear" w:color="auto" w:fill="auto"/>
            <w:hideMark/>
          </w:tcPr>
          <w:p w14:paraId="62520A79" w14:textId="4BE59AD8" w:rsidR="004777E1" w:rsidRPr="004777E1" w:rsidRDefault="004777E1" w:rsidP="00F64436">
            <w:pPr>
              <w:pStyle w:val="Tabletext"/>
              <w:rPr>
                <w:rFonts w:ascii="Times New Roman" w:hAnsi="Times New Roman"/>
                <w:sz w:val="24"/>
                <w:szCs w:val="24"/>
                <w:lang w:eastAsia="en-AU"/>
              </w:rPr>
            </w:pPr>
            <w:r w:rsidRPr="004777E1">
              <w:rPr>
                <w:lang w:eastAsia="en-AU"/>
              </w:rPr>
              <w:t xml:space="preserve">Applicants must be a registered nurse with the </w:t>
            </w:r>
            <w:hyperlink r:id="rId25">
              <w:r w:rsidRPr="5C26C855">
                <w:rPr>
                  <w:color w:val="004C97"/>
                  <w:u w:val="single"/>
                  <w:lang w:eastAsia="en-AU"/>
                </w:rPr>
                <w:t>Nursing and Midwifery Board of Australia</w:t>
              </w:r>
            </w:hyperlink>
            <w:r w:rsidRPr="004777E1">
              <w:rPr>
                <w:lang w:eastAsia="en-AU"/>
              </w:rPr>
              <w:t xml:space="preserve"> </w:t>
            </w:r>
            <w:r w:rsidR="008520DB">
              <w:rPr>
                <w:lang w:eastAsia="en-AU"/>
              </w:rPr>
              <w:t>&lt;</w:t>
            </w:r>
            <w:r w:rsidRPr="008520DB">
              <w:rPr>
                <w:lang w:eastAsia="en-AU"/>
              </w:rPr>
              <w:t>https:///www.nursingmidwiferyboard.gov.au</w:t>
            </w:r>
            <w:r w:rsidR="008520DB">
              <w:rPr>
                <w:lang w:eastAsia="en-AU"/>
              </w:rPr>
              <w:t>&gt;</w:t>
            </w:r>
            <w:r w:rsidRPr="004777E1">
              <w:rPr>
                <w:lang w:eastAsia="en-AU"/>
              </w:rPr>
              <w:t xml:space="preserve"> or be registered by the end of 2023. </w:t>
            </w:r>
          </w:p>
        </w:tc>
      </w:tr>
      <w:tr w:rsidR="004777E1" w:rsidRPr="004777E1" w14:paraId="4C0F975C"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4C7C9E9D" w14:textId="77777777" w:rsidR="004777E1" w:rsidRPr="004777E1" w:rsidRDefault="004777E1" w:rsidP="00F64436">
            <w:pPr>
              <w:pStyle w:val="Tabletext"/>
              <w:rPr>
                <w:rFonts w:ascii="Times New Roman" w:hAnsi="Times New Roman"/>
                <w:sz w:val="24"/>
                <w:szCs w:val="24"/>
                <w:lang w:eastAsia="en-AU"/>
              </w:rPr>
            </w:pPr>
            <w:r w:rsidRPr="004777E1">
              <w:rPr>
                <w:lang w:eastAsia="en-AU"/>
              </w:rPr>
              <w:t>2 </w:t>
            </w:r>
          </w:p>
        </w:tc>
        <w:tc>
          <w:tcPr>
            <w:tcW w:w="8730" w:type="dxa"/>
            <w:tcBorders>
              <w:top w:val="single" w:sz="6" w:space="0" w:color="auto"/>
              <w:left w:val="nil"/>
              <w:bottom w:val="single" w:sz="6" w:space="0" w:color="auto"/>
              <w:right w:val="single" w:sz="6" w:space="0" w:color="auto"/>
            </w:tcBorders>
            <w:shd w:val="clear" w:color="auto" w:fill="auto"/>
            <w:hideMark/>
          </w:tcPr>
          <w:p w14:paraId="63DDB903" w14:textId="77777777" w:rsidR="004777E1" w:rsidRPr="004777E1" w:rsidRDefault="004777E1" w:rsidP="00F64436">
            <w:pPr>
              <w:pStyle w:val="Tabletext"/>
              <w:rPr>
                <w:rFonts w:ascii="Times New Roman" w:hAnsi="Times New Roman"/>
                <w:sz w:val="24"/>
                <w:szCs w:val="24"/>
                <w:lang w:eastAsia="en-AU"/>
              </w:rPr>
            </w:pPr>
            <w:r w:rsidRPr="004777E1">
              <w:rPr>
                <w:lang w:eastAsia="en-AU"/>
              </w:rPr>
              <w:t>Applicants must be an Australian citizen, permanent resident or New Zealand citizen. </w:t>
            </w:r>
          </w:p>
        </w:tc>
      </w:tr>
      <w:tr w:rsidR="004777E1" w:rsidRPr="004777E1" w14:paraId="5E684F3D"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0D2E7426" w14:textId="77777777" w:rsidR="004777E1" w:rsidRPr="004777E1" w:rsidRDefault="004777E1" w:rsidP="00F64436">
            <w:pPr>
              <w:pStyle w:val="Tabletext"/>
              <w:rPr>
                <w:rFonts w:ascii="Times New Roman" w:hAnsi="Times New Roman"/>
                <w:sz w:val="24"/>
                <w:szCs w:val="24"/>
                <w:lang w:eastAsia="en-AU"/>
              </w:rPr>
            </w:pPr>
            <w:r w:rsidRPr="004777E1">
              <w:rPr>
                <w:lang w:eastAsia="en-AU"/>
              </w:rPr>
              <w:t>3 </w:t>
            </w:r>
          </w:p>
        </w:tc>
        <w:tc>
          <w:tcPr>
            <w:tcW w:w="8730" w:type="dxa"/>
            <w:tcBorders>
              <w:top w:val="single" w:sz="6" w:space="0" w:color="auto"/>
              <w:left w:val="nil"/>
              <w:bottom w:val="single" w:sz="6" w:space="0" w:color="auto"/>
              <w:right w:val="single" w:sz="6" w:space="0" w:color="auto"/>
            </w:tcBorders>
            <w:shd w:val="clear" w:color="auto" w:fill="auto"/>
            <w:hideMark/>
          </w:tcPr>
          <w:p w14:paraId="4A2A9378" w14:textId="3C997259" w:rsidR="004777E1" w:rsidRPr="004777E1" w:rsidRDefault="004777E1" w:rsidP="00F64436">
            <w:pPr>
              <w:pStyle w:val="Tabletext"/>
              <w:rPr>
                <w:rFonts w:ascii="Times New Roman" w:hAnsi="Times New Roman"/>
                <w:sz w:val="24"/>
                <w:szCs w:val="24"/>
                <w:lang w:eastAsia="en-AU"/>
              </w:rPr>
            </w:pPr>
            <w:r w:rsidRPr="004777E1">
              <w:rPr>
                <w:lang w:eastAsia="en-AU"/>
              </w:rPr>
              <w:t>Applicants must be employed (or commencing employment) in a Victorian public mental health service at or above 0.5 FTE</w:t>
            </w:r>
            <w:r w:rsidR="00EF4A46">
              <w:rPr>
                <w:lang w:eastAsia="en-AU"/>
              </w:rPr>
              <w:t>, and remain working in the public mental health system during study and for at least one year after completing your studies</w:t>
            </w:r>
            <w:r w:rsidR="00502B3A">
              <w:rPr>
                <w:lang w:eastAsia="en-AU"/>
              </w:rPr>
              <w:t xml:space="preserve"> (note: moving between roles/service etc within public mental health is acceptable)</w:t>
            </w:r>
          </w:p>
        </w:tc>
      </w:tr>
      <w:tr w:rsidR="004777E1" w:rsidRPr="004777E1" w14:paraId="5CBCC4A9"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62B4BF89" w14:textId="77777777" w:rsidR="004777E1" w:rsidRPr="004777E1" w:rsidRDefault="004777E1" w:rsidP="00F64436">
            <w:pPr>
              <w:pStyle w:val="Tabletext"/>
              <w:rPr>
                <w:rFonts w:ascii="Times New Roman" w:hAnsi="Times New Roman"/>
                <w:sz w:val="24"/>
                <w:szCs w:val="24"/>
                <w:lang w:eastAsia="en-AU"/>
              </w:rPr>
            </w:pPr>
            <w:r w:rsidRPr="004777E1">
              <w:rPr>
                <w:lang w:eastAsia="en-AU"/>
              </w:rPr>
              <w:t>4 </w:t>
            </w:r>
          </w:p>
        </w:tc>
        <w:tc>
          <w:tcPr>
            <w:tcW w:w="8730" w:type="dxa"/>
            <w:tcBorders>
              <w:top w:val="single" w:sz="6" w:space="0" w:color="auto"/>
              <w:left w:val="nil"/>
              <w:bottom w:val="single" w:sz="6" w:space="0" w:color="auto"/>
              <w:right w:val="single" w:sz="6" w:space="0" w:color="auto"/>
            </w:tcBorders>
            <w:shd w:val="clear" w:color="auto" w:fill="auto"/>
            <w:hideMark/>
          </w:tcPr>
          <w:p w14:paraId="4B24C595" w14:textId="77777777" w:rsidR="004777E1" w:rsidRPr="004777E1" w:rsidRDefault="004777E1" w:rsidP="00F64436">
            <w:pPr>
              <w:pStyle w:val="Tabletext"/>
              <w:rPr>
                <w:rFonts w:ascii="Times New Roman" w:hAnsi="Times New Roman"/>
                <w:sz w:val="24"/>
                <w:szCs w:val="24"/>
                <w:lang w:eastAsia="en-AU"/>
              </w:rPr>
            </w:pPr>
            <w:r w:rsidRPr="004777E1">
              <w:rPr>
                <w:lang w:eastAsia="en-AU"/>
              </w:rPr>
              <w:t>Applicants must be enrolled (or intending to enrol) in an eligible course for semester 1, 2024 (see ‘Course eligibility’ below). </w:t>
            </w:r>
          </w:p>
        </w:tc>
      </w:tr>
      <w:tr w:rsidR="001D3B11" w:rsidRPr="004777E1" w14:paraId="6F87D48A"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tcPr>
          <w:p w14:paraId="12909A27" w14:textId="2B53A9A8" w:rsidR="001D3B11" w:rsidRPr="004777E1" w:rsidRDefault="001D3B11" w:rsidP="004777E1">
            <w:pPr>
              <w:pStyle w:val="Tabletext"/>
              <w:rPr>
                <w:lang w:eastAsia="en-AU"/>
              </w:rPr>
            </w:pPr>
            <w:r>
              <w:rPr>
                <w:lang w:eastAsia="en-AU"/>
              </w:rPr>
              <w:t>5</w:t>
            </w:r>
          </w:p>
        </w:tc>
        <w:tc>
          <w:tcPr>
            <w:tcW w:w="8730" w:type="dxa"/>
            <w:tcBorders>
              <w:top w:val="single" w:sz="6" w:space="0" w:color="auto"/>
              <w:left w:val="nil"/>
              <w:bottom w:val="single" w:sz="6" w:space="0" w:color="auto"/>
              <w:right w:val="single" w:sz="6" w:space="0" w:color="auto"/>
            </w:tcBorders>
            <w:shd w:val="clear" w:color="auto" w:fill="auto"/>
          </w:tcPr>
          <w:p w14:paraId="5076903A" w14:textId="613DD584" w:rsidR="001D3B11" w:rsidRPr="004777E1" w:rsidRDefault="001D3B11" w:rsidP="004777E1">
            <w:pPr>
              <w:pStyle w:val="Tabletext"/>
              <w:rPr>
                <w:lang w:eastAsia="en-AU"/>
              </w:rPr>
            </w:pPr>
            <w:r>
              <w:rPr>
                <w:lang w:eastAsia="en-AU"/>
              </w:rPr>
              <w:t xml:space="preserve">Applicants must not </w:t>
            </w:r>
            <w:r w:rsidR="00371F59">
              <w:rPr>
                <w:rStyle w:val="normaltextrun"/>
                <w:rFonts w:eastAsia="MS Gothic"/>
                <w:color w:val="000000"/>
                <w:szCs w:val="21"/>
                <w:shd w:val="clear" w:color="auto" w:fill="FFFFFF"/>
              </w:rPr>
              <w:t xml:space="preserve">have already received the full course fee Postgraduate Mental Health </w:t>
            </w:r>
            <w:r w:rsidR="00A0523D">
              <w:rPr>
                <w:rStyle w:val="normaltextrun"/>
                <w:rFonts w:eastAsia="MS Gothic"/>
                <w:color w:val="000000"/>
                <w:szCs w:val="21"/>
                <w:shd w:val="clear" w:color="auto" w:fill="FFFFFF"/>
              </w:rPr>
              <w:t>N</w:t>
            </w:r>
            <w:r w:rsidR="00371F59">
              <w:rPr>
                <w:rStyle w:val="normaltextrun"/>
                <w:rFonts w:eastAsia="MS Gothic"/>
                <w:color w:val="000000"/>
                <w:szCs w:val="21"/>
                <w:shd w:val="clear" w:color="auto" w:fill="FFFFFF"/>
              </w:rPr>
              <w:t>urse</w:t>
            </w:r>
            <w:r w:rsidR="00A0523D">
              <w:rPr>
                <w:rStyle w:val="normaltextrun"/>
                <w:rFonts w:eastAsia="MS Gothic"/>
                <w:color w:val="000000"/>
                <w:szCs w:val="21"/>
                <w:shd w:val="clear" w:color="auto" w:fill="FFFFFF"/>
              </w:rPr>
              <w:t xml:space="preserve"> Scholarship.*</w:t>
            </w:r>
          </w:p>
        </w:tc>
      </w:tr>
      <w:tr w:rsidR="004777E1" w:rsidRPr="004777E1" w14:paraId="1C1E85DB" w14:textId="77777777" w:rsidTr="5C26C855">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50D177F0" w14:textId="77777777" w:rsidR="004777E1" w:rsidRPr="004777E1" w:rsidRDefault="004777E1" w:rsidP="00F64436">
            <w:pPr>
              <w:pStyle w:val="Tabletext"/>
              <w:rPr>
                <w:rFonts w:ascii="Times New Roman" w:hAnsi="Times New Roman"/>
                <w:sz w:val="24"/>
                <w:szCs w:val="24"/>
                <w:lang w:eastAsia="en-AU"/>
              </w:rPr>
            </w:pPr>
            <w:r w:rsidRPr="004777E1">
              <w:rPr>
                <w:lang w:eastAsia="en-AU"/>
              </w:rPr>
              <w:t>5 </w:t>
            </w:r>
          </w:p>
        </w:tc>
        <w:tc>
          <w:tcPr>
            <w:tcW w:w="8730" w:type="dxa"/>
            <w:tcBorders>
              <w:top w:val="single" w:sz="6" w:space="0" w:color="auto"/>
              <w:left w:val="nil"/>
              <w:bottom w:val="single" w:sz="6" w:space="0" w:color="auto"/>
              <w:right w:val="single" w:sz="6" w:space="0" w:color="auto"/>
            </w:tcBorders>
            <w:shd w:val="clear" w:color="auto" w:fill="auto"/>
            <w:hideMark/>
          </w:tcPr>
          <w:p w14:paraId="0EF30549" w14:textId="77777777" w:rsidR="004777E1" w:rsidRPr="004777E1" w:rsidRDefault="004777E1" w:rsidP="00F64436">
            <w:pPr>
              <w:pStyle w:val="Tabletext"/>
              <w:rPr>
                <w:rFonts w:ascii="Times New Roman" w:hAnsi="Times New Roman"/>
                <w:sz w:val="24"/>
                <w:szCs w:val="24"/>
                <w:lang w:eastAsia="en-AU"/>
              </w:rPr>
            </w:pPr>
            <w:r w:rsidRPr="004777E1">
              <w:rPr>
                <w:lang w:eastAsia="en-AU"/>
              </w:rPr>
              <w:t>Applicants must have their application reviewed and endorsed by their Director of Mental Health Nursing or manager as part of their application. </w:t>
            </w:r>
          </w:p>
        </w:tc>
      </w:tr>
    </w:tbl>
    <w:p w14:paraId="37BF6837" w14:textId="3FE25F90" w:rsidR="00A0523D" w:rsidRPr="00A0523D" w:rsidRDefault="00A0523D" w:rsidP="00A0523D">
      <w:pPr>
        <w:pStyle w:val="Body"/>
      </w:pPr>
      <w:r w:rsidRPr="00F64436">
        <w:t>*Please note: You cannot apply for this scholarship if you have already received the full course fee scholarship. If you</w:t>
      </w:r>
      <w:r>
        <w:rPr>
          <w:rStyle w:val="normaltextrun"/>
          <w:rFonts w:cs="Arial"/>
          <w:color w:val="000000"/>
          <w:szCs w:val="21"/>
          <w:shd w:val="clear" w:color="auto" w:fill="FFFFFF"/>
        </w:rPr>
        <w:t xml:space="preserve"> are eligible to apply for both scholarships, you are welcome to, but the full course fee scholarship will be prioritised. </w:t>
      </w:r>
      <w:r>
        <w:rPr>
          <w:rStyle w:val="eop"/>
          <w:rFonts w:eastAsia="MS Gothic" w:cs="Arial"/>
          <w:color w:val="000000"/>
          <w:szCs w:val="21"/>
          <w:shd w:val="clear" w:color="auto" w:fill="FFFFFF"/>
        </w:rPr>
        <w:t> </w:t>
      </w:r>
    </w:p>
    <w:p w14:paraId="07CA2538" w14:textId="47860C89" w:rsidR="002C01EA" w:rsidRDefault="000236C4" w:rsidP="002C01EA">
      <w:pPr>
        <w:pStyle w:val="Heading2"/>
      </w:pPr>
      <w:r>
        <w:t>Course eligibility</w:t>
      </w:r>
    </w:p>
    <w:p w14:paraId="7204599B" w14:textId="77777777" w:rsidR="00A8133F" w:rsidRPr="00A8133F" w:rsidRDefault="00A8133F" w:rsidP="00A8133F">
      <w:pPr>
        <w:spacing w:after="0" w:line="240" w:lineRule="auto"/>
        <w:textAlignment w:val="baseline"/>
        <w:rPr>
          <w:rFonts w:ascii="Segoe UI" w:hAnsi="Segoe UI" w:cs="Segoe UI"/>
          <w:sz w:val="18"/>
          <w:szCs w:val="18"/>
          <w:lang w:eastAsia="en-AU"/>
        </w:rPr>
      </w:pPr>
      <w:r w:rsidRPr="00A8133F">
        <w:rPr>
          <w:rFonts w:cs="Arial"/>
          <w:szCs w:val="21"/>
          <w:lang w:eastAsia="en-AU"/>
        </w:rPr>
        <w:t>The following course eligibility applies, applicants should assess this eligibility before applying.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8730"/>
      </w:tblGrid>
      <w:tr w:rsidR="00A8133F" w:rsidRPr="00A8133F" w14:paraId="7624B307" w14:textId="77777777" w:rsidTr="00F64436">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2BEE75AA" w14:textId="77777777" w:rsidR="00A8133F" w:rsidRPr="00A8133F" w:rsidRDefault="00A8133F" w:rsidP="00A8133F">
            <w:pPr>
              <w:spacing w:after="0" w:line="240" w:lineRule="auto"/>
              <w:textAlignment w:val="baseline"/>
              <w:divId w:val="360012954"/>
              <w:rPr>
                <w:rFonts w:ascii="Times New Roman" w:hAnsi="Times New Roman"/>
                <w:b/>
                <w:bCs/>
                <w:color w:val="53565A"/>
                <w:sz w:val="24"/>
                <w:szCs w:val="24"/>
                <w:lang w:eastAsia="en-AU"/>
              </w:rPr>
            </w:pPr>
            <w:r w:rsidRPr="00A8133F">
              <w:rPr>
                <w:rFonts w:cs="Arial"/>
                <w:b/>
                <w:bCs/>
                <w:color w:val="FFFFFF"/>
                <w:szCs w:val="21"/>
                <w:lang w:eastAsia="en-AU"/>
              </w:rPr>
              <w:t>Course Eligibility </w:t>
            </w:r>
          </w:p>
        </w:tc>
      </w:tr>
      <w:tr w:rsidR="00C44501" w:rsidRPr="00A8133F" w14:paraId="0E770202" w14:textId="77777777" w:rsidTr="00F64436">
        <w:trPr>
          <w:trHeight w:val="645"/>
        </w:trPr>
        <w:tc>
          <w:tcPr>
            <w:tcW w:w="330" w:type="dxa"/>
            <w:tcBorders>
              <w:top w:val="single" w:sz="6" w:space="0" w:color="auto"/>
              <w:left w:val="single" w:sz="6" w:space="0" w:color="auto"/>
              <w:bottom w:val="single" w:sz="6" w:space="0" w:color="auto"/>
              <w:right w:val="nil"/>
            </w:tcBorders>
            <w:shd w:val="clear" w:color="auto" w:fill="B8CCE4"/>
          </w:tcPr>
          <w:p w14:paraId="3AF2A509" w14:textId="0652DA68" w:rsidR="00C44501" w:rsidRPr="00A8133F" w:rsidRDefault="00685465" w:rsidP="00F64436">
            <w:pPr>
              <w:pStyle w:val="Tabletext"/>
              <w:rPr>
                <w:lang w:eastAsia="en-AU"/>
              </w:rPr>
            </w:pPr>
            <w:r>
              <w:rPr>
                <w:lang w:eastAsia="en-AU"/>
              </w:rPr>
              <w:t>1</w:t>
            </w:r>
          </w:p>
        </w:tc>
        <w:tc>
          <w:tcPr>
            <w:tcW w:w="8730" w:type="dxa"/>
            <w:tcBorders>
              <w:top w:val="single" w:sz="6" w:space="0" w:color="auto"/>
              <w:left w:val="nil"/>
              <w:bottom w:val="single" w:sz="6" w:space="0" w:color="auto"/>
              <w:right w:val="single" w:sz="6" w:space="0" w:color="auto"/>
            </w:tcBorders>
            <w:shd w:val="clear" w:color="auto" w:fill="auto"/>
          </w:tcPr>
          <w:p w14:paraId="09B20BB0" w14:textId="2830AB12" w:rsidR="00C44501" w:rsidRPr="00F64436" w:rsidRDefault="00372D0D" w:rsidP="00F64436">
            <w:pPr>
              <w:pStyle w:val="Tabletext"/>
            </w:pPr>
            <w:r>
              <w:t xml:space="preserve">The course must classify as level 8 or higher under the </w:t>
            </w:r>
            <w:hyperlink r:id="rId26">
              <w:r w:rsidRPr="494FC5D6">
                <w:rPr>
                  <w:rStyle w:val="Hyperlink"/>
                </w:rPr>
                <w:t>Australian Qualifications Framework</w:t>
              </w:r>
            </w:hyperlink>
            <w:r>
              <w:rPr>
                <w:rStyle w:val="Hyperlink"/>
              </w:rPr>
              <w:t xml:space="preserve"> </w:t>
            </w:r>
            <w:r w:rsidRPr="0018152E">
              <w:rPr>
                <w:rStyle w:val="BodyChar"/>
              </w:rPr>
              <w:t>&lt;https://www.aqf.edu.au/&gt;</w:t>
            </w:r>
          </w:p>
        </w:tc>
      </w:tr>
      <w:tr w:rsidR="00A8133F" w:rsidRPr="00A8133F" w14:paraId="3336408D" w14:textId="77777777" w:rsidTr="00F64436">
        <w:trPr>
          <w:trHeight w:val="300"/>
        </w:trPr>
        <w:tc>
          <w:tcPr>
            <w:tcW w:w="330" w:type="dxa"/>
            <w:tcBorders>
              <w:top w:val="single" w:sz="6" w:space="0" w:color="auto"/>
              <w:left w:val="single" w:sz="6" w:space="0" w:color="auto"/>
              <w:bottom w:val="single" w:sz="6" w:space="0" w:color="auto"/>
              <w:right w:val="nil"/>
            </w:tcBorders>
            <w:shd w:val="clear" w:color="auto" w:fill="B8CCE4"/>
            <w:hideMark/>
          </w:tcPr>
          <w:p w14:paraId="720F9496" w14:textId="77777777" w:rsidR="00A8133F" w:rsidRPr="00A8133F" w:rsidRDefault="00A8133F" w:rsidP="00F64436">
            <w:pPr>
              <w:pStyle w:val="Tabletext"/>
              <w:rPr>
                <w:rFonts w:ascii="Times New Roman" w:hAnsi="Times New Roman"/>
                <w:sz w:val="24"/>
                <w:szCs w:val="24"/>
                <w:lang w:eastAsia="en-AU"/>
              </w:rPr>
            </w:pPr>
            <w:r w:rsidRPr="00A8133F">
              <w:rPr>
                <w:lang w:eastAsia="en-AU"/>
              </w:rPr>
              <w:t>2 </w:t>
            </w:r>
          </w:p>
        </w:tc>
        <w:tc>
          <w:tcPr>
            <w:tcW w:w="8730" w:type="dxa"/>
            <w:tcBorders>
              <w:top w:val="single" w:sz="6" w:space="0" w:color="auto"/>
              <w:left w:val="nil"/>
              <w:bottom w:val="single" w:sz="6" w:space="0" w:color="auto"/>
              <w:right w:val="single" w:sz="6" w:space="0" w:color="auto"/>
            </w:tcBorders>
            <w:shd w:val="clear" w:color="auto" w:fill="auto"/>
            <w:hideMark/>
          </w:tcPr>
          <w:p w14:paraId="5AC42E6F" w14:textId="77777777" w:rsidR="00A8133F" w:rsidRPr="00A8133F" w:rsidRDefault="00A8133F" w:rsidP="00F64436">
            <w:pPr>
              <w:pStyle w:val="Tabletext"/>
              <w:rPr>
                <w:rFonts w:ascii="Times New Roman" w:hAnsi="Times New Roman"/>
                <w:sz w:val="24"/>
                <w:szCs w:val="24"/>
                <w:lang w:eastAsia="en-AU"/>
              </w:rPr>
            </w:pPr>
            <w:r w:rsidRPr="00A8133F">
              <w:rPr>
                <w:lang w:eastAsia="en-AU"/>
              </w:rPr>
              <w:t xml:space="preserve">The course must be delivered by an accredited university or </w:t>
            </w:r>
            <w:hyperlink r:id="rId27" w:tgtFrame="_blank" w:history="1">
              <w:r w:rsidRPr="00A8133F">
                <w:rPr>
                  <w:color w:val="004C97"/>
                  <w:u w:val="single"/>
                  <w:lang w:eastAsia="en-AU"/>
                </w:rPr>
                <w:t>higher education provider</w:t>
              </w:r>
            </w:hyperlink>
            <w:r w:rsidRPr="00A8133F">
              <w:rPr>
                <w:color w:val="004C97"/>
                <w:u w:val="single"/>
                <w:lang w:eastAsia="en-AU"/>
              </w:rPr>
              <w:t xml:space="preserve"> </w:t>
            </w:r>
            <w:r w:rsidRPr="00A8133F">
              <w:rPr>
                <w:lang w:eastAsia="en-AU"/>
              </w:rPr>
              <w:t>&lt;https://www.teqsa.gov.au/national-register&gt;  </w:t>
            </w:r>
          </w:p>
        </w:tc>
      </w:tr>
      <w:tr w:rsidR="00685465" w:rsidRPr="00A8133F" w14:paraId="6DDD8FB3" w14:textId="77777777" w:rsidTr="00F64436">
        <w:trPr>
          <w:trHeight w:val="300"/>
        </w:trPr>
        <w:tc>
          <w:tcPr>
            <w:tcW w:w="330" w:type="dxa"/>
            <w:tcBorders>
              <w:top w:val="single" w:sz="6" w:space="0" w:color="auto"/>
              <w:left w:val="single" w:sz="6" w:space="0" w:color="auto"/>
              <w:bottom w:val="single" w:sz="6" w:space="0" w:color="auto"/>
              <w:right w:val="nil"/>
            </w:tcBorders>
            <w:shd w:val="clear" w:color="auto" w:fill="B8CCE4"/>
          </w:tcPr>
          <w:p w14:paraId="6949FEBE" w14:textId="38FB5D47" w:rsidR="00685465" w:rsidRPr="00A8133F" w:rsidRDefault="00685465" w:rsidP="00F64436">
            <w:pPr>
              <w:pStyle w:val="Tabletext"/>
              <w:rPr>
                <w:lang w:eastAsia="en-AU"/>
              </w:rPr>
            </w:pPr>
            <w:r>
              <w:rPr>
                <w:lang w:eastAsia="en-AU"/>
              </w:rPr>
              <w:t>3</w:t>
            </w:r>
          </w:p>
        </w:tc>
        <w:tc>
          <w:tcPr>
            <w:tcW w:w="8730" w:type="dxa"/>
            <w:tcBorders>
              <w:top w:val="single" w:sz="6" w:space="0" w:color="auto"/>
              <w:left w:val="nil"/>
              <w:bottom w:val="single" w:sz="6" w:space="0" w:color="auto"/>
              <w:right w:val="single" w:sz="6" w:space="0" w:color="auto"/>
            </w:tcBorders>
            <w:shd w:val="clear" w:color="auto" w:fill="auto"/>
          </w:tcPr>
          <w:p w14:paraId="0595C293" w14:textId="77777777" w:rsidR="00685465" w:rsidRDefault="00685465" w:rsidP="00F64436">
            <w:pPr>
              <w:pStyle w:val="Tabletext"/>
              <w:rPr>
                <w:lang w:eastAsia="en-AU"/>
              </w:rPr>
            </w:pPr>
            <w:r>
              <w:rPr>
                <w:lang w:eastAsia="en-AU"/>
              </w:rPr>
              <w:t>Eligible courses are those that:</w:t>
            </w:r>
          </w:p>
          <w:p w14:paraId="63EDEABB" w14:textId="77777777" w:rsidR="00685465" w:rsidRDefault="00685465" w:rsidP="00685465">
            <w:pPr>
              <w:pStyle w:val="Tablebullet1"/>
            </w:pPr>
            <w:r>
              <w:t>lead to a tertiary qualification in mental health nursing or one that advances the applicant’s knowledge, skills and capacity to provide effective mental health care</w:t>
            </w:r>
          </w:p>
          <w:p w14:paraId="3952F195" w14:textId="77777777" w:rsidR="00685465" w:rsidRDefault="00685465" w:rsidP="00685465">
            <w:pPr>
              <w:pStyle w:val="Tablebullet1"/>
            </w:pPr>
            <w:r>
              <w:t>build the capabilities required to deliver high quality, evidence-based consumer-centred care in</w:t>
            </w:r>
            <w:r w:rsidRPr="000C0DE8">
              <w:t xml:space="preserve"> the public mental health and wellbeing sector and/or</w:t>
            </w:r>
          </w:p>
          <w:p w14:paraId="56BEB975" w14:textId="35314FC7" w:rsidR="00685465" w:rsidRPr="00A8133F" w:rsidRDefault="00685465" w:rsidP="00F64436">
            <w:pPr>
              <w:pStyle w:val="Tablebullet1"/>
            </w:pPr>
            <w:r>
              <w:t>build the capacity of the Victorian mental health and wellbeing sector by improving the skills and knowledge of other mental health nurses within the sector.</w:t>
            </w:r>
          </w:p>
        </w:tc>
      </w:tr>
    </w:tbl>
    <w:p w14:paraId="3C4D2307" w14:textId="77777777" w:rsidR="00465A9B" w:rsidRPr="008E3E2F" w:rsidRDefault="00465A9B" w:rsidP="00465A9B">
      <w:pPr>
        <w:pStyle w:val="Tablebullet1"/>
        <w:numPr>
          <w:ilvl w:val="0"/>
          <w:numId w:val="0"/>
        </w:numPr>
      </w:pPr>
      <w:r w:rsidRPr="008E3E2F">
        <w:t>Please note, individuals undertaking studies to become a nurse practitioner are ineligible for this scholarship program</w:t>
      </w:r>
      <w:r>
        <w:t xml:space="preserve">. The department recommends that you speak to the relevant person at your organisation (usually the Head of Nursing Midwifery Education) on how to apply for the Postgraduate Nursing and Midwifery Scholarship Program. </w:t>
      </w:r>
    </w:p>
    <w:p w14:paraId="48FC82E5" w14:textId="5988FB1A" w:rsidR="00C638F4" w:rsidRPr="00123EC0" w:rsidRDefault="00C638F4" w:rsidP="00C638F4">
      <w:pPr>
        <w:pStyle w:val="Tablebullet1"/>
        <w:numPr>
          <w:ilvl w:val="0"/>
          <w:numId w:val="0"/>
        </w:numPr>
      </w:pPr>
      <w:r w:rsidRPr="77266198">
        <w:rPr>
          <w:rStyle w:val="normaltextrun"/>
        </w:rPr>
        <w:lastRenderedPageBreak/>
        <w:t xml:space="preserve">For information about other postgraduate nurse scholarships in a range of practice areas (including Nurse Practitioner Scholarships), please refer to the </w:t>
      </w:r>
      <w:hyperlink r:id="rId28">
        <w:r w:rsidRPr="77266198">
          <w:rPr>
            <w:rStyle w:val="Hyperlink"/>
          </w:rPr>
          <w:t>Postgraduate nursing and midwifery scholarships page</w:t>
        </w:r>
      </w:hyperlink>
      <w:r w:rsidRPr="77266198">
        <w:rPr>
          <w:rStyle w:val="normaltextrun"/>
        </w:rPr>
        <w:t xml:space="preserve"> &lt;</w:t>
      </w:r>
      <w:r w:rsidR="009A6094" w:rsidRPr="009A6094">
        <w:t>https://www.health.vic.gov.au/nursing-and-midwifery/working-as-a-nurse-or-midwife</w:t>
      </w:r>
      <w:r w:rsidRPr="77266198">
        <w:rPr>
          <w:rStyle w:val="normaltextrun"/>
        </w:rPr>
        <w:t>&gt;.</w:t>
      </w:r>
    </w:p>
    <w:p w14:paraId="23C9FD08" w14:textId="501C2A68" w:rsidR="000561F8" w:rsidRDefault="007E2ABD" w:rsidP="0037710C">
      <w:pPr>
        <w:pStyle w:val="Heading2"/>
      </w:pPr>
      <w:r>
        <w:t>Weightings and prioritisation</w:t>
      </w:r>
    </w:p>
    <w:p w14:paraId="3F865E4C" w14:textId="6C84396B" w:rsidR="007E2ABD" w:rsidRPr="00917644" w:rsidRDefault="00524048" w:rsidP="009B2696">
      <w:pPr>
        <w:pStyle w:val="Body"/>
      </w:pPr>
      <w:r>
        <w:rPr>
          <w:rStyle w:val="normaltextrun"/>
        </w:rPr>
        <w:t>Priori</w:t>
      </w:r>
      <w:r w:rsidR="006C74D6">
        <w:rPr>
          <w:rStyle w:val="normaltextrun"/>
        </w:rPr>
        <w:t>ti</w:t>
      </w:r>
      <w:r>
        <w:rPr>
          <w:rStyle w:val="normaltextrun"/>
        </w:rPr>
        <w:t>sation</w:t>
      </w:r>
      <w:r w:rsidR="00C769CE">
        <w:rPr>
          <w:rStyle w:val="normaltextrun"/>
        </w:rPr>
        <w:t xml:space="preserve"> </w:t>
      </w:r>
      <w:r>
        <w:rPr>
          <w:rStyle w:val="normaltextrun"/>
        </w:rPr>
        <w:t>will be provided for the following</w:t>
      </w:r>
      <w:r w:rsidR="00FE62C2">
        <w:rPr>
          <w:rStyle w:val="normaltextrun"/>
        </w:rPr>
        <w:t xml:space="preserve"> </w:t>
      </w:r>
      <w:r w:rsidR="00FE62C2">
        <w:rPr>
          <w:rStyle w:val="normaltextrun"/>
          <w:rFonts w:cs="Arial"/>
          <w:color w:val="000000"/>
          <w:szCs w:val="21"/>
          <w:shd w:val="clear" w:color="auto" w:fill="FFFFFF"/>
        </w:rPr>
        <w:t>eligible applicants by way of a weighting:</w:t>
      </w:r>
      <w:r w:rsidR="00FE62C2">
        <w:rPr>
          <w:rStyle w:val="eop"/>
          <w:rFonts w:cs="Arial"/>
          <w:color w:val="000000"/>
          <w:szCs w:val="21"/>
          <w:shd w:val="clear" w:color="auto" w:fill="FFFFFF"/>
        </w:rPr>
        <w:t> </w:t>
      </w:r>
    </w:p>
    <w:p w14:paraId="20DC6C71" w14:textId="46E400BC" w:rsidR="007E2ABD" w:rsidRPr="00917644" w:rsidRDefault="00C769CE" w:rsidP="00C6554A">
      <w:pPr>
        <w:pStyle w:val="Tablebullet1"/>
      </w:pPr>
      <w:r>
        <w:rPr>
          <w:rStyle w:val="normaltextrun"/>
        </w:rPr>
        <w:t>a</w:t>
      </w:r>
      <w:r w:rsidR="007E2ABD" w:rsidRPr="00917644">
        <w:rPr>
          <w:rStyle w:val="normaltextrun"/>
        </w:rPr>
        <w:t>pplicants who have not previously received a</w:t>
      </w:r>
      <w:r w:rsidR="00A419F4">
        <w:rPr>
          <w:rStyle w:val="normaltextrun"/>
        </w:rPr>
        <w:t xml:space="preserve"> </w:t>
      </w:r>
      <w:r w:rsidR="00A419F4" w:rsidRPr="00917644">
        <w:rPr>
          <w:rStyle w:val="normaltextrun"/>
        </w:rPr>
        <w:t>Postgraduate Mental Health Nurse</w:t>
      </w:r>
      <w:r w:rsidR="007E2ABD" w:rsidRPr="00917644">
        <w:rPr>
          <w:rStyle w:val="normaltextrun"/>
        </w:rPr>
        <w:t xml:space="preserve"> scholarship</w:t>
      </w:r>
    </w:p>
    <w:p w14:paraId="4338F4EE" w14:textId="7181EA8C" w:rsidR="007E2ABD" w:rsidRPr="00917644" w:rsidRDefault="00C769CE" w:rsidP="00C6554A">
      <w:pPr>
        <w:pStyle w:val="Tablebullet1"/>
      </w:pPr>
      <w:r>
        <w:rPr>
          <w:rStyle w:val="normaltextrun"/>
        </w:rPr>
        <w:t>a</w:t>
      </w:r>
      <w:r w:rsidR="007E2ABD" w:rsidRPr="00917644">
        <w:rPr>
          <w:rStyle w:val="normaltextrun"/>
        </w:rPr>
        <w:t xml:space="preserve">pplicants </w:t>
      </w:r>
      <w:r w:rsidR="006C74D6">
        <w:rPr>
          <w:rStyle w:val="normaltextrun"/>
        </w:rPr>
        <w:t>who aren’t</w:t>
      </w:r>
      <w:r w:rsidR="006C74D6" w:rsidRPr="00917644">
        <w:rPr>
          <w:rStyle w:val="normaltextrun"/>
        </w:rPr>
        <w:t xml:space="preserve"> </w:t>
      </w:r>
      <w:r w:rsidR="007E2ABD" w:rsidRPr="00917644">
        <w:rPr>
          <w:rStyle w:val="normaltextrun"/>
        </w:rPr>
        <w:t xml:space="preserve">receiving funding support </w:t>
      </w:r>
      <w:r w:rsidR="00A419F4">
        <w:rPr>
          <w:rStyle w:val="normaltextrun"/>
        </w:rPr>
        <w:t xml:space="preserve">from other sources </w:t>
      </w:r>
      <w:r w:rsidR="007E2ABD" w:rsidRPr="00917644">
        <w:rPr>
          <w:rStyle w:val="normaltextrun"/>
        </w:rPr>
        <w:t>(</w:t>
      </w:r>
      <w:r w:rsidR="00A419F4">
        <w:rPr>
          <w:rStyle w:val="normaltextrun"/>
        </w:rPr>
        <w:t>eg</w:t>
      </w:r>
      <w:r w:rsidR="00ED5B62">
        <w:rPr>
          <w:rStyle w:val="normaltextrun"/>
        </w:rPr>
        <w:t>.</w:t>
      </w:r>
      <w:r w:rsidR="00A419F4">
        <w:rPr>
          <w:rStyle w:val="normaltextrun"/>
        </w:rPr>
        <w:t xml:space="preserve"> </w:t>
      </w:r>
      <w:r w:rsidR="007E2ABD" w:rsidRPr="00917644">
        <w:rPr>
          <w:rStyle w:val="normaltextrun"/>
        </w:rPr>
        <w:t>scholarships</w:t>
      </w:r>
      <w:r w:rsidR="00A419F4">
        <w:rPr>
          <w:rStyle w:val="normaltextrun"/>
        </w:rPr>
        <w:t xml:space="preserve">, </w:t>
      </w:r>
      <w:r w:rsidR="00021779">
        <w:rPr>
          <w:rStyle w:val="normaltextrun"/>
        </w:rPr>
        <w:t xml:space="preserve">professional bodies or university </w:t>
      </w:r>
      <w:r w:rsidR="00A419F4">
        <w:rPr>
          <w:rStyle w:val="normaltextrun"/>
        </w:rPr>
        <w:t>etc.</w:t>
      </w:r>
      <w:r w:rsidR="007E2ABD" w:rsidRPr="00917644">
        <w:rPr>
          <w:rStyle w:val="normaltextrun"/>
        </w:rPr>
        <w:t>)</w:t>
      </w:r>
    </w:p>
    <w:p w14:paraId="0FBB9D2E" w14:textId="378E94BD" w:rsidR="007E2ABD" w:rsidRPr="00917644" w:rsidRDefault="00C769CE" w:rsidP="00C6554A">
      <w:pPr>
        <w:pStyle w:val="Tablebullet1"/>
      </w:pPr>
      <w:r>
        <w:rPr>
          <w:rStyle w:val="normaltextrun"/>
        </w:rPr>
        <w:t xml:space="preserve">applicants who identify as </w:t>
      </w:r>
      <w:r w:rsidR="007E2ABD" w:rsidRPr="00917644">
        <w:rPr>
          <w:rStyle w:val="normaltextrun"/>
        </w:rPr>
        <w:t xml:space="preserve">Aboriginal </w:t>
      </w:r>
      <w:r w:rsidR="00F7275B" w:rsidRPr="494FC5D6">
        <w:rPr>
          <w:rStyle w:val="normaltextrun"/>
        </w:rPr>
        <w:t>or</w:t>
      </w:r>
      <w:r w:rsidR="007E2ABD" w:rsidRPr="00917644">
        <w:rPr>
          <w:rStyle w:val="normaltextrun"/>
        </w:rPr>
        <w:t xml:space="preserve"> Torres Strait Islander</w:t>
      </w:r>
    </w:p>
    <w:p w14:paraId="2B89B8DE" w14:textId="75F5C087" w:rsidR="007E2ABD" w:rsidRDefault="00860F21" w:rsidP="00C6554A">
      <w:pPr>
        <w:pStyle w:val="Tablebullet1"/>
        <w:rPr>
          <w:rStyle w:val="eop"/>
        </w:rPr>
      </w:pPr>
      <w:r w:rsidRPr="494FC5D6">
        <w:rPr>
          <w:rStyle w:val="normaltextrun"/>
        </w:rPr>
        <w:t xml:space="preserve">eligible </w:t>
      </w:r>
      <w:r w:rsidR="00C769CE" w:rsidRPr="77266198">
        <w:rPr>
          <w:rStyle w:val="normaltextrun"/>
        </w:rPr>
        <w:t>a</w:t>
      </w:r>
      <w:r w:rsidR="007E2ABD" w:rsidRPr="77266198">
        <w:rPr>
          <w:rStyle w:val="normaltextrun"/>
        </w:rPr>
        <w:t xml:space="preserve">pplicants </w:t>
      </w:r>
      <w:r w:rsidRPr="494FC5D6">
        <w:rPr>
          <w:rStyle w:val="normaltextrun"/>
        </w:rPr>
        <w:t>employed by</w:t>
      </w:r>
      <w:r w:rsidR="007E2ABD" w:rsidRPr="77266198">
        <w:rPr>
          <w:rStyle w:val="normaltextrun"/>
        </w:rPr>
        <w:t xml:space="preserve"> a </w:t>
      </w:r>
      <w:r w:rsidRPr="494FC5D6">
        <w:rPr>
          <w:rStyle w:val="normaltextrun"/>
        </w:rPr>
        <w:t xml:space="preserve">health </w:t>
      </w:r>
      <w:r w:rsidR="007E2ABD" w:rsidRPr="77266198">
        <w:rPr>
          <w:rStyle w:val="normaltextrun"/>
        </w:rPr>
        <w:t>service in regional or rural Victoria</w:t>
      </w:r>
      <w:r w:rsidR="39D609C7" w:rsidRPr="77266198">
        <w:rPr>
          <w:rStyle w:val="normaltextrun"/>
        </w:rPr>
        <w:t>.</w:t>
      </w:r>
    </w:p>
    <w:p w14:paraId="345ABF78" w14:textId="77777777" w:rsidR="00006C4F" w:rsidRDefault="000700AE" w:rsidP="000700AE">
      <w:pPr>
        <w:pStyle w:val="Heading2"/>
        <w:rPr>
          <w:rStyle w:val="normaltextrun"/>
          <w:rFonts w:eastAsia="MS Gothic"/>
        </w:rPr>
      </w:pPr>
      <w:r w:rsidRPr="0078402E">
        <w:rPr>
          <w:rStyle w:val="normaltextrun"/>
          <w:rFonts w:eastAsia="MS Gothic"/>
        </w:rPr>
        <w:t>Application process</w:t>
      </w:r>
    </w:p>
    <w:tbl>
      <w:tblPr>
        <w:tblStyle w:val="TableGrid"/>
        <w:tblW w:w="0" w:type="auto"/>
        <w:tblLook w:val="04A0" w:firstRow="1" w:lastRow="0" w:firstColumn="1" w:lastColumn="0" w:noHBand="0" w:noVBand="1"/>
      </w:tblPr>
      <w:tblGrid>
        <w:gridCol w:w="283"/>
        <w:gridCol w:w="28"/>
        <w:gridCol w:w="8450"/>
        <w:gridCol w:w="28"/>
        <w:gridCol w:w="255"/>
        <w:gridCol w:w="28"/>
      </w:tblGrid>
      <w:tr w:rsidR="00006C4F" w14:paraId="35FDEE28" w14:textId="77777777" w:rsidTr="00D51E3C">
        <w:trPr>
          <w:gridAfter w:val="1"/>
          <w:wAfter w:w="28" w:type="dxa"/>
          <w:trHeight w:val="325"/>
        </w:trPr>
        <w:tc>
          <w:tcPr>
            <w:tcW w:w="283" w:type="dxa"/>
            <w:tcBorders>
              <w:top w:val="nil"/>
              <w:left w:val="nil"/>
              <w:bottom w:val="single" w:sz="4" w:space="0" w:color="DBE5F1" w:themeColor="accent1" w:themeTint="33"/>
              <w:right w:val="single" w:sz="4" w:space="0" w:color="DBE5F1" w:themeColor="accent1" w:themeTint="33"/>
            </w:tcBorders>
            <w:shd w:val="clear" w:color="auto" w:fill="auto"/>
          </w:tcPr>
          <w:p w14:paraId="187032AB" w14:textId="77777777" w:rsidR="00006C4F" w:rsidRPr="00A22575" w:rsidRDefault="00006C4F" w:rsidP="00D51E3C">
            <w:pPr>
              <w:pStyle w:val="Tabletext"/>
              <w:rPr>
                <w:color w:val="FFFFFF" w:themeColor="background1"/>
                <w:sz w:val="20"/>
                <w:szCs w:val="18"/>
              </w:rPr>
            </w:pPr>
          </w:p>
        </w:tc>
        <w:tc>
          <w:tcPr>
            <w:tcW w:w="8478" w:type="dxa"/>
            <w:gridSpan w:val="2"/>
            <w:tcBorders>
              <w:top w:val="nil"/>
              <w:left w:val="single" w:sz="4" w:space="0" w:color="DBE5F1" w:themeColor="accent1" w:themeTint="33"/>
              <w:bottom w:val="nil"/>
              <w:right w:val="single" w:sz="4" w:space="0" w:color="DBE5F1" w:themeColor="accent1" w:themeTint="33"/>
            </w:tcBorders>
            <w:shd w:val="clear" w:color="auto" w:fill="201547"/>
          </w:tcPr>
          <w:p w14:paraId="235475F5" w14:textId="77777777" w:rsidR="00006C4F" w:rsidRPr="00A22575" w:rsidRDefault="00006C4F" w:rsidP="00D51E3C">
            <w:pPr>
              <w:pStyle w:val="Tabletext"/>
              <w:rPr>
                <w:b/>
                <w:bCs/>
              </w:rPr>
            </w:pPr>
            <w:r w:rsidRPr="00797CE3">
              <w:rPr>
                <w:b/>
                <w:bCs/>
              </w:rPr>
              <w:t>STEP 1- Confirm Eligibility</w:t>
            </w:r>
          </w:p>
        </w:tc>
        <w:tc>
          <w:tcPr>
            <w:tcW w:w="283" w:type="dxa"/>
            <w:gridSpan w:val="2"/>
            <w:tcBorders>
              <w:top w:val="nil"/>
              <w:left w:val="nil"/>
              <w:bottom w:val="single" w:sz="4" w:space="0" w:color="DBE5F1" w:themeColor="accent1" w:themeTint="33"/>
              <w:right w:val="nil"/>
            </w:tcBorders>
            <w:shd w:val="clear" w:color="auto" w:fill="auto"/>
          </w:tcPr>
          <w:p w14:paraId="7A3DF571" w14:textId="77777777" w:rsidR="00006C4F" w:rsidRPr="00797CE3" w:rsidRDefault="00006C4F" w:rsidP="00D51E3C">
            <w:pPr>
              <w:pStyle w:val="Tabletext"/>
              <w:rPr>
                <w:b/>
                <w:bCs/>
              </w:rPr>
            </w:pPr>
          </w:p>
        </w:tc>
      </w:tr>
      <w:tr w:rsidR="00006C4F" w14:paraId="3E82A32B" w14:textId="77777777" w:rsidTr="00D51E3C">
        <w:tc>
          <w:tcPr>
            <w:tcW w:w="8789" w:type="dxa"/>
            <w:gridSpan w:val="4"/>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69A642FB" w14:textId="77777777" w:rsidR="00006C4F" w:rsidRPr="00797CE3" w:rsidRDefault="00006C4F" w:rsidP="00006C4F">
            <w:pPr>
              <w:pStyle w:val="Tabletext"/>
              <w:numPr>
                <w:ilvl w:val="0"/>
                <w:numId w:val="35"/>
              </w:numPr>
            </w:pPr>
            <w:r w:rsidRPr="00797CE3">
              <w:t>check your eligibility against the eligibility criteria in these guidelines</w:t>
            </w:r>
          </w:p>
          <w:p w14:paraId="2A6477D8" w14:textId="77777777" w:rsidR="00006C4F" w:rsidRDefault="00006C4F" w:rsidP="00006C4F">
            <w:pPr>
              <w:pStyle w:val="Tabletext"/>
              <w:numPr>
                <w:ilvl w:val="0"/>
                <w:numId w:val="35"/>
              </w:numPr>
            </w:pPr>
            <w:r w:rsidRPr="00A22575">
              <w:t>check that you can meet the grant conditions</w:t>
            </w:r>
          </w:p>
          <w:p w14:paraId="6B565915" w14:textId="77777777" w:rsidR="00006C4F" w:rsidRPr="00A22575" w:rsidRDefault="006F6764" w:rsidP="00006C4F">
            <w:pPr>
              <w:pStyle w:val="Tabletext"/>
              <w:numPr>
                <w:ilvl w:val="0"/>
                <w:numId w:val="35"/>
              </w:numPr>
            </w:pPr>
            <w:r w:rsidRPr="00920F0B">
              <w:t>confirm if your employer will support you to undertake postgraduate studies and have them review and endorse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6AA45CA2" w14:textId="77777777" w:rsidR="00006C4F" w:rsidRPr="00A22575" w:rsidRDefault="00006C4F" w:rsidP="00D51E3C">
            <w:pPr>
              <w:pStyle w:val="Tabletext"/>
              <w:rPr>
                <w:b/>
                <w:bCs/>
              </w:rPr>
            </w:pPr>
          </w:p>
        </w:tc>
      </w:tr>
      <w:tr w:rsidR="00006C4F" w14:paraId="7AA0C4E6" w14:textId="77777777" w:rsidTr="00372882">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34BA8D2D"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73C6C80B" w14:textId="77777777" w:rsidR="00006C4F" w:rsidRPr="00797CE3" w:rsidRDefault="00006C4F" w:rsidP="00D51E3C">
            <w:pPr>
              <w:pStyle w:val="Tabletext"/>
              <w:rPr>
                <w:b/>
                <w:bCs/>
              </w:rPr>
            </w:pPr>
            <w:r w:rsidRPr="00797CE3">
              <w:rPr>
                <w:b/>
                <w:bCs/>
              </w:rPr>
              <w:t>STEP 2- Complete application form</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2BF53FE3" w14:textId="77777777" w:rsidR="00006C4F" w:rsidRPr="00797CE3" w:rsidRDefault="00006C4F" w:rsidP="00D51E3C">
            <w:pPr>
              <w:pStyle w:val="Tabletext"/>
              <w:rPr>
                <w:b/>
                <w:bCs/>
              </w:rPr>
            </w:pPr>
          </w:p>
        </w:tc>
      </w:tr>
      <w:tr w:rsidR="00006C4F" w14:paraId="3CED5E35" w14:textId="77777777" w:rsidTr="00372882">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04AE98CE"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3928C405" w14:textId="77777777" w:rsidR="005344A7" w:rsidRPr="005344A7" w:rsidRDefault="006F6764" w:rsidP="00006C4F">
            <w:pPr>
              <w:pStyle w:val="Tabletext"/>
              <w:numPr>
                <w:ilvl w:val="0"/>
                <w:numId w:val="36"/>
              </w:numPr>
            </w:pPr>
            <w:r w:rsidRPr="005344A7">
              <w:t>ensure all required supporting documentation is attached</w:t>
            </w:r>
          </w:p>
          <w:p w14:paraId="6BF4BB98" w14:textId="77777777" w:rsidR="00006C4F" w:rsidRDefault="006F6764" w:rsidP="00006C4F">
            <w:pPr>
              <w:pStyle w:val="Tabletext"/>
              <w:numPr>
                <w:ilvl w:val="0"/>
                <w:numId w:val="36"/>
              </w:numPr>
            </w:pPr>
            <w:r w:rsidRPr="005344A7">
              <w:t>proofread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26CDB6DF" w14:textId="77777777" w:rsidR="00006C4F" w:rsidRPr="00A22575" w:rsidRDefault="00006C4F" w:rsidP="00D51E3C">
            <w:pPr>
              <w:pStyle w:val="Tabletext"/>
              <w:rPr>
                <w:b/>
                <w:bCs/>
              </w:rPr>
            </w:pPr>
          </w:p>
        </w:tc>
      </w:tr>
      <w:tr w:rsidR="00006C4F" w14:paraId="7E366FAA" w14:textId="77777777" w:rsidTr="00372882">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7943DEE2"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3BCA76D1" w14:textId="77777777" w:rsidR="00006C4F" w:rsidRPr="00797CE3" w:rsidRDefault="00006C4F" w:rsidP="00D51E3C">
            <w:pPr>
              <w:pStyle w:val="Tabletext"/>
              <w:rPr>
                <w:b/>
                <w:bCs/>
                <w:lang w:val="de-DE"/>
              </w:rPr>
            </w:pPr>
            <w:r w:rsidRPr="00797CE3">
              <w:rPr>
                <w:b/>
                <w:bCs/>
                <w:lang w:val="de-DE"/>
              </w:rPr>
              <w:t>STEP 3- Submit application</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613D0D5C" w14:textId="77777777" w:rsidR="00006C4F" w:rsidRPr="00A22575" w:rsidRDefault="00006C4F" w:rsidP="00D51E3C">
            <w:pPr>
              <w:pStyle w:val="Tabletext"/>
              <w:rPr>
                <w:b/>
                <w:bCs/>
              </w:rPr>
            </w:pPr>
          </w:p>
        </w:tc>
      </w:tr>
      <w:tr w:rsidR="00372882" w14:paraId="1EB4E4DC" w14:textId="77777777" w:rsidTr="00372882">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0966C685"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46DA963C" w14:textId="77E44523" w:rsidR="00006C4F" w:rsidRPr="00797CE3" w:rsidRDefault="008043E2" w:rsidP="008043E2">
            <w:pPr>
              <w:pStyle w:val="Tabletext"/>
              <w:numPr>
                <w:ilvl w:val="0"/>
                <w:numId w:val="37"/>
              </w:numPr>
            </w:pPr>
            <w:r w:rsidRPr="008043E2">
              <w:t>applications close at 11.59pm AEST on 13 October 202</w:t>
            </w:r>
            <w:r w:rsidR="00CD28B5">
              <w:t>3</w:t>
            </w:r>
            <w:r>
              <w:t>.</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4AC2654C" w14:textId="77777777" w:rsidR="00006C4F" w:rsidRPr="00A22575" w:rsidRDefault="00006C4F" w:rsidP="00D51E3C">
            <w:pPr>
              <w:pStyle w:val="Tabletext"/>
              <w:rPr>
                <w:b/>
                <w:bCs/>
              </w:rPr>
            </w:pPr>
          </w:p>
        </w:tc>
      </w:tr>
      <w:tr w:rsidR="00006C4F" w14:paraId="7D6F905A" w14:textId="77777777" w:rsidTr="00372882">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1CBC9401"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0986BA2A" w14:textId="77777777" w:rsidR="00006C4F" w:rsidRPr="00797CE3" w:rsidRDefault="00006C4F" w:rsidP="00D51E3C">
            <w:pPr>
              <w:pStyle w:val="Tabletext"/>
              <w:rPr>
                <w:b/>
                <w:bCs/>
                <w:lang w:val="de-DE"/>
              </w:rPr>
            </w:pPr>
            <w:r w:rsidRPr="00797CE3">
              <w:rPr>
                <w:b/>
                <w:bCs/>
                <w:lang w:val="de-DE"/>
              </w:rPr>
              <w:t>STEP 4- Applicants notified of outcome</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10A0A1E5" w14:textId="77777777" w:rsidR="00006C4F" w:rsidRPr="00A22575" w:rsidRDefault="00006C4F" w:rsidP="00D51E3C">
            <w:pPr>
              <w:pStyle w:val="Tabletext"/>
              <w:rPr>
                <w:b/>
                <w:bCs/>
              </w:rPr>
            </w:pPr>
          </w:p>
        </w:tc>
      </w:tr>
      <w:tr w:rsidR="00372882" w14:paraId="62EE6E61" w14:textId="77777777" w:rsidTr="00372882">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3C01B572" w14:textId="77777777" w:rsidR="00006C4F" w:rsidRPr="00383419" w:rsidRDefault="00006C4F"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02E131BC" w14:textId="77777777" w:rsidR="00296F7F" w:rsidRPr="00296F7F" w:rsidRDefault="00296F7F" w:rsidP="00296F7F">
            <w:pPr>
              <w:pStyle w:val="Tabletext"/>
              <w:numPr>
                <w:ilvl w:val="0"/>
                <w:numId w:val="37"/>
              </w:numPr>
            </w:pPr>
            <w:r w:rsidRPr="00296F7F">
              <w:t>applicants are notified of their outcome mid-December 2023</w:t>
            </w:r>
          </w:p>
          <w:p w14:paraId="510C836C" w14:textId="77777777" w:rsidR="00006C4F" w:rsidRDefault="006F6764" w:rsidP="00006C4F">
            <w:pPr>
              <w:pStyle w:val="Tabletext"/>
              <w:numPr>
                <w:ilvl w:val="0"/>
                <w:numId w:val="37"/>
              </w:numPr>
            </w:pPr>
            <w:r w:rsidRPr="005344A7">
              <w:t xml:space="preserve">successful applicants can expect payments to be made by the ACN in April 2024, </w:t>
            </w:r>
            <w:r w:rsidRPr="005344A7">
              <w:rPr>
                <w:b/>
                <w:bCs/>
              </w:rPr>
              <w:t>after</w:t>
            </w:r>
            <w:r w:rsidRPr="005344A7">
              <w:t xml:space="preserve"> the first semester census date (31 March 2024).</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681AB068" w14:textId="77777777" w:rsidR="00006C4F" w:rsidRPr="00A22575" w:rsidRDefault="00006C4F" w:rsidP="00D51E3C">
            <w:pPr>
              <w:pStyle w:val="Tabletext"/>
              <w:rPr>
                <w:b/>
                <w:bCs/>
              </w:rPr>
            </w:pPr>
          </w:p>
        </w:tc>
      </w:tr>
    </w:tbl>
    <w:p w14:paraId="490EFBD8" w14:textId="060CB570" w:rsidR="00C35CAE" w:rsidRPr="008A17FD" w:rsidRDefault="000700AE" w:rsidP="00296F7F">
      <w:pPr>
        <w:pStyle w:val="Body"/>
      </w:pPr>
      <w:r w:rsidRPr="0078402E">
        <w:rPr>
          <w:rStyle w:val="eop"/>
          <w:rFonts w:eastAsia="MS Mincho"/>
        </w:rPr>
        <w:t> </w:t>
      </w:r>
      <w:r w:rsidR="00C35CAE" w:rsidRPr="00B46EC5">
        <w:rPr>
          <w:b/>
          <w:bCs/>
        </w:rPr>
        <w:t>Please note:</w:t>
      </w:r>
      <w:r w:rsidR="00C35CAE" w:rsidRPr="00B46EC5">
        <w:t xml:space="preserve"> </w:t>
      </w:r>
      <w:r w:rsidR="00C35CAE" w:rsidRPr="008A17FD">
        <w:t>Late applications will not be accepted.</w:t>
      </w:r>
    </w:p>
    <w:p w14:paraId="6333324E" w14:textId="77777777" w:rsidR="00C35CAE" w:rsidRDefault="00C35CAE">
      <w:pPr>
        <w:spacing w:after="0" w:line="240" w:lineRule="auto"/>
        <w:rPr>
          <w:b/>
          <w:color w:val="53565A"/>
          <w:sz w:val="32"/>
          <w:szCs w:val="28"/>
        </w:rPr>
      </w:pPr>
      <w:r>
        <w:br w:type="page"/>
      </w:r>
    </w:p>
    <w:p w14:paraId="53032672" w14:textId="77777777" w:rsidR="00FD4992" w:rsidRDefault="00FD4992" w:rsidP="00FD4992">
      <w:pPr>
        <w:pStyle w:val="Heading1"/>
      </w:pPr>
      <w:r>
        <w:lastRenderedPageBreak/>
        <w:t>Assessment</w:t>
      </w:r>
      <w:r w:rsidRPr="00997255">
        <w:t xml:space="preserve"> Criteria </w:t>
      </w:r>
    </w:p>
    <w:p w14:paraId="6862A49A" w14:textId="77777777" w:rsidR="008026EA" w:rsidRPr="00235381" w:rsidRDefault="008026EA" w:rsidP="008026EA">
      <w:pPr>
        <w:pStyle w:val="Body"/>
      </w:pPr>
      <w:r w:rsidRPr="00235381">
        <w:t xml:space="preserve">A panel will be convened to assess all eligible applications. </w:t>
      </w:r>
    </w:p>
    <w:p w14:paraId="2B5198CA" w14:textId="22CBB8A3" w:rsidR="008026EA" w:rsidRDefault="008026EA" w:rsidP="008026EA">
      <w:pPr>
        <w:pStyle w:val="Body"/>
      </w:pPr>
      <w:r w:rsidRPr="00235381">
        <w:t xml:space="preserve">Applicants will be asked to provide a </w:t>
      </w:r>
      <w:r w:rsidR="00E351C0">
        <w:t>200-300</w:t>
      </w:r>
      <w:r w:rsidRPr="00235381">
        <w:t xml:space="preserve">-word statement addressing </w:t>
      </w:r>
      <w:r w:rsidR="00E351C0">
        <w:t>the below</w:t>
      </w:r>
      <w:r w:rsidRPr="00235381">
        <w:t xml:space="preserve"> assessment criteria.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2"/>
      </w:tblGrid>
      <w:tr w:rsidR="00A31A34" w:rsidRPr="009C4837" w14:paraId="15CC01A9" w14:textId="77777777" w:rsidTr="008F5D9B">
        <w:trPr>
          <w:trHeight w:val="300"/>
        </w:trPr>
        <w:tc>
          <w:tcPr>
            <w:tcW w:w="9282" w:type="dxa"/>
            <w:tcBorders>
              <w:top w:val="single" w:sz="6" w:space="0" w:color="auto"/>
              <w:left w:val="single" w:sz="6" w:space="0" w:color="auto"/>
              <w:bottom w:val="single" w:sz="6" w:space="0" w:color="auto"/>
              <w:right w:val="single" w:sz="6" w:space="0" w:color="auto"/>
            </w:tcBorders>
            <w:shd w:val="clear" w:color="auto" w:fill="201547"/>
            <w:hideMark/>
          </w:tcPr>
          <w:p w14:paraId="725A85CD" w14:textId="77777777" w:rsidR="00A31A34" w:rsidRPr="009C4837" w:rsidRDefault="00A31A34" w:rsidP="008F5D9B">
            <w:pPr>
              <w:spacing w:after="0" w:line="240" w:lineRule="auto"/>
              <w:textAlignment w:val="baseline"/>
              <w:rPr>
                <w:rFonts w:cs="Arial"/>
                <w:b/>
                <w:bCs/>
                <w:color w:val="53565A"/>
                <w:szCs w:val="21"/>
                <w:lang w:eastAsia="en-AU"/>
              </w:rPr>
            </w:pPr>
            <w:r w:rsidRPr="009C4837">
              <w:rPr>
                <w:rFonts w:cs="Arial"/>
                <w:b/>
                <w:bCs/>
                <w:color w:val="FFFFFF"/>
                <w:szCs w:val="21"/>
                <w:lang w:eastAsia="en-AU"/>
              </w:rPr>
              <w:t>Assessment Criteria </w:t>
            </w:r>
          </w:p>
        </w:tc>
      </w:tr>
      <w:tr w:rsidR="00A31A34" w:rsidRPr="009C4837" w14:paraId="13D9028C" w14:textId="77777777" w:rsidTr="008F5D9B">
        <w:trPr>
          <w:trHeight w:val="423"/>
        </w:trPr>
        <w:tc>
          <w:tcPr>
            <w:tcW w:w="928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3C6FCB1" w14:textId="2E109C92" w:rsidR="00A31A34" w:rsidRPr="009C4837" w:rsidRDefault="00A31A34" w:rsidP="00A31A34">
            <w:pPr>
              <w:pStyle w:val="Tabletext"/>
              <w:rPr>
                <w:b/>
                <w:bCs/>
                <w:lang w:eastAsia="en-AU"/>
              </w:rPr>
            </w:pPr>
            <w:r w:rsidRPr="002F745B">
              <w:rPr>
                <w:b/>
                <w:bCs/>
                <w:lang w:eastAsia="en-AU"/>
              </w:rPr>
              <w:t> Commitment to the public mental health or AOD sector and career aspirations  </w:t>
            </w:r>
          </w:p>
        </w:tc>
      </w:tr>
      <w:tr w:rsidR="00A31A34" w:rsidRPr="009C4837" w14:paraId="7BCFC5F1" w14:textId="77777777" w:rsidTr="008F5D9B">
        <w:trPr>
          <w:trHeight w:val="300"/>
        </w:trPr>
        <w:tc>
          <w:tcPr>
            <w:tcW w:w="9282" w:type="dxa"/>
            <w:tcBorders>
              <w:top w:val="single" w:sz="6" w:space="0" w:color="auto"/>
              <w:left w:val="single" w:sz="6" w:space="0" w:color="auto"/>
              <w:bottom w:val="single" w:sz="6" w:space="0" w:color="auto"/>
              <w:right w:val="single" w:sz="6" w:space="0" w:color="auto"/>
            </w:tcBorders>
            <w:shd w:val="clear" w:color="auto" w:fill="auto"/>
            <w:hideMark/>
          </w:tcPr>
          <w:p w14:paraId="7586EAF2" w14:textId="7BCBFF99" w:rsidR="00A31A34" w:rsidRDefault="0010369A" w:rsidP="00A31A34">
            <w:pPr>
              <w:pStyle w:val="Body"/>
              <w:rPr>
                <w:rFonts w:cs="Arial"/>
              </w:rPr>
            </w:pPr>
            <w:r>
              <w:rPr>
                <w:rFonts w:cs="Arial"/>
              </w:rPr>
              <w:t>Provide a 200-300</w:t>
            </w:r>
            <w:r w:rsidR="00A31A34">
              <w:rPr>
                <w:rFonts w:cs="Arial"/>
              </w:rPr>
              <w:t>-word statement describing your commitment to mental health nursing.</w:t>
            </w:r>
          </w:p>
          <w:p w14:paraId="53F0490A" w14:textId="77777777" w:rsidR="00A31A34" w:rsidRDefault="00A31A34" w:rsidP="00A31A34">
            <w:pPr>
              <w:pStyle w:val="Body"/>
              <w:rPr>
                <w:rStyle w:val="normaltextrun"/>
              </w:rPr>
            </w:pPr>
            <w:r>
              <w:rPr>
                <w:rFonts w:cs="Arial"/>
              </w:rPr>
              <w:t xml:space="preserve">It should consider how your proposed studies will support you to provide </w:t>
            </w:r>
            <w:r w:rsidRPr="007200CA">
              <w:rPr>
                <w:rStyle w:val="normaltextrun"/>
              </w:rPr>
              <w:t>person</w:t>
            </w:r>
            <w:r>
              <w:rPr>
                <w:rStyle w:val="normaltextrun"/>
              </w:rPr>
              <w:t>-</w:t>
            </w:r>
            <w:r w:rsidRPr="007200CA">
              <w:rPr>
                <w:rStyle w:val="normaltextrun"/>
              </w:rPr>
              <w:t>centred</w:t>
            </w:r>
            <w:r>
              <w:rPr>
                <w:rStyle w:val="normaltextrun"/>
              </w:rPr>
              <w:t>,</w:t>
            </w:r>
            <w:r w:rsidRPr="007200CA">
              <w:rPr>
                <w:rStyle w:val="normaltextrun"/>
              </w:rPr>
              <w:t xml:space="preserve"> recovery</w:t>
            </w:r>
            <w:r>
              <w:rPr>
                <w:rStyle w:val="normaltextrun"/>
              </w:rPr>
              <w:t>-</w:t>
            </w:r>
            <w:r w:rsidRPr="007200CA">
              <w:rPr>
                <w:rStyle w:val="normaltextrun"/>
              </w:rPr>
              <w:t>oriented care</w:t>
            </w:r>
            <w:r>
              <w:rPr>
                <w:rStyle w:val="normaltextrun"/>
              </w:rPr>
              <w:t>. This should include:</w:t>
            </w:r>
          </w:p>
          <w:p w14:paraId="72958D12" w14:textId="6DBCFF37" w:rsidR="00E351C0" w:rsidRDefault="00E351C0" w:rsidP="00A31A34">
            <w:pPr>
              <w:pStyle w:val="Tablebullet1"/>
              <w:rPr>
                <w:rStyle w:val="normaltextrun"/>
              </w:rPr>
            </w:pPr>
            <w:r>
              <w:rPr>
                <w:rStyle w:val="normaltextrun"/>
              </w:rPr>
              <w:t>why you chose a career in the mental health sector</w:t>
            </w:r>
          </w:p>
          <w:p w14:paraId="442ED9AD" w14:textId="03026117" w:rsidR="00A31A34" w:rsidRPr="001E5CD2" w:rsidRDefault="00A31A34" w:rsidP="00A31A34">
            <w:pPr>
              <w:pStyle w:val="Tablebullet1"/>
              <w:rPr>
                <w:rStyle w:val="normaltextrun"/>
              </w:rPr>
            </w:pPr>
            <w:r w:rsidRPr="00FD008C">
              <w:rPr>
                <w:rStyle w:val="normaltextrun"/>
              </w:rPr>
              <w:t>a rationale</w:t>
            </w:r>
            <w:r w:rsidRPr="00747B57">
              <w:rPr>
                <w:rStyle w:val="normaltextrun"/>
              </w:rPr>
              <w:t xml:space="preserve"> for undertaking </w:t>
            </w:r>
            <w:r w:rsidR="00EB00B4">
              <w:rPr>
                <w:rStyle w:val="normaltextrun"/>
              </w:rPr>
              <w:t>your selected</w:t>
            </w:r>
            <w:r w:rsidR="00EB00B4" w:rsidRPr="00747B57">
              <w:rPr>
                <w:rStyle w:val="normaltextrun"/>
              </w:rPr>
              <w:t xml:space="preserve"> </w:t>
            </w:r>
            <w:r w:rsidRPr="00747B57">
              <w:rPr>
                <w:rStyle w:val="normaltextrun"/>
              </w:rPr>
              <w:t>course of study</w:t>
            </w:r>
          </w:p>
          <w:p w14:paraId="5461A1E8" w14:textId="77777777" w:rsidR="00A31A34" w:rsidRPr="001E5CD2" w:rsidRDefault="00A31A34" w:rsidP="00A31A34">
            <w:pPr>
              <w:pStyle w:val="Tablebullet1"/>
              <w:rPr>
                <w:rStyle w:val="normaltextrun"/>
              </w:rPr>
            </w:pPr>
            <w:r>
              <w:rPr>
                <w:rStyle w:val="normaltextrun"/>
              </w:rPr>
              <w:t>h</w:t>
            </w:r>
            <w:r w:rsidRPr="00747B57">
              <w:rPr>
                <w:rStyle w:val="normaltextrun"/>
              </w:rPr>
              <w:t xml:space="preserve">ow </w:t>
            </w:r>
            <w:r>
              <w:rPr>
                <w:rStyle w:val="normaltextrun"/>
              </w:rPr>
              <w:t>this</w:t>
            </w:r>
            <w:r w:rsidRPr="00747B57">
              <w:rPr>
                <w:rStyle w:val="normaltextrun"/>
              </w:rPr>
              <w:t xml:space="preserve"> </w:t>
            </w:r>
            <w:r>
              <w:rPr>
                <w:rStyle w:val="normaltextrun"/>
              </w:rPr>
              <w:t xml:space="preserve">course </w:t>
            </w:r>
            <w:r w:rsidRPr="00747B57">
              <w:rPr>
                <w:rStyle w:val="normaltextrun"/>
              </w:rPr>
              <w:t>enhance</w:t>
            </w:r>
            <w:r>
              <w:rPr>
                <w:rStyle w:val="normaltextrun"/>
              </w:rPr>
              <w:t>s</w:t>
            </w:r>
            <w:r w:rsidRPr="00747B57">
              <w:rPr>
                <w:rStyle w:val="normaltextrun"/>
              </w:rPr>
              <w:t xml:space="preserve"> your professional practice</w:t>
            </w:r>
          </w:p>
          <w:p w14:paraId="408D15E0" w14:textId="77777777" w:rsidR="00A31A34" w:rsidRPr="009B1E66" w:rsidRDefault="00A31A34" w:rsidP="00A31A34">
            <w:pPr>
              <w:pStyle w:val="Tablebullet1"/>
              <w:rPr>
                <w:rStyle w:val="normaltextrun"/>
              </w:rPr>
            </w:pPr>
            <w:r w:rsidRPr="009B1E66">
              <w:rPr>
                <w:rStyle w:val="normaltextrun"/>
              </w:rPr>
              <w:t>how this course improves the outcomes of consumers and their family, carers and supporters</w:t>
            </w:r>
          </w:p>
          <w:p w14:paraId="7F8D0EFC" w14:textId="7927E577" w:rsidR="00A31A34" w:rsidRDefault="00A31A34" w:rsidP="00A31A34">
            <w:pPr>
              <w:pStyle w:val="Tablebullet1"/>
              <w:numPr>
                <w:ilvl w:val="0"/>
                <w:numId w:val="0"/>
              </w:numPr>
              <w:rPr>
                <w:rStyle w:val="normaltextrun"/>
                <w:rFonts w:eastAsia="MS Gothic"/>
              </w:rPr>
            </w:pPr>
            <w:r w:rsidRPr="00F64436">
              <w:rPr>
                <w:rStyle w:val="normaltextrun"/>
                <w:b/>
                <w:bCs/>
              </w:rPr>
              <w:t>Strong applications</w:t>
            </w:r>
            <w:r w:rsidRPr="009B1E66">
              <w:rPr>
                <w:rStyle w:val="normaltextrun"/>
              </w:rPr>
              <w:t xml:space="preserve"> utilise clear examples of translating study into practice, and working with consumers, families and carers</w:t>
            </w:r>
            <w:r>
              <w:rPr>
                <w:rStyle w:val="normaltextrun"/>
                <w:rFonts w:eastAsia="MS Gothic"/>
              </w:rPr>
              <w:br w:type="page"/>
            </w:r>
            <w:r w:rsidR="00EF0BCA">
              <w:rPr>
                <w:rStyle w:val="normaltextrun"/>
                <w:rFonts w:eastAsia="MS Gothic"/>
              </w:rPr>
              <w:t xml:space="preserve">. Examples of competitive and non-competitive responses can be found in </w:t>
            </w:r>
            <w:r w:rsidR="00EF0BCA" w:rsidRPr="00E171A1">
              <w:rPr>
                <w:rStyle w:val="normaltextrun"/>
                <w:rFonts w:eastAsia="MS Gothic"/>
                <w:b/>
                <w:bCs/>
              </w:rPr>
              <w:t>Appendix 1</w:t>
            </w:r>
            <w:r w:rsidR="00EF0BCA">
              <w:rPr>
                <w:rStyle w:val="normaltextrun"/>
                <w:rFonts w:eastAsia="MS Gothic"/>
              </w:rPr>
              <w:t>.</w:t>
            </w:r>
          </w:p>
          <w:p w14:paraId="3E81275C" w14:textId="77777777" w:rsidR="00A31A34" w:rsidRPr="009C4837" w:rsidRDefault="00A31A34" w:rsidP="008F5D9B">
            <w:pPr>
              <w:spacing w:after="0" w:line="240" w:lineRule="auto"/>
              <w:textAlignment w:val="baseline"/>
              <w:rPr>
                <w:rFonts w:cs="Arial"/>
                <w:szCs w:val="21"/>
                <w:lang w:eastAsia="en-AU"/>
              </w:rPr>
            </w:pPr>
          </w:p>
        </w:tc>
      </w:tr>
    </w:tbl>
    <w:p w14:paraId="1D4049CE" w14:textId="77777777" w:rsidR="00736F17" w:rsidRDefault="00736F17" w:rsidP="00E351C0">
      <w:pPr>
        <w:pStyle w:val="Heading2"/>
      </w:pPr>
      <w:r>
        <w:t>Tips to support your scholarship application</w:t>
      </w:r>
    </w:p>
    <w:p w14:paraId="465C1763" w14:textId="76555A37" w:rsidR="00736F17" w:rsidRDefault="00736F17" w:rsidP="00736F17">
      <w:pPr>
        <w:pStyle w:val="Body"/>
        <w:numPr>
          <w:ilvl w:val="0"/>
          <w:numId w:val="18"/>
        </w:numPr>
      </w:pPr>
      <w:r w:rsidRPr="00170FC0">
        <w:rPr>
          <w:b/>
          <w:bCs/>
        </w:rPr>
        <w:t>Know the key dates.</w:t>
      </w:r>
      <w:r>
        <w:t xml:space="preserve"> The scholarship applications </w:t>
      </w:r>
      <w:r w:rsidRPr="00742E14">
        <w:t xml:space="preserve">will close </w:t>
      </w:r>
      <w:r w:rsidR="00C6382A">
        <w:t xml:space="preserve">at 11:59pm </w:t>
      </w:r>
      <w:r w:rsidR="00663691">
        <w:t xml:space="preserve">AEST </w:t>
      </w:r>
      <w:r w:rsidRPr="00742E14">
        <w:t xml:space="preserve">on </w:t>
      </w:r>
      <w:r w:rsidR="005A6CEE">
        <w:t>13</w:t>
      </w:r>
      <w:r w:rsidR="00E351C0">
        <w:t xml:space="preserve"> October</w:t>
      </w:r>
      <w:r w:rsidRPr="00742E14">
        <w:t xml:space="preserve"> 2023</w:t>
      </w:r>
      <w:r w:rsidR="00025589" w:rsidRPr="00742E14">
        <w:t>.</w:t>
      </w:r>
      <w:r w:rsidR="00025589">
        <w:t xml:space="preserve"> L</w:t>
      </w:r>
      <w:r>
        <w:t xml:space="preserve">ate applications will not be considered. </w:t>
      </w:r>
    </w:p>
    <w:p w14:paraId="55FA099B" w14:textId="01961F49" w:rsidR="00736F17" w:rsidRDefault="00736F17" w:rsidP="00736F17">
      <w:pPr>
        <w:pStyle w:val="Body"/>
        <w:numPr>
          <w:ilvl w:val="0"/>
          <w:numId w:val="18"/>
        </w:numPr>
      </w:pPr>
      <w:r w:rsidRPr="00170FC0">
        <w:rPr>
          <w:b/>
          <w:bCs/>
        </w:rPr>
        <w:t xml:space="preserve">Review the </w:t>
      </w:r>
      <w:r w:rsidR="00D17C91">
        <w:rPr>
          <w:b/>
          <w:bCs/>
        </w:rPr>
        <w:t>assessment</w:t>
      </w:r>
      <w:r w:rsidRPr="00170FC0">
        <w:rPr>
          <w:b/>
          <w:bCs/>
        </w:rPr>
        <w:t xml:space="preserve"> criteria a few times.</w:t>
      </w:r>
      <w:r>
        <w:t xml:space="preserve"> Applicants should familiarise themselves with the </w:t>
      </w:r>
      <w:r w:rsidR="00D17C91">
        <w:t>assessment</w:t>
      </w:r>
      <w:r>
        <w:t xml:space="preserve"> criteria and spend some time thinking about how they satisfy </w:t>
      </w:r>
      <w:r w:rsidR="00237CF4">
        <w:t>it.</w:t>
      </w:r>
      <w:r>
        <w:t xml:space="preserve"> </w:t>
      </w:r>
    </w:p>
    <w:p w14:paraId="3B9E5F25" w14:textId="708BAF74" w:rsidR="007F345A" w:rsidRDefault="007F345A" w:rsidP="007F345A">
      <w:pPr>
        <w:pStyle w:val="Body"/>
        <w:numPr>
          <w:ilvl w:val="0"/>
          <w:numId w:val="18"/>
        </w:numPr>
      </w:pPr>
      <w:r>
        <w:rPr>
          <w:b/>
          <w:bCs/>
        </w:rPr>
        <w:t>Refer to Appendix 1 to aid your responses to the assessment criteria</w:t>
      </w:r>
      <w:r>
        <w:t>. Examples have been provided</w:t>
      </w:r>
      <w:r w:rsidRPr="00AC0679">
        <w:t xml:space="preserve"> which are strong</w:t>
      </w:r>
      <w:r>
        <w:t xml:space="preserve"> versus </w:t>
      </w:r>
      <w:r w:rsidRPr="00AC0679">
        <w:t>weak</w:t>
      </w:r>
      <w:r>
        <w:t xml:space="preserve"> to assist you to submit a competitive application</w:t>
      </w:r>
      <w:r w:rsidRPr="00AC0679">
        <w:t>.</w:t>
      </w:r>
      <w:r>
        <w:t xml:space="preserve"> </w:t>
      </w:r>
    </w:p>
    <w:p w14:paraId="186AF7BD" w14:textId="65B0176B" w:rsidR="00AD03C7" w:rsidRDefault="00AD03C7" w:rsidP="00AD03C7">
      <w:pPr>
        <w:pStyle w:val="Body"/>
        <w:numPr>
          <w:ilvl w:val="0"/>
          <w:numId w:val="18"/>
        </w:numPr>
      </w:pPr>
      <w:r w:rsidRPr="00502FA8">
        <w:rPr>
          <w:b/>
          <w:bCs/>
        </w:rPr>
        <w:t>Answer the question.</w:t>
      </w:r>
      <w:r w:rsidRPr="00502FA8">
        <w:t xml:space="preserve"> Ensure that in providing a written response, the assessment panel has a clear understanding of your experience and motivation in relation to the posed question. For example, </w:t>
      </w:r>
      <w:r w:rsidR="003E290B">
        <w:t xml:space="preserve">when providing your </w:t>
      </w:r>
      <w:r>
        <w:t>‘</w:t>
      </w:r>
      <w:r w:rsidR="003E290B">
        <w:t>commitment</w:t>
      </w:r>
      <w:r>
        <w:t xml:space="preserve"> to </w:t>
      </w:r>
      <w:r w:rsidR="003E290B">
        <w:t xml:space="preserve">the </w:t>
      </w:r>
      <w:r>
        <w:t>mental health</w:t>
      </w:r>
      <w:r w:rsidR="003E290B">
        <w:t xml:space="preserve"> sector’</w:t>
      </w:r>
      <w:r w:rsidRPr="00502FA8">
        <w:t xml:space="preserve">, provide </w:t>
      </w:r>
      <w:r>
        <w:t>clear</w:t>
      </w:r>
      <w:r w:rsidRPr="00502FA8">
        <w:t xml:space="preserve"> detail so that it is clear why you are working in a mental health or AOD service, and </w:t>
      </w:r>
      <w:r>
        <w:t>any personal/professional experiences that have led you to this career</w:t>
      </w:r>
      <w:r w:rsidRPr="00502FA8">
        <w:t xml:space="preserve">. </w:t>
      </w:r>
    </w:p>
    <w:p w14:paraId="744F5493" w14:textId="192474BC" w:rsidR="00736F17" w:rsidRDefault="00736F17" w:rsidP="00736F17">
      <w:pPr>
        <w:pStyle w:val="Body"/>
        <w:numPr>
          <w:ilvl w:val="0"/>
          <w:numId w:val="18"/>
        </w:numPr>
      </w:pPr>
      <w:r w:rsidRPr="00D4122E">
        <w:rPr>
          <w:b/>
          <w:bCs/>
        </w:rPr>
        <w:t>Use past experiences as examples.</w:t>
      </w:r>
      <w:r>
        <w:t xml:space="preserve"> Applicants are encouraged to share their experiences which have motivated them, including self-directed</w:t>
      </w:r>
      <w:r w:rsidR="00025589">
        <w:t xml:space="preserve"> </w:t>
      </w:r>
      <w:r w:rsidR="003D68FA">
        <w:t xml:space="preserve">and </w:t>
      </w:r>
      <w:r>
        <w:t xml:space="preserve">voluntary initiatives such as additional courses completed, leadership positions or other specific examples which have led them to </w:t>
      </w:r>
      <w:r w:rsidR="00075022">
        <w:t xml:space="preserve">their </w:t>
      </w:r>
      <w:r>
        <w:t xml:space="preserve">career in mental health (not limited to paid roles in the mental health). </w:t>
      </w:r>
    </w:p>
    <w:p w14:paraId="226C805E" w14:textId="49366C78" w:rsidR="00736F17" w:rsidRDefault="00736F17" w:rsidP="00736F17">
      <w:pPr>
        <w:pStyle w:val="Body"/>
        <w:numPr>
          <w:ilvl w:val="0"/>
          <w:numId w:val="18"/>
        </w:numPr>
      </w:pPr>
      <w:r>
        <w:rPr>
          <w:b/>
          <w:bCs/>
        </w:rPr>
        <w:t xml:space="preserve">Ensure the use of language is professional and contemporary. </w:t>
      </w:r>
      <w:r>
        <w:t xml:space="preserve">For more information regarding the correct use of language and terminology, refer to the ‘Language and definition’ section of the </w:t>
      </w:r>
      <w:hyperlink r:id="rId29" w:history="1">
        <w:r w:rsidRPr="007E5451">
          <w:rPr>
            <w:rStyle w:val="Hyperlink"/>
          </w:rPr>
          <w:t>Mental health lived experience engagement framework</w:t>
        </w:r>
      </w:hyperlink>
      <w:r>
        <w:t xml:space="preserve"> &lt;</w:t>
      </w:r>
      <w:r w:rsidR="00F07A27" w:rsidRPr="00F07A27">
        <w:t>https://www.health.vic.gov.au/publications/mental-health-lived-experience-engagement-framework</w:t>
      </w:r>
      <w:r>
        <w:t>&gt;</w:t>
      </w:r>
      <w:r w:rsidR="001F0B98">
        <w:t>.</w:t>
      </w:r>
    </w:p>
    <w:p w14:paraId="37855E75" w14:textId="7E6B2A87" w:rsidR="00736F17" w:rsidRDefault="00736F17" w:rsidP="00736F17">
      <w:pPr>
        <w:pStyle w:val="Body"/>
        <w:numPr>
          <w:ilvl w:val="0"/>
          <w:numId w:val="18"/>
        </w:numPr>
      </w:pPr>
      <w:r w:rsidRPr="00170FC0">
        <w:rPr>
          <w:b/>
          <w:bCs/>
        </w:rPr>
        <w:t>Spend some time refining written responses.</w:t>
      </w:r>
      <w:r w:rsidRPr="00170FC0">
        <w:t xml:space="preserve"> Keep responses as concise as possible noting the word </w:t>
      </w:r>
      <w:r>
        <w:t xml:space="preserve">limit of </w:t>
      </w:r>
      <w:r w:rsidR="007D362D">
        <w:t>3</w:t>
      </w:r>
      <w:r>
        <w:t>00 words</w:t>
      </w:r>
      <w:r w:rsidRPr="00170FC0">
        <w:t xml:space="preserve">. Remember to use examples to demonstrate strengths, </w:t>
      </w:r>
      <w:r>
        <w:t xml:space="preserve">and </w:t>
      </w:r>
      <w:r w:rsidRPr="00170FC0">
        <w:t>passion and commitment to the mental health</w:t>
      </w:r>
      <w:r>
        <w:t xml:space="preserve"> sector.</w:t>
      </w:r>
    </w:p>
    <w:p w14:paraId="2EF8D0E3" w14:textId="77777777" w:rsidR="002F07BD" w:rsidRPr="00B51745" w:rsidRDefault="002F07BD" w:rsidP="002F07BD">
      <w:pPr>
        <w:pStyle w:val="Body"/>
        <w:numPr>
          <w:ilvl w:val="0"/>
          <w:numId w:val="18"/>
        </w:numPr>
        <w:rPr>
          <w:b/>
          <w:bCs/>
        </w:rPr>
      </w:pPr>
      <w:r w:rsidRPr="00B51745">
        <w:rPr>
          <w:b/>
          <w:bCs/>
        </w:rPr>
        <w:lastRenderedPageBreak/>
        <w:t xml:space="preserve">Ensure your application has been </w:t>
      </w:r>
      <w:r>
        <w:rPr>
          <w:b/>
          <w:bCs/>
        </w:rPr>
        <w:t>reviewed</w:t>
      </w:r>
      <w:r w:rsidRPr="00B51745">
        <w:rPr>
          <w:b/>
          <w:bCs/>
        </w:rPr>
        <w:t xml:space="preserve"> and endorsed by the Director of Mental Health Nursing or Unit Manager. </w:t>
      </w:r>
      <w:r>
        <w:t>Applicants must get their application reviewed and endorsed for both the quality of their application and organisational support of their postgraduate studies. This includes that the language used in their application is respectful, professional, and contemporary and that the application is clear in answering the posed questions. A template of the required endorsement letter is provided on the application form on ACN’s website.</w:t>
      </w:r>
    </w:p>
    <w:p w14:paraId="7A77EF9D" w14:textId="77777777" w:rsidR="002F07BD" w:rsidRDefault="002F07BD">
      <w:pPr>
        <w:spacing w:after="0" w:line="240" w:lineRule="auto"/>
        <w:rPr>
          <w:rFonts w:eastAsia="MS Gothic" w:cs="Arial"/>
          <w:b/>
          <w:bCs/>
          <w:color w:val="201547"/>
          <w:kern w:val="32"/>
          <w:sz w:val="44"/>
          <w:szCs w:val="44"/>
        </w:rPr>
      </w:pPr>
      <w:r>
        <w:rPr>
          <w:b/>
        </w:rPr>
        <w:br w:type="page"/>
      </w:r>
    </w:p>
    <w:p w14:paraId="4735C581" w14:textId="29115CED" w:rsidR="0037710C" w:rsidRDefault="0037710C" w:rsidP="00A23502">
      <w:pPr>
        <w:pStyle w:val="Heading1"/>
      </w:pPr>
      <w:r w:rsidRPr="0037710C">
        <w:lastRenderedPageBreak/>
        <w:t xml:space="preserve">Scholarship </w:t>
      </w:r>
      <w:r w:rsidR="0045418B">
        <w:t xml:space="preserve">awarding </w:t>
      </w:r>
      <w:r w:rsidRPr="0037710C">
        <w:t>process</w:t>
      </w:r>
    </w:p>
    <w:p w14:paraId="01ECDC1D" w14:textId="22058CA8" w:rsidR="00391C2E" w:rsidRDefault="00D030C5" w:rsidP="00F074F3">
      <w:pPr>
        <w:pStyle w:val="Body"/>
        <w:rPr>
          <w:rStyle w:val="BodyChar"/>
        </w:rPr>
      </w:pPr>
      <w:r>
        <w:rPr>
          <w:rStyle w:val="BodyChar"/>
        </w:rPr>
        <w:t>A</w:t>
      </w:r>
      <w:r w:rsidR="00A852C1">
        <w:rPr>
          <w:rStyle w:val="BodyChar"/>
        </w:rPr>
        <w:t xml:space="preserve">n </w:t>
      </w:r>
      <w:r>
        <w:rPr>
          <w:rStyle w:val="BodyChar"/>
        </w:rPr>
        <w:t xml:space="preserve">overview of the scholarship process is </w:t>
      </w:r>
      <w:r w:rsidR="00FF3193">
        <w:rPr>
          <w:rStyle w:val="BodyChar"/>
        </w:rPr>
        <w:t>laid out below.</w:t>
      </w:r>
    </w:p>
    <w:tbl>
      <w:tblPr>
        <w:tblStyle w:val="TableGrid"/>
        <w:tblW w:w="0" w:type="auto"/>
        <w:tblLook w:val="04A0" w:firstRow="1" w:lastRow="0" w:firstColumn="1" w:lastColumn="0" w:noHBand="0" w:noVBand="1"/>
      </w:tblPr>
      <w:tblGrid>
        <w:gridCol w:w="846"/>
        <w:gridCol w:w="8442"/>
      </w:tblGrid>
      <w:tr w:rsidR="002C47A1" w14:paraId="7396FE84" w14:textId="77777777" w:rsidTr="00680B1F">
        <w:tc>
          <w:tcPr>
            <w:tcW w:w="846" w:type="dxa"/>
            <w:tcBorders>
              <w:top w:val="nil"/>
              <w:left w:val="nil"/>
              <w:bottom w:val="single" w:sz="4" w:space="0" w:color="FFFFFF" w:themeColor="background1"/>
              <w:right w:val="single" w:sz="4" w:space="0" w:color="DBE5F1" w:themeColor="accent1" w:themeTint="33"/>
            </w:tcBorders>
            <w:shd w:val="clear" w:color="auto" w:fill="201547"/>
          </w:tcPr>
          <w:p w14:paraId="717C3E43" w14:textId="5BE87716" w:rsidR="002C47A1" w:rsidRPr="002C47A1" w:rsidRDefault="002C47A1" w:rsidP="002C47A1">
            <w:pPr>
              <w:pStyle w:val="Heading2"/>
              <w:jc w:val="center"/>
              <w:rPr>
                <w:color w:val="FFFFFF" w:themeColor="background1"/>
              </w:rPr>
            </w:pPr>
            <w:r w:rsidRPr="002C47A1">
              <w:rPr>
                <w:color w:val="FFFFFF" w:themeColor="background1"/>
              </w:rPr>
              <w:t>1</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916CF97" w14:textId="2B26C646" w:rsidR="002C47A1" w:rsidRPr="002C47A1" w:rsidRDefault="002C47A1" w:rsidP="002C47A1">
            <w:pPr>
              <w:pStyle w:val="Tabletext"/>
              <w:rPr>
                <w:b/>
                <w:bCs/>
              </w:rPr>
            </w:pPr>
            <w:r w:rsidRPr="002C47A1">
              <w:rPr>
                <w:b/>
                <w:bCs/>
              </w:rPr>
              <w:t>Eligibility check</w:t>
            </w:r>
          </w:p>
          <w:p w14:paraId="466D8BBF" w14:textId="0D0738B2" w:rsidR="002C47A1" w:rsidRDefault="002C47A1" w:rsidP="002C47A1">
            <w:pPr>
              <w:pStyle w:val="Tabletext"/>
            </w:pPr>
            <w:r w:rsidRPr="002C47A1">
              <w:t>Applicants screened to ensure eligibility requirements are met.</w:t>
            </w:r>
          </w:p>
        </w:tc>
      </w:tr>
      <w:tr w:rsidR="002C47A1" w14:paraId="6EEB7582"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02AF0FE2" w14:textId="002D713F" w:rsidR="002C47A1" w:rsidRPr="002C47A1" w:rsidRDefault="002C47A1" w:rsidP="002C47A1">
            <w:pPr>
              <w:pStyle w:val="Heading2"/>
              <w:jc w:val="center"/>
              <w:rPr>
                <w:color w:val="FFFFFF" w:themeColor="background1"/>
              </w:rPr>
            </w:pPr>
            <w:r w:rsidRPr="002C47A1">
              <w:rPr>
                <w:color w:val="FFFFFF" w:themeColor="background1"/>
              </w:rPr>
              <w:t>2</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8821984" w14:textId="2610E03A" w:rsidR="002C47A1" w:rsidRPr="002C47A1" w:rsidRDefault="002C47A1" w:rsidP="002C47A1">
            <w:pPr>
              <w:pStyle w:val="Tabletext"/>
              <w:rPr>
                <w:b/>
                <w:bCs/>
              </w:rPr>
            </w:pPr>
            <w:r w:rsidRPr="002C47A1">
              <w:rPr>
                <w:b/>
                <w:bCs/>
              </w:rPr>
              <w:t>Applications assessed</w:t>
            </w:r>
          </w:p>
          <w:p w14:paraId="11010362" w14:textId="1B3EB3EB" w:rsidR="002C47A1" w:rsidRDefault="002C47A1" w:rsidP="002C47A1">
            <w:pPr>
              <w:pStyle w:val="Tabletext"/>
            </w:pPr>
            <w:r w:rsidRPr="002C47A1">
              <w:t>Applications are assessed against the assessment criteria.</w:t>
            </w:r>
          </w:p>
        </w:tc>
      </w:tr>
      <w:tr w:rsidR="002C47A1" w14:paraId="7BE41E0D"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5A07E1D4" w14:textId="6A5E20BA" w:rsidR="002C47A1" w:rsidRPr="002C47A1" w:rsidRDefault="002C47A1" w:rsidP="002C47A1">
            <w:pPr>
              <w:pStyle w:val="Heading2"/>
              <w:jc w:val="center"/>
              <w:rPr>
                <w:color w:val="FFFFFF" w:themeColor="background1"/>
              </w:rPr>
            </w:pPr>
            <w:r w:rsidRPr="002C47A1">
              <w:rPr>
                <w:color w:val="FFFFFF" w:themeColor="background1"/>
              </w:rPr>
              <w:t>3</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CAA9EE5" w14:textId="77777777" w:rsidR="002C47A1" w:rsidRPr="002C47A1" w:rsidRDefault="002C47A1" w:rsidP="002C47A1">
            <w:pPr>
              <w:pStyle w:val="Tabletext"/>
              <w:rPr>
                <w:b/>
                <w:bCs/>
                <w:lang w:val="de-DE"/>
              </w:rPr>
            </w:pPr>
            <w:r w:rsidRPr="002C47A1">
              <w:rPr>
                <w:b/>
                <w:bCs/>
                <w:lang w:val="de-DE"/>
              </w:rPr>
              <w:t>Weightings applied</w:t>
            </w:r>
          </w:p>
          <w:p w14:paraId="7B6F678A" w14:textId="46460B08" w:rsidR="002C47A1" w:rsidRDefault="002C47A1" w:rsidP="002C47A1">
            <w:pPr>
              <w:pStyle w:val="Tabletext"/>
            </w:pPr>
            <w:r w:rsidRPr="002C47A1">
              <w:t xml:space="preserve">Weightings are added to qualifying applicants. </w:t>
            </w:r>
          </w:p>
        </w:tc>
      </w:tr>
      <w:tr w:rsidR="002C47A1" w14:paraId="0BA65AC9"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7961E1EA" w14:textId="381A6B2B" w:rsidR="002C47A1" w:rsidRPr="002C47A1" w:rsidRDefault="002C47A1" w:rsidP="002C47A1">
            <w:pPr>
              <w:pStyle w:val="Heading2"/>
              <w:jc w:val="center"/>
              <w:rPr>
                <w:color w:val="FFFFFF" w:themeColor="background1"/>
              </w:rPr>
            </w:pPr>
            <w:r w:rsidRPr="002C47A1">
              <w:rPr>
                <w:color w:val="FFFFFF" w:themeColor="background1"/>
              </w:rPr>
              <w:t>4</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4A13AFF" w14:textId="77777777" w:rsidR="002C47A1" w:rsidRPr="002C47A1" w:rsidRDefault="002C47A1" w:rsidP="002C47A1">
            <w:pPr>
              <w:pStyle w:val="Tabletext"/>
              <w:rPr>
                <w:b/>
                <w:bCs/>
              </w:rPr>
            </w:pPr>
            <w:r w:rsidRPr="002C47A1">
              <w:rPr>
                <w:b/>
                <w:bCs/>
                <w:lang w:val="de-DE"/>
              </w:rPr>
              <w:t>Scholarship assessment</w:t>
            </w:r>
          </w:p>
          <w:p w14:paraId="3B24BE53" w14:textId="0375920A" w:rsidR="002C47A1" w:rsidRDefault="002C47A1" w:rsidP="002C47A1">
            <w:pPr>
              <w:pStyle w:val="Tabletext"/>
            </w:pPr>
            <w:r w:rsidRPr="002C47A1">
              <w:t>Scholarships are granted at the discretion of an assessment panel through a competitive process.</w:t>
            </w:r>
          </w:p>
        </w:tc>
      </w:tr>
      <w:tr w:rsidR="002C47A1" w14:paraId="303258C3"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07F58253" w14:textId="688E328D" w:rsidR="002C47A1" w:rsidRPr="002C47A1" w:rsidRDefault="002C47A1" w:rsidP="002C47A1">
            <w:pPr>
              <w:pStyle w:val="Heading2"/>
              <w:jc w:val="center"/>
              <w:rPr>
                <w:color w:val="FFFFFF" w:themeColor="background1"/>
              </w:rPr>
            </w:pPr>
            <w:r w:rsidRPr="002C47A1">
              <w:rPr>
                <w:color w:val="FFFFFF" w:themeColor="background1"/>
              </w:rPr>
              <w:t>5</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86663AA" w14:textId="77777777" w:rsidR="002C47A1" w:rsidRPr="002C47A1" w:rsidRDefault="002C47A1" w:rsidP="002C47A1">
            <w:pPr>
              <w:pStyle w:val="Tabletext"/>
              <w:rPr>
                <w:b/>
                <w:bCs/>
              </w:rPr>
            </w:pPr>
            <w:r w:rsidRPr="002C47A1">
              <w:rPr>
                <w:b/>
                <w:bCs/>
                <w:lang w:val="de-DE"/>
              </w:rPr>
              <w:t>Applicants notified</w:t>
            </w:r>
          </w:p>
          <w:p w14:paraId="7095718E" w14:textId="41785477" w:rsidR="002C47A1" w:rsidRDefault="002C47A1" w:rsidP="002C47A1">
            <w:pPr>
              <w:pStyle w:val="Tabletext"/>
            </w:pPr>
            <w:r w:rsidRPr="002C47A1">
              <w:t>Applicants are notified of their outcome by mid December 2023.</w:t>
            </w:r>
          </w:p>
        </w:tc>
      </w:tr>
      <w:tr w:rsidR="002C47A1" w14:paraId="22B14E4B" w14:textId="77777777" w:rsidTr="00DA1FEA">
        <w:tc>
          <w:tcPr>
            <w:tcW w:w="846" w:type="dxa"/>
            <w:tcBorders>
              <w:top w:val="single" w:sz="4" w:space="0" w:color="FFFFFF" w:themeColor="background1"/>
              <w:left w:val="nil"/>
              <w:bottom w:val="single" w:sz="4" w:space="0" w:color="DBE5F1" w:themeColor="accent1" w:themeTint="33"/>
              <w:right w:val="single" w:sz="4" w:space="0" w:color="DBE5F1" w:themeColor="accent1" w:themeTint="33"/>
            </w:tcBorders>
            <w:shd w:val="clear" w:color="auto" w:fill="201547"/>
          </w:tcPr>
          <w:p w14:paraId="1683F434" w14:textId="32363493" w:rsidR="002C47A1" w:rsidRPr="002C47A1" w:rsidRDefault="002C47A1" w:rsidP="002C47A1">
            <w:pPr>
              <w:pStyle w:val="Heading2"/>
              <w:jc w:val="center"/>
              <w:rPr>
                <w:color w:val="FFFFFF" w:themeColor="background1"/>
              </w:rPr>
            </w:pPr>
            <w:r w:rsidRPr="002C47A1">
              <w:rPr>
                <w:color w:val="FFFFFF" w:themeColor="background1"/>
              </w:rPr>
              <w:t>6</w:t>
            </w:r>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EAA3E30" w14:textId="77777777" w:rsidR="002C47A1" w:rsidRPr="002C47A1" w:rsidRDefault="002C47A1" w:rsidP="002C47A1">
            <w:pPr>
              <w:pStyle w:val="Tabletext"/>
              <w:rPr>
                <w:b/>
                <w:bCs/>
              </w:rPr>
            </w:pPr>
            <w:r w:rsidRPr="002C47A1">
              <w:rPr>
                <w:b/>
                <w:bCs/>
              </w:rPr>
              <w:t>Scholarship payments made</w:t>
            </w:r>
          </w:p>
          <w:p w14:paraId="5F3C2DAE" w14:textId="348E6DB3" w:rsidR="002C47A1" w:rsidRDefault="002C47A1" w:rsidP="002C47A1">
            <w:pPr>
              <w:pStyle w:val="Tabletext"/>
            </w:pPr>
            <w:r w:rsidRPr="002C47A1">
              <w:t>Payments are expected to be made by the ACN in April 2024,</w:t>
            </w:r>
            <w:r w:rsidRPr="002C47A1">
              <w:rPr>
                <w:b/>
                <w:bCs/>
              </w:rPr>
              <w:t xml:space="preserve"> after</w:t>
            </w:r>
            <w:r w:rsidRPr="002C47A1">
              <w:t xml:space="preserve"> the first semester census date (31 March 2024). </w:t>
            </w:r>
          </w:p>
        </w:tc>
      </w:tr>
    </w:tbl>
    <w:p w14:paraId="0CCF6E73" w14:textId="3B53EDEA" w:rsidR="0037710C" w:rsidRPr="00F074F3" w:rsidRDefault="00391C2E" w:rsidP="003F4DA0">
      <w:pPr>
        <w:pStyle w:val="Heading2"/>
      </w:pPr>
      <w:r>
        <w:t>Unsuccessful applications</w:t>
      </w:r>
    </w:p>
    <w:p w14:paraId="59145973" w14:textId="14383E06" w:rsidR="00893839" w:rsidRDefault="0037710C" w:rsidP="00F074F3">
      <w:pPr>
        <w:pStyle w:val="Body"/>
        <w:rPr>
          <w:rStyle w:val="normaltextrun"/>
        </w:rPr>
      </w:pPr>
      <w:r w:rsidRPr="00F074F3">
        <w:rPr>
          <w:rStyle w:val="normaltextrun"/>
        </w:rPr>
        <w:t xml:space="preserve">An unsuccessful application is either unsuccessful because they were ineligible, or they were not recommended by the </w:t>
      </w:r>
      <w:r w:rsidR="00D17C91">
        <w:rPr>
          <w:rStyle w:val="normaltextrun"/>
        </w:rPr>
        <w:t>assessment</w:t>
      </w:r>
      <w:r w:rsidRPr="00F074F3">
        <w:rPr>
          <w:rStyle w:val="normaltextrun"/>
        </w:rPr>
        <w:t xml:space="preserve"> panel</w:t>
      </w:r>
      <w:r w:rsidR="00182B5F">
        <w:rPr>
          <w:rStyle w:val="normaltextrun"/>
        </w:rPr>
        <w:t xml:space="preserve"> due to </w:t>
      </w:r>
      <w:r w:rsidR="008257A3">
        <w:rPr>
          <w:rStyle w:val="normaltextrun"/>
        </w:rPr>
        <w:t>competitive, merit-based nature of the assessment process</w:t>
      </w:r>
      <w:r w:rsidRPr="00F074F3">
        <w:rPr>
          <w:rStyle w:val="normaltextrun"/>
        </w:rPr>
        <w:t>.</w:t>
      </w:r>
      <w:r w:rsidR="007D251A">
        <w:rPr>
          <w:rStyle w:val="normaltextrun"/>
        </w:rPr>
        <w:t xml:space="preserve"> </w:t>
      </w:r>
    </w:p>
    <w:p w14:paraId="2AD679CA" w14:textId="428D4FD9" w:rsidR="00F074F3" w:rsidRDefault="007D251A" w:rsidP="004110F8">
      <w:pPr>
        <w:pStyle w:val="Body"/>
      </w:pPr>
      <w:r>
        <w:rPr>
          <w:rStyle w:val="normaltextrun"/>
        </w:rPr>
        <w:t>U</w:t>
      </w:r>
      <w:r w:rsidRPr="00F074F3">
        <w:rPr>
          <w:rStyle w:val="normaltextrun"/>
        </w:rPr>
        <w:t>pon request from the applicant</w:t>
      </w:r>
      <w:r>
        <w:rPr>
          <w:rStyle w:val="normaltextrun"/>
        </w:rPr>
        <w:t>,</w:t>
      </w:r>
      <w:r w:rsidR="0037710C" w:rsidRPr="00F074F3">
        <w:rPr>
          <w:rStyle w:val="normaltextrun"/>
        </w:rPr>
        <w:t xml:space="preserve"> </w:t>
      </w:r>
      <w:r>
        <w:rPr>
          <w:rStyle w:val="normaltextrun"/>
        </w:rPr>
        <w:t>i</w:t>
      </w:r>
      <w:r w:rsidR="0037710C" w:rsidRPr="00F074F3">
        <w:rPr>
          <w:rStyle w:val="normaltextrun"/>
        </w:rPr>
        <w:t>neligible applicants will be advised on the specific eligibility criteria they did not meet</w:t>
      </w:r>
      <w:r>
        <w:rPr>
          <w:rStyle w:val="normaltextrun"/>
        </w:rPr>
        <w:t xml:space="preserve"> and </w:t>
      </w:r>
      <w:r w:rsidR="00395DF5">
        <w:rPr>
          <w:rStyle w:val="normaltextrun"/>
        </w:rPr>
        <w:t>a</w:t>
      </w:r>
      <w:r w:rsidR="0037710C" w:rsidRPr="00F074F3">
        <w:rPr>
          <w:rStyle w:val="normaltextrun"/>
        </w:rPr>
        <w:t xml:space="preserve">pplicants who have not been recommended by the </w:t>
      </w:r>
      <w:r w:rsidR="00A829F0">
        <w:rPr>
          <w:rStyle w:val="normaltextrun"/>
        </w:rPr>
        <w:t>assessment</w:t>
      </w:r>
      <w:r w:rsidR="00A829F0" w:rsidRPr="00F074F3">
        <w:rPr>
          <w:rStyle w:val="normaltextrun"/>
        </w:rPr>
        <w:t xml:space="preserve"> </w:t>
      </w:r>
      <w:r w:rsidR="0037710C" w:rsidRPr="00F074F3">
        <w:rPr>
          <w:rStyle w:val="normaltextrun"/>
        </w:rPr>
        <w:t xml:space="preserve">panel </w:t>
      </w:r>
      <w:r w:rsidR="00C03EC2">
        <w:rPr>
          <w:rStyle w:val="normaltextrun"/>
        </w:rPr>
        <w:t xml:space="preserve">can request </w:t>
      </w:r>
      <w:r w:rsidR="00FF1165">
        <w:rPr>
          <w:rStyle w:val="normaltextrun"/>
        </w:rPr>
        <w:t>further</w:t>
      </w:r>
      <w:r w:rsidR="00395DF5" w:rsidRPr="00F074F3">
        <w:rPr>
          <w:rStyle w:val="normaltextrun"/>
        </w:rPr>
        <w:t xml:space="preserve"> </w:t>
      </w:r>
      <w:r w:rsidR="0037710C" w:rsidRPr="00F074F3">
        <w:rPr>
          <w:rStyle w:val="normaltextrun"/>
        </w:rPr>
        <w:t xml:space="preserve">feedback </w:t>
      </w:r>
      <w:r w:rsidR="001638BE">
        <w:rPr>
          <w:rStyle w:val="normaltextrun"/>
        </w:rPr>
        <w:t>where appropriate.</w:t>
      </w:r>
      <w:r w:rsidR="0078402E" w:rsidRPr="00F074F3">
        <w:rPr>
          <w:rStyle w:val="normaltextrun"/>
        </w:rPr>
        <w:t xml:space="preserve"> </w:t>
      </w:r>
    </w:p>
    <w:p w14:paraId="5C0D6AA1" w14:textId="2C6D3690" w:rsidR="009B682A" w:rsidRDefault="00A829F0" w:rsidP="009B682A">
      <w:pPr>
        <w:pStyle w:val="Heading2"/>
      </w:pPr>
      <w:r>
        <w:t xml:space="preserve">Assessment </w:t>
      </w:r>
      <w:r w:rsidR="009B682A">
        <w:t>panel</w:t>
      </w:r>
    </w:p>
    <w:p w14:paraId="09C084F3" w14:textId="2C6F4545" w:rsidR="009B682A" w:rsidRPr="00FC1721" w:rsidRDefault="009B682A" w:rsidP="009B682A">
      <w:pPr>
        <w:pStyle w:val="Body"/>
        <w:rPr>
          <w:rStyle w:val="normaltextrun"/>
        </w:rPr>
      </w:pPr>
      <w:r w:rsidRPr="00917644">
        <w:rPr>
          <w:rStyle w:val="normaltextrun"/>
        </w:rPr>
        <w:t xml:space="preserve">The </w:t>
      </w:r>
      <w:r w:rsidR="00D17C91">
        <w:rPr>
          <w:rStyle w:val="normaltextrun"/>
        </w:rPr>
        <w:t>assessment</w:t>
      </w:r>
      <w:r w:rsidRPr="00917644">
        <w:rPr>
          <w:rStyle w:val="normaltextrun"/>
        </w:rPr>
        <w:t xml:space="preserve"> panel will comprise of at least three members appointed by the department</w:t>
      </w:r>
      <w:r>
        <w:rPr>
          <w:rStyle w:val="normaltextrun"/>
        </w:rPr>
        <w:t xml:space="preserve">. </w:t>
      </w:r>
      <w:r w:rsidR="00A829F0">
        <w:rPr>
          <w:rStyle w:val="normaltextrun"/>
        </w:rPr>
        <w:t xml:space="preserve">Assessment </w:t>
      </w:r>
      <w:r>
        <w:rPr>
          <w:rStyle w:val="normaltextrun"/>
        </w:rPr>
        <w:t xml:space="preserve">panel members hold </w:t>
      </w:r>
      <w:r w:rsidRPr="00FC1721">
        <w:rPr>
          <w:rStyle w:val="normaltextrun"/>
        </w:rPr>
        <w:t xml:space="preserve">appropriate expertise including lived and living experience and </w:t>
      </w:r>
      <w:r>
        <w:rPr>
          <w:rStyle w:val="normaltextrun"/>
        </w:rPr>
        <w:t>representation from the Office of the Chief Mental Health Nurse.</w:t>
      </w:r>
    </w:p>
    <w:p w14:paraId="4A77F9C5" w14:textId="77777777" w:rsidR="009B682A" w:rsidRDefault="009B682A" w:rsidP="009B682A">
      <w:pPr>
        <w:pStyle w:val="Bullet1"/>
        <w:numPr>
          <w:ilvl w:val="0"/>
          <w:numId w:val="0"/>
        </w:numPr>
        <w:ind w:left="284" w:hanging="284"/>
        <w:rPr>
          <w:rStyle w:val="eop"/>
        </w:rPr>
      </w:pPr>
    </w:p>
    <w:p w14:paraId="0EBC2494" w14:textId="77777777" w:rsidR="008368F9" w:rsidRDefault="008368F9">
      <w:pPr>
        <w:spacing w:after="0" w:line="240" w:lineRule="auto"/>
        <w:rPr>
          <w:rStyle w:val="eop"/>
          <w:rFonts w:eastAsia="MS Gothic" w:cs="Arial"/>
          <w:bCs/>
          <w:color w:val="201547"/>
          <w:kern w:val="32"/>
          <w:sz w:val="44"/>
          <w:szCs w:val="44"/>
        </w:rPr>
      </w:pPr>
      <w:r>
        <w:rPr>
          <w:rStyle w:val="eop"/>
        </w:rPr>
        <w:br w:type="page"/>
      </w:r>
    </w:p>
    <w:p w14:paraId="23B97CB1" w14:textId="110883FC" w:rsidR="00725806" w:rsidRDefault="00747B57" w:rsidP="00747B57">
      <w:pPr>
        <w:pStyle w:val="Heading1"/>
      </w:pPr>
      <w:r>
        <w:rPr>
          <w:rStyle w:val="eop"/>
        </w:rPr>
        <w:lastRenderedPageBreak/>
        <w:t>R</w:t>
      </w:r>
      <w:r w:rsidR="00725806">
        <w:t>esponsibilities, conditions and commitments for scholarship recipients</w:t>
      </w:r>
    </w:p>
    <w:p w14:paraId="2F8F0A42" w14:textId="77777777" w:rsidR="00317800" w:rsidRPr="00042BF4" w:rsidRDefault="00317800" w:rsidP="00317800">
      <w:pPr>
        <w:pStyle w:val="Body"/>
        <w:rPr>
          <w:rFonts w:cs="Arial"/>
        </w:rPr>
      </w:pPr>
      <w:r>
        <w:rPr>
          <w:rFonts w:cs="Arial"/>
        </w:rPr>
        <w:t>Scholarship recipients are required to meet a number of conditions to maintain eligibility for the scholarship, as summarised below</w:t>
      </w:r>
      <w:r w:rsidRPr="00042BF4">
        <w:rPr>
          <w:rFonts w:cs="Arial"/>
        </w:rPr>
        <w:t xml:space="preserve">. </w:t>
      </w:r>
    </w:p>
    <w:p w14:paraId="38460317" w14:textId="77777777" w:rsidR="003E6671" w:rsidRDefault="003E6671" w:rsidP="003E6671">
      <w:pPr>
        <w:pStyle w:val="Heading2"/>
      </w:pPr>
      <w:r>
        <w:t>Scholarship agreement</w:t>
      </w:r>
    </w:p>
    <w:p w14:paraId="70F16B6F" w14:textId="77777777" w:rsidR="003E6671" w:rsidRDefault="003E6671" w:rsidP="003E6671">
      <w:pPr>
        <w:pStyle w:val="Body"/>
        <w:rPr>
          <w:rStyle w:val="normaltextrun"/>
        </w:rPr>
      </w:pPr>
      <w:r>
        <w:rPr>
          <w:rStyle w:val="normaltextrun"/>
        </w:rPr>
        <w:t xml:space="preserve">An acceptance pack detailing the required paperwork to be submitted as well as a copy of the </w:t>
      </w:r>
      <w:r>
        <w:t xml:space="preserve">scholarship’s </w:t>
      </w:r>
      <w:r>
        <w:rPr>
          <w:rStyle w:val="normaltextrun"/>
        </w:rPr>
        <w:t>terms and conditions will be provided by the ACN upon successful notification of receiving this scholarship.</w:t>
      </w:r>
    </w:p>
    <w:p w14:paraId="78B3789B" w14:textId="77777777" w:rsidR="003E6671" w:rsidRDefault="003E6671" w:rsidP="003E6671">
      <w:pPr>
        <w:pStyle w:val="Body"/>
      </w:pPr>
      <w:r>
        <w:t>Successful applicants</w:t>
      </w:r>
      <w:r w:rsidRPr="00C3332F">
        <w:t xml:space="preserve"> will be required to sign a scholarship acceptance form</w:t>
      </w:r>
      <w:r>
        <w:t xml:space="preserve"> </w:t>
      </w:r>
      <w:r w:rsidRPr="00C3332F">
        <w:t>prior to the commencement of the scholarship.</w:t>
      </w:r>
    </w:p>
    <w:p w14:paraId="42C8BAF2" w14:textId="77777777" w:rsidR="003C1CA5" w:rsidRPr="005E3DBF" w:rsidRDefault="003C1CA5" w:rsidP="003C1CA5">
      <w:pPr>
        <w:pStyle w:val="Heading2"/>
      </w:pPr>
      <w:r w:rsidRPr="005E3DBF">
        <w:rPr>
          <w:rStyle w:val="normaltextrun"/>
          <w:rFonts w:eastAsia="MS Gothic"/>
        </w:rPr>
        <w:t>Supporting documentation for successful applicants</w:t>
      </w:r>
      <w:r w:rsidRPr="005E3DBF">
        <w:rPr>
          <w:rStyle w:val="eop"/>
          <w:rFonts w:eastAsia="MS Mincho"/>
        </w:rPr>
        <w:t> </w:t>
      </w:r>
    </w:p>
    <w:p w14:paraId="29B8B9DF" w14:textId="77777777" w:rsidR="003C1CA5" w:rsidRDefault="003C1CA5" w:rsidP="003C1CA5">
      <w:pPr>
        <w:pStyle w:val="Body"/>
        <w:rPr>
          <w:rStyle w:val="eop"/>
          <w:rFonts w:cs="Arial"/>
          <w:szCs w:val="21"/>
        </w:rPr>
      </w:pPr>
      <w:r>
        <w:rPr>
          <w:rStyle w:val="normaltextrun"/>
          <w:rFonts w:cs="Arial"/>
          <w:szCs w:val="21"/>
        </w:rPr>
        <w:t>To begin receiving funds, scholarship recipients must provide the ACN with evidence in the form of supporting documentation. </w:t>
      </w:r>
      <w:r>
        <w:rPr>
          <w:rStyle w:val="eop"/>
          <w:rFonts w:cs="Arial"/>
          <w:szCs w:val="21"/>
        </w:rPr>
        <w:t>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8892"/>
      </w:tblGrid>
      <w:tr w:rsidR="001C23C0" w:rsidRPr="00F16260" w14:paraId="4AF258A6" w14:textId="77777777" w:rsidTr="008F5D9B">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39ECC29A" w14:textId="77777777" w:rsidR="001C23C0" w:rsidRPr="00F16260" w:rsidRDefault="001C23C0" w:rsidP="008F5D9B">
            <w:pPr>
              <w:spacing w:after="0" w:line="240" w:lineRule="auto"/>
              <w:textAlignment w:val="baseline"/>
              <w:rPr>
                <w:rFonts w:ascii="Segoe UI" w:hAnsi="Segoe UI" w:cs="Segoe UI"/>
                <w:b/>
                <w:bCs/>
                <w:color w:val="53565A"/>
                <w:sz w:val="18"/>
                <w:szCs w:val="18"/>
                <w:lang w:eastAsia="en-AU"/>
              </w:rPr>
            </w:pPr>
            <w:r w:rsidRPr="00F16260">
              <w:rPr>
                <w:rFonts w:cs="Arial"/>
                <w:b/>
                <w:bCs/>
                <w:color w:val="FFFFFF"/>
                <w:szCs w:val="21"/>
                <w:lang w:eastAsia="en-AU"/>
              </w:rPr>
              <w:t>Required supporting documentation  </w:t>
            </w:r>
          </w:p>
        </w:tc>
      </w:tr>
      <w:tr w:rsidR="001C23C0" w:rsidRPr="00F16260" w14:paraId="7D2EE0C6" w14:textId="77777777" w:rsidTr="008F5D9B">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E3FB5D1" w14:textId="77777777" w:rsidR="001C23C0" w:rsidRPr="00E63687" w:rsidRDefault="001C23C0" w:rsidP="008F5D9B">
            <w:pPr>
              <w:pStyle w:val="Tabletext"/>
              <w:rPr>
                <w:b/>
                <w:bCs/>
                <w:lang w:eastAsia="en-AU"/>
              </w:rPr>
            </w:pPr>
            <w:r w:rsidRPr="00E63687">
              <w:rPr>
                <w:b/>
                <w:bCs/>
                <w:lang w:eastAsia="en-AU"/>
              </w:rPr>
              <w:t>Upon commencement of course</w:t>
            </w:r>
          </w:p>
        </w:tc>
      </w:tr>
      <w:tr w:rsidR="001C23C0" w:rsidRPr="00F16260" w14:paraId="36F09ABA"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hideMark/>
          </w:tcPr>
          <w:p w14:paraId="0A720192" w14:textId="77777777" w:rsidR="001C23C0" w:rsidRPr="00AC4365" w:rsidRDefault="001C23C0" w:rsidP="008F5D9B">
            <w:pPr>
              <w:pStyle w:val="Tabletext"/>
            </w:pPr>
            <w:r w:rsidRPr="00AC4365">
              <w:t>1 </w:t>
            </w:r>
          </w:p>
        </w:tc>
        <w:tc>
          <w:tcPr>
            <w:tcW w:w="8892" w:type="dxa"/>
            <w:tcBorders>
              <w:top w:val="single" w:sz="6" w:space="0" w:color="auto"/>
              <w:left w:val="nil"/>
              <w:bottom w:val="single" w:sz="6" w:space="0" w:color="auto"/>
              <w:right w:val="single" w:sz="6" w:space="0" w:color="auto"/>
            </w:tcBorders>
            <w:shd w:val="clear" w:color="auto" w:fill="auto"/>
            <w:hideMark/>
          </w:tcPr>
          <w:p w14:paraId="52B2F868" w14:textId="77777777" w:rsidR="001C23C0" w:rsidRPr="00F16260" w:rsidRDefault="001C23C0" w:rsidP="008F5D9B">
            <w:pPr>
              <w:pStyle w:val="Tabletext"/>
              <w:rPr>
                <w:rFonts w:ascii="Segoe UI" w:hAnsi="Segoe UI" w:cs="Segoe UI"/>
                <w:sz w:val="18"/>
                <w:szCs w:val="18"/>
                <w:lang w:eastAsia="en-AU"/>
              </w:rPr>
            </w:pPr>
            <w:r w:rsidRPr="00F16260">
              <w:rPr>
                <w:lang w:eastAsia="en-AU"/>
              </w:rPr>
              <w:t>Evidence of Australian citizenship, permanent residency or New Zealand citizenship (New Zealand Citizens must submit a copy of their current passport). </w:t>
            </w:r>
          </w:p>
        </w:tc>
      </w:tr>
      <w:tr w:rsidR="001C23C0" w:rsidRPr="00F16260" w14:paraId="57E4FD69"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tcPr>
          <w:p w14:paraId="476CAF75" w14:textId="77777777" w:rsidR="001C23C0" w:rsidRPr="00AC4365" w:rsidRDefault="001C23C0" w:rsidP="008F5D9B">
            <w:pPr>
              <w:pStyle w:val="Tabletext"/>
            </w:pPr>
            <w:r w:rsidRPr="00AC4365">
              <w:t>2</w:t>
            </w:r>
          </w:p>
        </w:tc>
        <w:tc>
          <w:tcPr>
            <w:tcW w:w="8892" w:type="dxa"/>
            <w:tcBorders>
              <w:top w:val="single" w:sz="6" w:space="0" w:color="auto"/>
              <w:left w:val="nil"/>
              <w:bottom w:val="single" w:sz="6" w:space="0" w:color="auto"/>
              <w:right w:val="single" w:sz="6" w:space="0" w:color="auto"/>
            </w:tcBorders>
            <w:shd w:val="clear" w:color="auto" w:fill="auto"/>
          </w:tcPr>
          <w:p w14:paraId="2F93E5D6" w14:textId="77777777" w:rsidR="001C23C0" w:rsidRPr="00F16260" w:rsidRDefault="001C23C0" w:rsidP="008F5D9B">
            <w:pPr>
              <w:pStyle w:val="Tabletext"/>
              <w:rPr>
                <w:lang w:eastAsia="en-AU"/>
              </w:rPr>
            </w:pPr>
            <w:r>
              <w:rPr>
                <w:rStyle w:val="normaltextrun"/>
                <w:rFonts w:cs="Arial"/>
                <w:color w:val="000000"/>
                <w:szCs w:val="21"/>
                <w:shd w:val="clear" w:color="auto" w:fill="FFFFFF"/>
              </w:rPr>
              <w:t xml:space="preserve">Copy of current </w:t>
            </w:r>
            <w:r>
              <w:rPr>
                <w:rStyle w:val="normaltextrun"/>
                <w:rFonts w:cs="Arial"/>
                <w:b/>
                <w:bCs/>
                <w:color w:val="000000"/>
                <w:szCs w:val="21"/>
                <w:shd w:val="clear" w:color="auto" w:fill="FFFFFF"/>
              </w:rPr>
              <w:t>Nursing and Midwifery Board of Australia registration</w:t>
            </w:r>
            <w:r>
              <w:rPr>
                <w:rStyle w:val="normaltextrun"/>
                <w:rFonts w:cs="Arial"/>
                <w:color w:val="000000"/>
                <w:szCs w:val="21"/>
                <w:shd w:val="clear" w:color="auto" w:fill="FFFFFF"/>
              </w:rPr>
              <w:t xml:space="preserve"> – front and back showing name, registration number, endorsements and if there are conditions or restrictions on registration.</w:t>
            </w:r>
            <w:r>
              <w:rPr>
                <w:rStyle w:val="eop"/>
                <w:rFonts w:eastAsia="MS Gothic" w:cs="Arial"/>
                <w:color w:val="000000"/>
                <w:szCs w:val="21"/>
                <w:shd w:val="clear" w:color="auto" w:fill="FFFFFF"/>
              </w:rPr>
              <w:t> </w:t>
            </w:r>
          </w:p>
        </w:tc>
      </w:tr>
      <w:tr w:rsidR="001C23C0" w:rsidRPr="00F16260" w14:paraId="2BC7B044"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hideMark/>
          </w:tcPr>
          <w:p w14:paraId="06DA879B" w14:textId="77777777" w:rsidR="001C23C0" w:rsidRPr="00AC4365" w:rsidRDefault="001C23C0" w:rsidP="008F5D9B">
            <w:pPr>
              <w:pStyle w:val="Tabletext"/>
            </w:pPr>
            <w:r w:rsidRPr="00AC4365">
              <w:t>3</w:t>
            </w:r>
          </w:p>
        </w:tc>
        <w:tc>
          <w:tcPr>
            <w:tcW w:w="8892" w:type="dxa"/>
            <w:tcBorders>
              <w:top w:val="single" w:sz="6" w:space="0" w:color="auto"/>
              <w:left w:val="nil"/>
              <w:bottom w:val="single" w:sz="6" w:space="0" w:color="auto"/>
              <w:right w:val="single" w:sz="6" w:space="0" w:color="auto"/>
            </w:tcBorders>
            <w:shd w:val="clear" w:color="auto" w:fill="auto"/>
            <w:hideMark/>
          </w:tcPr>
          <w:p w14:paraId="4A326038" w14:textId="30FD6285" w:rsidR="001C23C0" w:rsidRPr="00747B57" w:rsidRDefault="001C23C0" w:rsidP="00636F28">
            <w:pPr>
              <w:pStyle w:val="Tabletext"/>
              <w:rPr>
                <w:lang w:eastAsia="en-AU"/>
              </w:rPr>
            </w:pPr>
            <w:r w:rsidRPr="00636F28">
              <w:rPr>
                <w:lang w:eastAsia="en-AU"/>
              </w:rPr>
              <w:t xml:space="preserve">Evidence of enrolment in semester </w:t>
            </w:r>
            <w:r w:rsidR="00636F28" w:rsidRPr="00636F28">
              <w:rPr>
                <w:lang w:eastAsia="en-AU"/>
              </w:rPr>
              <w:t>1</w:t>
            </w:r>
            <w:r w:rsidRPr="00636F28">
              <w:rPr>
                <w:lang w:eastAsia="en-AU"/>
              </w:rPr>
              <w:t>, 202</w:t>
            </w:r>
            <w:r w:rsidR="00636F28" w:rsidRPr="00636F28">
              <w:rPr>
                <w:lang w:eastAsia="en-AU"/>
              </w:rPr>
              <w:t>4</w:t>
            </w:r>
            <w:r w:rsidRPr="00636F28">
              <w:rPr>
                <w:lang w:eastAsia="en-AU"/>
              </w:rPr>
              <w:t>, in a postgraduate course at an accredited tertiary institution in the form of:</w:t>
            </w:r>
          </w:p>
          <w:p w14:paraId="3AC7DE29" w14:textId="77777777" w:rsidR="001C23C0" w:rsidRPr="00957027" w:rsidRDefault="001C23C0" w:rsidP="00636F28">
            <w:pPr>
              <w:pStyle w:val="Tablebullet1"/>
              <w:rPr>
                <w:lang w:eastAsia="en-AU"/>
              </w:rPr>
            </w:pPr>
            <w:r>
              <w:rPr>
                <w:lang w:eastAsia="en-AU"/>
              </w:rPr>
              <w:t>a</w:t>
            </w:r>
            <w:r w:rsidRPr="00957027">
              <w:rPr>
                <w:lang w:eastAsia="en-AU"/>
              </w:rPr>
              <w:t xml:space="preserve">n official university letter confirming enrolment  </w:t>
            </w:r>
          </w:p>
          <w:p w14:paraId="20A29DD8" w14:textId="77777777" w:rsidR="001C23C0" w:rsidRPr="00957027" w:rsidRDefault="001C23C0" w:rsidP="008F5D9B">
            <w:pPr>
              <w:pStyle w:val="Tablebullet1"/>
              <w:numPr>
                <w:ilvl w:val="0"/>
                <w:numId w:val="0"/>
              </w:numPr>
              <w:ind w:left="227"/>
              <w:rPr>
                <w:lang w:eastAsia="en-AU"/>
              </w:rPr>
            </w:pPr>
            <w:r w:rsidRPr="00957027">
              <w:rPr>
                <w:lang w:eastAsia="en-AU"/>
              </w:rPr>
              <w:t xml:space="preserve">OR  </w:t>
            </w:r>
          </w:p>
          <w:p w14:paraId="198E1DDF" w14:textId="77777777" w:rsidR="001C23C0" w:rsidRPr="00311156" w:rsidRDefault="001C23C0" w:rsidP="008F5D9B">
            <w:pPr>
              <w:pStyle w:val="Tablebullet1"/>
              <w:rPr>
                <w:lang w:eastAsia="en-AU"/>
              </w:rPr>
            </w:pPr>
            <w:r>
              <w:rPr>
                <w:lang w:eastAsia="en-AU"/>
              </w:rPr>
              <w:t>a</w:t>
            </w:r>
            <w:r w:rsidRPr="00311156">
              <w:rPr>
                <w:lang w:eastAsia="en-AU"/>
              </w:rPr>
              <w:t xml:space="preserve">n official Student Tax Invoice or Statement of Account for </w:t>
            </w:r>
            <w:r>
              <w:rPr>
                <w:lang w:eastAsia="en-AU"/>
              </w:rPr>
              <w:t>semester 1, 2024</w:t>
            </w:r>
          </w:p>
          <w:p w14:paraId="7C1CA28A" w14:textId="77777777" w:rsidR="001C23C0" w:rsidRPr="00F16260" w:rsidRDefault="001C23C0" w:rsidP="008F5D9B">
            <w:pPr>
              <w:pStyle w:val="Tabletext"/>
              <w:rPr>
                <w:rFonts w:ascii="Segoe UI" w:hAnsi="Segoe UI" w:cs="Segoe UI"/>
                <w:sz w:val="18"/>
                <w:szCs w:val="18"/>
                <w:lang w:eastAsia="en-AU"/>
              </w:rPr>
            </w:pPr>
            <w:r>
              <w:rPr>
                <w:lang w:eastAsia="en-AU"/>
              </w:rPr>
              <w:t>This must</w:t>
            </w:r>
            <w:r w:rsidRPr="00F16260">
              <w:rPr>
                <w:lang w:eastAsia="en-AU"/>
              </w:rPr>
              <w:t xml:space="preserve"> include the following </w:t>
            </w:r>
            <w:r>
              <w:rPr>
                <w:lang w:eastAsia="en-AU"/>
              </w:rPr>
              <w:t>details</w:t>
            </w:r>
            <w:r w:rsidRPr="00F16260">
              <w:rPr>
                <w:lang w:eastAsia="en-AU"/>
              </w:rPr>
              <w:t>: </w:t>
            </w:r>
          </w:p>
          <w:p w14:paraId="7194809D" w14:textId="77777777" w:rsidR="001C23C0" w:rsidRPr="00F16260" w:rsidRDefault="001C23C0" w:rsidP="008F5D9B">
            <w:pPr>
              <w:pStyle w:val="Tablebullet1"/>
              <w:rPr>
                <w:lang w:eastAsia="en-AU"/>
              </w:rPr>
            </w:pPr>
            <w:r w:rsidRPr="00F16260">
              <w:rPr>
                <w:lang w:eastAsia="en-AU"/>
              </w:rPr>
              <w:t xml:space="preserve">the names of enrolled units, subjects, or courses for </w:t>
            </w:r>
            <w:r>
              <w:rPr>
                <w:lang w:eastAsia="en-AU"/>
              </w:rPr>
              <w:t>s</w:t>
            </w:r>
            <w:r w:rsidRPr="00F16260">
              <w:rPr>
                <w:lang w:eastAsia="en-AU"/>
              </w:rPr>
              <w:t xml:space="preserve">emester </w:t>
            </w:r>
            <w:r>
              <w:rPr>
                <w:lang w:eastAsia="en-AU"/>
              </w:rPr>
              <w:t>1</w:t>
            </w:r>
            <w:r w:rsidRPr="00F16260">
              <w:rPr>
                <w:lang w:eastAsia="en-AU"/>
              </w:rPr>
              <w:t>, 2024 </w:t>
            </w:r>
          </w:p>
          <w:p w14:paraId="69170A3B" w14:textId="77777777" w:rsidR="001C23C0" w:rsidRPr="00F16260" w:rsidRDefault="001C23C0" w:rsidP="008F5D9B">
            <w:pPr>
              <w:pStyle w:val="Tablebullet1"/>
              <w:rPr>
                <w:lang w:eastAsia="en-AU"/>
              </w:rPr>
            </w:pPr>
            <w:r w:rsidRPr="00F16260">
              <w:rPr>
                <w:lang w:eastAsia="en-AU"/>
              </w:rPr>
              <w:t>the enrolment status – part time / full time study load </w:t>
            </w:r>
          </w:p>
          <w:p w14:paraId="33F07BBC" w14:textId="77777777" w:rsidR="001C23C0" w:rsidRPr="00F16260" w:rsidRDefault="001C23C0" w:rsidP="008F5D9B">
            <w:pPr>
              <w:pStyle w:val="Tablebullet1"/>
              <w:rPr>
                <w:lang w:eastAsia="en-AU"/>
              </w:rPr>
            </w:pPr>
            <w:r w:rsidRPr="00F16260">
              <w:rPr>
                <w:lang w:eastAsia="en-AU"/>
              </w:rPr>
              <w:t>the type of place / student status – eg. Commonwealth Supported Places (CSP), Higher Education Loan Program (HECS-HELP) or Direct Payment to Academic Institution. </w:t>
            </w:r>
          </w:p>
        </w:tc>
      </w:tr>
    </w:tbl>
    <w:p w14:paraId="70DE10AF" w14:textId="77777777" w:rsidR="00A00289" w:rsidRPr="00042BF4" w:rsidRDefault="00A00289" w:rsidP="00A00289">
      <w:pPr>
        <w:pStyle w:val="Heading2"/>
      </w:pPr>
      <w:r>
        <w:t>Funding disbursement</w:t>
      </w:r>
    </w:p>
    <w:p w14:paraId="12331013" w14:textId="43079D36" w:rsidR="00A00289" w:rsidRPr="001A1CE5" w:rsidRDefault="00A00289" w:rsidP="00A00289">
      <w:pPr>
        <w:pStyle w:val="Body"/>
        <w:rPr>
          <w:rStyle w:val="eop"/>
        </w:rPr>
      </w:pPr>
      <w:r w:rsidRPr="001A1CE5">
        <w:rPr>
          <w:rStyle w:val="eop"/>
        </w:rPr>
        <w:t xml:space="preserve">Once the required evidence has been provided to the ACN, scholarship recipients will receive funds via a direct electronic transfer to their account. It is important to note that funds will only be provided </w:t>
      </w:r>
      <w:r w:rsidRPr="001A1CE5">
        <w:rPr>
          <w:rStyle w:val="eop"/>
          <w:b/>
          <w:bCs/>
        </w:rPr>
        <w:t xml:space="preserve">after the census date </w:t>
      </w:r>
      <w:r w:rsidRPr="00493433">
        <w:rPr>
          <w:rStyle w:val="eop"/>
        </w:rPr>
        <w:t>(</w:t>
      </w:r>
      <w:r w:rsidRPr="001A1CE5">
        <w:rPr>
          <w:rStyle w:val="eop"/>
        </w:rPr>
        <w:t xml:space="preserve">31 March 2024).  </w:t>
      </w:r>
    </w:p>
    <w:p w14:paraId="2BB5C3CF" w14:textId="77777777" w:rsidR="00A00289" w:rsidRPr="007F45C4" w:rsidRDefault="00A00289" w:rsidP="00A00289">
      <w:pPr>
        <w:pStyle w:val="Heading2"/>
      </w:pPr>
      <w:r>
        <w:lastRenderedPageBreak/>
        <w:t>Enrolment process</w:t>
      </w:r>
    </w:p>
    <w:p w14:paraId="77259F68" w14:textId="5E18D0DF" w:rsidR="00A00289" w:rsidRPr="00042BF4" w:rsidRDefault="00A00289" w:rsidP="00A00289">
      <w:pPr>
        <w:pStyle w:val="Body"/>
        <w:rPr>
          <w:rFonts w:cs="Arial"/>
        </w:rPr>
      </w:pPr>
      <w:r>
        <w:rPr>
          <w:rFonts w:cs="Arial"/>
        </w:rPr>
        <w:t>Scholarship recipients</w:t>
      </w:r>
      <w:r w:rsidRPr="00042BF4">
        <w:rPr>
          <w:rFonts w:cs="Arial"/>
        </w:rPr>
        <w:t xml:space="preserve"> are responsible for enrolling and paying course fees (or deferring fees) or HECS-HELP by the due date and are responsible for debts incurred </w:t>
      </w:r>
      <w:r>
        <w:rPr>
          <w:rFonts w:cs="Arial"/>
        </w:rPr>
        <w:t>during study</w:t>
      </w:r>
      <w:r w:rsidRPr="00042BF4">
        <w:rPr>
          <w:rFonts w:cs="Arial"/>
        </w:rPr>
        <w:t xml:space="preserve"> including FEE-HELP and HECS-HELP loans. </w:t>
      </w:r>
      <w:r w:rsidR="002D013B" w:rsidRPr="00042BF4">
        <w:rPr>
          <w:rFonts w:cs="Arial"/>
        </w:rPr>
        <w:t xml:space="preserve">More information about FEE-HELP and HECS-HELP is available at the Commonwealth Government’s </w:t>
      </w:r>
      <w:hyperlink r:id="rId30" w:history="1">
        <w:r w:rsidR="002D013B" w:rsidRPr="008933D1">
          <w:rPr>
            <w:rStyle w:val="Hyperlink"/>
            <w:rFonts w:cs="Arial"/>
          </w:rPr>
          <w:t>Study Assist website</w:t>
        </w:r>
      </w:hyperlink>
      <w:r w:rsidR="002D013B">
        <w:rPr>
          <w:rFonts w:cs="Arial"/>
        </w:rPr>
        <w:t xml:space="preserve"> &lt;https://www.studyassist.gov.au/&gt;.</w:t>
      </w:r>
    </w:p>
    <w:p w14:paraId="7961565C" w14:textId="77777777" w:rsidR="00A00289" w:rsidRPr="00042BF4" w:rsidRDefault="00A00289" w:rsidP="00A00289">
      <w:pPr>
        <w:pStyle w:val="Heading2"/>
      </w:pPr>
      <w:r>
        <w:t>Taxation queries</w:t>
      </w:r>
    </w:p>
    <w:p w14:paraId="263AF1BF" w14:textId="58990339" w:rsidR="00A00289" w:rsidRPr="00042BF4" w:rsidRDefault="00A00289" w:rsidP="00A00289">
      <w:pPr>
        <w:pStyle w:val="Body"/>
        <w:rPr>
          <w:rFonts w:cs="Arial"/>
        </w:rPr>
      </w:pPr>
      <w:r w:rsidRPr="00042BF4">
        <w:rPr>
          <w:rFonts w:cs="Arial"/>
        </w:rPr>
        <w:t xml:space="preserve">Scholarships may be classed as taxable income depending on your financial situation. Please note the department cannot provide advice to applicants/recipients about taxation. </w:t>
      </w:r>
      <w:r w:rsidR="00AD156B" w:rsidRPr="00042BF4">
        <w:rPr>
          <w:rFonts w:cs="Arial"/>
        </w:rPr>
        <w:t xml:space="preserve">For further information consult your tax agent or visit </w:t>
      </w:r>
      <w:hyperlink r:id="rId31" w:history="1">
        <w:r w:rsidR="00AD156B" w:rsidRPr="00B83C53">
          <w:rPr>
            <w:rStyle w:val="Hyperlink"/>
            <w:rFonts w:cs="Arial"/>
          </w:rPr>
          <w:t>Australian Tax</w:t>
        </w:r>
        <w:r w:rsidR="002822DA">
          <w:rPr>
            <w:rStyle w:val="Hyperlink"/>
            <w:rFonts w:cs="Arial"/>
          </w:rPr>
          <w:t>ation</w:t>
        </w:r>
        <w:r w:rsidR="00AD156B" w:rsidRPr="00B83C53">
          <w:rPr>
            <w:rStyle w:val="Hyperlink"/>
            <w:rFonts w:cs="Arial"/>
          </w:rPr>
          <w:t xml:space="preserve"> Office website</w:t>
        </w:r>
      </w:hyperlink>
      <w:r w:rsidR="00AD156B" w:rsidRPr="00042BF4">
        <w:rPr>
          <w:rFonts w:cs="Arial"/>
        </w:rPr>
        <w:t xml:space="preserve"> </w:t>
      </w:r>
      <w:r w:rsidR="00AD156B">
        <w:t>&lt;https://www.ato.gov.au/calculators-and-tools/is-my-scholarship-taxable/&gt;.</w:t>
      </w:r>
    </w:p>
    <w:p w14:paraId="7EA10350" w14:textId="77777777" w:rsidR="008E6214" w:rsidRPr="00123EC0" w:rsidRDefault="008E6214" w:rsidP="008E6214">
      <w:pPr>
        <w:pStyle w:val="Heading2"/>
      </w:pPr>
      <w:r w:rsidRPr="00123EC0">
        <w:rPr>
          <w:rStyle w:val="normaltextrun"/>
          <w:rFonts w:eastAsia="MS Gothic"/>
        </w:rPr>
        <w:t>Scholarship conditions</w:t>
      </w:r>
      <w:r w:rsidRPr="00123EC0">
        <w:rPr>
          <w:rStyle w:val="eop"/>
          <w:rFonts w:eastAsia="MS Mincho"/>
        </w:rPr>
        <w:t> </w:t>
      </w:r>
    </w:p>
    <w:p w14:paraId="02090A61" w14:textId="77777777" w:rsidR="008E6214" w:rsidRPr="00123EC0" w:rsidRDefault="008E6214" w:rsidP="008E6214">
      <w:pPr>
        <w:pStyle w:val="Heading3"/>
      </w:pPr>
      <w:r w:rsidRPr="00123EC0">
        <w:rPr>
          <w:rStyle w:val="normaltextrun"/>
        </w:rPr>
        <w:t>Continued employment</w:t>
      </w:r>
    </w:p>
    <w:p w14:paraId="2FDFD786" w14:textId="77777777" w:rsidR="008E6214" w:rsidRDefault="008E6214" w:rsidP="008E6214">
      <w:pPr>
        <w:pStyle w:val="Body"/>
        <w:rPr>
          <w:rFonts w:cs="Arial"/>
        </w:rPr>
      </w:pPr>
      <w:r w:rsidRPr="00042BF4">
        <w:rPr>
          <w:rFonts w:cs="Arial"/>
        </w:rPr>
        <w:t xml:space="preserve">It is expected that recipients intend to remain in </w:t>
      </w:r>
      <w:r>
        <w:rPr>
          <w:rFonts w:cs="Arial"/>
        </w:rPr>
        <w:t>a</w:t>
      </w:r>
      <w:r w:rsidRPr="00042BF4">
        <w:rPr>
          <w:rFonts w:cs="Arial"/>
        </w:rPr>
        <w:t xml:space="preserve"> Victorian public mental health </w:t>
      </w:r>
      <w:r w:rsidRPr="00BF7AB6">
        <w:rPr>
          <w:rFonts w:cs="Arial"/>
        </w:rPr>
        <w:t xml:space="preserve">service </w:t>
      </w:r>
      <w:r w:rsidRPr="00594469">
        <w:rPr>
          <w:rFonts w:cs="Arial"/>
        </w:rPr>
        <w:t>for a period of one year full-time</w:t>
      </w:r>
      <w:r w:rsidRPr="00BF7AB6">
        <w:rPr>
          <w:rFonts w:cs="Arial"/>
        </w:rPr>
        <w:t xml:space="preserve"> following the completion of the postgraduate</w:t>
      </w:r>
      <w:r w:rsidRPr="00042BF4">
        <w:rPr>
          <w:rFonts w:cs="Arial"/>
        </w:rPr>
        <w:t xml:space="preserve"> course</w:t>
      </w:r>
      <w:r>
        <w:rPr>
          <w:rFonts w:cs="Arial"/>
        </w:rPr>
        <w:t xml:space="preserve"> for which a scholarship has been awarded</w:t>
      </w:r>
      <w:r w:rsidRPr="00042BF4">
        <w:rPr>
          <w:rFonts w:cs="Arial"/>
        </w:rPr>
        <w:t>. </w:t>
      </w:r>
    </w:p>
    <w:p w14:paraId="395BF092" w14:textId="77777777" w:rsidR="008E6214" w:rsidRPr="00123EC0" w:rsidRDefault="008E6214" w:rsidP="008E6214">
      <w:pPr>
        <w:pStyle w:val="Body"/>
      </w:pPr>
      <w:r w:rsidRPr="00123EC0">
        <w:rPr>
          <w:rStyle w:val="normaltextrun"/>
        </w:rPr>
        <w:t xml:space="preserve">Students unable to fulfil this condition may be required to refund all </w:t>
      </w:r>
      <w:r>
        <w:rPr>
          <w:rStyle w:val="normaltextrun"/>
        </w:rPr>
        <w:t xml:space="preserve">or part of the </w:t>
      </w:r>
      <w:r w:rsidRPr="00123EC0">
        <w:rPr>
          <w:rStyle w:val="normaltextrun"/>
        </w:rPr>
        <w:t>scholarship funds to the department.</w:t>
      </w:r>
      <w:r>
        <w:rPr>
          <w:rStyle w:val="normaltextrun"/>
        </w:rPr>
        <w:t xml:space="preserve"> </w:t>
      </w:r>
      <w:r>
        <w:rPr>
          <w:rStyle w:val="eop"/>
        </w:rPr>
        <w:t>This will be assessed on a case-by-case basis.</w:t>
      </w:r>
    </w:p>
    <w:p w14:paraId="1728E70F" w14:textId="77777777" w:rsidR="008E6214" w:rsidRPr="00123EC0" w:rsidRDefault="008E6214" w:rsidP="008E6214">
      <w:pPr>
        <w:pStyle w:val="Heading3"/>
      </w:pPr>
      <w:r w:rsidRPr="00123EC0">
        <w:rPr>
          <w:rStyle w:val="normaltextrun"/>
        </w:rPr>
        <w:t>Defer</w:t>
      </w:r>
      <w:r>
        <w:rPr>
          <w:rStyle w:val="normaltextrun"/>
        </w:rPr>
        <w:t>ral</w:t>
      </w:r>
      <w:r w:rsidRPr="00123EC0">
        <w:rPr>
          <w:rStyle w:val="normaltextrun"/>
        </w:rPr>
        <w:t xml:space="preserve"> from course</w:t>
      </w:r>
    </w:p>
    <w:p w14:paraId="1734F202" w14:textId="77777777" w:rsidR="008E6214" w:rsidRPr="00123EC0" w:rsidRDefault="008E6214" w:rsidP="008E6214">
      <w:pPr>
        <w:pStyle w:val="Body"/>
      </w:pPr>
      <w:r w:rsidRPr="00123EC0">
        <w:rPr>
          <w:rStyle w:val="normaltextrun"/>
        </w:rPr>
        <w:t xml:space="preserve">If a student is required to defer their studies for any reason, they must notify the </w:t>
      </w:r>
      <w:r>
        <w:rPr>
          <w:rStyle w:val="normaltextrun"/>
        </w:rPr>
        <w:t>ACN</w:t>
      </w:r>
      <w:r w:rsidRPr="00123EC0">
        <w:rPr>
          <w:rStyle w:val="normaltextrun"/>
        </w:rPr>
        <w:t xml:space="preserve"> within 14 business days of the change in study arrangements. All or part of the scholarship funds may be required to be returned. </w:t>
      </w:r>
    </w:p>
    <w:p w14:paraId="6534FC1C" w14:textId="77777777" w:rsidR="008E6214" w:rsidRPr="00123EC0" w:rsidRDefault="008E6214" w:rsidP="008E6214">
      <w:pPr>
        <w:pStyle w:val="Heading3"/>
      </w:pPr>
      <w:r w:rsidRPr="00123EC0">
        <w:rPr>
          <w:rStyle w:val="normaltextrun"/>
        </w:rPr>
        <w:t>Withdrawal from course</w:t>
      </w:r>
    </w:p>
    <w:p w14:paraId="3CB89FA7" w14:textId="77777777" w:rsidR="008E6214" w:rsidRPr="00123EC0" w:rsidRDefault="008E6214" w:rsidP="008E6214">
      <w:pPr>
        <w:pStyle w:val="Body"/>
      </w:pPr>
      <w:r w:rsidRPr="00123EC0">
        <w:rPr>
          <w:rStyle w:val="normaltextrun"/>
        </w:rPr>
        <w:t xml:space="preserve">Scholarship recipients withdrawing from the course are required to notify the </w:t>
      </w:r>
      <w:r>
        <w:rPr>
          <w:rStyle w:val="normaltextrun"/>
        </w:rPr>
        <w:t>ACN</w:t>
      </w:r>
      <w:r w:rsidRPr="00123EC0">
        <w:rPr>
          <w:rStyle w:val="normaltextrun"/>
        </w:rPr>
        <w:t xml:space="preserve"> within 14 business days of withdrawal. All or part of scholarship </w:t>
      </w:r>
      <w:r>
        <w:rPr>
          <w:rStyle w:val="normaltextrun"/>
        </w:rPr>
        <w:t>funding</w:t>
      </w:r>
      <w:r w:rsidRPr="00123EC0">
        <w:rPr>
          <w:rStyle w:val="normaltextrun"/>
        </w:rPr>
        <w:t xml:space="preserve"> may be required to be</w:t>
      </w:r>
      <w:r>
        <w:rPr>
          <w:rStyle w:val="normaltextrun"/>
        </w:rPr>
        <w:t xml:space="preserve"> </w:t>
      </w:r>
      <w:r w:rsidRPr="00123EC0">
        <w:rPr>
          <w:rStyle w:val="normaltextrun"/>
        </w:rPr>
        <w:t>returned. Students are encouraged to be aware of their university’s fees policy as most universities will not refund course fees if the student withdraws or defers after the census date.</w:t>
      </w:r>
      <w:r w:rsidRPr="00123EC0">
        <w:rPr>
          <w:rStyle w:val="eop"/>
        </w:rPr>
        <w:t> </w:t>
      </w:r>
    </w:p>
    <w:p w14:paraId="11D1AF93" w14:textId="77777777" w:rsidR="008E6214" w:rsidRPr="00123EC0" w:rsidRDefault="008E6214" w:rsidP="008E6214">
      <w:pPr>
        <w:pStyle w:val="Heading3"/>
      </w:pPr>
      <w:r w:rsidRPr="00123EC0">
        <w:rPr>
          <w:rStyle w:val="normaltextrun"/>
        </w:rPr>
        <w:t>Consent to share student information</w:t>
      </w:r>
      <w:r w:rsidRPr="00123EC0">
        <w:rPr>
          <w:rStyle w:val="eop"/>
        </w:rPr>
        <w:t> </w:t>
      </w:r>
    </w:p>
    <w:p w14:paraId="34494F14" w14:textId="77777777" w:rsidR="008E6214" w:rsidRDefault="008E6214" w:rsidP="008E6214">
      <w:pPr>
        <w:pStyle w:val="Body"/>
        <w:rPr>
          <w:rStyle w:val="normaltextrun"/>
        </w:rPr>
      </w:pPr>
      <w:r>
        <w:rPr>
          <w:rStyle w:val="normaltextrun"/>
        </w:rPr>
        <w:t xml:space="preserve">Applicant information may be shared with the department for evaluation purposes, where the applicant has expressed their consent. </w:t>
      </w:r>
    </w:p>
    <w:p w14:paraId="7B6B8056" w14:textId="77777777" w:rsidR="008E6214" w:rsidRDefault="008E6214" w:rsidP="008E6214">
      <w:pPr>
        <w:pStyle w:val="Body"/>
      </w:pPr>
      <w:r>
        <w:rPr>
          <w:rStyle w:val="ui-provider"/>
        </w:rPr>
        <w:t>Scholarship recipient information, including contact information, will be shared with the Victorian Department of Health for application assessment, evaluation and administration purposes</w:t>
      </w:r>
      <w:r>
        <w:t xml:space="preserve">. The department may also contact you via the ACN at any time after receival of a scholarship. </w:t>
      </w:r>
    </w:p>
    <w:p w14:paraId="66276DC8" w14:textId="77777777" w:rsidR="008E6214" w:rsidRDefault="008E6214" w:rsidP="008E6214">
      <w:pPr>
        <w:pStyle w:val="Body"/>
      </w:pPr>
      <w:r>
        <w:t xml:space="preserve">A link to the ACN’s privacy collection notice can be found on the </w:t>
      </w:r>
      <w:hyperlink r:id="rId32" w:history="1">
        <w:r w:rsidRPr="003162D8">
          <w:rPr>
            <w:rStyle w:val="Hyperlink"/>
          </w:rPr>
          <w:t>ACN’s website</w:t>
        </w:r>
      </w:hyperlink>
      <w:r>
        <w:t xml:space="preserve"> &lt;</w:t>
      </w:r>
      <w:r w:rsidRPr="003162D8">
        <w:t xml:space="preserve"> https://members.acn.edu.au/Public/Join/Privacy_Collection_Notice.aspx</w:t>
      </w:r>
      <w:r>
        <w:t xml:space="preserve">&gt;. </w:t>
      </w:r>
    </w:p>
    <w:p w14:paraId="11AB8C51" w14:textId="77777777" w:rsidR="008E6214" w:rsidRPr="00653224" w:rsidRDefault="008E6214" w:rsidP="008E6214">
      <w:pPr>
        <w:pStyle w:val="Body"/>
        <w:rPr>
          <w:rStyle w:val="normaltextrun"/>
          <w:rFonts w:cs="Arial"/>
          <w:color w:val="000000"/>
          <w:szCs w:val="21"/>
          <w:shd w:val="clear" w:color="auto" w:fill="FFFFFF"/>
        </w:rPr>
      </w:pPr>
      <w:r w:rsidRPr="00653224">
        <w:rPr>
          <w:rStyle w:val="normaltextrun"/>
          <w:rFonts w:cs="Arial"/>
          <w:color w:val="000000"/>
          <w:szCs w:val="21"/>
          <w:shd w:val="clear" w:color="auto" w:fill="FFFFFF"/>
        </w:rPr>
        <w:lastRenderedPageBreak/>
        <w:t xml:space="preserve">The Victorian Government values and is committed to protecting your privacy. We handle your personal information in accordance with the Privacy and Data Protection Act 2014 (Vic) (PDP Act), Public Records Act 1973 (Vic), Health Records Act 2001 (Vic) and other applicable legislation. </w:t>
      </w:r>
    </w:p>
    <w:p w14:paraId="7D32C029" w14:textId="46537189" w:rsidR="008E6214" w:rsidRPr="00653224" w:rsidRDefault="008E6214" w:rsidP="008E6214">
      <w:pPr>
        <w:pStyle w:val="Body"/>
        <w:rPr>
          <w:rStyle w:val="normaltextrun"/>
          <w:rFonts w:cs="Arial"/>
          <w:color w:val="000000"/>
          <w:szCs w:val="21"/>
          <w:shd w:val="clear" w:color="auto" w:fill="FFFFFF"/>
        </w:rPr>
      </w:pPr>
      <w:r w:rsidRPr="00653224">
        <w:rPr>
          <w:rStyle w:val="normaltextrun"/>
          <w:rFonts w:cs="Arial"/>
          <w:color w:val="000000"/>
          <w:szCs w:val="21"/>
          <w:shd w:val="clear" w:color="auto" w:fill="FFFFFF"/>
        </w:rPr>
        <w:t xml:space="preserve">Please visit our </w:t>
      </w:r>
      <w:hyperlink r:id="rId33" w:history="1">
        <w:r w:rsidRPr="002F5C13">
          <w:rPr>
            <w:rStyle w:val="Hyperlink"/>
            <w:rFonts w:cs="Arial"/>
            <w:szCs w:val="21"/>
            <w:shd w:val="clear" w:color="auto" w:fill="FFFFFF"/>
          </w:rPr>
          <w:t>privacy policy</w:t>
        </w:r>
      </w:hyperlink>
      <w:r>
        <w:rPr>
          <w:rStyle w:val="normaltextrun"/>
          <w:rFonts w:cs="Arial"/>
          <w:color w:val="000000"/>
          <w:szCs w:val="21"/>
          <w:shd w:val="clear" w:color="auto" w:fill="FFFFFF"/>
        </w:rPr>
        <w:t xml:space="preserve"> &lt;</w:t>
      </w:r>
      <w:r w:rsidRPr="00BB0062">
        <w:rPr>
          <w:rStyle w:val="normaltextrun"/>
          <w:rFonts w:cs="Arial"/>
          <w:color w:val="000000"/>
          <w:szCs w:val="21"/>
          <w:shd w:val="clear" w:color="auto" w:fill="FFFFFF"/>
        </w:rPr>
        <w:t>https://www.health.vic.gov.au/department-of-health-privacy-policy</w:t>
      </w:r>
      <w:r>
        <w:rPr>
          <w:rStyle w:val="normaltextrun"/>
          <w:rFonts w:cs="Arial"/>
          <w:color w:val="000000"/>
          <w:szCs w:val="21"/>
          <w:shd w:val="clear" w:color="auto" w:fill="FFFFFF"/>
        </w:rPr>
        <w:t>&gt;</w:t>
      </w:r>
      <w:r w:rsidRPr="00653224">
        <w:rPr>
          <w:rStyle w:val="normaltextrun"/>
          <w:rFonts w:cs="Arial"/>
          <w:color w:val="000000"/>
          <w:szCs w:val="21"/>
          <w:shd w:val="clear" w:color="auto" w:fill="FFFFFF"/>
        </w:rPr>
        <w:t xml:space="preserve"> for more information. It contains information about how you can access and correct the personal information you may give us, how you can lodge a complaint regarding the handling of your personal information and how any complaint will be handled by the </w:t>
      </w:r>
      <w:r>
        <w:rPr>
          <w:rStyle w:val="normaltextrun"/>
          <w:rFonts w:cs="Arial"/>
          <w:color w:val="000000"/>
          <w:szCs w:val="21"/>
          <w:shd w:val="clear" w:color="auto" w:fill="FFFFFF"/>
        </w:rPr>
        <w:t>department.</w:t>
      </w:r>
      <w:r w:rsidRPr="00653224">
        <w:rPr>
          <w:rStyle w:val="normaltextrun"/>
          <w:rFonts w:cs="Arial"/>
          <w:color w:val="000000"/>
          <w:szCs w:val="21"/>
          <w:shd w:val="clear" w:color="auto" w:fill="FFFFFF"/>
        </w:rPr>
        <w:t xml:space="preserve"> </w:t>
      </w:r>
    </w:p>
    <w:p w14:paraId="1F02E2B4" w14:textId="77777777" w:rsidR="008E6214" w:rsidRPr="00901E75" w:rsidRDefault="008E6214" w:rsidP="008E6214">
      <w:pPr>
        <w:pStyle w:val="Body"/>
        <w:rPr>
          <w:rFonts w:cs="Arial"/>
          <w:color w:val="000000"/>
          <w:szCs w:val="21"/>
          <w:shd w:val="clear" w:color="auto" w:fill="FFFFFF"/>
        </w:rPr>
      </w:pPr>
      <w:r w:rsidRPr="00653224">
        <w:rPr>
          <w:rStyle w:val="normaltextrun"/>
          <w:rFonts w:cs="Arial"/>
          <w:color w:val="000000"/>
          <w:szCs w:val="21"/>
          <w:shd w:val="clear" w:color="auto" w:fill="FFFFFF"/>
        </w:rPr>
        <w:t xml:space="preserve">For questions regarding privacy, email us at </w:t>
      </w:r>
      <w:hyperlink r:id="rId34" w:history="1">
        <w:r w:rsidRPr="00517E7F">
          <w:rPr>
            <w:rStyle w:val="Hyperlink"/>
            <w:rFonts w:cs="Arial"/>
            <w:szCs w:val="21"/>
            <w:shd w:val="clear" w:color="auto" w:fill="FFFFFF"/>
          </w:rPr>
          <w:t>privacy@health.vic.gov.au</w:t>
        </w:r>
      </w:hyperlink>
      <w:r>
        <w:rPr>
          <w:rStyle w:val="normaltextrun"/>
          <w:rFonts w:cs="Arial"/>
          <w:color w:val="000000"/>
          <w:szCs w:val="21"/>
          <w:shd w:val="clear" w:color="auto" w:fill="FFFFFF"/>
        </w:rPr>
        <w:t>.</w:t>
      </w:r>
    </w:p>
    <w:p w14:paraId="75F21F6B" w14:textId="77777777" w:rsidR="008E6214" w:rsidRDefault="008E6214">
      <w:pPr>
        <w:spacing w:after="0" w:line="240" w:lineRule="auto"/>
        <w:rPr>
          <w:rStyle w:val="normaltextrun"/>
          <w:rFonts w:eastAsia="Times"/>
        </w:rPr>
      </w:pPr>
      <w:r>
        <w:rPr>
          <w:rStyle w:val="normaltextrun"/>
          <w:rFonts w:eastAsia="Times"/>
          <w:b/>
        </w:rPr>
        <w:br w:type="page"/>
      </w:r>
    </w:p>
    <w:p w14:paraId="187F4C43" w14:textId="5E8D8347" w:rsidR="00AA7634" w:rsidRPr="00123EC0" w:rsidRDefault="00B474FC" w:rsidP="00781E3E">
      <w:pPr>
        <w:pStyle w:val="Heading1"/>
      </w:pPr>
      <w:r>
        <w:rPr>
          <w:rStyle w:val="normaltextrun"/>
        </w:rPr>
        <w:lastRenderedPageBreak/>
        <w:t>Frequently asked questions</w:t>
      </w:r>
    </w:p>
    <w:p w14:paraId="669D5312" w14:textId="3AD9E09E" w:rsidR="00AA7634" w:rsidRPr="00123EC0" w:rsidRDefault="00AA7634" w:rsidP="00781E3E">
      <w:pPr>
        <w:pStyle w:val="Heading2"/>
      </w:pPr>
      <w:r w:rsidRPr="00123EC0">
        <w:rPr>
          <w:rStyle w:val="normaltextrun"/>
        </w:rPr>
        <w:t xml:space="preserve">What degrees are considered </w:t>
      </w:r>
      <w:r w:rsidR="004A01F8">
        <w:rPr>
          <w:rStyle w:val="normaltextrun"/>
        </w:rPr>
        <w:t>eligible</w:t>
      </w:r>
      <w:r w:rsidR="0078402E" w:rsidRPr="00123EC0">
        <w:rPr>
          <w:rStyle w:val="normaltextrun"/>
        </w:rPr>
        <w:t xml:space="preserve">? </w:t>
      </w:r>
    </w:p>
    <w:p w14:paraId="52EB4263" w14:textId="77777777" w:rsidR="0068601A" w:rsidRDefault="00AA7634" w:rsidP="00123EC0">
      <w:pPr>
        <w:pStyle w:val="Body"/>
        <w:rPr>
          <w:rStyle w:val="normaltextrun"/>
        </w:rPr>
      </w:pPr>
      <w:r w:rsidRPr="00123EC0">
        <w:rPr>
          <w:rStyle w:val="normaltextrun"/>
        </w:rPr>
        <w:t>Relevant degrees are those that</w:t>
      </w:r>
      <w:r w:rsidR="0068601A">
        <w:rPr>
          <w:rStyle w:val="normaltextrun"/>
        </w:rPr>
        <w:t>:</w:t>
      </w:r>
    </w:p>
    <w:p w14:paraId="30A5C67C" w14:textId="32997E9D" w:rsidR="0068601A" w:rsidRDefault="00AA7634" w:rsidP="00FD7F3A">
      <w:pPr>
        <w:pStyle w:val="Tablebullet1"/>
        <w:rPr>
          <w:rStyle w:val="normaltextrun"/>
        </w:rPr>
      </w:pPr>
      <w:r w:rsidRPr="00123EC0">
        <w:rPr>
          <w:rStyle w:val="normaltextrun"/>
        </w:rPr>
        <w:t>build the capabilities required to deliver high quality, evidence-based consumer-</w:t>
      </w:r>
      <w:r w:rsidR="00007051" w:rsidRPr="00123EC0">
        <w:rPr>
          <w:rStyle w:val="normaltextrun"/>
        </w:rPr>
        <w:t>centred</w:t>
      </w:r>
      <w:r w:rsidRPr="00123EC0">
        <w:rPr>
          <w:rStyle w:val="normaltextrun"/>
        </w:rPr>
        <w:t xml:space="preserve"> care in the specialist mental health sector</w:t>
      </w:r>
      <w:r w:rsidR="0068601A">
        <w:rPr>
          <w:rStyle w:val="normaltextrun"/>
        </w:rPr>
        <w:t>;</w:t>
      </w:r>
      <w:r w:rsidRPr="00123EC0">
        <w:rPr>
          <w:rStyle w:val="normaltextrun"/>
        </w:rPr>
        <w:t xml:space="preserve"> and/or </w:t>
      </w:r>
    </w:p>
    <w:p w14:paraId="0E0D4568" w14:textId="77777777" w:rsidR="00207130" w:rsidRDefault="00AA7634" w:rsidP="00FD7F3A">
      <w:pPr>
        <w:pStyle w:val="Tablebullet1"/>
        <w:rPr>
          <w:rStyle w:val="normaltextrun"/>
        </w:rPr>
      </w:pPr>
      <w:r w:rsidRPr="00123EC0">
        <w:rPr>
          <w:rStyle w:val="normaltextrun"/>
        </w:rPr>
        <w:t xml:space="preserve">build the capacity of the Victorian mental health sector by improving the skills and knowledge of other mental health nurses within the sector. </w:t>
      </w:r>
    </w:p>
    <w:p w14:paraId="3C88C43D" w14:textId="7B83E5A1" w:rsidR="00AA7634" w:rsidRPr="00123EC0" w:rsidRDefault="00AA7634" w:rsidP="00207130">
      <w:pPr>
        <w:pStyle w:val="Body"/>
      </w:pPr>
      <w:r w:rsidRPr="00123EC0">
        <w:rPr>
          <w:rStyle w:val="normaltextrun"/>
        </w:rPr>
        <w:t>Relevant degrees may include:</w:t>
      </w:r>
      <w:r w:rsidRPr="00123EC0">
        <w:rPr>
          <w:rStyle w:val="eop"/>
        </w:rPr>
        <w:t> </w:t>
      </w:r>
    </w:p>
    <w:p w14:paraId="2058BEA2" w14:textId="77777777" w:rsidR="006A6F11" w:rsidRDefault="006A6F11" w:rsidP="00FD7F3A">
      <w:pPr>
        <w:pStyle w:val="Tablebullet1"/>
        <w:rPr>
          <w:rStyle w:val="normaltextrun"/>
        </w:rPr>
        <w:sectPr w:rsidR="006A6F11" w:rsidSect="00454A7D">
          <w:headerReference w:type="even" r:id="rId35"/>
          <w:headerReference w:type="default" r:id="rId36"/>
          <w:footerReference w:type="even" r:id="rId37"/>
          <w:footerReference w:type="default" r:id="rId38"/>
          <w:pgSz w:w="11906" w:h="16838" w:code="9"/>
          <w:pgMar w:top="1418" w:right="1304" w:bottom="1134" w:left="1304" w:header="680" w:footer="851" w:gutter="0"/>
          <w:cols w:space="340"/>
          <w:titlePg/>
          <w:docGrid w:linePitch="360"/>
        </w:sectPr>
      </w:pPr>
    </w:p>
    <w:p w14:paraId="65DD24CF" w14:textId="77777777" w:rsidR="00AA7634" w:rsidRPr="00123EC0" w:rsidRDefault="00AA7634" w:rsidP="00FD7F3A">
      <w:pPr>
        <w:pStyle w:val="Tablebullet1"/>
      </w:pPr>
      <w:r w:rsidRPr="00123EC0">
        <w:rPr>
          <w:rStyle w:val="normaltextrun"/>
        </w:rPr>
        <w:t>Master of Nursing (majoring in mental health)</w:t>
      </w:r>
      <w:r w:rsidRPr="00123EC0">
        <w:rPr>
          <w:rStyle w:val="eop"/>
        </w:rPr>
        <w:t> </w:t>
      </w:r>
    </w:p>
    <w:p w14:paraId="6FDA126E" w14:textId="77777777" w:rsidR="00AA7634" w:rsidRPr="00123EC0" w:rsidRDefault="00AA7634" w:rsidP="00FD7F3A">
      <w:pPr>
        <w:pStyle w:val="Tablebullet1"/>
      </w:pPr>
      <w:r w:rsidRPr="00123EC0">
        <w:rPr>
          <w:rStyle w:val="normaltextrun"/>
        </w:rPr>
        <w:t>Master of Mental Health Nursing</w:t>
      </w:r>
      <w:r w:rsidRPr="00123EC0">
        <w:rPr>
          <w:rStyle w:val="eop"/>
        </w:rPr>
        <w:t> </w:t>
      </w:r>
    </w:p>
    <w:p w14:paraId="1C02021F" w14:textId="5DDF8524" w:rsidR="00AA7634" w:rsidRPr="00123EC0" w:rsidRDefault="00AA7634" w:rsidP="00FD7F3A">
      <w:pPr>
        <w:pStyle w:val="Tablebullet1"/>
      </w:pPr>
      <w:r w:rsidRPr="00123EC0">
        <w:rPr>
          <w:rStyle w:val="normaltextrun"/>
        </w:rPr>
        <w:t xml:space="preserve">Graduate </w:t>
      </w:r>
      <w:r w:rsidR="004B4253">
        <w:rPr>
          <w:rStyle w:val="normaltextrun"/>
        </w:rPr>
        <w:t>Di</w:t>
      </w:r>
      <w:r w:rsidR="004B4253" w:rsidRPr="00123EC0">
        <w:rPr>
          <w:rStyle w:val="normaltextrun"/>
        </w:rPr>
        <w:t>ploma</w:t>
      </w:r>
      <w:r w:rsidRPr="00123EC0">
        <w:rPr>
          <w:rStyle w:val="normaltextrun"/>
        </w:rPr>
        <w:t>/</w:t>
      </w:r>
      <w:r w:rsidR="004B4253">
        <w:rPr>
          <w:rStyle w:val="normaltextrun"/>
        </w:rPr>
        <w:t>C</w:t>
      </w:r>
      <w:r w:rsidR="004B4253" w:rsidRPr="00123EC0">
        <w:rPr>
          <w:rStyle w:val="normaltextrun"/>
        </w:rPr>
        <w:t xml:space="preserve">ertificate </w:t>
      </w:r>
      <w:r w:rsidRPr="00123EC0">
        <w:rPr>
          <w:rStyle w:val="normaltextrun"/>
        </w:rPr>
        <w:t>in Mental Health Nursing</w:t>
      </w:r>
      <w:r w:rsidRPr="00123EC0">
        <w:rPr>
          <w:rStyle w:val="eop"/>
        </w:rPr>
        <w:t> </w:t>
      </w:r>
    </w:p>
    <w:p w14:paraId="141811FE" w14:textId="77777777" w:rsidR="00AA7634" w:rsidRPr="00123EC0" w:rsidRDefault="00AA7634" w:rsidP="00FD7F3A">
      <w:pPr>
        <w:pStyle w:val="Tablebullet1"/>
      </w:pPr>
      <w:r w:rsidRPr="00123EC0">
        <w:rPr>
          <w:rStyle w:val="normaltextrun"/>
        </w:rPr>
        <w:t>Master of Forensic Mental Health</w:t>
      </w:r>
      <w:r w:rsidRPr="00123EC0">
        <w:rPr>
          <w:rStyle w:val="eop"/>
        </w:rPr>
        <w:t> </w:t>
      </w:r>
    </w:p>
    <w:p w14:paraId="7A76EF9F" w14:textId="356ABF59" w:rsidR="00AA7634" w:rsidRPr="00123EC0" w:rsidRDefault="00AA7634" w:rsidP="00FD7F3A">
      <w:pPr>
        <w:pStyle w:val="Tablebullet1"/>
      </w:pPr>
      <w:r w:rsidRPr="00123EC0">
        <w:rPr>
          <w:rStyle w:val="normaltextrun"/>
        </w:rPr>
        <w:t xml:space="preserve">Postgraduate </w:t>
      </w:r>
      <w:r w:rsidR="00FC007F">
        <w:rPr>
          <w:rStyle w:val="normaltextrun"/>
        </w:rPr>
        <w:t>C</w:t>
      </w:r>
      <w:r w:rsidR="00FC007F" w:rsidRPr="00123EC0">
        <w:rPr>
          <w:rStyle w:val="normaltextrun"/>
        </w:rPr>
        <w:t>ertificate</w:t>
      </w:r>
      <w:r w:rsidRPr="00123EC0">
        <w:rPr>
          <w:rStyle w:val="normaltextrun"/>
        </w:rPr>
        <w:t>/</w:t>
      </w:r>
      <w:r w:rsidR="00FC007F">
        <w:rPr>
          <w:rStyle w:val="normaltextrun"/>
        </w:rPr>
        <w:t>D</w:t>
      </w:r>
      <w:r w:rsidR="00FC007F" w:rsidRPr="00123EC0">
        <w:rPr>
          <w:rStyle w:val="normaltextrun"/>
        </w:rPr>
        <w:t xml:space="preserve">iploma </w:t>
      </w:r>
      <w:r w:rsidRPr="00123EC0">
        <w:rPr>
          <w:rStyle w:val="normaltextrun"/>
        </w:rPr>
        <w:t>in Nursing Practice </w:t>
      </w:r>
      <w:r w:rsidRPr="00123EC0">
        <w:rPr>
          <w:rStyle w:val="eop"/>
        </w:rPr>
        <w:t> </w:t>
      </w:r>
    </w:p>
    <w:p w14:paraId="3FD3A95D" w14:textId="77777777" w:rsidR="00AA7634" w:rsidRPr="00123EC0" w:rsidRDefault="00AA7634" w:rsidP="00FD7F3A">
      <w:pPr>
        <w:pStyle w:val="Tablebullet1"/>
      </w:pPr>
      <w:r w:rsidRPr="00123EC0">
        <w:rPr>
          <w:rStyle w:val="normaltextrun"/>
        </w:rPr>
        <w:t>Master of Advanced Nursing Practice</w:t>
      </w:r>
      <w:r w:rsidRPr="00123EC0">
        <w:rPr>
          <w:rStyle w:val="eop"/>
        </w:rPr>
        <w:t> </w:t>
      </w:r>
    </w:p>
    <w:p w14:paraId="36151F57" w14:textId="77777777" w:rsidR="00AA7634" w:rsidRPr="00123EC0" w:rsidRDefault="00AA7634" w:rsidP="00FD7F3A">
      <w:pPr>
        <w:pStyle w:val="Tablebullet1"/>
      </w:pPr>
      <w:r w:rsidRPr="00123EC0">
        <w:rPr>
          <w:rStyle w:val="normaltextrun"/>
        </w:rPr>
        <w:t>Graduate Certificate in Alcohol and Other Drug Studies</w:t>
      </w:r>
      <w:r w:rsidRPr="00123EC0">
        <w:rPr>
          <w:rStyle w:val="eop"/>
        </w:rPr>
        <w:t> </w:t>
      </w:r>
    </w:p>
    <w:p w14:paraId="63601C2D" w14:textId="77777777" w:rsidR="00AA7634" w:rsidRPr="00123EC0" w:rsidRDefault="00AA7634" w:rsidP="00FD7F3A">
      <w:pPr>
        <w:pStyle w:val="Tablebullet1"/>
      </w:pPr>
      <w:r w:rsidRPr="00123EC0">
        <w:rPr>
          <w:rStyle w:val="normaltextrun"/>
        </w:rPr>
        <w:t>Master of Addictive Behaviours</w:t>
      </w:r>
      <w:r w:rsidRPr="00123EC0">
        <w:rPr>
          <w:rStyle w:val="eop"/>
        </w:rPr>
        <w:t> </w:t>
      </w:r>
    </w:p>
    <w:p w14:paraId="7925E6CD" w14:textId="77777777" w:rsidR="00AA7634" w:rsidRPr="00123EC0" w:rsidRDefault="00AA7634" w:rsidP="00FD7F3A">
      <w:pPr>
        <w:pStyle w:val="Tablebullet1"/>
      </w:pPr>
      <w:r w:rsidRPr="00123EC0">
        <w:rPr>
          <w:rStyle w:val="normaltextrun"/>
        </w:rPr>
        <w:t>Master of Professional Education and Training</w:t>
      </w:r>
      <w:r w:rsidRPr="00123EC0">
        <w:rPr>
          <w:rStyle w:val="eop"/>
        </w:rPr>
        <w:t> </w:t>
      </w:r>
    </w:p>
    <w:p w14:paraId="0795FFCE" w14:textId="77777777" w:rsidR="006A6F11" w:rsidRDefault="006A6F11" w:rsidP="003E3631">
      <w:pPr>
        <w:pStyle w:val="Heading2"/>
        <w:rPr>
          <w:rStyle w:val="normaltextrun"/>
          <w:rFonts w:eastAsia="MS Mincho"/>
        </w:rPr>
        <w:sectPr w:rsidR="006A6F11" w:rsidSect="00781E3E">
          <w:type w:val="continuous"/>
          <w:pgSz w:w="11906" w:h="16838" w:code="9"/>
          <w:pgMar w:top="1418" w:right="1304" w:bottom="1134" w:left="1304" w:header="680" w:footer="851" w:gutter="0"/>
          <w:cols w:num="2" w:space="340"/>
          <w:titlePg/>
          <w:docGrid w:linePitch="360"/>
        </w:sectPr>
      </w:pPr>
    </w:p>
    <w:p w14:paraId="2403BFA5" w14:textId="77777777" w:rsidR="003E3631" w:rsidRPr="003E3631" w:rsidRDefault="003E3631" w:rsidP="00781E3E">
      <w:pPr>
        <w:pStyle w:val="Heading2"/>
      </w:pPr>
      <w:r w:rsidRPr="003E3631">
        <w:rPr>
          <w:rStyle w:val="normaltextrun"/>
          <w:rFonts w:eastAsia="MS Mincho"/>
        </w:rPr>
        <w:t>Who can apply?</w:t>
      </w:r>
      <w:r w:rsidRPr="003E3631">
        <w:rPr>
          <w:rStyle w:val="eop"/>
        </w:rPr>
        <w:t> </w:t>
      </w:r>
    </w:p>
    <w:p w14:paraId="3EDBD763" w14:textId="6F3B2EF0" w:rsidR="003E3631" w:rsidRDefault="003E3631" w:rsidP="00781E3E">
      <w:pPr>
        <w:pStyle w:val="Body"/>
      </w:pPr>
      <w:r>
        <w:rPr>
          <w:rStyle w:val="normaltextrun"/>
          <w:rFonts w:cs="Arial"/>
          <w:szCs w:val="21"/>
        </w:rPr>
        <w:t xml:space="preserve">Registered nurses who are Australian citizens, permanent residents or New Zealand citizens working in a Victorian Area Mental Health Service </w:t>
      </w:r>
      <w:r w:rsidR="00FC007F">
        <w:rPr>
          <w:rStyle w:val="normaltextrun"/>
          <w:rFonts w:cs="Arial"/>
          <w:szCs w:val="21"/>
        </w:rPr>
        <w:t xml:space="preserve">or Statewide Specialist Service </w:t>
      </w:r>
      <w:r>
        <w:rPr>
          <w:rStyle w:val="normaltextrun"/>
          <w:rFonts w:cs="Arial"/>
          <w:szCs w:val="21"/>
        </w:rPr>
        <w:t>can apply. </w:t>
      </w:r>
      <w:r>
        <w:rPr>
          <w:rStyle w:val="eop"/>
          <w:rFonts w:cs="Arial"/>
          <w:szCs w:val="21"/>
        </w:rPr>
        <w:t> </w:t>
      </w:r>
    </w:p>
    <w:p w14:paraId="12E2BE85" w14:textId="77777777" w:rsidR="003E3631" w:rsidRPr="004945D7" w:rsidRDefault="003E3631" w:rsidP="00781E3E">
      <w:pPr>
        <w:pStyle w:val="Heading2"/>
      </w:pPr>
      <w:r w:rsidRPr="004945D7">
        <w:rPr>
          <w:rStyle w:val="normaltextrun"/>
          <w:rFonts w:eastAsia="MS Mincho"/>
        </w:rPr>
        <w:t>Can I apply if I have already received the full course fee scholarship?</w:t>
      </w:r>
      <w:r w:rsidRPr="004945D7">
        <w:rPr>
          <w:rStyle w:val="eop"/>
        </w:rPr>
        <w:t> </w:t>
      </w:r>
    </w:p>
    <w:p w14:paraId="1FB3A7B8" w14:textId="77777777" w:rsidR="003E3631" w:rsidRDefault="003E3631" w:rsidP="00781E3E">
      <w:pPr>
        <w:pStyle w:val="Body"/>
      </w:pPr>
      <w:r>
        <w:rPr>
          <w:rStyle w:val="normaltextrun"/>
          <w:rFonts w:cs="Arial"/>
          <w:szCs w:val="21"/>
        </w:rPr>
        <w:t>No, you cannot apply for this scholarship if you have already received the full course fee scholarship. If you are eligible to apply for both scholarships, you are welcome to, but the full course fee scholarship will be prioritised. </w:t>
      </w:r>
      <w:r>
        <w:rPr>
          <w:rStyle w:val="eop"/>
          <w:rFonts w:cs="Arial"/>
          <w:szCs w:val="21"/>
        </w:rPr>
        <w:t> </w:t>
      </w:r>
    </w:p>
    <w:p w14:paraId="4A36088C" w14:textId="77777777" w:rsidR="003E3631" w:rsidRPr="004945D7" w:rsidRDefault="003E3631" w:rsidP="00781E3E">
      <w:pPr>
        <w:pStyle w:val="Heading2"/>
      </w:pPr>
      <w:r w:rsidRPr="004945D7">
        <w:rPr>
          <w:rStyle w:val="normaltextrun"/>
          <w:rFonts w:eastAsia="MS Mincho"/>
        </w:rPr>
        <w:t>Can I apply if I have already received this scholarship?</w:t>
      </w:r>
      <w:r w:rsidRPr="004945D7">
        <w:rPr>
          <w:rStyle w:val="eop"/>
        </w:rPr>
        <w:t> </w:t>
      </w:r>
    </w:p>
    <w:p w14:paraId="2DC6D215" w14:textId="2A092E2F" w:rsidR="003E3631" w:rsidRPr="00123EC0" w:rsidRDefault="003E3631" w:rsidP="00781E3E">
      <w:pPr>
        <w:pStyle w:val="Body"/>
      </w:pPr>
      <w:r>
        <w:rPr>
          <w:rStyle w:val="normaltextrun"/>
          <w:rFonts w:cs="Arial"/>
          <w:szCs w:val="21"/>
        </w:rPr>
        <w:t>Yes, you can apply for this scholarship if you have already received it previously. </w:t>
      </w:r>
      <w:r>
        <w:rPr>
          <w:rStyle w:val="eop"/>
          <w:rFonts w:cs="Arial"/>
          <w:szCs w:val="21"/>
        </w:rPr>
        <w:t> </w:t>
      </w:r>
    </w:p>
    <w:p w14:paraId="1C784E38" w14:textId="0142C1B7" w:rsidR="00AA7634" w:rsidRPr="00123EC0" w:rsidRDefault="00AA7634" w:rsidP="00781E3E">
      <w:pPr>
        <w:pStyle w:val="Heading2"/>
      </w:pPr>
      <w:r w:rsidRPr="00123EC0">
        <w:rPr>
          <w:rStyle w:val="normaltextrun"/>
        </w:rPr>
        <w:t>Can the scholarship be paid before the census date?</w:t>
      </w:r>
      <w:r w:rsidRPr="00123EC0">
        <w:rPr>
          <w:rStyle w:val="eop"/>
        </w:rPr>
        <w:t> </w:t>
      </w:r>
    </w:p>
    <w:p w14:paraId="4E5D765C" w14:textId="146E6875" w:rsidR="00AA7634" w:rsidRDefault="00AA7634" w:rsidP="00123EC0">
      <w:pPr>
        <w:pStyle w:val="Body"/>
        <w:rPr>
          <w:rStyle w:val="normaltextrun"/>
        </w:rPr>
      </w:pPr>
      <w:r w:rsidRPr="00123EC0">
        <w:rPr>
          <w:rStyle w:val="normaltextrun"/>
        </w:rPr>
        <w:t>No. Applicants are responsible for ensuring that they pay any fees for their courses by the agreed due date with the education provider or with the Australian Taxation Office</w:t>
      </w:r>
      <w:r w:rsidR="0078402E" w:rsidRPr="00123EC0">
        <w:rPr>
          <w:rStyle w:val="normaltextrun"/>
        </w:rPr>
        <w:t xml:space="preserve">. </w:t>
      </w:r>
      <w:r w:rsidRPr="00123EC0">
        <w:rPr>
          <w:rStyle w:val="normaltextrun"/>
        </w:rPr>
        <w:t xml:space="preserve">Scholarships </w:t>
      </w:r>
      <w:r w:rsidR="00B474FC">
        <w:rPr>
          <w:rStyle w:val="normaltextrun"/>
        </w:rPr>
        <w:t>are only</w:t>
      </w:r>
      <w:r w:rsidRPr="00123EC0">
        <w:rPr>
          <w:rStyle w:val="normaltextrun"/>
        </w:rPr>
        <w:t xml:space="preserve"> paid </w:t>
      </w:r>
      <w:r w:rsidRPr="00742E14">
        <w:rPr>
          <w:rStyle w:val="normaltextrun"/>
          <w:b/>
          <w:bCs/>
        </w:rPr>
        <w:t>after the census date</w:t>
      </w:r>
      <w:r w:rsidR="00B474FC">
        <w:rPr>
          <w:rStyle w:val="normaltextrun"/>
        </w:rPr>
        <w:t xml:space="preserve"> and after all appropriate paperwork has been submitted</w:t>
      </w:r>
      <w:r w:rsidR="00742E14">
        <w:rPr>
          <w:rStyle w:val="normaltextrun"/>
        </w:rPr>
        <w:t>.</w:t>
      </w:r>
    </w:p>
    <w:p w14:paraId="723C9658" w14:textId="77777777" w:rsidR="006B56A2" w:rsidRDefault="006B56A2">
      <w:pPr>
        <w:spacing w:after="0" w:line="240" w:lineRule="auto"/>
        <w:rPr>
          <w:b/>
          <w:color w:val="53565A"/>
          <w:sz w:val="32"/>
          <w:szCs w:val="28"/>
        </w:rPr>
      </w:pPr>
      <w:r>
        <w:br w:type="page"/>
      </w:r>
    </w:p>
    <w:p w14:paraId="1EAC8BA1" w14:textId="77777777" w:rsidR="0078006C" w:rsidRDefault="0078006C" w:rsidP="00781E3E">
      <w:pPr>
        <w:pStyle w:val="Heading2"/>
      </w:pPr>
      <w:r>
        <w:lastRenderedPageBreak/>
        <w:t xml:space="preserve">What can these scholarships be used for? </w:t>
      </w:r>
    </w:p>
    <w:p w14:paraId="1C1C3DFB" w14:textId="77777777" w:rsidR="0078006C" w:rsidRDefault="0078006C" w:rsidP="0078006C">
      <w:pPr>
        <w:pStyle w:val="Body"/>
      </w:pPr>
      <w:r>
        <w:t xml:space="preserve">The scholarships are worth up to $3,000 and considered a contribution towards the cost of undertaking postgraduate studies, including tuition fees, student contributions, study loans (HECS-HELP and FEE-HELP), books and equipment, travel required to attend lectures and clinical placements, childcare and other related study costs. </w:t>
      </w:r>
    </w:p>
    <w:p w14:paraId="672544A7" w14:textId="77777777" w:rsidR="0078006C" w:rsidRDefault="0078006C" w:rsidP="00781E3E">
      <w:pPr>
        <w:pStyle w:val="Heading2"/>
      </w:pPr>
      <w:r>
        <w:t xml:space="preserve">Do scholarship recipients need to provide a budget? </w:t>
      </w:r>
    </w:p>
    <w:p w14:paraId="562E1EA5" w14:textId="77777777" w:rsidR="0078006C" w:rsidRDefault="0078006C" w:rsidP="0078006C">
      <w:pPr>
        <w:pStyle w:val="Body"/>
      </w:pPr>
      <w:r>
        <w:t xml:space="preserve">No, recipients do not need to prove how they will spend the money or provide the department or ACN with a proposed budget for the $3,000. </w:t>
      </w:r>
    </w:p>
    <w:p w14:paraId="26C79F42" w14:textId="77777777" w:rsidR="0078006C" w:rsidRDefault="0078006C" w:rsidP="00781E3E">
      <w:pPr>
        <w:pStyle w:val="Heading2"/>
      </w:pPr>
      <w:r>
        <w:t xml:space="preserve">How will the money be paid to scholarship recipients?  </w:t>
      </w:r>
    </w:p>
    <w:p w14:paraId="2EA27BBE" w14:textId="42DB8ECB" w:rsidR="0078006C" w:rsidRPr="00123EC0" w:rsidRDefault="0078006C" w:rsidP="0078006C">
      <w:pPr>
        <w:pStyle w:val="Body"/>
      </w:pPr>
      <w:r>
        <w:t>Successful applicants will receive $3,000 in full as a one-off payment into their personal bank account.</w:t>
      </w:r>
    </w:p>
    <w:p w14:paraId="72929437" w14:textId="77777777" w:rsidR="00AA7634" w:rsidRPr="00123EC0" w:rsidRDefault="00AA7634" w:rsidP="00781E3E">
      <w:pPr>
        <w:pStyle w:val="Heading2"/>
      </w:pPr>
      <w:r w:rsidRPr="00123EC0">
        <w:rPr>
          <w:rStyle w:val="normaltextrun"/>
        </w:rPr>
        <w:t>Can the scholarship be paid directly to my university or to the ATO?</w:t>
      </w:r>
      <w:r w:rsidRPr="00123EC0">
        <w:rPr>
          <w:rStyle w:val="eop"/>
        </w:rPr>
        <w:t> </w:t>
      </w:r>
    </w:p>
    <w:p w14:paraId="2FDE27E5" w14:textId="657A3A9B" w:rsidR="00AA7634" w:rsidRDefault="00AA7634" w:rsidP="00520E83">
      <w:pPr>
        <w:pStyle w:val="Body"/>
        <w:rPr>
          <w:rStyle w:val="normaltextrun"/>
        </w:rPr>
      </w:pPr>
      <w:r w:rsidRPr="00123EC0">
        <w:rPr>
          <w:rStyle w:val="normaltextrun"/>
        </w:rPr>
        <w:t>No. Scholarships are provided directly to the applicant via direct deposit. Applicants are responsible for paying any fees/student loans</w:t>
      </w:r>
      <w:r w:rsidR="0078402E" w:rsidRPr="00123EC0">
        <w:rPr>
          <w:rStyle w:val="normaltextrun"/>
        </w:rPr>
        <w:t xml:space="preserve">. </w:t>
      </w:r>
    </w:p>
    <w:p w14:paraId="6FC732FB" w14:textId="77777777" w:rsidR="00082675" w:rsidRPr="00123EC0" w:rsidRDefault="00082675" w:rsidP="00082675">
      <w:pPr>
        <w:pStyle w:val="Heading2"/>
      </w:pPr>
      <w:r w:rsidRPr="00123EC0">
        <w:rPr>
          <w:rStyle w:val="normaltextrun"/>
        </w:rPr>
        <w:t>Can the scholarship be paid before the census date?</w:t>
      </w:r>
      <w:r w:rsidRPr="00123EC0">
        <w:rPr>
          <w:rStyle w:val="eop"/>
        </w:rPr>
        <w:t> </w:t>
      </w:r>
    </w:p>
    <w:p w14:paraId="47FBAA17" w14:textId="77777777" w:rsidR="00082675" w:rsidRPr="00123EC0" w:rsidRDefault="00082675" w:rsidP="00082675">
      <w:pPr>
        <w:pStyle w:val="Body"/>
      </w:pPr>
      <w:r w:rsidRPr="00123EC0">
        <w:rPr>
          <w:rStyle w:val="normaltextrun"/>
        </w:rPr>
        <w:t xml:space="preserve">No. Applicants are responsible for ensuring that they pay any fees for their courses by the agreed due date with the education provider or with the Australian Taxation Office. Scholarships </w:t>
      </w:r>
      <w:r>
        <w:rPr>
          <w:rStyle w:val="normaltextrun"/>
        </w:rPr>
        <w:t>are only</w:t>
      </w:r>
      <w:r w:rsidRPr="00123EC0">
        <w:rPr>
          <w:rStyle w:val="normaltextrun"/>
        </w:rPr>
        <w:t xml:space="preserve"> paid </w:t>
      </w:r>
      <w:r w:rsidRPr="00742E14">
        <w:rPr>
          <w:rStyle w:val="normaltextrun"/>
          <w:b/>
          <w:bCs/>
        </w:rPr>
        <w:t>after the census date</w:t>
      </w:r>
      <w:r>
        <w:rPr>
          <w:rStyle w:val="normaltextrun"/>
        </w:rPr>
        <w:t xml:space="preserve"> and </w:t>
      </w:r>
      <w:r w:rsidRPr="00F24A00">
        <w:rPr>
          <w:rStyle w:val="normaltextrun"/>
          <w:b/>
        </w:rPr>
        <w:t>after all appropriate paperwork has been submitted</w:t>
      </w:r>
      <w:r>
        <w:rPr>
          <w:rStyle w:val="normaltextrun"/>
        </w:rPr>
        <w:t>.</w:t>
      </w:r>
    </w:p>
    <w:p w14:paraId="739B4C84" w14:textId="77777777" w:rsidR="00D4319E" w:rsidRDefault="00D4319E" w:rsidP="00D4319E">
      <w:pPr>
        <w:pStyle w:val="Heading2"/>
        <w:rPr>
          <w:rFonts w:ascii="Segoe UI" w:hAnsi="Segoe UI" w:cs="Segoe UI"/>
          <w:sz w:val="18"/>
          <w:szCs w:val="18"/>
          <w:lang w:eastAsia="en-AU"/>
        </w:rPr>
      </w:pPr>
      <w:r>
        <w:rPr>
          <w:rStyle w:val="normaltextrun"/>
          <w:rFonts w:cs="Arial"/>
          <w:szCs w:val="30"/>
        </w:rPr>
        <w:t>Are late applications accepted? </w:t>
      </w:r>
      <w:r>
        <w:rPr>
          <w:rStyle w:val="eop"/>
          <w:rFonts w:cs="Arial"/>
          <w:szCs w:val="30"/>
        </w:rPr>
        <w:t> </w:t>
      </w:r>
    </w:p>
    <w:p w14:paraId="1B9C2900" w14:textId="363A9E01" w:rsidR="00BC63F5" w:rsidRDefault="00D4319E" w:rsidP="006F74B6">
      <w:pPr>
        <w:pStyle w:val="Body"/>
        <w:rPr>
          <w:rStyle w:val="normaltextrun"/>
          <w:rFonts w:cs="Arial"/>
          <w:b/>
          <w:color w:val="53565A"/>
          <w:sz w:val="32"/>
          <w:szCs w:val="30"/>
        </w:rPr>
      </w:pPr>
      <w:r w:rsidRPr="00A3697F">
        <w:rPr>
          <w:rStyle w:val="normaltextrun"/>
          <w:rFonts w:cs="Arial"/>
          <w:szCs w:val="21"/>
        </w:rPr>
        <w:t>No. All applications must be submitted by</w:t>
      </w:r>
      <w:r>
        <w:rPr>
          <w:rStyle w:val="normaltextrun"/>
          <w:rFonts w:cs="Arial"/>
          <w:szCs w:val="21"/>
        </w:rPr>
        <w:t xml:space="preserve"> the closing date</w:t>
      </w:r>
      <w:r w:rsidRPr="00A3697F">
        <w:rPr>
          <w:rStyle w:val="normaltextrun"/>
          <w:rFonts w:cs="Arial"/>
          <w:szCs w:val="21"/>
        </w:rPr>
        <w:t>, after this time the application portal will no longer be available.</w:t>
      </w:r>
      <w:r>
        <w:rPr>
          <w:rStyle w:val="normaltextrun"/>
          <w:rFonts w:cs="Arial"/>
          <w:szCs w:val="21"/>
        </w:rPr>
        <w:t> </w:t>
      </w:r>
      <w:r>
        <w:rPr>
          <w:rStyle w:val="eop"/>
          <w:rFonts w:cs="Arial"/>
          <w:szCs w:val="21"/>
        </w:rPr>
        <w:t> </w:t>
      </w:r>
    </w:p>
    <w:p w14:paraId="74B03919" w14:textId="3948095E" w:rsidR="00D4319E" w:rsidRDefault="00D4319E" w:rsidP="00D4319E">
      <w:pPr>
        <w:pStyle w:val="Heading2"/>
        <w:rPr>
          <w:rFonts w:ascii="Segoe UI" w:hAnsi="Segoe UI" w:cs="Segoe UI"/>
          <w:sz w:val="18"/>
          <w:szCs w:val="18"/>
        </w:rPr>
      </w:pPr>
      <w:r>
        <w:rPr>
          <w:rStyle w:val="normaltextrun"/>
          <w:rFonts w:cs="Arial"/>
          <w:szCs w:val="30"/>
        </w:rPr>
        <w:t>Am I able to make any changes once I have submitted my application? </w:t>
      </w:r>
      <w:r>
        <w:rPr>
          <w:rStyle w:val="eop"/>
          <w:rFonts w:cs="Arial"/>
          <w:szCs w:val="30"/>
        </w:rPr>
        <w:t> </w:t>
      </w:r>
    </w:p>
    <w:p w14:paraId="278B7483" w14:textId="77777777" w:rsidR="00D4319E" w:rsidRDefault="00D4319E" w:rsidP="00D4319E">
      <w:pPr>
        <w:pStyle w:val="Body"/>
        <w:rPr>
          <w:rFonts w:ascii="Segoe UI" w:hAnsi="Segoe UI" w:cs="Segoe UI"/>
          <w:sz w:val="18"/>
          <w:szCs w:val="18"/>
        </w:rPr>
      </w:pPr>
      <w:r>
        <w:rPr>
          <w:rStyle w:val="normaltextrun"/>
          <w:rFonts w:cs="Arial"/>
          <w:szCs w:val="21"/>
        </w:rPr>
        <w:t>No, you cannot make any changes once an application is submitted. </w:t>
      </w:r>
      <w:r>
        <w:rPr>
          <w:rStyle w:val="eop"/>
          <w:rFonts w:cs="Arial"/>
          <w:szCs w:val="21"/>
        </w:rPr>
        <w:t> </w:t>
      </w:r>
    </w:p>
    <w:p w14:paraId="2C0185F4" w14:textId="77777777" w:rsidR="00D4319E" w:rsidRDefault="00D4319E" w:rsidP="00D4319E">
      <w:pPr>
        <w:pStyle w:val="Body"/>
        <w:rPr>
          <w:rFonts w:ascii="Segoe UI" w:hAnsi="Segoe UI" w:cs="Segoe UI"/>
          <w:sz w:val="18"/>
          <w:szCs w:val="18"/>
        </w:rPr>
      </w:pPr>
      <w:r>
        <w:rPr>
          <w:rStyle w:val="normaltextrun"/>
          <w:rFonts w:cs="Arial"/>
          <w:szCs w:val="21"/>
        </w:rPr>
        <w:t>If your contact details change prior to notification, please email the new details to the scholarships team at scholarships@acn.edu.au. </w:t>
      </w:r>
      <w:r>
        <w:rPr>
          <w:rStyle w:val="eop"/>
          <w:rFonts w:cs="Arial"/>
          <w:szCs w:val="21"/>
        </w:rPr>
        <w:t> </w:t>
      </w:r>
    </w:p>
    <w:p w14:paraId="517CBC9A" w14:textId="77777777" w:rsidR="00D4319E" w:rsidRDefault="00D4319E" w:rsidP="00D4319E">
      <w:pPr>
        <w:pStyle w:val="Heading2"/>
        <w:rPr>
          <w:rFonts w:ascii="Segoe UI" w:hAnsi="Segoe UI" w:cs="Segoe UI"/>
          <w:sz w:val="18"/>
          <w:szCs w:val="18"/>
        </w:rPr>
      </w:pPr>
      <w:r>
        <w:rPr>
          <w:rStyle w:val="normaltextrun"/>
          <w:rFonts w:cs="Arial"/>
          <w:szCs w:val="30"/>
        </w:rPr>
        <w:t>When will I be notified if I am successful? </w:t>
      </w:r>
      <w:r>
        <w:rPr>
          <w:rStyle w:val="eop"/>
          <w:rFonts w:cs="Arial"/>
          <w:szCs w:val="30"/>
        </w:rPr>
        <w:t> </w:t>
      </w:r>
    </w:p>
    <w:p w14:paraId="395C4D6B" w14:textId="72A87F24" w:rsidR="00D4319E" w:rsidRDefault="00D4319E" w:rsidP="00D4319E">
      <w:pPr>
        <w:pStyle w:val="Body"/>
        <w:rPr>
          <w:rStyle w:val="normaltextrun"/>
          <w:rFonts w:cs="Arial"/>
          <w:szCs w:val="21"/>
        </w:rPr>
      </w:pPr>
      <w:r>
        <w:t xml:space="preserve">Applicants are notified of their outcome by </w:t>
      </w:r>
      <w:r w:rsidR="00BC63F5">
        <w:t>mid-</w:t>
      </w:r>
      <w:r w:rsidR="006A6F11">
        <w:t>December</w:t>
      </w:r>
      <w:r>
        <w:t xml:space="preserve"> 2023.</w:t>
      </w:r>
    </w:p>
    <w:p w14:paraId="3DFA1785" w14:textId="4D07182A" w:rsidR="00246A6E" w:rsidRDefault="00246A6E">
      <w:pPr>
        <w:spacing w:after="0" w:line="240" w:lineRule="auto"/>
        <w:rPr>
          <w:rFonts w:eastAsia="Times"/>
        </w:rPr>
      </w:pPr>
      <w:r>
        <w:br w:type="page"/>
      </w:r>
    </w:p>
    <w:p w14:paraId="39D87B12" w14:textId="77777777" w:rsidR="00EE7DC3" w:rsidRDefault="00EE7DC3" w:rsidP="00246A6E">
      <w:pPr>
        <w:pStyle w:val="Heading1"/>
        <w:sectPr w:rsidR="00EE7DC3" w:rsidSect="006A6F11">
          <w:type w:val="continuous"/>
          <w:pgSz w:w="11906" w:h="16838" w:code="9"/>
          <w:pgMar w:top="1418" w:right="1304" w:bottom="1134" w:left="1304" w:header="680" w:footer="851" w:gutter="0"/>
          <w:cols w:space="340"/>
          <w:titlePg/>
          <w:docGrid w:linePitch="360"/>
        </w:sectPr>
      </w:pPr>
    </w:p>
    <w:p w14:paraId="47FF3A12" w14:textId="77777777" w:rsidR="00246A6E" w:rsidRDefault="00246A6E" w:rsidP="00B61728">
      <w:pPr>
        <w:pStyle w:val="Heading1"/>
      </w:pPr>
      <w:r w:rsidRPr="002451BF">
        <w:lastRenderedPageBreak/>
        <w:t>Appendix 1</w:t>
      </w:r>
      <w:r>
        <w:t>: Example responses</w:t>
      </w:r>
    </w:p>
    <w:p w14:paraId="1D3D78A2" w14:textId="77777777" w:rsidR="00352B8D" w:rsidRDefault="00ED583A" w:rsidP="00ED583A">
      <w:pPr>
        <w:pStyle w:val="Body"/>
      </w:pPr>
      <w:r>
        <w:t xml:space="preserve">Please note: </w:t>
      </w:r>
      <w:r w:rsidR="00911825">
        <w:t xml:space="preserve">the below examples are illustrative only, and </w:t>
      </w:r>
      <w:r w:rsidR="00FE568A">
        <w:t>a response aligned to the below</w:t>
      </w:r>
      <w:r w:rsidR="00911825">
        <w:t xml:space="preserve"> competitive example is n</w:t>
      </w:r>
      <w:r w:rsidR="00FE568A">
        <w:t>ot a guarantee of a scholarship, it is merely intended to demonstrate a robust response that would be considered</w:t>
      </w:r>
      <w:r w:rsidR="00352B8D">
        <w:t xml:space="preserve"> competitive within the assessment process.</w:t>
      </w:r>
    </w:p>
    <w:p w14:paraId="042D9708" w14:textId="5CDD57F4" w:rsidR="00ED583A" w:rsidRPr="00ED583A" w:rsidRDefault="00352B8D" w:rsidP="00B61728">
      <w:pPr>
        <w:pStyle w:val="Body"/>
      </w:pPr>
      <w:r>
        <w:t>S</w:t>
      </w:r>
      <w:r w:rsidR="00ED583A">
        <w:t xml:space="preserve">ubmissions which </w:t>
      </w:r>
      <w:r w:rsidR="00911825">
        <w:t>copy and paste</w:t>
      </w:r>
      <w:r w:rsidR="006963FE">
        <w:t xml:space="preserve"> (exactly or substantively)</w:t>
      </w:r>
      <w:r w:rsidR="00911825">
        <w:t xml:space="preserve"> the competitive example below</w:t>
      </w:r>
      <w:r>
        <w:t>, will</w:t>
      </w:r>
      <w:r w:rsidR="0044614C">
        <w:t xml:space="preserve"> not be awarded scholarships. Applicants should consider the example below in </w:t>
      </w:r>
      <w:r w:rsidR="006963FE">
        <w:t>drafting their response and their own circumstances.</w:t>
      </w:r>
    </w:p>
    <w:tbl>
      <w:tblPr>
        <w:tblStyle w:val="TableGrid"/>
        <w:tblW w:w="0" w:type="auto"/>
        <w:tblLook w:val="04A0" w:firstRow="1" w:lastRow="0" w:firstColumn="1" w:lastColumn="0" w:noHBand="0" w:noVBand="1"/>
      </w:tblPr>
      <w:tblGrid>
        <w:gridCol w:w="4390"/>
        <w:gridCol w:w="3249"/>
        <w:gridCol w:w="6637"/>
      </w:tblGrid>
      <w:tr w:rsidR="00CF66A6" w14:paraId="0A0B3CB2" w14:textId="77777777" w:rsidTr="00B61728">
        <w:trPr>
          <w:trHeight w:val="535"/>
        </w:trPr>
        <w:tc>
          <w:tcPr>
            <w:tcW w:w="4390" w:type="dxa"/>
            <w:shd w:val="clear" w:color="auto" w:fill="1F1547"/>
          </w:tcPr>
          <w:p w14:paraId="256398E9" w14:textId="77777777" w:rsidR="00246A6E" w:rsidRPr="00F37993" w:rsidRDefault="00246A6E" w:rsidP="008F5D9B">
            <w:pPr>
              <w:spacing w:after="0" w:line="240" w:lineRule="auto"/>
              <w:textAlignment w:val="baseline"/>
              <w:rPr>
                <w:rFonts w:cs="Arial"/>
                <w:b/>
                <w:bCs/>
                <w:color w:val="FFFFFF"/>
                <w:szCs w:val="21"/>
                <w:lang w:eastAsia="en-AU"/>
              </w:rPr>
            </w:pPr>
            <w:r w:rsidRPr="00F37993">
              <w:rPr>
                <w:rFonts w:cs="Arial"/>
                <w:b/>
                <w:bCs/>
                <w:color w:val="FFFFFF"/>
                <w:szCs w:val="21"/>
                <w:lang w:eastAsia="en-AU"/>
              </w:rPr>
              <w:t>Question</w:t>
            </w:r>
          </w:p>
        </w:tc>
        <w:tc>
          <w:tcPr>
            <w:tcW w:w="3249" w:type="dxa"/>
            <w:shd w:val="clear" w:color="auto" w:fill="1F1547"/>
          </w:tcPr>
          <w:p w14:paraId="78EDEA59" w14:textId="77777777" w:rsidR="00246A6E" w:rsidRPr="00F37993" w:rsidRDefault="00246A6E" w:rsidP="008F5D9B">
            <w:pPr>
              <w:spacing w:after="0" w:line="240" w:lineRule="auto"/>
              <w:textAlignment w:val="baseline"/>
              <w:rPr>
                <w:rFonts w:cs="Arial"/>
                <w:b/>
                <w:bCs/>
                <w:color w:val="FFFFFF"/>
                <w:szCs w:val="21"/>
                <w:lang w:eastAsia="en-AU"/>
              </w:rPr>
            </w:pPr>
            <w:r w:rsidRPr="00F37993">
              <w:rPr>
                <w:rFonts w:cs="Arial"/>
                <w:b/>
                <w:bCs/>
                <w:color w:val="FFFFFF"/>
                <w:szCs w:val="21"/>
                <w:lang w:eastAsia="en-AU"/>
              </w:rPr>
              <w:t>Weak example</w:t>
            </w:r>
          </w:p>
        </w:tc>
        <w:tc>
          <w:tcPr>
            <w:tcW w:w="0" w:type="auto"/>
            <w:shd w:val="clear" w:color="auto" w:fill="1F1547"/>
          </w:tcPr>
          <w:p w14:paraId="5A445204" w14:textId="6C16B847" w:rsidR="00246A6E" w:rsidRPr="00F37993" w:rsidRDefault="004D11D9" w:rsidP="008F5D9B">
            <w:pPr>
              <w:spacing w:after="0" w:line="240" w:lineRule="auto"/>
              <w:textAlignment w:val="baseline"/>
              <w:rPr>
                <w:rFonts w:cs="Arial"/>
                <w:b/>
                <w:bCs/>
                <w:color w:val="FFFFFF"/>
                <w:szCs w:val="21"/>
                <w:lang w:eastAsia="en-AU"/>
              </w:rPr>
            </w:pPr>
            <w:r>
              <w:rPr>
                <w:rFonts w:cs="Arial"/>
                <w:b/>
                <w:bCs/>
                <w:color w:val="FFFFFF"/>
                <w:szCs w:val="21"/>
                <w:lang w:eastAsia="en-AU"/>
              </w:rPr>
              <w:t>Competitive</w:t>
            </w:r>
            <w:r w:rsidRPr="00F37993">
              <w:rPr>
                <w:rFonts w:cs="Arial"/>
                <w:b/>
                <w:bCs/>
                <w:color w:val="FFFFFF"/>
                <w:szCs w:val="21"/>
                <w:lang w:eastAsia="en-AU"/>
              </w:rPr>
              <w:t xml:space="preserve"> </w:t>
            </w:r>
            <w:r w:rsidR="00246A6E" w:rsidRPr="00F37993">
              <w:rPr>
                <w:rFonts w:cs="Arial"/>
                <w:b/>
                <w:bCs/>
                <w:color w:val="FFFFFF"/>
                <w:szCs w:val="21"/>
                <w:lang w:eastAsia="en-AU"/>
              </w:rPr>
              <w:t>example</w:t>
            </w:r>
          </w:p>
        </w:tc>
      </w:tr>
      <w:tr w:rsidR="00CF66A6" w14:paraId="49D51A14" w14:textId="77777777" w:rsidTr="005F0047">
        <w:trPr>
          <w:trHeight w:val="5569"/>
        </w:trPr>
        <w:tc>
          <w:tcPr>
            <w:tcW w:w="4390" w:type="dxa"/>
            <w:shd w:val="clear" w:color="auto" w:fill="B8CCE4" w:themeFill="accent1" w:themeFillTint="66"/>
          </w:tcPr>
          <w:p w14:paraId="01BA74D9" w14:textId="77777777" w:rsidR="00F64D53" w:rsidRDefault="00F64D53" w:rsidP="00F64D53">
            <w:pPr>
              <w:pStyle w:val="Body"/>
              <w:rPr>
                <w:rFonts w:cs="Arial"/>
              </w:rPr>
            </w:pPr>
            <w:r>
              <w:rPr>
                <w:rFonts w:cs="Arial"/>
              </w:rPr>
              <w:t>Provide a 200-300-word statement describing your commitment to mental health nursing.</w:t>
            </w:r>
          </w:p>
          <w:p w14:paraId="69214980" w14:textId="77777777" w:rsidR="00F64D53" w:rsidRDefault="00F64D53" w:rsidP="00F64D53">
            <w:pPr>
              <w:pStyle w:val="Body"/>
              <w:rPr>
                <w:rStyle w:val="normaltextrun"/>
              </w:rPr>
            </w:pPr>
            <w:r>
              <w:rPr>
                <w:rFonts w:cs="Arial"/>
              </w:rPr>
              <w:t xml:space="preserve">It should consider how your proposed studies will support you to provide </w:t>
            </w:r>
            <w:r w:rsidRPr="007200CA">
              <w:rPr>
                <w:rStyle w:val="normaltextrun"/>
              </w:rPr>
              <w:t>person</w:t>
            </w:r>
            <w:r>
              <w:rPr>
                <w:rStyle w:val="normaltextrun"/>
              </w:rPr>
              <w:t>-</w:t>
            </w:r>
            <w:r w:rsidRPr="007200CA">
              <w:rPr>
                <w:rStyle w:val="normaltextrun"/>
              </w:rPr>
              <w:t>centred</w:t>
            </w:r>
            <w:r>
              <w:rPr>
                <w:rStyle w:val="normaltextrun"/>
              </w:rPr>
              <w:t>,</w:t>
            </w:r>
            <w:r w:rsidRPr="007200CA">
              <w:rPr>
                <w:rStyle w:val="normaltextrun"/>
              </w:rPr>
              <w:t xml:space="preserve"> recovery</w:t>
            </w:r>
            <w:r>
              <w:rPr>
                <w:rStyle w:val="normaltextrun"/>
              </w:rPr>
              <w:t>-</w:t>
            </w:r>
            <w:r w:rsidRPr="007200CA">
              <w:rPr>
                <w:rStyle w:val="normaltextrun"/>
              </w:rPr>
              <w:t>oriented care</w:t>
            </w:r>
            <w:r>
              <w:rPr>
                <w:rStyle w:val="normaltextrun"/>
              </w:rPr>
              <w:t>. This should include:</w:t>
            </w:r>
          </w:p>
          <w:p w14:paraId="3D0D94D6" w14:textId="77777777" w:rsidR="00F64D53" w:rsidRDefault="00F64D53" w:rsidP="00F64D53">
            <w:pPr>
              <w:pStyle w:val="Tablebullet1"/>
              <w:rPr>
                <w:rStyle w:val="normaltextrun"/>
              </w:rPr>
            </w:pPr>
            <w:r>
              <w:rPr>
                <w:rStyle w:val="normaltextrun"/>
              </w:rPr>
              <w:t>why you chose a career in the mental health sector</w:t>
            </w:r>
          </w:p>
          <w:p w14:paraId="4D139E59" w14:textId="77777777" w:rsidR="00F64D53" w:rsidRPr="001E5CD2" w:rsidRDefault="00F64D53" w:rsidP="00F64D53">
            <w:pPr>
              <w:pStyle w:val="Tablebullet1"/>
              <w:rPr>
                <w:rStyle w:val="normaltextrun"/>
              </w:rPr>
            </w:pPr>
            <w:r w:rsidRPr="00FD008C">
              <w:rPr>
                <w:rStyle w:val="normaltextrun"/>
              </w:rPr>
              <w:t>a rationale</w:t>
            </w:r>
            <w:r w:rsidRPr="00747B57">
              <w:rPr>
                <w:rStyle w:val="normaltextrun"/>
              </w:rPr>
              <w:t xml:space="preserve"> for undertaking the course of study</w:t>
            </w:r>
          </w:p>
          <w:p w14:paraId="04AE968D" w14:textId="77777777" w:rsidR="00F64D53" w:rsidRPr="001E5CD2" w:rsidRDefault="00F64D53" w:rsidP="00F64D53">
            <w:pPr>
              <w:pStyle w:val="Tablebullet1"/>
              <w:rPr>
                <w:rStyle w:val="normaltextrun"/>
              </w:rPr>
            </w:pPr>
            <w:r>
              <w:rPr>
                <w:rStyle w:val="normaltextrun"/>
              </w:rPr>
              <w:t>h</w:t>
            </w:r>
            <w:r w:rsidRPr="00747B57">
              <w:rPr>
                <w:rStyle w:val="normaltextrun"/>
              </w:rPr>
              <w:t xml:space="preserve">ow </w:t>
            </w:r>
            <w:r>
              <w:rPr>
                <w:rStyle w:val="normaltextrun"/>
              </w:rPr>
              <w:t>this</w:t>
            </w:r>
            <w:r w:rsidRPr="00747B57">
              <w:rPr>
                <w:rStyle w:val="normaltextrun"/>
              </w:rPr>
              <w:t xml:space="preserve"> </w:t>
            </w:r>
            <w:r>
              <w:rPr>
                <w:rStyle w:val="normaltextrun"/>
              </w:rPr>
              <w:t xml:space="preserve">course </w:t>
            </w:r>
            <w:r w:rsidRPr="00747B57">
              <w:rPr>
                <w:rStyle w:val="normaltextrun"/>
              </w:rPr>
              <w:t>enhance</w:t>
            </w:r>
            <w:r>
              <w:rPr>
                <w:rStyle w:val="normaltextrun"/>
              </w:rPr>
              <w:t>s</w:t>
            </w:r>
            <w:r w:rsidRPr="00747B57">
              <w:rPr>
                <w:rStyle w:val="normaltextrun"/>
              </w:rPr>
              <w:t xml:space="preserve"> your professional practice</w:t>
            </w:r>
          </w:p>
          <w:p w14:paraId="38D24703" w14:textId="77777777" w:rsidR="00F64D53" w:rsidRPr="009B1E66" w:rsidRDefault="00F64D53" w:rsidP="00F64D53">
            <w:pPr>
              <w:pStyle w:val="Tablebullet1"/>
              <w:rPr>
                <w:rStyle w:val="normaltextrun"/>
              </w:rPr>
            </w:pPr>
            <w:r w:rsidRPr="009B1E66">
              <w:rPr>
                <w:rStyle w:val="normaltextrun"/>
              </w:rPr>
              <w:t>how this course improves the outcomes of consumers and their family, carers and supporters</w:t>
            </w:r>
          </w:p>
          <w:p w14:paraId="44A9BCA3" w14:textId="65AD04DE" w:rsidR="00246A6E" w:rsidRPr="00F37993" w:rsidRDefault="00F64D53" w:rsidP="005F0047">
            <w:pPr>
              <w:pStyle w:val="Tablebullet1"/>
              <w:numPr>
                <w:ilvl w:val="0"/>
                <w:numId w:val="0"/>
              </w:numPr>
            </w:pPr>
            <w:r w:rsidRPr="0004582C">
              <w:rPr>
                <w:rStyle w:val="normaltextrun"/>
                <w:b/>
                <w:bCs/>
              </w:rPr>
              <w:t>Strong applications</w:t>
            </w:r>
            <w:r w:rsidRPr="009B1E66">
              <w:rPr>
                <w:rStyle w:val="normaltextrun"/>
              </w:rPr>
              <w:t xml:space="preserve"> utilise clear examples of translating study into practice, and working with consumers, families and carers</w:t>
            </w:r>
            <w:r>
              <w:rPr>
                <w:rStyle w:val="normaltextrun"/>
                <w:rFonts w:eastAsia="MS Gothic"/>
              </w:rPr>
              <w:br w:type="page"/>
            </w:r>
          </w:p>
        </w:tc>
        <w:tc>
          <w:tcPr>
            <w:tcW w:w="3249" w:type="dxa"/>
          </w:tcPr>
          <w:p w14:paraId="3EB68485" w14:textId="20CE198C" w:rsidR="00246A6E" w:rsidRPr="00A3697F" w:rsidRDefault="00984291" w:rsidP="008F5D9B">
            <w:pPr>
              <w:pStyle w:val="Tabletext"/>
            </w:pPr>
            <w:r>
              <w:t xml:space="preserve">I am completing this </w:t>
            </w:r>
            <w:r w:rsidR="000B04AE">
              <w:t xml:space="preserve">course in order to equip myself with the skills to become a senior nurse and </w:t>
            </w:r>
            <w:r w:rsidR="00B82453">
              <w:t>have a strong passion for mental health. This course will give me the skills to become a good mental health nurse.</w:t>
            </w:r>
          </w:p>
        </w:tc>
        <w:tc>
          <w:tcPr>
            <w:tcW w:w="0" w:type="auto"/>
          </w:tcPr>
          <w:p w14:paraId="08EFA201" w14:textId="01CC6B3A" w:rsidR="00F05755" w:rsidRDefault="00E43455" w:rsidP="0003325D">
            <w:pPr>
              <w:pStyle w:val="Tabletext"/>
            </w:pPr>
            <w:r>
              <w:t xml:space="preserve">Growing up </w:t>
            </w:r>
            <w:r w:rsidR="00F05755">
              <w:t xml:space="preserve">in </w:t>
            </w:r>
            <w:r w:rsidR="00C9476B">
              <w:t xml:space="preserve">rural Victoria as a family member of someone who </w:t>
            </w:r>
            <w:r w:rsidR="0061407C">
              <w:t>lived with undiagnosed bipolar disorder for many years</w:t>
            </w:r>
            <w:r w:rsidR="009E22CD">
              <w:t xml:space="preserve"> and </w:t>
            </w:r>
            <w:r w:rsidR="003603B7">
              <w:t xml:space="preserve">after diagnosis, </w:t>
            </w:r>
            <w:r w:rsidR="009E22CD">
              <w:t xml:space="preserve">having to travel </w:t>
            </w:r>
            <w:r w:rsidR="00081EC0">
              <w:t xml:space="preserve">large </w:t>
            </w:r>
            <w:r w:rsidR="009E22CD">
              <w:t xml:space="preserve">distances </w:t>
            </w:r>
            <w:r w:rsidR="00C70130">
              <w:t>for</w:t>
            </w:r>
            <w:r w:rsidR="009E22CD">
              <w:t xml:space="preserve"> </w:t>
            </w:r>
            <w:r w:rsidR="00204A5D">
              <w:t>the treatment required</w:t>
            </w:r>
            <w:r w:rsidR="009E22CD">
              <w:t xml:space="preserve"> </w:t>
            </w:r>
            <w:r w:rsidR="00C70130">
              <w:t>I developed a passion</w:t>
            </w:r>
            <w:r w:rsidR="009E22CD">
              <w:t xml:space="preserve"> to support others in similar situations.</w:t>
            </w:r>
            <w:r w:rsidR="00F900A9">
              <w:t xml:space="preserve"> </w:t>
            </w:r>
            <w:r w:rsidR="00365F89">
              <w:t>I have acquired valuable skills</w:t>
            </w:r>
            <w:r w:rsidR="00DB42B0">
              <w:t xml:space="preserve"> and knowledge</w:t>
            </w:r>
            <w:r w:rsidR="00365F89">
              <w:t xml:space="preserve"> working as a graduate mental health nurse</w:t>
            </w:r>
            <w:r w:rsidR="00DB42B0">
              <w:t xml:space="preserve"> but feel that </w:t>
            </w:r>
            <w:r w:rsidR="00640964">
              <w:t>building</w:t>
            </w:r>
            <w:r w:rsidR="00DB42B0">
              <w:t xml:space="preserve"> my expertise further will enable me to provide the best possible care to consumers, families, carers and supporters. </w:t>
            </w:r>
          </w:p>
          <w:p w14:paraId="3E0D5F9F" w14:textId="2A5EC816" w:rsidR="00640964" w:rsidRDefault="00640964" w:rsidP="0003325D">
            <w:pPr>
              <w:pStyle w:val="Tabletext"/>
            </w:pPr>
            <w:r>
              <w:t xml:space="preserve">I </w:t>
            </w:r>
            <w:r w:rsidR="00796823">
              <w:t xml:space="preserve">am passionate about holistic care that considers psychosocial needs rather than only </w:t>
            </w:r>
            <w:r w:rsidR="000E0553">
              <w:t>pharmacological intervention, and advocate for these approaches in my work with consumers</w:t>
            </w:r>
            <w:r w:rsidR="00852FFC">
              <w:t>. I try to work with consumers</w:t>
            </w:r>
            <w:r w:rsidR="00EE3B23">
              <w:t xml:space="preserve">, families, carers and supporters by developing rapport through </w:t>
            </w:r>
            <w:r w:rsidR="00C00E10">
              <w:t xml:space="preserve">empathy, </w:t>
            </w:r>
            <w:r w:rsidR="00D60457">
              <w:t>to help with recovery.</w:t>
            </w:r>
          </w:p>
          <w:p w14:paraId="43D8097A" w14:textId="79A0D8FA" w:rsidR="00D60457" w:rsidRDefault="00D60457" w:rsidP="0003325D">
            <w:pPr>
              <w:pStyle w:val="Tabletext"/>
            </w:pPr>
            <w:r>
              <w:t xml:space="preserve">This study will help me in my career by </w:t>
            </w:r>
            <w:r w:rsidR="00165A89">
              <w:t xml:space="preserve">providing me with advanced skills in mental health nursing and improving my understanding of the challenges faced by consumers, carers, families and supporters, and </w:t>
            </w:r>
            <w:r w:rsidR="00842144">
              <w:t>my ability to respond to those challenges. This education will</w:t>
            </w:r>
            <w:r w:rsidR="00AA2747">
              <w:t xml:space="preserve"> help me provide better treatment, care and support. It will also </w:t>
            </w:r>
            <w:r w:rsidR="00037770">
              <w:t>assist</w:t>
            </w:r>
            <w:r w:rsidR="00AA2747">
              <w:t xml:space="preserve"> me to have more of a leadership position and reduce stigma as I</w:t>
            </w:r>
            <w:r w:rsidR="00037770">
              <w:t xml:space="preserve"> wi</w:t>
            </w:r>
            <w:r w:rsidR="00AA2747">
              <w:t>ll be better able</w:t>
            </w:r>
            <w:r w:rsidR="00037770">
              <w:t xml:space="preserve"> t</w:t>
            </w:r>
            <w:r w:rsidR="00AA2747">
              <w:t>o educate others about mental health</w:t>
            </w:r>
            <w:r w:rsidR="00BD4C48">
              <w:t>, improving empathy for those experiencing mental ill health and distress.</w:t>
            </w:r>
          </w:p>
          <w:p w14:paraId="7B06AAD8" w14:textId="1892514F" w:rsidR="007939A7" w:rsidRPr="00A3697F" w:rsidRDefault="007939A7" w:rsidP="008F5D9B">
            <w:pPr>
              <w:pStyle w:val="Tabletext"/>
            </w:pPr>
          </w:p>
        </w:tc>
      </w:tr>
    </w:tbl>
    <w:p w14:paraId="2436D8AE" w14:textId="77777777" w:rsidR="00082675" w:rsidRDefault="00082675" w:rsidP="00520E83">
      <w:pPr>
        <w:pStyle w:val="Body"/>
      </w:pPr>
    </w:p>
    <w:sectPr w:rsidR="00082675" w:rsidSect="000331C6">
      <w:pgSz w:w="16838" w:h="11906" w:orient="landscape" w:code="9"/>
      <w:pgMar w:top="1304" w:right="1418" w:bottom="130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F87B" w14:textId="77777777" w:rsidR="00A56DA0" w:rsidRDefault="00A56DA0">
      <w:r>
        <w:separator/>
      </w:r>
    </w:p>
    <w:p w14:paraId="2972483F" w14:textId="77777777" w:rsidR="00A56DA0" w:rsidRDefault="00A56DA0"/>
  </w:endnote>
  <w:endnote w:type="continuationSeparator" w:id="0">
    <w:p w14:paraId="62C13F82" w14:textId="77777777" w:rsidR="00A56DA0" w:rsidRDefault="00A56DA0">
      <w:r>
        <w:continuationSeparator/>
      </w:r>
    </w:p>
    <w:p w14:paraId="2AAE4C86" w14:textId="77777777" w:rsidR="00A56DA0" w:rsidRDefault="00A56DA0"/>
  </w:endnote>
  <w:endnote w:type="continuationNotice" w:id="1">
    <w:p w14:paraId="3AC90B60" w14:textId="77777777" w:rsidR="00A56DA0" w:rsidRDefault="00A56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584B"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1AB255E9" wp14:editId="4696891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0ADD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B255E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BE0ADD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C78D" w14:textId="2CB8485E" w:rsidR="00431A70" w:rsidRDefault="00101EB8">
    <w:pPr>
      <w:pStyle w:val="Footer"/>
    </w:pPr>
    <w:r>
      <w:rPr>
        <w:noProof/>
        <w:lang w:eastAsia="en-AU"/>
      </w:rPr>
      <mc:AlternateContent>
        <mc:Choice Requires="wps">
          <w:drawing>
            <wp:anchor distT="0" distB="0" distL="114300" distR="114300" simplePos="0" relativeHeight="251661320" behindDoc="0" locked="0" layoutInCell="0" allowOverlap="1" wp14:anchorId="34BD1584" wp14:editId="28EB991A">
              <wp:simplePos x="0" y="0"/>
              <wp:positionH relativeFrom="page">
                <wp:align>center</wp:align>
              </wp:positionH>
              <wp:positionV relativeFrom="page">
                <wp:align>bottom</wp:align>
              </wp:positionV>
              <wp:extent cx="7772400" cy="502285"/>
              <wp:effectExtent l="0" t="0" r="0" b="12065"/>
              <wp:wrapNone/>
              <wp:docPr id="16" name="MSIPCM7d79469a8426be76cd3d62b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18520" w14:textId="21F88E26"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BD1584" id="_x0000_t202" coordsize="21600,21600" o:spt="202" path="m,l,21600r21600,l21600,xe">
              <v:stroke joinstyle="miter"/>
              <v:path gradientshapeok="t" o:connecttype="rect"/>
            </v:shapetype>
            <v:shape id="MSIPCM7d79469a8426be76cd3d62b6"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8B18520" w14:textId="21F88E26"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v:textbox>
              <w10:wrap anchorx="page" anchory="page"/>
            </v:shape>
          </w:pict>
        </mc:Fallback>
      </mc:AlternateContent>
    </w:r>
    <w:r w:rsidR="008056A0">
      <w:rPr>
        <w:noProof/>
        <w:lang w:eastAsia="en-AU"/>
      </w:rPr>
      <mc:AlternateContent>
        <mc:Choice Requires="wps">
          <w:drawing>
            <wp:anchor distT="0" distB="0" distL="114300" distR="114300" simplePos="0" relativeHeight="251658250" behindDoc="0" locked="0" layoutInCell="0" allowOverlap="1" wp14:anchorId="007E3118" wp14:editId="085CFF3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EA1E5" w14:textId="56CCA937"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7E3118"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CEA1E5" w14:textId="56CCA937"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8" behindDoc="0" locked="0" layoutInCell="0" allowOverlap="1" wp14:anchorId="0ABF4C1B" wp14:editId="1B4165E5">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6A4AA" w14:textId="5B7C814F"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BF4C1B" id="Text Box 8"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ED6A4AA" w14:textId="5B7C814F"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815E8BC" wp14:editId="36EEC2A1">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DE7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15E8BC" id="Text Box 5" o:spid="_x0000_s1030"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797DE7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D1EF" w14:textId="171244CE" w:rsidR="00EB4BC7" w:rsidRDefault="00101EB8">
    <w:pPr>
      <w:pStyle w:val="Footer"/>
    </w:pPr>
    <w:r>
      <w:rPr>
        <w:noProof/>
      </w:rPr>
      <mc:AlternateContent>
        <mc:Choice Requires="wps">
          <w:drawing>
            <wp:anchor distT="0" distB="0" distL="114300" distR="114300" simplePos="0" relativeHeight="251661321" behindDoc="0" locked="0" layoutInCell="0" allowOverlap="1" wp14:anchorId="32E64C62" wp14:editId="7A6C6994">
              <wp:simplePos x="0" y="0"/>
              <wp:positionH relativeFrom="page">
                <wp:align>center</wp:align>
              </wp:positionH>
              <wp:positionV relativeFrom="page">
                <wp:align>bottom</wp:align>
              </wp:positionV>
              <wp:extent cx="7772400" cy="502285"/>
              <wp:effectExtent l="0" t="0" r="0" b="12065"/>
              <wp:wrapNone/>
              <wp:docPr id="18" name="MSIPCMa9e148afbab6db09e80b13e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52D5" w14:textId="5429E97D"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E64C62" id="_x0000_t202" coordsize="21600,21600" o:spt="202" path="m,l,21600r21600,l21600,xe">
              <v:stroke joinstyle="miter"/>
              <v:path gradientshapeok="t" o:connecttype="rect"/>
            </v:shapetype>
            <v:shape id="MSIPCMa9e148afbab6db09e80b13ea" o:spid="_x0000_s1031"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2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88252D5" w14:textId="5429E97D"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v:textbox>
              <w10:wrap anchorx="page" anchory="page"/>
            </v:shape>
          </w:pict>
        </mc:Fallback>
      </mc:AlternateContent>
    </w:r>
    <w:r w:rsidR="008056A0">
      <w:rPr>
        <w:noProof/>
      </w:rPr>
      <mc:AlternateContent>
        <mc:Choice Requires="wps">
          <w:drawing>
            <wp:anchor distT="0" distB="0" distL="114300" distR="114300" simplePos="0" relativeHeight="251658251" behindDoc="0" locked="0" layoutInCell="0" allowOverlap="1" wp14:anchorId="23A08E77" wp14:editId="0AF35791">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565DF" w14:textId="32FA5678"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A08E77" id="Text Box 13"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17565DF" w14:textId="32FA5678"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rPr>
      <mc:AlternateContent>
        <mc:Choice Requires="wps">
          <w:drawing>
            <wp:anchor distT="0" distB="0" distL="114300" distR="114300" simplePos="0" relativeHeight="251658249" behindDoc="0" locked="0" layoutInCell="0" allowOverlap="1" wp14:anchorId="5BE3065F" wp14:editId="77C21895">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7B2BF" w14:textId="33B5FCAE"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E3065F" id="Text Box 9"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497B2BF" w14:textId="33B5FCAE"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3BA09A2D" wp14:editId="1B47741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67D9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A09A2D" id="Text Box 6" o:spid="_x0000_s1034"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61667D9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0D48"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1F3D2B43" wp14:editId="08B176D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D0AD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D2B43" id="_x0000_t202" coordsize="21600,21600" o:spt="202" path="m,l,21600r21600,l21600,xe">
              <v:stroke joinstyle="miter"/>
              <v:path gradientshapeok="t" o:connecttype="rect"/>
            </v:shapetype>
            <v:shape id="Text Box 4" o:spid="_x0000_s103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4ED0AD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458" w14:textId="5B71C652" w:rsidR="00431A70" w:rsidRDefault="00101EB8">
    <w:pPr>
      <w:pStyle w:val="Footer"/>
    </w:pPr>
    <w:r>
      <w:rPr>
        <w:noProof/>
        <w:lang w:eastAsia="en-AU"/>
      </w:rPr>
      <mc:AlternateContent>
        <mc:Choice Requires="wps">
          <w:drawing>
            <wp:anchor distT="0" distB="0" distL="114300" distR="114300" simplePos="0" relativeHeight="251661323" behindDoc="0" locked="0" layoutInCell="0" allowOverlap="1" wp14:anchorId="36D22FE6" wp14:editId="7C985A6C">
              <wp:simplePos x="0" y="0"/>
              <wp:positionH relativeFrom="page">
                <wp:align>center</wp:align>
              </wp:positionH>
              <wp:positionV relativeFrom="page">
                <wp:align>bottom</wp:align>
              </wp:positionV>
              <wp:extent cx="7772400" cy="502285"/>
              <wp:effectExtent l="0" t="0" r="0" b="12065"/>
              <wp:wrapNone/>
              <wp:docPr id="19" name="MSIPCMf1494f668ebf41c0e6bfeb2b"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65D1D" w14:textId="5BAB5096"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D22FE6" id="_x0000_t202" coordsize="21600,21600" o:spt="202" path="m,l,21600r21600,l21600,xe">
              <v:stroke joinstyle="miter"/>
              <v:path gradientshapeok="t" o:connecttype="rect"/>
            </v:shapetype>
            <v:shape id="MSIPCMf1494f668ebf41c0e6bfeb2b" o:spid="_x0000_s1036"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4B065D1D" w14:textId="5BAB5096" w:rsidR="00101EB8" w:rsidRPr="005628E0" w:rsidRDefault="005628E0" w:rsidP="005628E0">
                    <w:pPr>
                      <w:spacing w:after="0"/>
                      <w:jc w:val="center"/>
                      <w:rPr>
                        <w:rFonts w:ascii="Arial Black" w:hAnsi="Arial Black"/>
                        <w:color w:val="000000"/>
                        <w:sz w:val="20"/>
                      </w:rPr>
                    </w:pPr>
                    <w:r w:rsidRPr="005628E0">
                      <w:rPr>
                        <w:rFonts w:ascii="Arial Black" w:hAnsi="Arial Black"/>
                        <w:color w:val="000000"/>
                        <w:sz w:val="20"/>
                      </w:rPr>
                      <w:t>OFFICIAL</w:t>
                    </w:r>
                  </w:p>
                </w:txbxContent>
              </v:textbox>
              <w10:wrap anchorx="page" anchory="page"/>
            </v:shape>
          </w:pict>
        </mc:Fallback>
      </mc:AlternateContent>
    </w:r>
    <w:r w:rsidR="008056A0">
      <w:rPr>
        <w:noProof/>
        <w:lang w:eastAsia="en-AU"/>
      </w:rPr>
      <mc:AlternateContent>
        <mc:Choice Requires="wps">
          <w:drawing>
            <wp:anchor distT="0" distB="0" distL="114300" distR="114300" simplePos="0" relativeHeight="251658247" behindDoc="0" locked="0" layoutInCell="0" allowOverlap="1" wp14:anchorId="00D9871F" wp14:editId="09A6294E">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7DAA8" w14:textId="0D3B9EDC"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D9871F" id="Text Box 14" o:spid="_x0000_s103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3F7DAA8" w14:textId="0D3B9EDC"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6" behindDoc="0" locked="0" layoutInCell="0" allowOverlap="1" wp14:anchorId="35872408" wp14:editId="0868D18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E2098" w14:textId="3971E820"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872408" id="Text Box 10" o:spid="_x0000_s103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29BE2098" w14:textId="3971E820"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1B2802B9" wp14:editId="68FD420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C93A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2802B9" id="Text Box 2" o:spid="_x0000_s103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0ACC93A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6DB0A0B" wp14:editId="2C1D195F">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758F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DB0A0B" id="Text Box 11" o:spid="_x0000_s104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3E//ihgCAAAsBAAADgAAAAAAAAAAAAAAAAAuAgAAZHJzL2Uyb0RvYy54bWxQSwECLQAU&#10;AAYACAAAACEAL5BIl+AAAAALAQAADwAAAAAAAAAAAAAAAAByBAAAZHJzL2Rvd25yZXYueG1sUEsF&#10;BgAAAAAEAAQA8wAAAH8FAAAAAA==&#10;" o:allowincell="f" filled="f" stroked="f" strokeweight=".5pt">
              <v:textbox inset=",0,,0">
                <w:txbxContent>
                  <w:p w14:paraId="6E1758F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B747" w14:textId="77777777" w:rsidR="00A56DA0" w:rsidRDefault="00A56DA0" w:rsidP="00207717">
      <w:pPr>
        <w:spacing w:before="120"/>
      </w:pPr>
      <w:r>
        <w:separator/>
      </w:r>
    </w:p>
  </w:footnote>
  <w:footnote w:type="continuationSeparator" w:id="0">
    <w:p w14:paraId="5F15B666" w14:textId="77777777" w:rsidR="00A56DA0" w:rsidRDefault="00A56DA0">
      <w:r>
        <w:continuationSeparator/>
      </w:r>
    </w:p>
    <w:p w14:paraId="5F0360BD" w14:textId="77777777" w:rsidR="00A56DA0" w:rsidRDefault="00A56DA0"/>
  </w:footnote>
  <w:footnote w:type="continuationNotice" w:id="1">
    <w:p w14:paraId="4D0C5D35" w14:textId="77777777" w:rsidR="00A56DA0" w:rsidRDefault="00A56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3E79" w14:textId="77777777" w:rsidR="005628E0" w:rsidRDefault="00562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782" w14:textId="77777777" w:rsidR="005628E0" w:rsidRDefault="00562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DA0A" w14:textId="77777777" w:rsidR="005628E0" w:rsidRDefault="00562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84B1"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B279" w14:textId="1BECD404" w:rsidR="00562811" w:rsidRPr="0051568D" w:rsidRDefault="00725806" w:rsidP="0017674D">
    <w:pPr>
      <w:pStyle w:val="Header"/>
    </w:pPr>
    <w:r>
      <w:t>$3000 Victorian Postgraduate Mental Health Nurse Scholarship</w:t>
    </w:r>
    <w:r w:rsidR="006D7CF0">
      <w:t xml:space="preserve"> </w:t>
    </w:r>
    <w:r>
      <w:t>- Application guide</w:t>
    </w:r>
    <w:r w:rsidR="00186844">
      <w:t>- Semester 1 2024</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175FDE"/>
    <w:multiLevelType w:val="hybridMultilevel"/>
    <w:tmpl w:val="19485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E76BEA"/>
    <w:multiLevelType w:val="hybridMultilevel"/>
    <w:tmpl w:val="72E2B9B6"/>
    <w:lvl w:ilvl="0" w:tplc="EF0C60BE">
      <w:start w:val="1"/>
      <w:numFmt w:val="bullet"/>
      <w:lvlText w:val="•"/>
      <w:lvlJc w:val="left"/>
      <w:pPr>
        <w:tabs>
          <w:tab w:val="num" w:pos="720"/>
        </w:tabs>
        <w:ind w:left="720" w:hanging="360"/>
      </w:pPr>
      <w:rPr>
        <w:rFonts w:ascii="Arial" w:hAnsi="Arial" w:hint="default"/>
      </w:rPr>
    </w:lvl>
    <w:lvl w:ilvl="1" w:tplc="E1CCCEC4">
      <w:numFmt w:val="bullet"/>
      <w:lvlText w:val="•"/>
      <w:lvlJc w:val="left"/>
      <w:pPr>
        <w:tabs>
          <w:tab w:val="num" w:pos="1440"/>
        </w:tabs>
        <w:ind w:left="1440" w:hanging="360"/>
      </w:pPr>
      <w:rPr>
        <w:rFonts w:ascii="Arial" w:hAnsi="Arial" w:hint="default"/>
      </w:rPr>
    </w:lvl>
    <w:lvl w:ilvl="2" w:tplc="C9544E6A" w:tentative="1">
      <w:start w:val="1"/>
      <w:numFmt w:val="bullet"/>
      <w:lvlText w:val="•"/>
      <w:lvlJc w:val="left"/>
      <w:pPr>
        <w:tabs>
          <w:tab w:val="num" w:pos="2160"/>
        </w:tabs>
        <w:ind w:left="2160" w:hanging="360"/>
      </w:pPr>
      <w:rPr>
        <w:rFonts w:ascii="Arial" w:hAnsi="Arial" w:hint="default"/>
      </w:rPr>
    </w:lvl>
    <w:lvl w:ilvl="3" w:tplc="B7A0FB78" w:tentative="1">
      <w:start w:val="1"/>
      <w:numFmt w:val="bullet"/>
      <w:lvlText w:val="•"/>
      <w:lvlJc w:val="left"/>
      <w:pPr>
        <w:tabs>
          <w:tab w:val="num" w:pos="2880"/>
        </w:tabs>
        <w:ind w:left="2880" w:hanging="360"/>
      </w:pPr>
      <w:rPr>
        <w:rFonts w:ascii="Arial" w:hAnsi="Arial" w:hint="default"/>
      </w:rPr>
    </w:lvl>
    <w:lvl w:ilvl="4" w:tplc="F2DED7F2" w:tentative="1">
      <w:start w:val="1"/>
      <w:numFmt w:val="bullet"/>
      <w:lvlText w:val="•"/>
      <w:lvlJc w:val="left"/>
      <w:pPr>
        <w:tabs>
          <w:tab w:val="num" w:pos="3600"/>
        </w:tabs>
        <w:ind w:left="3600" w:hanging="360"/>
      </w:pPr>
      <w:rPr>
        <w:rFonts w:ascii="Arial" w:hAnsi="Arial" w:hint="default"/>
      </w:rPr>
    </w:lvl>
    <w:lvl w:ilvl="5" w:tplc="138C3BB2" w:tentative="1">
      <w:start w:val="1"/>
      <w:numFmt w:val="bullet"/>
      <w:lvlText w:val="•"/>
      <w:lvlJc w:val="left"/>
      <w:pPr>
        <w:tabs>
          <w:tab w:val="num" w:pos="4320"/>
        </w:tabs>
        <w:ind w:left="4320" w:hanging="360"/>
      </w:pPr>
      <w:rPr>
        <w:rFonts w:ascii="Arial" w:hAnsi="Arial" w:hint="default"/>
      </w:rPr>
    </w:lvl>
    <w:lvl w:ilvl="6" w:tplc="7EF4F7A8" w:tentative="1">
      <w:start w:val="1"/>
      <w:numFmt w:val="bullet"/>
      <w:lvlText w:val="•"/>
      <w:lvlJc w:val="left"/>
      <w:pPr>
        <w:tabs>
          <w:tab w:val="num" w:pos="5040"/>
        </w:tabs>
        <w:ind w:left="5040" w:hanging="360"/>
      </w:pPr>
      <w:rPr>
        <w:rFonts w:ascii="Arial" w:hAnsi="Arial" w:hint="default"/>
      </w:rPr>
    </w:lvl>
    <w:lvl w:ilvl="7" w:tplc="7856DE6E" w:tentative="1">
      <w:start w:val="1"/>
      <w:numFmt w:val="bullet"/>
      <w:lvlText w:val="•"/>
      <w:lvlJc w:val="left"/>
      <w:pPr>
        <w:tabs>
          <w:tab w:val="num" w:pos="5760"/>
        </w:tabs>
        <w:ind w:left="5760" w:hanging="360"/>
      </w:pPr>
      <w:rPr>
        <w:rFonts w:ascii="Arial" w:hAnsi="Arial" w:hint="default"/>
      </w:rPr>
    </w:lvl>
    <w:lvl w:ilvl="8" w:tplc="AEE04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8079D0"/>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817ED6"/>
    <w:multiLevelType w:val="hybridMultilevel"/>
    <w:tmpl w:val="CA0CD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FC28BA"/>
    <w:multiLevelType w:val="multilevel"/>
    <w:tmpl w:val="1B3E958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80817B7"/>
    <w:multiLevelType w:val="hybridMultilevel"/>
    <w:tmpl w:val="6D70C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804305"/>
    <w:multiLevelType w:val="multilevel"/>
    <w:tmpl w:val="C6928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A6CC9"/>
    <w:multiLevelType w:val="multilevel"/>
    <w:tmpl w:val="50E6E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649AA"/>
    <w:multiLevelType w:val="hybridMultilevel"/>
    <w:tmpl w:val="97787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8D4027"/>
    <w:multiLevelType w:val="hybridMultilevel"/>
    <w:tmpl w:val="C9380B42"/>
    <w:lvl w:ilvl="0" w:tplc="1F0C581E">
      <w:start w:val="1"/>
      <w:numFmt w:val="bullet"/>
      <w:lvlText w:val="•"/>
      <w:lvlJc w:val="left"/>
      <w:pPr>
        <w:tabs>
          <w:tab w:val="num" w:pos="720"/>
        </w:tabs>
        <w:ind w:left="720" w:hanging="360"/>
      </w:pPr>
      <w:rPr>
        <w:rFonts w:ascii="Arial" w:hAnsi="Arial" w:hint="default"/>
      </w:rPr>
    </w:lvl>
    <w:lvl w:ilvl="1" w:tplc="DF74EBDE" w:tentative="1">
      <w:start w:val="1"/>
      <w:numFmt w:val="bullet"/>
      <w:lvlText w:val="•"/>
      <w:lvlJc w:val="left"/>
      <w:pPr>
        <w:tabs>
          <w:tab w:val="num" w:pos="1440"/>
        </w:tabs>
        <w:ind w:left="1440" w:hanging="360"/>
      </w:pPr>
      <w:rPr>
        <w:rFonts w:ascii="Arial" w:hAnsi="Arial" w:hint="default"/>
      </w:rPr>
    </w:lvl>
    <w:lvl w:ilvl="2" w:tplc="3588EDBC" w:tentative="1">
      <w:start w:val="1"/>
      <w:numFmt w:val="bullet"/>
      <w:lvlText w:val="•"/>
      <w:lvlJc w:val="left"/>
      <w:pPr>
        <w:tabs>
          <w:tab w:val="num" w:pos="2160"/>
        </w:tabs>
        <w:ind w:left="2160" w:hanging="360"/>
      </w:pPr>
      <w:rPr>
        <w:rFonts w:ascii="Arial" w:hAnsi="Arial" w:hint="default"/>
      </w:rPr>
    </w:lvl>
    <w:lvl w:ilvl="3" w:tplc="F968A0B0" w:tentative="1">
      <w:start w:val="1"/>
      <w:numFmt w:val="bullet"/>
      <w:lvlText w:val="•"/>
      <w:lvlJc w:val="left"/>
      <w:pPr>
        <w:tabs>
          <w:tab w:val="num" w:pos="2880"/>
        </w:tabs>
        <w:ind w:left="2880" w:hanging="360"/>
      </w:pPr>
      <w:rPr>
        <w:rFonts w:ascii="Arial" w:hAnsi="Arial" w:hint="default"/>
      </w:rPr>
    </w:lvl>
    <w:lvl w:ilvl="4" w:tplc="297A9430" w:tentative="1">
      <w:start w:val="1"/>
      <w:numFmt w:val="bullet"/>
      <w:lvlText w:val="•"/>
      <w:lvlJc w:val="left"/>
      <w:pPr>
        <w:tabs>
          <w:tab w:val="num" w:pos="3600"/>
        </w:tabs>
        <w:ind w:left="3600" w:hanging="360"/>
      </w:pPr>
      <w:rPr>
        <w:rFonts w:ascii="Arial" w:hAnsi="Arial" w:hint="default"/>
      </w:rPr>
    </w:lvl>
    <w:lvl w:ilvl="5" w:tplc="8848DA76" w:tentative="1">
      <w:start w:val="1"/>
      <w:numFmt w:val="bullet"/>
      <w:lvlText w:val="•"/>
      <w:lvlJc w:val="left"/>
      <w:pPr>
        <w:tabs>
          <w:tab w:val="num" w:pos="4320"/>
        </w:tabs>
        <w:ind w:left="4320" w:hanging="360"/>
      </w:pPr>
      <w:rPr>
        <w:rFonts w:ascii="Arial" w:hAnsi="Arial" w:hint="default"/>
      </w:rPr>
    </w:lvl>
    <w:lvl w:ilvl="6" w:tplc="8A4CF89C" w:tentative="1">
      <w:start w:val="1"/>
      <w:numFmt w:val="bullet"/>
      <w:lvlText w:val="•"/>
      <w:lvlJc w:val="left"/>
      <w:pPr>
        <w:tabs>
          <w:tab w:val="num" w:pos="5040"/>
        </w:tabs>
        <w:ind w:left="5040" w:hanging="360"/>
      </w:pPr>
      <w:rPr>
        <w:rFonts w:ascii="Arial" w:hAnsi="Arial" w:hint="default"/>
      </w:rPr>
    </w:lvl>
    <w:lvl w:ilvl="7" w:tplc="298A004A" w:tentative="1">
      <w:start w:val="1"/>
      <w:numFmt w:val="bullet"/>
      <w:lvlText w:val="•"/>
      <w:lvlJc w:val="left"/>
      <w:pPr>
        <w:tabs>
          <w:tab w:val="num" w:pos="5760"/>
        </w:tabs>
        <w:ind w:left="5760" w:hanging="360"/>
      </w:pPr>
      <w:rPr>
        <w:rFonts w:ascii="Arial" w:hAnsi="Arial" w:hint="default"/>
      </w:rPr>
    </w:lvl>
    <w:lvl w:ilvl="8" w:tplc="836AEC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87C63"/>
    <w:multiLevelType w:val="hybridMultilevel"/>
    <w:tmpl w:val="615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F2D5F"/>
    <w:multiLevelType w:val="hybridMultilevel"/>
    <w:tmpl w:val="86F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422DE"/>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FE38A6"/>
    <w:multiLevelType w:val="hybridMultilevel"/>
    <w:tmpl w:val="0528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EB7AC0"/>
    <w:multiLevelType w:val="hybridMultilevel"/>
    <w:tmpl w:val="D422A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8A52BE"/>
    <w:multiLevelType w:val="hybridMultilevel"/>
    <w:tmpl w:val="0AA49014"/>
    <w:lvl w:ilvl="0" w:tplc="CD04C31E">
      <w:numFmt w:val="bullet"/>
      <w:lvlText w:val="-"/>
      <w:lvlJc w:val="left"/>
      <w:pPr>
        <w:ind w:left="2520" w:hanging="360"/>
      </w:pPr>
      <w:rPr>
        <w:rFonts w:ascii="Arial" w:eastAsia="Times"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59F6BBAC"/>
    <w:styleLink w:val="ZZBullets"/>
    <w:lvl w:ilvl="0">
      <w:start w:val="1"/>
      <w:numFmt w:val="bullet"/>
      <w:pStyle w:val="Bullet1"/>
      <w:lvlText w:val=""/>
      <w:lvlJc w:val="left"/>
      <w:pPr>
        <w:ind w:left="284" w:hanging="284"/>
      </w:pPr>
      <w:rPr>
        <w:rFonts w:ascii="Wingdings" w:hAnsi="Wingding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C84795"/>
    <w:multiLevelType w:val="multilevel"/>
    <w:tmpl w:val="D02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174656"/>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2D0F63"/>
    <w:multiLevelType w:val="multilevel"/>
    <w:tmpl w:val="FA4A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51C77"/>
    <w:multiLevelType w:val="hybridMultilevel"/>
    <w:tmpl w:val="5DE467E2"/>
    <w:lvl w:ilvl="0" w:tplc="6A22F666">
      <w:numFmt w:val="bullet"/>
      <w:lvlText w:val="-"/>
      <w:lvlJc w:val="left"/>
      <w:pPr>
        <w:ind w:left="1800" w:hanging="360"/>
      </w:pPr>
      <w:rPr>
        <w:rFonts w:ascii="Arial" w:eastAsia="MS Gothic" w:hAnsi="Arial" w:cs="Arial" w:hint="default"/>
        <w:color w:val="201547"/>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1E963FD"/>
    <w:multiLevelType w:val="hybridMultilevel"/>
    <w:tmpl w:val="4F9C785A"/>
    <w:lvl w:ilvl="0" w:tplc="83D64428">
      <w:start w:val="1"/>
      <w:numFmt w:val="bullet"/>
      <w:lvlText w:val="•"/>
      <w:lvlJc w:val="left"/>
      <w:pPr>
        <w:tabs>
          <w:tab w:val="num" w:pos="720"/>
        </w:tabs>
        <w:ind w:left="720" w:hanging="360"/>
      </w:pPr>
      <w:rPr>
        <w:rFonts w:ascii="Arial" w:hAnsi="Arial" w:hint="default"/>
      </w:rPr>
    </w:lvl>
    <w:lvl w:ilvl="1" w:tplc="02DE5688" w:tentative="1">
      <w:start w:val="1"/>
      <w:numFmt w:val="bullet"/>
      <w:lvlText w:val="•"/>
      <w:lvlJc w:val="left"/>
      <w:pPr>
        <w:tabs>
          <w:tab w:val="num" w:pos="1440"/>
        </w:tabs>
        <w:ind w:left="1440" w:hanging="360"/>
      </w:pPr>
      <w:rPr>
        <w:rFonts w:ascii="Arial" w:hAnsi="Arial" w:hint="default"/>
      </w:rPr>
    </w:lvl>
    <w:lvl w:ilvl="2" w:tplc="32601EA6" w:tentative="1">
      <w:start w:val="1"/>
      <w:numFmt w:val="bullet"/>
      <w:lvlText w:val="•"/>
      <w:lvlJc w:val="left"/>
      <w:pPr>
        <w:tabs>
          <w:tab w:val="num" w:pos="2160"/>
        </w:tabs>
        <w:ind w:left="2160" w:hanging="360"/>
      </w:pPr>
      <w:rPr>
        <w:rFonts w:ascii="Arial" w:hAnsi="Arial" w:hint="default"/>
      </w:rPr>
    </w:lvl>
    <w:lvl w:ilvl="3" w:tplc="3148F60E" w:tentative="1">
      <w:start w:val="1"/>
      <w:numFmt w:val="bullet"/>
      <w:lvlText w:val="•"/>
      <w:lvlJc w:val="left"/>
      <w:pPr>
        <w:tabs>
          <w:tab w:val="num" w:pos="2880"/>
        </w:tabs>
        <w:ind w:left="2880" w:hanging="360"/>
      </w:pPr>
      <w:rPr>
        <w:rFonts w:ascii="Arial" w:hAnsi="Arial" w:hint="default"/>
      </w:rPr>
    </w:lvl>
    <w:lvl w:ilvl="4" w:tplc="F7B2E8B0" w:tentative="1">
      <w:start w:val="1"/>
      <w:numFmt w:val="bullet"/>
      <w:lvlText w:val="•"/>
      <w:lvlJc w:val="left"/>
      <w:pPr>
        <w:tabs>
          <w:tab w:val="num" w:pos="3600"/>
        </w:tabs>
        <w:ind w:left="3600" w:hanging="360"/>
      </w:pPr>
      <w:rPr>
        <w:rFonts w:ascii="Arial" w:hAnsi="Arial" w:hint="default"/>
      </w:rPr>
    </w:lvl>
    <w:lvl w:ilvl="5" w:tplc="3806C45A" w:tentative="1">
      <w:start w:val="1"/>
      <w:numFmt w:val="bullet"/>
      <w:lvlText w:val="•"/>
      <w:lvlJc w:val="left"/>
      <w:pPr>
        <w:tabs>
          <w:tab w:val="num" w:pos="4320"/>
        </w:tabs>
        <w:ind w:left="4320" w:hanging="360"/>
      </w:pPr>
      <w:rPr>
        <w:rFonts w:ascii="Arial" w:hAnsi="Arial" w:hint="default"/>
      </w:rPr>
    </w:lvl>
    <w:lvl w:ilvl="6" w:tplc="372E5560" w:tentative="1">
      <w:start w:val="1"/>
      <w:numFmt w:val="bullet"/>
      <w:lvlText w:val="•"/>
      <w:lvlJc w:val="left"/>
      <w:pPr>
        <w:tabs>
          <w:tab w:val="num" w:pos="5040"/>
        </w:tabs>
        <w:ind w:left="5040" w:hanging="360"/>
      </w:pPr>
      <w:rPr>
        <w:rFonts w:ascii="Arial" w:hAnsi="Arial" w:hint="default"/>
      </w:rPr>
    </w:lvl>
    <w:lvl w:ilvl="7" w:tplc="B6BE1D86" w:tentative="1">
      <w:start w:val="1"/>
      <w:numFmt w:val="bullet"/>
      <w:lvlText w:val="•"/>
      <w:lvlJc w:val="left"/>
      <w:pPr>
        <w:tabs>
          <w:tab w:val="num" w:pos="5760"/>
        </w:tabs>
        <w:ind w:left="5760" w:hanging="360"/>
      </w:pPr>
      <w:rPr>
        <w:rFonts w:ascii="Arial" w:hAnsi="Arial" w:hint="default"/>
      </w:rPr>
    </w:lvl>
    <w:lvl w:ilvl="8" w:tplc="DE562B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B374EE"/>
    <w:multiLevelType w:val="multilevel"/>
    <w:tmpl w:val="0BE6EA4A"/>
    <w:lvl w:ilvl="0">
      <w:start w:val="1"/>
      <w:numFmt w:val="bullet"/>
      <w:lvlText w:val=""/>
      <w:lvlJc w:val="left"/>
      <w:pPr>
        <w:ind w:left="568" w:hanging="284"/>
      </w:pPr>
      <w:rPr>
        <w:rFonts w:ascii="Symbol" w:hAnsi="Symbol"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0" w15:restartNumberingAfterBreak="0">
    <w:nsid w:val="6C1A69EF"/>
    <w:multiLevelType w:val="multilevel"/>
    <w:tmpl w:val="A2F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309E8"/>
    <w:multiLevelType w:val="multilevel"/>
    <w:tmpl w:val="50347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10835">
    <w:abstractNumId w:val="16"/>
  </w:num>
  <w:num w:numId="2" w16cid:durableId="802113474">
    <w:abstractNumId w:val="22"/>
  </w:num>
  <w:num w:numId="3" w16cid:durableId="744031995">
    <w:abstractNumId w:val="21"/>
  </w:num>
  <w:num w:numId="4" w16cid:durableId="780420611">
    <w:abstractNumId w:val="28"/>
  </w:num>
  <w:num w:numId="5" w16cid:durableId="1640649564">
    <w:abstractNumId w:val="17"/>
  </w:num>
  <w:num w:numId="6" w16cid:durableId="1266883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784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91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966822">
    <w:abstractNumId w:val="1"/>
  </w:num>
  <w:num w:numId="10" w16cid:durableId="1353846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794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314140">
    <w:abstractNumId w:val="15"/>
  </w:num>
  <w:num w:numId="13" w16cid:durableId="269044247">
    <w:abstractNumId w:val="29"/>
  </w:num>
  <w:num w:numId="14" w16cid:durableId="159472898">
    <w:abstractNumId w:val="24"/>
  </w:num>
  <w:num w:numId="15" w16cid:durableId="574438387">
    <w:abstractNumId w:val="7"/>
  </w:num>
  <w:num w:numId="16" w16cid:durableId="2066172791">
    <w:abstractNumId w:val="14"/>
  </w:num>
  <w:num w:numId="17" w16cid:durableId="71895644">
    <w:abstractNumId w:val="5"/>
  </w:num>
  <w:num w:numId="18" w16cid:durableId="1059405908">
    <w:abstractNumId w:val="4"/>
  </w:num>
  <w:num w:numId="19" w16cid:durableId="1937589234">
    <w:abstractNumId w:val="31"/>
  </w:num>
  <w:num w:numId="20" w16cid:durableId="378826784">
    <w:abstractNumId w:val="18"/>
  </w:num>
  <w:num w:numId="21" w16cid:durableId="2046253474">
    <w:abstractNumId w:val="20"/>
  </w:num>
  <w:num w:numId="22" w16cid:durableId="1865249440">
    <w:abstractNumId w:val="26"/>
  </w:num>
  <w:num w:numId="23" w16cid:durableId="221868571">
    <w:abstractNumId w:val="21"/>
  </w:num>
  <w:num w:numId="24" w16cid:durableId="1764913848">
    <w:abstractNumId w:val="23"/>
  </w:num>
  <w:num w:numId="25" w16cid:durableId="2004315665">
    <w:abstractNumId w:val="19"/>
  </w:num>
  <w:num w:numId="26" w16cid:durableId="746150929">
    <w:abstractNumId w:val="21"/>
  </w:num>
  <w:num w:numId="27" w16cid:durableId="1346591404">
    <w:abstractNumId w:val="21"/>
  </w:num>
  <w:num w:numId="28" w16cid:durableId="658075168">
    <w:abstractNumId w:val="30"/>
  </w:num>
  <w:num w:numId="29" w16cid:durableId="1152258884">
    <w:abstractNumId w:val="25"/>
  </w:num>
  <w:num w:numId="30" w16cid:durableId="1199051843">
    <w:abstractNumId w:val="10"/>
  </w:num>
  <w:num w:numId="31" w16cid:durableId="1933707280">
    <w:abstractNumId w:val="9"/>
  </w:num>
  <w:num w:numId="32" w16cid:durableId="1494563830">
    <w:abstractNumId w:val="2"/>
  </w:num>
  <w:num w:numId="33" w16cid:durableId="714815439">
    <w:abstractNumId w:val="8"/>
  </w:num>
  <w:num w:numId="34" w16cid:durableId="1350915789">
    <w:abstractNumId w:val="3"/>
  </w:num>
  <w:num w:numId="35" w16cid:durableId="2045786600">
    <w:abstractNumId w:val="13"/>
  </w:num>
  <w:num w:numId="36" w16cid:durableId="819465669">
    <w:abstractNumId w:val="11"/>
  </w:num>
  <w:num w:numId="37" w16cid:durableId="2109767312">
    <w:abstractNumId w:val="6"/>
  </w:num>
  <w:num w:numId="38" w16cid:durableId="724304260">
    <w:abstractNumId w:val="27"/>
  </w:num>
  <w:num w:numId="39" w16cid:durableId="4543747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91"/>
    <w:rsid w:val="00000719"/>
    <w:rsid w:val="00000740"/>
    <w:rsid w:val="000023F4"/>
    <w:rsid w:val="00002D68"/>
    <w:rsid w:val="000033F7"/>
    <w:rsid w:val="00003403"/>
    <w:rsid w:val="00003D05"/>
    <w:rsid w:val="00004D95"/>
    <w:rsid w:val="00005347"/>
    <w:rsid w:val="000069FF"/>
    <w:rsid w:val="00006C4F"/>
    <w:rsid w:val="00007051"/>
    <w:rsid w:val="000072B6"/>
    <w:rsid w:val="00007B22"/>
    <w:rsid w:val="0001021B"/>
    <w:rsid w:val="00011D89"/>
    <w:rsid w:val="00012464"/>
    <w:rsid w:val="00013DCC"/>
    <w:rsid w:val="000151E1"/>
    <w:rsid w:val="000154FD"/>
    <w:rsid w:val="00015CD2"/>
    <w:rsid w:val="00020840"/>
    <w:rsid w:val="00021779"/>
    <w:rsid w:val="00022271"/>
    <w:rsid w:val="000235E8"/>
    <w:rsid w:val="000236C4"/>
    <w:rsid w:val="00024485"/>
    <w:rsid w:val="00024D89"/>
    <w:rsid w:val="000250B6"/>
    <w:rsid w:val="00025589"/>
    <w:rsid w:val="00026199"/>
    <w:rsid w:val="00026540"/>
    <w:rsid w:val="000303FA"/>
    <w:rsid w:val="00030CDD"/>
    <w:rsid w:val="00030D8D"/>
    <w:rsid w:val="000331C6"/>
    <w:rsid w:val="0003325D"/>
    <w:rsid w:val="000338DE"/>
    <w:rsid w:val="00033D81"/>
    <w:rsid w:val="00033DC9"/>
    <w:rsid w:val="000342A8"/>
    <w:rsid w:val="00037366"/>
    <w:rsid w:val="00037770"/>
    <w:rsid w:val="000378CF"/>
    <w:rsid w:val="00041BF0"/>
    <w:rsid w:val="00042C8A"/>
    <w:rsid w:val="00044F2F"/>
    <w:rsid w:val="0004536B"/>
    <w:rsid w:val="000469B8"/>
    <w:rsid w:val="00046B68"/>
    <w:rsid w:val="000505D0"/>
    <w:rsid w:val="000518CD"/>
    <w:rsid w:val="00051B62"/>
    <w:rsid w:val="00051CC3"/>
    <w:rsid w:val="00052383"/>
    <w:rsid w:val="000524F0"/>
    <w:rsid w:val="000527DD"/>
    <w:rsid w:val="00054148"/>
    <w:rsid w:val="00055837"/>
    <w:rsid w:val="000561F8"/>
    <w:rsid w:val="000567AD"/>
    <w:rsid w:val="00056EC4"/>
    <w:rsid w:val="000578B2"/>
    <w:rsid w:val="00060959"/>
    <w:rsid w:val="00060C8F"/>
    <w:rsid w:val="0006298A"/>
    <w:rsid w:val="00063DFB"/>
    <w:rsid w:val="00065176"/>
    <w:rsid w:val="000663CD"/>
    <w:rsid w:val="00067573"/>
    <w:rsid w:val="000700AE"/>
    <w:rsid w:val="000720C3"/>
    <w:rsid w:val="000733FE"/>
    <w:rsid w:val="00074219"/>
    <w:rsid w:val="00074ED5"/>
    <w:rsid w:val="00075022"/>
    <w:rsid w:val="00076569"/>
    <w:rsid w:val="000805B7"/>
    <w:rsid w:val="000810C1"/>
    <w:rsid w:val="00081EC0"/>
    <w:rsid w:val="0008204A"/>
    <w:rsid w:val="00082675"/>
    <w:rsid w:val="00083391"/>
    <w:rsid w:val="0008508E"/>
    <w:rsid w:val="00087951"/>
    <w:rsid w:val="0009113B"/>
    <w:rsid w:val="00093402"/>
    <w:rsid w:val="000941B7"/>
    <w:rsid w:val="00094DA3"/>
    <w:rsid w:val="00096AC9"/>
    <w:rsid w:val="00096CD1"/>
    <w:rsid w:val="000A012C"/>
    <w:rsid w:val="000A08B7"/>
    <w:rsid w:val="000A0EB9"/>
    <w:rsid w:val="000A15C6"/>
    <w:rsid w:val="000A182A"/>
    <w:rsid w:val="000A186C"/>
    <w:rsid w:val="000A1EA4"/>
    <w:rsid w:val="000A2476"/>
    <w:rsid w:val="000A539E"/>
    <w:rsid w:val="000A641A"/>
    <w:rsid w:val="000A6C99"/>
    <w:rsid w:val="000B04AE"/>
    <w:rsid w:val="000B1D44"/>
    <w:rsid w:val="000B3EDB"/>
    <w:rsid w:val="000B543D"/>
    <w:rsid w:val="000B55F9"/>
    <w:rsid w:val="000B5BF7"/>
    <w:rsid w:val="000B6BC8"/>
    <w:rsid w:val="000C0303"/>
    <w:rsid w:val="000C0DE8"/>
    <w:rsid w:val="000C35F2"/>
    <w:rsid w:val="000C42EA"/>
    <w:rsid w:val="000C4546"/>
    <w:rsid w:val="000C48CF"/>
    <w:rsid w:val="000C5045"/>
    <w:rsid w:val="000C7B42"/>
    <w:rsid w:val="000D0630"/>
    <w:rsid w:val="000D1242"/>
    <w:rsid w:val="000D2ABA"/>
    <w:rsid w:val="000D3244"/>
    <w:rsid w:val="000D5B5A"/>
    <w:rsid w:val="000E0553"/>
    <w:rsid w:val="000E0970"/>
    <w:rsid w:val="000E0C85"/>
    <w:rsid w:val="000E3CC7"/>
    <w:rsid w:val="000E627E"/>
    <w:rsid w:val="000E6BD4"/>
    <w:rsid w:val="000E6D6D"/>
    <w:rsid w:val="000F1F1E"/>
    <w:rsid w:val="000F2259"/>
    <w:rsid w:val="000F2DDA"/>
    <w:rsid w:val="000F2EA0"/>
    <w:rsid w:val="000F4445"/>
    <w:rsid w:val="000F5213"/>
    <w:rsid w:val="000F5518"/>
    <w:rsid w:val="000F6437"/>
    <w:rsid w:val="000F77BC"/>
    <w:rsid w:val="00100FCF"/>
    <w:rsid w:val="00101001"/>
    <w:rsid w:val="00101EB8"/>
    <w:rsid w:val="0010268D"/>
    <w:rsid w:val="00102BAB"/>
    <w:rsid w:val="00103276"/>
    <w:rsid w:val="0010369A"/>
    <w:rsid w:val="0010392D"/>
    <w:rsid w:val="00104395"/>
    <w:rsid w:val="0010447F"/>
    <w:rsid w:val="00104FE3"/>
    <w:rsid w:val="0010714F"/>
    <w:rsid w:val="001120C5"/>
    <w:rsid w:val="00112912"/>
    <w:rsid w:val="00112A15"/>
    <w:rsid w:val="00113743"/>
    <w:rsid w:val="00115E14"/>
    <w:rsid w:val="001161C3"/>
    <w:rsid w:val="00116FF2"/>
    <w:rsid w:val="00120BD3"/>
    <w:rsid w:val="00120C0C"/>
    <w:rsid w:val="00122FEA"/>
    <w:rsid w:val="0012302A"/>
    <w:rsid w:val="001232BD"/>
    <w:rsid w:val="001236DC"/>
    <w:rsid w:val="00123EC0"/>
    <w:rsid w:val="00124ED5"/>
    <w:rsid w:val="001260D8"/>
    <w:rsid w:val="00126CE7"/>
    <w:rsid w:val="001276FA"/>
    <w:rsid w:val="00131B8A"/>
    <w:rsid w:val="001341A4"/>
    <w:rsid w:val="001357B6"/>
    <w:rsid w:val="001417D9"/>
    <w:rsid w:val="00143E80"/>
    <w:rsid w:val="00144036"/>
    <w:rsid w:val="001447B3"/>
    <w:rsid w:val="00146B16"/>
    <w:rsid w:val="00150FD1"/>
    <w:rsid w:val="00152073"/>
    <w:rsid w:val="00152329"/>
    <w:rsid w:val="00153DC7"/>
    <w:rsid w:val="001543CD"/>
    <w:rsid w:val="0015459C"/>
    <w:rsid w:val="00155859"/>
    <w:rsid w:val="00155C92"/>
    <w:rsid w:val="00156598"/>
    <w:rsid w:val="00160BF3"/>
    <w:rsid w:val="00161939"/>
    <w:rsid w:val="00161AA0"/>
    <w:rsid w:val="00161C46"/>
    <w:rsid w:val="00161D2E"/>
    <w:rsid w:val="00161F3E"/>
    <w:rsid w:val="00162093"/>
    <w:rsid w:val="00162CA9"/>
    <w:rsid w:val="001638BE"/>
    <w:rsid w:val="00165459"/>
    <w:rsid w:val="00165A57"/>
    <w:rsid w:val="00165A89"/>
    <w:rsid w:val="001712C2"/>
    <w:rsid w:val="001720FA"/>
    <w:rsid w:val="00172BAF"/>
    <w:rsid w:val="00173C85"/>
    <w:rsid w:val="0017674D"/>
    <w:rsid w:val="001769EC"/>
    <w:rsid w:val="001771DD"/>
    <w:rsid w:val="00177995"/>
    <w:rsid w:val="00177A8C"/>
    <w:rsid w:val="00180EA4"/>
    <w:rsid w:val="0018152E"/>
    <w:rsid w:val="0018244E"/>
    <w:rsid w:val="00182B5F"/>
    <w:rsid w:val="00185425"/>
    <w:rsid w:val="00186844"/>
    <w:rsid w:val="00186A6F"/>
    <w:rsid w:val="00186B33"/>
    <w:rsid w:val="001922D6"/>
    <w:rsid w:val="00192F9D"/>
    <w:rsid w:val="00194C19"/>
    <w:rsid w:val="00196EB8"/>
    <w:rsid w:val="00196EFB"/>
    <w:rsid w:val="00197542"/>
    <w:rsid w:val="001979FF"/>
    <w:rsid w:val="00197B17"/>
    <w:rsid w:val="001A087C"/>
    <w:rsid w:val="001A1255"/>
    <w:rsid w:val="001A1950"/>
    <w:rsid w:val="001A1C54"/>
    <w:rsid w:val="001A389F"/>
    <w:rsid w:val="001A3ACE"/>
    <w:rsid w:val="001A6272"/>
    <w:rsid w:val="001A7059"/>
    <w:rsid w:val="001B058F"/>
    <w:rsid w:val="001B6B96"/>
    <w:rsid w:val="001B6C8D"/>
    <w:rsid w:val="001B738B"/>
    <w:rsid w:val="001C09DB"/>
    <w:rsid w:val="001C23C0"/>
    <w:rsid w:val="001C277E"/>
    <w:rsid w:val="001C2A72"/>
    <w:rsid w:val="001C31B7"/>
    <w:rsid w:val="001C5C68"/>
    <w:rsid w:val="001D0B75"/>
    <w:rsid w:val="001D24CA"/>
    <w:rsid w:val="001D2B41"/>
    <w:rsid w:val="001D39A5"/>
    <w:rsid w:val="001D3B11"/>
    <w:rsid w:val="001D3C09"/>
    <w:rsid w:val="001D44E8"/>
    <w:rsid w:val="001D60EC"/>
    <w:rsid w:val="001D6F59"/>
    <w:rsid w:val="001E44DF"/>
    <w:rsid w:val="001E5CD2"/>
    <w:rsid w:val="001E68A5"/>
    <w:rsid w:val="001E6BB0"/>
    <w:rsid w:val="001E7282"/>
    <w:rsid w:val="001F0B98"/>
    <w:rsid w:val="001F1B78"/>
    <w:rsid w:val="001F2BB1"/>
    <w:rsid w:val="001F2F14"/>
    <w:rsid w:val="001F31CE"/>
    <w:rsid w:val="001F3826"/>
    <w:rsid w:val="001F5CE5"/>
    <w:rsid w:val="001F6E46"/>
    <w:rsid w:val="001F718E"/>
    <w:rsid w:val="001F7C91"/>
    <w:rsid w:val="002019EE"/>
    <w:rsid w:val="002033B7"/>
    <w:rsid w:val="0020376B"/>
    <w:rsid w:val="00204A5D"/>
    <w:rsid w:val="00206463"/>
    <w:rsid w:val="00206610"/>
    <w:rsid w:val="00206651"/>
    <w:rsid w:val="00206F2F"/>
    <w:rsid w:val="00207130"/>
    <w:rsid w:val="002073DB"/>
    <w:rsid w:val="00207717"/>
    <w:rsid w:val="0021053D"/>
    <w:rsid w:val="00210A92"/>
    <w:rsid w:val="00211E13"/>
    <w:rsid w:val="00212B95"/>
    <w:rsid w:val="00214F91"/>
    <w:rsid w:val="00215394"/>
    <w:rsid w:val="00215A23"/>
    <w:rsid w:val="00215CC8"/>
    <w:rsid w:val="00216843"/>
    <w:rsid w:val="00216C03"/>
    <w:rsid w:val="002208E5"/>
    <w:rsid w:val="00220A1A"/>
    <w:rsid w:val="00220C04"/>
    <w:rsid w:val="00221C05"/>
    <w:rsid w:val="0022278D"/>
    <w:rsid w:val="0022701F"/>
    <w:rsid w:val="002279E0"/>
    <w:rsid w:val="00227C68"/>
    <w:rsid w:val="00230B3E"/>
    <w:rsid w:val="00230DAA"/>
    <w:rsid w:val="002333F5"/>
    <w:rsid w:val="00233724"/>
    <w:rsid w:val="00235663"/>
    <w:rsid w:val="002365B4"/>
    <w:rsid w:val="00237CF4"/>
    <w:rsid w:val="00241808"/>
    <w:rsid w:val="002432E1"/>
    <w:rsid w:val="002437A7"/>
    <w:rsid w:val="00243C2E"/>
    <w:rsid w:val="00246207"/>
    <w:rsid w:val="00246A6E"/>
    <w:rsid w:val="00246C5E"/>
    <w:rsid w:val="00250960"/>
    <w:rsid w:val="00251343"/>
    <w:rsid w:val="00251EF6"/>
    <w:rsid w:val="002536A4"/>
    <w:rsid w:val="002537AB"/>
    <w:rsid w:val="002547DF"/>
    <w:rsid w:val="00254F58"/>
    <w:rsid w:val="00255AFD"/>
    <w:rsid w:val="002620BC"/>
    <w:rsid w:val="00262802"/>
    <w:rsid w:val="00263A90"/>
    <w:rsid w:val="0026408B"/>
    <w:rsid w:val="002652F2"/>
    <w:rsid w:val="00267C3E"/>
    <w:rsid w:val="002709BB"/>
    <w:rsid w:val="0027131C"/>
    <w:rsid w:val="00271D0D"/>
    <w:rsid w:val="00272489"/>
    <w:rsid w:val="002724DE"/>
    <w:rsid w:val="00273BAC"/>
    <w:rsid w:val="002763B3"/>
    <w:rsid w:val="00276C1A"/>
    <w:rsid w:val="002802E3"/>
    <w:rsid w:val="0028213D"/>
    <w:rsid w:val="002822DA"/>
    <w:rsid w:val="00283858"/>
    <w:rsid w:val="0028446D"/>
    <w:rsid w:val="002862F1"/>
    <w:rsid w:val="00291373"/>
    <w:rsid w:val="00293CAE"/>
    <w:rsid w:val="00294533"/>
    <w:rsid w:val="0029597D"/>
    <w:rsid w:val="002962C3"/>
    <w:rsid w:val="00296F7F"/>
    <w:rsid w:val="0029752B"/>
    <w:rsid w:val="00297CE1"/>
    <w:rsid w:val="002A0A9C"/>
    <w:rsid w:val="002A1F23"/>
    <w:rsid w:val="002A483C"/>
    <w:rsid w:val="002A7346"/>
    <w:rsid w:val="002A780F"/>
    <w:rsid w:val="002B0060"/>
    <w:rsid w:val="002B0C7C"/>
    <w:rsid w:val="002B1729"/>
    <w:rsid w:val="002B22D8"/>
    <w:rsid w:val="002B35F0"/>
    <w:rsid w:val="002B36C7"/>
    <w:rsid w:val="002B4DD4"/>
    <w:rsid w:val="002B5277"/>
    <w:rsid w:val="002B5375"/>
    <w:rsid w:val="002B77C1"/>
    <w:rsid w:val="002B7FD3"/>
    <w:rsid w:val="002C01EA"/>
    <w:rsid w:val="002C0ED7"/>
    <w:rsid w:val="002C15BE"/>
    <w:rsid w:val="002C2728"/>
    <w:rsid w:val="002C342F"/>
    <w:rsid w:val="002C3EF8"/>
    <w:rsid w:val="002C47A1"/>
    <w:rsid w:val="002C5B7C"/>
    <w:rsid w:val="002D013B"/>
    <w:rsid w:val="002D0914"/>
    <w:rsid w:val="002D1A5A"/>
    <w:rsid w:val="002D1E0D"/>
    <w:rsid w:val="002D23C6"/>
    <w:rsid w:val="002D33CF"/>
    <w:rsid w:val="002D4B2E"/>
    <w:rsid w:val="002D5006"/>
    <w:rsid w:val="002D7C61"/>
    <w:rsid w:val="002D7EF2"/>
    <w:rsid w:val="002E01D0"/>
    <w:rsid w:val="002E09C6"/>
    <w:rsid w:val="002E161D"/>
    <w:rsid w:val="002E28A2"/>
    <w:rsid w:val="002E3100"/>
    <w:rsid w:val="002E3388"/>
    <w:rsid w:val="002E462F"/>
    <w:rsid w:val="002E6C95"/>
    <w:rsid w:val="002E7C36"/>
    <w:rsid w:val="002F07BD"/>
    <w:rsid w:val="002F0F9F"/>
    <w:rsid w:val="002F14AD"/>
    <w:rsid w:val="002F3D32"/>
    <w:rsid w:val="002F5F31"/>
    <w:rsid w:val="002F5F46"/>
    <w:rsid w:val="002F6B05"/>
    <w:rsid w:val="002F7248"/>
    <w:rsid w:val="00300AD2"/>
    <w:rsid w:val="00302216"/>
    <w:rsid w:val="003026EB"/>
    <w:rsid w:val="00303E53"/>
    <w:rsid w:val="00305CC1"/>
    <w:rsid w:val="00306740"/>
    <w:rsid w:val="00306E5F"/>
    <w:rsid w:val="00307C2B"/>
    <w:rsid w:val="00307E14"/>
    <w:rsid w:val="003116B8"/>
    <w:rsid w:val="00311C79"/>
    <w:rsid w:val="00313266"/>
    <w:rsid w:val="00313631"/>
    <w:rsid w:val="00314054"/>
    <w:rsid w:val="003142F1"/>
    <w:rsid w:val="0031587E"/>
    <w:rsid w:val="00316692"/>
    <w:rsid w:val="003169EA"/>
    <w:rsid w:val="00316F27"/>
    <w:rsid w:val="00317800"/>
    <w:rsid w:val="003214F1"/>
    <w:rsid w:val="003220ED"/>
    <w:rsid w:val="00322577"/>
    <w:rsid w:val="00322E4B"/>
    <w:rsid w:val="00323512"/>
    <w:rsid w:val="00324476"/>
    <w:rsid w:val="00327870"/>
    <w:rsid w:val="00330A18"/>
    <w:rsid w:val="00331996"/>
    <w:rsid w:val="0033259D"/>
    <w:rsid w:val="003333D2"/>
    <w:rsid w:val="00334686"/>
    <w:rsid w:val="003346E8"/>
    <w:rsid w:val="00337339"/>
    <w:rsid w:val="00340345"/>
    <w:rsid w:val="003406C6"/>
    <w:rsid w:val="00340CB1"/>
    <w:rsid w:val="003418CC"/>
    <w:rsid w:val="003434EE"/>
    <w:rsid w:val="00343A64"/>
    <w:rsid w:val="003459BD"/>
    <w:rsid w:val="00350D38"/>
    <w:rsid w:val="00351B36"/>
    <w:rsid w:val="00352B8D"/>
    <w:rsid w:val="003533C0"/>
    <w:rsid w:val="003554B0"/>
    <w:rsid w:val="00355F3D"/>
    <w:rsid w:val="00357B4E"/>
    <w:rsid w:val="003603B7"/>
    <w:rsid w:val="00364D45"/>
    <w:rsid w:val="00365F89"/>
    <w:rsid w:val="003716FD"/>
    <w:rsid w:val="00371BEE"/>
    <w:rsid w:val="00371F59"/>
    <w:rsid w:val="0037204B"/>
    <w:rsid w:val="00372882"/>
    <w:rsid w:val="00372D0D"/>
    <w:rsid w:val="003744CF"/>
    <w:rsid w:val="00374717"/>
    <w:rsid w:val="0037676C"/>
    <w:rsid w:val="00376FA8"/>
    <w:rsid w:val="0037709D"/>
    <w:rsid w:val="0037710C"/>
    <w:rsid w:val="00377D50"/>
    <w:rsid w:val="00381043"/>
    <w:rsid w:val="003826B9"/>
    <w:rsid w:val="003829E5"/>
    <w:rsid w:val="00383B0C"/>
    <w:rsid w:val="00384DEC"/>
    <w:rsid w:val="00386109"/>
    <w:rsid w:val="003863C0"/>
    <w:rsid w:val="00386944"/>
    <w:rsid w:val="00391C2E"/>
    <w:rsid w:val="00393F9D"/>
    <w:rsid w:val="003956CC"/>
    <w:rsid w:val="00395C9A"/>
    <w:rsid w:val="00395DF5"/>
    <w:rsid w:val="00396423"/>
    <w:rsid w:val="003972DA"/>
    <w:rsid w:val="003A0853"/>
    <w:rsid w:val="003A1AD7"/>
    <w:rsid w:val="003A60ED"/>
    <w:rsid w:val="003A6B67"/>
    <w:rsid w:val="003B13B6"/>
    <w:rsid w:val="003B14C3"/>
    <w:rsid w:val="003B15E6"/>
    <w:rsid w:val="003B22EF"/>
    <w:rsid w:val="003B3493"/>
    <w:rsid w:val="003B408A"/>
    <w:rsid w:val="003B6595"/>
    <w:rsid w:val="003B6685"/>
    <w:rsid w:val="003B7AD1"/>
    <w:rsid w:val="003C08A2"/>
    <w:rsid w:val="003C1CA5"/>
    <w:rsid w:val="003C2045"/>
    <w:rsid w:val="003C3552"/>
    <w:rsid w:val="003C43A1"/>
    <w:rsid w:val="003C4FC0"/>
    <w:rsid w:val="003C54D1"/>
    <w:rsid w:val="003C55F4"/>
    <w:rsid w:val="003C76C0"/>
    <w:rsid w:val="003C7897"/>
    <w:rsid w:val="003C7A3F"/>
    <w:rsid w:val="003D2766"/>
    <w:rsid w:val="003D2A74"/>
    <w:rsid w:val="003D3D88"/>
    <w:rsid w:val="003D3E8F"/>
    <w:rsid w:val="003D6475"/>
    <w:rsid w:val="003D68FA"/>
    <w:rsid w:val="003D6EE6"/>
    <w:rsid w:val="003D75FD"/>
    <w:rsid w:val="003E0B11"/>
    <w:rsid w:val="003E290B"/>
    <w:rsid w:val="003E3631"/>
    <w:rsid w:val="003E375C"/>
    <w:rsid w:val="003E3F78"/>
    <w:rsid w:val="003E4086"/>
    <w:rsid w:val="003E639E"/>
    <w:rsid w:val="003E6671"/>
    <w:rsid w:val="003E71E1"/>
    <w:rsid w:val="003E71E5"/>
    <w:rsid w:val="003F0445"/>
    <w:rsid w:val="003F0CF0"/>
    <w:rsid w:val="003F14B1"/>
    <w:rsid w:val="003F2B20"/>
    <w:rsid w:val="003F3289"/>
    <w:rsid w:val="003F3C62"/>
    <w:rsid w:val="003F42D2"/>
    <w:rsid w:val="003F4AA4"/>
    <w:rsid w:val="003F4DA0"/>
    <w:rsid w:val="003F5CB9"/>
    <w:rsid w:val="003F6ADE"/>
    <w:rsid w:val="003F76D7"/>
    <w:rsid w:val="003F776D"/>
    <w:rsid w:val="004013C7"/>
    <w:rsid w:val="00401FCF"/>
    <w:rsid w:val="00406285"/>
    <w:rsid w:val="00410E8D"/>
    <w:rsid w:val="004110F8"/>
    <w:rsid w:val="004115A2"/>
    <w:rsid w:val="004148F9"/>
    <w:rsid w:val="00414A0E"/>
    <w:rsid w:val="0042084E"/>
    <w:rsid w:val="00421448"/>
    <w:rsid w:val="00421EEF"/>
    <w:rsid w:val="00424D65"/>
    <w:rsid w:val="00427C4D"/>
    <w:rsid w:val="00430393"/>
    <w:rsid w:val="00430C9D"/>
    <w:rsid w:val="00431806"/>
    <w:rsid w:val="00431A70"/>
    <w:rsid w:val="00431F42"/>
    <w:rsid w:val="00436E1C"/>
    <w:rsid w:val="00437E0B"/>
    <w:rsid w:val="00437F3A"/>
    <w:rsid w:val="004415FC"/>
    <w:rsid w:val="00442C37"/>
    <w:rsid w:val="00442C6C"/>
    <w:rsid w:val="00443CBE"/>
    <w:rsid w:val="00443E8A"/>
    <w:rsid w:val="004441BC"/>
    <w:rsid w:val="00445A20"/>
    <w:rsid w:val="00445BFD"/>
    <w:rsid w:val="00445E1B"/>
    <w:rsid w:val="0044614C"/>
    <w:rsid w:val="004468B4"/>
    <w:rsid w:val="00446D86"/>
    <w:rsid w:val="00450424"/>
    <w:rsid w:val="0045082E"/>
    <w:rsid w:val="004508F4"/>
    <w:rsid w:val="0045230A"/>
    <w:rsid w:val="004527B0"/>
    <w:rsid w:val="0045418B"/>
    <w:rsid w:val="00454A7D"/>
    <w:rsid w:val="00454AD0"/>
    <w:rsid w:val="0045528F"/>
    <w:rsid w:val="00457337"/>
    <w:rsid w:val="00457DEB"/>
    <w:rsid w:val="00457E7B"/>
    <w:rsid w:val="00460AAB"/>
    <w:rsid w:val="00462403"/>
    <w:rsid w:val="00462E3D"/>
    <w:rsid w:val="00465A9B"/>
    <w:rsid w:val="00466E79"/>
    <w:rsid w:val="00470D7D"/>
    <w:rsid w:val="00471CF8"/>
    <w:rsid w:val="0047372D"/>
    <w:rsid w:val="00473BA3"/>
    <w:rsid w:val="004743DD"/>
    <w:rsid w:val="0047447F"/>
    <w:rsid w:val="00474CEA"/>
    <w:rsid w:val="00475343"/>
    <w:rsid w:val="004777E1"/>
    <w:rsid w:val="00482106"/>
    <w:rsid w:val="00483968"/>
    <w:rsid w:val="004841BE"/>
    <w:rsid w:val="00484F86"/>
    <w:rsid w:val="00487721"/>
    <w:rsid w:val="00490746"/>
    <w:rsid w:val="00490852"/>
    <w:rsid w:val="00491C9C"/>
    <w:rsid w:val="0049279F"/>
    <w:rsid w:val="00492F30"/>
    <w:rsid w:val="004933B5"/>
    <w:rsid w:val="004945D7"/>
    <w:rsid w:val="004946F4"/>
    <w:rsid w:val="0049487E"/>
    <w:rsid w:val="004979DF"/>
    <w:rsid w:val="004A01F8"/>
    <w:rsid w:val="004A160D"/>
    <w:rsid w:val="004A3E81"/>
    <w:rsid w:val="004A3EE8"/>
    <w:rsid w:val="004A3F60"/>
    <w:rsid w:val="004A4195"/>
    <w:rsid w:val="004A5C62"/>
    <w:rsid w:val="004A5CE5"/>
    <w:rsid w:val="004A707D"/>
    <w:rsid w:val="004B0974"/>
    <w:rsid w:val="004B4185"/>
    <w:rsid w:val="004B4253"/>
    <w:rsid w:val="004B4AB9"/>
    <w:rsid w:val="004B50E7"/>
    <w:rsid w:val="004C2C45"/>
    <w:rsid w:val="004C5541"/>
    <w:rsid w:val="004C65C3"/>
    <w:rsid w:val="004C6EEE"/>
    <w:rsid w:val="004C702B"/>
    <w:rsid w:val="004D0033"/>
    <w:rsid w:val="004D016B"/>
    <w:rsid w:val="004D11D9"/>
    <w:rsid w:val="004D1B22"/>
    <w:rsid w:val="004D23CC"/>
    <w:rsid w:val="004D36F2"/>
    <w:rsid w:val="004D3899"/>
    <w:rsid w:val="004D57F2"/>
    <w:rsid w:val="004D7C9B"/>
    <w:rsid w:val="004E1106"/>
    <w:rsid w:val="004E138F"/>
    <w:rsid w:val="004E1F76"/>
    <w:rsid w:val="004E4649"/>
    <w:rsid w:val="004E48B8"/>
    <w:rsid w:val="004E52F5"/>
    <w:rsid w:val="004E5C2B"/>
    <w:rsid w:val="004E6867"/>
    <w:rsid w:val="004F00DD"/>
    <w:rsid w:val="004F0D29"/>
    <w:rsid w:val="004F2133"/>
    <w:rsid w:val="004F2475"/>
    <w:rsid w:val="004F2714"/>
    <w:rsid w:val="004F2F46"/>
    <w:rsid w:val="004F5398"/>
    <w:rsid w:val="004F55F1"/>
    <w:rsid w:val="004F611C"/>
    <w:rsid w:val="004F6936"/>
    <w:rsid w:val="00501B71"/>
    <w:rsid w:val="00501F8E"/>
    <w:rsid w:val="00502B3A"/>
    <w:rsid w:val="00503DC6"/>
    <w:rsid w:val="0050473C"/>
    <w:rsid w:val="00505065"/>
    <w:rsid w:val="0050510F"/>
    <w:rsid w:val="00506B83"/>
    <w:rsid w:val="00506CF8"/>
    <w:rsid w:val="00506F5D"/>
    <w:rsid w:val="00510C37"/>
    <w:rsid w:val="005126D0"/>
    <w:rsid w:val="005138BE"/>
    <w:rsid w:val="00514667"/>
    <w:rsid w:val="0051568D"/>
    <w:rsid w:val="005156B2"/>
    <w:rsid w:val="00515FA8"/>
    <w:rsid w:val="00520C5A"/>
    <w:rsid w:val="00520E83"/>
    <w:rsid w:val="00524048"/>
    <w:rsid w:val="00526AC7"/>
    <w:rsid w:val="00526ADB"/>
    <w:rsid w:val="00526C15"/>
    <w:rsid w:val="005275D3"/>
    <w:rsid w:val="005278CC"/>
    <w:rsid w:val="0053211D"/>
    <w:rsid w:val="00532828"/>
    <w:rsid w:val="00536499"/>
    <w:rsid w:val="00536C90"/>
    <w:rsid w:val="00537E5E"/>
    <w:rsid w:val="00540469"/>
    <w:rsid w:val="00542A03"/>
    <w:rsid w:val="00543903"/>
    <w:rsid w:val="00543BCC"/>
    <w:rsid w:val="00543F11"/>
    <w:rsid w:val="00544135"/>
    <w:rsid w:val="00544266"/>
    <w:rsid w:val="00546305"/>
    <w:rsid w:val="0054792E"/>
    <w:rsid w:val="00547A95"/>
    <w:rsid w:val="00550F6C"/>
    <w:rsid w:val="0055119B"/>
    <w:rsid w:val="0055277D"/>
    <w:rsid w:val="0055734B"/>
    <w:rsid w:val="00560277"/>
    <w:rsid w:val="00561202"/>
    <w:rsid w:val="00562507"/>
    <w:rsid w:val="00562811"/>
    <w:rsid w:val="005628E0"/>
    <w:rsid w:val="00572031"/>
    <w:rsid w:val="00572282"/>
    <w:rsid w:val="00573447"/>
    <w:rsid w:val="00573CE3"/>
    <w:rsid w:val="00576E84"/>
    <w:rsid w:val="00580394"/>
    <w:rsid w:val="005809CD"/>
    <w:rsid w:val="005825D1"/>
    <w:rsid w:val="00582B8C"/>
    <w:rsid w:val="0058757E"/>
    <w:rsid w:val="005911E5"/>
    <w:rsid w:val="00595838"/>
    <w:rsid w:val="00596A4B"/>
    <w:rsid w:val="00596BAD"/>
    <w:rsid w:val="00597507"/>
    <w:rsid w:val="00597D9E"/>
    <w:rsid w:val="005A3349"/>
    <w:rsid w:val="005A3BEF"/>
    <w:rsid w:val="005A479D"/>
    <w:rsid w:val="005A6CEE"/>
    <w:rsid w:val="005B0B6F"/>
    <w:rsid w:val="005B1C6D"/>
    <w:rsid w:val="005B21B6"/>
    <w:rsid w:val="005B306C"/>
    <w:rsid w:val="005B3A08"/>
    <w:rsid w:val="005B50B7"/>
    <w:rsid w:val="005B541D"/>
    <w:rsid w:val="005B6B17"/>
    <w:rsid w:val="005B7A63"/>
    <w:rsid w:val="005C0955"/>
    <w:rsid w:val="005C16EC"/>
    <w:rsid w:val="005C3720"/>
    <w:rsid w:val="005C45B6"/>
    <w:rsid w:val="005C49DA"/>
    <w:rsid w:val="005C50F3"/>
    <w:rsid w:val="005C54B5"/>
    <w:rsid w:val="005C5D80"/>
    <w:rsid w:val="005C5D91"/>
    <w:rsid w:val="005C7C02"/>
    <w:rsid w:val="005D07B8"/>
    <w:rsid w:val="005D42E1"/>
    <w:rsid w:val="005D6597"/>
    <w:rsid w:val="005E14E7"/>
    <w:rsid w:val="005E26A3"/>
    <w:rsid w:val="005E2ECB"/>
    <w:rsid w:val="005E447E"/>
    <w:rsid w:val="005E4FD1"/>
    <w:rsid w:val="005E53A7"/>
    <w:rsid w:val="005E5D05"/>
    <w:rsid w:val="005E73FE"/>
    <w:rsid w:val="005F0047"/>
    <w:rsid w:val="005F0441"/>
    <w:rsid w:val="005F0775"/>
    <w:rsid w:val="005F0CF5"/>
    <w:rsid w:val="005F21EB"/>
    <w:rsid w:val="005F301F"/>
    <w:rsid w:val="005F424B"/>
    <w:rsid w:val="005F5F06"/>
    <w:rsid w:val="005F64CF"/>
    <w:rsid w:val="006041AD"/>
    <w:rsid w:val="00605908"/>
    <w:rsid w:val="00606879"/>
    <w:rsid w:val="00607850"/>
    <w:rsid w:val="00607EF7"/>
    <w:rsid w:val="0061095E"/>
    <w:rsid w:val="00610D7C"/>
    <w:rsid w:val="0061119A"/>
    <w:rsid w:val="00613414"/>
    <w:rsid w:val="0061407C"/>
    <w:rsid w:val="00616ED4"/>
    <w:rsid w:val="00620154"/>
    <w:rsid w:val="00623A8F"/>
    <w:rsid w:val="0062408D"/>
    <w:rsid w:val="006240CC"/>
    <w:rsid w:val="00624940"/>
    <w:rsid w:val="006254F8"/>
    <w:rsid w:val="00627DA7"/>
    <w:rsid w:val="00630DA4"/>
    <w:rsid w:val="006317CC"/>
    <w:rsid w:val="00631CD4"/>
    <w:rsid w:val="00632597"/>
    <w:rsid w:val="00634D13"/>
    <w:rsid w:val="00634EF3"/>
    <w:rsid w:val="006358B4"/>
    <w:rsid w:val="00636F28"/>
    <w:rsid w:val="00637788"/>
    <w:rsid w:val="0064076D"/>
    <w:rsid w:val="00640964"/>
    <w:rsid w:val="00641724"/>
    <w:rsid w:val="006419AA"/>
    <w:rsid w:val="00641AF8"/>
    <w:rsid w:val="00644B1F"/>
    <w:rsid w:val="00644B7E"/>
    <w:rsid w:val="006454E6"/>
    <w:rsid w:val="00645EE1"/>
    <w:rsid w:val="00646235"/>
    <w:rsid w:val="00646A68"/>
    <w:rsid w:val="00647FC3"/>
    <w:rsid w:val="006505BD"/>
    <w:rsid w:val="006508EA"/>
    <w:rsid w:val="0065092E"/>
    <w:rsid w:val="006528B2"/>
    <w:rsid w:val="006537A0"/>
    <w:rsid w:val="006557A7"/>
    <w:rsid w:val="00656290"/>
    <w:rsid w:val="0065756F"/>
    <w:rsid w:val="006601C9"/>
    <w:rsid w:val="006608D8"/>
    <w:rsid w:val="006621D7"/>
    <w:rsid w:val="0066302A"/>
    <w:rsid w:val="00663691"/>
    <w:rsid w:val="00665648"/>
    <w:rsid w:val="0066705C"/>
    <w:rsid w:val="00667770"/>
    <w:rsid w:val="00670597"/>
    <w:rsid w:val="006706D0"/>
    <w:rsid w:val="00671B74"/>
    <w:rsid w:val="00677574"/>
    <w:rsid w:val="00680B1F"/>
    <w:rsid w:val="00680B84"/>
    <w:rsid w:val="006812ED"/>
    <w:rsid w:val="00683878"/>
    <w:rsid w:val="00684380"/>
    <w:rsid w:val="0068454C"/>
    <w:rsid w:val="00685465"/>
    <w:rsid w:val="0068601A"/>
    <w:rsid w:val="006879F1"/>
    <w:rsid w:val="00690761"/>
    <w:rsid w:val="00691B62"/>
    <w:rsid w:val="006933B5"/>
    <w:rsid w:val="00693D14"/>
    <w:rsid w:val="006942FF"/>
    <w:rsid w:val="006963FE"/>
    <w:rsid w:val="00696F27"/>
    <w:rsid w:val="006A091E"/>
    <w:rsid w:val="006A15BC"/>
    <w:rsid w:val="006A18C2"/>
    <w:rsid w:val="006A3383"/>
    <w:rsid w:val="006A3989"/>
    <w:rsid w:val="006A4B6A"/>
    <w:rsid w:val="006A52C5"/>
    <w:rsid w:val="006A5E40"/>
    <w:rsid w:val="006A633F"/>
    <w:rsid w:val="006A6F11"/>
    <w:rsid w:val="006B077C"/>
    <w:rsid w:val="006B10A9"/>
    <w:rsid w:val="006B56A2"/>
    <w:rsid w:val="006B6803"/>
    <w:rsid w:val="006C0FFE"/>
    <w:rsid w:val="006C508A"/>
    <w:rsid w:val="006C74D6"/>
    <w:rsid w:val="006D0672"/>
    <w:rsid w:val="006D0F16"/>
    <w:rsid w:val="006D2A3F"/>
    <w:rsid w:val="006D2FBC"/>
    <w:rsid w:val="006D32DC"/>
    <w:rsid w:val="006D36D5"/>
    <w:rsid w:val="006D5E68"/>
    <w:rsid w:val="006D6E34"/>
    <w:rsid w:val="006D7CF0"/>
    <w:rsid w:val="006E138B"/>
    <w:rsid w:val="006E1867"/>
    <w:rsid w:val="006E189B"/>
    <w:rsid w:val="006E19DB"/>
    <w:rsid w:val="006E4730"/>
    <w:rsid w:val="006F0330"/>
    <w:rsid w:val="006F120C"/>
    <w:rsid w:val="006F1FDC"/>
    <w:rsid w:val="006F6764"/>
    <w:rsid w:val="006F6B8C"/>
    <w:rsid w:val="006F6BC2"/>
    <w:rsid w:val="006F74B6"/>
    <w:rsid w:val="007013ED"/>
    <w:rsid w:val="007013EF"/>
    <w:rsid w:val="0070297A"/>
    <w:rsid w:val="007047A2"/>
    <w:rsid w:val="007055BD"/>
    <w:rsid w:val="00705F26"/>
    <w:rsid w:val="007063A3"/>
    <w:rsid w:val="00707879"/>
    <w:rsid w:val="00707CE5"/>
    <w:rsid w:val="00712431"/>
    <w:rsid w:val="00712F73"/>
    <w:rsid w:val="00715387"/>
    <w:rsid w:val="007173CA"/>
    <w:rsid w:val="007200CA"/>
    <w:rsid w:val="007216AA"/>
    <w:rsid w:val="00721AB5"/>
    <w:rsid w:val="00721CFB"/>
    <w:rsid w:val="00721DEF"/>
    <w:rsid w:val="00724A43"/>
    <w:rsid w:val="00725806"/>
    <w:rsid w:val="00725C48"/>
    <w:rsid w:val="007273AC"/>
    <w:rsid w:val="007305BD"/>
    <w:rsid w:val="00730E2F"/>
    <w:rsid w:val="00731AD4"/>
    <w:rsid w:val="00732100"/>
    <w:rsid w:val="00732B46"/>
    <w:rsid w:val="007346E4"/>
    <w:rsid w:val="00735564"/>
    <w:rsid w:val="00736903"/>
    <w:rsid w:val="00736F17"/>
    <w:rsid w:val="00740F22"/>
    <w:rsid w:val="00741CF0"/>
    <w:rsid w:val="00741F1A"/>
    <w:rsid w:val="00742E14"/>
    <w:rsid w:val="007434DE"/>
    <w:rsid w:val="007447DA"/>
    <w:rsid w:val="007450F8"/>
    <w:rsid w:val="0074634E"/>
    <w:rsid w:val="0074696E"/>
    <w:rsid w:val="0074796A"/>
    <w:rsid w:val="00747B57"/>
    <w:rsid w:val="00750135"/>
    <w:rsid w:val="00750EC2"/>
    <w:rsid w:val="00752B28"/>
    <w:rsid w:val="007536BC"/>
    <w:rsid w:val="007541A9"/>
    <w:rsid w:val="00754E36"/>
    <w:rsid w:val="00761C32"/>
    <w:rsid w:val="00763139"/>
    <w:rsid w:val="007635AD"/>
    <w:rsid w:val="007659F5"/>
    <w:rsid w:val="0076617D"/>
    <w:rsid w:val="0077081D"/>
    <w:rsid w:val="00770F37"/>
    <w:rsid w:val="007711A0"/>
    <w:rsid w:val="00772CFD"/>
    <w:rsid w:val="00772D5E"/>
    <w:rsid w:val="00772FB8"/>
    <w:rsid w:val="007735FD"/>
    <w:rsid w:val="0077463E"/>
    <w:rsid w:val="00776928"/>
    <w:rsid w:val="00776D56"/>
    <w:rsid w:val="00776E0F"/>
    <w:rsid w:val="007774B1"/>
    <w:rsid w:val="00777BE1"/>
    <w:rsid w:val="0078006C"/>
    <w:rsid w:val="007814F5"/>
    <w:rsid w:val="00781E3E"/>
    <w:rsid w:val="00782222"/>
    <w:rsid w:val="00782681"/>
    <w:rsid w:val="007833D8"/>
    <w:rsid w:val="0078402E"/>
    <w:rsid w:val="007846F3"/>
    <w:rsid w:val="00785677"/>
    <w:rsid w:val="00786F16"/>
    <w:rsid w:val="00791BD7"/>
    <w:rsid w:val="007933F7"/>
    <w:rsid w:val="007939A7"/>
    <w:rsid w:val="0079606E"/>
    <w:rsid w:val="00796823"/>
    <w:rsid w:val="00796E20"/>
    <w:rsid w:val="00797C32"/>
    <w:rsid w:val="007A11E8"/>
    <w:rsid w:val="007A1A49"/>
    <w:rsid w:val="007B0914"/>
    <w:rsid w:val="007B1374"/>
    <w:rsid w:val="007B2C84"/>
    <w:rsid w:val="007B32E5"/>
    <w:rsid w:val="007B3DB9"/>
    <w:rsid w:val="007B589F"/>
    <w:rsid w:val="007B6186"/>
    <w:rsid w:val="007B73BC"/>
    <w:rsid w:val="007C1107"/>
    <w:rsid w:val="007C1838"/>
    <w:rsid w:val="007C20B9"/>
    <w:rsid w:val="007C222C"/>
    <w:rsid w:val="007C36C9"/>
    <w:rsid w:val="007C3B62"/>
    <w:rsid w:val="007C3E25"/>
    <w:rsid w:val="007C7301"/>
    <w:rsid w:val="007C7859"/>
    <w:rsid w:val="007C79E2"/>
    <w:rsid w:val="007C7F28"/>
    <w:rsid w:val="007D1466"/>
    <w:rsid w:val="007D1B88"/>
    <w:rsid w:val="007D251A"/>
    <w:rsid w:val="007D2BDE"/>
    <w:rsid w:val="007D2FB6"/>
    <w:rsid w:val="007D362D"/>
    <w:rsid w:val="007D3813"/>
    <w:rsid w:val="007D49EB"/>
    <w:rsid w:val="007D53DE"/>
    <w:rsid w:val="007D5E1C"/>
    <w:rsid w:val="007D70F7"/>
    <w:rsid w:val="007E0314"/>
    <w:rsid w:val="007E0DE2"/>
    <w:rsid w:val="007E2ABD"/>
    <w:rsid w:val="007E3667"/>
    <w:rsid w:val="007E3B98"/>
    <w:rsid w:val="007E417A"/>
    <w:rsid w:val="007E4712"/>
    <w:rsid w:val="007E5451"/>
    <w:rsid w:val="007E548D"/>
    <w:rsid w:val="007F0482"/>
    <w:rsid w:val="007F31B6"/>
    <w:rsid w:val="007F345A"/>
    <w:rsid w:val="007F45C4"/>
    <w:rsid w:val="007F546C"/>
    <w:rsid w:val="007F60CF"/>
    <w:rsid w:val="007F625F"/>
    <w:rsid w:val="007F665E"/>
    <w:rsid w:val="00800412"/>
    <w:rsid w:val="00802094"/>
    <w:rsid w:val="008026EA"/>
    <w:rsid w:val="008035D6"/>
    <w:rsid w:val="00803B04"/>
    <w:rsid w:val="008043E2"/>
    <w:rsid w:val="008056A0"/>
    <w:rsid w:val="0080587B"/>
    <w:rsid w:val="00806468"/>
    <w:rsid w:val="008069DA"/>
    <w:rsid w:val="008119CA"/>
    <w:rsid w:val="008130C4"/>
    <w:rsid w:val="00814498"/>
    <w:rsid w:val="008155F0"/>
    <w:rsid w:val="00816735"/>
    <w:rsid w:val="008169D0"/>
    <w:rsid w:val="00817F5B"/>
    <w:rsid w:val="00820141"/>
    <w:rsid w:val="00820E0C"/>
    <w:rsid w:val="00823275"/>
    <w:rsid w:val="0082366F"/>
    <w:rsid w:val="008257A3"/>
    <w:rsid w:val="008332AD"/>
    <w:rsid w:val="0083330E"/>
    <w:rsid w:val="008338A2"/>
    <w:rsid w:val="008368F9"/>
    <w:rsid w:val="008376A3"/>
    <w:rsid w:val="00841AA9"/>
    <w:rsid w:val="00842144"/>
    <w:rsid w:val="00844186"/>
    <w:rsid w:val="008467D2"/>
    <w:rsid w:val="008474FE"/>
    <w:rsid w:val="008520DB"/>
    <w:rsid w:val="00852E46"/>
    <w:rsid w:val="00852FFC"/>
    <w:rsid w:val="00853EE4"/>
    <w:rsid w:val="00855535"/>
    <w:rsid w:val="00857C5A"/>
    <w:rsid w:val="00860BA7"/>
    <w:rsid w:val="00860F21"/>
    <w:rsid w:val="0086255E"/>
    <w:rsid w:val="00863367"/>
    <w:rsid w:val="008633F0"/>
    <w:rsid w:val="00863B24"/>
    <w:rsid w:val="00864CC0"/>
    <w:rsid w:val="00865D5F"/>
    <w:rsid w:val="0086606D"/>
    <w:rsid w:val="00867D9D"/>
    <w:rsid w:val="00870CF8"/>
    <w:rsid w:val="00871424"/>
    <w:rsid w:val="00872E0A"/>
    <w:rsid w:val="00873594"/>
    <w:rsid w:val="008740BD"/>
    <w:rsid w:val="00875285"/>
    <w:rsid w:val="00880064"/>
    <w:rsid w:val="00882116"/>
    <w:rsid w:val="008849B4"/>
    <w:rsid w:val="00884B62"/>
    <w:rsid w:val="0088529C"/>
    <w:rsid w:val="00887903"/>
    <w:rsid w:val="00887E2F"/>
    <w:rsid w:val="0089270A"/>
    <w:rsid w:val="008927F3"/>
    <w:rsid w:val="00893839"/>
    <w:rsid w:val="00893AF6"/>
    <w:rsid w:val="00893D54"/>
    <w:rsid w:val="00894BC4"/>
    <w:rsid w:val="0089626C"/>
    <w:rsid w:val="00896890"/>
    <w:rsid w:val="008977D1"/>
    <w:rsid w:val="00897D0D"/>
    <w:rsid w:val="008A15CA"/>
    <w:rsid w:val="008A1966"/>
    <w:rsid w:val="008A1F8E"/>
    <w:rsid w:val="008A28A8"/>
    <w:rsid w:val="008A46C7"/>
    <w:rsid w:val="008A54AC"/>
    <w:rsid w:val="008A5B32"/>
    <w:rsid w:val="008A7F11"/>
    <w:rsid w:val="008B0D8B"/>
    <w:rsid w:val="008B1E91"/>
    <w:rsid w:val="008B2029"/>
    <w:rsid w:val="008B2EE4"/>
    <w:rsid w:val="008B3821"/>
    <w:rsid w:val="008B3A97"/>
    <w:rsid w:val="008B4D3D"/>
    <w:rsid w:val="008B57C7"/>
    <w:rsid w:val="008B6B12"/>
    <w:rsid w:val="008C2F92"/>
    <w:rsid w:val="008C3546"/>
    <w:rsid w:val="008C3698"/>
    <w:rsid w:val="008C41DB"/>
    <w:rsid w:val="008C589D"/>
    <w:rsid w:val="008C59EA"/>
    <w:rsid w:val="008C6D51"/>
    <w:rsid w:val="008C7638"/>
    <w:rsid w:val="008D126E"/>
    <w:rsid w:val="008D2846"/>
    <w:rsid w:val="008D4236"/>
    <w:rsid w:val="008D462F"/>
    <w:rsid w:val="008D6DCF"/>
    <w:rsid w:val="008E1839"/>
    <w:rsid w:val="008E1CD9"/>
    <w:rsid w:val="008E4376"/>
    <w:rsid w:val="008E6214"/>
    <w:rsid w:val="008E7A0A"/>
    <w:rsid w:val="008E7B49"/>
    <w:rsid w:val="008F392A"/>
    <w:rsid w:val="008F59F6"/>
    <w:rsid w:val="008F5C2D"/>
    <w:rsid w:val="008F5D9B"/>
    <w:rsid w:val="008F78DF"/>
    <w:rsid w:val="009004D2"/>
    <w:rsid w:val="00900719"/>
    <w:rsid w:val="00900B54"/>
    <w:rsid w:val="009017AC"/>
    <w:rsid w:val="00902A9A"/>
    <w:rsid w:val="0090437D"/>
    <w:rsid w:val="00904A1C"/>
    <w:rsid w:val="00905030"/>
    <w:rsid w:val="00905786"/>
    <w:rsid w:val="00906490"/>
    <w:rsid w:val="009111B2"/>
    <w:rsid w:val="00911825"/>
    <w:rsid w:val="00913DC1"/>
    <w:rsid w:val="00913E3B"/>
    <w:rsid w:val="009151F5"/>
    <w:rsid w:val="00915C3D"/>
    <w:rsid w:val="009163D1"/>
    <w:rsid w:val="00917644"/>
    <w:rsid w:val="00917AA7"/>
    <w:rsid w:val="009204E6"/>
    <w:rsid w:val="00920C09"/>
    <w:rsid w:val="009235A1"/>
    <w:rsid w:val="00924AE1"/>
    <w:rsid w:val="009269B1"/>
    <w:rsid w:val="0092724D"/>
    <w:rsid w:val="009272B3"/>
    <w:rsid w:val="009315BE"/>
    <w:rsid w:val="009326DD"/>
    <w:rsid w:val="0093338F"/>
    <w:rsid w:val="00937BD9"/>
    <w:rsid w:val="009507DC"/>
    <w:rsid w:val="00950E2C"/>
    <w:rsid w:val="00951D50"/>
    <w:rsid w:val="009525EB"/>
    <w:rsid w:val="00952613"/>
    <w:rsid w:val="0095470B"/>
    <w:rsid w:val="00954874"/>
    <w:rsid w:val="0095615A"/>
    <w:rsid w:val="00961400"/>
    <w:rsid w:val="009619A7"/>
    <w:rsid w:val="009621EA"/>
    <w:rsid w:val="0096313B"/>
    <w:rsid w:val="00963646"/>
    <w:rsid w:val="009649AD"/>
    <w:rsid w:val="0096632D"/>
    <w:rsid w:val="00967124"/>
    <w:rsid w:val="00970524"/>
    <w:rsid w:val="0097166C"/>
    <w:rsid w:val="009718C7"/>
    <w:rsid w:val="00972900"/>
    <w:rsid w:val="0097402A"/>
    <w:rsid w:val="0097559F"/>
    <w:rsid w:val="009761EA"/>
    <w:rsid w:val="0097761E"/>
    <w:rsid w:val="00977A45"/>
    <w:rsid w:val="00977F30"/>
    <w:rsid w:val="009809AF"/>
    <w:rsid w:val="00980D60"/>
    <w:rsid w:val="00982454"/>
    <w:rsid w:val="00982CF0"/>
    <w:rsid w:val="00984291"/>
    <w:rsid w:val="009853E1"/>
    <w:rsid w:val="00986E6B"/>
    <w:rsid w:val="00990032"/>
    <w:rsid w:val="00990B19"/>
    <w:rsid w:val="0099153B"/>
    <w:rsid w:val="00991638"/>
    <w:rsid w:val="00991769"/>
    <w:rsid w:val="0099232C"/>
    <w:rsid w:val="00992B69"/>
    <w:rsid w:val="00994386"/>
    <w:rsid w:val="00997255"/>
    <w:rsid w:val="00997F33"/>
    <w:rsid w:val="00997FDF"/>
    <w:rsid w:val="009A095E"/>
    <w:rsid w:val="009A0A43"/>
    <w:rsid w:val="009A0B7A"/>
    <w:rsid w:val="009A13D8"/>
    <w:rsid w:val="009A2758"/>
    <w:rsid w:val="009A279E"/>
    <w:rsid w:val="009A3015"/>
    <w:rsid w:val="009A3490"/>
    <w:rsid w:val="009A3714"/>
    <w:rsid w:val="009A6094"/>
    <w:rsid w:val="009A637D"/>
    <w:rsid w:val="009A7310"/>
    <w:rsid w:val="009A7999"/>
    <w:rsid w:val="009B0A6F"/>
    <w:rsid w:val="009B0A94"/>
    <w:rsid w:val="009B0C62"/>
    <w:rsid w:val="009B1E66"/>
    <w:rsid w:val="009B2696"/>
    <w:rsid w:val="009B2AE8"/>
    <w:rsid w:val="009B5622"/>
    <w:rsid w:val="009B59E9"/>
    <w:rsid w:val="009B682A"/>
    <w:rsid w:val="009B70AA"/>
    <w:rsid w:val="009B7139"/>
    <w:rsid w:val="009B767E"/>
    <w:rsid w:val="009C245E"/>
    <w:rsid w:val="009C5E77"/>
    <w:rsid w:val="009C7A7E"/>
    <w:rsid w:val="009D02E8"/>
    <w:rsid w:val="009D272A"/>
    <w:rsid w:val="009D4462"/>
    <w:rsid w:val="009D51D0"/>
    <w:rsid w:val="009D5735"/>
    <w:rsid w:val="009D70A4"/>
    <w:rsid w:val="009D7B14"/>
    <w:rsid w:val="009E08D1"/>
    <w:rsid w:val="009E0D96"/>
    <w:rsid w:val="009E1046"/>
    <w:rsid w:val="009E19FD"/>
    <w:rsid w:val="009E1B95"/>
    <w:rsid w:val="009E22CD"/>
    <w:rsid w:val="009E4123"/>
    <w:rsid w:val="009E496F"/>
    <w:rsid w:val="009E4B0D"/>
    <w:rsid w:val="009E5250"/>
    <w:rsid w:val="009E7A69"/>
    <w:rsid w:val="009E7C91"/>
    <w:rsid w:val="009E7F92"/>
    <w:rsid w:val="009F02A3"/>
    <w:rsid w:val="009F2182"/>
    <w:rsid w:val="009F2F27"/>
    <w:rsid w:val="009F2FB2"/>
    <w:rsid w:val="009F34AA"/>
    <w:rsid w:val="009F6BCB"/>
    <w:rsid w:val="009F7B78"/>
    <w:rsid w:val="00A00289"/>
    <w:rsid w:val="00A0057A"/>
    <w:rsid w:val="00A02FA1"/>
    <w:rsid w:val="00A04CCE"/>
    <w:rsid w:val="00A0523D"/>
    <w:rsid w:val="00A07421"/>
    <w:rsid w:val="00A0776B"/>
    <w:rsid w:val="00A07A86"/>
    <w:rsid w:val="00A10FB9"/>
    <w:rsid w:val="00A1119A"/>
    <w:rsid w:val="00A11421"/>
    <w:rsid w:val="00A1389F"/>
    <w:rsid w:val="00A13B7A"/>
    <w:rsid w:val="00A13E5E"/>
    <w:rsid w:val="00A157B1"/>
    <w:rsid w:val="00A17988"/>
    <w:rsid w:val="00A20F89"/>
    <w:rsid w:val="00A2202C"/>
    <w:rsid w:val="00A22067"/>
    <w:rsid w:val="00A22229"/>
    <w:rsid w:val="00A23502"/>
    <w:rsid w:val="00A24442"/>
    <w:rsid w:val="00A24ADA"/>
    <w:rsid w:val="00A31A34"/>
    <w:rsid w:val="00A32414"/>
    <w:rsid w:val="00A32577"/>
    <w:rsid w:val="00A32FB1"/>
    <w:rsid w:val="00A330BB"/>
    <w:rsid w:val="00A33C4F"/>
    <w:rsid w:val="00A3752C"/>
    <w:rsid w:val="00A40D2C"/>
    <w:rsid w:val="00A419F4"/>
    <w:rsid w:val="00A41F81"/>
    <w:rsid w:val="00A43721"/>
    <w:rsid w:val="00A437F5"/>
    <w:rsid w:val="00A446AA"/>
    <w:rsid w:val="00A446F5"/>
    <w:rsid w:val="00A44882"/>
    <w:rsid w:val="00A45125"/>
    <w:rsid w:val="00A51410"/>
    <w:rsid w:val="00A52EE7"/>
    <w:rsid w:val="00A54715"/>
    <w:rsid w:val="00A55BB1"/>
    <w:rsid w:val="00A56DA0"/>
    <w:rsid w:val="00A573CF"/>
    <w:rsid w:val="00A57F16"/>
    <w:rsid w:val="00A6061C"/>
    <w:rsid w:val="00A60867"/>
    <w:rsid w:val="00A61282"/>
    <w:rsid w:val="00A62D44"/>
    <w:rsid w:val="00A643EA"/>
    <w:rsid w:val="00A66B11"/>
    <w:rsid w:val="00A67263"/>
    <w:rsid w:val="00A67DD8"/>
    <w:rsid w:val="00A707C8"/>
    <w:rsid w:val="00A7161C"/>
    <w:rsid w:val="00A71620"/>
    <w:rsid w:val="00A71CE4"/>
    <w:rsid w:val="00A73F9D"/>
    <w:rsid w:val="00A7451D"/>
    <w:rsid w:val="00A76B7F"/>
    <w:rsid w:val="00A77AA3"/>
    <w:rsid w:val="00A8133F"/>
    <w:rsid w:val="00A8236D"/>
    <w:rsid w:val="00A829F0"/>
    <w:rsid w:val="00A83D00"/>
    <w:rsid w:val="00A852C1"/>
    <w:rsid w:val="00A854EB"/>
    <w:rsid w:val="00A8631C"/>
    <w:rsid w:val="00A872E5"/>
    <w:rsid w:val="00A91406"/>
    <w:rsid w:val="00A92B02"/>
    <w:rsid w:val="00A92E47"/>
    <w:rsid w:val="00A96E25"/>
    <w:rsid w:val="00A96E65"/>
    <w:rsid w:val="00A96ECE"/>
    <w:rsid w:val="00A97C72"/>
    <w:rsid w:val="00AA0313"/>
    <w:rsid w:val="00AA19B2"/>
    <w:rsid w:val="00AA2454"/>
    <w:rsid w:val="00AA2747"/>
    <w:rsid w:val="00AA310B"/>
    <w:rsid w:val="00AA63D4"/>
    <w:rsid w:val="00AA73E8"/>
    <w:rsid w:val="00AA7634"/>
    <w:rsid w:val="00AB06E8"/>
    <w:rsid w:val="00AB1CD3"/>
    <w:rsid w:val="00AB352F"/>
    <w:rsid w:val="00AB5EFD"/>
    <w:rsid w:val="00AB615B"/>
    <w:rsid w:val="00AC274B"/>
    <w:rsid w:val="00AC4764"/>
    <w:rsid w:val="00AC5A51"/>
    <w:rsid w:val="00AC6D36"/>
    <w:rsid w:val="00AC7575"/>
    <w:rsid w:val="00AD03C7"/>
    <w:rsid w:val="00AD0CBA"/>
    <w:rsid w:val="00AD156B"/>
    <w:rsid w:val="00AD26E2"/>
    <w:rsid w:val="00AD415F"/>
    <w:rsid w:val="00AD7056"/>
    <w:rsid w:val="00AD784C"/>
    <w:rsid w:val="00AE05AF"/>
    <w:rsid w:val="00AE126A"/>
    <w:rsid w:val="00AE1BAE"/>
    <w:rsid w:val="00AE22C4"/>
    <w:rsid w:val="00AE3005"/>
    <w:rsid w:val="00AE3BD5"/>
    <w:rsid w:val="00AE59A0"/>
    <w:rsid w:val="00AE5F00"/>
    <w:rsid w:val="00AE63AB"/>
    <w:rsid w:val="00AE6F9F"/>
    <w:rsid w:val="00AF031E"/>
    <w:rsid w:val="00AF0C57"/>
    <w:rsid w:val="00AF10FA"/>
    <w:rsid w:val="00AF26F3"/>
    <w:rsid w:val="00AF397B"/>
    <w:rsid w:val="00AF5F04"/>
    <w:rsid w:val="00AF7B18"/>
    <w:rsid w:val="00B00672"/>
    <w:rsid w:val="00B00F00"/>
    <w:rsid w:val="00B01B4D"/>
    <w:rsid w:val="00B030BC"/>
    <w:rsid w:val="00B04489"/>
    <w:rsid w:val="00B06571"/>
    <w:rsid w:val="00B068BA"/>
    <w:rsid w:val="00B07217"/>
    <w:rsid w:val="00B1049E"/>
    <w:rsid w:val="00B13851"/>
    <w:rsid w:val="00B13B1C"/>
    <w:rsid w:val="00B14B5F"/>
    <w:rsid w:val="00B1520C"/>
    <w:rsid w:val="00B20566"/>
    <w:rsid w:val="00B21F90"/>
    <w:rsid w:val="00B22291"/>
    <w:rsid w:val="00B23F9A"/>
    <w:rsid w:val="00B2417B"/>
    <w:rsid w:val="00B24E6F"/>
    <w:rsid w:val="00B26CB5"/>
    <w:rsid w:val="00B273C0"/>
    <w:rsid w:val="00B2752E"/>
    <w:rsid w:val="00B307CC"/>
    <w:rsid w:val="00B326B7"/>
    <w:rsid w:val="00B33821"/>
    <w:rsid w:val="00B3588E"/>
    <w:rsid w:val="00B4121F"/>
    <w:rsid w:val="00B4144A"/>
    <w:rsid w:val="00B4198F"/>
    <w:rsid w:val="00B41F3D"/>
    <w:rsid w:val="00B431E8"/>
    <w:rsid w:val="00B432F1"/>
    <w:rsid w:val="00B433CB"/>
    <w:rsid w:val="00B44B35"/>
    <w:rsid w:val="00B45141"/>
    <w:rsid w:val="00B45E9C"/>
    <w:rsid w:val="00B46C83"/>
    <w:rsid w:val="00B474FC"/>
    <w:rsid w:val="00B519CD"/>
    <w:rsid w:val="00B5273A"/>
    <w:rsid w:val="00B53D43"/>
    <w:rsid w:val="00B544DA"/>
    <w:rsid w:val="00B57329"/>
    <w:rsid w:val="00B60E61"/>
    <w:rsid w:val="00B61728"/>
    <w:rsid w:val="00B6280D"/>
    <w:rsid w:val="00B62B50"/>
    <w:rsid w:val="00B62CA8"/>
    <w:rsid w:val="00B635B7"/>
    <w:rsid w:val="00B63AE8"/>
    <w:rsid w:val="00B64EE3"/>
    <w:rsid w:val="00B65950"/>
    <w:rsid w:val="00B66D83"/>
    <w:rsid w:val="00B672C0"/>
    <w:rsid w:val="00B676FD"/>
    <w:rsid w:val="00B678B6"/>
    <w:rsid w:val="00B70F93"/>
    <w:rsid w:val="00B7133D"/>
    <w:rsid w:val="00B7491A"/>
    <w:rsid w:val="00B75350"/>
    <w:rsid w:val="00B75646"/>
    <w:rsid w:val="00B75D4B"/>
    <w:rsid w:val="00B7629B"/>
    <w:rsid w:val="00B7629E"/>
    <w:rsid w:val="00B77882"/>
    <w:rsid w:val="00B802F2"/>
    <w:rsid w:val="00B80827"/>
    <w:rsid w:val="00B82453"/>
    <w:rsid w:val="00B82938"/>
    <w:rsid w:val="00B82A6F"/>
    <w:rsid w:val="00B8458C"/>
    <w:rsid w:val="00B875C2"/>
    <w:rsid w:val="00B90165"/>
    <w:rsid w:val="00B90729"/>
    <w:rsid w:val="00B907DA"/>
    <w:rsid w:val="00B90B09"/>
    <w:rsid w:val="00B94C5E"/>
    <w:rsid w:val="00B950BC"/>
    <w:rsid w:val="00B9714C"/>
    <w:rsid w:val="00B97773"/>
    <w:rsid w:val="00BA181E"/>
    <w:rsid w:val="00BA2682"/>
    <w:rsid w:val="00BA26F6"/>
    <w:rsid w:val="00BA29AD"/>
    <w:rsid w:val="00BA33CF"/>
    <w:rsid w:val="00BA3F81"/>
    <w:rsid w:val="00BA3F8D"/>
    <w:rsid w:val="00BA4792"/>
    <w:rsid w:val="00BA66A5"/>
    <w:rsid w:val="00BA7993"/>
    <w:rsid w:val="00BB0FCE"/>
    <w:rsid w:val="00BB1682"/>
    <w:rsid w:val="00BB5B81"/>
    <w:rsid w:val="00BB74AC"/>
    <w:rsid w:val="00BB7A10"/>
    <w:rsid w:val="00BB7EB9"/>
    <w:rsid w:val="00BC0EF5"/>
    <w:rsid w:val="00BC48D3"/>
    <w:rsid w:val="00BC58D2"/>
    <w:rsid w:val="00BC60BE"/>
    <w:rsid w:val="00BC63F5"/>
    <w:rsid w:val="00BC7091"/>
    <w:rsid w:val="00BC7468"/>
    <w:rsid w:val="00BC7D4F"/>
    <w:rsid w:val="00BC7ED7"/>
    <w:rsid w:val="00BD0FFE"/>
    <w:rsid w:val="00BD2850"/>
    <w:rsid w:val="00BD4C48"/>
    <w:rsid w:val="00BD4E4B"/>
    <w:rsid w:val="00BD688B"/>
    <w:rsid w:val="00BD68D5"/>
    <w:rsid w:val="00BD6B9D"/>
    <w:rsid w:val="00BD7B78"/>
    <w:rsid w:val="00BD7F6B"/>
    <w:rsid w:val="00BE191C"/>
    <w:rsid w:val="00BE28D2"/>
    <w:rsid w:val="00BE2A80"/>
    <w:rsid w:val="00BE4A64"/>
    <w:rsid w:val="00BE5E43"/>
    <w:rsid w:val="00BF02C8"/>
    <w:rsid w:val="00BF2567"/>
    <w:rsid w:val="00BF557D"/>
    <w:rsid w:val="00BF658D"/>
    <w:rsid w:val="00BF7F58"/>
    <w:rsid w:val="00C00E10"/>
    <w:rsid w:val="00C01381"/>
    <w:rsid w:val="00C01AB1"/>
    <w:rsid w:val="00C026A0"/>
    <w:rsid w:val="00C03EC2"/>
    <w:rsid w:val="00C06137"/>
    <w:rsid w:val="00C064D8"/>
    <w:rsid w:val="00C06929"/>
    <w:rsid w:val="00C079B8"/>
    <w:rsid w:val="00C10037"/>
    <w:rsid w:val="00C115E1"/>
    <w:rsid w:val="00C123EA"/>
    <w:rsid w:val="00C12A49"/>
    <w:rsid w:val="00C133EE"/>
    <w:rsid w:val="00C149D0"/>
    <w:rsid w:val="00C23956"/>
    <w:rsid w:val="00C256A7"/>
    <w:rsid w:val="00C25DC4"/>
    <w:rsid w:val="00C25E6B"/>
    <w:rsid w:val="00C26588"/>
    <w:rsid w:val="00C276D9"/>
    <w:rsid w:val="00C27DE9"/>
    <w:rsid w:val="00C30782"/>
    <w:rsid w:val="00C3254E"/>
    <w:rsid w:val="00C32989"/>
    <w:rsid w:val="00C33388"/>
    <w:rsid w:val="00C33766"/>
    <w:rsid w:val="00C35484"/>
    <w:rsid w:val="00C35CAE"/>
    <w:rsid w:val="00C36917"/>
    <w:rsid w:val="00C37A81"/>
    <w:rsid w:val="00C4173A"/>
    <w:rsid w:val="00C44501"/>
    <w:rsid w:val="00C4454A"/>
    <w:rsid w:val="00C44C2F"/>
    <w:rsid w:val="00C46B5B"/>
    <w:rsid w:val="00C50B09"/>
    <w:rsid w:val="00C50DED"/>
    <w:rsid w:val="00C51334"/>
    <w:rsid w:val="00C51AEA"/>
    <w:rsid w:val="00C52217"/>
    <w:rsid w:val="00C522E1"/>
    <w:rsid w:val="00C523B7"/>
    <w:rsid w:val="00C600F4"/>
    <w:rsid w:val="00C602FF"/>
    <w:rsid w:val="00C60411"/>
    <w:rsid w:val="00C61174"/>
    <w:rsid w:val="00C6148F"/>
    <w:rsid w:val="00C621B1"/>
    <w:rsid w:val="00C62F7A"/>
    <w:rsid w:val="00C6382A"/>
    <w:rsid w:val="00C638F4"/>
    <w:rsid w:val="00C63B9C"/>
    <w:rsid w:val="00C63E1D"/>
    <w:rsid w:val="00C6554A"/>
    <w:rsid w:val="00C6682F"/>
    <w:rsid w:val="00C67BF4"/>
    <w:rsid w:val="00C70130"/>
    <w:rsid w:val="00C7275E"/>
    <w:rsid w:val="00C731AF"/>
    <w:rsid w:val="00C74C5D"/>
    <w:rsid w:val="00C74C7C"/>
    <w:rsid w:val="00C751FF"/>
    <w:rsid w:val="00C769CE"/>
    <w:rsid w:val="00C8063C"/>
    <w:rsid w:val="00C836FC"/>
    <w:rsid w:val="00C85ED3"/>
    <w:rsid w:val="00C863C4"/>
    <w:rsid w:val="00C86EA4"/>
    <w:rsid w:val="00C86FB5"/>
    <w:rsid w:val="00C87EA1"/>
    <w:rsid w:val="00C90034"/>
    <w:rsid w:val="00C90DAB"/>
    <w:rsid w:val="00C9199A"/>
    <w:rsid w:val="00C920EA"/>
    <w:rsid w:val="00C9287C"/>
    <w:rsid w:val="00C93C3E"/>
    <w:rsid w:val="00C94165"/>
    <w:rsid w:val="00C9476B"/>
    <w:rsid w:val="00C95463"/>
    <w:rsid w:val="00C95B39"/>
    <w:rsid w:val="00C96CB8"/>
    <w:rsid w:val="00C96F23"/>
    <w:rsid w:val="00CA12E3"/>
    <w:rsid w:val="00CA1476"/>
    <w:rsid w:val="00CA371F"/>
    <w:rsid w:val="00CA3CEC"/>
    <w:rsid w:val="00CA44D5"/>
    <w:rsid w:val="00CA5175"/>
    <w:rsid w:val="00CA58F0"/>
    <w:rsid w:val="00CA6611"/>
    <w:rsid w:val="00CA6AE6"/>
    <w:rsid w:val="00CA782F"/>
    <w:rsid w:val="00CB187B"/>
    <w:rsid w:val="00CB18D8"/>
    <w:rsid w:val="00CB2835"/>
    <w:rsid w:val="00CB3285"/>
    <w:rsid w:val="00CB3785"/>
    <w:rsid w:val="00CB3986"/>
    <w:rsid w:val="00CB4500"/>
    <w:rsid w:val="00CC0652"/>
    <w:rsid w:val="00CC0C72"/>
    <w:rsid w:val="00CC2BFD"/>
    <w:rsid w:val="00CC3297"/>
    <w:rsid w:val="00CC3BB0"/>
    <w:rsid w:val="00CC6CC5"/>
    <w:rsid w:val="00CC6F40"/>
    <w:rsid w:val="00CD28B5"/>
    <w:rsid w:val="00CD3476"/>
    <w:rsid w:val="00CD3A5E"/>
    <w:rsid w:val="00CD557A"/>
    <w:rsid w:val="00CD64DF"/>
    <w:rsid w:val="00CE225F"/>
    <w:rsid w:val="00CE3890"/>
    <w:rsid w:val="00CE5A7A"/>
    <w:rsid w:val="00CF0027"/>
    <w:rsid w:val="00CF0241"/>
    <w:rsid w:val="00CF2F50"/>
    <w:rsid w:val="00CF4986"/>
    <w:rsid w:val="00CF4F5E"/>
    <w:rsid w:val="00CF5D88"/>
    <w:rsid w:val="00CF6198"/>
    <w:rsid w:val="00CF66A6"/>
    <w:rsid w:val="00CF6E53"/>
    <w:rsid w:val="00D01028"/>
    <w:rsid w:val="00D0185F"/>
    <w:rsid w:val="00D02027"/>
    <w:rsid w:val="00D022DC"/>
    <w:rsid w:val="00D02919"/>
    <w:rsid w:val="00D030C5"/>
    <w:rsid w:val="00D03782"/>
    <w:rsid w:val="00D03B21"/>
    <w:rsid w:val="00D04C61"/>
    <w:rsid w:val="00D0520A"/>
    <w:rsid w:val="00D05B8D"/>
    <w:rsid w:val="00D05B9B"/>
    <w:rsid w:val="00D065A2"/>
    <w:rsid w:val="00D079AA"/>
    <w:rsid w:val="00D07F00"/>
    <w:rsid w:val="00D1130F"/>
    <w:rsid w:val="00D12B38"/>
    <w:rsid w:val="00D17B72"/>
    <w:rsid w:val="00D17C91"/>
    <w:rsid w:val="00D21034"/>
    <w:rsid w:val="00D215EB"/>
    <w:rsid w:val="00D2230B"/>
    <w:rsid w:val="00D23AE1"/>
    <w:rsid w:val="00D2652E"/>
    <w:rsid w:val="00D3185C"/>
    <w:rsid w:val="00D3205F"/>
    <w:rsid w:val="00D3318E"/>
    <w:rsid w:val="00D33E72"/>
    <w:rsid w:val="00D35BD6"/>
    <w:rsid w:val="00D35C2F"/>
    <w:rsid w:val="00D361B5"/>
    <w:rsid w:val="00D411A2"/>
    <w:rsid w:val="00D4122E"/>
    <w:rsid w:val="00D42212"/>
    <w:rsid w:val="00D4319E"/>
    <w:rsid w:val="00D43E3C"/>
    <w:rsid w:val="00D45E59"/>
    <w:rsid w:val="00D4606D"/>
    <w:rsid w:val="00D47A60"/>
    <w:rsid w:val="00D50574"/>
    <w:rsid w:val="00D50B9C"/>
    <w:rsid w:val="00D513AF"/>
    <w:rsid w:val="00D52D73"/>
    <w:rsid w:val="00D52E58"/>
    <w:rsid w:val="00D56B20"/>
    <w:rsid w:val="00D57611"/>
    <w:rsid w:val="00D578B3"/>
    <w:rsid w:val="00D57ACB"/>
    <w:rsid w:val="00D60457"/>
    <w:rsid w:val="00D607B8"/>
    <w:rsid w:val="00D618F4"/>
    <w:rsid w:val="00D61F19"/>
    <w:rsid w:val="00D63636"/>
    <w:rsid w:val="00D65937"/>
    <w:rsid w:val="00D714CC"/>
    <w:rsid w:val="00D75EA7"/>
    <w:rsid w:val="00D76ECC"/>
    <w:rsid w:val="00D772C2"/>
    <w:rsid w:val="00D81634"/>
    <w:rsid w:val="00D81ADF"/>
    <w:rsid w:val="00D81F21"/>
    <w:rsid w:val="00D833C5"/>
    <w:rsid w:val="00D86019"/>
    <w:rsid w:val="00D861E3"/>
    <w:rsid w:val="00D864F2"/>
    <w:rsid w:val="00D86520"/>
    <w:rsid w:val="00D91ED9"/>
    <w:rsid w:val="00D943F8"/>
    <w:rsid w:val="00D948E8"/>
    <w:rsid w:val="00D95470"/>
    <w:rsid w:val="00D96117"/>
    <w:rsid w:val="00D96B55"/>
    <w:rsid w:val="00D96B59"/>
    <w:rsid w:val="00DA1FEA"/>
    <w:rsid w:val="00DA2619"/>
    <w:rsid w:val="00DA33F9"/>
    <w:rsid w:val="00DA4239"/>
    <w:rsid w:val="00DA588C"/>
    <w:rsid w:val="00DA65DE"/>
    <w:rsid w:val="00DB0B61"/>
    <w:rsid w:val="00DB1474"/>
    <w:rsid w:val="00DB2962"/>
    <w:rsid w:val="00DB42B0"/>
    <w:rsid w:val="00DB52FB"/>
    <w:rsid w:val="00DC013B"/>
    <w:rsid w:val="00DC055A"/>
    <w:rsid w:val="00DC0698"/>
    <w:rsid w:val="00DC07C6"/>
    <w:rsid w:val="00DC090B"/>
    <w:rsid w:val="00DC1679"/>
    <w:rsid w:val="00DC219B"/>
    <w:rsid w:val="00DC2CF1"/>
    <w:rsid w:val="00DC2DC7"/>
    <w:rsid w:val="00DC2EA0"/>
    <w:rsid w:val="00DC3A7C"/>
    <w:rsid w:val="00DC4FCF"/>
    <w:rsid w:val="00DC50E0"/>
    <w:rsid w:val="00DC6386"/>
    <w:rsid w:val="00DC7616"/>
    <w:rsid w:val="00DD1130"/>
    <w:rsid w:val="00DD1951"/>
    <w:rsid w:val="00DD3933"/>
    <w:rsid w:val="00DD487D"/>
    <w:rsid w:val="00DD4E83"/>
    <w:rsid w:val="00DD61A7"/>
    <w:rsid w:val="00DD6628"/>
    <w:rsid w:val="00DD6945"/>
    <w:rsid w:val="00DE2D04"/>
    <w:rsid w:val="00DE3250"/>
    <w:rsid w:val="00DE44AD"/>
    <w:rsid w:val="00DE5583"/>
    <w:rsid w:val="00DE6028"/>
    <w:rsid w:val="00DE6C85"/>
    <w:rsid w:val="00DE78A3"/>
    <w:rsid w:val="00DF0A6E"/>
    <w:rsid w:val="00DF0E6C"/>
    <w:rsid w:val="00DF1A71"/>
    <w:rsid w:val="00DF20DF"/>
    <w:rsid w:val="00DF50FC"/>
    <w:rsid w:val="00DF68C7"/>
    <w:rsid w:val="00DF731A"/>
    <w:rsid w:val="00DF79E7"/>
    <w:rsid w:val="00E02786"/>
    <w:rsid w:val="00E04DAC"/>
    <w:rsid w:val="00E060C9"/>
    <w:rsid w:val="00E06B75"/>
    <w:rsid w:val="00E11332"/>
    <w:rsid w:val="00E11352"/>
    <w:rsid w:val="00E11A70"/>
    <w:rsid w:val="00E12105"/>
    <w:rsid w:val="00E170DC"/>
    <w:rsid w:val="00E171A1"/>
    <w:rsid w:val="00E17546"/>
    <w:rsid w:val="00E210B5"/>
    <w:rsid w:val="00E21C67"/>
    <w:rsid w:val="00E232D8"/>
    <w:rsid w:val="00E23B57"/>
    <w:rsid w:val="00E24AF8"/>
    <w:rsid w:val="00E251A6"/>
    <w:rsid w:val="00E25E6F"/>
    <w:rsid w:val="00E261B3"/>
    <w:rsid w:val="00E26533"/>
    <w:rsid w:val="00E26818"/>
    <w:rsid w:val="00E26831"/>
    <w:rsid w:val="00E27FFC"/>
    <w:rsid w:val="00E30B15"/>
    <w:rsid w:val="00E313BF"/>
    <w:rsid w:val="00E31F75"/>
    <w:rsid w:val="00E33237"/>
    <w:rsid w:val="00E351C0"/>
    <w:rsid w:val="00E40181"/>
    <w:rsid w:val="00E43455"/>
    <w:rsid w:val="00E467DC"/>
    <w:rsid w:val="00E5189C"/>
    <w:rsid w:val="00E5252C"/>
    <w:rsid w:val="00E5293E"/>
    <w:rsid w:val="00E5304D"/>
    <w:rsid w:val="00E538E8"/>
    <w:rsid w:val="00E548A3"/>
    <w:rsid w:val="00E54950"/>
    <w:rsid w:val="00E54D41"/>
    <w:rsid w:val="00E55FB3"/>
    <w:rsid w:val="00E56A01"/>
    <w:rsid w:val="00E610B3"/>
    <w:rsid w:val="00E61260"/>
    <w:rsid w:val="00E629A1"/>
    <w:rsid w:val="00E6460D"/>
    <w:rsid w:val="00E659F2"/>
    <w:rsid w:val="00E65D81"/>
    <w:rsid w:val="00E6794C"/>
    <w:rsid w:val="00E71591"/>
    <w:rsid w:val="00E71CEB"/>
    <w:rsid w:val="00E72739"/>
    <w:rsid w:val="00E7434B"/>
    <w:rsid w:val="00E7474F"/>
    <w:rsid w:val="00E80DE3"/>
    <w:rsid w:val="00E82C55"/>
    <w:rsid w:val="00E843D0"/>
    <w:rsid w:val="00E860F8"/>
    <w:rsid w:val="00E8787E"/>
    <w:rsid w:val="00E9042A"/>
    <w:rsid w:val="00E92AC3"/>
    <w:rsid w:val="00E94482"/>
    <w:rsid w:val="00EA2F6A"/>
    <w:rsid w:val="00EA3573"/>
    <w:rsid w:val="00EA3AD2"/>
    <w:rsid w:val="00EB00B4"/>
    <w:rsid w:val="00EB00E0"/>
    <w:rsid w:val="00EB05D5"/>
    <w:rsid w:val="00EB0FF4"/>
    <w:rsid w:val="00EB1D14"/>
    <w:rsid w:val="00EB4BC7"/>
    <w:rsid w:val="00EB56B9"/>
    <w:rsid w:val="00EC059F"/>
    <w:rsid w:val="00EC1F24"/>
    <w:rsid w:val="00EC1F6E"/>
    <w:rsid w:val="00EC22F6"/>
    <w:rsid w:val="00EC3DB9"/>
    <w:rsid w:val="00EC3FE8"/>
    <w:rsid w:val="00ED4352"/>
    <w:rsid w:val="00ED583A"/>
    <w:rsid w:val="00ED5B62"/>
    <w:rsid w:val="00ED5B9B"/>
    <w:rsid w:val="00ED6BAD"/>
    <w:rsid w:val="00ED6F8C"/>
    <w:rsid w:val="00ED7447"/>
    <w:rsid w:val="00ED76E6"/>
    <w:rsid w:val="00ED7762"/>
    <w:rsid w:val="00ED7B2E"/>
    <w:rsid w:val="00EE00D6"/>
    <w:rsid w:val="00EE11E7"/>
    <w:rsid w:val="00EE1488"/>
    <w:rsid w:val="00EE29AD"/>
    <w:rsid w:val="00EE3B23"/>
    <w:rsid w:val="00EE3E24"/>
    <w:rsid w:val="00EE4D5D"/>
    <w:rsid w:val="00EE5131"/>
    <w:rsid w:val="00EE7DC3"/>
    <w:rsid w:val="00EF0BCA"/>
    <w:rsid w:val="00EF109B"/>
    <w:rsid w:val="00EF1178"/>
    <w:rsid w:val="00EF1FE9"/>
    <w:rsid w:val="00EF201C"/>
    <w:rsid w:val="00EF2C72"/>
    <w:rsid w:val="00EF2E6D"/>
    <w:rsid w:val="00EF36AF"/>
    <w:rsid w:val="00EF4A46"/>
    <w:rsid w:val="00EF59A3"/>
    <w:rsid w:val="00EF5B19"/>
    <w:rsid w:val="00EF6675"/>
    <w:rsid w:val="00EF6731"/>
    <w:rsid w:val="00F0063D"/>
    <w:rsid w:val="00F00831"/>
    <w:rsid w:val="00F00F9C"/>
    <w:rsid w:val="00F01677"/>
    <w:rsid w:val="00F01E5F"/>
    <w:rsid w:val="00F024F3"/>
    <w:rsid w:val="00F02ABA"/>
    <w:rsid w:val="00F0437A"/>
    <w:rsid w:val="00F05755"/>
    <w:rsid w:val="00F074F3"/>
    <w:rsid w:val="00F07A27"/>
    <w:rsid w:val="00F101B8"/>
    <w:rsid w:val="00F11037"/>
    <w:rsid w:val="00F117D6"/>
    <w:rsid w:val="00F140A5"/>
    <w:rsid w:val="00F14643"/>
    <w:rsid w:val="00F16F1B"/>
    <w:rsid w:val="00F2015F"/>
    <w:rsid w:val="00F24566"/>
    <w:rsid w:val="00F24A00"/>
    <w:rsid w:val="00F250A9"/>
    <w:rsid w:val="00F261C4"/>
    <w:rsid w:val="00F266BD"/>
    <w:rsid w:val="00F267AF"/>
    <w:rsid w:val="00F30FF4"/>
    <w:rsid w:val="00F3122E"/>
    <w:rsid w:val="00F32368"/>
    <w:rsid w:val="00F331AD"/>
    <w:rsid w:val="00F35287"/>
    <w:rsid w:val="00F362FB"/>
    <w:rsid w:val="00F40A70"/>
    <w:rsid w:val="00F42244"/>
    <w:rsid w:val="00F43A37"/>
    <w:rsid w:val="00F45C29"/>
    <w:rsid w:val="00F4641B"/>
    <w:rsid w:val="00F46EB8"/>
    <w:rsid w:val="00F50CD1"/>
    <w:rsid w:val="00F511E4"/>
    <w:rsid w:val="00F52B68"/>
    <w:rsid w:val="00F52D09"/>
    <w:rsid w:val="00F52E08"/>
    <w:rsid w:val="00F53A66"/>
    <w:rsid w:val="00F5462D"/>
    <w:rsid w:val="00F55B21"/>
    <w:rsid w:val="00F561C1"/>
    <w:rsid w:val="00F56EF6"/>
    <w:rsid w:val="00F57AEF"/>
    <w:rsid w:val="00F60082"/>
    <w:rsid w:val="00F61A9F"/>
    <w:rsid w:val="00F61B5F"/>
    <w:rsid w:val="00F61BCC"/>
    <w:rsid w:val="00F64436"/>
    <w:rsid w:val="00F64696"/>
    <w:rsid w:val="00F64D53"/>
    <w:rsid w:val="00F65AA9"/>
    <w:rsid w:val="00F667A2"/>
    <w:rsid w:val="00F6768F"/>
    <w:rsid w:val="00F7275B"/>
    <w:rsid w:val="00F72C2C"/>
    <w:rsid w:val="00F741F2"/>
    <w:rsid w:val="00F751BD"/>
    <w:rsid w:val="00F76CAB"/>
    <w:rsid w:val="00F77207"/>
    <w:rsid w:val="00F772C6"/>
    <w:rsid w:val="00F815B5"/>
    <w:rsid w:val="00F83916"/>
    <w:rsid w:val="00F85195"/>
    <w:rsid w:val="00F868E3"/>
    <w:rsid w:val="00F900A9"/>
    <w:rsid w:val="00F90BD2"/>
    <w:rsid w:val="00F938BA"/>
    <w:rsid w:val="00F97596"/>
    <w:rsid w:val="00F97919"/>
    <w:rsid w:val="00FA2C46"/>
    <w:rsid w:val="00FA3525"/>
    <w:rsid w:val="00FA3C69"/>
    <w:rsid w:val="00FA48E5"/>
    <w:rsid w:val="00FA5A53"/>
    <w:rsid w:val="00FA7045"/>
    <w:rsid w:val="00FB1F6E"/>
    <w:rsid w:val="00FB2C6D"/>
    <w:rsid w:val="00FB4769"/>
    <w:rsid w:val="00FB4CDA"/>
    <w:rsid w:val="00FB6481"/>
    <w:rsid w:val="00FB6AC7"/>
    <w:rsid w:val="00FB6D36"/>
    <w:rsid w:val="00FC007F"/>
    <w:rsid w:val="00FC0965"/>
    <w:rsid w:val="00FC0F81"/>
    <w:rsid w:val="00FC16D7"/>
    <w:rsid w:val="00FC1721"/>
    <w:rsid w:val="00FC252F"/>
    <w:rsid w:val="00FC3937"/>
    <w:rsid w:val="00FC395C"/>
    <w:rsid w:val="00FC5E8E"/>
    <w:rsid w:val="00FD008C"/>
    <w:rsid w:val="00FD3766"/>
    <w:rsid w:val="00FD3D05"/>
    <w:rsid w:val="00FD47C4"/>
    <w:rsid w:val="00FD4992"/>
    <w:rsid w:val="00FD7F3A"/>
    <w:rsid w:val="00FE2DCF"/>
    <w:rsid w:val="00FE3FA7"/>
    <w:rsid w:val="00FE4081"/>
    <w:rsid w:val="00FE4A76"/>
    <w:rsid w:val="00FE4EA0"/>
    <w:rsid w:val="00FE568A"/>
    <w:rsid w:val="00FE62C2"/>
    <w:rsid w:val="00FF1165"/>
    <w:rsid w:val="00FF2A4E"/>
    <w:rsid w:val="00FF2FCE"/>
    <w:rsid w:val="00FF3193"/>
    <w:rsid w:val="00FF40B0"/>
    <w:rsid w:val="00FF4F7D"/>
    <w:rsid w:val="00FF6D9D"/>
    <w:rsid w:val="00FF7620"/>
    <w:rsid w:val="00FF7DD5"/>
    <w:rsid w:val="03E2FD7C"/>
    <w:rsid w:val="055D90BC"/>
    <w:rsid w:val="07FC8DE7"/>
    <w:rsid w:val="08784AAD"/>
    <w:rsid w:val="0DB99791"/>
    <w:rsid w:val="11B30FC1"/>
    <w:rsid w:val="164ECD97"/>
    <w:rsid w:val="18D4C953"/>
    <w:rsid w:val="18D909AA"/>
    <w:rsid w:val="18F10055"/>
    <w:rsid w:val="1A34AC2F"/>
    <w:rsid w:val="1A3A9067"/>
    <w:rsid w:val="1E45BEAD"/>
    <w:rsid w:val="1E89E0BB"/>
    <w:rsid w:val="20AC1840"/>
    <w:rsid w:val="20CA975C"/>
    <w:rsid w:val="21184457"/>
    <w:rsid w:val="22DF1D82"/>
    <w:rsid w:val="23E876A0"/>
    <w:rsid w:val="2402381E"/>
    <w:rsid w:val="255BB6A8"/>
    <w:rsid w:val="28D5A941"/>
    <w:rsid w:val="28D9FF5F"/>
    <w:rsid w:val="2DA91A64"/>
    <w:rsid w:val="2DD1DE6E"/>
    <w:rsid w:val="31BB55BC"/>
    <w:rsid w:val="382A9740"/>
    <w:rsid w:val="39D609C7"/>
    <w:rsid w:val="3B0119C1"/>
    <w:rsid w:val="3E2C960A"/>
    <w:rsid w:val="3E7D7EA1"/>
    <w:rsid w:val="494FC5D6"/>
    <w:rsid w:val="4A4E4E06"/>
    <w:rsid w:val="5551CB3A"/>
    <w:rsid w:val="56A9D39C"/>
    <w:rsid w:val="5C26C855"/>
    <w:rsid w:val="5E3ECB1F"/>
    <w:rsid w:val="5EB4E581"/>
    <w:rsid w:val="6050B5E2"/>
    <w:rsid w:val="6099E686"/>
    <w:rsid w:val="61D1824E"/>
    <w:rsid w:val="62A413B3"/>
    <w:rsid w:val="630E1006"/>
    <w:rsid w:val="6421F65A"/>
    <w:rsid w:val="64A9E067"/>
    <w:rsid w:val="6936625D"/>
    <w:rsid w:val="694F8ABA"/>
    <w:rsid w:val="6B231E17"/>
    <w:rsid w:val="6BD73088"/>
    <w:rsid w:val="6C6E031F"/>
    <w:rsid w:val="6DE0AA06"/>
    <w:rsid w:val="6E09D380"/>
    <w:rsid w:val="6E3F5807"/>
    <w:rsid w:val="708719B3"/>
    <w:rsid w:val="7271BE70"/>
    <w:rsid w:val="7403921A"/>
    <w:rsid w:val="77266198"/>
    <w:rsid w:val="7C8426E9"/>
    <w:rsid w:val="7C887D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046E7"/>
  <w15:docId w15:val="{DBD0288C-DFAC-4256-A1BA-295C80B9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1"/>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11"/>
      </w:numPr>
      <w:tabs>
        <w:tab w:val="clear" w:pos="794"/>
        <w:tab w:val="num" w:pos="397"/>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tabletext">
    <w:name w:val="DHHS table text"/>
    <w:uiPriority w:val="3"/>
    <w:qFormat/>
    <w:rsid w:val="009A7999"/>
    <w:pPr>
      <w:spacing w:before="80" w:after="60"/>
    </w:pPr>
    <w:rPr>
      <w:rFonts w:ascii="Arial" w:hAnsi="Arial"/>
      <w:lang w:eastAsia="en-US"/>
    </w:rPr>
  </w:style>
  <w:style w:type="paragraph" w:customStyle="1" w:styleId="paragraph">
    <w:name w:val="paragraph"/>
    <w:basedOn w:val="Normal"/>
    <w:rsid w:val="00817F5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17F5B"/>
  </w:style>
  <w:style w:type="character" w:customStyle="1" w:styleId="eop">
    <w:name w:val="eop"/>
    <w:basedOn w:val="DefaultParagraphFont"/>
    <w:rsid w:val="00817F5B"/>
  </w:style>
  <w:style w:type="paragraph" w:styleId="NormalWeb">
    <w:name w:val="Normal (Web)"/>
    <w:basedOn w:val="Normal"/>
    <w:uiPriority w:val="99"/>
    <w:semiHidden/>
    <w:unhideWhenUsed/>
    <w:rsid w:val="0076617D"/>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37710C"/>
  </w:style>
  <w:style w:type="character" w:customStyle="1" w:styleId="scxw184328000">
    <w:name w:val="scxw184328000"/>
    <w:basedOn w:val="DefaultParagraphFont"/>
    <w:rsid w:val="003F42D2"/>
  </w:style>
  <w:style w:type="character" w:styleId="Mention">
    <w:name w:val="Mention"/>
    <w:basedOn w:val="DefaultParagraphFont"/>
    <w:uiPriority w:val="99"/>
    <w:unhideWhenUsed/>
    <w:rsid w:val="00E843D0"/>
    <w:rPr>
      <w:color w:val="2B579A"/>
      <w:shd w:val="clear" w:color="auto" w:fill="E1DFDD"/>
    </w:rPr>
  </w:style>
  <w:style w:type="character" w:customStyle="1" w:styleId="ui-provider">
    <w:name w:val="ui-provider"/>
    <w:basedOn w:val="DefaultParagraphFont"/>
    <w:rsid w:val="0081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621">
      <w:bodyDiv w:val="1"/>
      <w:marLeft w:val="0"/>
      <w:marRight w:val="0"/>
      <w:marTop w:val="0"/>
      <w:marBottom w:val="0"/>
      <w:divBdr>
        <w:top w:val="none" w:sz="0" w:space="0" w:color="auto"/>
        <w:left w:val="none" w:sz="0" w:space="0" w:color="auto"/>
        <w:bottom w:val="none" w:sz="0" w:space="0" w:color="auto"/>
        <w:right w:val="none" w:sz="0" w:space="0" w:color="auto"/>
      </w:divBdr>
      <w:divsChild>
        <w:div w:id="877666103">
          <w:marLeft w:val="0"/>
          <w:marRight w:val="0"/>
          <w:marTop w:val="0"/>
          <w:marBottom w:val="0"/>
          <w:divBdr>
            <w:top w:val="none" w:sz="0" w:space="0" w:color="auto"/>
            <w:left w:val="none" w:sz="0" w:space="0" w:color="auto"/>
            <w:bottom w:val="none" w:sz="0" w:space="0" w:color="auto"/>
            <w:right w:val="none" w:sz="0" w:space="0" w:color="auto"/>
          </w:divBdr>
          <w:divsChild>
            <w:div w:id="103421510">
              <w:marLeft w:val="0"/>
              <w:marRight w:val="0"/>
              <w:marTop w:val="0"/>
              <w:marBottom w:val="0"/>
              <w:divBdr>
                <w:top w:val="none" w:sz="0" w:space="0" w:color="auto"/>
                <w:left w:val="none" w:sz="0" w:space="0" w:color="auto"/>
                <w:bottom w:val="none" w:sz="0" w:space="0" w:color="auto"/>
                <w:right w:val="none" w:sz="0" w:space="0" w:color="auto"/>
              </w:divBdr>
            </w:div>
            <w:div w:id="421530798">
              <w:marLeft w:val="0"/>
              <w:marRight w:val="0"/>
              <w:marTop w:val="0"/>
              <w:marBottom w:val="0"/>
              <w:divBdr>
                <w:top w:val="none" w:sz="0" w:space="0" w:color="auto"/>
                <w:left w:val="none" w:sz="0" w:space="0" w:color="auto"/>
                <w:bottom w:val="none" w:sz="0" w:space="0" w:color="auto"/>
                <w:right w:val="none" w:sz="0" w:space="0" w:color="auto"/>
              </w:divBdr>
            </w:div>
            <w:div w:id="1806115919">
              <w:marLeft w:val="0"/>
              <w:marRight w:val="0"/>
              <w:marTop w:val="0"/>
              <w:marBottom w:val="0"/>
              <w:divBdr>
                <w:top w:val="none" w:sz="0" w:space="0" w:color="auto"/>
                <w:left w:val="none" w:sz="0" w:space="0" w:color="auto"/>
                <w:bottom w:val="none" w:sz="0" w:space="0" w:color="auto"/>
                <w:right w:val="none" w:sz="0" w:space="0" w:color="auto"/>
              </w:divBdr>
            </w:div>
            <w:div w:id="2061518891">
              <w:marLeft w:val="0"/>
              <w:marRight w:val="0"/>
              <w:marTop w:val="0"/>
              <w:marBottom w:val="0"/>
              <w:divBdr>
                <w:top w:val="none" w:sz="0" w:space="0" w:color="auto"/>
                <w:left w:val="none" w:sz="0" w:space="0" w:color="auto"/>
                <w:bottom w:val="none" w:sz="0" w:space="0" w:color="auto"/>
                <w:right w:val="none" w:sz="0" w:space="0" w:color="auto"/>
              </w:divBdr>
            </w:div>
          </w:divsChild>
        </w:div>
        <w:div w:id="983509466">
          <w:marLeft w:val="0"/>
          <w:marRight w:val="0"/>
          <w:marTop w:val="0"/>
          <w:marBottom w:val="0"/>
          <w:divBdr>
            <w:top w:val="none" w:sz="0" w:space="0" w:color="auto"/>
            <w:left w:val="none" w:sz="0" w:space="0" w:color="auto"/>
            <w:bottom w:val="none" w:sz="0" w:space="0" w:color="auto"/>
            <w:right w:val="none" w:sz="0" w:space="0" w:color="auto"/>
          </w:divBdr>
          <w:divsChild>
            <w:div w:id="1530027676">
              <w:marLeft w:val="0"/>
              <w:marRight w:val="0"/>
              <w:marTop w:val="0"/>
              <w:marBottom w:val="0"/>
              <w:divBdr>
                <w:top w:val="none" w:sz="0" w:space="0" w:color="auto"/>
                <w:left w:val="none" w:sz="0" w:space="0" w:color="auto"/>
                <w:bottom w:val="none" w:sz="0" w:space="0" w:color="auto"/>
                <w:right w:val="none" w:sz="0" w:space="0" w:color="auto"/>
              </w:divBdr>
            </w:div>
            <w:div w:id="1793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8448">
      <w:bodyDiv w:val="1"/>
      <w:marLeft w:val="0"/>
      <w:marRight w:val="0"/>
      <w:marTop w:val="0"/>
      <w:marBottom w:val="0"/>
      <w:divBdr>
        <w:top w:val="none" w:sz="0" w:space="0" w:color="auto"/>
        <w:left w:val="none" w:sz="0" w:space="0" w:color="auto"/>
        <w:bottom w:val="none" w:sz="0" w:space="0" w:color="auto"/>
        <w:right w:val="none" w:sz="0" w:space="0" w:color="auto"/>
      </w:divBdr>
    </w:div>
    <w:div w:id="61367057">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8">
          <w:marLeft w:val="0"/>
          <w:marRight w:val="0"/>
          <w:marTop w:val="0"/>
          <w:marBottom w:val="0"/>
          <w:divBdr>
            <w:top w:val="none" w:sz="0" w:space="0" w:color="auto"/>
            <w:left w:val="none" w:sz="0" w:space="0" w:color="auto"/>
            <w:bottom w:val="none" w:sz="0" w:space="0" w:color="auto"/>
            <w:right w:val="none" w:sz="0" w:space="0" w:color="auto"/>
          </w:divBdr>
          <w:divsChild>
            <w:div w:id="1839343043">
              <w:marLeft w:val="0"/>
              <w:marRight w:val="0"/>
              <w:marTop w:val="30"/>
              <w:marBottom w:val="30"/>
              <w:divBdr>
                <w:top w:val="none" w:sz="0" w:space="0" w:color="auto"/>
                <w:left w:val="none" w:sz="0" w:space="0" w:color="auto"/>
                <w:bottom w:val="none" w:sz="0" w:space="0" w:color="auto"/>
                <w:right w:val="none" w:sz="0" w:space="0" w:color="auto"/>
              </w:divBdr>
              <w:divsChild>
                <w:div w:id="158426783">
                  <w:marLeft w:val="0"/>
                  <w:marRight w:val="0"/>
                  <w:marTop w:val="0"/>
                  <w:marBottom w:val="0"/>
                  <w:divBdr>
                    <w:top w:val="none" w:sz="0" w:space="0" w:color="auto"/>
                    <w:left w:val="none" w:sz="0" w:space="0" w:color="auto"/>
                    <w:bottom w:val="none" w:sz="0" w:space="0" w:color="auto"/>
                    <w:right w:val="none" w:sz="0" w:space="0" w:color="auto"/>
                  </w:divBdr>
                  <w:divsChild>
                    <w:div w:id="1846705948">
                      <w:marLeft w:val="0"/>
                      <w:marRight w:val="0"/>
                      <w:marTop w:val="0"/>
                      <w:marBottom w:val="0"/>
                      <w:divBdr>
                        <w:top w:val="none" w:sz="0" w:space="0" w:color="auto"/>
                        <w:left w:val="none" w:sz="0" w:space="0" w:color="auto"/>
                        <w:bottom w:val="none" w:sz="0" w:space="0" w:color="auto"/>
                        <w:right w:val="none" w:sz="0" w:space="0" w:color="auto"/>
                      </w:divBdr>
                    </w:div>
                  </w:divsChild>
                </w:div>
                <w:div w:id="876311236">
                  <w:marLeft w:val="0"/>
                  <w:marRight w:val="0"/>
                  <w:marTop w:val="0"/>
                  <w:marBottom w:val="0"/>
                  <w:divBdr>
                    <w:top w:val="none" w:sz="0" w:space="0" w:color="auto"/>
                    <w:left w:val="none" w:sz="0" w:space="0" w:color="auto"/>
                    <w:bottom w:val="none" w:sz="0" w:space="0" w:color="auto"/>
                    <w:right w:val="none" w:sz="0" w:space="0" w:color="auto"/>
                  </w:divBdr>
                  <w:divsChild>
                    <w:div w:id="1709642077">
                      <w:marLeft w:val="0"/>
                      <w:marRight w:val="0"/>
                      <w:marTop w:val="0"/>
                      <w:marBottom w:val="0"/>
                      <w:divBdr>
                        <w:top w:val="none" w:sz="0" w:space="0" w:color="auto"/>
                        <w:left w:val="none" w:sz="0" w:space="0" w:color="auto"/>
                        <w:bottom w:val="none" w:sz="0" w:space="0" w:color="auto"/>
                        <w:right w:val="none" w:sz="0" w:space="0" w:color="auto"/>
                      </w:divBdr>
                    </w:div>
                  </w:divsChild>
                </w:div>
                <w:div w:id="899486474">
                  <w:marLeft w:val="0"/>
                  <w:marRight w:val="0"/>
                  <w:marTop w:val="0"/>
                  <w:marBottom w:val="0"/>
                  <w:divBdr>
                    <w:top w:val="none" w:sz="0" w:space="0" w:color="auto"/>
                    <w:left w:val="none" w:sz="0" w:space="0" w:color="auto"/>
                    <w:bottom w:val="none" w:sz="0" w:space="0" w:color="auto"/>
                    <w:right w:val="none" w:sz="0" w:space="0" w:color="auto"/>
                  </w:divBdr>
                  <w:divsChild>
                    <w:div w:id="1473792170">
                      <w:marLeft w:val="0"/>
                      <w:marRight w:val="0"/>
                      <w:marTop w:val="0"/>
                      <w:marBottom w:val="0"/>
                      <w:divBdr>
                        <w:top w:val="none" w:sz="0" w:space="0" w:color="auto"/>
                        <w:left w:val="none" w:sz="0" w:space="0" w:color="auto"/>
                        <w:bottom w:val="none" w:sz="0" w:space="0" w:color="auto"/>
                        <w:right w:val="none" w:sz="0" w:space="0" w:color="auto"/>
                      </w:divBdr>
                    </w:div>
                  </w:divsChild>
                </w:div>
                <w:div w:id="1151409566">
                  <w:marLeft w:val="0"/>
                  <w:marRight w:val="0"/>
                  <w:marTop w:val="0"/>
                  <w:marBottom w:val="0"/>
                  <w:divBdr>
                    <w:top w:val="none" w:sz="0" w:space="0" w:color="auto"/>
                    <w:left w:val="none" w:sz="0" w:space="0" w:color="auto"/>
                    <w:bottom w:val="none" w:sz="0" w:space="0" w:color="auto"/>
                    <w:right w:val="none" w:sz="0" w:space="0" w:color="auto"/>
                  </w:divBdr>
                  <w:divsChild>
                    <w:div w:id="1877430963">
                      <w:marLeft w:val="0"/>
                      <w:marRight w:val="0"/>
                      <w:marTop w:val="0"/>
                      <w:marBottom w:val="0"/>
                      <w:divBdr>
                        <w:top w:val="none" w:sz="0" w:space="0" w:color="auto"/>
                        <w:left w:val="none" w:sz="0" w:space="0" w:color="auto"/>
                        <w:bottom w:val="none" w:sz="0" w:space="0" w:color="auto"/>
                        <w:right w:val="none" w:sz="0" w:space="0" w:color="auto"/>
                      </w:divBdr>
                    </w:div>
                  </w:divsChild>
                </w:div>
                <w:div w:id="1188250728">
                  <w:marLeft w:val="0"/>
                  <w:marRight w:val="0"/>
                  <w:marTop w:val="0"/>
                  <w:marBottom w:val="0"/>
                  <w:divBdr>
                    <w:top w:val="none" w:sz="0" w:space="0" w:color="auto"/>
                    <w:left w:val="none" w:sz="0" w:space="0" w:color="auto"/>
                    <w:bottom w:val="none" w:sz="0" w:space="0" w:color="auto"/>
                    <w:right w:val="none" w:sz="0" w:space="0" w:color="auto"/>
                  </w:divBdr>
                  <w:divsChild>
                    <w:div w:id="1800417095">
                      <w:marLeft w:val="0"/>
                      <w:marRight w:val="0"/>
                      <w:marTop w:val="0"/>
                      <w:marBottom w:val="0"/>
                      <w:divBdr>
                        <w:top w:val="none" w:sz="0" w:space="0" w:color="auto"/>
                        <w:left w:val="none" w:sz="0" w:space="0" w:color="auto"/>
                        <w:bottom w:val="none" w:sz="0" w:space="0" w:color="auto"/>
                        <w:right w:val="none" w:sz="0" w:space="0" w:color="auto"/>
                      </w:divBdr>
                    </w:div>
                  </w:divsChild>
                </w:div>
                <w:div w:id="1216043290">
                  <w:marLeft w:val="0"/>
                  <w:marRight w:val="0"/>
                  <w:marTop w:val="0"/>
                  <w:marBottom w:val="0"/>
                  <w:divBdr>
                    <w:top w:val="none" w:sz="0" w:space="0" w:color="auto"/>
                    <w:left w:val="none" w:sz="0" w:space="0" w:color="auto"/>
                    <w:bottom w:val="none" w:sz="0" w:space="0" w:color="auto"/>
                    <w:right w:val="none" w:sz="0" w:space="0" w:color="auto"/>
                  </w:divBdr>
                  <w:divsChild>
                    <w:div w:id="296837616">
                      <w:marLeft w:val="0"/>
                      <w:marRight w:val="0"/>
                      <w:marTop w:val="0"/>
                      <w:marBottom w:val="0"/>
                      <w:divBdr>
                        <w:top w:val="none" w:sz="0" w:space="0" w:color="auto"/>
                        <w:left w:val="none" w:sz="0" w:space="0" w:color="auto"/>
                        <w:bottom w:val="none" w:sz="0" w:space="0" w:color="auto"/>
                        <w:right w:val="none" w:sz="0" w:space="0" w:color="auto"/>
                      </w:divBdr>
                    </w:div>
                  </w:divsChild>
                </w:div>
                <w:div w:id="1287078592">
                  <w:marLeft w:val="0"/>
                  <w:marRight w:val="0"/>
                  <w:marTop w:val="0"/>
                  <w:marBottom w:val="0"/>
                  <w:divBdr>
                    <w:top w:val="none" w:sz="0" w:space="0" w:color="auto"/>
                    <w:left w:val="none" w:sz="0" w:space="0" w:color="auto"/>
                    <w:bottom w:val="none" w:sz="0" w:space="0" w:color="auto"/>
                    <w:right w:val="none" w:sz="0" w:space="0" w:color="auto"/>
                  </w:divBdr>
                  <w:divsChild>
                    <w:div w:id="812525246">
                      <w:marLeft w:val="0"/>
                      <w:marRight w:val="0"/>
                      <w:marTop w:val="0"/>
                      <w:marBottom w:val="0"/>
                      <w:divBdr>
                        <w:top w:val="none" w:sz="0" w:space="0" w:color="auto"/>
                        <w:left w:val="none" w:sz="0" w:space="0" w:color="auto"/>
                        <w:bottom w:val="none" w:sz="0" w:space="0" w:color="auto"/>
                        <w:right w:val="none" w:sz="0" w:space="0" w:color="auto"/>
                      </w:divBdr>
                    </w:div>
                  </w:divsChild>
                </w:div>
                <w:div w:id="1505823382">
                  <w:marLeft w:val="0"/>
                  <w:marRight w:val="0"/>
                  <w:marTop w:val="0"/>
                  <w:marBottom w:val="0"/>
                  <w:divBdr>
                    <w:top w:val="none" w:sz="0" w:space="0" w:color="auto"/>
                    <w:left w:val="none" w:sz="0" w:space="0" w:color="auto"/>
                    <w:bottom w:val="none" w:sz="0" w:space="0" w:color="auto"/>
                    <w:right w:val="none" w:sz="0" w:space="0" w:color="auto"/>
                  </w:divBdr>
                  <w:divsChild>
                    <w:div w:id="287055843">
                      <w:marLeft w:val="0"/>
                      <w:marRight w:val="0"/>
                      <w:marTop w:val="0"/>
                      <w:marBottom w:val="0"/>
                      <w:divBdr>
                        <w:top w:val="none" w:sz="0" w:space="0" w:color="auto"/>
                        <w:left w:val="none" w:sz="0" w:space="0" w:color="auto"/>
                        <w:bottom w:val="none" w:sz="0" w:space="0" w:color="auto"/>
                        <w:right w:val="none" w:sz="0" w:space="0" w:color="auto"/>
                      </w:divBdr>
                    </w:div>
                  </w:divsChild>
                </w:div>
                <w:div w:id="1733385727">
                  <w:marLeft w:val="0"/>
                  <w:marRight w:val="0"/>
                  <w:marTop w:val="0"/>
                  <w:marBottom w:val="0"/>
                  <w:divBdr>
                    <w:top w:val="none" w:sz="0" w:space="0" w:color="auto"/>
                    <w:left w:val="none" w:sz="0" w:space="0" w:color="auto"/>
                    <w:bottom w:val="none" w:sz="0" w:space="0" w:color="auto"/>
                    <w:right w:val="none" w:sz="0" w:space="0" w:color="auto"/>
                  </w:divBdr>
                  <w:divsChild>
                    <w:div w:id="1597863677">
                      <w:marLeft w:val="0"/>
                      <w:marRight w:val="0"/>
                      <w:marTop w:val="0"/>
                      <w:marBottom w:val="0"/>
                      <w:divBdr>
                        <w:top w:val="none" w:sz="0" w:space="0" w:color="auto"/>
                        <w:left w:val="none" w:sz="0" w:space="0" w:color="auto"/>
                        <w:bottom w:val="none" w:sz="0" w:space="0" w:color="auto"/>
                        <w:right w:val="none" w:sz="0" w:space="0" w:color="auto"/>
                      </w:divBdr>
                    </w:div>
                  </w:divsChild>
                </w:div>
                <w:div w:id="1975675916">
                  <w:marLeft w:val="0"/>
                  <w:marRight w:val="0"/>
                  <w:marTop w:val="0"/>
                  <w:marBottom w:val="0"/>
                  <w:divBdr>
                    <w:top w:val="none" w:sz="0" w:space="0" w:color="auto"/>
                    <w:left w:val="none" w:sz="0" w:space="0" w:color="auto"/>
                    <w:bottom w:val="none" w:sz="0" w:space="0" w:color="auto"/>
                    <w:right w:val="none" w:sz="0" w:space="0" w:color="auto"/>
                  </w:divBdr>
                  <w:divsChild>
                    <w:div w:id="807480259">
                      <w:marLeft w:val="0"/>
                      <w:marRight w:val="0"/>
                      <w:marTop w:val="0"/>
                      <w:marBottom w:val="0"/>
                      <w:divBdr>
                        <w:top w:val="none" w:sz="0" w:space="0" w:color="auto"/>
                        <w:left w:val="none" w:sz="0" w:space="0" w:color="auto"/>
                        <w:bottom w:val="none" w:sz="0" w:space="0" w:color="auto"/>
                        <w:right w:val="none" w:sz="0" w:space="0" w:color="auto"/>
                      </w:divBdr>
                    </w:div>
                  </w:divsChild>
                </w:div>
                <w:div w:id="2028680111">
                  <w:marLeft w:val="0"/>
                  <w:marRight w:val="0"/>
                  <w:marTop w:val="0"/>
                  <w:marBottom w:val="0"/>
                  <w:divBdr>
                    <w:top w:val="none" w:sz="0" w:space="0" w:color="auto"/>
                    <w:left w:val="none" w:sz="0" w:space="0" w:color="auto"/>
                    <w:bottom w:val="none" w:sz="0" w:space="0" w:color="auto"/>
                    <w:right w:val="none" w:sz="0" w:space="0" w:color="auto"/>
                  </w:divBdr>
                  <w:divsChild>
                    <w:div w:id="15720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2808">
          <w:marLeft w:val="0"/>
          <w:marRight w:val="0"/>
          <w:marTop w:val="0"/>
          <w:marBottom w:val="0"/>
          <w:divBdr>
            <w:top w:val="none" w:sz="0" w:space="0" w:color="auto"/>
            <w:left w:val="none" w:sz="0" w:space="0" w:color="auto"/>
            <w:bottom w:val="none" w:sz="0" w:space="0" w:color="auto"/>
            <w:right w:val="none" w:sz="0" w:space="0" w:color="auto"/>
          </w:divBdr>
        </w:div>
      </w:divsChild>
    </w:div>
    <w:div w:id="76365248">
      <w:bodyDiv w:val="1"/>
      <w:marLeft w:val="0"/>
      <w:marRight w:val="0"/>
      <w:marTop w:val="0"/>
      <w:marBottom w:val="0"/>
      <w:divBdr>
        <w:top w:val="none" w:sz="0" w:space="0" w:color="auto"/>
        <w:left w:val="none" w:sz="0" w:space="0" w:color="auto"/>
        <w:bottom w:val="none" w:sz="0" w:space="0" w:color="auto"/>
        <w:right w:val="none" w:sz="0" w:space="0" w:color="auto"/>
      </w:divBdr>
      <w:divsChild>
        <w:div w:id="249125741">
          <w:marLeft w:val="0"/>
          <w:marRight w:val="0"/>
          <w:marTop w:val="0"/>
          <w:marBottom w:val="0"/>
          <w:divBdr>
            <w:top w:val="none" w:sz="0" w:space="0" w:color="auto"/>
            <w:left w:val="none" w:sz="0" w:space="0" w:color="auto"/>
            <w:bottom w:val="none" w:sz="0" w:space="0" w:color="auto"/>
            <w:right w:val="none" w:sz="0" w:space="0" w:color="auto"/>
          </w:divBdr>
        </w:div>
        <w:div w:id="550846195">
          <w:marLeft w:val="0"/>
          <w:marRight w:val="0"/>
          <w:marTop w:val="0"/>
          <w:marBottom w:val="0"/>
          <w:divBdr>
            <w:top w:val="none" w:sz="0" w:space="0" w:color="auto"/>
            <w:left w:val="none" w:sz="0" w:space="0" w:color="auto"/>
            <w:bottom w:val="none" w:sz="0" w:space="0" w:color="auto"/>
            <w:right w:val="none" w:sz="0" w:space="0" w:color="auto"/>
          </w:divBdr>
        </w:div>
        <w:div w:id="595138392">
          <w:marLeft w:val="0"/>
          <w:marRight w:val="0"/>
          <w:marTop w:val="0"/>
          <w:marBottom w:val="0"/>
          <w:divBdr>
            <w:top w:val="none" w:sz="0" w:space="0" w:color="auto"/>
            <w:left w:val="none" w:sz="0" w:space="0" w:color="auto"/>
            <w:bottom w:val="none" w:sz="0" w:space="0" w:color="auto"/>
            <w:right w:val="none" w:sz="0" w:space="0" w:color="auto"/>
          </w:divBdr>
          <w:divsChild>
            <w:div w:id="1751924354">
              <w:marLeft w:val="0"/>
              <w:marRight w:val="0"/>
              <w:marTop w:val="0"/>
              <w:marBottom w:val="0"/>
              <w:divBdr>
                <w:top w:val="none" w:sz="0" w:space="0" w:color="auto"/>
                <w:left w:val="none" w:sz="0" w:space="0" w:color="auto"/>
                <w:bottom w:val="none" w:sz="0" w:space="0" w:color="auto"/>
                <w:right w:val="none" w:sz="0" w:space="0" w:color="auto"/>
              </w:divBdr>
            </w:div>
          </w:divsChild>
        </w:div>
        <w:div w:id="598224700">
          <w:marLeft w:val="0"/>
          <w:marRight w:val="0"/>
          <w:marTop w:val="0"/>
          <w:marBottom w:val="0"/>
          <w:divBdr>
            <w:top w:val="none" w:sz="0" w:space="0" w:color="auto"/>
            <w:left w:val="none" w:sz="0" w:space="0" w:color="auto"/>
            <w:bottom w:val="none" w:sz="0" w:space="0" w:color="auto"/>
            <w:right w:val="none" w:sz="0" w:space="0" w:color="auto"/>
          </w:divBdr>
        </w:div>
        <w:div w:id="957953678">
          <w:marLeft w:val="0"/>
          <w:marRight w:val="0"/>
          <w:marTop w:val="0"/>
          <w:marBottom w:val="0"/>
          <w:divBdr>
            <w:top w:val="none" w:sz="0" w:space="0" w:color="auto"/>
            <w:left w:val="none" w:sz="0" w:space="0" w:color="auto"/>
            <w:bottom w:val="none" w:sz="0" w:space="0" w:color="auto"/>
            <w:right w:val="none" w:sz="0" w:space="0" w:color="auto"/>
          </w:divBdr>
        </w:div>
        <w:div w:id="1725106091">
          <w:marLeft w:val="0"/>
          <w:marRight w:val="0"/>
          <w:marTop w:val="0"/>
          <w:marBottom w:val="0"/>
          <w:divBdr>
            <w:top w:val="none" w:sz="0" w:space="0" w:color="auto"/>
            <w:left w:val="none" w:sz="0" w:space="0" w:color="auto"/>
            <w:bottom w:val="none" w:sz="0" w:space="0" w:color="auto"/>
            <w:right w:val="none" w:sz="0" w:space="0" w:color="auto"/>
          </w:divBdr>
          <w:divsChild>
            <w:div w:id="309481015">
              <w:marLeft w:val="0"/>
              <w:marRight w:val="0"/>
              <w:marTop w:val="0"/>
              <w:marBottom w:val="0"/>
              <w:divBdr>
                <w:top w:val="none" w:sz="0" w:space="0" w:color="auto"/>
                <w:left w:val="none" w:sz="0" w:space="0" w:color="auto"/>
                <w:bottom w:val="none" w:sz="0" w:space="0" w:color="auto"/>
                <w:right w:val="none" w:sz="0" w:space="0" w:color="auto"/>
              </w:divBdr>
            </w:div>
            <w:div w:id="353112358">
              <w:marLeft w:val="0"/>
              <w:marRight w:val="0"/>
              <w:marTop w:val="0"/>
              <w:marBottom w:val="0"/>
              <w:divBdr>
                <w:top w:val="none" w:sz="0" w:space="0" w:color="auto"/>
                <w:left w:val="none" w:sz="0" w:space="0" w:color="auto"/>
                <w:bottom w:val="none" w:sz="0" w:space="0" w:color="auto"/>
                <w:right w:val="none" w:sz="0" w:space="0" w:color="auto"/>
              </w:divBdr>
            </w:div>
            <w:div w:id="467555538">
              <w:marLeft w:val="0"/>
              <w:marRight w:val="0"/>
              <w:marTop w:val="0"/>
              <w:marBottom w:val="0"/>
              <w:divBdr>
                <w:top w:val="none" w:sz="0" w:space="0" w:color="auto"/>
                <w:left w:val="none" w:sz="0" w:space="0" w:color="auto"/>
                <w:bottom w:val="none" w:sz="0" w:space="0" w:color="auto"/>
                <w:right w:val="none" w:sz="0" w:space="0" w:color="auto"/>
              </w:divBdr>
            </w:div>
            <w:div w:id="1149861369">
              <w:marLeft w:val="0"/>
              <w:marRight w:val="0"/>
              <w:marTop w:val="0"/>
              <w:marBottom w:val="0"/>
              <w:divBdr>
                <w:top w:val="none" w:sz="0" w:space="0" w:color="auto"/>
                <w:left w:val="none" w:sz="0" w:space="0" w:color="auto"/>
                <w:bottom w:val="none" w:sz="0" w:space="0" w:color="auto"/>
                <w:right w:val="none" w:sz="0" w:space="0" w:color="auto"/>
              </w:divBdr>
            </w:div>
            <w:div w:id="16393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8220">
      <w:bodyDiv w:val="1"/>
      <w:marLeft w:val="0"/>
      <w:marRight w:val="0"/>
      <w:marTop w:val="0"/>
      <w:marBottom w:val="0"/>
      <w:divBdr>
        <w:top w:val="none" w:sz="0" w:space="0" w:color="auto"/>
        <w:left w:val="none" w:sz="0" w:space="0" w:color="auto"/>
        <w:bottom w:val="none" w:sz="0" w:space="0" w:color="auto"/>
        <w:right w:val="none" w:sz="0" w:space="0" w:color="auto"/>
      </w:divBdr>
      <w:divsChild>
        <w:div w:id="569731283">
          <w:marLeft w:val="547"/>
          <w:marRight w:val="0"/>
          <w:marTop w:val="0"/>
          <w:marBottom w:val="0"/>
          <w:divBdr>
            <w:top w:val="none" w:sz="0" w:space="0" w:color="auto"/>
            <w:left w:val="none" w:sz="0" w:space="0" w:color="auto"/>
            <w:bottom w:val="none" w:sz="0" w:space="0" w:color="auto"/>
            <w:right w:val="none" w:sz="0" w:space="0" w:color="auto"/>
          </w:divBdr>
        </w:div>
        <w:div w:id="2138139514">
          <w:marLeft w:val="1166"/>
          <w:marRight w:val="0"/>
          <w:marTop w:val="0"/>
          <w:marBottom w:val="0"/>
          <w:divBdr>
            <w:top w:val="none" w:sz="0" w:space="0" w:color="auto"/>
            <w:left w:val="none" w:sz="0" w:space="0" w:color="auto"/>
            <w:bottom w:val="none" w:sz="0" w:space="0" w:color="auto"/>
            <w:right w:val="none" w:sz="0" w:space="0" w:color="auto"/>
          </w:divBdr>
        </w:div>
        <w:div w:id="254094939">
          <w:marLeft w:val="547"/>
          <w:marRight w:val="0"/>
          <w:marTop w:val="0"/>
          <w:marBottom w:val="0"/>
          <w:divBdr>
            <w:top w:val="none" w:sz="0" w:space="0" w:color="auto"/>
            <w:left w:val="none" w:sz="0" w:space="0" w:color="auto"/>
            <w:bottom w:val="none" w:sz="0" w:space="0" w:color="auto"/>
            <w:right w:val="none" w:sz="0" w:space="0" w:color="auto"/>
          </w:divBdr>
        </w:div>
        <w:div w:id="798887393">
          <w:marLeft w:val="1166"/>
          <w:marRight w:val="0"/>
          <w:marTop w:val="0"/>
          <w:marBottom w:val="0"/>
          <w:divBdr>
            <w:top w:val="none" w:sz="0" w:space="0" w:color="auto"/>
            <w:left w:val="none" w:sz="0" w:space="0" w:color="auto"/>
            <w:bottom w:val="none" w:sz="0" w:space="0" w:color="auto"/>
            <w:right w:val="none" w:sz="0" w:space="0" w:color="auto"/>
          </w:divBdr>
        </w:div>
        <w:div w:id="1551189616">
          <w:marLeft w:val="547"/>
          <w:marRight w:val="0"/>
          <w:marTop w:val="0"/>
          <w:marBottom w:val="0"/>
          <w:divBdr>
            <w:top w:val="none" w:sz="0" w:space="0" w:color="auto"/>
            <w:left w:val="none" w:sz="0" w:space="0" w:color="auto"/>
            <w:bottom w:val="none" w:sz="0" w:space="0" w:color="auto"/>
            <w:right w:val="none" w:sz="0" w:space="0" w:color="auto"/>
          </w:divBdr>
        </w:div>
        <w:div w:id="1402597">
          <w:marLeft w:val="1166"/>
          <w:marRight w:val="0"/>
          <w:marTop w:val="0"/>
          <w:marBottom w:val="0"/>
          <w:divBdr>
            <w:top w:val="none" w:sz="0" w:space="0" w:color="auto"/>
            <w:left w:val="none" w:sz="0" w:space="0" w:color="auto"/>
            <w:bottom w:val="none" w:sz="0" w:space="0" w:color="auto"/>
            <w:right w:val="none" w:sz="0" w:space="0" w:color="auto"/>
          </w:divBdr>
        </w:div>
        <w:div w:id="466748205">
          <w:marLeft w:val="547"/>
          <w:marRight w:val="0"/>
          <w:marTop w:val="0"/>
          <w:marBottom w:val="0"/>
          <w:divBdr>
            <w:top w:val="none" w:sz="0" w:space="0" w:color="auto"/>
            <w:left w:val="none" w:sz="0" w:space="0" w:color="auto"/>
            <w:bottom w:val="none" w:sz="0" w:space="0" w:color="auto"/>
            <w:right w:val="none" w:sz="0" w:space="0" w:color="auto"/>
          </w:divBdr>
        </w:div>
        <w:div w:id="1622760771">
          <w:marLeft w:val="1166"/>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9421288">
      <w:bodyDiv w:val="1"/>
      <w:marLeft w:val="0"/>
      <w:marRight w:val="0"/>
      <w:marTop w:val="0"/>
      <w:marBottom w:val="0"/>
      <w:divBdr>
        <w:top w:val="none" w:sz="0" w:space="0" w:color="auto"/>
        <w:left w:val="none" w:sz="0" w:space="0" w:color="auto"/>
        <w:bottom w:val="none" w:sz="0" w:space="0" w:color="auto"/>
        <w:right w:val="none" w:sz="0" w:space="0" w:color="auto"/>
      </w:divBdr>
      <w:divsChild>
        <w:div w:id="624240333">
          <w:marLeft w:val="547"/>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9988325">
      <w:bodyDiv w:val="1"/>
      <w:marLeft w:val="0"/>
      <w:marRight w:val="0"/>
      <w:marTop w:val="0"/>
      <w:marBottom w:val="0"/>
      <w:divBdr>
        <w:top w:val="none" w:sz="0" w:space="0" w:color="auto"/>
        <w:left w:val="none" w:sz="0" w:space="0" w:color="auto"/>
        <w:bottom w:val="none" w:sz="0" w:space="0" w:color="auto"/>
        <w:right w:val="none" w:sz="0" w:space="0" w:color="auto"/>
      </w:divBdr>
      <w:divsChild>
        <w:div w:id="711081152">
          <w:marLeft w:val="0"/>
          <w:marRight w:val="0"/>
          <w:marTop w:val="0"/>
          <w:marBottom w:val="0"/>
          <w:divBdr>
            <w:top w:val="none" w:sz="0" w:space="0" w:color="auto"/>
            <w:left w:val="none" w:sz="0" w:space="0" w:color="auto"/>
            <w:bottom w:val="none" w:sz="0" w:space="0" w:color="auto"/>
            <w:right w:val="none" w:sz="0" w:space="0" w:color="auto"/>
          </w:divBdr>
        </w:div>
        <w:div w:id="798037004">
          <w:marLeft w:val="0"/>
          <w:marRight w:val="0"/>
          <w:marTop w:val="0"/>
          <w:marBottom w:val="0"/>
          <w:divBdr>
            <w:top w:val="none" w:sz="0" w:space="0" w:color="auto"/>
            <w:left w:val="none" w:sz="0" w:space="0" w:color="auto"/>
            <w:bottom w:val="none" w:sz="0" w:space="0" w:color="auto"/>
            <w:right w:val="none" w:sz="0" w:space="0" w:color="auto"/>
          </w:divBdr>
        </w:div>
        <w:div w:id="851259871">
          <w:marLeft w:val="0"/>
          <w:marRight w:val="0"/>
          <w:marTop w:val="0"/>
          <w:marBottom w:val="0"/>
          <w:divBdr>
            <w:top w:val="none" w:sz="0" w:space="0" w:color="auto"/>
            <w:left w:val="none" w:sz="0" w:space="0" w:color="auto"/>
            <w:bottom w:val="none" w:sz="0" w:space="0" w:color="auto"/>
            <w:right w:val="none" w:sz="0" w:space="0" w:color="auto"/>
          </w:divBdr>
        </w:div>
        <w:div w:id="851917412">
          <w:marLeft w:val="0"/>
          <w:marRight w:val="0"/>
          <w:marTop w:val="0"/>
          <w:marBottom w:val="0"/>
          <w:divBdr>
            <w:top w:val="none" w:sz="0" w:space="0" w:color="auto"/>
            <w:left w:val="none" w:sz="0" w:space="0" w:color="auto"/>
            <w:bottom w:val="none" w:sz="0" w:space="0" w:color="auto"/>
            <w:right w:val="none" w:sz="0" w:space="0" w:color="auto"/>
          </w:divBdr>
        </w:div>
        <w:div w:id="1384867197">
          <w:marLeft w:val="0"/>
          <w:marRight w:val="0"/>
          <w:marTop w:val="0"/>
          <w:marBottom w:val="0"/>
          <w:divBdr>
            <w:top w:val="none" w:sz="0" w:space="0" w:color="auto"/>
            <w:left w:val="none" w:sz="0" w:space="0" w:color="auto"/>
            <w:bottom w:val="none" w:sz="0" w:space="0" w:color="auto"/>
            <w:right w:val="none" w:sz="0" w:space="0" w:color="auto"/>
          </w:divBdr>
        </w:div>
        <w:div w:id="1563253481">
          <w:marLeft w:val="0"/>
          <w:marRight w:val="0"/>
          <w:marTop w:val="0"/>
          <w:marBottom w:val="0"/>
          <w:divBdr>
            <w:top w:val="none" w:sz="0" w:space="0" w:color="auto"/>
            <w:left w:val="none" w:sz="0" w:space="0" w:color="auto"/>
            <w:bottom w:val="none" w:sz="0" w:space="0" w:color="auto"/>
            <w:right w:val="none" w:sz="0" w:space="0" w:color="auto"/>
          </w:divBdr>
        </w:div>
      </w:divsChild>
    </w:div>
    <w:div w:id="410783903">
      <w:bodyDiv w:val="1"/>
      <w:marLeft w:val="0"/>
      <w:marRight w:val="0"/>
      <w:marTop w:val="0"/>
      <w:marBottom w:val="0"/>
      <w:divBdr>
        <w:top w:val="none" w:sz="0" w:space="0" w:color="auto"/>
        <w:left w:val="none" w:sz="0" w:space="0" w:color="auto"/>
        <w:bottom w:val="none" w:sz="0" w:space="0" w:color="auto"/>
        <w:right w:val="none" w:sz="0" w:space="0" w:color="auto"/>
      </w:divBdr>
      <w:divsChild>
        <w:div w:id="361512822">
          <w:marLeft w:val="0"/>
          <w:marRight w:val="0"/>
          <w:marTop w:val="0"/>
          <w:marBottom w:val="0"/>
          <w:divBdr>
            <w:top w:val="none" w:sz="0" w:space="0" w:color="auto"/>
            <w:left w:val="none" w:sz="0" w:space="0" w:color="auto"/>
            <w:bottom w:val="none" w:sz="0" w:space="0" w:color="auto"/>
            <w:right w:val="none" w:sz="0" w:space="0" w:color="auto"/>
          </w:divBdr>
          <w:divsChild>
            <w:div w:id="272593186">
              <w:marLeft w:val="0"/>
              <w:marRight w:val="0"/>
              <w:marTop w:val="0"/>
              <w:marBottom w:val="0"/>
              <w:divBdr>
                <w:top w:val="none" w:sz="0" w:space="0" w:color="auto"/>
                <w:left w:val="none" w:sz="0" w:space="0" w:color="auto"/>
                <w:bottom w:val="none" w:sz="0" w:space="0" w:color="auto"/>
                <w:right w:val="none" w:sz="0" w:space="0" w:color="auto"/>
              </w:divBdr>
            </w:div>
            <w:div w:id="1780100430">
              <w:marLeft w:val="0"/>
              <w:marRight w:val="0"/>
              <w:marTop w:val="0"/>
              <w:marBottom w:val="0"/>
              <w:divBdr>
                <w:top w:val="none" w:sz="0" w:space="0" w:color="auto"/>
                <w:left w:val="none" w:sz="0" w:space="0" w:color="auto"/>
                <w:bottom w:val="none" w:sz="0" w:space="0" w:color="auto"/>
                <w:right w:val="none" w:sz="0" w:space="0" w:color="auto"/>
              </w:divBdr>
            </w:div>
          </w:divsChild>
        </w:div>
        <w:div w:id="625238140">
          <w:marLeft w:val="0"/>
          <w:marRight w:val="0"/>
          <w:marTop w:val="0"/>
          <w:marBottom w:val="0"/>
          <w:divBdr>
            <w:top w:val="none" w:sz="0" w:space="0" w:color="auto"/>
            <w:left w:val="none" w:sz="0" w:space="0" w:color="auto"/>
            <w:bottom w:val="none" w:sz="0" w:space="0" w:color="auto"/>
            <w:right w:val="none" w:sz="0" w:space="0" w:color="auto"/>
          </w:divBdr>
          <w:divsChild>
            <w:div w:id="129445832">
              <w:marLeft w:val="0"/>
              <w:marRight w:val="0"/>
              <w:marTop w:val="0"/>
              <w:marBottom w:val="0"/>
              <w:divBdr>
                <w:top w:val="none" w:sz="0" w:space="0" w:color="auto"/>
                <w:left w:val="none" w:sz="0" w:space="0" w:color="auto"/>
                <w:bottom w:val="none" w:sz="0" w:space="0" w:color="auto"/>
                <w:right w:val="none" w:sz="0" w:space="0" w:color="auto"/>
              </w:divBdr>
            </w:div>
            <w:div w:id="444543628">
              <w:marLeft w:val="0"/>
              <w:marRight w:val="0"/>
              <w:marTop w:val="0"/>
              <w:marBottom w:val="0"/>
              <w:divBdr>
                <w:top w:val="none" w:sz="0" w:space="0" w:color="auto"/>
                <w:left w:val="none" w:sz="0" w:space="0" w:color="auto"/>
                <w:bottom w:val="none" w:sz="0" w:space="0" w:color="auto"/>
                <w:right w:val="none" w:sz="0" w:space="0" w:color="auto"/>
              </w:divBdr>
            </w:div>
            <w:div w:id="478306506">
              <w:marLeft w:val="0"/>
              <w:marRight w:val="0"/>
              <w:marTop w:val="0"/>
              <w:marBottom w:val="0"/>
              <w:divBdr>
                <w:top w:val="none" w:sz="0" w:space="0" w:color="auto"/>
                <w:left w:val="none" w:sz="0" w:space="0" w:color="auto"/>
                <w:bottom w:val="none" w:sz="0" w:space="0" w:color="auto"/>
                <w:right w:val="none" w:sz="0" w:space="0" w:color="auto"/>
              </w:divBdr>
            </w:div>
            <w:div w:id="630943242">
              <w:marLeft w:val="0"/>
              <w:marRight w:val="0"/>
              <w:marTop w:val="0"/>
              <w:marBottom w:val="0"/>
              <w:divBdr>
                <w:top w:val="none" w:sz="0" w:space="0" w:color="auto"/>
                <w:left w:val="none" w:sz="0" w:space="0" w:color="auto"/>
                <w:bottom w:val="none" w:sz="0" w:space="0" w:color="auto"/>
                <w:right w:val="none" w:sz="0" w:space="0" w:color="auto"/>
              </w:divBdr>
            </w:div>
            <w:div w:id="1179193496">
              <w:marLeft w:val="0"/>
              <w:marRight w:val="0"/>
              <w:marTop w:val="0"/>
              <w:marBottom w:val="0"/>
              <w:divBdr>
                <w:top w:val="none" w:sz="0" w:space="0" w:color="auto"/>
                <w:left w:val="none" w:sz="0" w:space="0" w:color="auto"/>
                <w:bottom w:val="none" w:sz="0" w:space="0" w:color="auto"/>
                <w:right w:val="none" w:sz="0" w:space="0" w:color="auto"/>
              </w:divBdr>
            </w:div>
          </w:divsChild>
        </w:div>
        <w:div w:id="1160728705">
          <w:marLeft w:val="0"/>
          <w:marRight w:val="0"/>
          <w:marTop w:val="0"/>
          <w:marBottom w:val="0"/>
          <w:divBdr>
            <w:top w:val="none" w:sz="0" w:space="0" w:color="auto"/>
            <w:left w:val="none" w:sz="0" w:space="0" w:color="auto"/>
            <w:bottom w:val="none" w:sz="0" w:space="0" w:color="auto"/>
            <w:right w:val="none" w:sz="0" w:space="0" w:color="auto"/>
          </w:divBdr>
          <w:divsChild>
            <w:div w:id="110445073">
              <w:marLeft w:val="0"/>
              <w:marRight w:val="0"/>
              <w:marTop w:val="0"/>
              <w:marBottom w:val="0"/>
              <w:divBdr>
                <w:top w:val="none" w:sz="0" w:space="0" w:color="auto"/>
                <w:left w:val="none" w:sz="0" w:space="0" w:color="auto"/>
                <w:bottom w:val="none" w:sz="0" w:space="0" w:color="auto"/>
                <w:right w:val="none" w:sz="0" w:space="0" w:color="auto"/>
              </w:divBdr>
            </w:div>
            <w:div w:id="1575235010">
              <w:marLeft w:val="0"/>
              <w:marRight w:val="0"/>
              <w:marTop w:val="0"/>
              <w:marBottom w:val="0"/>
              <w:divBdr>
                <w:top w:val="none" w:sz="0" w:space="0" w:color="auto"/>
                <w:left w:val="none" w:sz="0" w:space="0" w:color="auto"/>
                <w:bottom w:val="none" w:sz="0" w:space="0" w:color="auto"/>
                <w:right w:val="none" w:sz="0" w:space="0" w:color="auto"/>
              </w:divBdr>
            </w:div>
            <w:div w:id="1669480726">
              <w:marLeft w:val="0"/>
              <w:marRight w:val="0"/>
              <w:marTop w:val="0"/>
              <w:marBottom w:val="0"/>
              <w:divBdr>
                <w:top w:val="none" w:sz="0" w:space="0" w:color="auto"/>
                <w:left w:val="none" w:sz="0" w:space="0" w:color="auto"/>
                <w:bottom w:val="none" w:sz="0" w:space="0" w:color="auto"/>
                <w:right w:val="none" w:sz="0" w:space="0" w:color="auto"/>
              </w:divBdr>
            </w:div>
            <w:div w:id="1834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106">
      <w:bodyDiv w:val="1"/>
      <w:marLeft w:val="0"/>
      <w:marRight w:val="0"/>
      <w:marTop w:val="0"/>
      <w:marBottom w:val="0"/>
      <w:divBdr>
        <w:top w:val="none" w:sz="0" w:space="0" w:color="auto"/>
        <w:left w:val="none" w:sz="0" w:space="0" w:color="auto"/>
        <w:bottom w:val="none" w:sz="0" w:space="0" w:color="auto"/>
        <w:right w:val="none" w:sz="0" w:space="0" w:color="auto"/>
      </w:divBdr>
    </w:div>
    <w:div w:id="467867789">
      <w:bodyDiv w:val="1"/>
      <w:marLeft w:val="0"/>
      <w:marRight w:val="0"/>
      <w:marTop w:val="0"/>
      <w:marBottom w:val="0"/>
      <w:divBdr>
        <w:top w:val="none" w:sz="0" w:space="0" w:color="auto"/>
        <w:left w:val="none" w:sz="0" w:space="0" w:color="auto"/>
        <w:bottom w:val="none" w:sz="0" w:space="0" w:color="auto"/>
        <w:right w:val="none" w:sz="0" w:space="0" w:color="auto"/>
      </w:divBdr>
    </w:div>
    <w:div w:id="568612188">
      <w:bodyDiv w:val="1"/>
      <w:marLeft w:val="0"/>
      <w:marRight w:val="0"/>
      <w:marTop w:val="0"/>
      <w:marBottom w:val="0"/>
      <w:divBdr>
        <w:top w:val="none" w:sz="0" w:space="0" w:color="auto"/>
        <w:left w:val="none" w:sz="0" w:space="0" w:color="auto"/>
        <w:bottom w:val="none" w:sz="0" w:space="0" w:color="auto"/>
        <w:right w:val="none" w:sz="0" w:space="0" w:color="auto"/>
      </w:divBdr>
      <w:divsChild>
        <w:div w:id="1306860324">
          <w:marLeft w:val="547"/>
          <w:marRight w:val="0"/>
          <w:marTop w:val="0"/>
          <w:marBottom w:val="0"/>
          <w:divBdr>
            <w:top w:val="none" w:sz="0" w:space="0" w:color="auto"/>
            <w:left w:val="none" w:sz="0" w:space="0" w:color="auto"/>
            <w:bottom w:val="none" w:sz="0" w:space="0" w:color="auto"/>
            <w:right w:val="none" w:sz="0" w:space="0" w:color="auto"/>
          </w:divBdr>
        </w:div>
        <w:div w:id="2111467579">
          <w:marLeft w:val="1166"/>
          <w:marRight w:val="0"/>
          <w:marTop w:val="0"/>
          <w:marBottom w:val="0"/>
          <w:divBdr>
            <w:top w:val="none" w:sz="0" w:space="0" w:color="auto"/>
            <w:left w:val="none" w:sz="0" w:space="0" w:color="auto"/>
            <w:bottom w:val="none" w:sz="0" w:space="0" w:color="auto"/>
            <w:right w:val="none" w:sz="0" w:space="0" w:color="auto"/>
          </w:divBdr>
        </w:div>
      </w:divsChild>
    </w:div>
    <w:div w:id="656689652">
      <w:bodyDiv w:val="1"/>
      <w:marLeft w:val="0"/>
      <w:marRight w:val="0"/>
      <w:marTop w:val="0"/>
      <w:marBottom w:val="0"/>
      <w:divBdr>
        <w:top w:val="none" w:sz="0" w:space="0" w:color="auto"/>
        <w:left w:val="none" w:sz="0" w:space="0" w:color="auto"/>
        <w:bottom w:val="none" w:sz="0" w:space="0" w:color="auto"/>
        <w:right w:val="none" w:sz="0" w:space="0" w:color="auto"/>
      </w:divBdr>
      <w:divsChild>
        <w:div w:id="689910648">
          <w:marLeft w:val="0"/>
          <w:marRight w:val="0"/>
          <w:marTop w:val="0"/>
          <w:marBottom w:val="0"/>
          <w:divBdr>
            <w:top w:val="none" w:sz="0" w:space="0" w:color="auto"/>
            <w:left w:val="none" w:sz="0" w:space="0" w:color="auto"/>
            <w:bottom w:val="none" w:sz="0" w:space="0" w:color="auto"/>
            <w:right w:val="none" w:sz="0" w:space="0" w:color="auto"/>
          </w:divBdr>
        </w:div>
      </w:divsChild>
    </w:div>
    <w:div w:id="786579725">
      <w:bodyDiv w:val="1"/>
      <w:marLeft w:val="0"/>
      <w:marRight w:val="0"/>
      <w:marTop w:val="0"/>
      <w:marBottom w:val="0"/>
      <w:divBdr>
        <w:top w:val="none" w:sz="0" w:space="0" w:color="auto"/>
        <w:left w:val="none" w:sz="0" w:space="0" w:color="auto"/>
        <w:bottom w:val="none" w:sz="0" w:space="0" w:color="auto"/>
        <w:right w:val="none" w:sz="0" w:space="0" w:color="auto"/>
      </w:divBdr>
      <w:divsChild>
        <w:div w:id="498351750">
          <w:marLeft w:val="0"/>
          <w:marRight w:val="0"/>
          <w:marTop w:val="0"/>
          <w:marBottom w:val="0"/>
          <w:divBdr>
            <w:top w:val="none" w:sz="0" w:space="0" w:color="auto"/>
            <w:left w:val="none" w:sz="0" w:space="0" w:color="auto"/>
            <w:bottom w:val="none" w:sz="0" w:space="0" w:color="auto"/>
            <w:right w:val="none" w:sz="0" w:space="0" w:color="auto"/>
          </w:divBdr>
        </w:div>
        <w:div w:id="851989147">
          <w:marLeft w:val="0"/>
          <w:marRight w:val="0"/>
          <w:marTop w:val="0"/>
          <w:marBottom w:val="0"/>
          <w:divBdr>
            <w:top w:val="none" w:sz="0" w:space="0" w:color="auto"/>
            <w:left w:val="none" w:sz="0" w:space="0" w:color="auto"/>
            <w:bottom w:val="none" w:sz="0" w:space="0" w:color="auto"/>
            <w:right w:val="none" w:sz="0" w:space="0" w:color="auto"/>
          </w:divBdr>
        </w:div>
      </w:divsChild>
    </w:div>
    <w:div w:id="8231579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0137153">
      <w:bodyDiv w:val="1"/>
      <w:marLeft w:val="0"/>
      <w:marRight w:val="0"/>
      <w:marTop w:val="0"/>
      <w:marBottom w:val="0"/>
      <w:divBdr>
        <w:top w:val="none" w:sz="0" w:space="0" w:color="auto"/>
        <w:left w:val="none" w:sz="0" w:space="0" w:color="auto"/>
        <w:bottom w:val="none" w:sz="0" w:space="0" w:color="auto"/>
        <w:right w:val="none" w:sz="0" w:space="0" w:color="auto"/>
      </w:divBdr>
      <w:divsChild>
        <w:div w:id="1790585086">
          <w:marLeft w:val="547"/>
          <w:marRight w:val="0"/>
          <w:marTop w:val="0"/>
          <w:marBottom w:val="0"/>
          <w:divBdr>
            <w:top w:val="none" w:sz="0" w:space="0" w:color="auto"/>
            <w:left w:val="none" w:sz="0" w:space="0" w:color="auto"/>
            <w:bottom w:val="none" w:sz="0" w:space="0" w:color="auto"/>
            <w:right w:val="none" w:sz="0" w:space="0" w:color="auto"/>
          </w:divBdr>
        </w:div>
      </w:divsChild>
    </w:div>
    <w:div w:id="1005665222">
      <w:bodyDiv w:val="1"/>
      <w:marLeft w:val="0"/>
      <w:marRight w:val="0"/>
      <w:marTop w:val="0"/>
      <w:marBottom w:val="0"/>
      <w:divBdr>
        <w:top w:val="none" w:sz="0" w:space="0" w:color="auto"/>
        <w:left w:val="none" w:sz="0" w:space="0" w:color="auto"/>
        <w:bottom w:val="none" w:sz="0" w:space="0" w:color="auto"/>
        <w:right w:val="none" w:sz="0" w:space="0" w:color="auto"/>
      </w:divBdr>
      <w:divsChild>
        <w:div w:id="113645528">
          <w:marLeft w:val="0"/>
          <w:marRight w:val="0"/>
          <w:marTop w:val="0"/>
          <w:marBottom w:val="0"/>
          <w:divBdr>
            <w:top w:val="none" w:sz="0" w:space="0" w:color="auto"/>
            <w:left w:val="none" w:sz="0" w:space="0" w:color="auto"/>
            <w:bottom w:val="none" w:sz="0" w:space="0" w:color="auto"/>
            <w:right w:val="none" w:sz="0" w:space="0" w:color="auto"/>
          </w:divBdr>
        </w:div>
        <w:div w:id="294793965">
          <w:marLeft w:val="0"/>
          <w:marRight w:val="0"/>
          <w:marTop w:val="0"/>
          <w:marBottom w:val="0"/>
          <w:divBdr>
            <w:top w:val="none" w:sz="0" w:space="0" w:color="auto"/>
            <w:left w:val="none" w:sz="0" w:space="0" w:color="auto"/>
            <w:bottom w:val="none" w:sz="0" w:space="0" w:color="auto"/>
            <w:right w:val="none" w:sz="0" w:space="0" w:color="auto"/>
          </w:divBdr>
          <w:divsChild>
            <w:div w:id="1411195617">
              <w:marLeft w:val="0"/>
              <w:marRight w:val="0"/>
              <w:marTop w:val="0"/>
              <w:marBottom w:val="0"/>
              <w:divBdr>
                <w:top w:val="none" w:sz="0" w:space="0" w:color="auto"/>
                <w:left w:val="none" w:sz="0" w:space="0" w:color="auto"/>
                <w:bottom w:val="none" w:sz="0" w:space="0" w:color="auto"/>
                <w:right w:val="none" w:sz="0" w:space="0" w:color="auto"/>
              </w:divBdr>
            </w:div>
            <w:div w:id="2116363709">
              <w:marLeft w:val="0"/>
              <w:marRight w:val="0"/>
              <w:marTop w:val="0"/>
              <w:marBottom w:val="0"/>
              <w:divBdr>
                <w:top w:val="none" w:sz="0" w:space="0" w:color="auto"/>
                <w:left w:val="none" w:sz="0" w:space="0" w:color="auto"/>
                <w:bottom w:val="none" w:sz="0" w:space="0" w:color="auto"/>
                <w:right w:val="none" w:sz="0" w:space="0" w:color="auto"/>
              </w:divBdr>
            </w:div>
          </w:divsChild>
        </w:div>
        <w:div w:id="399058963">
          <w:marLeft w:val="0"/>
          <w:marRight w:val="0"/>
          <w:marTop w:val="0"/>
          <w:marBottom w:val="0"/>
          <w:divBdr>
            <w:top w:val="none" w:sz="0" w:space="0" w:color="auto"/>
            <w:left w:val="none" w:sz="0" w:space="0" w:color="auto"/>
            <w:bottom w:val="none" w:sz="0" w:space="0" w:color="auto"/>
            <w:right w:val="none" w:sz="0" w:space="0" w:color="auto"/>
          </w:divBdr>
        </w:div>
        <w:div w:id="441730203">
          <w:marLeft w:val="0"/>
          <w:marRight w:val="0"/>
          <w:marTop w:val="0"/>
          <w:marBottom w:val="0"/>
          <w:divBdr>
            <w:top w:val="none" w:sz="0" w:space="0" w:color="auto"/>
            <w:left w:val="none" w:sz="0" w:space="0" w:color="auto"/>
            <w:bottom w:val="none" w:sz="0" w:space="0" w:color="auto"/>
            <w:right w:val="none" w:sz="0" w:space="0" w:color="auto"/>
          </w:divBdr>
        </w:div>
        <w:div w:id="606546144">
          <w:marLeft w:val="0"/>
          <w:marRight w:val="0"/>
          <w:marTop w:val="0"/>
          <w:marBottom w:val="0"/>
          <w:divBdr>
            <w:top w:val="none" w:sz="0" w:space="0" w:color="auto"/>
            <w:left w:val="none" w:sz="0" w:space="0" w:color="auto"/>
            <w:bottom w:val="none" w:sz="0" w:space="0" w:color="auto"/>
            <w:right w:val="none" w:sz="0" w:space="0" w:color="auto"/>
          </w:divBdr>
        </w:div>
      </w:divsChild>
    </w:div>
    <w:div w:id="1081561588">
      <w:bodyDiv w:val="1"/>
      <w:marLeft w:val="0"/>
      <w:marRight w:val="0"/>
      <w:marTop w:val="0"/>
      <w:marBottom w:val="0"/>
      <w:divBdr>
        <w:top w:val="none" w:sz="0" w:space="0" w:color="auto"/>
        <w:left w:val="none" w:sz="0" w:space="0" w:color="auto"/>
        <w:bottom w:val="none" w:sz="0" w:space="0" w:color="auto"/>
        <w:right w:val="none" w:sz="0" w:space="0" w:color="auto"/>
      </w:divBdr>
      <w:divsChild>
        <w:div w:id="118308323">
          <w:marLeft w:val="0"/>
          <w:marRight w:val="0"/>
          <w:marTop w:val="0"/>
          <w:marBottom w:val="0"/>
          <w:divBdr>
            <w:top w:val="none" w:sz="0" w:space="0" w:color="auto"/>
            <w:left w:val="none" w:sz="0" w:space="0" w:color="auto"/>
            <w:bottom w:val="none" w:sz="0" w:space="0" w:color="auto"/>
            <w:right w:val="none" w:sz="0" w:space="0" w:color="auto"/>
          </w:divBdr>
        </w:div>
        <w:div w:id="154415545">
          <w:marLeft w:val="0"/>
          <w:marRight w:val="0"/>
          <w:marTop w:val="0"/>
          <w:marBottom w:val="0"/>
          <w:divBdr>
            <w:top w:val="none" w:sz="0" w:space="0" w:color="auto"/>
            <w:left w:val="none" w:sz="0" w:space="0" w:color="auto"/>
            <w:bottom w:val="none" w:sz="0" w:space="0" w:color="auto"/>
            <w:right w:val="none" w:sz="0" w:space="0" w:color="auto"/>
          </w:divBdr>
        </w:div>
        <w:div w:id="174270792">
          <w:marLeft w:val="0"/>
          <w:marRight w:val="0"/>
          <w:marTop w:val="0"/>
          <w:marBottom w:val="0"/>
          <w:divBdr>
            <w:top w:val="none" w:sz="0" w:space="0" w:color="auto"/>
            <w:left w:val="none" w:sz="0" w:space="0" w:color="auto"/>
            <w:bottom w:val="none" w:sz="0" w:space="0" w:color="auto"/>
            <w:right w:val="none" w:sz="0" w:space="0" w:color="auto"/>
          </w:divBdr>
        </w:div>
        <w:div w:id="199779975">
          <w:marLeft w:val="0"/>
          <w:marRight w:val="0"/>
          <w:marTop w:val="0"/>
          <w:marBottom w:val="0"/>
          <w:divBdr>
            <w:top w:val="none" w:sz="0" w:space="0" w:color="auto"/>
            <w:left w:val="none" w:sz="0" w:space="0" w:color="auto"/>
            <w:bottom w:val="none" w:sz="0" w:space="0" w:color="auto"/>
            <w:right w:val="none" w:sz="0" w:space="0" w:color="auto"/>
          </w:divBdr>
        </w:div>
        <w:div w:id="562301792">
          <w:marLeft w:val="0"/>
          <w:marRight w:val="0"/>
          <w:marTop w:val="0"/>
          <w:marBottom w:val="0"/>
          <w:divBdr>
            <w:top w:val="none" w:sz="0" w:space="0" w:color="auto"/>
            <w:left w:val="none" w:sz="0" w:space="0" w:color="auto"/>
            <w:bottom w:val="none" w:sz="0" w:space="0" w:color="auto"/>
            <w:right w:val="none" w:sz="0" w:space="0" w:color="auto"/>
          </w:divBdr>
        </w:div>
        <w:div w:id="703478184">
          <w:marLeft w:val="0"/>
          <w:marRight w:val="0"/>
          <w:marTop w:val="0"/>
          <w:marBottom w:val="0"/>
          <w:divBdr>
            <w:top w:val="none" w:sz="0" w:space="0" w:color="auto"/>
            <w:left w:val="none" w:sz="0" w:space="0" w:color="auto"/>
            <w:bottom w:val="none" w:sz="0" w:space="0" w:color="auto"/>
            <w:right w:val="none" w:sz="0" w:space="0" w:color="auto"/>
          </w:divBdr>
        </w:div>
        <w:div w:id="817385930">
          <w:marLeft w:val="0"/>
          <w:marRight w:val="0"/>
          <w:marTop w:val="0"/>
          <w:marBottom w:val="0"/>
          <w:divBdr>
            <w:top w:val="none" w:sz="0" w:space="0" w:color="auto"/>
            <w:left w:val="none" w:sz="0" w:space="0" w:color="auto"/>
            <w:bottom w:val="none" w:sz="0" w:space="0" w:color="auto"/>
            <w:right w:val="none" w:sz="0" w:space="0" w:color="auto"/>
          </w:divBdr>
        </w:div>
        <w:div w:id="1111827001">
          <w:marLeft w:val="0"/>
          <w:marRight w:val="0"/>
          <w:marTop w:val="0"/>
          <w:marBottom w:val="0"/>
          <w:divBdr>
            <w:top w:val="none" w:sz="0" w:space="0" w:color="auto"/>
            <w:left w:val="none" w:sz="0" w:space="0" w:color="auto"/>
            <w:bottom w:val="none" w:sz="0" w:space="0" w:color="auto"/>
            <w:right w:val="none" w:sz="0" w:space="0" w:color="auto"/>
          </w:divBdr>
          <w:divsChild>
            <w:div w:id="736703249">
              <w:marLeft w:val="0"/>
              <w:marRight w:val="0"/>
              <w:marTop w:val="0"/>
              <w:marBottom w:val="0"/>
              <w:divBdr>
                <w:top w:val="none" w:sz="0" w:space="0" w:color="auto"/>
                <w:left w:val="none" w:sz="0" w:space="0" w:color="auto"/>
                <w:bottom w:val="none" w:sz="0" w:space="0" w:color="auto"/>
                <w:right w:val="none" w:sz="0" w:space="0" w:color="auto"/>
              </w:divBdr>
            </w:div>
            <w:div w:id="1219709382">
              <w:marLeft w:val="0"/>
              <w:marRight w:val="0"/>
              <w:marTop w:val="0"/>
              <w:marBottom w:val="0"/>
              <w:divBdr>
                <w:top w:val="none" w:sz="0" w:space="0" w:color="auto"/>
                <w:left w:val="none" w:sz="0" w:space="0" w:color="auto"/>
                <w:bottom w:val="none" w:sz="0" w:space="0" w:color="auto"/>
                <w:right w:val="none" w:sz="0" w:space="0" w:color="auto"/>
              </w:divBdr>
            </w:div>
            <w:div w:id="1455102833">
              <w:marLeft w:val="0"/>
              <w:marRight w:val="0"/>
              <w:marTop w:val="0"/>
              <w:marBottom w:val="0"/>
              <w:divBdr>
                <w:top w:val="none" w:sz="0" w:space="0" w:color="auto"/>
                <w:left w:val="none" w:sz="0" w:space="0" w:color="auto"/>
                <w:bottom w:val="none" w:sz="0" w:space="0" w:color="auto"/>
                <w:right w:val="none" w:sz="0" w:space="0" w:color="auto"/>
              </w:divBdr>
            </w:div>
            <w:div w:id="1602377994">
              <w:marLeft w:val="0"/>
              <w:marRight w:val="0"/>
              <w:marTop w:val="0"/>
              <w:marBottom w:val="0"/>
              <w:divBdr>
                <w:top w:val="none" w:sz="0" w:space="0" w:color="auto"/>
                <w:left w:val="none" w:sz="0" w:space="0" w:color="auto"/>
                <w:bottom w:val="none" w:sz="0" w:space="0" w:color="auto"/>
                <w:right w:val="none" w:sz="0" w:space="0" w:color="auto"/>
              </w:divBdr>
            </w:div>
            <w:div w:id="1789154265">
              <w:marLeft w:val="0"/>
              <w:marRight w:val="0"/>
              <w:marTop w:val="0"/>
              <w:marBottom w:val="0"/>
              <w:divBdr>
                <w:top w:val="none" w:sz="0" w:space="0" w:color="auto"/>
                <w:left w:val="none" w:sz="0" w:space="0" w:color="auto"/>
                <w:bottom w:val="none" w:sz="0" w:space="0" w:color="auto"/>
                <w:right w:val="none" w:sz="0" w:space="0" w:color="auto"/>
              </w:divBdr>
            </w:div>
          </w:divsChild>
        </w:div>
        <w:div w:id="1123964713">
          <w:marLeft w:val="0"/>
          <w:marRight w:val="0"/>
          <w:marTop w:val="0"/>
          <w:marBottom w:val="0"/>
          <w:divBdr>
            <w:top w:val="none" w:sz="0" w:space="0" w:color="auto"/>
            <w:left w:val="none" w:sz="0" w:space="0" w:color="auto"/>
            <w:bottom w:val="none" w:sz="0" w:space="0" w:color="auto"/>
            <w:right w:val="none" w:sz="0" w:space="0" w:color="auto"/>
          </w:divBdr>
          <w:divsChild>
            <w:div w:id="1800146363">
              <w:marLeft w:val="0"/>
              <w:marRight w:val="0"/>
              <w:marTop w:val="0"/>
              <w:marBottom w:val="0"/>
              <w:divBdr>
                <w:top w:val="none" w:sz="0" w:space="0" w:color="auto"/>
                <w:left w:val="none" w:sz="0" w:space="0" w:color="auto"/>
                <w:bottom w:val="none" w:sz="0" w:space="0" w:color="auto"/>
                <w:right w:val="none" w:sz="0" w:space="0" w:color="auto"/>
              </w:divBdr>
            </w:div>
          </w:divsChild>
        </w:div>
        <w:div w:id="1391733524">
          <w:marLeft w:val="0"/>
          <w:marRight w:val="0"/>
          <w:marTop w:val="0"/>
          <w:marBottom w:val="0"/>
          <w:divBdr>
            <w:top w:val="none" w:sz="0" w:space="0" w:color="auto"/>
            <w:left w:val="none" w:sz="0" w:space="0" w:color="auto"/>
            <w:bottom w:val="none" w:sz="0" w:space="0" w:color="auto"/>
            <w:right w:val="none" w:sz="0" w:space="0" w:color="auto"/>
          </w:divBdr>
        </w:div>
        <w:div w:id="1408528053">
          <w:marLeft w:val="0"/>
          <w:marRight w:val="0"/>
          <w:marTop w:val="0"/>
          <w:marBottom w:val="0"/>
          <w:divBdr>
            <w:top w:val="none" w:sz="0" w:space="0" w:color="auto"/>
            <w:left w:val="none" w:sz="0" w:space="0" w:color="auto"/>
            <w:bottom w:val="none" w:sz="0" w:space="0" w:color="auto"/>
            <w:right w:val="none" w:sz="0" w:space="0" w:color="auto"/>
          </w:divBdr>
          <w:divsChild>
            <w:div w:id="328025808">
              <w:marLeft w:val="0"/>
              <w:marRight w:val="0"/>
              <w:marTop w:val="0"/>
              <w:marBottom w:val="0"/>
              <w:divBdr>
                <w:top w:val="none" w:sz="0" w:space="0" w:color="auto"/>
                <w:left w:val="none" w:sz="0" w:space="0" w:color="auto"/>
                <w:bottom w:val="none" w:sz="0" w:space="0" w:color="auto"/>
                <w:right w:val="none" w:sz="0" w:space="0" w:color="auto"/>
              </w:divBdr>
            </w:div>
            <w:div w:id="986590372">
              <w:marLeft w:val="0"/>
              <w:marRight w:val="0"/>
              <w:marTop w:val="0"/>
              <w:marBottom w:val="0"/>
              <w:divBdr>
                <w:top w:val="none" w:sz="0" w:space="0" w:color="auto"/>
                <w:left w:val="none" w:sz="0" w:space="0" w:color="auto"/>
                <w:bottom w:val="none" w:sz="0" w:space="0" w:color="auto"/>
                <w:right w:val="none" w:sz="0" w:space="0" w:color="auto"/>
              </w:divBdr>
            </w:div>
            <w:div w:id="1755932231">
              <w:marLeft w:val="0"/>
              <w:marRight w:val="0"/>
              <w:marTop w:val="0"/>
              <w:marBottom w:val="0"/>
              <w:divBdr>
                <w:top w:val="none" w:sz="0" w:space="0" w:color="auto"/>
                <w:left w:val="none" w:sz="0" w:space="0" w:color="auto"/>
                <w:bottom w:val="none" w:sz="0" w:space="0" w:color="auto"/>
                <w:right w:val="none" w:sz="0" w:space="0" w:color="auto"/>
              </w:divBdr>
            </w:div>
          </w:divsChild>
        </w:div>
        <w:div w:id="1520897251">
          <w:marLeft w:val="0"/>
          <w:marRight w:val="0"/>
          <w:marTop w:val="0"/>
          <w:marBottom w:val="0"/>
          <w:divBdr>
            <w:top w:val="none" w:sz="0" w:space="0" w:color="auto"/>
            <w:left w:val="none" w:sz="0" w:space="0" w:color="auto"/>
            <w:bottom w:val="none" w:sz="0" w:space="0" w:color="auto"/>
            <w:right w:val="none" w:sz="0" w:space="0" w:color="auto"/>
          </w:divBdr>
        </w:div>
        <w:div w:id="1711761276">
          <w:marLeft w:val="0"/>
          <w:marRight w:val="0"/>
          <w:marTop w:val="0"/>
          <w:marBottom w:val="0"/>
          <w:divBdr>
            <w:top w:val="none" w:sz="0" w:space="0" w:color="auto"/>
            <w:left w:val="none" w:sz="0" w:space="0" w:color="auto"/>
            <w:bottom w:val="none" w:sz="0" w:space="0" w:color="auto"/>
            <w:right w:val="none" w:sz="0" w:space="0" w:color="auto"/>
          </w:divBdr>
        </w:div>
        <w:div w:id="1907835902">
          <w:marLeft w:val="0"/>
          <w:marRight w:val="0"/>
          <w:marTop w:val="0"/>
          <w:marBottom w:val="0"/>
          <w:divBdr>
            <w:top w:val="none" w:sz="0" w:space="0" w:color="auto"/>
            <w:left w:val="none" w:sz="0" w:space="0" w:color="auto"/>
            <w:bottom w:val="none" w:sz="0" w:space="0" w:color="auto"/>
            <w:right w:val="none" w:sz="0" w:space="0" w:color="auto"/>
          </w:divBdr>
        </w:div>
        <w:div w:id="1922253825">
          <w:marLeft w:val="0"/>
          <w:marRight w:val="0"/>
          <w:marTop w:val="0"/>
          <w:marBottom w:val="0"/>
          <w:divBdr>
            <w:top w:val="none" w:sz="0" w:space="0" w:color="auto"/>
            <w:left w:val="none" w:sz="0" w:space="0" w:color="auto"/>
            <w:bottom w:val="none" w:sz="0" w:space="0" w:color="auto"/>
            <w:right w:val="none" w:sz="0" w:space="0" w:color="auto"/>
          </w:divBdr>
        </w:div>
        <w:div w:id="2032145059">
          <w:marLeft w:val="0"/>
          <w:marRight w:val="0"/>
          <w:marTop w:val="0"/>
          <w:marBottom w:val="0"/>
          <w:divBdr>
            <w:top w:val="none" w:sz="0" w:space="0" w:color="auto"/>
            <w:left w:val="none" w:sz="0" w:space="0" w:color="auto"/>
            <w:bottom w:val="none" w:sz="0" w:space="0" w:color="auto"/>
            <w:right w:val="none" w:sz="0" w:space="0" w:color="auto"/>
          </w:divBdr>
        </w:div>
      </w:divsChild>
    </w:div>
    <w:div w:id="1257522183">
      <w:bodyDiv w:val="1"/>
      <w:marLeft w:val="0"/>
      <w:marRight w:val="0"/>
      <w:marTop w:val="0"/>
      <w:marBottom w:val="0"/>
      <w:divBdr>
        <w:top w:val="none" w:sz="0" w:space="0" w:color="auto"/>
        <w:left w:val="none" w:sz="0" w:space="0" w:color="auto"/>
        <w:bottom w:val="none" w:sz="0" w:space="0" w:color="auto"/>
        <w:right w:val="none" w:sz="0" w:space="0" w:color="auto"/>
      </w:divBdr>
    </w:div>
    <w:div w:id="1260141037">
      <w:bodyDiv w:val="1"/>
      <w:marLeft w:val="0"/>
      <w:marRight w:val="0"/>
      <w:marTop w:val="0"/>
      <w:marBottom w:val="0"/>
      <w:divBdr>
        <w:top w:val="none" w:sz="0" w:space="0" w:color="auto"/>
        <w:left w:val="none" w:sz="0" w:space="0" w:color="auto"/>
        <w:bottom w:val="none" w:sz="0" w:space="0" w:color="auto"/>
        <w:right w:val="none" w:sz="0" w:space="0" w:color="auto"/>
      </w:divBdr>
      <w:divsChild>
        <w:div w:id="322778108">
          <w:marLeft w:val="0"/>
          <w:marRight w:val="0"/>
          <w:marTop w:val="0"/>
          <w:marBottom w:val="0"/>
          <w:divBdr>
            <w:top w:val="none" w:sz="0" w:space="0" w:color="auto"/>
            <w:left w:val="none" w:sz="0" w:space="0" w:color="auto"/>
            <w:bottom w:val="none" w:sz="0" w:space="0" w:color="auto"/>
            <w:right w:val="none" w:sz="0" w:space="0" w:color="auto"/>
          </w:divBdr>
        </w:div>
        <w:div w:id="694769198">
          <w:marLeft w:val="0"/>
          <w:marRight w:val="0"/>
          <w:marTop w:val="0"/>
          <w:marBottom w:val="0"/>
          <w:divBdr>
            <w:top w:val="none" w:sz="0" w:space="0" w:color="auto"/>
            <w:left w:val="none" w:sz="0" w:space="0" w:color="auto"/>
            <w:bottom w:val="none" w:sz="0" w:space="0" w:color="auto"/>
            <w:right w:val="none" w:sz="0" w:space="0" w:color="auto"/>
          </w:divBdr>
        </w:div>
        <w:div w:id="991758291">
          <w:marLeft w:val="0"/>
          <w:marRight w:val="0"/>
          <w:marTop w:val="0"/>
          <w:marBottom w:val="0"/>
          <w:divBdr>
            <w:top w:val="none" w:sz="0" w:space="0" w:color="auto"/>
            <w:left w:val="none" w:sz="0" w:space="0" w:color="auto"/>
            <w:bottom w:val="none" w:sz="0" w:space="0" w:color="auto"/>
            <w:right w:val="none" w:sz="0" w:space="0" w:color="auto"/>
          </w:divBdr>
        </w:div>
        <w:div w:id="1331061102">
          <w:marLeft w:val="0"/>
          <w:marRight w:val="0"/>
          <w:marTop w:val="0"/>
          <w:marBottom w:val="0"/>
          <w:divBdr>
            <w:top w:val="none" w:sz="0" w:space="0" w:color="auto"/>
            <w:left w:val="none" w:sz="0" w:space="0" w:color="auto"/>
            <w:bottom w:val="none" w:sz="0" w:space="0" w:color="auto"/>
            <w:right w:val="none" w:sz="0" w:space="0" w:color="auto"/>
          </w:divBdr>
        </w:div>
        <w:div w:id="1468550118">
          <w:marLeft w:val="0"/>
          <w:marRight w:val="0"/>
          <w:marTop w:val="0"/>
          <w:marBottom w:val="0"/>
          <w:divBdr>
            <w:top w:val="none" w:sz="0" w:space="0" w:color="auto"/>
            <w:left w:val="none" w:sz="0" w:space="0" w:color="auto"/>
            <w:bottom w:val="none" w:sz="0" w:space="0" w:color="auto"/>
            <w:right w:val="none" w:sz="0" w:space="0" w:color="auto"/>
          </w:divBdr>
        </w:div>
        <w:div w:id="2034263016">
          <w:marLeft w:val="0"/>
          <w:marRight w:val="0"/>
          <w:marTop w:val="0"/>
          <w:marBottom w:val="0"/>
          <w:divBdr>
            <w:top w:val="none" w:sz="0" w:space="0" w:color="auto"/>
            <w:left w:val="none" w:sz="0" w:space="0" w:color="auto"/>
            <w:bottom w:val="none" w:sz="0" w:space="0" w:color="auto"/>
            <w:right w:val="none" w:sz="0" w:space="0" w:color="auto"/>
          </w:divBdr>
        </w:div>
      </w:divsChild>
    </w:div>
    <w:div w:id="1261183579">
      <w:bodyDiv w:val="1"/>
      <w:marLeft w:val="0"/>
      <w:marRight w:val="0"/>
      <w:marTop w:val="0"/>
      <w:marBottom w:val="0"/>
      <w:divBdr>
        <w:top w:val="none" w:sz="0" w:space="0" w:color="auto"/>
        <w:left w:val="none" w:sz="0" w:space="0" w:color="auto"/>
        <w:bottom w:val="none" w:sz="0" w:space="0" w:color="auto"/>
        <w:right w:val="none" w:sz="0" w:space="0" w:color="auto"/>
      </w:divBdr>
      <w:divsChild>
        <w:div w:id="1291131973">
          <w:marLeft w:val="0"/>
          <w:marRight w:val="0"/>
          <w:marTop w:val="0"/>
          <w:marBottom w:val="0"/>
          <w:divBdr>
            <w:top w:val="none" w:sz="0" w:space="0" w:color="auto"/>
            <w:left w:val="none" w:sz="0" w:space="0" w:color="auto"/>
            <w:bottom w:val="none" w:sz="0" w:space="0" w:color="auto"/>
            <w:right w:val="none" w:sz="0" w:space="0" w:color="auto"/>
          </w:divBdr>
        </w:div>
        <w:div w:id="1670595153">
          <w:marLeft w:val="0"/>
          <w:marRight w:val="0"/>
          <w:marTop w:val="0"/>
          <w:marBottom w:val="0"/>
          <w:divBdr>
            <w:top w:val="none" w:sz="0" w:space="0" w:color="auto"/>
            <w:left w:val="none" w:sz="0" w:space="0" w:color="auto"/>
            <w:bottom w:val="none" w:sz="0" w:space="0" w:color="auto"/>
            <w:right w:val="none" w:sz="0" w:space="0" w:color="auto"/>
          </w:divBdr>
          <w:divsChild>
            <w:div w:id="2117141714">
              <w:marLeft w:val="0"/>
              <w:marRight w:val="0"/>
              <w:marTop w:val="30"/>
              <w:marBottom w:val="30"/>
              <w:divBdr>
                <w:top w:val="none" w:sz="0" w:space="0" w:color="auto"/>
                <w:left w:val="none" w:sz="0" w:space="0" w:color="auto"/>
                <w:bottom w:val="none" w:sz="0" w:space="0" w:color="auto"/>
                <w:right w:val="none" w:sz="0" w:space="0" w:color="auto"/>
              </w:divBdr>
              <w:divsChild>
                <w:div w:id="241332925">
                  <w:marLeft w:val="0"/>
                  <w:marRight w:val="0"/>
                  <w:marTop w:val="0"/>
                  <w:marBottom w:val="0"/>
                  <w:divBdr>
                    <w:top w:val="none" w:sz="0" w:space="0" w:color="auto"/>
                    <w:left w:val="none" w:sz="0" w:space="0" w:color="auto"/>
                    <w:bottom w:val="none" w:sz="0" w:space="0" w:color="auto"/>
                    <w:right w:val="none" w:sz="0" w:space="0" w:color="auto"/>
                  </w:divBdr>
                  <w:divsChild>
                    <w:div w:id="2117872176">
                      <w:marLeft w:val="0"/>
                      <w:marRight w:val="0"/>
                      <w:marTop w:val="0"/>
                      <w:marBottom w:val="0"/>
                      <w:divBdr>
                        <w:top w:val="none" w:sz="0" w:space="0" w:color="auto"/>
                        <w:left w:val="none" w:sz="0" w:space="0" w:color="auto"/>
                        <w:bottom w:val="none" w:sz="0" w:space="0" w:color="auto"/>
                        <w:right w:val="none" w:sz="0" w:space="0" w:color="auto"/>
                      </w:divBdr>
                    </w:div>
                  </w:divsChild>
                </w:div>
                <w:div w:id="493185375">
                  <w:marLeft w:val="0"/>
                  <w:marRight w:val="0"/>
                  <w:marTop w:val="0"/>
                  <w:marBottom w:val="0"/>
                  <w:divBdr>
                    <w:top w:val="none" w:sz="0" w:space="0" w:color="auto"/>
                    <w:left w:val="none" w:sz="0" w:space="0" w:color="auto"/>
                    <w:bottom w:val="none" w:sz="0" w:space="0" w:color="auto"/>
                    <w:right w:val="none" w:sz="0" w:space="0" w:color="auto"/>
                  </w:divBdr>
                  <w:divsChild>
                    <w:div w:id="360012954">
                      <w:marLeft w:val="0"/>
                      <w:marRight w:val="0"/>
                      <w:marTop w:val="0"/>
                      <w:marBottom w:val="0"/>
                      <w:divBdr>
                        <w:top w:val="none" w:sz="0" w:space="0" w:color="auto"/>
                        <w:left w:val="none" w:sz="0" w:space="0" w:color="auto"/>
                        <w:bottom w:val="none" w:sz="0" w:space="0" w:color="auto"/>
                        <w:right w:val="none" w:sz="0" w:space="0" w:color="auto"/>
                      </w:divBdr>
                    </w:div>
                  </w:divsChild>
                </w:div>
                <w:div w:id="1015182687">
                  <w:marLeft w:val="0"/>
                  <w:marRight w:val="0"/>
                  <w:marTop w:val="0"/>
                  <w:marBottom w:val="0"/>
                  <w:divBdr>
                    <w:top w:val="none" w:sz="0" w:space="0" w:color="auto"/>
                    <w:left w:val="none" w:sz="0" w:space="0" w:color="auto"/>
                    <w:bottom w:val="none" w:sz="0" w:space="0" w:color="auto"/>
                    <w:right w:val="none" w:sz="0" w:space="0" w:color="auto"/>
                  </w:divBdr>
                  <w:divsChild>
                    <w:div w:id="1528910775">
                      <w:marLeft w:val="0"/>
                      <w:marRight w:val="0"/>
                      <w:marTop w:val="0"/>
                      <w:marBottom w:val="0"/>
                      <w:divBdr>
                        <w:top w:val="none" w:sz="0" w:space="0" w:color="auto"/>
                        <w:left w:val="none" w:sz="0" w:space="0" w:color="auto"/>
                        <w:bottom w:val="none" w:sz="0" w:space="0" w:color="auto"/>
                        <w:right w:val="none" w:sz="0" w:space="0" w:color="auto"/>
                      </w:divBdr>
                    </w:div>
                  </w:divsChild>
                </w:div>
                <w:div w:id="1548177109">
                  <w:marLeft w:val="0"/>
                  <w:marRight w:val="0"/>
                  <w:marTop w:val="0"/>
                  <w:marBottom w:val="0"/>
                  <w:divBdr>
                    <w:top w:val="none" w:sz="0" w:space="0" w:color="auto"/>
                    <w:left w:val="none" w:sz="0" w:space="0" w:color="auto"/>
                    <w:bottom w:val="none" w:sz="0" w:space="0" w:color="auto"/>
                    <w:right w:val="none" w:sz="0" w:space="0" w:color="auto"/>
                  </w:divBdr>
                  <w:divsChild>
                    <w:div w:id="492837549">
                      <w:marLeft w:val="0"/>
                      <w:marRight w:val="0"/>
                      <w:marTop w:val="0"/>
                      <w:marBottom w:val="0"/>
                      <w:divBdr>
                        <w:top w:val="none" w:sz="0" w:space="0" w:color="auto"/>
                        <w:left w:val="none" w:sz="0" w:space="0" w:color="auto"/>
                        <w:bottom w:val="none" w:sz="0" w:space="0" w:color="auto"/>
                        <w:right w:val="none" w:sz="0" w:space="0" w:color="auto"/>
                      </w:divBdr>
                    </w:div>
                    <w:div w:id="1729570294">
                      <w:marLeft w:val="0"/>
                      <w:marRight w:val="0"/>
                      <w:marTop w:val="0"/>
                      <w:marBottom w:val="0"/>
                      <w:divBdr>
                        <w:top w:val="none" w:sz="0" w:space="0" w:color="auto"/>
                        <w:left w:val="none" w:sz="0" w:space="0" w:color="auto"/>
                        <w:bottom w:val="none" w:sz="0" w:space="0" w:color="auto"/>
                        <w:right w:val="none" w:sz="0" w:space="0" w:color="auto"/>
                      </w:divBdr>
                    </w:div>
                  </w:divsChild>
                </w:div>
                <w:div w:id="1721401090">
                  <w:marLeft w:val="0"/>
                  <w:marRight w:val="0"/>
                  <w:marTop w:val="0"/>
                  <w:marBottom w:val="0"/>
                  <w:divBdr>
                    <w:top w:val="none" w:sz="0" w:space="0" w:color="auto"/>
                    <w:left w:val="none" w:sz="0" w:space="0" w:color="auto"/>
                    <w:bottom w:val="none" w:sz="0" w:space="0" w:color="auto"/>
                    <w:right w:val="none" w:sz="0" w:space="0" w:color="auto"/>
                  </w:divBdr>
                  <w:divsChild>
                    <w:div w:id="17384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782680">
      <w:bodyDiv w:val="1"/>
      <w:marLeft w:val="0"/>
      <w:marRight w:val="0"/>
      <w:marTop w:val="0"/>
      <w:marBottom w:val="0"/>
      <w:divBdr>
        <w:top w:val="none" w:sz="0" w:space="0" w:color="auto"/>
        <w:left w:val="none" w:sz="0" w:space="0" w:color="auto"/>
        <w:bottom w:val="none" w:sz="0" w:space="0" w:color="auto"/>
        <w:right w:val="none" w:sz="0" w:space="0" w:color="auto"/>
      </w:divBdr>
      <w:divsChild>
        <w:div w:id="994995276">
          <w:marLeft w:val="547"/>
          <w:marRight w:val="0"/>
          <w:marTop w:val="0"/>
          <w:marBottom w:val="0"/>
          <w:divBdr>
            <w:top w:val="none" w:sz="0" w:space="0" w:color="auto"/>
            <w:left w:val="none" w:sz="0" w:space="0" w:color="auto"/>
            <w:bottom w:val="none" w:sz="0" w:space="0" w:color="auto"/>
            <w:right w:val="none" w:sz="0" w:space="0" w:color="auto"/>
          </w:divBdr>
        </w:div>
        <w:div w:id="1725366671">
          <w:marLeft w:val="1166"/>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403032">
      <w:bodyDiv w:val="1"/>
      <w:marLeft w:val="0"/>
      <w:marRight w:val="0"/>
      <w:marTop w:val="0"/>
      <w:marBottom w:val="0"/>
      <w:divBdr>
        <w:top w:val="none" w:sz="0" w:space="0" w:color="auto"/>
        <w:left w:val="none" w:sz="0" w:space="0" w:color="auto"/>
        <w:bottom w:val="none" w:sz="0" w:space="0" w:color="auto"/>
        <w:right w:val="none" w:sz="0" w:space="0" w:color="auto"/>
      </w:divBdr>
      <w:divsChild>
        <w:div w:id="122382220">
          <w:marLeft w:val="0"/>
          <w:marRight w:val="0"/>
          <w:marTop w:val="0"/>
          <w:marBottom w:val="0"/>
          <w:divBdr>
            <w:top w:val="none" w:sz="0" w:space="0" w:color="auto"/>
            <w:left w:val="none" w:sz="0" w:space="0" w:color="auto"/>
            <w:bottom w:val="none" w:sz="0" w:space="0" w:color="auto"/>
            <w:right w:val="none" w:sz="0" w:space="0" w:color="auto"/>
          </w:divBdr>
          <w:divsChild>
            <w:div w:id="988750971">
              <w:marLeft w:val="0"/>
              <w:marRight w:val="0"/>
              <w:marTop w:val="0"/>
              <w:marBottom w:val="0"/>
              <w:divBdr>
                <w:top w:val="none" w:sz="0" w:space="0" w:color="auto"/>
                <w:left w:val="none" w:sz="0" w:space="0" w:color="auto"/>
                <w:bottom w:val="none" w:sz="0" w:space="0" w:color="auto"/>
                <w:right w:val="none" w:sz="0" w:space="0" w:color="auto"/>
              </w:divBdr>
            </w:div>
          </w:divsChild>
        </w:div>
        <w:div w:id="355547933">
          <w:marLeft w:val="0"/>
          <w:marRight w:val="0"/>
          <w:marTop w:val="0"/>
          <w:marBottom w:val="0"/>
          <w:divBdr>
            <w:top w:val="none" w:sz="0" w:space="0" w:color="auto"/>
            <w:left w:val="none" w:sz="0" w:space="0" w:color="auto"/>
            <w:bottom w:val="none" w:sz="0" w:space="0" w:color="auto"/>
            <w:right w:val="none" w:sz="0" w:space="0" w:color="auto"/>
          </w:divBdr>
          <w:divsChild>
            <w:div w:id="1359699358">
              <w:marLeft w:val="0"/>
              <w:marRight w:val="0"/>
              <w:marTop w:val="0"/>
              <w:marBottom w:val="0"/>
              <w:divBdr>
                <w:top w:val="none" w:sz="0" w:space="0" w:color="auto"/>
                <w:left w:val="none" w:sz="0" w:space="0" w:color="auto"/>
                <w:bottom w:val="none" w:sz="0" w:space="0" w:color="auto"/>
                <w:right w:val="none" w:sz="0" w:space="0" w:color="auto"/>
              </w:divBdr>
            </w:div>
          </w:divsChild>
        </w:div>
        <w:div w:id="383913216">
          <w:marLeft w:val="0"/>
          <w:marRight w:val="0"/>
          <w:marTop w:val="0"/>
          <w:marBottom w:val="0"/>
          <w:divBdr>
            <w:top w:val="none" w:sz="0" w:space="0" w:color="auto"/>
            <w:left w:val="none" w:sz="0" w:space="0" w:color="auto"/>
            <w:bottom w:val="none" w:sz="0" w:space="0" w:color="auto"/>
            <w:right w:val="none" w:sz="0" w:space="0" w:color="auto"/>
          </w:divBdr>
          <w:divsChild>
            <w:div w:id="266080708">
              <w:marLeft w:val="0"/>
              <w:marRight w:val="0"/>
              <w:marTop w:val="0"/>
              <w:marBottom w:val="0"/>
              <w:divBdr>
                <w:top w:val="none" w:sz="0" w:space="0" w:color="auto"/>
                <w:left w:val="none" w:sz="0" w:space="0" w:color="auto"/>
                <w:bottom w:val="none" w:sz="0" w:space="0" w:color="auto"/>
                <w:right w:val="none" w:sz="0" w:space="0" w:color="auto"/>
              </w:divBdr>
            </w:div>
          </w:divsChild>
        </w:div>
        <w:div w:id="957762337">
          <w:marLeft w:val="0"/>
          <w:marRight w:val="0"/>
          <w:marTop w:val="0"/>
          <w:marBottom w:val="0"/>
          <w:divBdr>
            <w:top w:val="none" w:sz="0" w:space="0" w:color="auto"/>
            <w:left w:val="none" w:sz="0" w:space="0" w:color="auto"/>
            <w:bottom w:val="none" w:sz="0" w:space="0" w:color="auto"/>
            <w:right w:val="none" w:sz="0" w:space="0" w:color="auto"/>
          </w:divBdr>
          <w:divsChild>
            <w:div w:id="511409369">
              <w:marLeft w:val="0"/>
              <w:marRight w:val="0"/>
              <w:marTop w:val="0"/>
              <w:marBottom w:val="0"/>
              <w:divBdr>
                <w:top w:val="none" w:sz="0" w:space="0" w:color="auto"/>
                <w:left w:val="none" w:sz="0" w:space="0" w:color="auto"/>
                <w:bottom w:val="none" w:sz="0" w:space="0" w:color="auto"/>
                <w:right w:val="none" w:sz="0" w:space="0" w:color="auto"/>
              </w:divBdr>
            </w:div>
          </w:divsChild>
        </w:div>
        <w:div w:id="1277176493">
          <w:marLeft w:val="0"/>
          <w:marRight w:val="0"/>
          <w:marTop w:val="0"/>
          <w:marBottom w:val="0"/>
          <w:divBdr>
            <w:top w:val="none" w:sz="0" w:space="0" w:color="auto"/>
            <w:left w:val="none" w:sz="0" w:space="0" w:color="auto"/>
            <w:bottom w:val="none" w:sz="0" w:space="0" w:color="auto"/>
            <w:right w:val="none" w:sz="0" w:space="0" w:color="auto"/>
          </w:divBdr>
          <w:divsChild>
            <w:div w:id="1233155115">
              <w:marLeft w:val="0"/>
              <w:marRight w:val="0"/>
              <w:marTop w:val="0"/>
              <w:marBottom w:val="0"/>
              <w:divBdr>
                <w:top w:val="none" w:sz="0" w:space="0" w:color="auto"/>
                <w:left w:val="none" w:sz="0" w:space="0" w:color="auto"/>
                <w:bottom w:val="none" w:sz="0" w:space="0" w:color="auto"/>
                <w:right w:val="none" w:sz="0" w:space="0" w:color="auto"/>
              </w:divBdr>
            </w:div>
          </w:divsChild>
        </w:div>
        <w:div w:id="1377006278">
          <w:marLeft w:val="0"/>
          <w:marRight w:val="0"/>
          <w:marTop w:val="0"/>
          <w:marBottom w:val="0"/>
          <w:divBdr>
            <w:top w:val="none" w:sz="0" w:space="0" w:color="auto"/>
            <w:left w:val="none" w:sz="0" w:space="0" w:color="auto"/>
            <w:bottom w:val="none" w:sz="0" w:space="0" w:color="auto"/>
            <w:right w:val="none" w:sz="0" w:space="0" w:color="auto"/>
          </w:divBdr>
          <w:divsChild>
            <w:div w:id="1187982111">
              <w:marLeft w:val="0"/>
              <w:marRight w:val="0"/>
              <w:marTop w:val="0"/>
              <w:marBottom w:val="0"/>
              <w:divBdr>
                <w:top w:val="none" w:sz="0" w:space="0" w:color="auto"/>
                <w:left w:val="none" w:sz="0" w:space="0" w:color="auto"/>
                <w:bottom w:val="none" w:sz="0" w:space="0" w:color="auto"/>
                <w:right w:val="none" w:sz="0" w:space="0" w:color="auto"/>
              </w:divBdr>
            </w:div>
            <w:div w:id="2022733060">
              <w:marLeft w:val="0"/>
              <w:marRight w:val="0"/>
              <w:marTop w:val="0"/>
              <w:marBottom w:val="0"/>
              <w:divBdr>
                <w:top w:val="none" w:sz="0" w:space="0" w:color="auto"/>
                <w:left w:val="none" w:sz="0" w:space="0" w:color="auto"/>
                <w:bottom w:val="none" w:sz="0" w:space="0" w:color="auto"/>
                <w:right w:val="none" w:sz="0" w:space="0" w:color="auto"/>
              </w:divBdr>
            </w:div>
          </w:divsChild>
        </w:div>
        <w:div w:id="1382287822">
          <w:marLeft w:val="0"/>
          <w:marRight w:val="0"/>
          <w:marTop w:val="0"/>
          <w:marBottom w:val="0"/>
          <w:divBdr>
            <w:top w:val="none" w:sz="0" w:space="0" w:color="auto"/>
            <w:left w:val="none" w:sz="0" w:space="0" w:color="auto"/>
            <w:bottom w:val="none" w:sz="0" w:space="0" w:color="auto"/>
            <w:right w:val="none" w:sz="0" w:space="0" w:color="auto"/>
          </w:divBdr>
          <w:divsChild>
            <w:div w:id="625770253">
              <w:marLeft w:val="0"/>
              <w:marRight w:val="0"/>
              <w:marTop w:val="0"/>
              <w:marBottom w:val="0"/>
              <w:divBdr>
                <w:top w:val="none" w:sz="0" w:space="0" w:color="auto"/>
                <w:left w:val="none" w:sz="0" w:space="0" w:color="auto"/>
                <w:bottom w:val="none" w:sz="0" w:space="0" w:color="auto"/>
                <w:right w:val="none" w:sz="0" w:space="0" w:color="auto"/>
              </w:divBdr>
            </w:div>
          </w:divsChild>
        </w:div>
        <w:div w:id="1559971241">
          <w:marLeft w:val="0"/>
          <w:marRight w:val="0"/>
          <w:marTop w:val="0"/>
          <w:marBottom w:val="0"/>
          <w:divBdr>
            <w:top w:val="none" w:sz="0" w:space="0" w:color="auto"/>
            <w:left w:val="none" w:sz="0" w:space="0" w:color="auto"/>
            <w:bottom w:val="none" w:sz="0" w:space="0" w:color="auto"/>
            <w:right w:val="none" w:sz="0" w:space="0" w:color="auto"/>
          </w:divBdr>
          <w:divsChild>
            <w:div w:id="1332290561">
              <w:marLeft w:val="0"/>
              <w:marRight w:val="0"/>
              <w:marTop w:val="0"/>
              <w:marBottom w:val="0"/>
              <w:divBdr>
                <w:top w:val="none" w:sz="0" w:space="0" w:color="auto"/>
                <w:left w:val="none" w:sz="0" w:space="0" w:color="auto"/>
                <w:bottom w:val="none" w:sz="0" w:space="0" w:color="auto"/>
                <w:right w:val="none" w:sz="0" w:space="0" w:color="auto"/>
              </w:divBdr>
            </w:div>
          </w:divsChild>
        </w:div>
        <w:div w:id="1731926471">
          <w:marLeft w:val="0"/>
          <w:marRight w:val="0"/>
          <w:marTop w:val="0"/>
          <w:marBottom w:val="0"/>
          <w:divBdr>
            <w:top w:val="none" w:sz="0" w:space="0" w:color="auto"/>
            <w:left w:val="none" w:sz="0" w:space="0" w:color="auto"/>
            <w:bottom w:val="none" w:sz="0" w:space="0" w:color="auto"/>
            <w:right w:val="none" w:sz="0" w:space="0" w:color="auto"/>
          </w:divBdr>
          <w:divsChild>
            <w:div w:id="1965042236">
              <w:marLeft w:val="0"/>
              <w:marRight w:val="0"/>
              <w:marTop w:val="0"/>
              <w:marBottom w:val="0"/>
              <w:divBdr>
                <w:top w:val="none" w:sz="0" w:space="0" w:color="auto"/>
                <w:left w:val="none" w:sz="0" w:space="0" w:color="auto"/>
                <w:bottom w:val="none" w:sz="0" w:space="0" w:color="auto"/>
                <w:right w:val="none" w:sz="0" w:space="0" w:color="auto"/>
              </w:divBdr>
            </w:div>
          </w:divsChild>
        </w:div>
        <w:div w:id="1941141644">
          <w:marLeft w:val="0"/>
          <w:marRight w:val="0"/>
          <w:marTop w:val="0"/>
          <w:marBottom w:val="0"/>
          <w:divBdr>
            <w:top w:val="none" w:sz="0" w:space="0" w:color="auto"/>
            <w:left w:val="none" w:sz="0" w:space="0" w:color="auto"/>
            <w:bottom w:val="none" w:sz="0" w:space="0" w:color="auto"/>
            <w:right w:val="none" w:sz="0" w:space="0" w:color="auto"/>
          </w:divBdr>
          <w:divsChild>
            <w:div w:id="1472408849">
              <w:marLeft w:val="0"/>
              <w:marRight w:val="0"/>
              <w:marTop w:val="0"/>
              <w:marBottom w:val="0"/>
              <w:divBdr>
                <w:top w:val="none" w:sz="0" w:space="0" w:color="auto"/>
                <w:left w:val="none" w:sz="0" w:space="0" w:color="auto"/>
                <w:bottom w:val="none" w:sz="0" w:space="0" w:color="auto"/>
                <w:right w:val="none" w:sz="0" w:space="0" w:color="auto"/>
              </w:divBdr>
            </w:div>
          </w:divsChild>
        </w:div>
        <w:div w:id="2100907615">
          <w:marLeft w:val="0"/>
          <w:marRight w:val="0"/>
          <w:marTop w:val="0"/>
          <w:marBottom w:val="0"/>
          <w:divBdr>
            <w:top w:val="none" w:sz="0" w:space="0" w:color="auto"/>
            <w:left w:val="none" w:sz="0" w:space="0" w:color="auto"/>
            <w:bottom w:val="none" w:sz="0" w:space="0" w:color="auto"/>
            <w:right w:val="none" w:sz="0" w:space="0" w:color="auto"/>
          </w:divBdr>
          <w:divsChild>
            <w:div w:id="1346592087">
              <w:marLeft w:val="0"/>
              <w:marRight w:val="0"/>
              <w:marTop w:val="0"/>
              <w:marBottom w:val="0"/>
              <w:divBdr>
                <w:top w:val="none" w:sz="0" w:space="0" w:color="auto"/>
                <w:left w:val="none" w:sz="0" w:space="0" w:color="auto"/>
                <w:bottom w:val="none" w:sz="0" w:space="0" w:color="auto"/>
                <w:right w:val="none" w:sz="0" w:space="0" w:color="auto"/>
              </w:divBdr>
            </w:div>
          </w:divsChild>
        </w:div>
        <w:div w:id="2117938269">
          <w:marLeft w:val="0"/>
          <w:marRight w:val="0"/>
          <w:marTop w:val="0"/>
          <w:marBottom w:val="0"/>
          <w:divBdr>
            <w:top w:val="none" w:sz="0" w:space="0" w:color="auto"/>
            <w:left w:val="none" w:sz="0" w:space="0" w:color="auto"/>
            <w:bottom w:val="none" w:sz="0" w:space="0" w:color="auto"/>
            <w:right w:val="none" w:sz="0" w:space="0" w:color="auto"/>
          </w:divBdr>
          <w:divsChild>
            <w:div w:id="655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6258">
      <w:bodyDiv w:val="1"/>
      <w:marLeft w:val="0"/>
      <w:marRight w:val="0"/>
      <w:marTop w:val="0"/>
      <w:marBottom w:val="0"/>
      <w:divBdr>
        <w:top w:val="none" w:sz="0" w:space="0" w:color="auto"/>
        <w:left w:val="none" w:sz="0" w:space="0" w:color="auto"/>
        <w:bottom w:val="none" w:sz="0" w:space="0" w:color="auto"/>
        <w:right w:val="none" w:sz="0" w:space="0" w:color="auto"/>
      </w:divBdr>
      <w:divsChild>
        <w:div w:id="51587825">
          <w:marLeft w:val="0"/>
          <w:marRight w:val="0"/>
          <w:marTop w:val="0"/>
          <w:marBottom w:val="0"/>
          <w:divBdr>
            <w:top w:val="none" w:sz="0" w:space="0" w:color="auto"/>
            <w:left w:val="none" w:sz="0" w:space="0" w:color="auto"/>
            <w:bottom w:val="none" w:sz="0" w:space="0" w:color="auto"/>
            <w:right w:val="none" w:sz="0" w:space="0" w:color="auto"/>
          </w:divBdr>
        </w:div>
        <w:div w:id="185294056">
          <w:marLeft w:val="0"/>
          <w:marRight w:val="0"/>
          <w:marTop w:val="0"/>
          <w:marBottom w:val="0"/>
          <w:divBdr>
            <w:top w:val="none" w:sz="0" w:space="0" w:color="auto"/>
            <w:left w:val="none" w:sz="0" w:space="0" w:color="auto"/>
            <w:bottom w:val="none" w:sz="0" w:space="0" w:color="auto"/>
            <w:right w:val="none" w:sz="0" w:space="0" w:color="auto"/>
          </w:divBdr>
        </w:div>
        <w:div w:id="166346349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493944">
      <w:bodyDiv w:val="1"/>
      <w:marLeft w:val="0"/>
      <w:marRight w:val="0"/>
      <w:marTop w:val="0"/>
      <w:marBottom w:val="0"/>
      <w:divBdr>
        <w:top w:val="none" w:sz="0" w:space="0" w:color="auto"/>
        <w:left w:val="none" w:sz="0" w:space="0" w:color="auto"/>
        <w:bottom w:val="none" w:sz="0" w:space="0" w:color="auto"/>
        <w:right w:val="none" w:sz="0" w:space="0" w:color="auto"/>
      </w:divBdr>
    </w:div>
    <w:div w:id="17390845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005">
      <w:bodyDiv w:val="1"/>
      <w:marLeft w:val="0"/>
      <w:marRight w:val="0"/>
      <w:marTop w:val="0"/>
      <w:marBottom w:val="0"/>
      <w:divBdr>
        <w:top w:val="none" w:sz="0" w:space="0" w:color="auto"/>
        <w:left w:val="none" w:sz="0" w:space="0" w:color="auto"/>
        <w:bottom w:val="none" w:sz="0" w:space="0" w:color="auto"/>
        <w:right w:val="none" w:sz="0" w:space="0" w:color="auto"/>
      </w:divBdr>
      <w:divsChild>
        <w:div w:id="138957376">
          <w:marLeft w:val="0"/>
          <w:marRight w:val="0"/>
          <w:marTop w:val="0"/>
          <w:marBottom w:val="0"/>
          <w:divBdr>
            <w:top w:val="none" w:sz="0" w:space="0" w:color="auto"/>
            <w:left w:val="none" w:sz="0" w:space="0" w:color="auto"/>
            <w:bottom w:val="none" w:sz="0" w:space="0" w:color="auto"/>
            <w:right w:val="none" w:sz="0" w:space="0" w:color="auto"/>
          </w:divBdr>
        </w:div>
        <w:div w:id="1131287250">
          <w:marLeft w:val="0"/>
          <w:marRight w:val="0"/>
          <w:marTop w:val="0"/>
          <w:marBottom w:val="0"/>
          <w:divBdr>
            <w:top w:val="none" w:sz="0" w:space="0" w:color="auto"/>
            <w:left w:val="none" w:sz="0" w:space="0" w:color="auto"/>
            <w:bottom w:val="none" w:sz="0" w:space="0" w:color="auto"/>
            <w:right w:val="none" w:sz="0" w:space="0" w:color="auto"/>
          </w:divBdr>
        </w:div>
        <w:div w:id="2070379852">
          <w:marLeft w:val="0"/>
          <w:marRight w:val="0"/>
          <w:marTop w:val="0"/>
          <w:marBottom w:val="0"/>
          <w:divBdr>
            <w:top w:val="none" w:sz="0" w:space="0" w:color="auto"/>
            <w:left w:val="none" w:sz="0" w:space="0" w:color="auto"/>
            <w:bottom w:val="none" w:sz="0" w:space="0" w:color="auto"/>
            <w:right w:val="none" w:sz="0" w:space="0" w:color="auto"/>
          </w:divBdr>
        </w:div>
      </w:divsChild>
    </w:div>
    <w:div w:id="1802068714">
      <w:bodyDiv w:val="1"/>
      <w:marLeft w:val="0"/>
      <w:marRight w:val="0"/>
      <w:marTop w:val="0"/>
      <w:marBottom w:val="0"/>
      <w:divBdr>
        <w:top w:val="none" w:sz="0" w:space="0" w:color="auto"/>
        <w:left w:val="none" w:sz="0" w:space="0" w:color="auto"/>
        <w:bottom w:val="none" w:sz="0" w:space="0" w:color="auto"/>
        <w:right w:val="none" w:sz="0" w:space="0" w:color="auto"/>
      </w:divBdr>
      <w:divsChild>
        <w:div w:id="44306221">
          <w:marLeft w:val="0"/>
          <w:marRight w:val="0"/>
          <w:marTop w:val="0"/>
          <w:marBottom w:val="0"/>
          <w:divBdr>
            <w:top w:val="none" w:sz="0" w:space="0" w:color="auto"/>
            <w:left w:val="none" w:sz="0" w:space="0" w:color="auto"/>
            <w:bottom w:val="none" w:sz="0" w:space="0" w:color="auto"/>
            <w:right w:val="none" w:sz="0" w:space="0" w:color="auto"/>
          </w:divBdr>
        </w:div>
        <w:div w:id="77018247">
          <w:marLeft w:val="0"/>
          <w:marRight w:val="0"/>
          <w:marTop w:val="0"/>
          <w:marBottom w:val="0"/>
          <w:divBdr>
            <w:top w:val="none" w:sz="0" w:space="0" w:color="auto"/>
            <w:left w:val="none" w:sz="0" w:space="0" w:color="auto"/>
            <w:bottom w:val="none" w:sz="0" w:space="0" w:color="auto"/>
            <w:right w:val="none" w:sz="0" w:space="0" w:color="auto"/>
          </w:divBdr>
        </w:div>
        <w:div w:id="716587258">
          <w:marLeft w:val="0"/>
          <w:marRight w:val="0"/>
          <w:marTop w:val="0"/>
          <w:marBottom w:val="0"/>
          <w:divBdr>
            <w:top w:val="none" w:sz="0" w:space="0" w:color="auto"/>
            <w:left w:val="none" w:sz="0" w:space="0" w:color="auto"/>
            <w:bottom w:val="none" w:sz="0" w:space="0" w:color="auto"/>
            <w:right w:val="none" w:sz="0" w:space="0" w:color="auto"/>
          </w:divBdr>
        </w:div>
        <w:div w:id="778451274">
          <w:marLeft w:val="0"/>
          <w:marRight w:val="0"/>
          <w:marTop w:val="0"/>
          <w:marBottom w:val="0"/>
          <w:divBdr>
            <w:top w:val="none" w:sz="0" w:space="0" w:color="auto"/>
            <w:left w:val="none" w:sz="0" w:space="0" w:color="auto"/>
            <w:bottom w:val="none" w:sz="0" w:space="0" w:color="auto"/>
            <w:right w:val="none" w:sz="0" w:space="0" w:color="auto"/>
          </w:divBdr>
        </w:div>
        <w:div w:id="1165128963">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726444197">
          <w:marLeft w:val="0"/>
          <w:marRight w:val="0"/>
          <w:marTop w:val="0"/>
          <w:marBottom w:val="0"/>
          <w:divBdr>
            <w:top w:val="none" w:sz="0" w:space="0" w:color="auto"/>
            <w:left w:val="none" w:sz="0" w:space="0" w:color="auto"/>
            <w:bottom w:val="none" w:sz="0" w:space="0" w:color="auto"/>
            <w:right w:val="none" w:sz="0" w:space="0" w:color="auto"/>
          </w:divBdr>
        </w:div>
        <w:div w:id="1860658873">
          <w:marLeft w:val="0"/>
          <w:marRight w:val="0"/>
          <w:marTop w:val="0"/>
          <w:marBottom w:val="0"/>
          <w:divBdr>
            <w:top w:val="none" w:sz="0" w:space="0" w:color="auto"/>
            <w:left w:val="none" w:sz="0" w:space="0" w:color="auto"/>
            <w:bottom w:val="none" w:sz="0" w:space="0" w:color="auto"/>
            <w:right w:val="none" w:sz="0" w:space="0" w:color="auto"/>
          </w:divBdr>
        </w:div>
        <w:div w:id="1954241528">
          <w:marLeft w:val="0"/>
          <w:marRight w:val="0"/>
          <w:marTop w:val="0"/>
          <w:marBottom w:val="0"/>
          <w:divBdr>
            <w:top w:val="none" w:sz="0" w:space="0" w:color="auto"/>
            <w:left w:val="none" w:sz="0" w:space="0" w:color="auto"/>
            <w:bottom w:val="none" w:sz="0" w:space="0" w:color="auto"/>
            <w:right w:val="none" w:sz="0" w:space="0" w:color="auto"/>
          </w:divBdr>
        </w:div>
      </w:divsChild>
    </w:div>
    <w:div w:id="1838576055">
      <w:bodyDiv w:val="1"/>
      <w:marLeft w:val="0"/>
      <w:marRight w:val="0"/>
      <w:marTop w:val="0"/>
      <w:marBottom w:val="0"/>
      <w:divBdr>
        <w:top w:val="none" w:sz="0" w:space="0" w:color="auto"/>
        <w:left w:val="none" w:sz="0" w:space="0" w:color="auto"/>
        <w:bottom w:val="none" w:sz="0" w:space="0" w:color="auto"/>
        <w:right w:val="none" w:sz="0" w:space="0" w:color="auto"/>
      </w:divBdr>
      <w:divsChild>
        <w:div w:id="1666014644">
          <w:marLeft w:val="547"/>
          <w:marRight w:val="0"/>
          <w:marTop w:val="0"/>
          <w:marBottom w:val="0"/>
          <w:divBdr>
            <w:top w:val="none" w:sz="0" w:space="0" w:color="auto"/>
            <w:left w:val="none" w:sz="0" w:space="0" w:color="auto"/>
            <w:bottom w:val="none" w:sz="0" w:space="0" w:color="auto"/>
            <w:right w:val="none" w:sz="0" w:space="0" w:color="auto"/>
          </w:divBdr>
        </w:div>
      </w:divsChild>
    </w:div>
    <w:div w:id="1860584498">
      <w:bodyDiv w:val="1"/>
      <w:marLeft w:val="0"/>
      <w:marRight w:val="0"/>
      <w:marTop w:val="0"/>
      <w:marBottom w:val="0"/>
      <w:divBdr>
        <w:top w:val="none" w:sz="0" w:space="0" w:color="auto"/>
        <w:left w:val="none" w:sz="0" w:space="0" w:color="auto"/>
        <w:bottom w:val="none" w:sz="0" w:space="0" w:color="auto"/>
        <w:right w:val="none" w:sz="0" w:space="0" w:color="auto"/>
      </w:divBdr>
      <w:divsChild>
        <w:div w:id="243078565">
          <w:marLeft w:val="0"/>
          <w:marRight w:val="0"/>
          <w:marTop w:val="0"/>
          <w:marBottom w:val="0"/>
          <w:divBdr>
            <w:top w:val="none" w:sz="0" w:space="0" w:color="auto"/>
            <w:left w:val="none" w:sz="0" w:space="0" w:color="auto"/>
            <w:bottom w:val="none" w:sz="0" w:space="0" w:color="auto"/>
            <w:right w:val="none" w:sz="0" w:space="0" w:color="auto"/>
          </w:divBdr>
        </w:div>
        <w:div w:id="984745466">
          <w:marLeft w:val="0"/>
          <w:marRight w:val="0"/>
          <w:marTop w:val="0"/>
          <w:marBottom w:val="0"/>
          <w:divBdr>
            <w:top w:val="none" w:sz="0" w:space="0" w:color="auto"/>
            <w:left w:val="none" w:sz="0" w:space="0" w:color="auto"/>
            <w:bottom w:val="none" w:sz="0" w:space="0" w:color="auto"/>
            <w:right w:val="none" w:sz="0" w:space="0" w:color="auto"/>
          </w:divBdr>
        </w:div>
        <w:div w:id="126191467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344674139">
          <w:marLeft w:val="0"/>
          <w:marRight w:val="0"/>
          <w:marTop w:val="0"/>
          <w:marBottom w:val="0"/>
          <w:divBdr>
            <w:top w:val="none" w:sz="0" w:space="0" w:color="auto"/>
            <w:left w:val="none" w:sz="0" w:space="0" w:color="auto"/>
            <w:bottom w:val="none" w:sz="0" w:space="0" w:color="auto"/>
            <w:right w:val="none" w:sz="0" w:space="0" w:color="auto"/>
          </w:divBdr>
        </w:div>
        <w:div w:id="1383677901">
          <w:marLeft w:val="0"/>
          <w:marRight w:val="0"/>
          <w:marTop w:val="0"/>
          <w:marBottom w:val="0"/>
          <w:divBdr>
            <w:top w:val="none" w:sz="0" w:space="0" w:color="auto"/>
            <w:left w:val="none" w:sz="0" w:space="0" w:color="auto"/>
            <w:bottom w:val="none" w:sz="0" w:space="0" w:color="auto"/>
            <w:right w:val="none" w:sz="0" w:space="0" w:color="auto"/>
          </w:divBdr>
        </w:div>
        <w:div w:id="1612055816">
          <w:marLeft w:val="0"/>
          <w:marRight w:val="0"/>
          <w:marTop w:val="0"/>
          <w:marBottom w:val="0"/>
          <w:divBdr>
            <w:top w:val="none" w:sz="0" w:space="0" w:color="auto"/>
            <w:left w:val="none" w:sz="0" w:space="0" w:color="auto"/>
            <w:bottom w:val="none" w:sz="0" w:space="0" w:color="auto"/>
            <w:right w:val="none" w:sz="0" w:space="0" w:color="auto"/>
          </w:divBdr>
        </w:div>
        <w:div w:id="1660689205">
          <w:marLeft w:val="0"/>
          <w:marRight w:val="0"/>
          <w:marTop w:val="0"/>
          <w:marBottom w:val="0"/>
          <w:divBdr>
            <w:top w:val="none" w:sz="0" w:space="0" w:color="auto"/>
            <w:left w:val="none" w:sz="0" w:space="0" w:color="auto"/>
            <w:bottom w:val="none" w:sz="0" w:space="0" w:color="auto"/>
            <w:right w:val="none" w:sz="0" w:space="0" w:color="auto"/>
          </w:divBdr>
        </w:div>
        <w:div w:id="1736783229">
          <w:marLeft w:val="0"/>
          <w:marRight w:val="0"/>
          <w:marTop w:val="0"/>
          <w:marBottom w:val="0"/>
          <w:divBdr>
            <w:top w:val="none" w:sz="0" w:space="0" w:color="auto"/>
            <w:left w:val="none" w:sz="0" w:space="0" w:color="auto"/>
            <w:bottom w:val="none" w:sz="0" w:space="0" w:color="auto"/>
            <w:right w:val="none" w:sz="0" w:space="0" w:color="auto"/>
          </w:divBdr>
        </w:div>
        <w:div w:id="1911039508">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473798">
      <w:bodyDiv w:val="1"/>
      <w:marLeft w:val="0"/>
      <w:marRight w:val="0"/>
      <w:marTop w:val="0"/>
      <w:marBottom w:val="0"/>
      <w:divBdr>
        <w:top w:val="none" w:sz="0" w:space="0" w:color="auto"/>
        <w:left w:val="none" w:sz="0" w:space="0" w:color="auto"/>
        <w:bottom w:val="none" w:sz="0" w:space="0" w:color="auto"/>
        <w:right w:val="none" w:sz="0" w:space="0" w:color="auto"/>
      </w:divBdr>
      <w:divsChild>
        <w:div w:id="1161001648">
          <w:marLeft w:val="0"/>
          <w:marRight w:val="0"/>
          <w:marTop w:val="0"/>
          <w:marBottom w:val="0"/>
          <w:divBdr>
            <w:top w:val="none" w:sz="0" w:space="0" w:color="auto"/>
            <w:left w:val="none" w:sz="0" w:space="0" w:color="auto"/>
            <w:bottom w:val="none" w:sz="0" w:space="0" w:color="auto"/>
            <w:right w:val="none" w:sz="0" w:space="0" w:color="auto"/>
          </w:divBdr>
        </w:div>
        <w:div w:id="1794713693">
          <w:marLeft w:val="0"/>
          <w:marRight w:val="0"/>
          <w:marTop w:val="0"/>
          <w:marBottom w:val="0"/>
          <w:divBdr>
            <w:top w:val="none" w:sz="0" w:space="0" w:color="auto"/>
            <w:left w:val="none" w:sz="0" w:space="0" w:color="auto"/>
            <w:bottom w:val="none" w:sz="0" w:space="0" w:color="auto"/>
            <w:right w:val="none" w:sz="0" w:space="0" w:color="auto"/>
          </w:divBdr>
        </w:div>
      </w:divsChild>
    </w:div>
    <w:div w:id="2045597104">
      <w:bodyDiv w:val="1"/>
      <w:marLeft w:val="0"/>
      <w:marRight w:val="0"/>
      <w:marTop w:val="0"/>
      <w:marBottom w:val="0"/>
      <w:divBdr>
        <w:top w:val="none" w:sz="0" w:space="0" w:color="auto"/>
        <w:left w:val="none" w:sz="0" w:space="0" w:color="auto"/>
        <w:bottom w:val="none" w:sz="0" w:space="0" w:color="auto"/>
        <w:right w:val="none" w:sz="0" w:space="0" w:color="auto"/>
      </w:divBdr>
      <w:divsChild>
        <w:div w:id="1561210639">
          <w:marLeft w:val="0"/>
          <w:marRight w:val="0"/>
          <w:marTop w:val="0"/>
          <w:marBottom w:val="0"/>
          <w:divBdr>
            <w:top w:val="none" w:sz="0" w:space="0" w:color="auto"/>
            <w:left w:val="none" w:sz="0" w:space="0" w:color="auto"/>
            <w:bottom w:val="none" w:sz="0" w:space="0" w:color="auto"/>
            <w:right w:val="none" w:sz="0" w:space="0" w:color="auto"/>
          </w:divBdr>
        </w:div>
        <w:div w:id="208726593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Workforce@health.vic.gov.au" TargetMode="External"/><Relationship Id="rId26" Type="http://schemas.openxmlformats.org/officeDocument/2006/relationships/hyperlink" Target="https://www.aqf.edu.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mental-health-workforce/mental-health-and-wellbeing-workforce-scholarship-program" TargetMode="External"/><Relationship Id="rId34" Type="http://schemas.openxmlformats.org/officeDocument/2006/relationships/hyperlink" Target="mailto:privac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ursingmidwiferyboard.gov.au/" TargetMode="External"/><Relationship Id="rId33" Type="http://schemas.openxmlformats.org/officeDocument/2006/relationships/hyperlink" Target="https://www.health.vic.gov.au/department-of-health-privacy-policy"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cholarships@acn.edu.au" TargetMode="External"/><Relationship Id="rId29" Type="http://schemas.openxmlformats.org/officeDocument/2006/relationships/hyperlink" Target="https://www.health.vic.gov.au/publications/mental-health-lived-experience-engagement-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cn.edu.au/scholarships" TargetMode="External"/><Relationship Id="rId32" Type="http://schemas.openxmlformats.org/officeDocument/2006/relationships/hyperlink" Target="https://members.acn.edu.au/Public/Join/Privacy_Collection_Notice.aspx"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mental-health-workforce/mental-health-and-wellbeing-workforce-scholarship-program" TargetMode="External"/><Relationship Id="rId28" Type="http://schemas.openxmlformats.org/officeDocument/2006/relationships/hyperlink" Target="https://www2.health.vic.gov.au/health-workforce/nursing-and-midwifery/furthering-your-nursing-and-midwifery-career/postgraduate-nurse-scholarships"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mental-health-workforce/mental-health-and-wellbeing-workforce-scholarship-program" TargetMode="External"/><Relationship Id="rId31" Type="http://schemas.openxmlformats.org/officeDocument/2006/relationships/hyperlink" Target="https://www.ato.gov.au/calculators-and-tools/is-my-scholarship-tax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strategy-and-planning/mental-health-workforce-strategy/" TargetMode="External"/><Relationship Id="rId27" Type="http://schemas.openxmlformats.org/officeDocument/2006/relationships/hyperlink" Target="https://www.teqsa.gov.au/national-register" TargetMode="External"/><Relationship Id="rId30" Type="http://schemas.openxmlformats.org/officeDocument/2006/relationships/hyperlink" Target="https://www.studyassist.gov.au/"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737ea61b-e7c2-41aa-a3e0-6d2f92353e46">
      <Terms xmlns="http://schemas.microsoft.com/office/infopath/2007/PartnerControls"/>
    </lcf76f155ced4ddcb4097134ff3c332f>
    <SharedWithUsers xmlns="bfe72ddc-e54d-4318-84b5-858d7b6dfd1d">
      <UserInfo>
        <DisplayName>Rose Kloester (Health)</DisplayName>
        <AccountId>17</AccountId>
        <AccountType/>
      </UserInfo>
      <UserInfo>
        <DisplayName>James Willcock (Health)</DisplayName>
        <AccountId>107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B4981D2A36F444B27F3A1E40F9746B" ma:contentTypeVersion="17" ma:contentTypeDescription="Create a new document." ma:contentTypeScope="" ma:versionID="a37490ebc64fd4a3af8ad43599c018fc">
  <xsd:schema xmlns:xsd="http://www.w3.org/2001/XMLSchema" xmlns:xs="http://www.w3.org/2001/XMLSchema" xmlns:p="http://schemas.microsoft.com/office/2006/metadata/properties" xmlns:ns2="737ea61b-e7c2-41aa-a3e0-6d2f92353e46" xmlns:ns3="bfe72ddc-e54d-4318-84b5-858d7b6dfd1d" xmlns:ns4="5ce0f2b5-5be5-4508-bce9-d7011ece0659" targetNamespace="http://schemas.microsoft.com/office/2006/metadata/properties" ma:root="true" ma:fieldsID="a5a7f38e763d2f47b749a9852479555a" ns2:_="" ns3:_="" ns4:_="">
    <xsd:import namespace="737ea61b-e7c2-41aa-a3e0-6d2f92353e46"/>
    <xsd:import namespace="bfe72ddc-e54d-4318-84b5-858d7b6dfd1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a61b-e7c2-41aa-a3e0-6d2f92353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72ddc-e54d-4318-84b5-858d7b6dfd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2c9e041-44b5-42a0-b3cd-404a7c6a9b3b}" ma:internalName="TaxCatchAll" ma:showField="CatchAllData" ma:web="bfe72ddc-e54d-4318-84b5-858d7b6df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terms/"/>
    <ds:schemaRef ds:uri="737ea61b-e7c2-41aa-a3e0-6d2f92353e46"/>
    <ds:schemaRef ds:uri="http://schemas.microsoft.com/office/2006/documentManagement/types"/>
    <ds:schemaRef ds:uri="bfe72ddc-e54d-4318-84b5-858d7b6dfd1d"/>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E3C07B-4E30-4CB8-B16D-0DA93E1CD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a61b-e7c2-41aa-a3e0-6d2f92353e46"/>
    <ds:schemaRef ds:uri="bfe72ddc-e54d-4318-84b5-858d7b6dfd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3932</Words>
  <Characters>23674</Characters>
  <Application>Microsoft Office Word</Application>
  <DocSecurity>4</DocSecurity>
  <Lines>503</Lines>
  <Paragraphs>293</Paragraphs>
  <ScaleCrop>false</ScaleCrop>
  <HeadingPairs>
    <vt:vector size="2" baseType="variant">
      <vt:variant>
        <vt:lpstr>Title</vt:lpstr>
      </vt:variant>
      <vt:variant>
        <vt:i4>1</vt:i4>
      </vt:variant>
    </vt:vector>
  </HeadingPairs>
  <TitlesOfParts>
    <vt:vector size="1" baseType="lpstr">
      <vt:lpstr> $3000 Postgraduate Mental Health Nurse Scholarship Application Guidelines Semester 1 2024</vt:lpstr>
    </vt:vector>
  </TitlesOfParts>
  <Manager/>
  <Company>Victoria State Government, Department of Health</Company>
  <LinksUpToDate>false</LinksUpToDate>
  <CharactersWithSpaces>27313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$3000 Postgraduate Mental Health Nurse Scholarship Application Guidelines Semester 1 2024</dc:title>
  <dc:subject/>
  <dc:creator>Chantelle A Allan (Health)</dc:creator>
  <cp:keywords/>
  <dc:description/>
  <cp:lastModifiedBy>Tyler McPherson (Health)</cp:lastModifiedBy>
  <cp:revision>2</cp:revision>
  <cp:lastPrinted>2023-09-11T01:45:00Z</cp:lastPrinted>
  <dcterms:created xsi:type="dcterms:W3CDTF">2023-09-11T23:27:00Z</dcterms:created>
  <dcterms:modified xsi:type="dcterms:W3CDTF">2023-09-11T23:27:00Z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0x0101005EB4981D2A36F444B27F3A1E40F9746B</vt:lpwstr>
  </property>
  <property fmtid="{D5CDD505-2E9C-101B-9397-08002B2CF9AE}" pid="4" name="version">
    <vt:lpwstr>v5 15032021</vt:lpwstr>
  </property>
  <property fmtid="{D5CDD505-2E9C-101B-9397-08002B2CF9AE}" pid="5" name="MediaServiceImageTags">
    <vt:lpwstr/>
  </property>
  <property fmtid="{D5CDD505-2E9C-101B-9397-08002B2CF9AE}" pid="6" name="GrammarlyDocumentId">
    <vt:lpwstr>ce1ce0902572bf8523689ad5c0f12ef6d73dafd03770a58c5b8d12967aa16558</vt:lpwstr>
  </property>
  <property fmtid="{D5CDD505-2E9C-101B-9397-08002B2CF9AE}" pid="7" name="MSIP_Label_43e64453-338c-4f93-8a4d-0039a0a41f2a_Enabled">
    <vt:lpwstr>true</vt:lpwstr>
  </property>
  <property fmtid="{D5CDD505-2E9C-101B-9397-08002B2CF9AE}" pid="8" name="MSIP_Label_43e64453-338c-4f93-8a4d-0039a0a41f2a_SetDate">
    <vt:lpwstr>2023-09-11T23:27:30Z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e6d1c4fe-69e2-43d3-9108-986f50b1ea4e</vt:lpwstr>
  </property>
  <property fmtid="{D5CDD505-2E9C-101B-9397-08002B2CF9AE}" pid="13" name="MSIP_Label_43e64453-338c-4f93-8a4d-0039a0a41f2a_ContentBits">
    <vt:lpwstr>2</vt:lpwstr>
  </property>
</Properties>
</file>