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774B" w14:textId="77777777" w:rsidR="0074696E" w:rsidRPr="004C6EEE" w:rsidRDefault="0074696E" w:rsidP="00EC40D5">
      <w:pPr>
        <w:pStyle w:val="Sectionbreakfirstpage"/>
      </w:pPr>
    </w:p>
    <w:p w14:paraId="667268A3"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735E2A9" wp14:editId="49455F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165BF3E" w14:textId="77777777" w:rsidTr="00B07FF7">
        <w:trPr>
          <w:trHeight w:val="622"/>
        </w:trPr>
        <w:tc>
          <w:tcPr>
            <w:tcW w:w="10348" w:type="dxa"/>
            <w:tcMar>
              <w:top w:w="1531" w:type="dxa"/>
              <w:left w:w="0" w:type="dxa"/>
              <w:right w:w="0" w:type="dxa"/>
            </w:tcMar>
          </w:tcPr>
          <w:p w14:paraId="4E2520BD" w14:textId="3967E102" w:rsidR="003B5733" w:rsidRPr="003B5733" w:rsidRDefault="00863F1E" w:rsidP="003B5733">
            <w:pPr>
              <w:pStyle w:val="Documenttitle"/>
            </w:pPr>
            <w:r>
              <w:t xml:space="preserve">Factsheet </w:t>
            </w:r>
            <w:r w:rsidR="00020E64">
              <w:t>–</w:t>
            </w:r>
            <w:r>
              <w:t xml:space="preserve"> </w:t>
            </w:r>
            <w:r w:rsidR="00020E64">
              <w:t>Sexual Safety</w:t>
            </w:r>
          </w:p>
        </w:tc>
      </w:tr>
      <w:tr w:rsidR="003B5733" w14:paraId="6B8D66BA" w14:textId="77777777" w:rsidTr="00B07FF7">
        <w:tc>
          <w:tcPr>
            <w:tcW w:w="10348" w:type="dxa"/>
          </w:tcPr>
          <w:p w14:paraId="37665310" w14:textId="7ACE33CD" w:rsidR="003B5733" w:rsidRPr="00A1389F" w:rsidRDefault="00863F1E">
            <w:pPr>
              <w:pStyle w:val="Documentsubtitle"/>
            </w:pPr>
            <w:r>
              <w:t>Office of the Chief Psychiatrist</w:t>
            </w:r>
          </w:p>
        </w:tc>
      </w:tr>
      <w:tr w:rsidR="003B5733" w14:paraId="763AA719" w14:textId="77777777" w:rsidTr="00B07FF7">
        <w:tc>
          <w:tcPr>
            <w:tcW w:w="10348" w:type="dxa"/>
          </w:tcPr>
          <w:p w14:paraId="2AAAD1AD" w14:textId="77777777" w:rsidR="003B5733" w:rsidRPr="001E5058" w:rsidRDefault="00000000" w:rsidP="001E5058">
            <w:pPr>
              <w:pStyle w:val="Bannermarking"/>
            </w:pPr>
            <w:fldSimple w:instr="FILLIN  &quot;Type the protective marking&quot; \d OFFICIAL \o  \* MERGEFORMAT">
              <w:r w:rsidR="00863F1E">
                <w:t>OFFICIAL</w:t>
              </w:r>
            </w:fldSimple>
          </w:p>
        </w:tc>
      </w:tr>
    </w:tbl>
    <w:p w14:paraId="43294E56" w14:textId="77777777" w:rsidR="00AD784C" w:rsidRPr="00B57329" w:rsidRDefault="00AD784C" w:rsidP="002365B4">
      <w:pPr>
        <w:pStyle w:val="TOCheadingfactsheet"/>
      </w:pPr>
      <w:r w:rsidRPr="00B57329">
        <w:t>Contents</w:t>
      </w:r>
    </w:p>
    <w:p w14:paraId="0AF16D4F" w14:textId="0CB416AB" w:rsidR="00020E64"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140248282" w:history="1">
        <w:r w:rsidR="00020E64" w:rsidRPr="00C81AE8">
          <w:rPr>
            <w:rStyle w:val="Hyperlink"/>
          </w:rPr>
          <w:t>Summary</w:t>
        </w:r>
        <w:r w:rsidR="00020E64">
          <w:rPr>
            <w:webHidden/>
          </w:rPr>
          <w:tab/>
        </w:r>
        <w:r w:rsidR="00020E64">
          <w:rPr>
            <w:webHidden/>
          </w:rPr>
          <w:fldChar w:fldCharType="begin"/>
        </w:r>
        <w:r w:rsidR="00020E64">
          <w:rPr>
            <w:webHidden/>
          </w:rPr>
          <w:instrText xml:space="preserve"> PAGEREF _Toc140248282 \h </w:instrText>
        </w:r>
        <w:r w:rsidR="00020E64">
          <w:rPr>
            <w:webHidden/>
          </w:rPr>
        </w:r>
        <w:r w:rsidR="00020E64">
          <w:rPr>
            <w:webHidden/>
          </w:rPr>
          <w:fldChar w:fldCharType="separate"/>
        </w:r>
        <w:r w:rsidR="003C3C73">
          <w:rPr>
            <w:webHidden/>
          </w:rPr>
          <w:t>1</w:t>
        </w:r>
        <w:r w:rsidR="00020E64">
          <w:rPr>
            <w:webHidden/>
          </w:rPr>
          <w:fldChar w:fldCharType="end"/>
        </w:r>
      </w:hyperlink>
    </w:p>
    <w:p w14:paraId="6AFB2DE3" w14:textId="39C22A3B" w:rsidR="00020E64" w:rsidRDefault="00000000">
      <w:pPr>
        <w:pStyle w:val="TOC2"/>
        <w:rPr>
          <w:rFonts w:asciiTheme="minorHAnsi" w:eastAsiaTheme="minorEastAsia" w:hAnsiTheme="minorHAnsi" w:cstheme="minorBidi"/>
          <w:sz w:val="22"/>
          <w:szCs w:val="22"/>
          <w:lang w:eastAsia="en-AU"/>
        </w:rPr>
      </w:pPr>
      <w:hyperlink w:anchor="_Toc140248283" w:history="1">
        <w:r w:rsidR="00020E64" w:rsidRPr="00C81AE8">
          <w:rPr>
            <w:rStyle w:val="Hyperlink"/>
          </w:rPr>
          <w:t>About Sexual Safety</w:t>
        </w:r>
        <w:r w:rsidR="00020E64">
          <w:rPr>
            <w:webHidden/>
          </w:rPr>
          <w:tab/>
        </w:r>
        <w:r w:rsidR="00020E64">
          <w:rPr>
            <w:webHidden/>
          </w:rPr>
          <w:fldChar w:fldCharType="begin"/>
        </w:r>
        <w:r w:rsidR="00020E64">
          <w:rPr>
            <w:webHidden/>
          </w:rPr>
          <w:instrText xml:space="preserve"> PAGEREF _Toc140248283 \h </w:instrText>
        </w:r>
        <w:r w:rsidR="00020E64">
          <w:rPr>
            <w:webHidden/>
          </w:rPr>
        </w:r>
        <w:r w:rsidR="00020E64">
          <w:rPr>
            <w:webHidden/>
          </w:rPr>
          <w:fldChar w:fldCharType="separate"/>
        </w:r>
        <w:r w:rsidR="003C3C73">
          <w:rPr>
            <w:webHidden/>
          </w:rPr>
          <w:t>1</w:t>
        </w:r>
        <w:r w:rsidR="00020E64">
          <w:rPr>
            <w:webHidden/>
          </w:rPr>
          <w:fldChar w:fldCharType="end"/>
        </w:r>
      </w:hyperlink>
    </w:p>
    <w:p w14:paraId="411C5487" w14:textId="0D07FC2C" w:rsidR="00020E64" w:rsidRDefault="00000000">
      <w:pPr>
        <w:pStyle w:val="TOC2"/>
        <w:rPr>
          <w:rFonts w:asciiTheme="minorHAnsi" w:eastAsiaTheme="minorEastAsia" w:hAnsiTheme="minorHAnsi" w:cstheme="minorBidi"/>
          <w:sz w:val="22"/>
          <w:szCs w:val="22"/>
          <w:lang w:eastAsia="en-AU"/>
        </w:rPr>
      </w:pPr>
      <w:hyperlink w:anchor="_Toc140248284" w:history="1">
        <w:r w:rsidR="00020E64" w:rsidRPr="00C81AE8">
          <w:rPr>
            <w:rStyle w:val="Hyperlink"/>
          </w:rPr>
          <w:t>Mental Health and Wellbeing Act 2022 reference(s)</w:t>
        </w:r>
        <w:r w:rsidR="00020E64">
          <w:rPr>
            <w:webHidden/>
          </w:rPr>
          <w:tab/>
        </w:r>
        <w:r w:rsidR="00020E64">
          <w:rPr>
            <w:webHidden/>
          </w:rPr>
          <w:fldChar w:fldCharType="begin"/>
        </w:r>
        <w:r w:rsidR="00020E64">
          <w:rPr>
            <w:webHidden/>
          </w:rPr>
          <w:instrText xml:space="preserve"> PAGEREF _Toc140248284 \h </w:instrText>
        </w:r>
        <w:r w:rsidR="00020E64">
          <w:rPr>
            <w:webHidden/>
          </w:rPr>
        </w:r>
        <w:r w:rsidR="00020E64">
          <w:rPr>
            <w:webHidden/>
          </w:rPr>
          <w:fldChar w:fldCharType="separate"/>
        </w:r>
        <w:r w:rsidR="003C3C73">
          <w:rPr>
            <w:webHidden/>
          </w:rPr>
          <w:t>2</w:t>
        </w:r>
        <w:r w:rsidR="00020E64">
          <w:rPr>
            <w:webHidden/>
          </w:rPr>
          <w:fldChar w:fldCharType="end"/>
        </w:r>
      </w:hyperlink>
    </w:p>
    <w:p w14:paraId="76E38AA5" w14:textId="09B30185" w:rsidR="00020E64" w:rsidRDefault="00000000">
      <w:pPr>
        <w:pStyle w:val="TOC2"/>
        <w:rPr>
          <w:rFonts w:asciiTheme="minorHAnsi" w:eastAsiaTheme="minorEastAsia" w:hAnsiTheme="minorHAnsi" w:cstheme="minorBidi"/>
          <w:sz w:val="22"/>
          <w:szCs w:val="22"/>
          <w:lang w:eastAsia="en-AU"/>
        </w:rPr>
      </w:pPr>
      <w:hyperlink w:anchor="_Toc140248285" w:history="1">
        <w:r w:rsidR="00020E64" w:rsidRPr="00C81AE8">
          <w:rPr>
            <w:rStyle w:val="Hyperlink"/>
          </w:rPr>
          <w:t>Royal Commission – related recommendation(s)</w:t>
        </w:r>
        <w:r w:rsidR="00020E64">
          <w:rPr>
            <w:webHidden/>
          </w:rPr>
          <w:tab/>
        </w:r>
        <w:r w:rsidR="00020E64">
          <w:rPr>
            <w:webHidden/>
          </w:rPr>
          <w:fldChar w:fldCharType="begin"/>
        </w:r>
        <w:r w:rsidR="00020E64">
          <w:rPr>
            <w:webHidden/>
          </w:rPr>
          <w:instrText xml:space="preserve"> PAGEREF _Toc140248285 \h </w:instrText>
        </w:r>
        <w:r w:rsidR="00020E64">
          <w:rPr>
            <w:webHidden/>
          </w:rPr>
        </w:r>
        <w:r w:rsidR="00020E64">
          <w:rPr>
            <w:webHidden/>
          </w:rPr>
          <w:fldChar w:fldCharType="separate"/>
        </w:r>
        <w:r w:rsidR="003C3C73">
          <w:rPr>
            <w:webHidden/>
          </w:rPr>
          <w:t>2</w:t>
        </w:r>
        <w:r w:rsidR="00020E64">
          <w:rPr>
            <w:webHidden/>
          </w:rPr>
          <w:fldChar w:fldCharType="end"/>
        </w:r>
      </w:hyperlink>
    </w:p>
    <w:p w14:paraId="124AC059" w14:textId="6309A323" w:rsidR="00020E64" w:rsidRDefault="00000000">
      <w:pPr>
        <w:pStyle w:val="TOC2"/>
        <w:rPr>
          <w:rFonts w:asciiTheme="minorHAnsi" w:eastAsiaTheme="minorEastAsia" w:hAnsiTheme="minorHAnsi" w:cstheme="minorBidi"/>
          <w:sz w:val="22"/>
          <w:szCs w:val="22"/>
          <w:lang w:eastAsia="en-AU"/>
        </w:rPr>
      </w:pPr>
      <w:hyperlink w:anchor="_Toc140248286" w:history="1">
        <w:r w:rsidR="00020E64" w:rsidRPr="00C81AE8">
          <w:rPr>
            <w:rStyle w:val="Hyperlink"/>
          </w:rPr>
          <w:t>Changes between MHA 2014 and the new MHWB Act 2022</w:t>
        </w:r>
        <w:r w:rsidR="00020E64">
          <w:rPr>
            <w:webHidden/>
          </w:rPr>
          <w:tab/>
        </w:r>
        <w:r w:rsidR="00020E64">
          <w:rPr>
            <w:webHidden/>
          </w:rPr>
          <w:fldChar w:fldCharType="begin"/>
        </w:r>
        <w:r w:rsidR="00020E64">
          <w:rPr>
            <w:webHidden/>
          </w:rPr>
          <w:instrText xml:space="preserve"> PAGEREF _Toc140248286 \h </w:instrText>
        </w:r>
        <w:r w:rsidR="00020E64">
          <w:rPr>
            <w:webHidden/>
          </w:rPr>
        </w:r>
        <w:r w:rsidR="00020E64">
          <w:rPr>
            <w:webHidden/>
          </w:rPr>
          <w:fldChar w:fldCharType="separate"/>
        </w:r>
        <w:r w:rsidR="003C3C73">
          <w:rPr>
            <w:webHidden/>
          </w:rPr>
          <w:t>2</w:t>
        </w:r>
        <w:r w:rsidR="00020E64">
          <w:rPr>
            <w:webHidden/>
          </w:rPr>
          <w:fldChar w:fldCharType="end"/>
        </w:r>
      </w:hyperlink>
    </w:p>
    <w:p w14:paraId="58C1D918" w14:textId="33068DB3" w:rsidR="00020E64" w:rsidRDefault="00000000">
      <w:pPr>
        <w:pStyle w:val="TOC2"/>
        <w:rPr>
          <w:rFonts w:asciiTheme="minorHAnsi" w:eastAsiaTheme="minorEastAsia" w:hAnsiTheme="minorHAnsi" w:cstheme="minorBidi"/>
          <w:sz w:val="22"/>
          <w:szCs w:val="22"/>
          <w:lang w:eastAsia="en-AU"/>
        </w:rPr>
      </w:pPr>
      <w:hyperlink w:anchor="_Toc140248287" w:history="1">
        <w:r w:rsidR="00020E64" w:rsidRPr="00C81AE8">
          <w:rPr>
            <w:rStyle w:val="Hyperlink"/>
          </w:rPr>
          <w:t>What this change means</w:t>
        </w:r>
        <w:r w:rsidR="00020E64">
          <w:rPr>
            <w:webHidden/>
          </w:rPr>
          <w:tab/>
        </w:r>
        <w:r w:rsidR="00020E64">
          <w:rPr>
            <w:webHidden/>
          </w:rPr>
          <w:fldChar w:fldCharType="begin"/>
        </w:r>
        <w:r w:rsidR="00020E64">
          <w:rPr>
            <w:webHidden/>
          </w:rPr>
          <w:instrText xml:space="preserve"> PAGEREF _Toc140248287 \h </w:instrText>
        </w:r>
        <w:r w:rsidR="00020E64">
          <w:rPr>
            <w:webHidden/>
          </w:rPr>
        </w:r>
        <w:r w:rsidR="00020E64">
          <w:rPr>
            <w:webHidden/>
          </w:rPr>
          <w:fldChar w:fldCharType="separate"/>
        </w:r>
        <w:r w:rsidR="003C3C73">
          <w:rPr>
            <w:webHidden/>
          </w:rPr>
          <w:t>3</w:t>
        </w:r>
        <w:r w:rsidR="00020E64">
          <w:rPr>
            <w:webHidden/>
          </w:rPr>
          <w:fldChar w:fldCharType="end"/>
        </w:r>
      </w:hyperlink>
    </w:p>
    <w:p w14:paraId="1FB2417E" w14:textId="7EF88EC4" w:rsidR="00020E64" w:rsidRDefault="00000000">
      <w:pPr>
        <w:pStyle w:val="TOC2"/>
        <w:rPr>
          <w:rFonts w:asciiTheme="minorHAnsi" w:eastAsiaTheme="minorEastAsia" w:hAnsiTheme="minorHAnsi" w:cstheme="minorBidi"/>
          <w:sz w:val="22"/>
          <w:szCs w:val="22"/>
          <w:lang w:eastAsia="en-AU"/>
        </w:rPr>
      </w:pPr>
      <w:hyperlink w:anchor="_Toc140248288" w:history="1">
        <w:r w:rsidR="00020E64" w:rsidRPr="00C81AE8">
          <w:rPr>
            <w:rStyle w:val="Hyperlink"/>
          </w:rPr>
          <w:t>Practice guidelines and reporting directives</w:t>
        </w:r>
        <w:r w:rsidR="00020E64">
          <w:rPr>
            <w:webHidden/>
          </w:rPr>
          <w:tab/>
        </w:r>
        <w:r w:rsidR="00020E64">
          <w:rPr>
            <w:webHidden/>
          </w:rPr>
          <w:fldChar w:fldCharType="begin"/>
        </w:r>
        <w:r w:rsidR="00020E64">
          <w:rPr>
            <w:webHidden/>
          </w:rPr>
          <w:instrText xml:space="preserve"> PAGEREF _Toc140248288 \h </w:instrText>
        </w:r>
        <w:r w:rsidR="00020E64">
          <w:rPr>
            <w:webHidden/>
          </w:rPr>
        </w:r>
        <w:r w:rsidR="00020E64">
          <w:rPr>
            <w:webHidden/>
          </w:rPr>
          <w:fldChar w:fldCharType="separate"/>
        </w:r>
        <w:r w:rsidR="003C3C73">
          <w:rPr>
            <w:webHidden/>
          </w:rPr>
          <w:t>3</w:t>
        </w:r>
        <w:r w:rsidR="00020E64">
          <w:rPr>
            <w:webHidden/>
          </w:rPr>
          <w:fldChar w:fldCharType="end"/>
        </w:r>
      </w:hyperlink>
    </w:p>
    <w:p w14:paraId="14873519" w14:textId="1DA41B39" w:rsidR="00020E64" w:rsidRDefault="00000000">
      <w:pPr>
        <w:pStyle w:val="TOC2"/>
        <w:rPr>
          <w:rFonts w:asciiTheme="minorHAnsi" w:eastAsiaTheme="minorEastAsia" w:hAnsiTheme="minorHAnsi" w:cstheme="minorBidi"/>
          <w:sz w:val="22"/>
          <w:szCs w:val="22"/>
          <w:lang w:eastAsia="en-AU"/>
        </w:rPr>
      </w:pPr>
      <w:hyperlink w:anchor="_Toc140248289" w:history="1">
        <w:r w:rsidR="00020E64" w:rsidRPr="00C81AE8">
          <w:rPr>
            <w:rStyle w:val="Hyperlink"/>
          </w:rPr>
          <w:t>Further information</w:t>
        </w:r>
        <w:r w:rsidR="00020E64">
          <w:rPr>
            <w:webHidden/>
          </w:rPr>
          <w:tab/>
        </w:r>
        <w:r w:rsidR="00020E64">
          <w:rPr>
            <w:webHidden/>
          </w:rPr>
          <w:fldChar w:fldCharType="begin"/>
        </w:r>
        <w:r w:rsidR="00020E64">
          <w:rPr>
            <w:webHidden/>
          </w:rPr>
          <w:instrText xml:space="preserve"> PAGEREF _Toc140248289 \h </w:instrText>
        </w:r>
        <w:r w:rsidR="00020E64">
          <w:rPr>
            <w:webHidden/>
          </w:rPr>
        </w:r>
        <w:r w:rsidR="00020E64">
          <w:rPr>
            <w:webHidden/>
          </w:rPr>
          <w:fldChar w:fldCharType="separate"/>
        </w:r>
        <w:r w:rsidR="003C3C73">
          <w:rPr>
            <w:webHidden/>
          </w:rPr>
          <w:t>3</w:t>
        </w:r>
        <w:r w:rsidR="00020E64">
          <w:rPr>
            <w:webHidden/>
          </w:rPr>
          <w:fldChar w:fldCharType="end"/>
        </w:r>
      </w:hyperlink>
    </w:p>
    <w:p w14:paraId="220CCE02" w14:textId="63BC0BCE" w:rsidR="00020E64" w:rsidRDefault="00000000">
      <w:pPr>
        <w:pStyle w:val="TOC2"/>
        <w:rPr>
          <w:rFonts w:asciiTheme="minorHAnsi" w:eastAsiaTheme="minorEastAsia" w:hAnsiTheme="minorHAnsi" w:cstheme="minorBidi"/>
          <w:sz w:val="22"/>
          <w:szCs w:val="22"/>
          <w:lang w:eastAsia="en-AU"/>
        </w:rPr>
      </w:pPr>
      <w:hyperlink w:anchor="_Toc140248290" w:history="1">
        <w:r w:rsidR="00020E64" w:rsidRPr="00C81AE8">
          <w:rPr>
            <w:rStyle w:val="Hyperlink"/>
          </w:rPr>
          <w:t>Disclaimer</w:t>
        </w:r>
        <w:r w:rsidR="00020E64">
          <w:rPr>
            <w:webHidden/>
          </w:rPr>
          <w:tab/>
        </w:r>
        <w:r w:rsidR="00020E64">
          <w:rPr>
            <w:webHidden/>
          </w:rPr>
          <w:fldChar w:fldCharType="begin"/>
        </w:r>
        <w:r w:rsidR="00020E64">
          <w:rPr>
            <w:webHidden/>
          </w:rPr>
          <w:instrText xml:space="preserve"> PAGEREF _Toc140248290 \h </w:instrText>
        </w:r>
        <w:r w:rsidR="00020E64">
          <w:rPr>
            <w:webHidden/>
          </w:rPr>
        </w:r>
        <w:r w:rsidR="00020E64">
          <w:rPr>
            <w:webHidden/>
          </w:rPr>
          <w:fldChar w:fldCharType="separate"/>
        </w:r>
        <w:r w:rsidR="003C3C73">
          <w:rPr>
            <w:webHidden/>
          </w:rPr>
          <w:t>3</w:t>
        </w:r>
        <w:r w:rsidR="00020E64">
          <w:rPr>
            <w:webHidden/>
          </w:rPr>
          <w:fldChar w:fldCharType="end"/>
        </w:r>
      </w:hyperlink>
    </w:p>
    <w:p w14:paraId="4BA12939" w14:textId="6047F8F8" w:rsidR="007173CA" w:rsidRDefault="00AD784C" w:rsidP="00D079AA">
      <w:pPr>
        <w:pStyle w:val="Body"/>
      </w:pPr>
      <w:r>
        <w:fldChar w:fldCharType="end"/>
      </w:r>
    </w:p>
    <w:p w14:paraId="00B74594" w14:textId="77777777" w:rsidR="00580394" w:rsidRPr="00B519CD" w:rsidRDefault="00580394"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3D9F0FDD" w14:textId="04D63E9C" w:rsidR="00EE29AD" w:rsidRDefault="005B71F0" w:rsidP="0022571D">
      <w:pPr>
        <w:pStyle w:val="Heading2"/>
      </w:pPr>
      <w:bookmarkStart w:id="0" w:name="_Toc140248282"/>
      <w:r>
        <w:t>Summary</w:t>
      </w:r>
      <w:bookmarkEnd w:id="0"/>
    </w:p>
    <w:p w14:paraId="4E926C62" w14:textId="79687BC2" w:rsidR="003C3AFD" w:rsidRDefault="00AB1473" w:rsidP="00863F1E">
      <w:pPr>
        <w:pStyle w:val="Body"/>
      </w:pPr>
      <w:r>
        <w:t>The Chief Psychiatrist</w:t>
      </w:r>
      <w:r w:rsidR="00FE6FAD">
        <w:t xml:space="preserve"> is committed to ensuring that Victoria’s </w:t>
      </w:r>
      <w:r w:rsidR="00EA3B08">
        <w:t xml:space="preserve">clinical </w:t>
      </w:r>
      <w:r w:rsidR="00FE6FAD" w:rsidRPr="00EA3B08">
        <w:t>mental health and wellbeing services</w:t>
      </w:r>
      <w:r w:rsidR="00FE6FAD">
        <w:t xml:space="preserve"> </w:t>
      </w:r>
      <w:r w:rsidR="00DE138A">
        <w:t>are sexually safe environment</w:t>
      </w:r>
      <w:r w:rsidR="00CC3AF6">
        <w:t>s</w:t>
      </w:r>
      <w:r w:rsidR="00DE138A">
        <w:t xml:space="preserve"> and that people feel safe within them</w:t>
      </w:r>
      <w:r w:rsidR="004D0422">
        <w:t>.</w:t>
      </w:r>
      <w:r>
        <w:t xml:space="preserve"> </w:t>
      </w:r>
    </w:p>
    <w:p w14:paraId="569411C2" w14:textId="541386EC" w:rsidR="00011246" w:rsidRDefault="00AB1473" w:rsidP="00863F1E">
      <w:pPr>
        <w:pStyle w:val="Body"/>
      </w:pPr>
      <w:r>
        <w:t xml:space="preserve">The Office of the Chief Psychiatrist </w:t>
      </w:r>
      <w:r w:rsidR="68A43C86">
        <w:t xml:space="preserve">(OCP) </w:t>
      </w:r>
      <w:r>
        <w:t xml:space="preserve">plays an important role in providing practice guidance and oversight to support this. </w:t>
      </w:r>
      <w:r w:rsidR="004D0422">
        <w:t xml:space="preserve">While </w:t>
      </w:r>
      <w:r>
        <w:t>monitoring sexual safety incidents</w:t>
      </w:r>
      <w:r w:rsidR="004D0422">
        <w:t xml:space="preserve"> is not a prescribed statutory function under the </w:t>
      </w:r>
      <w:r w:rsidR="00E53C07">
        <w:t xml:space="preserve">current </w:t>
      </w:r>
      <w:r w:rsidR="00BC5C74" w:rsidRPr="005C4B09">
        <w:rPr>
          <w:i/>
          <w:iCs/>
        </w:rPr>
        <w:t xml:space="preserve">Mental Health </w:t>
      </w:r>
      <w:r w:rsidR="00E53C07" w:rsidRPr="005C4B09">
        <w:rPr>
          <w:i/>
          <w:iCs/>
        </w:rPr>
        <w:t xml:space="preserve">Act </w:t>
      </w:r>
      <w:r w:rsidR="00BC5C74" w:rsidRPr="005C4B09">
        <w:rPr>
          <w:i/>
          <w:iCs/>
        </w:rPr>
        <w:t>2014</w:t>
      </w:r>
      <w:r w:rsidR="00BC5C74">
        <w:t xml:space="preserve"> </w:t>
      </w:r>
      <w:r w:rsidR="22403CD7">
        <w:t xml:space="preserve">or the </w:t>
      </w:r>
      <w:r w:rsidR="00E53C07">
        <w:t xml:space="preserve">new </w:t>
      </w:r>
      <w:r w:rsidR="004D0422" w:rsidRPr="001D21A1">
        <w:rPr>
          <w:i/>
          <w:iCs/>
        </w:rPr>
        <w:t>Mental Health and Wellbeing Act 2022</w:t>
      </w:r>
      <w:r w:rsidR="2497538E" w:rsidRPr="6F5874F9">
        <w:rPr>
          <w:i/>
          <w:iCs/>
        </w:rPr>
        <w:t xml:space="preserve"> </w:t>
      </w:r>
      <w:r w:rsidR="2497538E" w:rsidRPr="6F5874F9">
        <w:t>(the Act)</w:t>
      </w:r>
      <w:r>
        <w:t>,</w:t>
      </w:r>
      <w:r w:rsidR="004D0422">
        <w:t xml:space="preserve"> </w:t>
      </w:r>
      <w:r w:rsidR="00EC4D34">
        <w:t xml:space="preserve">this area of practice is treated in the same </w:t>
      </w:r>
      <w:r w:rsidR="0031569E">
        <w:t>way</w:t>
      </w:r>
      <w:r w:rsidR="00EC4D34">
        <w:t xml:space="preserve"> as the </w:t>
      </w:r>
      <w:r>
        <w:t xml:space="preserve">Chief Psychiatrist’s </w:t>
      </w:r>
      <w:r w:rsidR="00EC4D34">
        <w:t xml:space="preserve">statutory functions. </w:t>
      </w:r>
      <w:r w:rsidR="00DE138A">
        <w:t>Sexual safety practice</w:t>
      </w:r>
      <w:r w:rsidR="00FE6FAD">
        <w:t xml:space="preserve"> has been elevated in this way </w:t>
      </w:r>
      <w:r w:rsidR="00314694">
        <w:t xml:space="preserve">because of the </w:t>
      </w:r>
      <w:r w:rsidR="003F1658">
        <w:t xml:space="preserve">critical </w:t>
      </w:r>
      <w:r w:rsidR="00314694">
        <w:t xml:space="preserve">importance </w:t>
      </w:r>
      <w:r w:rsidR="00DE138A">
        <w:t>of</w:t>
      </w:r>
      <w:r w:rsidR="00314694">
        <w:t xml:space="preserve"> providing </w:t>
      </w:r>
      <w:r w:rsidR="00DE138A">
        <w:t xml:space="preserve">sexually </w:t>
      </w:r>
      <w:r w:rsidR="00314694">
        <w:t>safe, trauma</w:t>
      </w:r>
      <w:r w:rsidR="003F1658">
        <w:t>-</w:t>
      </w:r>
      <w:r w:rsidR="00314694">
        <w:t xml:space="preserve">informed </w:t>
      </w:r>
      <w:r w:rsidR="003F1658">
        <w:t>mental health treatment</w:t>
      </w:r>
      <w:r w:rsidR="00CC3AF6">
        <w:t>,</w:t>
      </w:r>
      <w:r w:rsidR="003F1658">
        <w:t xml:space="preserve"> </w:t>
      </w:r>
      <w:r w:rsidR="00D97AFB">
        <w:t>care,</w:t>
      </w:r>
      <w:r w:rsidR="003F1658">
        <w:t xml:space="preserve"> and support.</w:t>
      </w:r>
      <w:r w:rsidR="00DE138A">
        <w:t xml:space="preserve"> </w:t>
      </w:r>
    </w:p>
    <w:p w14:paraId="1C644DEF" w14:textId="77709DF6" w:rsidR="005018D5" w:rsidRDefault="00BE51C8" w:rsidP="00863F1E">
      <w:pPr>
        <w:pStyle w:val="Body"/>
      </w:pPr>
      <w:r>
        <w:t xml:space="preserve">The Chief Psychiatrist’s </w:t>
      </w:r>
      <w:r w:rsidR="002D01BA">
        <w:t>guideline</w:t>
      </w:r>
      <w:r w:rsidR="00B67666">
        <w:t xml:space="preserve"> on</w:t>
      </w:r>
      <w:r>
        <w:t xml:space="preserve"> </w:t>
      </w:r>
      <w:r w:rsidR="00E70670">
        <w:t>i</w:t>
      </w:r>
      <w:r w:rsidRPr="00830517">
        <w:t xml:space="preserve">mproving sexual safety in </w:t>
      </w:r>
      <w:r w:rsidR="00F241A3">
        <w:t xml:space="preserve">clinical </w:t>
      </w:r>
      <w:r w:rsidRPr="00F241A3">
        <w:t>mental health services</w:t>
      </w:r>
      <w:r>
        <w:rPr>
          <w:i/>
          <w:iCs/>
        </w:rPr>
        <w:t xml:space="preserve"> </w:t>
      </w:r>
      <w:r w:rsidR="00B57D6F">
        <w:t>provide</w:t>
      </w:r>
      <w:r w:rsidR="00B67666">
        <w:t>s</w:t>
      </w:r>
      <w:r w:rsidR="00B57D6F">
        <w:t xml:space="preserve"> practice guidance for how to prevent</w:t>
      </w:r>
      <w:r w:rsidR="00B927C9">
        <w:t xml:space="preserve"> and respond to sexual safety incidents</w:t>
      </w:r>
      <w:r w:rsidR="00F839EC">
        <w:t>. A</w:t>
      </w:r>
      <w:r w:rsidR="00B927C9">
        <w:t xml:space="preserve">ll </w:t>
      </w:r>
      <w:r w:rsidR="00B927C9" w:rsidRPr="00EE7133">
        <w:t>services</w:t>
      </w:r>
      <w:r w:rsidR="00B927C9">
        <w:t xml:space="preserve"> should align their practice to this advice. </w:t>
      </w:r>
    </w:p>
    <w:p w14:paraId="6179106B" w14:textId="77777777" w:rsidR="00077905" w:rsidRDefault="00D55E1D" w:rsidP="00863F1E">
      <w:pPr>
        <w:pStyle w:val="Body"/>
      </w:pPr>
      <w:r>
        <w:t>All sexual safety incidents that occur in bed-</w:t>
      </w:r>
      <w:r w:rsidRPr="00EE7133">
        <w:t xml:space="preserve">based mental health services </w:t>
      </w:r>
      <w:r w:rsidR="0010613D" w:rsidRPr="00EE7133">
        <w:t xml:space="preserve">(including those in hospital, custodial and community settings) </w:t>
      </w:r>
      <w:r w:rsidRPr="00EE7133">
        <w:t>must be reported to the</w:t>
      </w:r>
      <w:r w:rsidR="00B927C9" w:rsidRPr="00EE7133">
        <w:t xml:space="preserve"> </w:t>
      </w:r>
      <w:r w:rsidR="00830517" w:rsidRPr="00EE7133">
        <w:t>Chief</w:t>
      </w:r>
      <w:r w:rsidR="00830517" w:rsidRPr="00830517">
        <w:t xml:space="preserve"> Psychiatrist</w:t>
      </w:r>
      <w:r w:rsidR="00EF587A">
        <w:t xml:space="preserve">. </w:t>
      </w:r>
      <w:r w:rsidR="00D96587">
        <w:t>T</w:t>
      </w:r>
      <w:r>
        <w:t xml:space="preserve">he process for reporting is outlined in the </w:t>
      </w:r>
      <w:hyperlink r:id="rId21" w:history="1">
        <w:r w:rsidRPr="0064404D">
          <w:rPr>
            <w:rStyle w:val="Hyperlink"/>
          </w:rPr>
          <w:t xml:space="preserve">Chief </w:t>
        </w:r>
        <w:r w:rsidR="002D01BA" w:rsidRPr="0064404D">
          <w:rPr>
            <w:rStyle w:val="Hyperlink"/>
          </w:rPr>
          <w:t>Psychiatrist’s</w:t>
        </w:r>
        <w:r w:rsidR="00830517" w:rsidRPr="0064404D">
          <w:rPr>
            <w:rStyle w:val="Hyperlink"/>
          </w:rPr>
          <w:t xml:space="preserve"> </w:t>
        </w:r>
        <w:r w:rsidR="007A2304" w:rsidRPr="0064404D">
          <w:rPr>
            <w:rStyle w:val="Hyperlink"/>
          </w:rPr>
          <w:t>sexual</w:t>
        </w:r>
        <w:r w:rsidR="00830517" w:rsidRPr="0064404D">
          <w:rPr>
            <w:rStyle w:val="Hyperlink"/>
          </w:rPr>
          <w:t xml:space="preserve"> </w:t>
        </w:r>
        <w:r w:rsidRPr="0064404D">
          <w:rPr>
            <w:rStyle w:val="Hyperlink"/>
          </w:rPr>
          <w:t>s</w:t>
        </w:r>
        <w:r w:rsidR="00830517" w:rsidRPr="0064404D">
          <w:rPr>
            <w:rStyle w:val="Hyperlink"/>
          </w:rPr>
          <w:t xml:space="preserve">afety </w:t>
        </w:r>
        <w:r w:rsidRPr="0064404D">
          <w:rPr>
            <w:rStyle w:val="Hyperlink"/>
          </w:rPr>
          <w:t>r</w:t>
        </w:r>
        <w:r w:rsidR="00830517" w:rsidRPr="0064404D">
          <w:rPr>
            <w:rStyle w:val="Hyperlink"/>
          </w:rPr>
          <w:t xml:space="preserve">eporting </w:t>
        </w:r>
        <w:r w:rsidRPr="0064404D">
          <w:rPr>
            <w:rStyle w:val="Hyperlink"/>
          </w:rPr>
          <w:t>d</w:t>
        </w:r>
        <w:r w:rsidR="00830517" w:rsidRPr="0064404D">
          <w:rPr>
            <w:rStyle w:val="Hyperlink"/>
          </w:rPr>
          <w:t>irective</w:t>
        </w:r>
      </w:hyperlink>
      <w:r>
        <w:t>.</w:t>
      </w:r>
      <w:r w:rsidR="003674B9">
        <w:t xml:space="preserve"> Clinical mental health service providers should continue to reference the current guideline until midnight 31 August 2023.</w:t>
      </w:r>
      <w:r w:rsidR="005F013A">
        <w:t xml:space="preserve"> </w:t>
      </w:r>
    </w:p>
    <w:p w14:paraId="1A014187" w14:textId="7F545620" w:rsidR="003674B9" w:rsidRDefault="005F013A" w:rsidP="00863F1E">
      <w:pPr>
        <w:pStyle w:val="Body"/>
      </w:pPr>
      <w:r>
        <w:t>An updated guideline and reporting directive will become available in advance of 1 September 2023.</w:t>
      </w:r>
    </w:p>
    <w:p w14:paraId="34F99F5B" w14:textId="28320EE2" w:rsidR="00A62D44" w:rsidRPr="00B57329" w:rsidRDefault="00232EB0" w:rsidP="001E0C5D">
      <w:pPr>
        <w:pStyle w:val="Heading2"/>
      </w:pPr>
      <w:bookmarkStart w:id="1" w:name="_Toc140248283"/>
      <w:r>
        <w:t xml:space="preserve">About </w:t>
      </w:r>
      <w:r w:rsidR="00020E64">
        <w:t>Sexual Safety</w:t>
      </w:r>
      <w:bookmarkEnd w:id="1"/>
    </w:p>
    <w:p w14:paraId="3CA049C8" w14:textId="2A75DD3A" w:rsidR="009109BA" w:rsidRDefault="00D55E1D" w:rsidP="006E6919">
      <w:pPr>
        <w:pStyle w:val="xbullet1"/>
      </w:pPr>
      <w:r>
        <w:t xml:space="preserve">Everyone in </w:t>
      </w:r>
      <w:r w:rsidRPr="00E14A18">
        <w:t xml:space="preserve">mental health </w:t>
      </w:r>
      <w:r w:rsidR="00E14A18" w:rsidRPr="005C4B09">
        <w:t xml:space="preserve">and wellbeing </w:t>
      </w:r>
      <w:r w:rsidRPr="00E14A18">
        <w:t>services</w:t>
      </w:r>
      <w:r>
        <w:t xml:space="preserve"> </w:t>
      </w:r>
      <w:r w:rsidR="000E0D7D">
        <w:t>h</w:t>
      </w:r>
      <w:r>
        <w:t xml:space="preserve">as a right to sexual safety. </w:t>
      </w:r>
    </w:p>
    <w:p w14:paraId="74EEC76A" w14:textId="4C812899" w:rsidR="00640D1F" w:rsidRDefault="00817DCA" w:rsidP="006E6919">
      <w:pPr>
        <w:pStyle w:val="xbullet1"/>
      </w:pPr>
      <w:r>
        <w:lastRenderedPageBreak/>
        <w:t>The Chief Psychiatrist is committed to</w:t>
      </w:r>
      <w:r w:rsidR="007E386E">
        <w:t xml:space="preserve"> </w:t>
      </w:r>
      <w:r w:rsidR="00A37DE4">
        <w:t>ensuring that</w:t>
      </w:r>
      <w:r w:rsidR="0020104D">
        <w:t xml:space="preserve"> </w:t>
      </w:r>
      <w:r w:rsidR="0020104D" w:rsidRPr="0020104D">
        <w:t>clinical</w:t>
      </w:r>
      <w:r w:rsidR="00A37DE4" w:rsidRPr="0020104D">
        <w:t xml:space="preserve"> mental health services</w:t>
      </w:r>
      <w:r w:rsidR="00A37DE4">
        <w:t xml:space="preserve"> provide </w:t>
      </w:r>
      <w:r w:rsidR="009A52A9">
        <w:t xml:space="preserve">sexually </w:t>
      </w:r>
      <w:r w:rsidR="00A37DE4">
        <w:t xml:space="preserve">safe </w:t>
      </w:r>
      <w:r w:rsidR="009A52A9">
        <w:t>environments</w:t>
      </w:r>
      <w:r w:rsidR="00A37DE4">
        <w:t xml:space="preserve"> for all Victorians. This work is done in collaboration with </w:t>
      </w:r>
      <w:r w:rsidR="00563D0B">
        <w:t xml:space="preserve">Safer Care Victoria, </w:t>
      </w:r>
      <w:r w:rsidR="00A9338E">
        <w:t xml:space="preserve">the </w:t>
      </w:r>
      <w:r w:rsidR="00C40691">
        <w:t>Mental Health Complaints Commissioner</w:t>
      </w:r>
      <w:r w:rsidR="00A9338E">
        <w:t xml:space="preserve">, and </w:t>
      </w:r>
      <w:r w:rsidR="007E386E">
        <w:t xml:space="preserve">consumers, </w:t>
      </w:r>
      <w:r w:rsidR="00C415FA">
        <w:t xml:space="preserve">carers, </w:t>
      </w:r>
      <w:r w:rsidR="007E386E">
        <w:t>families</w:t>
      </w:r>
      <w:r w:rsidR="00AB3BC0">
        <w:t>,</w:t>
      </w:r>
      <w:r w:rsidR="007E386E">
        <w:t xml:space="preserve"> and support</w:t>
      </w:r>
      <w:r w:rsidR="00D96587">
        <w:t>er</w:t>
      </w:r>
      <w:r w:rsidR="007E386E">
        <w:t>s</w:t>
      </w:r>
      <w:r w:rsidR="000B216D">
        <w:t xml:space="preserve"> with lived experience.</w:t>
      </w:r>
      <w:r w:rsidR="00A37DE4">
        <w:t xml:space="preserve"> </w:t>
      </w:r>
    </w:p>
    <w:p w14:paraId="0F99EE50" w14:textId="26A630F0" w:rsidR="00334445" w:rsidRDefault="00534DC8" w:rsidP="005179B8">
      <w:pPr>
        <w:pStyle w:val="Body"/>
      </w:pPr>
      <w:r>
        <w:t xml:space="preserve">To achieve sexually safe environments </w:t>
      </w:r>
      <w:r w:rsidR="002051BD">
        <w:t>in</w:t>
      </w:r>
      <w:r w:rsidR="00B4481D">
        <w:t xml:space="preserve"> clinical </w:t>
      </w:r>
      <w:r w:rsidRPr="00B4481D">
        <w:t xml:space="preserve">mental health </w:t>
      </w:r>
      <w:r w:rsidR="00F35929" w:rsidRPr="00B4481D">
        <w:t xml:space="preserve">and wellbeing </w:t>
      </w:r>
      <w:r w:rsidRPr="00B4481D">
        <w:t>services</w:t>
      </w:r>
      <w:r w:rsidR="009A52A9">
        <w:t xml:space="preserve"> </w:t>
      </w:r>
      <w:r>
        <w:t>must develop local policies</w:t>
      </w:r>
      <w:r w:rsidR="00FF0A45">
        <w:t>, procedures and practices that recognise the importance of a trauma informed approach to sexual safety, promote prevention strategies, and ensure that sexual safety incidents that do occur are responded to sensitively and thoroughly.</w:t>
      </w:r>
      <w:r w:rsidR="0017396F">
        <w:t xml:space="preserve"> </w:t>
      </w:r>
    </w:p>
    <w:p w14:paraId="487EE760" w14:textId="50B03018" w:rsidR="00534DC8" w:rsidRDefault="00B4481D" w:rsidP="005179B8">
      <w:pPr>
        <w:pStyle w:val="Body"/>
      </w:pPr>
      <w:r>
        <w:t xml:space="preserve">Clinical </w:t>
      </w:r>
      <w:r w:rsidRPr="00B4481D">
        <w:t>mental health and wellbeing services</w:t>
      </w:r>
      <w:r w:rsidR="0017396F">
        <w:t xml:space="preserve"> must also establish strong local governance processes, including lived experience input, </w:t>
      </w:r>
      <w:r w:rsidR="00372480">
        <w:t>to ensure safety and continuously improve practice.</w:t>
      </w:r>
    </w:p>
    <w:p w14:paraId="7D039852" w14:textId="203AF375" w:rsidR="00D55E1D" w:rsidRPr="00091D0F" w:rsidRDefault="001E2465" w:rsidP="005179B8">
      <w:pPr>
        <w:pStyle w:val="Body"/>
        <w:rPr>
          <w:color w:val="000000"/>
        </w:rPr>
      </w:pPr>
      <w:r>
        <w:t xml:space="preserve">Approaches to improving sexual safety must be </w:t>
      </w:r>
      <w:r w:rsidR="00D55E1D">
        <w:t xml:space="preserve">inclusive and safe for population groups that experience different forms of disadvantage or marginalisation, recognising the unique barriers and experiences of safety for particular groups. These groups include </w:t>
      </w:r>
      <w:r w:rsidR="00D55E1D">
        <w:rPr>
          <w:color w:val="000000"/>
        </w:rPr>
        <w:t>LGBTIQ+ people, culturally diverse communities and Aboriginal Victorians</w:t>
      </w:r>
      <w:r w:rsidR="00091D0F">
        <w:rPr>
          <w:color w:val="000000"/>
        </w:rPr>
        <w:t>.</w:t>
      </w:r>
      <w:r w:rsidR="00D55E1D">
        <w:rPr>
          <w:rFonts w:ascii="Times New Roman" w:hAnsi="Times New Roman"/>
          <w:sz w:val="14"/>
          <w:szCs w:val="14"/>
        </w:rPr>
        <w:t xml:space="preserve"> </w:t>
      </w:r>
    </w:p>
    <w:p w14:paraId="0988C766" w14:textId="3519ECFA" w:rsidR="00863F1E" w:rsidRPr="00B57329" w:rsidRDefault="00863F1E" w:rsidP="00863F1E">
      <w:pPr>
        <w:pStyle w:val="Heading2"/>
      </w:pPr>
      <w:bookmarkStart w:id="2" w:name="_Toc140248284"/>
      <w:r>
        <w:t xml:space="preserve">Mental Health and Wellbeing Act 2022 </w:t>
      </w:r>
      <w:r w:rsidR="00BC23F6">
        <w:t>r</w:t>
      </w:r>
      <w:r>
        <w:t>eference</w:t>
      </w:r>
      <w:r w:rsidR="009810DF">
        <w:t>(</w:t>
      </w:r>
      <w:r>
        <w:t>s</w:t>
      </w:r>
      <w:r w:rsidR="009810DF">
        <w:t>)</w:t>
      </w:r>
      <w:bookmarkEnd w:id="2"/>
    </w:p>
    <w:p w14:paraId="407F55A3" w14:textId="69E8FDC2" w:rsidR="007846FE" w:rsidRDefault="00826A9E" w:rsidP="0064404D">
      <w:pPr>
        <w:pStyle w:val="Bullet1"/>
        <w:numPr>
          <w:ilvl w:val="0"/>
          <w:numId w:val="0"/>
        </w:numPr>
        <w:spacing w:after="120"/>
      </w:pPr>
      <w:r>
        <w:t xml:space="preserve">The </w:t>
      </w:r>
      <w:r w:rsidR="648E5271">
        <w:t>Act</w:t>
      </w:r>
      <w:r>
        <w:t xml:space="preserve"> does </w:t>
      </w:r>
      <w:r w:rsidR="005D5961">
        <w:t xml:space="preserve">not specifically address sexual safety. </w:t>
      </w:r>
    </w:p>
    <w:p w14:paraId="0470DFE9" w14:textId="5DD2F5D4" w:rsidR="007846FE" w:rsidRDefault="005D5961" w:rsidP="0064404D">
      <w:pPr>
        <w:pStyle w:val="Bullet1"/>
        <w:numPr>
          <w:ilvl w:val="0"/>
          <w:numId w:val="0"/>
        </w:numPr>
        <w:spacing w:after="120"/>
      </w:pPr>
      <w:r>
        <w:t xml:space="preserve">However, </w:t>
      </w:r>
      <w:r w:rsidR="007B6F9F">
        <w:t xml:space="preserve">Part 1.5 </w:t>
      </w:r>
      <w:r w:rsidR="00075290">
        <w:t>– Mental health and wellbeing principals of the act</w:t>
      </w:r>
      <w:r>
        <w:t xml:space="preserve"> </w:t>
      </w:r>
      <w:r w:rsidR="00724FD3">
        <w:t>emphasise</w:t>
      </w:r>
      <w:r w:rsidR="007631C4">
        <w:t>s</w:t>
      </w:r>
      <w:r w:rsidR="005D589F" w:rsidRPr="005D589F">
        <w:t xml:space="preserve"> </w:t>
      </w:r>
      <w:r w:rsidR="005D589F">
        <w:t>the importance of</w:t>
      </w:r>
      <w:r w:rsidR="007846FE">
        <w:t>:</w:t>
      </w:r>
    </w:p>
    <w:p w14:paraId="7FF185B0" w14:textId="1231D872" w:rsidR="007846FE" w:rsidRPr="00EE7133" w:rsidRDefault="00724FD3" w:rsidP="0064404D">
      <w:pPr>
        <w:pStyle w:val="Bullet1"/>
        <w:numPr>
          <w:ilvl w:val="0"/>
          <w:numId w:val="42"/>
        </w:numPr>
        <w:spacing w:after="120"/>
      </w:pPr>
      <w:r w:rsidRPr="00EE7133">
        <w:t xml:space="preserve">mental health services </w:t>
      </w:r>
      <w:r w:rsidR="00D50E6A" w:rsidRPr="00EE7133">
        <w:t>giving proper consideration to the diverse needs and experiences of people receiving mental health and wellbeing services</w:t>
      </w:r>
    </w:p>
    <w:p w14:paraId="0BA06FCE" w14:textId="1FD22AEA" w:rsidR="007846FE" w:rsidRPr="00EE7133" w:rsidRDefault="005D589F" w:rsidP="0064404D">
      <w:pPr>
        <w:pStyle w:val="Bullet1"/>
        <w:numPr>
          <w:ilvl w:val="0"/>
          <w:numId w:val="42"/>
        </w:numPr>
        <w:spacing w:after="120"/>
      </w:pPr>
      <w:r w:rsidRPr="00EE7133">
        <w:t>ensuring</w:t>
      </w:r>
      <w:r w:rsidR="00D50E6A" w:rsidRPr="00EE7133" w:rsidDel="007846FE">
        <w:t xml:space="preserve"> </w:t>
      </w:r>
      <w:r w:rsidR="0001643F" w:rsidRPr="00EE7133">
        <w:t xml:space="preserve">services are provided in a way that is safe sensitive and responsive. </w:t>
      </w:r>
    </w:p>
    <w:p w14:paraId="625138AE" w14:textId="1A4D39C8" w:rsidR="0069795C" w:rsidRDefault="0001643F" w:rsidP="0064404D">
      <w:pPr>
        <w:pStyle w:val="Bullet1"/>
        <w:numPr>
          <w:ilvl w:val="0"/>
          <w:numId w:val="0"/>
        </w:numPr>
        <w:spacing w:after="120"/>
      </w:pPr>
      <w:r w:rsidRPr="00EE7133">
        <w:t xml:space="preserve">Additionally, these principles </w:t>
      </w:r>
      <w:r w:rsidR="00B27F67" w:rsidRPr="00EE7133">
        <w:t>identify</w:t>
      </w:r>
      <w:r w:rsidR="005D589F" w:rsidRPr="00EE7133">
        <w:t xml:space="preserve"> that services</w:t>
      </w:r>
      <w:r w:rsidR="005D589F">
        <w:t xml:space="preserve"> must</w:t>
      </w:r>
      <w:r w:rsidR="0069795C">
        <w:t>:</w:t>
      </w:r>
    </w:p>
    <w:p w14:paraId="0C8722EF" w14:textId="5CC51505" w:rsidR="00B835BC" w:rsidRDefault="00B27F67" w:rsidP="0064404D">
      <w:pPr>
        <w:pStyle w:val="Bullet1"/>
        <w:numPr>
          <w:ilvl w:val="0"/>
          <w:numId w:val="42"/>
        </w:numPr>
        <w:spacing w:after="120"/>
      </w:pPr>
      <w:r>
        <w:t>be culturally safe</w:t>
      </w:r>
    </w:p>
    <w:p w14:paraId="4912EBCE" w14:textId="401DBEDD" w:rsidR="00B835BC" w:rsidRDefault="00BC58D1" w:rsidP="0064404D">
      <w:pPr>
        <w:pStyle w:val="Bullet1"/>
        <w:numPr>
          <w:ilvl w:val="0"/>
          <w:numId w:val="42"/>
        </w:numPr>
        <w:spacing w:after="120"/>
      </w:pPr>
      <w:r>
        <w:t>address</w:t>
      </w:r>
      <w:r w:rsidR="00B27F67">
        <w:t xml:space="preserve"> </w:t>
      </w:r>
      <w:r w:rsidR="0001643F">
        <w:t xml:space="preserve">the specific safety needs </w:t>
      </w:r>
      <w:r w:rsidR="00B27F67">
        <w:t>of individuals based on their gender</w:t>
      </w:r>
    </w:p>
    <w:p w14:paraId="0EABC133" w14:textId="4844951E" w:rsidR="00B658A9" w:rsidRDefault="00B27F67" w:rsidP="0064404D">
      <w:pPr>
        <w:pStyle w:val="Bullet1"/>
        <w:numPr>
          <w:ilvl w:val="0"/>
          <w:numId w:val="42"/>
        </w:numPr>
        <w:spacing w:after="120"/>
      </w:pPr>
      <w:r>
        <w:t>be safe for children and young people</w:t>
      </w:r>
      <w:r w:rsidR="00A4674A">
        <w:t>.</w:t>
      </w:r>
    </w:p>
    <w:p w14:paraId="6F1C9EBE" w14:textId="669EA63D" w:rsidR="00B27F67" w:rsidRDefault="00743716" w:rsidP="0064404D">
      <w:pPr>
        <w:pStyle w:val="Bullet1"/>
        <w:numPr>
          <w:ilvl w:val="0"/>
          <w:numId w:val="0"/>
        </w:numPr>
        <w:spacing w:after="120"/>
      </w:pPr>
      <w:r>
        <w:t>Part 1.5 S</w:t>
      </w:r>
      <w:r w:rsidR="07710C29">
        <w:t>26</w:t>
      </w:r>
      <w:r>
        <w:t>, page 43</w:t>
      </w:r>
      <w:r w:rsidR="07710C29">
        <w:t xml:space="preserve"> of the Act brings into focus the need </w:t>
      </w:r>
      <w:r w:rsidR="00BC6823">
        <w:t>for</w:t>
      </w:r>
      <w:r w:rsidR="07710C29">
        <w:t xml:space="preserve"> </w:t>
      </w:r>
      <w:r w:rsidR="5AFEB63D">
        <w:t>mental</w:t>
      </w:r>
      <w:r w:rsidR="07710C29">
        <w:t xml:space="preserve"> </w:t>
      </w:r>
      <w:r w:rsidR="7ABF2F0A">
        <w:t>health</w:t>
      </w:r>
      <w:r w:rsidR="07710C29">
        <w:t xml:space="preserve"> and wellbeing </w:t>
      </w:r>
      <w:r w:rsidR="004B091F">
        <w:t>service providers</w:t>
      </w:r>
      <w:r w:rsidR="07710C29">
        <w:t xml:space="preserve"> t</w:t>
      </w:r>
      <w:r w:rsidR="00B27F67">
        <w:t xml:space="preserve">o </w:t>
      </w:r>
      <w:r w:rsidR="00520A8F">
        <w:t xml:space="preserve">deliver </w:t>
      </w:r>
      <w:r w:rsidR="00B27F67">
        <w:t>treatment</w:t>
      </w:r>
      <w:r w:rsidR="00A4674A">
        <w:t>,</w:t>
      </w:r>
      <w:r w:rsidR="00B27F67">
        <w:t xml:space="preserve"> care and support </w:t>
      </w:r>
      <w:r w:rsidR="009D4FD4">
        <w:t>aligned to these principles</w:t>
      </w:r>
      <w:r w:rsidR="00BC6823">
        <w:t>. Mental health and wellbeing</w:t>
      </w:r>
      <w:r w:rsidR="009D4FD4">
        <w:t xml:space="preserve"> service</w:t>
      </w:r>
      <w:r w:rsidR="00BC6823">
        <w:t xml:space="preserve"> provider</w:t>
      </w:r>
      <w:r w:rsidR="009D4FD4">
        <w:t xml:space="preserve">s must robustly address </w:t>
      </w:r>
      <w:r w:rsidR="51AAEE53">
        <w:t>gender</w:t>
      </w:r>
      <w:r w:rsidR="009D4FD4">
        <w:t xml:space="preserve"> safety in all settings.</w:t>
      </w:r>
    </w:p>
    <w:p w14:paraId="0943F4F4" w14:textId="14A487B6" w:rsidR="00863F1E" w:rsidRPr="00B57329" w:rsidRDefault="00FD3CCF" w:rsidP="00863F1E">
      <w:pPr>
        <w:pStyle w:val="Heading2"/>
      </w:pPr>
      <w:bookmarkStart w:id="3" w:name="_Toc140248285"/>
      <w:r>
        <w:t>R</w:t>
      </w:r>
      <w:r w:rsidR="00863F1E">
        <w:t xml:space="preserve">oyal Commission </w:t>
      </w:r>
      <w:r w:rsidR="004F2E21">
        <w:t>– related recommendation(s)</w:t>
      </w:r>
      <w:bookmarkEnd w:id="3"/>
    </w:p>
    <w:p w14:paraId="7685575D" w14:textId="73DD9943" w:rsidR="00B45B56" w:rsidRDefault="00401BD8" w:rsidP="00CD21E6">
      <w:pPr>
        <w:pStyle w:val="Body"/>
      </w:pPr>
      <w:r w:rsidRPr="00CD21E6">
        <w:t xml:space="preserve">Recommendation 13 from </w:t>
      </w:r>
      <w:r w:rsidR="00CD21E6">
        <w:t>t</w:t>
      </w:r>
      <w:r w:rsidR="00D55E1D" w:rsidRPr="00CD21E6">
        <w:t>he Royal Commission into Victoria’s Mental Health System</w:t>
      </w:r>
      <w:r w:rsidR="00034640" w:rsidRPr="00CD21E6">
        <w:t xml:space="preserve"> Final Report </w:t>
      </w:r>
      <w:r w:rsidR="002D7E60" w:rsidRPr="00CD21E6">
        <w:t xml:space="preserve">is </w:t>
      </w:r>
      <w:r w:rsidR="008D2C28" w:rsidRPr="00CD21E6">
        <w:t>titled</w:t>
      </w:r>
      <w:r w:rsidR="008D2C28">
        <w:t xml:space="preserve"> </w:t>
      </w:r>
      <w:r w:rsidR="00E071D8">
        <w:t>‘A</w:t>
      </w:r>
      <w:r w:rsidR="002D7E60">
        <w:t xml:space="preserve">ddressing gender-based </w:t>
      </w:r>
      <w:r w:rsidR="00E071D8">
        <w:t>violence</w:t>
      </w:r>
      <w:r w:rsidR="002D7E60">
        <w:t xml:space="preserve"> in mental health facilities</w:t>
      </w:r>
      <w:r w:rsidR="2E082E30">
        <w:t>’</w:t>
      </w:r>
      <w:r w:rsidR="00E071D8">
        <w:t xml:space="preserve">. This </w:t>
      </w:r>
      <w:r w:rsidR="00C50BCD">
        <w:t>recommendation</w:t>
      </w:r>
      <w:r w:rsidR="00E071D8">
        <w:t xml:space="preserve"> calls on</w:t>
      </w:r>
      <w:r w:rsidR="00B45B56">
        <w:t>:</w:t>
      </w:r>
    </w:p>
    <w:p w14:paraId="72466060" w14:textId="662A0453" w:rsidR="00B45B56" w:rsidRDefault="00E071D8" w:rsidP="00B45B56">
      <w:pPr>
        <w:pStyle w:val="xbullet1"/>
        <w:numPr>
          <w:ilvl w:val="0"/>
          <w:numId w:val="42"/>
        </w:numPr>
      </w:pPr>
      <w:r>
        <w:t>the Victorian Government</w:t>
      </w:r>
      <w:r w:rsidR="002A2F16">
        <w:t xml:space="preserve"> </w:t>
      </w:r>
      <w:r w:rsidR="00FF5D6F">
        <w:t xml:space="preserve">to </w:t>
      </w:r>
      <w:r w:rsidR="002A2F16">
        <w:t xml:space="preserve">work towards </w:t>
      </w:r>
      <w:r w:rsidR="00682ACC">
        <w:t xml:space="preserve">all </w:t>
      </w:r>
      <w:r w:rsidR="002A2F16">
        <w:t>mental health facilities being gender segregated</w:t>
      </w:r>
    </w:p>
    <w:p w14:paraId="2DDF9EEC" w14:textId="7375AC0E" w:rsidR="00FF5D6F" w:rsidRDefault="00A223EF" w:rsidP="00B45B56">
      <w:pPr>
        <w:pStyle w:val="xbullet1"/>
        <w:numPr>
          <w:ilvl w:val="0"/>
          <w:numId w:val="42"/>
        </w:numPr>
      </w:pPr>
      <w:r>
        <w:t xml:space="preserve">the </w:t>
      </w:r>
      <w:r w:rsidR="00D9763B">
        <w:t xml:space="preserve">Chief Psychiatrist to </w:t>
      </w:r>
      <w:r w:rsidR="00FF5D6F">
        <w:t>provide minimum</w:t>
      </w:r>
      <w:r w:rsidR="00D9763B">
        <w:t xml:space="preserve"> standards for</w:t>
      </w:r>
      <w:r w:rsidR="00FF5D6F">
        <w:t xml:space="preserve"> </w:t>
      </w:r>
      <w:r w:rsidR="00D9763B">
        <w:t>gender safe physical environments</w:t>
      </w:r>
      <w:r w:rsidR="00594884">
        <w:t xml:space="preserve"> </w:t>
      </w:r>
    </w:p>
    <w:p w14:paraId="3A08FCFF" w14:textId="34184E7E" w:rsidR="004B3C72" w:rsidRDefault="00067C0A" w:rsidP="00B45B56">
      <w:pPr>
        <w:pStyle w:val="xbullet1"/>
        <w:numPr>
          <w:ilvl w:val="0"/>
          <w:numId w:val="42"/>
        </w:numPr>
      </w:pPr>
      <w:r>
        <w:t>the Mental Health and Wellbeing Division to support mental health and wellb</w:t>
      </w:r>
      <w:r w:rsidR="00B45B56">
        <w:t xml:space="preserve">eing services to eliminate sexual and </w:t>
      </w:r>
      <w:r w:rsidR="00AB3BC0">
        <w:t>gender-based</w:t>
      </w:r>
      <w:r w:rsidR="00B45B56">
        <w:t xml:space="preserve"> violence in bed-based service settings.</w:t>
      </w:r>
      <w:r w:rsidR="00682ACC">
        <w:t xml:space="preserve"> </w:t>
      </w:r>
    </w:p>
    <w:p w14:paraId="068FB3E1" w14:textId="4C739281" w:rsidR="00863F1E" w:rsidRPr="00B57329" w:rsidRDefault="00863F1E" w:rsidP="00863F1E">
      <w:pPr>
        <w:pStyle w:val="Heading2"/>
      </w:pPr>
      <w:bookmarkStart w:id="4" w:name="_Toc140248286"/>
      <w:r>
        <w:t xml:space="preserve">Changes </w:t>
      </w:r>
      <w:r w:rsidR="00551804">
        <w:t xml:space="preserve">for sexual safety </w:t>
      </w:r>
      <w:bookmarkEnd w:id="4"/>
    </w:p>
    <w:p w14:paraId="2ED027E0" w14:textId="63A82128" w:rsidR="005D5BA6" w:rsidRDefault="00F109B2" w:rsidP="00AA7ACC">
      <w:pPr>
        <w:pStyle w:val="Bullet1"/>
        <w:numPr>
          <w:ilvl w:val="0"/>
          <w:numId w:val="0"/>
        </w:numPr>
      </w:pPr>
      <w:r w:rsidRPr="00AB3BC0">
        <w:t xml:space="preserve">To meet the principles of the </w:t>
      </w:r>
      <w:r w:rsidR="008065C9" w:rsidRPr="00AB3BC0">
        <w:t xml:space="preserve">new </w:t>
      </w:r>
      <w:r w:rsidRPr="00AB3BC0">
        <w:t>Act and to address the recommendations of the Royal Commission</w:t>
      </w:r>
      <w:r w:rsidR="005D5BA6" w:rsidRPr="00AB3BC0">
        <w:t>,</w:t>
      </w:r>
      <w:r w:rsidR="003F7CD9" w:rsidRPr="00AB3BC0">
        <w:t xml:space="preserve"> mental health and wellbeing services have a clear responsibility to ensure that </w:t>
      </w:r>
      <w:r w:rsidR="00B92B9A" w:rsidRPr="00AB3BC0">
        <w:t xml:space="preserve">safety needs of individuals based on </w:t>
      </w:r>
      <w:r w:rsidR="00B92B9A">
        <w:t>their gender</w:t>
      </w:r>
      <w:r w:rsidR="003F7CD9">
        <w:t xml:space="preserve"> are addressed</w:t>
      </w:r>
      <w:r w:rsidR="00CE4CC7">
        <w:t>,</w:t>
      </w:r>
      <w:r w:rsidR="003F7CD9">
        <w:t xml:space="preserve"> and that services are delivered in safe physical environments. </w:t>
      </w:r>
    </w:p>
    <w:p w14:paraId="27EA15C5" w14:textId="592E59CF" w:rsidR="005D5BA6" w:rsidRDefault="0040140B" w:rsidP="00AA7ACC">
      <w:pPr>
        <w:pStyle w:val="Bullet1"/>
        <w:numPr>
          <w:ilvl w:val="0"/>
          <w:numId w:val="0"/>
        </w:numPr>
      </w:pPr>
      <w:r>
        <w:t xml:space="preserve"> </w:t>
      </w:r>
    </w:p>
    <w:p w14:paraId="114958F0" w14:textId="174D9B33" w:rsidR="00B92B9A" w:rsidRDefault="00704B7F" w:rsidP="00AA7ACC">
      <w:pPr>
        <w:pStyle w:val="Bullet1"/>
        <w:numPr>
          <w:ilvl w:val="0"/>
          <w:numId w:val="0"/>
        </w:numPr>
      </w:pPr>
      <w:r>
        <w:t>The Chief Psychiatrist plays an important role in ensuring these obligations are upheld.</w:t>
      </w:r>
    </w:p>
    <w:p w14:paraId="4F94D115" w14:textId="32D0F234" w:rsidR="00863F1E" w:rsidRPr="00B57329" w:rsidRDefault="00863F1E" w:rsidP="00863F1E">
      <w:pPr>
        <w:pStyle w:val="Heading2"/>
      </w:pPr>
      <w:bookmarkStart w:id="5" w:name="_Toc140248287"/>
      <w:r>
        <w:lastRenderedPageBreak/>
        <w:t xml:space="preserve">What </w:t>
      </w:r>
      <w:r w:rsidR="00FD4F14">
        <w:t>th</w:t>
      </w:r>
      <w:r w:rsidR="00B62E59">
        <w:t>is</w:t>
      </w:r>
      <w:r w:rsidR="00FD4F14">
        <w:t xml:space="preserve"> change mean</w:t>
      </w:r>
      <w:r w:rsidR="00B62E59">
        <w:t>s</w:t>
      </w:r>
      <w:bookmarkEnd w:id="5"/>
      <w:r w:rsidR="00FD4F14">
        <w:t xml:space="preserve"> </w:t>
      </w:r>
    </w:p>
    <w:p w14:paraId="603CBACB" w14:textId="1C49EA91" w:rsidR="009F34E9" w:rsidRDefault="00834561" w:rsidP="009F34E9">
      <w:pPr>
        <w:pStyle w:val="Body"/>
      </w:pPr>
      <w:r>
        <w:t>All sexual safety incidents that occur in</w:t>
      </w:r>
      <w:r w:rsidR="00AA5A09">
        <w:t xml:space="preserve"> clinical</w:t>
      </w:r>
      <w:r>
        <w:t xml:space="preserve"> </w:t>
      </w:r>
      <w:r w:rsidRPr="00EE7133">
        <w:t>mental health and wellbeing services</w:t>
      </w:r>
      <w:r>
        <w:t xml:space="preserve"> must be reported into</w:t>
      </w:r>
      <w:r w:rsidR="00157833">
        <w:t xml:space="preserve"> the Victorian Health Incident Management System</w:t>
      </w:r>
      <w:r w:rsidR="009F34E9">
        <w:t xml:space="preserve"> (VHIMS)</w:t>
      </w:r>
      <w:r w:rsidR="007814AF">
        <w:t xml:space="preserve"> and shared with the </w:t>
      </w:r>
      <w:r w:rsidR="00AA5A09">
        <w:t>O</w:t>
      </w:r>
      <w:r w:rsidR="31B56622">
        <w:t>CP</w:t>
      </w:r>
      <w:r w:rsidR="003C555F">
        <w:t xml:space="preserve"> </w:t>
      </w:r>
      <w:r w:rsidR="0065375A">
        <w:t>monthly</w:t>
      </w:r>
      <w:r w:rsidR="003C555F">
        <w:t>. More serious incidents,</w:t>
      </w:r>
      <w:r w:rsidR="009F34E9">
        <w:t xml:space="preserve"> (those that have an Incident Severity Rating of 1 or 2) must also be reported directly to the </w:t>
      </w:r>
      <w:r w:rsidR="2ED229D7">
        <w:t>OCP</w:t>
      </w:r>
      <w:r w:rsidR="009F34E9">
        <w:t xml:space="preserve">. </w:t>
      </w:r>
    </w:p>
    <w:p w14:paraId="4B856F1D" w14:textId="34545239" w:rsidR="009F34E9" w:rsidRDefault="009F34E9" w:rsidP="009F34E9">
      <w:pPr>
        <w:pStyle w:val="Body"/>
      </w:pPr>
      <w:r>
        <w:t xml:space="preserve">The Chief Psychiatrist’s guideline – </w:t>
      </w:r>
      <w:r w:rsidR="001D6638">
        <w:t>I</w:t>
      </w:r>
      <w:r>
        <w:t xml:space="preserve">mproving sexual safety in </w:t>
      </w:r>
      <w:r w:rsidRPr="00932125">
        <w:t>mental health and wellbeing services</w:t>
      </w:r>
      <w:r>
        <w:t xml:space="preserve"> provides practice advice for preventing and responding to sexual safety incidents. This guideline provides standards </w:t>
      </w:r>
      <w:r w:rsidR="0078390C">
        <w:t>for</w:t>
      </w:r>
      <w:r>
        <w:t xml:space="preserve"> creating sexually safe physical environments and </w:t>
      </w:r>
      <w:r w:rsidR="00C266BE">
        <w:t>meeting these standards</w:t>
      </w:r>
      <w:r>
        <w:t xml:space="preserve"> </w:t>
      </w:r>
      <w:r w:rsidR="00B13011">
        <w:t>must</w:t>
      </w:r>
      <w:r>
        <w:t xml:space="preserve"> be </w:t>
      </w:r>
      <w:r w:rsidR="00E729CE">
        <w:t>prioritised</w:t>
      </w:r>
      <w:r>
        <w:t xml:space="preserve"> when services undertake any capital works</w:t>
      </w:r>
      <w:r w:rsidR="00E729CE">
        <w:t xml:space="preserve"> for new or existing </w:t>
      </w:r>
      <w:r w:rsidR="00EF465B">
        <w:t>bed-based</w:t>
      </w:r>
      <w:r w:rsidR="00E729CE">
        <w:t xml:space="preserve"> services</w:t>
      </w:r>
      <w:r>
        <w:t>.</w:t>
      </w:r>
    </w:p>
    <w:p w14:paraId="1497201B" w14:textId="66E8AFA1" w:rsidR="00863F1E" w:rsidRPr="00B57329" w:rsidRDefault="00315808" w:rsidP="00863F1E">
      <w:pPr>
        <w:pStyle w:val="Heading2"/>
      </w:pPr>
      <w:bookmarkStart w:id="6" w:name="_Toc140248288"/>
      <w:r>
        <w:t>P</w:t>
      </w:r>
      <w:r w:rsidR="00726575">
        <w:t>ractice guidelines and reporting directives</w:t>
      </w:r>
      <w:bookmarkEnd w:id="6"/>
    </w:p>
    <w:p w14:paraId="50577B76" w14:textId="3437F00C" w:rsidR="00726575" w:rsidRPr="00E60BD4" w:rsidRDefault="00726575" w:rsidP="00726575">
      <w:pPr>
        <w:pStyle w:val="Body"/>
      </w:pPr>
      <w:r w:rsidRPr="00E60BD4">
        <w:t>Information regarding best practice</w:t>
      </w:r>
      <w:r w:rsidR="00C42BF9">
        <w:t xml:space="preserve"> guidelines</w:t>
      </w:r>
      <w:r w:rsidRPr="00E60BD4">
        <w:t xml:space="preserve">, reporting and notification obligations for mental health and wellbeing service providers are contained within the Chief Psychiatrist’s </w:t>
      </w:r>
      <w:r w:rsidR="00B75EDB">
        <w:t xml:space="preserve">guideline </w:t>
      </w:r>
      <w:r w:rsidR="002D0E2A">
        <w:t xml:space="preserve">improving sexual safety </w:t>
      </w:r>
      <w:r w:rsidR="00F461B1">
        <w:t xml:space="preserve">in </w:t>
      </w:r>
      <w:r w:rsidR="002D0E2A" w:rsidRPr="00EE7133">
        <w:t>mental health services</w:t>
      </w:r>
      <w:r w:rsidR="002D0E2A">
        <w:t xml:space="preserve"> </w:t>
      </w:r>
      <w:r w:rsidR="00B75EDB">
        <w:t xml:space="preserve">and </w:t>
      </w:r>
      <w:r w:rsidRPr="00E60BD4">
        <w:t xml:space="preserve">reporting directive </w:t>
      </w:r>
      <w:r w:rsidR="002D0E2A">
        <w:t xml:space="preserve">sexual </w:t>
      </w:r>
      <w:r w:rsidR="002E7D85">
        <w:t>safety incidents.</w:t>
      </w:r>
      <w:r w:rsidRPr="00E60BD4">
        <w:t xml:space="preserve">  </w:t>
      </w:r>
    </w:p>
    <w:p w14:paraId="47283156" w14:textId="156A7182" w:rsidR="00726575" w:rsidRPr="00C42BF9" w:rsidRDefault="00726575" w:rsidP="00726575">
      <w:pPr>
        <w:pStyle w:val="Body"/>
      </w:pPr>
      <w:r w:rsidRPr="00C42BF9">
        <w:t>Th</w:t>
      </w:r>
      <w:r w:rsidR="00BA1DAC">
        <w:t>e</w:t>
      </w:r>
      <w:r w:rsidRPr="00C42BF9">
        <w:t>s</w:t>
      </w:r>
      <w:r w:rsidR="00BA1DAC">
        <w:t>e</w:t>
      </w:r>
      <w:r w:rsidRPr="00C42BF9">
        <w:t xml:space="preserve"> document</w:t>
      </w:r>
      <w:r w:rsidR="00BA1DAC">
        <w:t>s</w:t>
      </w:r>
      <w:r w:rsidRPr="00C42BF9">
        <w:t xml:space="preserve"> can be found </w:t>
      </w:r>
      <w:r w:rsidR="1BB3558A">
        <w:t xml:space="preserve">on </w:t>
      </w:r>
      <w:r w:rsidR="007C7B53">
        <w:t xml:space="preserve">the </w:t>
      </w:r>
      <w:hyperlink r:id="rId22">
        <w:r w:rsidR="007C7B53" w:rsidRPr="6F5874F9">
          <w:rPr>
            <w:rStyle w:val="Hyperlink"/>
          </w:rPr>
          <w:t>Health Department</w:t>
        </w:r>
        <w:r w:rsidR="00D11F9F" w:rsidRPr="6F5874F9">
          <w:rPr>
            <w:rStyle w:val="Hyperlink"/>
          </w:rPr>
          <w:t>’</w:t>
        </w:r>
        <w:r w:rsidR="007C7B53" w:rsidRPr="6F5874F9">
          <w:rPr>
            <w:rStyle w:val="Hyperlink"/>
          </w:rPr>
          <w:t>s website</w:t>
        </w:r>
      </w:hyperlink>
      <w:r w:rsidR="007C7B53">
        <w:t xml:space="preserve">. </w:t>
      </w:r>
      <w:r w:rsidRPr="00C42BF9">
        <w:t xml:space="preserve">It outlines the reporting obligations of mental health and wellbeing services, the timing and mechanisms by which services </w:t>
      </w:r>
      <w:r w:rsidR="00091676" w:rsidRPr="00C42BF9">
        <w:t xml:space="preserve">must </w:t>
      </w:r>
      <w:r w:rsidRPr="00C42BF9">
        <w:t xml:space="preserve">notify the Chief Psychiatrist of </w:t>
      </w:r>
      <w:r w:rsidR="002E7D85">
        <w:t xml:space="preserve">ISR 1 and ISR </w:t>
      </w:r>
      <w:r w:rsidR="0071703E">
        <w:t>2 sexual safety</w:t>
      </w:r>
      <w:r w:rsidR="00865349">
        <w:t xml:space="preserve"> </w:t>
      </w:r>
      <w:r w:rsidRPr="00C42BF9">
        <w:t>incidents.</w:t>
      </w:r>
    </w:p>
    <w:p w14:paraId="2B19A220" w14:textId="6814E5CA" w:rsidR="00726575" w:rsidRPr="00B57329" w:rsidRDefault="00726575" w:rsidP="00726575">
      <w:pPr>
        <w:pStyle w:val="Heading2"/>
      </w:pPr>
      <w:bookmarkStart w:id="7" w:name="_Toc140248289"/>
      <w:r>
        <w:t>Further information</w:t>
      </w:r>
      <w:bookmarkEnd w:id="7"/>
    </w:p>
    <w:p w14:paraId="39FE18FD" w14:textId="4E80D9CD" w:rsidR="00055893" w:rsidRPr="00EE6CCE" w:rsidRDefault="00DD7B38" w:rsidP="00726575">
      <w:pPr>
        <w:pStyle w:val="Body"/>
      </w:pPr>
      <w:r w:rsidRPr="00EE6CCE">
        <w:t xml:space="preserve">Further information </w:t>
      </w:r>
      <w:r w:rsidR="00462FFB" w:rsidRPr="00EE6CCE">
        <w:t xml:space="preserve">on </w:t>
      </w:r>
      <w:r w:rsidR="008C6885">
        <w:t xml:space="preserve">sexual safety in </w:t>
      </w:r>
      <w:r w:rsidR="0085206E">
        <w:t xml:space="preserve">clinical </w:t>
      </w:r>
      <w:r w:rsidR="008C6885" w:rsidRPr="00697568">
        <w:t>mental health services</w:t>
      </w:r>
      <w:r w:rsidR="00462FFB" w:rsidRPr="00EE6CCE">
        <w:t xml:space="preserve"> </w:t>
      </w:r>
      <w:r w:rsidR="00710E2E">
        <w:t>is available on</w:t>
      </w:r>
      <w:r w:rsidR="005179B8">
        <w:t xml:space="preserve"> the</w:t>
      </w:r>
      <w:r w:rsidR="00070E3B">
        <w:t xml:space="preserve"> </w:t>
      </w:r>
      <w:hyperlink r:id="rId23" w:history="1">
        <w:r w:rsidR="005179B8">
          <w:rPr>
            <w:rStyle w:val="Hyperlink"/>
          </w:rPr>
          <w:t>Health Department’s website</w:t>
        </w:r>
      </w:hyperlink>
      <w:r w:rsidR="007C7B53">
        <w:t xml:space="preserve">. </w:t>
      </w:r>
      <w:r w:rsidR="00055893" w:rsidRPr="00EE6CCE">
        <w:t xml:space="preserve">The new Act is available for download on the </w:t>
      </w:r>
      <w:hyperlink r:id="rId24" w:history="1">
        <w:r w:rsidR="00055893" w:rsidRPr="00EE6CCE">
          <w:rPr>
            <w:rStyle w:val="Hyperlink"/>
          </w:rPr>
          <w:t>Victorian Legislation</w:t>
        </w:r>
      </w:hyperlink>
      <w:r w:rsidR="00055893" w:rsidRPr="00EE6CCE">
        <w:t xml:space="preserve"> website</w:t>
      </w:r>
      <w:r w:rsidR="00527E54">
        <w:t>.</w:t>
      </w:r>
    </w:p>
    <w:p w14:paraId="72ADB300" w14:textId="7B40600D" w:rsidR="00212D2A" w:rsidRPr="00EE6CCE" w:rsidRDefault="00212D2A" w:rsidP="00726575">
      <w:pPr>
        <w:pStyle w:val="Body"/>
      </w:pPr>
      <w:r w:rsidRPr="00EE6CCE">
        <w:t>Queries relating to</w:t>
      </w:r>
      <w:r w:rsidR="00F70642">
        <w:t xml:space="preserve"> sexual safety in </w:t>
      </w:r>
      <w:r w:rsidR="00697568">
        <w:t xml:space="preserve">clinical </w:t>
      </w:r>
      <w:r w:rsidR="00F70642" w:rsidRPr="00697568">
        <w:t>mental health services</w:t>
      </w:r>
      <w:r w:rsidR="007126C2">
        <w:t xml:space="preserve"> can be</w:t>
      </w:r>
      <w:r w:rsidR="005C4B09">
        <w:t xml:space="preserve"> </w:t>
      </w:r>
      <w:r w:rsidR="0093693D">
        <w:t>email</w:t>
      </w:r>
      <w:r w:rsidR="007126C2">
        <w:t>ed to</w:t>
      </w:r>
      <w:r w:rsidR="0093693D">
        <w:t xml:space="preserve"> </w:t>
      </w:r>
      <w:r w:rsidRPr="00EE6CCE">
        <w:t xml:space="preserve">the </w:t>
      </w:r>
      <w:r>
        <w:t>O</w:t>
      </w:r>
      <w:r w:rsidR="433F4CE4">
        <w:t>CP</w:t>
      </w:r>
      <w:r w:rsidR="005C4B09">
        <w:t xml:space="preserve"> on</w:t>
      </w:r>
      <w:r w:rsidR="00661AA2">
        <w:t xml:space="preserve"> </w:t>
      </w:r>
      <w:hyperlink r:id="rId25">
        <w:r w:rsidR="003715BC" w:rsidRPr="6F5874F9">
          <w:rPr>
            <w:rStyle w:val="Hyperlink"/>
          </w:rPr>
          <w:t>ocp@health.vic.gov.au</w:t>
        </w:r>
      </w:hyperlink>
      <w:r w:rsidR="00661AA2">
        <w:t xml:space="preserve"> </w:t>
      </w:r>
    </w:p>
    <w:p w14:paraId="6DF17FAE" w14:textId="06EEF279" w:rsidR="00726575" w:rsidRPr="00B57329" w:rsidRDefault="009A448B" w:rsidP="00726575">
      <w:pPr>
        <w:pStyle w:val="Heading2"/>
      </w:pPr>
      <w:bookmarkStart w:id="8" w:name="_Toc140248290"/>
      <w:r>
        <w:t>Disclaimer</w:t>
      </w:r>
      <w:bookmarkEnd w:id="8"/>
    </w:p>
    <w:p w14:paraId="75E48013" w14:textId="77777777" w:rsidR="002B36C1" w:rsidRDefault="002B36C1" w:rsidP="002B36C1">
      <w:pPr>
        <w:pStyle w:val="Body"/>
      </w:pPr>
      <w:r>
        <w:t xml:space="preserve">This fact sheet summarises key differences between the </w:t>
      </w:r>
      <w:r w:rsidRPr="008C77B5">
        <w:rPr>
          <w:i/>
          <w:iCs/>
        </w:rPr>
        <w:t>Mental Health Act 2014</w:t>
      </w:r>
      <w:r>
        <w:t xml:space="preserve"> and </w:t>
      </w:r>
      <w:r w:rsidRPr="008C77B5">
        <w:rPr>
          <w:i/>
          <w:iCs/>
        </w:rPr>
        <w:t>Mental Health and Wellbeing Act 2022</w:t>
      </w:r>
      <w:r>
        <w:t xml:space="preserve"> that apply to the Chief Psychiatrist’s statutory role. It provides information to assist the mental health and wellbeing sector transition from the old act to the new act in the Chief Psychiatrist’s areas of oversight. The fact sheet is valid for six months from the date of publication. </w:t>
      </w:r>
    </w:p>
    <w:p w14:paraId="22DF3B8B" w14:textId="77777777" w:rsidR="00863F1E" w:rsidRPr="00200176" w:rsidRDefault="00863F1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A8DA329" w14:textId="77777777" w:rsidTr="00EC40D5">
        <w:tc>
          <w:tcPr>
            <w:tcW w:w="10194" w:type="dxa"/>
          </w:tcPr>
          <w:p w14:paraId="2012E631" w14:textId="66345E92" w:rsidR="0055119B" w:rsidRPr="0055119B" w:rsidRDefault="0055119B" w:rsidP="0055119B">
            <w:pPr>
              <w:pStyle w:val="Accessibilitypara"/>
            </w:pPr>
            <w:bookmarkStart w:id="9" w:name="_Hlk37240926"/>
            <w:r w:rsidRPr="0055119B">
              <w:t>To receive this document in another format</w:t>
            </w:r>
            <w:r>
              <w:t>,</w:t>
            </w:r>
            <w:r w:rsidRPr="0055119B">
              <w:t xml:space="preserve"> phone</w:t>
            </w:r>
            <w:r w:rsidR="00726575">
              <w:t xml:space="preserve"> 1300 </w:t>
            </w:r>
            <w:r w:rsidR="00233ECF">
              <w:t>767 299</w:t>
            </w:r>
            <w:r w:rsidRPr="0055119B">
              <w:t>, using the National Relay Service 13 36 77 if required, or email</w:t>
            </w:r>
            <w:r w:rsidR="00233ECF">
              <w:t xml:space="preserve"> ocp@health.vic.gov.au</w:t>
            </w:r>
          </w:p>
          <w:p w14:paraId="1015ACE9" w14:textId="77777777" w:rsidR="0055119B" w:rsidRPr="0055119B" w:rsidRDefault="0055119B" w:rsidP="00E33237">
            <w:pPr>
              <w:pStyle w:val="Imprint"/>
            </w:pPr>
            <w:r w:rsidRPr="0055119B">
              <w:t>Authorised and published by the Victorian Government, 1 Treasury Place, Melbourne.</w:t>
            </w:r>
          </w:p>
          <w:p w14:paraId="2A972895" w14:textId="22C5623E"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3658B2">
              <w:rPr>
                <w:color w:val="004C97"/>
              </w:rPr>
              <w:t>August</w:t>
            </w:r>
            <w:r w:rsidR="00501CBB" w:rsidRPr="0065375A">
              <w:rPr>
                <w:color w:val="004C97"/>
              </w:rPr>
              <w:t xml:space="preserve"> </w:t>
            </w:r>
            <w:r w:rsidR="00233ECF" w:rsidRPr="0065375A">
              <w:rPr>
                <w:color w:val="004C97"/>
              </w:rPr>
              <w:t>2023</w:t>
            </w:r>
            <w:r w:rsidRPr="0065375A">
              <w:t>.</w:t>
            </w:r>
          </w:p>
          <w:p w14:paraId="2F9E6D57" w14:textId="513B0F5A" w:rsidR="0055119B" w:rsidRPr="0055119B" w:rsidRDefault="0055119B" w:rsidP="00E33237">
            <w:pPr>
              <w:pStyle w:val="Imprint"/>
            </w:pPr>
            <w:r w:rsidRPr="0055119B">
              <w:t xml:space="preserve">ISBN/ISSN </w:t>
            </w:r>
            <w:r w:rsidR="00AE0077" w:rsidRPr="00AE0077">
              <w:rPr>
                <w:color w:val="004C97"/>
              </w:rPr>
              <w:t>978-1-76131-243-4</w:t>
            </w:r>
            <w:r w:rsidRPr="00E33237">
              <w:rPr>
                <w:color w:val="004C97"/>
              </w:rPr>
              <w:t xml:space="preserve"> </w:t>
            </w:r>
            <w:r w:rsidRPr="0055119B">
              <w:t>(online/PDF/Word)</w:t>
            </w:r>
          </w:p>
          <w:p w14:paraId="779858A5" w14:textId="6C6A8413" w:rsidR="0055119B" w:rsidRDefault="00C411F9" w:rsidP="00E33237">
            <w:pPr>
              <w:pStyle w:val="Imprint"/>
            </w:pPr>
            <w:r w:rsidRPr="0055119B">
              <w:t xml:space="preserve">Available at </w:t>
            </w:r>
            <w:hyperlink r:id="rId26" w:history="1">
              <w:r w:rsidRPr="008A1D12">
                <w:rPr>
                  <w:rStyle w:val="Hyperlink"/>
                </w:rPr>
                <w:t>Office of the Chief Psychiatrist – Reform activities and news</w:t>
              </w:r>
            </w:hyperlink>
            <w:r>
              <w:t xml:space="preserve"> </w:t>
            </w:r>
            <w:r w:rsidRPr="0055119B">
              <w:t>&lt;</w:t>
            </w:r>
            <w:r w:rsidRPr="008A1D12">
              <w:rPr>
                <w:color w:val="auto"/>
              </w:rPr>
              <w:t>https://www.health.vic.gov.au/chief-psychiatrist/office-of-the-chief-psychiatrist-reform-activities-and-news</w:t>
            </w:r>
            <w:r w:rsidRPr="0055119B">
              <w:t>&gt;</w:t>
            </w:r>
          </w:p>
        </w:tc>
      </w:tr>
      <w:bookmarkEnd w:id="9"/>
    </w:tbl>
    <w:p w14:paraId="16B9210E" w14:textId="77777777" w:rsidR="00162CA9" w:rsidRDefault="00162CA9" w:rsidP="00162CA9">
      <w:pPr>
        <w:pStyle w:val="Body"/>
      </w:pPr>
    </w:p>
    <w:sectPr w:rsidR="00162CA9" w:rsidSect="00E62622">
      <w:headerReference w:type="even" r:id="rId27"/>
      <w:headerReference w:type="default" r:id="rId28"/>
      <w:footerReference w:type="default" r:id="rId29"/>
      <w:headerReference w:type="first" r:id="rId3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F78A" w14:textId="77777777" w:rsidR="001B75FD" w:rsidRDefault="001B75FD">
      <w:r>
        <w:separator/>
      </w:r>
    </w:p>
  </w:endnote>
  <w:endnote w:type="continuationSeparator" w:id="0">
    <w:p w14:paraId="6783996D" w14:textId="77777777" w:rsidR="001B75FD" w:rsidRDefault="001B75FD">
      <w:r>
        <w:continuationSeparator/>
      </w:r>
    </w:p>
  </w:endnote>
  <w:endnote w:type="continuationNotice" w:id="1">
    <w:p w14:paraId="642F925A" w14:textId="77777777" w:rsidR="001B75FD" w:rsidRDefault="001B7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5D86" w14:textId="77777777" w:rsidR="000F6007" w:rsidRDefault="000F6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2F37" w14:textId="00357EC3" w:rsidR="00E261B3" w:rsidRPr="00F65AA9" w:rsidRDefault="00846957" w:rsidP="00F84FA0">
    <w:pPr>
      <w:pStyle w:val="Footer"/>
    </w:pPr>
    <w:r>
      <w:rPr>
        <w:noProof/>
        <w:lang w:eastAsia="en-AU"/>
      </w:rPr>
      <mc:AlternateContent>
        <mc:Choice Requires="wps">
          <w:drawing>
            <wp:anchor distT="0" distB="0" distL="114300" distR="114300" simplePos="0" relativeHeight="251659270" behindDoc="0" locked="0" layoutInCell="0" allowOverlap="1" wp14:anchorId="1F4CA32F" wp14:editId="17E3455C">
              <wp:simplePos x="0" y="0"/>
              <wp:positionH relativeFrom="page">
                <wp:posOffset>0</wp:posOffset>
              </wp:positionH>
              <wp:positionV relativeFrom="page">
                <wp:posOffset>10189210</wp:posOffset>
              </wp:positionV>
              <wp:extent cx="7560310" cy="311785"/>
              <wp:effectExtent l="0" t="0" r="0" b="12065"/>
              <wp:wrapNone/>
              <wp:docPr id="9" name="MSIPCM4ddc44e69fbdb5e768a6fdf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F9D65" w14:textId="4BFE3D53" w:rsidR="00846957" w:rsidRPr="00846957" w:rsidRDefault="00846957" w:rsidP="00846957">
                          <w:pPr>
                            <w:spacing w:after="0"/>
                            <w:jc w:val="center"/>
                            <w:rPr>
                              <w:rFonts w:ascii="Arial Black" w:hAnsi="Arial Black"/>
                              <w:color w:val="000000"/>
                              <w:sz w:val="20"/>
                            </w:rPr>
                          </w:pPr>
                          <w:r w:rsidRPr="008469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4CA32F" id="_x0000_t202" coordsize="21600,21600" o:spt="202" path="m,l,21600r21600,l21600,xe">
              <v:stroke joinstyle="miter"/>
              <v:path gradientshapeok="t" o:connecttype="rect"/>
            </v:shapetype>
            <v:shape id="MSIPCM4ddc44e69fbdb5e768a6fdf7"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0AAF9D65" w14:textId="4BFE3D53" w:rsidR="00846957" w:rsidRPr="00846957" w:rsidRDefault="00846957" w:rsidP="00846957">
                    <w:pPr>
                      <w:spacing w:after="0"/>
                      <w:jc w:val="center"/>
                      <w:rPr>
                        <w:rFonts w:ascii="Arial Black" w:hAnsi="Arial Black"/>
                        <w:color w:val="000000"/>
                        <w:sz w:val="20"/>
                      </w:rPr>
                    </w:pPr>
                    <w:r w:rsidRPr="00846957">
                      <w:rPr>
                        <w:rFonts w:ascii="Arial Black" w:hAnsi="Arial Black"/>
                        <w:color w:val="000000"/>
                        <w:sz w:val="20"/>
                      </w:rPr>
                      <w:t>OFFICIAL</w:t>
                    </w:r>
                  </w:p>
                </w:txbxContent>
              </v:textbox>
              <w10:wrap anchorx="page" anchory="page"/>
            </v:shape>
          </w:pict>
        </mc:Fallback>
      </mc:AlternateContent>
    </w:r>
    <w:r w:rsidR="00704B7F">
      <w:rPr>
        <w:noProof/>
        <w:lang w:eastAsia="en-AU"/>
      </w:rPr>
      <mc:AlternateContent>
        <mc:Choice Requires="wps">
          <w:drawing>
            <wp:anchor distT="0" distB="0" distL="114300" distR="114300" simplePos="0" relativeHeight="251658244" behindDoc="0" locked="0" layoutInCell="0" allowOverlap="1" wp14:anchorId="7CB07345" wp14:editId="08613F3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B6B3C9" w14:textId="1F4A6D37" w:rsidR="00704B7F" w:rsidRPr="00704B7F" w:rsidRDefault="00704B7F" w:rsidP="00704B7F">
                          <w:pPr>
                            <w:spacing w:after="0"/>
                            <w:jc w:val="center"/>
                            <w:rPr>
                              <w:rFonts w:ascii="Arial Black" w:hAnsi="Arial Black"/>
                              <w:color w:val="000000"/>
                              <w:sz w:val="20"/>
                            </w:rPr>
                          </w:pPr>
                          <w:r w:rsidRPr="00704B7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B07345"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2B6B3C9" w14:textId="1F4A6D37" w:rsidR="00704B7F" w:rsidRPr="00704B7F" w:rsidRDefault="00704B7F" w:rsidP="00704B7F">
                    <w:pPr>
                      <w:spacing w:after="0"/>
                      <w:jc w:val="center"/>
                      <w:rPr>
                        <w:rFonts w:ascii="Arial Black" w:hAnsi="Arial Black"/>
                        <w:color w:val="000000"/>
                        <w:sz w:val="20"/>
                      </w:rPr>
                    </w:pPr>
                    <w:r w:rsidRPr="00704B7F">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19406B5B" wp14:editId="576332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3856065" wp14:editId="7ECFB3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856065"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9F53" w14:textId="6839A67E" w:rsidR="00E261B3" w:rsidRDefault="00846957">
    <w:pPr>
      <w:pStyle w:val="Footer"/>
    </w:pPr>
    <w:r>
      <w:rPr>
        <w:noProof/>
      </w:rPr>
      <mc:AlternateContent>
        <mc:Choice Requires="wps">
          <w:drawing>
            <wp:anchor distT="0" distB="0" distL="114300" distR="114300" simplePos="1" relativeHeight="251660294" behindDoc="0" locked="0" layoutInCell="0" allowOverlap="1" wp14:anchorId="06B51E12" wp14:editId="70916F60">
              <wp:simplePos x="0" y="10189687"/>
              <wp:positionH relativeFrom="page">
                <wp:posOffset>0</wp:posOffset>
              </wp:positionH>
              <wp:positionV relativeFrom="page">
                <wp:posOffset>10189210</wp:posOffset>
              </wp:positionV>
              <wp:extent cx="7560310" cy="311785"/>
              <wp:effectExtent l="0" t="0" r="0" b="12065"/>
              <wp:wrapNone/>
              <wp:docPr id="10" name="MSIPCMe66c4418a1a424e08bb8d83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19B2C" w14:textId="491D87C1" w:rsidR="00846957" w:rsidRPr="00846957" w:rsidRDefault="00846957" w:rsidP="00846957">
                          <w:pPr>
                            <w:spacing w:after="0"/>
                            <w:jc w:val="center"/>
                            <w:rPr>
                              <w:rFonts w:ascii="Arial Black" w:hAnsi="Arial Black"/>
                              <w:color w:val="000000"/>
                              <w:sz w:val="20"/>
                            </w:rPr>
                          </w:pPr>
                          <w:r w:rsidRPr="008469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B51E12" id="_x0000_t202" coordsize="21600,21600" o:spt="202" path="m,l,21600r21600,l21600,xe">
              <v:stroke joinstyle="miter"/>
              <v:path gradientshapeok="t" o:connecttype="rect"/>
            </v:shapetype>
            <v:shape id="MSIPCMe66c4418a1a424e08bb8d830"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4019B2C" w14:textId="491D87C1" w:rsidR="00846957" w:rsidRPr="00846957" w:rsidRDefault="00846957" w:rsidP="00846957">
                    <w:pPr>
                      <w:spacing w:after="0"/>
                      <w:jc w:val="center"/>
                      <w:rPr>
                        <w:rFonts w:ascii="Arial Black" w:hAnsi="Arial Black"/>
                        <w:color w:val="000000"/>
                        <w:sz w:val="20"/>
                      </w:rPr>
                    </w:pPr>
                    <w:r w:rsidRPr="00846957">
                      <w:rPr>
                        <w:rFonts w:ascii="Arial Black" w:hAnsi="Arial Black"/>
                        <w:color w:val="000000"/>
                        <w:sz w:val="20"/>
                      </w:rPr>
                      <w:t>OFFICIAL</w:t>
                    </w:r>
                  </w:p>
                </w:txbxContent>
              </v:textbox>
              <w10:wrap anchorx="page" anchory="page"/>
            </v:shape>
          </w:pict>
        </mc:Fallback>
      </mc:AlternateContent>
    </w:r>
    <w:r w:rsidR="00704B7F">
      <w:rPr>
        <w:noProof/>
      </w:rPr>
      <mc:AlternateContent>
        <mc:Choice Requires="wps">
          <w:drawing>
            <wp:anchor distT="0" distB="0" distL="114300" distR="114300" simplePos="1" relativeHeight="251658245" behindDoc="0" locked="0" layoutInCell="0" allowOverlap="1" wp14:anchorId="34FAE32F" wp14:editId="36AF5CBE">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F6707" w14:textId="0A6598C2" w:rsidR="00704B7F" w:rsidRPr="00704B7F" w:rsidRDefault="00704B7F" w:rsidP="00704B7F">
                          <w:pPr>
                            <w:spacing w:after="0"/>
                            <w:jc w:val="center"/>
                            <w:rPr>
                              <w:rFonts w:ascii="Arial Black" w:hAnsi="Arial Black"/>
                              <w:color w:val="000000"/>
                              <w:sz w:val="20"/>
                            </w:rPr>
                          </w:pPr>
                          <w:r w:rsidRPr="00704B7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FAE32F"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A5F6707" w14:textId="0A6598C2" w:rsidR="00704B7F" w:rsidRPr="00704B7F" w:rsidRDefault="00704B7F" w:rsidP="00704B7F">
                    <w:pPr>
                      <w:spacing w:after="0"/>
                      <w:jc w:val="center"/>
                      <w:rPr>
                        <w:rFonts w:ascii="Arial Black" w:hAnsi="Arial Black"/>
                        <w:color w:val="000000"/>
                        <w:sz w:val="20"/>
                      </w:rPr>
                    </w:pPr>
                    <w:r w:rsidRPr="00704B7F">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0124E5F4" wp14:editId="7F966FB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24E5F4"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7A54" w14:textId="13E9B0D8" w:rsidR="00373890" w:rsidRPr="00F65AA9" w:rsidRDefault="00846957" w:rsidP="00F84FA0">
    <w:pPr>
      <w:pStyle w:val="Footer"/>
    </w:pPr>
    <w:r>
      <w:rPr>
        <w:noProof/>
      </w:rPr>
      <mc:AlternateContent>
        <mc:Choice Requires="wps">
          <w:drawing>
            <wp:anchor distT="0" distB="0" distL="114300" distR="114300" simplePos="0" relativeHeight="251661318" behindDoc="0" locked="0" layoutInCell="0" allowOverlap="1" wp14:anchorId="073210DC" wp14:editId="23C97E4D">
              <wp:simplePos x="0" y="0"/>
              <wp:positionH relativeFrom="page">
                <wp:posOffset>0</wp:posOffset>
              </wp:positionH>
              <wp:positionV relativeFrom="page">
                <wp:posOffset>10189210</wp:posOffset>
              </wp:positionV>
              <wp:extent cx="7560310" cy="311785"/>
              <wp:effectExtent l="0" t="0" r="0" b="12065"/>
              <wp:wrapNone/>
              <wp:docPr id="11" name="MSIPCMa2dd436ea7d4c5d81728cd2f"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4ADAE" w14:textId="669EBD0E" w:rsidR="00846957" w:rsidRPr="00846957" w:rsidRDefault="00846957" w:rsidP="00846957">
                          <w:pPr>
                            <w:spacing w:after="0"/>
                            <w:jc w:val="center"/>
                            <w:rPr>
                              <w:rFonts w:ascii="Arial Black" w:hAnsi="Arial Black"/>
                              <w:color w:val="000000"/>
                              <w:sz w:val="20"/>
                            </w:rPr>
                          </w:pPr>
                          <w:r w:rsidRPr="008469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3210DC" id="_x0000_t202" coordsize="21600,21600" o:spt="202" path="m,l,21600r21600,l21600,xe">
              <v:stroke joinstyle="miter"/>
              <v:path gradientshapeok="t" o:connecttype="rect"/>
            </v:shapetype>
            <v:shape id="MSIPCMa2dd436ea7d4c5d81728cd2f"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E74ADAE" w14:textId="669EBD0E" w:rsidR="00846957" w:rsidRPr="00846957" w:rsidRDefault="00846957" w:rsidP="00846957">
                    <w:pPr>
                      <w:spacing w:after="0"/>
                      <w:jc w:val="center"/>
                      <w:rPr>
                        <w:rFonts w:ascii="Arial Black" w:hAnsi="Arial Black"/>
                        <w:color w:val="000000"/>
                        <w:sz w:val="20"/>
                      </w:rPr>
                    </w:pPr>
                    <w:r w:rsidRPr="00846957">
                      <w:rPr>
                        <w:rFonts w:ascii="Arial Black" w:hAnsi="Arial Black"/>
                        <w:color w:val="000000"/>
                        <w:sz w:val="20"/>
                      </w:rPr>
                      <w:t>OFFICIAL</w:t>
                    </w:r>
                  </w:p>
                </w:txbxContent>
              </v:textbox>
              <w10:wrap anchorx="page" anchory="page"/>
            </v:shape>
          </w:pict>
        </mc:Fallback>
      </mc:AlternateContent>
    </w:r>
    <w:r w:rsidR="00704B7F">
      <w:rPr>
        <w:noProof/>
      </w:rPr>
      <mc:AlternateContent>
        <mc:Choice Requires="wps">
          <w:drawing>
            <wp:anchor distT="0" distB="0" distL="114300" distR="114300" simplePos="0" relativeHeight="251658246" behindDoc="0" locked="0" layoutInCell="0" allowOverlap="1" wp14:anchorId="79308661" wp14:editId="0E57F506">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8F9965" w14:textId="65B38A02" w:rsidR="00704B7F" w:rsidRPr="00704B7F" w:rsidRDefault="00704B7F" w:rsidP="00704B7F">
                          <w:pPr>
                            <w:spacing w:after="0"/>
                            <w:jc w:val="center"/>
                            <w:rPr>
                              <w:rFonts w:ascii="Arial Black" w:hAnsi="Arial Black"/>
                              <w:color w:val="000000"/>
                              <w:sz w:val="20"/>
                            </w:rPr>
                          </w:pPr>
                          <w:r w:rsidRPr="00704B7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308661" id="_x0000_t202" coordsize="21600,21600" o:spt="202" path="m,l,21600r21600,l21600,xe">
              <v:stroke joinstyle="miter"/>
              <v:path gradientshapeok="t" o:connecttype="rect"/>
            </v:shapetype>
            <v:shape id="Text Box 4"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38F9965" w14:textId="65B38A02" w:rsidR="00704B7F" w:rsidRPr="00704B7F" w:rsidRDefault="00704B7F" w:rsidP="00704B7F">
                    <w:pPr>
                      <w:spacing w:after="0"/>
                      <w:jc w:val="center"/>
                      <w:rPr>
                        <w:rFonts w:ascii="Arial Black" w:hAnsi="Arial Black"/>
                        <w:color w:val="000000"/>
                        <w:sz w:val="20"/>
                      </w:rPr>
                    </w:pPr>
                    <w:r w:rsidRPr="00704B7F">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4948DAE2" wp14:editId="0B01EAD8">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48DAE2"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B2B1" w14:textId="77777777" w:rsidR="001B75FD" w:rsidRDefault="001B75FD" w:rsidP="002862F1">
      <w:pPr>
        <w:spacing w:before="120"/>
      </w:pPr>
      <w:r>
        <w:separator/>
      </w:r>
    </w:p>
  </w:footnote>
  <w:footnote w:type="continuationSeparator" w:id="0">
    <w:p w14:paraId="6291F8D2" w14:textId="77777777" w:rsidR="001B75FD" w:rsidRDefault="001B75FD">
      <w:r>
        <w:continuationSeparator/>
      </w:r>
    </w:p>
  </w:footnote>
  <w:footnote w:type="continuationNotice" w:id="1">
    <w:p w14:paraId="42A8DC04" w14:textId="77777777" w:rsidR="001B75FD" w:rsidRDefault="001B7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B9A5" w14:textId="77777777" w:rsidR="000F6007" w:rsidRDefault="000F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4466" w14:textId="68120629"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C3C9" w14:textId="77777777" w:rsidR="000F6007" w:rsidRDefault="000F60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C3EB" w14:textId="4434F8FE" w:rsidR="00114831" w:rsidRDefault="001148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9F5E" w14:textId="3F40F29A"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10E1" w14:textId="16833FD8" w:rsidR="00114831" w:rsidRDefault="001148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8987" w14:textId="7821FF46" w:rsidR="00114831" w:rsidRDefault="001148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145B" w14:textId="4B4B1432" w:rsidR="00114831" w:rsidRDefault="001148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E722" w14:textId="39A7DEFA" w:rsidR="00114831" w:rsidRDefault="00114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101D74"/>
    <w:multiLevelType w:val="hybridMultilevel"/>
    <w:tmpl w:val="26803F8C"/>
    <w:lvl w:ilvl="0" w:tplc="5756E39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C71C78"/>
    <w:multiLevelType w:val="hybridMultilevel"/>
    <w:tmpl w:val="A1DA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66658835">
    <w:abstractNumId w:val="10"/>
  </w:num>
  <w:num w:numId="2" w16cid:durableId="1254319796">
    <w:abstractNumId w:val="19"/>
  </w:num>
  <w:num w:numId="3" w16cid:durableId="1914050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67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6070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81140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704490">
    <w:abstractNumId w:val="23"/>
  </w:num>
  <w:num w:numId="8" w16cid:durableId="1317879730">
    <w:abstractNumId w:val="18"/>
  </w:num>
  <w:num w:numId="9" w16cid:durableId="760491497">
    <w:abstractNumId w:val="22"/>
  </w:num>
  <w:num w:numId="10" w16cid:durableId="1821530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7691299">
    <w:abstractNumId w:val="24"/>
  </w:num>
  <w:num w:numId="12" w16cid:durableId="1764452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3902801">
    <w:abstractNumId w:val="20"/>
  </w:num>
  <w:num w:numId="14" w16cid:durableId="1373579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5998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40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7818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7894411">
    <w:abstractNumId w:val="26"/>
  </w:num>
  <w:num w:numId="19" w16cid:durableId="2507729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4378829">
    <w:abstractNumId w:val="14"/>
  </w:num>
  <w:num w:numId="21" w16cid:durableId="1577090660">
    <w:abstractNumId w:val="12"/>
  </w:num>
  <w:num w:numId="22" w16cid:durableId="185217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3388784">
    <w:abstractNumId w:val="15"/>
  </w:num>
  <w:num w:numId="24" w16cid:durableId="1364936056">
    <w:abstractNumId w:val="27"/>
  </w:num>
  <w:num w:numId="25" w16cid:durableId="1697385716">
    <w:abstractNumId w:val="25"/>
  </w:num>
  <w:num w:numId="26" w16cid:durableId="571739112">
    <w:abstractNumId w:val="21"/>
  </w:num>
  <w:num w:numId="27" w16cid:durableId="2095008437">
    <w:abstractNumId w:val="11"/>
  </w:num>
  <w:num w:numId="28" w16cid:durableId="1663046109">
    <w:abstractNumId w:val="28"/>
  </w:num>
  <w:num w:numId="29" w16cid:durableId="1328098862">
    <w:abstractNumId w:val="9"/>
  </w:num>
  <w:num w:numId="30" w16cid:durableId="956453068">
    <w:abstractNumId w:val="7"/>
  </w:num>
  <w:num w:numId="31" w16cid:durableId="143544428">
    <w:abstractNumId w:val="6"/>
  </w:num>
  <w:num w:numId="32" w16cid:durableId="2031564770">
    <w:abstractNumId w:val="5"/>
  </w:num>
  <w:num w:numId="33" w16cid:durableId="1721630863">
    <w:abstractNumId w:val="4"/>
  </w:num>
  <w:num w:numId="34" w16cid:durableId="1568766560">
    <w:abstractNumId w:val="8"/>
  </w:num>
  <w:num w:numId="35" w16cid:durableId="1439638155">
    <w:abstractNumId w:val="3"/>
  </w:num>
  <w:num w:numId="36" w16cid:durableId="1842158144">
    <w:abstractNumId w:val="2"/>
  </w:num>
  <w:num w:numId="37" w16cid:durableId="327095076">
    <w:abstractNumId w:val="1"/>
  </w:num>
  <w:num w:numId="38" w16cid:durableId="416287343">
    <w:abstractNumId w:val="0"/>
  </w:num>
  <w:num w:numId="39" w16cid:durableId="18753453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5331046">
    <w:abstractNumId w:val="17"/>
  </w:num>
  <w:num w:numId="41" w16cid:durableId="172636984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678172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1E"/>
    <w:rsid w:val="00000719"/>
    <w:rsid w:val="00003403"/>
    <w:rsid w:val="00005347"/>
    <w:rsid w:val="000072B6"/>
    <w:rsid w:val="0001021B"/>
    <w:rsid w:val="00011246"/>
    <w:rsid w:val="00011D89"/>
    <w:rsid w:val="000154FD"/>
    <w:rsid w:val="0001643F"/>
    <w:rsid w:val="00016FBF"/>
    <w:rsid w:val="00020E64"/>
    <w:rsid w:val="00022271"/>
    <w:rsid w:val="000235E8"/>
    <w:rsid w:val="00024D89"/>
    <w:rsid w:val="000250B6"/>
    <w:rsid w:val="00033D81"/>
    <w:rsid w:val="00034640"/>
    <w:rsid w:val="00037366"/>
    <w:rsid w:val="00041BF0"/>
    <w:rsid w:val="00042C8A"/>
    <w:rsid w:val="0004536B"/>
    <w:rsid w:val="00046B68"/>
    <w:rsid w:val="000527DD"/>
    <w:rsid w:val="00055893"/>
    <w:rsid w:val="000578B2"/>
    <w:rsid w:val="00060959"/>
    <w:rsid w:val="00060C8F"/>
    <w:rsid w:val="00061C55"/>
    <w:rsid w:val="0006298A"/>
    <w:rsid w:val="000663CD"/>
    <w:rsid w:val="00067C0A"/>
    <w:rsid w:val="00070E3B"/>
    <w:rsid w:val="00071714"/>
    <w:rsid w:val="000733FE"/>
    <w:rsid w:val="00074219"/>
    <w:rsid w:val="00074ED5"/>
    <w:rsid w:val="00075290"/>
    <w:rsid w:val="00075682"/>
    <w:rsid w:val="00077905"/>
    <w:rsid w:val="00077A75"/>
    <w:rsid w:val="000835C6"/>
    <w:rsid w:val="0008508E"/>
    <w:rsid w:val="00087951"/>
    <w:rsid w:val="0009113B"/>
    <w:rsid w:val="00091676"/>
    <w:rsid w:val="00091D0F"/>
    <w:rsid w:val="00093402"/>
    <w:rsid w:val="00094DA3"/>
    <w:rsid w:val="00096CD1"/>
    <w:rsid w:val="000A012C"/>
    <w:rsid w:val="000A0EB9"/>
    <w:rsid w:val="000A186C"/>
    <w:rsid w:val="000A1EA4"/>
    <w:rsid w:val="000A2476"/>
    <w:rsid w:val="000A6158"/>
    <w:rsid w:val="000A641A"/>
    <w:rsid w:val="000B216D"/>
    <w:rsid w:val="000B3EDB"/>
    <w:rsid w:val="000B543D"/>
    <w:rsid w:val="000B55F9"/>
    <w:rsid w:val="000B5BF7"/>
    <w:rsid w:val="000B6BC8"/>
    <w:rsid w:val="000C0303"/>
    <w:rsid w:val="000C2FC4"/>
    <w:rsid w:val="000C42EA"/>
    <w:rsid w:val="000C4546"/>
    <w:rsid w:val="000D1242"/>
    <w:rsid w:val="000D2DA5"/>
    <w:rsid w:val="000E0970"/>
    <w:rsid w:val="000E0D7D"/>
    <w:rsid w:val="000E1910"/>
    <w:rsid w:val="000E3CC7"/>
    <w:rsid w:val="000E6BD4"/>
    <w:rsid w:val="000E6D6D"/>
    <w:rsid w:val="000E6FFC"/>
    <w:rsid w:val="000F1048"/>
    <w:rsid w:val="000F1F1E"/>
    <w:rsid w:val="000F2259"/>
    <w:rsid w:val="000F2DDA"/>
    <w:rsid w:val="000F5213"/>
    <w:rsid w:val="000F6007"/>
    <w:rsid w:val="00101001"/>
    <w:rsid w:val="00103276"/>
    <w:rsid w:val="0010392D"/>
    <w:rsid w:val="0010447F"/>
    <w:rsid w:val="00104FE3"/>
    <w:rsid w:val="0010613D"/>
    <w:rsid w:val="00106847"/>
    <w:rsid w:val="0010714F"/>
    <w:rsid w:val="001120C5"/>
    <w:rsid w:val="00114831"/>
    <w:rsid w:val="0011701A"/>
    <w:rsid w:val="00120BD3"/>
    <w:rsid w:val="00122FEA"/>
    <w:rsid w:val="001232BD"/>
    <w:rsid w:val="00124ED5"/>
    <w:rsid w:val="001276FA"/>
    <w:rsid w:val="00141694"/>
    <w:rsid w:val="0014243E"/>
    <w:rsid w:val="0014255B"/>
    <w:rsid w:val="00143490"/>
    <w:rsid w:val="001447B3"/>
    <w:rsid w:val="00152073"/>
    <w:rsid w:val="00154E2D"/>
    <w:rsid w:val="00156598"/>
    <w:rsid w:val="00157833"/>
    <w:rsid w:val="00161939"/>
    <w:rsid w:val="00161AA0"/>
    <w:rsid w:val="00161D2E"/>
    <w:rsid w:val="00161F3E"/>
    <w:rsid w:val="00162093"/>
    <w:rsid w:val="00162CA9"/>
    <w:rsid w:val="00165459"/>
    <w:rsid w:val="00165A57"/>
    <w:rsid w:val="001712C2"/>
    <w:rsid w:val="00172BAF"/>
    <w:rsid w:val="0017396F"/>
    <w:rsid w:val="001771DD"/>
    <w:rsid w:val="00177995"/>
    <w:rsid w:val="00177A8C"/>
    <w:rsid w:val="00182C15"/>
    <w:rsid w:val="00183E4C"/>
    <w:rsid w:val="00186B33"/>
    <w:rsid w:val="00192F9D"/>
    <w:rsid w:val="00196EB8"/>
    <w:rsid w:val="00196EFB"/>
    <w:rsid w:val="001979FF"/>
    <w:rsid w:val="00197B17"/>
    <w:rsid w:val="001A1950"/>
    <w:rsid w:val="001A1C54"/>
    <w:rsid w:val="001A3ACE"/>
    <w:rsid w:val="001B058F"/>
    <w:rsid w:val="001B4612"/>
    <w:rsid w:val="001B54EA"/>
    <w:rsid w:val="001B738B"/>
    <w:rsid w:val="001B75FD"/>
    <w:rsid w:val="001C09DB"/>
    <w:rsid w:val="001C277E"/>
    <w:rsid w:val="001C2A72"/>
    <w:rsid w:val="001C31B7"/>
    <w:rsid w:val="001C5BCC"/>
    <w:rsid w:val="001C7ECB"/>
    <w:rsid w:val="001D0B75"/>
    <w:rsid w:val="001D21A1"/>
    <w:rsid w:val="001D39A5"/>
    <w:rsid w:val="001D3C09"/>
    <w:rsid w:val="001D44E8"/>
    <w:rsid w:val="001D4F04"/>
    <w:rsid w:val="001D5D56"/>
    <w:rsid w:val="001D60EC"/>
    <w:rsid w:val="001D6638"/>
    <w:rsid w:val="001D6F59"/>
    <w:rsid w:val="001E0C5D"/>
    <w:rsid w:val="001E2465"/>
    <w:rsid w:val="001E2A36"/>
    <w:rsid w:val="001E44DF"/>
    <w:rsid w:val="001E5058"/>
    <w:rsid w:val="001E68A5"/>
    <w:rsid w:val="001E6BB0"/>
    <w:rsid w:val="001E7282"/>
    <w:rsid w:val="001F095E"/>
    <w:rsid w:val="001F37FC"/>
    <w:rsid w:val="001F3826"/>
    <w:rsid w:val="001F38C7"/>
    <w:rsid w:val="001F6BAF"/>
    <w:rsid w:val="001F6E46"/>
    <w:rsid w:val="001F7186"/>
    <w:rsid w:val="001F7608"/>
    <w:rsid w:val="001F7C91"/>
    <w:rsid w:val="00200176"/>
    <w:rsid w:val="0020104D"/>
    <w:rsid w:val="002033B7"/>
    <w:rsid w:val="002051BD"/>
    <w:rsid w:val="00206463"/>
    <w:rsid w:val="00206F2F"/>
    <w:rsid w:val="0021053D"/>
    <w:rsid w:val="00210A92"/>
    <w:rsid w:val="00212D2A"/>
    <w:rsid w:val="00216C03"/>
    <w:rsid w:val="00220C04"/>
    <w:rsid w:val="0022273A"/>
    <w:rsid w:val="0022278D"/>
    <w:rsid w:val="0022571D"/>
    <w:rsid w:val="0022701F"/>
    <w:rsid w:val="00227C68"/>
    <w:rsid w:val="00230B8A"/>
    <w:rsid w:val="00232EB0"/>
    <w:rsid w:val="002333F5"/>
    <w:rsid w:val="00233724"/>
    <w:rsid w:val="00233ECF"/>
    <w:rsid w:val="002365B4"/>
    <w:rsid w:val="002409F9"/>
    <w:rsid w:val="002432E1"/>
    <w:rsid w:val="00246207"/>
    <w:rsid w:val="00246C5E"/>
    <w:rsid w:val="00250960"/>
    <w:rsid w:val="00251343"/>
    <w:rsid w:val="002536A4"/>
    <w:rsid w:val="00254F58"/>
    <w:rsid w:val="002620BC"/>
    <w:rsid w:val="00262802"/>
    <w:rsid w:val="00263A90"/>
    <w:rsid w:val="00263C1F"/>
    <w:rsid w:val="0026408B"/>
    <w:rsid w:val="002643CC"/>
    <w:rsid w:val="00264441"/>
    <w:rsid w:val="002653EF"/>
    <w:rsid w:val="00267C3E"/>
    <w:rsid w:val="002709BB"/>
    <w:rsid w:val="00270B95"/>
    <w:rsid w:val="0027113F"/>
    <w:rsid w:val="00273BAC"/>
    <w:rsid w:val="002763B3"/>
    <w:rsid w:val="002802E3"/>
    <w:rsid w:val="0028213D"/>
    <w:rsid w:val="00285BC3"/>
    <w:rsid w:val="002862F1"/>
    <w:rsid w:val="002908FD"/>
    <w:rsid w:val="00291373"/>
    <w:rsid w:val="0029597D"/>
    <w:rsid w:val="002962C3"/>
    <w:rsid w:val="0029752B"/>
    <w:rsid w:val="002A0A9C"/>
    <w:rsid w:val="002A2F16"/>
    <w:rsid w:val="002A483C"/>
    <w:rsid w:val="002B0C7C"/>
    <w:rsid w:val="002B1729"/>
    <w:rsid w:val="002B36C1"/>
    <w:rsid w:val="002B36C7"/>
    <w:rsid w:val="002B4993"/>
    <w:rsid w:val="002B4DD4"/>
    <w:rsid w:val="002B5277"/>
    <w:rsid w:val="002B5375"/>
    <w:rsid w:val="002B77C1"/>
    <w:rsid w:val="002B7987"/>
    <w:rsid w:val="002C0ED7"/>
    <w:rsid w:val="002C2728"/>
    <w:rsid w:val="002C6820"/>
    <w:rsid w:val="002D01BA"/>
    <w:rsid w:val="002D0E2A"/>
    <w:rsid w:val="002D1E0D"/>
    <w:rsid w:val="002D5006"/>
    <w:rsid w:val="002D518F"/>
    <w:rsid w:val="002D7E60"/>
    <w:rsid w:val="002E01D0"/>
    <w:rsid w:val="002E0D7C"/>
    <w:rsid w:val="002E161D"/>
    <w:rsid w:val="002E3100"/>
    <w:rsid w:val="002E524B"/>
    <w:rsid w:val="002E6C95"/>
    <w:rsid w:val="002E7C36"/>
    <w:rsid w:val="002E7D85"/>
    <w:rsid w:val="002F0107"/>
    <w:rsid w:val="002F2E1D"/>
    <w:rsid w:val="002F3D32"/>
    <w:rsid w:val="002F5F31"/>
    <w:rsid w:val="002F5F46"/>
    <w:rsid w:val="00302216"/>
    <w:rsid w:val="00303E53"/>
    <w:rsid w:val="00305CC1"/>
    <w:rsid w:val="00306E5F"/>
    <w:rsid w:val="00307E14"/>
    <w:rsid w:val="00312ED7"/>
    <w:rsid w:val="00314054"/>
    <w:rsid w:val="00314694"/>
    <w:rsid w:val="0031569E"/>
    <w:rsid w:val="00315808"/>
    <w:rsid w:val="00315BD8"/>
    <w:rsid w:val="00316F27"/>
    <w:rsid w:val="003214F1"/>
    <w:rsid w:val="00322E4B"/>
    <w:rsid w:val="00327181"/>
    <w:rsid w:val="00327870"/>
    <w:rsid w:val="00330EAD"/>
    <w:rsid w:val="0033259D"/>
    <w:rsid w:val="003333D2"/>
    <w:rsid w:val="00334445"/>
    <w:rsid w:val="0033545F"/>
    <w:rsid w:val="003406C6"/>
    <w:rsid w:val="003418CC"/>
    <w:rsid w:val="0034430F"/>
    <w:rsid w:val="003459BD"/>
    <w:rsid w:val="00350D38"/>
    <w:rsid w:val="0035187B"/>
    <w:rsid w:val="00351B36"/>
    <w:rsid w:val="00357B4E"/>
    <w:rsid w:val="003651AA"/>
    <w:rsid w:val="003658B2"/>
    <w:rsid w:val="003674B9"/>
    <w:rsid w:val="00370137"/>
    <w:rsid w:val="003715BC"/>
    <w:rsid w:val="003716FD"/>
    <w:rsid w:val="0037204B"/>
    <w:rsid w:val="00372480"/>
    <w:rsid w:val="00373890"/>
    <w:rsid w:val="003744CF"/>
    <w:rsid w:val="00374717"/>
    <w:rsid w:val="0037676C"/>
    <w:rsid w:val="00381043"/>
    <w:rsid w:val="00382557"/>
    <w:rsid w:val="003829E5"/>
    <w:rsid w:val="00386109"/>
    <w:rsid w:val="00386944"/>
    <w:rsid w:val="00387225"/>
    <w:rsid w:val="003956CC"/>
    <w:rsid w:val="00395C9A"/>
    <w:rsid w:val="003A0853"/>
    <w:rsid w:val="003A2A38"/>
    <w:rsid w:val="003A4AAC"/>
    <w:rsid w:val="003A68F9"/>
    <w:rsid w:val="003A6B67"/>
    <w:rsid w:val="003B13B6"/>
    <w:rsid w:val="003B15E6"/>
    <w:rsid w:val="003B408A"/>
    <w:rsid w:val="003B5733"/>
    <w:rsid w:val="003C08A2"/>
    <w:rsid w:val="003C2045"/>
    <w:rsid w:val="003C3AFD"/>
    <w:rsid w:val="003C3C73"/>
    <w:rsid w:val="003C43A1"/>
    <w:rsid w:val="003C4FC0"/>
    <w:rsid w:val="003C555F"/>
    <w:rsid w:val="003C55F4"/>
    <w:rsid w:val="003C6B5A"/>
    <w:rsid w:val="003C7897"/>
    <w:rsid w:val="003C7A3F"/>
    <w:rsid w:val="003D2766"/>
    <w:rsid w:val="003D2A74"/>
    <w:rsid w:val="003D3E8F"/>
    <w:rsid w:val="003D636F"/>
    <w:rsid w:val="003D6475"/>
    <w:rsid w:val="003E07D1"/>
    <w:rsid w:val="003E375C"/>
    <w:rsid w:val="003E4086"/>
    <w:rsid w:val="003E639E"/>
    <w:rsid w:val="003E71E5"/>
    <w:rsid w:val="003F0445"/>
    <w:rsid w:val="003F0CF0"/>
    <w:rsid w:val="003F14B1"/>
    <w:rsid w:val="003F1658"/>
    <w:rsid w:val="003F2B20"/>
    <w:rsid w:val="003F3289"/>
    <w:rsid w:val="003F367D"/>
    <w:rsid w:val="003F5CB9"/>
    <w:rsid w:val="003F758D"/>
    <w:rsid w:val="003F7CD9"/>
    <w:rsid w:val="004013C7"/>
    <w:rsid w:val="0040140B"/>
    <w:rsid w:val="00401BD8"/>
    <w:rsid w:val="00401FCF"/>
    <w:rsid w:val="0040248F"/>
    <w:rsid w:val="00406285"/>
    <w:rsid w:val="004112C6"/>
    <w:rsid w:val="004148F9"/>
    <w:rsid w:val="00414D4A"/>
    <w:rsid w:val="0042084E"/>
    <w:rsid w:val="00421EEF"/>
    <w:rsid w:val="004234F6"/>
    <w:rsid w:val="00424D65"/>
    <w:rsid w:val="0043134B"/>
    <w:rsid w:val="00442C6C"/>
    <w:rsid w:val="00443CBE"/>
    <w:rsid w:val="00443E8A"/>
    <w:rsid w:val="004441BC"/>
    <w:rsid w:val="004468B4"/>
    <w:rsid w:val="0045230A"/>
    <w:rsid w:val="00454AD0"/>
    <w:rsid w:val="00457337"/>
    <w:rsid w:val="00462E3D"/>
    <w:rsid w:val="00462FFB"/>
    <w:rsid w:val="00466E79"/>
    <w:rsid w:val="00470D7D"/>
    <w:rsid w:val="0047372D"/>
    <w:rsid w:val="00473BA3"/>
    <w:rsid w:val="004743DD"/>
    <w:rsid w:val="00474CEA"/>
    <w:rsid w:val="00476BAE"/>
    <w:rsid w:val="0048317D"/>
    <w:rsid w:val="00483968"/>
    <w:rsid w:val="00484F86"/>
    <w:rsid w:val="00490746"/>
    <w:rsid w:val="00490852"/>
    <w:rsid w:val="00490B65"/>
    <w:rsid w:val="00491C9C"/>
    <w:rsid w:val="00492F30"/>
    <w:rsid w:val="004946F4"/>
    <w:rsid w:val="0049487E"/>
    <w:rsid w:val="00494C4E"/>
    <w:rsid w:val="004A160D"/>
    <w:rsid w:val="004A3E81"/>
    <w:rsid w:val="004A4195"/>
    <w:rsid w:val="004A45C8"/>
    <w:rsid w:val="004A5C62"/>
    <w:rsid w:val="004A5CE5"/>
    <w:rsid w:val="004A707D"/>
    <w:rsid w:val="004B091F"/>
    <w:rsid w:val="004B3C72"/>
    <w:rsid w:val="004C5452"/>
    <w:rsid w:val="004C5541"/>
    <w:rsid w:val="004C6992"/>
    <w:rsid w:val="004C6EEE"/>
    <w:rsid w:val="004C702B"/>
    <w:rsid w:val="004D0033"/>
    <w:rsid w:val="004D016B"/>
    <w:rsid w:val="004D0422"/>
    <w:rsid w:val="004D1B22"/>
    <w:rsid w:val="004D23CC"/>
    <w:rsid w:val="004D36F2"/>
    <w:rsid w:val="004D57D7"/>
    <w:rsid w:val="004E1106"/>
    <w:rsid w:val="004E138F"/>
    <w:rsid w:val="004E1586"/>
    <w:rsid w:val="004E4649"/>
    <w:rsid w:val="004E5C2B"/>
    <w:rsid w:val="004F00DD"/>
    <w:rsid w:val="004F2133"/>
    <w:rsid w:val="004F2D8C"/>
    <w:rsid w:val="004F2E21"/>
    <w:rsid w:val="004F5398"/>
    <w:rsid w:val="004F55F1"/>
    <w:rsid w:val="004F6936"/>
    <w:rsid w:val="005018D5"/>
    <w:rsid w:val="00501CBB"/>
    <w:rsid w:val="00503DC6"/>
    <w:rsid w:val="00506466"/>
    <w:rsid w:val="00506F5D"/>
    <w:rsid w:val="00510C37"/>
    <w:rsid w:val="005126D0"/>
    <w:rsid w:val="0051568D"/>
    <w:rsid w:val="00516819"/>
    <w:rsid w:val="005179B8"/>
    <w:rsid w:val="00520A8F"/>
    <w:rsid w:val="005263CF"/>
    <w:rsid w:val="00526AC7"/>
    <w:rsid w:val="00526C15"/>
    <w:rsid w:val="00527E54"/>
    <w:rsid w:val="00534DC8"/>
    <w:rsid w:val="00536395"/>
    <w:rsid w:val="00536499"/>
    <w:rsid w:val="00543903"/>
    <w:rsid w:val="00543F11"/>
    <w:rsid w:val="00543F2E"/>
    <w:rsid w:val="00546305"/>
    <w:rsid w:val="00547A95"/>
    <w:rsid w:val="0055119B"/>
    <w:rsid w:val="00551804"/>
    <w:rsid w:val="005548B5"/>
    <w:rsid w:val="00563D0B"/>
    <w:rsid w:val="00572031"/>
    <w:rsid w:val="00572282"/>
    <w:rsid w:val="00573CE3"/>
    <w:rsid w:val="00573DB1"/>
    <w:rsid w:val="00576E84"/>
    <w:rsid w:val="00580394"/>
    <w:rsid w:val="005809CD"/>
    <w:rsid w:val="00582B8C"/>
    <w:rsid w:val="0058757E"/>
    <w:rsid w:val="00594884"/>
    <w:rsid w:val="00595396"/>
    <w:rsid w:val="0059646D"/>
    <w:rsid w:val="00596A4B"/>
    <w:rsid w:val="00597507"/>
    <w:rsid w:val="00597778"/>
    <w:rsid w:val="005A06C2"/>
    <w:rsid w:val="005A38F2"/>
    <w:rsid w:val="005A43DD"/>
    <w:rsid w:val="005A479D"/>
    <w:rsid w:val="005B1C6D"/>
    <w:rsid w:val="005B21B6"/>
    <w:rsid w:val="005B3A08"/>
    <w:rsid w:val="005B71F0"/>
    <w:rsid w:val="005B7A63"/>
    <w:rsid w:val="005C0955"/>
    <w:rsid w:val="005C1BA5"/>
    <w:rsid w:val="005C49DA"/>
    <w:rsid w:val="005C4B09"/>
    <w:rsid w:val="005C50F3"/>
    <w:rsid w:val="005C54B5"/>
    <w:rsid w:val="005C5D80"/>
    <w:rsid w:val="005C5D91"/>
    <w:rsid w:val="005D07B8"/>
    <w:rsid w:val="005D589F"/>
    <w:rsid w:val="005D5961"/>
    <w:rsid w:val="005D5BA6"/>
    <w:rsid w:val="005D6597"/>
    <w:rsid w:val="005E14E7"/>
    <w:rsid w:val="005E26A3"/>
    <w:rsid w:val="005E2ECB"/>
    <w:rsid w:val="005E4404"/>
    <w:rsid w:val="005E447E"/>
    <w:rsid w:val="005E4FD1"/>
    <w:rsid w:val="005F013A"/>
    <w:rsid w:val="005F0775"/>
    <w:rsid w:val="005F0CF5"/>
    <w:rsid w:val="005F21EB"/>
    <w:rsid w:val="00605908"/>
    <w:rsid w:val="00610D7C"/>
    <w:rsid w:val="00610D88"/>
    <w:rsid w:val="00613414"/>
    <w:rsid w:val="00620154"/>
    <w:rsid w:val="0062408D"/>
    <w:rsid w:val="006240CC"/>
    <w:rsid w:val="00624940"/>
    <w:rsid w:val="006254F8"/>
    <w:rsid w:val="00627DA7"/>
    <w:rsid w:val="00630DA4"/>
    <w:rsid w:val="00630E66"/>
    <w:rsid w:val="00632597"/>
    <w:rsid w:val="00634374"/>
    <w:rsid w:val="006346C2"/>
    <w:rsid w:val="006358B4"/>
    <w:rsid w:val="00640D1F"/>
    <w:rsid w:val="006419AA"/>
    <w:rsid w:val="0064404D"/>
    <w:rsid w:val="00644B1F"/>
    <w:rsid w:val="00644B7E"/>
    <w:rsid w:val="006454E6"/>
    <w:rsid w:val="00646235"/>
    <w:rsid w:val="00646A68"/>
    <w:rsid w:val="006505BD"/>
    <w:rsid w:val="006508EA"/>
    <w:rsid w:val="0065092E"/>
    <w:rsid w:val="00650D35"/>
    <w:rsid w:val="00650D43"/>
    <w:rsid w:val="0065375A"/>
    <w:rsid w:val="006557A7"/>
    <w:rsid w:val="00656290"/>
    <w:rsid w:val="006608D8"/>
    <w:rsid w:val="00661AA2"/>
    <w:rsid w:val="006621D7"/>
    <w:rsid w:val="0066302A"/>
    <w:rsid w:val="006651A0"/>
    <w:rsid w:val="00667770"/>
    <w:rsid w:val="00670597"/>
    <w:rsid w:val="006706D0"/>
    <w:rsid w:val="00670730"/>
    <w:rsid w:val="00672AC2"/>
    <w:rsid w:val="00677574"/>
    <w:rsid w:val="00682ACC"/>
    <w:rsid w:val="0068454C"/>
    <w:rsid w:val="00691B62"/>
    <w:rsid w:val="006933B5"/>
    <w:rsid w:val="00693D14"/>
    <w:rsid w:val="00694DBA"/>
    <w:rsid w:val="006957A3"/>
    <w:rsid w:val="00696F27"/>
    <w:rsid w:val="00697568"/>
    <w:rsid w:val="0069795C"/>
    <w:rsid w:val="006A18C2"/>
    <w:rsid w:val="006A3383"/>
    <w:rsid w:val="006B077C"/>
    <w:rsid w:val="006B6803"/>
    <w:rsid w:val="006D017D"/>
    <w:rsid w:val="006D0F16"/>
    <w:rsid w:val="006D106B"/>
    <w:rsid w:val="006D2A3F"/>
    <w:rsid w:val="006D2FBC"/>
    <w:rsid w:val="006E0541"/>
    <w:rsid w:val="006E138B"/>
    <w:rsid w:val="006E43AA"/>
    <w:rsid w:val="006E6919"/>
    <w:rsid w:val="006F0330"/>
    <w:rsid w:val="006F1FDC"/>
    <w:rsid w:val="006F569B"/>
    <w:rsid w:val="006F6B8C"/>
    <w:rsid w:val="007013EF"/>
    <w:rsid w:val="00704B7F"/>
    <w:rsid w:val="007055BD"/>
    <w:rsid w:val="00710E2E"/>
    <w:rsid w:val="007126C2"/>
    <w:rsid w:val="00713E2F"/>
    <w:rsid w:val="00715FFE"/>
    <w:rsid w:val="0071703E"/>
    <w:rsid w:val="007173CA"/>
    <w:rsid w:val="007216AA"/>
    <w:rsid w:val="00721AB5"/>
    <w:rsid w:val="00721CFB"/>
    <w:rsid w:val="00721DEF"/>
    <w:rsid w:val="0072251A"/>
    <w:rsid w:val="00724A43"/>
    <w:rsid w:val="00724FD3"/>
    <w:rsid w:val="00726575"/>
    <w:rsid w:val="007273AC"/>
    <w:rsid w:val="00731AD4"/>
    <w:rsid w:val="007346E4"/>
    <w:rsid w:val="00734FCA"/>
    <w:rsid w:val="0073582E"/>
    <w:rsid w:val="00740F22"/>
    <w:rsid w:val="00741CF0"/>
    <w:rsid w:val="00741F1A"/>
    <w:rsid w:val="007431DF"/>
    <w:rsid w:val="00743716"/>
    <w:rsid w:val="007440B6"/>
    <w:rsid w:val="007447DA"/>
    <w:rsid w:val="007450F8"/>
    <w:rsid w:val="0074696E"/>
    <w:rsid w:val="00750135"/>
    <w:rsid w:val="00750EC2"/>
    <w:rsid w:val="00752B28"/>
    <w:rsid w:val="007541A9"/>
    <w:rsid w:val="00754E36"/>
    <w:rsid w:val="00763139"/>
    <w:rsid w:val="007631C4"/>
    <w:rsid w:val="0076362A"/>
    <w:rsid w:val="00770F37"/>
    <w:rsid w:val="007711A0"/>
    <w:rsid w:val="00772D5E"/>
    <w:rsid w:val="0077463E"/>
    <w:rsid w:val="00775253"/>
    <w:rsid w:val="00776928"/>
    <w:rsid w:val="00776E0F"/>
    <w:rsid w:val="007774B1"/>
    <w:rsid w:val="00777869"/>
    <w:rsid w:val="00777BE1"/>
    <w:rsid w:val="007814AF"/>
    <w:rsid w:val="007833D8"/>
    <w:rsid w:val="0078390C"/>
    <w:rsid w:val="007846FE"/>
    <w:rsid w:val="00785677"/>
    <w:rsid w:val="007862E6"/>
    <w:rsid w:val="00786F16"/>
    <w:rsid w:val="00791BD7"/>
    <w:rsid w:val="007931B5"/>
    <w:rsid w:val="007933F7"/>
    <w:rsid w:val="00796E20"/>
    <w:rsid w:val="00797C32"/>
    <w:rsid w:val="007A0403"/>
    <w:rsid w:val="007A11E8"/>
    <w:rsid w:val="007A2304"/>
    <w:rsid w:val="007A7BFF"/>
    <w:rsid w:val="007B0914"/>
    <w:rsid w:val="007B1374"/>
    <w:rsid w:val="007B32E5"/>
    <w:rsid w:val="007B3DB9"/>
    <w:rsid w:val="007B589F"/>
    <w:rsid w:val="007B6186"/>
    <w:rsid w:val="007B6F9F"/>
    <w:rsid w:val="007B73BC"/>
    <w:rsid w:val="007C1838"/>
    <w:rsid w:val="007C20B9"/>
    <w:rsid w:val="007C7301"/>
    <w:rsid w:val="007C7859"/>
    <w:rsid w:val="007C7B53"/>
    <w:rsid w:val="007C7F28"/>
    <w:rsid w:val="007D1466"/>
    <w:rsid w:val="007D2BDE"/>
    <w:rsid w:val="007D2FB6"/>
    <w:rsid w:val="007D49EB"/>
    <w:rsid w:val="007D5E1C"/>
    <w:rsid w:val="007E0DE2"/>
    <w:rsid w:val="007E1227"/>
    <w:rsid w:val="007E386E"/>
    <w:rsid w:val="007E3B98"/>
    <w:rsid w:val="007E417A"/>
    <w:rsid w:val="007E5CB2"/>
    <w:rsid w:val="007F1B27"/>
    <w:rsid w:val="007F31B6"/>
    <w:rsid w:val="007F546C"/>
    <w:rsid w:val="007F625F"/>
    <w:rsid w:val="007F665E"/>
    <w:rsid w:val="00800412"/>
    <w:rsid w:val="0080587B"/>
    <w:rsid w:val="00806468"/>
    <w:rsid w:val="008065C9"/>
    <w:rsid w:val="008119CA"/>
    <w:rsid w:val="008130C4"/>
    <w:rsid w:val="008155F0"/>
    <w:rsid w:val="00816005"/>
    <w:rsid w:val="00816735"/>
    <w:rsid w:val="00817CB4"/>
    <w:rsid w:val="00817DCA"/>
    <w:rsid w:val="00820141"/>
    <w:rsid w:val="00820E0C"/>
    <w:rsid w:val="008213F0"/>
    <w:rsid w:val="00823275"/>
    <w:rsid w:val="0082366F"/>
    <w:rsid w:val="00826A9E"/>
    <w:rsid w:val="00830517"/>
    <w:rsid w:val="008338A2"/>
    <w:rsid w:val="00834561"/>
    <w:rsid w:val="00835FAF"/>
    <w:rsid w:val="00841430"/>
    <w:rsid w:val="00841AA9"/>
    <w:rsid w:val="00846957"/>
    <w:rsid w:val="00846EE9"/>
    <w:rsid w:val="008474FE"/>
    <w:rsid w:val="0085206E"/>
    <w:rsid w:val="00853EE4"/>
    <w:rsid w:val="00854FD1"/>
    <w:rsid w:val="00855118"/>
    <w:rsid w:val="00855535"/>
    <w:rsid w:val="00855920"/>
    <w:rsid w:val="00856666"/>
    <w:rsid w:val="00857C5A"/>
    <w:rsid w:val="008619DB"/>
    <w:rsid w:val="0086255E"/>
    <w:rsid w:val="008633F0"/>
    <w:rsid w:val="00863F1E"/>
    <w:rsid w:val="00865349"/>
    <w:rsid w:val="00866FA8"/>
    <w:rsid w:val="00867D9D"/>
    <w:rsid w:val="00872E0A"/>
    <w:rsid w:val="00873594"/>
    <w:rsid w:val="00875285"/>
    <w:rsid w:val="00884958"/>
    <w:rsid w:val="00884B62"/>
    <w:rsid w:val="0088529C"/>
    <w:rsid w:val="008873D1"/>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832"/>
    <w:rsid w:val="008C6885"/>
    <w:rsid w:val="008C6D51"/>
    <w:rsid w:val="008D2846"/>
    <w:rsid w:val="008D2C28"/>
    <w:rsid w:val="008D4236"/>
    <w:rsid w:val="008D462F"/>
    <w:rsid w:val="008D6DCF"/>
    <w:rsid w:val="008E1F66"/>
    <w:rsid w:val="008E3DE9"/>
    <w:rsid w:val="008E4376"/>
    <w:rsid w:val="008E7A0A"/>
    <w:rsid w:val="008E7B49"/>
    <w:rsid w:val="008F03BA"/>
    <w:rsid w:val="008F59F6"/>
    <w:rsid w:val="00900719"/>
    <w:rsid w:val="009017AC"/>
    <w:rsid w:val="00902A9A"/>
    <w:rsid w:val="00904A1C"/>
    <w:rsid w:val="00905030"/>
    <w:rsid w:val="00906490"/>
    <w:rsid w:val="009109BA"/>
    <w:rsid w:val="009111B2"/>
    <w:rsid w:val="009151F5"/>
    <w:rsid w:val="009220CA"/>
    <w:rsid w:val="00923E1A"/>
    <w:rsid w:val="00924AE1"/>
    <w:rsid w:val="009269B1"/>
    <w:rsid w:val="0092724D"/>
    <w:rsid w:val="009272B3"/>
    <w:rsid w:val="009315BE"/>
    <w:rsid w:val="00932125"/>
    <w:rsid w:val="0093338F"/>
    <w:rsid w:val="0093357C"/>
    <w:rsid w:val="0093693D"/>
    <w:rsid w:val="00937BD9"/>
    <w:rsid w:val="0094613A"/>
    <w:rsid w:val="00950E2C"/>
    <w:rsid w:val="00951D50"/>
    <w:rsid w:val="009525EB"/>
    <w:rsid w:val="0095470B"/>
    <w:rsid w:val="00954874"/>
    <w:rsid w:val="0095615A"/>
    <w:rsid w:val="00961400"/>
    <w:rsid w:val="00963646"/>
    <w:rsid w:val="00965CFE"/>
    <w:rsid w:val="0096632D"/>
    <w:rsid w:val="009718C7"/>
    <w:rsid w:val="0097559F"/>
    <w:rsid w:val="0097761E"/>
    <w:rsid w:val="00977DFA"/>
    <w:rsid w:val="009810DF"/>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167"/>
    <w:rsid w:val="009A448B"/>
    <w:rsid w:val="009A52A9"/>
    <w:rsid w:val="009B0A6F"/>
    <w:rsid w:val="009B0A94"/>
    <w:rsid w:val="009B2AE8"/>
    <w:rsid w:val="009B5630"/>
    <w:rsid w:val="009B59E9"/>
    <w:rsid w:val="009B70AA"/>
    <w:rsid w:val="009B7142"/>
    <w:rsid w:val="009C0B90"/>
    <w:rsid w:val="009C5E77"/>
    <w:rsid w:val="009C7A7E"/>
    <w:rsid w:val="009D02E8"/>
    <w:rsid w:val="009D4FD4"/>
    <w:rsid w:val="009D51D0"/>
    <w:rsid w:val="009D70A4"/>
    <w:rsid w:val="009D7B14"/>
    <w:rsid w:val="009E08D1"/>
    <w:rsid w:val="009E1B95"/>
    <w:rsid w:val="009E2CE4"/>
    <w:rsid w:val="009E496F"/>
    <w:rsid w:val="009E4B0D"/>
    <w:rsid w:val="009E5250"/>
    <w:rsid w:val="009E7F92"/>
    <w:rsid w:val="009F02A3"/>
    <w:rsid w:val="009F2F27"/>
    <w:rsid w:val="009F34AA"/>
    <w:rsid w:val="009F34E9"/>
    <w:rsid w:val="009F6BCB"/>
    <w:rsid w:val="009F7B78"/>
    <w:rsid w:val="00A0057A"/>
    <w:rsid w:val="00A02FA1"/>
    <w:rsid w:val="00A04CCE"/>
    <w:rsid w:val="00A07421"/>
    <w:rsid w:val="00A0776B"/>
    <w:rsid w:val="00A10D53"/>
    <w:rsid w:val="00A10FB9"/>
    <w:rsid w:val="00A11421"/>
    <w:rsid w:val="00A1389F"/>
    <w:rsid w:val="00A157B1"/>
    <w:rsid w:val="00A22229"/>
    <w:rsid w:val="00A223EF"/>
    <w:rsid w:val="00A24442"/>
    <w:rsid w:val="00A27461"/>
    <w:rsid w:val="00A330BB"/>
    <w:rsid w:val="00A375D5"/>
    <w:rsid w:val="00A37DE4"/>
    <w:rsid w:val="00A44882"/>
    <w:rsid w:val="00A45125"/>
    <w:rsid w:val="00A45BA4"/>
    <w:rsid w:val="00A4674A"/>
    <w:rsid w:val="00A54715"/>
    <w:rsid w:val="00A6061C"/>
    <w:rsid w:val="00A62D44"/>
    <w:rsid w:val="00A67263"/>
    <w:rsid w:val="00A672F1"/>
    <w:rsid w:val="00A7161C"/>
    <w:rsid w:val="00A77AA3"/>
    <w:rsid w:val="00A8236D"/>
    <w:rsid w:val="00A854EB"/>
    <w:rsid w:val="00A872E5"/>
    <w:rsid w:val="00A91406"/>
    <w:rsid w:val="00A9338E"/>
    <w:rsid w:val="00A96E65"/>
    <w:rsid w:val="00A97C72"/>
    <w:rsid w:val="00AA268E"/>
    <w:rsid w:val="00AA310B"/>
    <w:rsid w:val="00AA5A09"/>
    <w:rsid w:val="00AA63D4"/>
    <w:rsid w:val="00AA79B6"/>
    <w:rsid w:val="00AA7ACC"/>
    <w:rsid w:val="00AB06E8"/>
    <w:rsid w:val="00AB1473"/>
    <w:rsid w:val="00AB1CD3"/>
    <w:rsid w:val="00AB352F"/>
    <w:rsid w:val="00AB3BC0"/>
    <w:rsid w:val="00AB58C8"/>
    <w:rsid w:val="00AC274B"/>
    <w:rsid w:val="00AC4764"/>
    <w:rsid w:val="00AC6D36"/>
    <w:rsid w:val="00AD0CBA"/>
    <w:rsid w:val="00AD177A"/>
    <w:rsid w:val="00AD26E2"/>
    <w:rsid w:val="00AD7770"/>
    <w:rsid w:val="00AD784C"/>
    <w:rsid w:val="00AE0077"/>
    <w:rsid w:val="00AE126A"/>
    <w:rsid w:val="00AE1BAE"/>
    <w:rsid w:val="00AE3005"/>
    <w:rsid w:val="00AE3BD5"/>
    <w:rsid w:val="00AE59A0"/>
    <w:rsid w:val="00AF0C57"/>
    <w:rsid w:val="00AF26F3"/>
    <w:rsid w:val="00AF301D"/>
    <w:rsid w:val="00AF4F13"/>
    <w:rsid w:val="00AF4FBF"/>
    <w:rsid w:val="00AF5F04"/>
    <w:rsid w:val="00B00672"/>
    <w:rsid w:val="00B01B4D"/>
    <w:rsid w:val="00B06241"/>
    <w:rsid w:val="00B06571"/>
    <w:rsid w:val="00B068BA"/>
    <w:rsid w:val="00B07FF7"/>
    <w:rsid w:val="00B13011"/>
    <w:rsid w:val="00B13851"/>
    <w:rsid w:val="00B13B1C"/>
    <w:rsid w:val="00B14780"/>
    <w:rsid w:val="00B21F90"/>
    <w:rsid w:val="00B22291"/>
    <w:rsid w:val="00B23F9A"/>
    <w:rsid w:val="00B2417B"/>
    <w:rsid w:val="00B24E6F"/>
    <w:rsid w:val="00B26CB5"/>
    <w:rsid w:val="00B2752E"/>
    <w:rsid w:val="00B27F67"/>
    <w:rsid w:val="00B307CC"/>
    <w:rsid w:val="00B326B7"/>
    <w:rsid w:val="00B3588E"/>
    <w:rsid w:val="00B41F3D"/>
    <w:rsid w:val="00B431E8"/>
    <w:rsid w:val="00B4481D"/>
    <w:rsid w:val="00B45141"/>
    <w:rsid w:val="00B45B56"/>
    <w:rsid w:val="00B46DE7"/>
    <w:rsid w:val="00B519CD"/>
    <w:rsid w:val="00B5273A"/>
    <w:rsid w:val="00B55230"/>
    <w:rsid w:val="00B559C5"/>
    <w:rsid w:val="00B57329"/>
    <w:rsid w:val="00B57D6F"/>
    <w:rsid w:val="00B60E61"/>
    <w:rsid w:val="00B61819"/>
    <w:rsid w:val="00B62B50"/>
    <w:rsid w:val="00B62E59"/>
    <w:rsid w:val="00B635B7"/>
    <w:rsid w:val="00B63AE8"/>
    <w:rsid w:val="00B658A9"/>
    <w:rsid w:val="00B65950"/>
    <w:rsid w:val="00B66D83"/>
    <w:rsid w:val="00B672C0"/>
    <w:rsid w:val="00B67666"/>
    <w:rsid w:val="00B676FD"/>
    <w:rsid w:val="00B75646"/>
    <w:rsid w:val="00B75EDB"/>
    <w:rsid w:val="00B835BC"/>
    <w:rsid w:val="00B90729"/>
    <w:rsid w:val="00B907DA"/>
    <w:rsid w:val="00B927C9"/>
    <w:rsid w:val="00B92B9A"/>
    <w:rsid w:val="00B94CD5"/>
    <w:rsid w:val="00B950BC"/>
    <w:rsid w:val="00B9714C"/>
    <w:rsid w:val="00BA1DAC"/>
    <w:rsid w:val="00BA29AD"/>
    <w:rsid w:val="00BA33CF"/>
    <w:rsid w:val="00BA3F8D"/>
    <w:rsid w:val="00BB0062"/>
    <w:rsid w:val="00BB0891"/>
    <w:rsid w:val="00BB50FC"/>
    <w:rsid w:val="00BB52F3"/>
    <w:rsid w:val="00BB7A10"/>
    <w:rsid w:val="00BC23F6"/>
    <w:rsid w:val="00BC3E8F"/>
    <w:rsid w:val="00BC58D1"/>
    <w:rsid w:val="00BC5C74"/>
    <w:rsid w:val="00BC60BE"/>
    <w:rsid w:val="00BC63D9"/>
    <w:rsid w:val="00BC6823"/>
    <w:rsid w:val="00BC7468"/>
    <w:rsid w:val="00BC7D4F"/>
    <w:rsid w:val="00BC7ED7"/>
    <w:rsid w:val="00BD2850"/>
    <w:rsid w:val="00BD33D9"/>
    <w:rsid w:val="00BD3600"/>
    <w:rsid w:val="00BD4AE2"/>
    <w:rsid w:val="00BE28D2"/>
    <w:rsid w:val="00BE4A64"/>
    <w:rsid w:val="00BE51C8"/>
    <w:rsid w:val="00BE5E43"/>
    <w:rsid w:val="00BE7217"/>
    <w:rsid w:val="00BF30B2"/>
    <w:rsid w:val="00BF557D"/>
    <w:rsid w:val="00BF7F58"/>
    <w:rsid w:val="00C01381"/>
    <w:rsid w:val="00C01AB1"/>
    <w:rsid w:val="00C026A0"/>
    <w:rsid w:val="00C058F2"/>
    <w:rsid w:val="00C06137"/>
    <w:rsid w:val="00C079B8"/>
    <w:rsid w:val="00C10037"/>
    <w:rsid w:val="00C123EA"/>
    <w:rsid w:val="00C12A49"/>
    <w:rsid w:val="00C12D3A"/>
    <w:rsid w:val="00C133EE"/>
    <w:rsid w:val="00C149D0"/>
    <w:rsid w:val="00C26588"/>
    <w:rsid w:val="00C266BE"/>
    <w:rsid w:val="00C27DE9"/>
    <w:rsid w:val="00C32989"/>
    <w:rsid w:val="00C33388"/>
    <w:rsid w:val="00C35484"/>
    <w:rsid w:val="00C40691"/>
    <w:rsid w:val="00C411F9"/>
    <w:rsid w:val="00C415FA"/>
    <w:rsid w:val="00C4173A"/>
    <w:rsid w:val="00C429C5"/>
    <w:rsid w:val="00C42BF9"/>
    <w:rsid w:val="00C50BCD"/>
    <w:rsid w:val="00C50DED"/>
    <w:rsid w:val="00C5453C"/>
    <w:rsid w:val="00C602FF"/>
    <w:rsid w:val="00C61174"/>
    <w:rsid w:val="00C6148F"/>
    <w:rsid w:val="00C621B1"/>
    <w:rsid w:val="00C62F7A"/>
    <w:rsid w:val="00C63B9C"/>
    <w:rsid w:val="00C652AC"/>
    <w:rsid w:val="00C6682F"/>
    <w:rsid w:val="00C67BF4"/>
    <w:rsid w:val="00C7275E"/>
    <w:rsid w:val="00C74C5D"/>
    <w:rsid w:val="00C863C4"/>
    <w:rsid w:val="00C8746D"/>
    <w:rsid w:val="00C920EA"/>
    <w:rsid w:val="00C93C3E"/>
    <w:rsid w:val="00CA12E3"/>
    <w:rsid w:val="00CA1476"/>
    <w:rsid w:val="00CA6611"/>
    <w:rsid w:val="00CA6AE6"/>
    <w:rsid w:val="00CA782F"/>
    <w:rsid w:val="00CA7A2E"/>
    <w:rsid w:val="00CB187B"/>
    <w:rsid w:val="00CB2835"/>
    <w:rsid w:val="00CB3285"/>
    <w:rsid w:val="00CB4500"/>
    <w:rsid w:val="00CB7800"/>
    <w:rsid w:val="00CC0C72"/>
    <w:rsid w:val="00CC2BFD"/>
    <w:rsid w:val="00CC3AF6"/>
    <w:rsid w:val="00CD079C"/>
    <w:rsid w:val="00CD155F"/>
    <w:rsid w:val="00CD21E6"/>
    <w:rsid w:val="00CD3476"/>
    <w:rsid w:val="00CD4704"/>
    <w:rsid w:val="00CD64DF"/>
    <w:rsid w:val="00CD79A7"/>
    <w:rsid w:val="00CE225F"/>
    <w:rsid w:val="00CE28DA"/>
    <w:rsid w:val="00CE4CC7"/>
    <w:rsid w:val="00CE7ACB"/>
    <w:rsid w:val="00CF2F50"/>
    <w:rsid w:val="00CF60D2"/>
    <w:rsid w:val="00CF6198"/>
    <w:rsid w:val="00D01B99"/>
    <w:rsid w:val="00D02919"/>
    <w:rsid w:val="00D04C61"/>
    <w:rsid w:val="00D05B8D"/>
    <w:rsid w:val="00D065A2"/>
    <w:rsid w:val="00D079AA"/>
    <w:rsid w:val="00D07F00"/>
    <w:rsid w:val="00D1130F"/>
    <w:rsid w:val="00D11571"/>
    <w:rsid w:val="00D11F9F"/>
    <w:rsid w:val="00D15E1F"/>
    <w:rsid w:val="00D17B72"/>
    <w:rsid w:val="00D3185C"/>
    <w:rsid w:val="00D3205F"/>
    <w:rsid w:val="00D3318E"/>
    <w:rsid w:val="00D33E72"/>
    <w:rsid w:val="00D35A88"/>
    <w:rsid w:val="00D35BD6"/>
    <w:rsid w:val="00D361B5"/>
    <w:rsid w:val="00D3678D"/>
    <w:rsid w:val="00D405AC"/>
    <w:rsid w:val="00D411A2"/>
    <w:rsid w:val="00D4606D"/>
    <w:rsid w:val="00D46C92"/>
    <w:rsid w:val="00D50B9C"/>
    <w:rsid w:val="00D50E6A"/>
    <w:rsid w:val="00D52D73"/>
    <w:rsid w:val="00D52E58"/>
    <w:rsid w:val="00D550E9"/>
    <w:rsid w:val="00D55E1D"/>
    <w:rsid w:val="00D56B20"/>
    <w:rsid w:val="00D578B3"/>
    <w:rsid w:val="00D5799E"/>
    <w:rsid w:val="00D618F4"/>
    <w:rsid w:val="00D64ED8"/>
    <w:rsid w:val="00D660E7"/>
    <w:rsid w:val="00D714CC"/>
    <w:rsid w:val="00D7569F"/>
    <w:rsid w:val="00D75EA7"/>
    <w:rsid w:val="00D81ADF"/>
    <w:rsid w:val="00D81F21"/>
    <w:rsid w:val="00D84CD2"/>
    <w:rsid w:val="00D864F2"/>
    <w:rsid w:val="00D87F72"/>
    <w:rsid w:val="00D92F95"/>
    <w:rsid w:val="00D943F8"/>
    <w:rsid w:val="00D95470"/>
    <w:rsid w:val="00D96587"/>
    <w:rsid w:val="00D96735"/>
    <w:rsid w:val="00D96B55"/>
    <w:rsid w:val="00D9763B"/>
    <w:rsid w:val="00D97AFB"/>
    <w:rsid w:val="00DA2619"/>
    <w:rsid w:val="00DA4239"/>
    <w:rsid w:val="00DA65DE"/>
    <w:rsid w:val="00DB0B61"/>
    <w:rsid w:val="00DB1474"/>
    <w:rsid w:val="00DB1E68"/>
    <w:rsid w:val="00DB2962"/>
    <w:rsid w:val="00DB52FB"/>
    <w:rsid w:val="00DB65E7"/>
    <w:rsid w:val="00DC013B"/>
    <w:rsid w:val="00DC090B"/>
    <w:rsid w:val="00DC1679"/>
    <w:rsid w:val="00DC219B"/>
    <w:rsid w:val="00DC2CF1"/>
    <w:rsid w:val="00DC4FCF"/>
    <w:rsid w:val="00DC50E0"/>
    <w:rsid w:val="00DC5966"/>
    <w:rsid w:val="00DC6386"/>
    <w:rsid w:val="00DD0405"/>
    <w:rsid w:val="00DD1130"/>
    <w:rsid w:val="00DD1951"/>
    <w:rsid w:val="00DD22AB"/>
    <w:rsid w:val="00DD487D"/>
    <w:rsid w:val="00DD4E83"/>
    <w:rsid w:val="00DD661C"/>
    <w:rsid w:val="00DD6628"/>
    <w:rsid w:val="00DD6945"/>
    <w:rsid w:val="00DD7B38"/>
    <w:rsid w:val="00DE138A"/>
    <w:rsid w:val="00DE2D04"/>
    <w:rsid w:val="00DE3250"/>
    <w:rsid w:val="00DE451A"/>
    <w:rsid w:val="00DE6028"/>
    <w:rsid w:val="00DE78A3"/>
    <w:rsid w:val="00DF1A71"/>
    <w:rsid w:val="00DF50FC"/>
    <w:rsid w:val="00DF68C7"/>
    <w:rsid w:val="00DF731A"/>
    <w:rsid w:val="00E06B75"/>
    <w:rsid w:val="00E071D8"/>
    <w:rsid w:val="00E11332"/>
    <w:rsid w:val="00E11352"/>
    <w:rsid w:val="00E12627"/>
    <w:rsid w:val="00E14A18"/>
    <w:rsid w:val="00E15118"/>
    <w:rsid w:val="00E170DC"/>
    <w:rsid w:val="00E17546"/>
    <w:rsid w:val="00E210B5"/>
    <w:rsid w:val="00E228B2"/>
    <w:rsid w:val="00E261B3"/>
    <w:rsid w:val="00E26818"/>
    <w:rsid w:val="00E27FFC"/>
    <w:rsid w:val="00E30B15"/>
    <w:rsid w:val="00E33237"/>
    <w:rsid w:val="00E40181"/>
    <w:rsid w:val="00E52E97"/>
    <w:rsid w:val="00E53C07"/>
    <w:rsid w:val="00E54950"/>
    <w:rsid w:val="00E56A01"/>
    <w:rsid w:val="00E60BD4"/>
    <w:rsid w:val="00E62622"/>
    <w:rsid w:val="00E629A1"/>
    <w:rsid w:val="00E6794C"/>
    <w:rsid w:val="00E70670"/>
    <w:rsid w:val="00E71591"/>
    <w:rsid w:val="00E71CEB"/>
    <w:rsid w:val="00E729CE"/>
    <w:rsid w:val="00E732B7"/>
    <w:rsid w:val="00E7474F"/>
    <w:rsid w:val="00E80DE3"/>
    <w:rsid w:val="00E82C55"/>
    <w:rsid w:val="00E8787E"/>
    <w:rsid w:val="00E87FFB"/>
    <w:rsid w:val="00E90768"/>
    <w:rsid w:val="00E92AC3"/>
    <w:rsid w:val="00EA1360"/>
    <w:rsid w:val="00EA2F6A"/>
    <w:rsid w:val="00EA3B08"/>
    <w:rsid w:val="00EB00E0"/>
    <w:rsid w:val="00EB6DAA"/>
    <w:rsid w:val="00EC04BA"/>
    <w:rsid w:val="00EC059F"/>
    <w:rsid w:val="00EC1F24"/>
    <w:rsid w:val="00EC22F6"/>
    <w:rsid w:val="00EC40D5"/>
    <w:rsid w:val="00EC4D34"/>
    <w:rsid w:val="00EC7D9E"/>
    <w:rsid w:val="00ED52A2"/>
    <w:rsid w:val="00ED5B9B"/>
    <w:rsid w:val="00ED6BAD"/>
    <w:rsid w:val="00ED7447"/>
    <w:rsid w:val="00EE00D6"/>
    <w:rsid w:val="00EE11E7"/>
    <w:rsid w:val="00EE1488"/>
    <w:rsid w:val="00EE1D15"/>
    <w:rsid w:val="00EE29AD"/>
    <w:rsid w:val="00EE3E24"/>
    <w:rsid w:val="00EE4D5D"/>
    <w:rsid w:val="00EE5131"/>
    <w:rsid w:val="00EE6CCE"/>
    <w:rsid w:val="00EE7133"/>
    <w:rsid w:val="00EF109B"/>
    <w:rsid w:val="00EF201C"/>
    <w:rsid w:val="00EF36AF"/>
    <w:rsid w:val="00EF465B"/>
    <w:rsid w:val="00EF587A"/>
    <w:rsid w:val="00EF59A3"/>
    <w:rsid w:val="00EF6675"/>
    <w:rsid w:val="00F00F9C"/>
    <w:rsid w:val="00F01E5F"/>
    <w:rsid w:val="00F024F3"/>
    <w:rsid w:val="00F02ABA"/>
    <w:rsid w:val="00F0437A"/>
    <w:rsid w:val="00F101B8"/>
    <w:rsid w:val="00F109B2"/>
    <w:rsid w:val="00F11037"/>
    <w:rsid w:val="00F1182F"/>
    <w:rsid w:val="00F11BC2"/>
    <w:rsid w:val="00F1602D"/>
    <w:rsid w:val="00F16F1B"/>
    <w:rsid w:val="00F241A3"/>
    <w:rsid w:val="00F250A9"/>
    <w:rsid w:val="00F267AF"/>
    <w:rsid w:val="00F30FF4"/>
    <w:rsid w:val="00F3122E"/>
    <w:rsid w:val="00F32368"/>
    <w:rsid w:val="00F331AD"/>
    <w:rsid w:val="00F347B0"/>
    <w:rsid w:val="00F35287"/>
    <w:rsid w:val="00F35929"/>
    <w:rsid w:val="00F3673B"/>
    <w:rsid w:val="00F37B48"/>
    <w:rsid w:val="00F40A70"/>
    <w:rsid w:val="00F43A37"/>
    <w:rsid w:val="00F451AB"/>
    <w:rsid w:val="00F461B1"/>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0642"/>
    <w:rsid w:val="00F71259"/>
    <w:rsid w:val="00F72C2C"/>
    <w:rsid w:val="00F76CAB"/>
    <w:rsid w:val="00F772C6"/>
    <w:rsid w:val="00F815B5"/>
    <w:rsid w:val="00F839EC"/>
    <w:rsid w:val="00F84FA0"/>
    <w:rsid w:val="00F85195"/>
    <w:rsid w:val="00F868E3"/>
    <w:rsid w:val="00F938BA"/>
    <w:rsid w:val="00F95155"/>
    <w:rsid w:val="00F97919"/>
    <w:rsid w:val="00FA2C46"/>
    <w:rsid w:val="00FA3525"/>
    <w:rsid w:val="00FA48A9"/>
    <w:rsid w:val="00FA5A53"/>
    <w:rsid w:val="00FA5DB9"/>
    <w:rsid w:val="00FB030F"/>
    <w:rsid w:val="00FB2015"/>
    <w:rsid w:val="00FB21E3"/>
    <w:rsid w:val="00FB2551"/>
    <w:rsid w:val="00FB4769"/>
    <w:rsid w:val="00FB4CDA"/>
    <w:rsid w:val="00FB6481"/>
    <w:rsid w:val="00FB6D36"/>
    <w:rsid w:val="00FC0965"/>
    <w:rsid w:val="00FC0F81"/>
    <w:rsid w:val="00FC24A1"/>
    <w:rsid w:val="00FC252F"/>
    <w:rsid w:val="00FC395C"/>
    <w:rsid w:val="00FC5E8E"/>
    <w:rsid w:val="00FD3766"/>
    <w:rsid w:val="00FD3CCF"/>
    <w:rsid w:val="00FD47C4"/>
    <w:rsid w:val="00FD4F14"/>
    <w:rsid w:val="00FD722A"/>
    <w:rsid w:val="00FE2DCF"/>
    <w:rsid w:val="00FE3FA7"/>
    <w:rsid w:val="00FE6FAD"/>
    <w:rsid w:val="00FF0A45"/>
    <w:rsid w:val="00FF2A4E"/>
    <w:rsid w:val="00FF2FCE"/>
    <w:rsid w:val="00FF4DE4"/>
    <w:rsid w:val="00FF4F7D"/>
    <w:rsid w:val="00FF54DF"/>
    <w:rsid w:val="00FF57E1"/>
    <w:rsid w:val="00FF5D6F"/>
    <w:rsid w:val="00FF6D9D"/>
    <w:rsid w:val="00FF7DD5"/>
    <w:rsid w:val="02D10C55"/>
    <w:rsid w:val="07710C29"/>
    <w:rsid w:val="1BB3558A"/>
    <w:rsid w:val="22403CD7"/>
    <w:rsid w:val="2497538E"/>
    <w:rsid w:val="2A09F36D"/>
    <w:rsid w:val="2E082E30"/>
    <w:rsid w:val="2ED229D7"/>
    <w:rsid w:val="31B56622"/>
    <w:rsid w:val="3545C362"/>
    <w:rsid w:val="3B1D079D"/>
    <w:rsid w:val="433F4CE4"/>
    <w:rsid w:val="481E5EF1"/>
    <w:rsid w:val="4BC0D08B"/>
    <w:rsid w:val="4D5CA0EC"/>
    <w:rsid w:val="4E318975"/>
    <w:rsid w:val="51AAEE53"/>
    <w:rsid w:val="581B5A5E"/>
    <w:rsid w:val="5AFEB63D"/>
    <w:rsid w:val="648E5271"/>
    <w:rsid w:val="68A43C86"/>
    <w:rsid w:val="69BC13B2"/>
    <w:rsid w:val="6F5874F9"/>
    <w:rsid w:val="6F7B5A42"/>
    <w:rsid w:val="787A2F1A"/>
    <w:rsid w:val="7ABF2F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40AB0B"/>
  <w15:docId w15:val="{3051F0D1-AA74-4983-8029-56E95311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xbullet1">
    <w:name w:val="x_bullet1"/>
    <w:basedOn w:val="Normal"/>
    <w:rsid w:val="000A6158"/>
    <w:pPr>
      <w:spacing w:after="40"/>
    </w:pPr>
    <w:rPr>
      <w:rFonts w:eastAsiaTheme="minorHAnsi" w:cs="Arial"/>
      <w:szCs w:val="21"/>
      <w:lang w:eastAsia="en-AU"/>
    </w:rPr>
  </w:style>
  <w:style w:type="character" w:styleId="Mention">
    <w:name w:val="Mention"/>
    <w:basedOn w:val="DefaultParagraphFont"/>
    <w:uiPriority w:val="99"/>
    <w:unhideWhenUsed/>
    <w:rsid w:val="000A6158"/>
    <w:rPr>
      <w:color w:val="2B579A"/>
      <w:shd w:val="clear" w:color="auto" w:fill="E1DFDD"/>
    </w:rPr>
  </w:style>
  <w:style w:type="character" w:customStyle="1" w:styleId="Bullet1Char">
    <w:name w:val="Bullet 1 Char"/>
    <w:basedOn w:val="DefaultParagraphFont"/>
    <w:link w:val="Bullet1"/>
    <w:locked/>
    <w:rsid w:val="000A6158"/>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623864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ealth.vic.gov.au/chief-psychiatrist/office-of-the-chief-psychiatrist-reform-activities-and-news" TargetMode="External"/><Relationship Id="rId3" Type="http://schemas.openxmlformats.org/officeDocument/2006/relationships/customXml" Target="../customXml/item3.xml"/><Relationship Id="rId21" Type="http://schemas.openxmlformats.org/officeDocument/2006/relationships/hyperlink" Target="https://www.health.vic.gov.au/practice-and-service-quality/improving-sexual-safet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mailto:ocp@healt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vic.gov.au/as-made/acts/mental-health-and-wellbeing-act-202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practice-and-service-quality/improving-sexual-safety"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chief-psychiatrist/chief-psychiatrist-guidelines" TargetMode="Externa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s>
</ds:datastoreItem>
</file>

<file path=customXml/itemProps3.xml><?xml version="1.0" encoding="utf-8"?>
<ds:datastoreItem xmlns:ds="http://schemas.openxmlformats.org/officeDocument/2006/customXml" ds:itemID="{DD9E0BD3-04F7-4CE1-9C95-9E2A44A6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8973</CharactersWithSpaces>
  <SharedDoc>false</SharedDoc>
  <HyperlinkBase/>
  <HLinks>
    <vt:vector size="84" baseType="variant">
      <vt:variant>
        <vt:i4>6094957</vt:i4>
      </vt:variant>
      <vt:variant>
        <vt:i4>69</vt:i4>
      </vt:variant>
      <vt:variant>
        <vt:i4>0</vt:i4>
      </vt:variant>
      <vt:variant>
        <vt:i4>5</vt:i4>
      </vt:variant>
      <vt:variant>
        <vt:lpwstr>mailto:ocp@health.vic.gov.au</vt:lpwstr>
      </vt:variant>
      <vt:variant>
        <vt:lpwstr/>
      </vt:variant>
      <vt:variant>
        <vt:i4>1114136</vt:i4>
      </vt:variant>
      <vt:variant>
        <vt:i4>66</vt:i4>
      </vt:variant>
      <vt:variant>
        <vt:i4>0</vt:i4>
      </vt:variant>
      <vt:variant>
        <vt:i4>5</vt:i4>
      </vt:variant>
      <vt:variant>
        <vt:lpwstr>https://www.legislation.vic.gov.au/as-made/acts/mental-health-and-wellbeing-act-2022</vt:lpwstr>
      </vt:variant>
      <vt:variant>
        <vt:lpwstr/>
      </vt:variant>
      <vt:variant>
        <vt:i4>5832782</vt:i4>
      </vt:variant>
      <vt:variant>
        <vt:i4>63</vt:i4>
      </vt:variant>
      <vt:variant>
        <vt:i4>0</vt:i4>
      </vt:variant>
      <vt:variant>
        <vt:i4>5</vt:i4>
      </vt:variant>
      <vt:variant>
        <vt:lpwstr>https://www.health.vic.gov.au/chief-psychiatrist/chief-psychiatrist-guidelines?page=4</vt:lpwstr>
      </vt:variant>
      <vt:variant>
        <vt:lpwstr/>
      </vt:variant>
      <vt:variant>
        <vt:i4>5832782</vt:i4>
      </vt:variant>
      <vt:variant>
        <vt:i4>60</vt:i4>
      </vt:variant>
      <vt:variant>
        <vt:i4>0</vt:i4>
      </vt:variant>
      <vt:variant>
        <vt:i4>5</vt:i4>
      </vt:variant>
      <vt:variant>
        <vt:lpwstr>https://www.health.vic.gov.au/chief-psychiatrist/chief-psychiatrist-guidelines?page=4</vt:lpwstr>
      </vt:variant>
      <vt:variant>
        <vt:lpwstr/>
      </vt:variant>
      <vt:variant>
        <vt:i4>1048631</vt:i4>
      </vt:variant>
      <vt:variant>
        <vt:i4>53</vt:i4>
      </vt:variant>
      <vt:variant>
        <vt:i4>0</vt:i4>
      </vt:variant>
      <vt:variant>
        <vt:i4>5</vt:i4>
      </vt:variant>
      <vt:variant>
        <vt:lpwstr/>
      </vt:variant>
      <vt:variant>
        <vt:lpwstr>_Toc140248290</vt:lpwstr>
      </vt:variant>
      <vt:variant>
        <vt:i4>1114167</vt:i4>
      </vt:variant>
      <vt:variant>
        <vt:i4>47</vt:i4>
      </vt:variant>
      <vt:variant>
        <vt:i4>0</vt:i4>
      </vt:variant>
      <vt:variant>
        <vt:i4>5</vt:i4>
      </vt:variant>
      <vt:variant>
        <vt:lpwstr/>
      </vt:variant>
      <vt:variant>
        <vt:lpwstr>_Toc140248289</vt:lpwstr>
      </vt:variant>
      <vt:variant>
        <vt:i4>1114167</vt:i4>
      </vt:variant>
      <vt:variant>
        <vt:i4>41</vt:i4>
      </vt:variant>
      <vt:variant>
        <vt:i4>0</vt:i4>
      </vt:variant>
      <vt:variant>
        <vt:i4>5</vt:i4>
      </vt:variant>
      <vt:variant>
        <vt:lpwstr/>
      </vt:variant>
      <vt:variant>
        <vt:lpwstr>_Toc140248288</vt:lpwstr>
      </vt:variant>
      <vt:variant>
        <vt:i4>1114167</vt:i4>
      </vt:variant>
      <vt:variant>
        <vt:i4>35</vt:i4>
      </vt:variant>
      <vt:variant>
        <vt:i4>0</vt:i4>
      </vt:variant>
      <vt:variant>
        <vt:i4>5</vt:i4>
      </vt:variant>
      <vt:variant>
        <vt:lpwstr/>
      </vt:variant>
      <vt:variant>
        <vt:lpwstr>_Toc140248287</vt:lpwstr>
      </vt:variant>
      <vt:variant>
        <vt:i4>1114167</vt:i4>
      </vt:variant>
      <vt:variant>
        <vt:i4>29</vt:i4>
      </vt:variant>
      <vt:variant>
        <vt:i4>0</vt:i4>
      </vt:variant>
      <vt:variant>
        <vt:i4>5</vt:i4>
      </vt:variant>
      <vt:variant>
        <vt:lpwstr/>
      </vt:variant>
      <vt:variant>
        <vt:lpwstr>_Toc140248286</vt:lpwstr>
      </vt:variant>
      <vt:variant>
        <vt:i4>1114167</vt:i4>
      </vt:variant>
      <vt:variant>
        <vt:i4>23</vt:i4>
      </vt:variant>
      <vt:variant>
        <vt:i4>0</vt:i4>
      </vt:variant>
      <vt:variant>
        <vt:i4>5</vt:i4>
      </vt:variant>
      <vt:variant>
        <vt:lpwstr/>
      </vt:variant>
      <vt:variant>
        <vt:lpwstr>_Toc140248285</vt:lpwstr>
      </vt:variant>
      <vt:variant>
        <vt:i4>1114167</vt:i4>
      </vt:variant>
      <vt:variant>
        <vt:i4>17</vt:i4>
      </vt:variant>
      <vt:variant>
        <vt:i4>0</vt:i4>
      </vt:variant>
      <vt:variant>
        <vt:i4>5</vt:i4>
      </vt:variant>
      <vt:variant>
        <vt:lpwstr/>
      </vt:variant>
      <vt:variant>
        <vt:lpwstr>_Toc140248284</vt:lpwstr>
      </vt:variant>
      <vt:variant>
        <vt:i4>1114167</vt:i4>
      </vt:variant>
      <vt:variant>
        <vt:i4>11</vt:i4>
      </vt:variant>
      <vt:variant>
        <vt:i4>0</vt:i4>
      </vt:variant>
      <vt:variant>
        <vt:i4>5</vt:i4>
      </vt:variant>
      <vt:variant>
        <vt:lpwstr/>
      </vt:variant>
      <vt:variant>
        <vt:lpwstr>_Toc140248283</vt:lpwstr>
      </vt:variant>
      <vt:variant>
        <vt:i4>1114167</vt:i4>
      </vt:variant>
      <vt:variant>
        <vt:i4>5</vt:i4>
      </vt:variant>
      <vt:variant>
        <vt:i4>0</vt:i4>
      </vt:variant>
      <vt:variant>
        <vt:i4>5</vt:i4>
      </vt:variant>
      <vt:variant>
        <vt:lpwstr/>
      </vt:variant>
      <vt:variant>
        <vt:lpwstr>_Toc140248282</vt:lpwstr>
      </vt:variant>
      <vt:variant>
        <vt:i4>6291477</vt:i4>
      </vt:variant>
      <vt:variant>
        <vt:i4>0</vt:i4>
      </vt:variant>
      <vt:variant>
        <vt:i4>0</vt:i4>
      </vt:variant>
      <vt:variant>
        <vt:i4>5</vt:i4>
      </vt:variant>
      <vt:variant>
        <vt:lpwstr>mailto:Victoria.Petrolo@health.vic.gov.au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Sexual Safety</dc:title>
  <dc:subject/>
  <cp:keywords>Office of the Chief Psychiatrist</cp:keywords>
  <dc:description/>
  <cp:revision>216</cp:revision>
  <cp:lastPrinted>2020-03-30T03:28:00Z</cp:lastPrinted>
  <dcterms:created xsi:type="dcterms:W3CDTF">2023-07-13T05:17:00Z</dcterms:created>
  <dcterms:modified xsi:type="dcterms:W3CDTF">2023-08-24T04:26:00Z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2023-08-24T04:26:56Z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89d591a4-0f6f-4202-a7e6-cf140c1109d7</vt:lpwstr>
  </property>
  <property fmtid="{D5CDD505-2E9C-101B-9397-08002B2CF9AE}" pid="12" name="MSIP_Label_43e64453-338c-4f93-8a4d-0039a0a41f2a_ContentBits">
    <vt:lpwstr>2</vt:lpwstr>
  </property>
</Properties>
</file>