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774B" w14:textId="77777777" w:rsidR="0074696E" w:rsidRPr="004C6EEE" w:rsidRDefault="0074696E" w:rsidP="00EC40D5">
      <w:pPr>
        <w:pStyle w:val="Sectionbreakfirstpage"/>
      </w:pPr>
    </w:p>
    <w:p w14:paraId="667268A3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5735E2A9" wp14:editId="49455F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0165BF3E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E2520BD" w14:textId="1798D7FD" w:rsidR="003B5733" w:rsidRPr="003B5733" w:rsidRDefault="00863F1E" w:rsidP="003B5733">
            <w:pPr>
              <w:pStyle w:val="Documenttitle"/>
            </w:pPr>
            <w:r>
              <w:t xml:space="preserve">Factsheet - </w:t>
            </w:r>
            <w:r w:rsidR="00F63B4A">
              <w:t xml:space="preserve">Changes to the Chief Psychiatrist’s </w:t>
            </w:r>
            <w:r w:rsidR="00FC2F98">
              <w:t xml:space="preserve">statutory </w:t>
            </w:r>
            <w:r w:rsidR="00F63B4A">
              <w:t xml:space="preserve">role and </w:t>
            </w:r>
            <w:r w:rsidR="006D449C">
              <w:t>what it means for</w:t>
            </w:r>
            <w:r w:rsidR="00BC6932">
              <w:t xml:space="preserve"> service providers</w:t>
            </w:r>
          </w:p>
        </w:tc>
      </w:tr>
      <w:tr w:rsidR="003B5733" w14:paraId="6B8D66BA" w14:textId="77777777" w:rsidTr="00B07FF7">
        <w:tc>
          <w:tcPr>
            <w:tcW w:w="10348" w:type="dxa"/>
          </w:tcPr>
          <w:p w14:paraId="37665310" w14:textId="7ACE33CD" w:rsidR="003B5733" w:rsidRPr="00A1389F" w:rsidRDefault="00863F1E" w:rsidP="005F44C0">
            <w:pPr>
              <w:pStyle w:val="Documentsubtitle"/>
            </w:pPr>
            <w:r>
              <w:t>Office of the Chief Psychiatrist</w:t>
            </w:r>
          </w:p>
        </w:tc>
      </w:tr>
      <w:tr w:rsidR="003B5733" w14:paraId="763AA719" w14:textId="77777777" w:rsidTr="00B07FF7">
        <w:tc>
          <w:tcPr>
            <w:tcW w:w="10348" w:type="dxa"/>
          </w:tcPr>
          <w:p w14:paraId="2AAAD1AD" w14:textId="77777777" w:rsidR="003B5733" w:rsidRPr="001E5058" w:rsidRDefault="00280074" w:rsidP="001E5058">
            <w:pPr>
              <w:pStyle w:val="Bannermarking"/>
            </w:pPr>
            <w:fldSimple w:instr="FILLIN  &quot;Type the protective marking&quot; \d OFFICIAL \o  \* MERGEFORMAT">
              <w:r w:rsidR="00863F1E">
                <w:t>OFFICIAL</w:t>
              </w:r>
            </w:fldSimple>
          </w:p>
        </w:tc>
      </w:tr>
    </w:tbl>
    <w:p w14:paraId="0137A689" w14:textId="77777777" w:rsidR="00FD5CAD" w:rsidRDefault="00FD5CAD" w:rsidP="00FD5CAD">
      <w:pPr>
        <w:pStyle w:val="Body"/>
      </w:pPr>
      <w:bookmarkStart w:id="0" w:name="_Toc140240009"/>
    </w:p>
    <w:p w14:paraId="02AEE267" w14:textId="77777777" w:rsidR="00AD35E3" w:rsidRDefault="00AD35E3" w:rsidP="00AD35E3">
      <w:pPr>
        <w:pStyle w:val="Heading2"/>
      </w:pPr>
      <w:r>
        <w:t>Summary</w:t>
      </w:r>
    </w:p>
    <w:p w14:paraId="40B6E1F9" w14:textId="1CA61B83" w:rsidR="00AD35E3" w:rsidRDefault="00AD35E3" w:rsidP="00AD35E3">
      <w:pPr>
        <w:pStyle w:val="Body"/>
      </w:pPr>
      <w:r>
        <w:t xml:space="preserve">On 1 September </w:t>
      </w:r>
      <w:r w:rsidR="00610166">
        <w:t>2023</w:t>
      </w:r>
      <w:r w:rsidR="00280074">
        <w:t>,</w:t>
      </w:r>
      <w:r w:rsidR="00610166">
        <w:t xml:space="preserve"> </w:t>
      </w:r>
      <w:r>
        <w:t xml:space="preserve">the Chief Psychiatrist will have new </w:t>
      </w:r>
      <w:r w:rsidR="00610166">
        <w:t xml:space="preserve">statutory </w:t>
      </w:r>
      <w:r>
        <w:t>powers and responsibilities to oversee quality and safety in Victoria’s mental health and wellbeing system.</w:t>
      </w:r>
    </w:p>
    <w:p w14:paraId="77D94C26" w14:textId="21DCCFD2" w:rsidR="00AD35E3" w:rsidRDefault="00116216" w:rsidP="00FD5CAD">
      <w:pPr>
        <w:pStyle w:val="Body"/>
      </w:pPr>
      <w:r>
        <w:t>This change will result in new compliance requirements</w:t>
      </w:r>
      <w:r w:rsidR="00610166">
        <w:t xml:space="preserve"> </w:t>
      </w:r>
      <w:r>
        <w:t>for</w:t>
      </w:r>
      <w:r w:rsidR="00610166">
        <w:t xml:space="preserve"> mental health and wellbeing services that are overseen by the Chief Psychiatrist.</w:t>
      </w:r>
    </w:p>
    <w:p w14:paraId="2752DE7D" w14:textId="03FA7DD0" w:rsidR="00610166" w:rsidRDefault="0051360F" w:rsidP="0051360F">
      <w:pPr>
        <w:pStyle w:val="Heading2"/>
      </w:pPr>
      <w:r>
        <w:t>Changes to the Chief Psychiatrist’s statutory role</w:t>
      </w:r>
    </w:p>
    <w:p w14:paraId="48B550A2" w14:textId="55646793" w:rsidR="00531374" w:rsidRDefault="00F93314" w:rsidP="00FD5CAD">
      <w:pPr>
        <w:pStyle w:val="Body"/>
      </w:pPr>
      <w:r>
        <w:t>The</w:t>
      </w:r>
      <w:r w:rsidR="00823816">
        <w:t xml:space="preserve"> </w:t>
      </w:r>
      <w:r w:rsidR="00823816" w:rsidRPr="00823816">
        <w:rPr>
          <w:i/>
          <w:iCs/>
        </w:rPr>
        <w:t>Mental Health and Wellbeing Act 2022</w:t>
      </w:r>
      <w:r>
        <w:t xml:space="preserve"> </w:t>
      </w:r>
      <w:r w:rsidR="008F5FA2">
        <w:t>commences</w:t>
      </w:r>
      <w:r w:rsidR="00417C76">
        <w:t xml:space="preserve"> on 1 September 2023</w:t>
      </w:r>
      <w:r w:rsidR="002506CF">
        <w:t xml:space="preserve">, replacing the </w:t>
      </w:r>
      <w:r w:rsidR="002506CF" w:rsidRPr="002506CF">
        <w:rPr>
          <w:i/>
          <w:iCs/>
        </w:rPr>
        <w:t>Mental Health Act 2014</w:t>
      </w:r>
      <w:r w:rsidR="008F5FA2">
        <w:t>.</w:t>
      </w:r>
      <w:r w:rsidR="00CE752E">
        <w:t xml:space="preserve"> </w:t>
      </w:r>
    </w:p>
    <w:p w14:paraId="1A622E2E" w14:textId="63C2541D" w:rsidR="00CE752E" w:rsidRDefault="00CE752E" w:rsidP="00FD5CAD">
      <w:pPr>
        <w:pStyle w:val="Body"/>
      </w:pPr>
      <w:r>
        <w:t xml:space="preserve">It </w:t>
      </w:r>
      <w:r w:rsidR="008F5FA2">
        <w:t>redefines</w:t>
      </w:r>
      <w:r w:rsidR="00F93314">
        <w:t xml:space="preserve"> the role of the Chief </w:t>
      </w:r>
      <w:r w:rsidR="008F5FA2">
        <w:t xml:space="preserve">Psychiatrist, broadening their jurisdiction to additional settings and practices of clinical mental health. </w:t>
      </w:r>
    </w:p>
    <w:p w14:paraId="2E548F89" w14:textId="679A0296" w:rsidR="00F93314" w:rsidRDefault="008F5FA2" w:rsidP="00FD5CAD">
      <w:pPr>
        <w:pStyle w:val="Body"/>
      </w:pPr>
      <w:r>
        <w:t xml:space="preserve">This includes new powers and responsibilities to oversee </w:t>
      </w:r>
      <w:r w:rsidR="00CE752E">
        <w:t>mental health and wellbeing services in custodial settings and to regulate chemical restraint.</w:t>
      </w:r>
    </w:p>
    <w:p w14:paraId="68B41EA6" w14:textId="1F0BA1CF" w:rsidR="00623A55" w:rsidRPr="00623A55" w:rsidRDefault="008F5FA2" w:rsidP="00623A55">
      <w:pPr>
        <w:pStyle w:val="Body"/>
      </w:pPr>
      <w:r w:rsidRPr="00623A55">
        <w:t>The</w:t>
      </w:r>
      <w:r w:rsidR="00CE752E" w:rsidRPr="00623A55">
        <w:t>se</w:t>
      </w:r>
      <w:r w:rsidRPr="00623A55">
        <w:t xml:space="preserve"> changes were recommended by the</w:t>
      </w:r>
      <w:r w:rsidR="00823816" w:rsidRPr="00623A55">
        <w:t xml:space="preserve"> Royal Commission into Victoria’s Mental Health System</w:t>
      </w:r>
      <w:r w:rsidR="006E753F">
        <w:t>. They</w:t>
      </w:r>
      <w:r w:rsidR="00623A55" w:rsidRPr="00623A55">
        <w:t xml:space="preserve"> build a governance architecture that places consumers at the centre and supports </w:t>
      </w:r>
      <w:r w:rsidR="00AA7918">
        <w:t>the workforce to</w:t>
      </w:r>
      <w:r w:rsidR="00623A55" w:rsidRPr="00623A55">
        <w:t xml:space="preserve"> deliver safe and high-quality treatment and care.</w:t>
      </w:r>
    </w:p>
    <w:p w14:paraId="4AB12B43" w14:textId="17DAD032" w:rsidR="0051360F" w:rsidRDefault="0051360F" w:rsidP="0051360F">
      <w:pPr>
        <w:pStyle w:val="Heading2"/>
      </w:pPr>
      <w:r>
        <w:t>What this means for service providers</w:t>
      </w:r>
    </w:p>
    <w:p w14:paraId="65E7A065" w14:textId="42DA45B6" w:rsidR="00AE64E7" w:rsidRDefault="00623A55" w:rsidP="00FD5CAD">
      <w:pPr>
        <w:pStyle w:val="Body"/>
      </w:pPr>
      <w:r>
        <w:t>There are important</w:t>
      </w:r>
      <w:r w:rsidR="00AC2529">
        <w:t xml:space="preserve"> compliance</w:t>
      </w:r>
      <w:r w:rsidR="00472D03">
        <w:t xml:space="preserve"> implications </w:t>
      </w:r>
      <w:r w:rsidR="0025215D">
        <w:t xml:space="preserve">arising from the </w:t>
      </w:r>
      <w:r w:rsidR="008C25B8">
        <w:t>changes</w:t>
      </w:r>
      <w:r w:rsidR="00472D03">
        <w:t>.</w:t>
      </w:r>
      <w:r w:rsidR="00AC2529">
        <w:t xml:space="preserve"> </w:t>
      </w:r>
    </w:p>
    <w:p w14:paraId="36F733D9" w14:textId="7A4AB093" w:rsidR="0051360F" w:rsidRDefault="00AC2529" w:rsidP="00FD5CAD">
      <w:pPr>
        <w:pStyle w:val="Body"/>
      </w:pPr>
      <w:r>
        <w:t>From 1 September 2023 clinical mental health and wellbeing service</w:t>
      </w:r>
      <w:r w:rsidR="0051360F">
        <w:t xml:space="preserve"> providers</w:t>
      </w:r>
      <w:r>
        <w:t xml:space="preserve"> will have new reporting obligations to the Chief Psychiatrist</w:t>
      </w:r>
      <w:r w:rsidR="0025215D">
        <w:t xml:space="preserve">. </w:t>
      </w:r>
    </w:p>
    <w:p w14:paraId="79074B1C" w14:textId="013DB28B" w:rsidR="00D31296" w:rsidRDefault="0025215D" w:rsidP="00FD5CAD">
      <w:pPr>
        <w:pStyle w:val="Body"/>
      </w:pPr>
      <w:r>
        <w:t xml:space="preserve">They will also be required to </w:t>
      </w:r>
      <w:r w:rsidR="00AC2529">
        <w:t xml:space="preserve">adhere to </w:t>
      </w:r>
      <w:r>
        <w:t>an expanded set</w:t>
      </w:r>
      <w:r w:rsidR="00AE64E7">
        <w:t xml:space="preserve"> of</w:t>
      </w:r>
      <w:r>
        <w:t xml:space="preserve"> </w:t>
      </w:r>
      <w:r w:rsidR="00AC2529">
        <w:t>rights-based principles</w:t>
      </w:r>
      <w:r w:rsidR="00AE64E7">
        <w:t xml:space="preserve"> </w:t>
      </w:r>
      <w:r w:rsidR="00AC2529">
        <w:t>emphasising supported decision-making</w:t>
      </w:r>
      <w:r>
        <w:t>, dignity and autonomy.</w:t>
      </w:r>
      <w:r w:rsidR="00AC2529">
        <w:t xml:space="preserve"> </w:t>
      </w:r>
      <w:r w:rsidR="00623A55">
        <w:t xml:space="preserve"> </w:t>
      </w:r>
    </w:p>
    <w:p w14:paraId="1B4D33A7" w14:textId="64589A92" w:rsidR="006B570E" w:rsidRDefault="00AE64E7" w:rsidP="00FD5CAD">
      <w:pPr>
        <w:pStyle w:val="Body"/>
      </w:pPr>
      <w:r>
        <w:t xml:space="preserve">The fact sheets below </w:t>
      </w:r>
      <w:r w:rsidR="00DB32F2">
        <w:t>outline</w:t>
      </w:r>
      <w:r w:rsidR="005E6EAD">
        <w:t xml:space="preserve"> </w:t>
      </w:r>
      <w:r w:rsidR="00CA3253">
        <w:t>these changes</w:t>
      </w:r>
      <w:r w:rsidR="006B570E">
        <w:t>. They also highlight the c</w:t>
      </w:r>
      <w:r w:rsidR="005E6EAD">
        <w:t xml:space="preserve">ompliance </w:t>
      </w:r>
      <w:r w:rsidR="001B1BCC">
        <w:t>requirements</w:t>
      </w:r>
      <w:r w:rsidR="006B570E">
        <w:t xml:space="preserve"> </w:t>
      </w:r>
      <w:r w:rsidR="005E6EAD">
        <w:t>that remain unchanged</w:t>
      </w:r>
      <w:r w:rsidR="002506CF">
        <w:t xml:space="preserve"> </w:t>
      </w:r>
      <w:r w:rsidR="006B570E" w:rsidRPr="006B570E">
        <w:t>in the areas of clinical practice overseen by the Chief Psychiatrist</w:t>
      </w:r>
      <w:r w:rsidR="005E6EAD">
        <w:t>.</w:t>
      </w:r>
    </w:p>
    <w:p w14:paraId="0FF77A07" w14:textId="3ADDFB28" w:rsidR="00962244" w:rsidRDefault="005E6EAD" w:rsidP="00FD5CAD">
      <w:pPr>
        <w:pStyle w:val="Body"/>
      </w:pPr>
      <w:r>
        <w:t xml:space="preserve">This information </w:t>
      </w:r>
      <w:r w:rsidR="006B570E">
        <w:t>will</w:t>
      </w:r>
      <w:r>
        <w:t xml:space="preserve"> assist the mental health and wellbeing sector </w:t>
      </w:r>
      <w:r w:rsidR="00781AD2">
        <w:t>prepare for the</w:t>
      </w:r>
      <w:r w:rsidR="00531374">
        <w:t xml:space="preserve"> </w:t>
      </w:r>
      <w:r w:rsidR="00781AD2">
        <w:t xml:space="preserve">commencement </w:t>
      </w:r>
      <w:r w:rsidR="001B1BCC">
        <w:t xml:space="preserve">of the </w:t>
      </w:r>
      <w:r w:rsidR="001B1BCC" w:rsidRPr="001B1BCC">
        <w:rPr>
          <w:i/>
          <w:iCs/>
        </w:rPr>
        <w:t>Mental Health and Wellbeing Act 2022</w:t>
      </w:r>
      <w:r w:rsidR="001B1BCC">
        <w:t xml:space="preserve"> </w:t>
      </w:r>
      <w:r w:rsidR="006E753F">
        <w:t>on 1 September 2023</w:t>
      </w:r>
      <w:r w:rsidR="00962244" w:rsidRPr="00962244">
        <w:t>.</w:t>
      </w:r>
    </w:p>
    <w:p w14:paraId="19309AEA" w14:textId="72626016" w:rsidR="00587022" w:rsidRPr="00DB32F2" w:rsidRDefault="00587022" w:rsidP="00587022">
      <w:pPr>
        <w:pStyle w:val="Bullet1"/>
      </w:pPr>
      <w:r>
        <w:t xml:space="preserve">Factsheet – </w:t>
      </w:r>
      <w:hyperlink r:id="rId15" w:history="1">
        <w:r w:rsidRPr="003E6943">
          <w:rPr>
            <w:rStyle w:val="Hyperlink"/>
          </w:rPr>
          <w:t>Clinical Governance</w:t>
        </w:r>
      </w:hyperlink>
      <w:r w:rsidR="00792248">
        <w:t xml:space="preserve"> </w:t>
      </w:r>
    </w:p>
    <w:p w14:paraId="73622F99" w14:textId="004FBF3B" w:rsidR="005E6EAD" w:rsidRPr="00DB32F2" w:rsidRDefault="005E6EAD" w:rsidP="001B1BCC">
      <w:pPr>
        <w:pStyle w:val="Bullet1"/>
      </w:pPr>
      <w:r>
        <w:t>Fact</w:t>
      </w:r>
      <w:r w:rsidR="00B72290">
        <w:t>s</w:t>
      </w:r>
      <w:r>
        <w:t>heet</w:t>
      </w:r>
      <w:r w:rsidR="00DB32F2">
        <w:t xml:space="preserve"> </w:t>
      </w:r>
      <w:r w:rsidR="006E753F">
        <w:t>–</w:t>
      </w:r>
      <w:r w:rsidR="46C1F99A">
        <w:t xml:space="preserve"> </w:t>
      </w:r>
      <w:hyperlink r:id="rId16" w:history="1">
        <w:r w:rsidR="006A5F40" w:rsidRPr="003E6943">
          <w:rPr>
            <w:rStyle w:val="Hyperlink"/>
          </w:rPr>
          <w:t>C</w:t>
        </w:r>
        <w:r w:rsidR="008A634F" w:rsidRPr="003E6943">
          <w:rPr>
            <w:rStyle w:val="Hyperlink"/>
          </w:rPr>
          <w:t>ustodial settings</w:t>
        </w:r>
      </w:hyperlink>
      <w:r w:rsidR="00DB32F2">
        <w:t xml:space="preserve"> </w:t>
      </w:r>
    </w:p>
    <w:p w14:paraId="21D5DB6A" w14:textId="7402E4F1" w:rsidR="00DB32F2" w:rsidRDefault="00DB32F2" w:rsidP="001B1BCC">
      <w:pPr>
        <w:pStyle w:val="Bullet1"/>
      </w:pPr>
      <w:r w:rsidRPr="00DB32F2">
        <w:lastRenderedPageBreak/>
        <w:t xml:space="preserve">Factsheet </w:t>
      </w:r>
      <w:r w:rsidR="006E753F">
        <w:t xml:space="preserve">– </w:t>
      </w:r>
      <w:hyperlink r:id="rId17" w:history="1">
        <w:r w:rsidR="00A55A41" w:rsidRPr="003E6943">
          <w:rPr>
            <w:rStyle w:val="Hyperlink"/>
          </w:rPr>
          <w:t>Reportable deaths</w:t>
        </w:r>
      </w:hyperlink>
    </w:p>
    <w:p w14:paraId="6216393E" w14:textId="4C1B538B" w:rsidR="006E753F" w:rsidRDefault="00F846B2" w:rsidP="001B1BCC">
      <w:pPr>
        <w:pStyle w:val="Bullet1"/>
      </w:pPr>
      <w:r>
        <w:t>Factsheet</w:t>
      </w:r>
      <w:r w:rsidR="002506CF">
        <w:t xml:space="preserve"> –</w:t>
      </w:r>
      <w:r w:rsidR="007445EA">
        <w:t xml:space="preserve"> </w:t>
      </w:r>
      <w:hyperlink r:id="rId18" w:history="1">
        <w:r w:rsidR="006A1D23" w:rsidRPr="003E6943">
          <w:rPr>
            <w:rStyle w:val="Hyperlink"/>
          </w:rPr>
          <w:t>Sexual safety</w:t>
        </w:r>
      </w:hyperlink>
    </w:p>
    <w:p w14:paraId="227C5322" w14:textId="4F3A7BA8" w:rsidR="006E753F" w:rsidRDefault="00F846B2" w:rsidP="001B1BCC">
      <w:pPr>
        <w:pStyle w:val="Bullet1"/>
      </w:pPr>
      <w:r>
        <w:t>Factsheet</w:t>
      </w:r>
      <w:r w:rsidR="002506CF">
        <w:t xml:space="preserve"> –</w:t>
      </w:r>
      <w:r w:rsidR="00587022">
        <w:t xml:space="preserve"> </w:t>
      </w:r>
      <w:hyperlink r:id="rId19" w:history="1">
        <w:r w:rsidR="00587022" w:rsidRPr="003E6943">
          <w:rPr>
            <w:rStyle w:val="Hyperlink"/>
          </w:rPr>
          <w:t>Electroconvulsive Treatment (ECT)</w:t>
        </w:r>
      </w:hyperlink>
    </w:p>
    <w:p w14:paraId="2B19A220" w14:textId="6814E5CA" w:rsidR="00726575" w:rsidRPr="00B57329" w:rsidRDefault="00726575" w:rsidP="00726575">
      <w:pPr>
        <w:pStyle w:val="Heading2"/>
      </w:pPr>
      <w:bookmarkStart w:id="1" w:name="_Toc140240017"/>
      <w:bookmarkEnd w:id="0"/>
      <w:r>
        <w:t>Further information</w:t>
      </w:r>
      <w:bookmarkEnd w:id="1"/>
    </w:p>
    <w:p w14:paraId="25BD6D29" w14:textId="10FA06FC" w:rsidR="00F846B2" w:rsidRPr="00E60BD4" w:rsidRDefault="00906894" w:rsidP="00F846B2">
      <w:pPr>
        <w:pStyle w:val="Body"/>
      </w:pPr>
      <w:r>
        <w:t>Further</w:t>
      </w:r>
      <w:r w:rsidR="00F846B2">
        <w:t xml:space="preserve"> i</w:t>
      </w:r>
      <w:r w:rsidR="00F846B2" w:rsidRPr="00E60BD4">
        <w:t xml:space="preserve">nformation </w:t>
      </w:r>
      <w:r>
        <w:t>about</w:t>
      </w:r>
      <w:r w:rsidR="00F846B2" w:rsidRPr="00E60BD4">
        <w:t xml:space="preserve"> </w:t>
      </w:r>
      <w:r w:rsidR="00F846B2">
        <w:t xml:space="preserve">clinical </w:t>
      </w:r>
      <w:r w:rsidR="00F846B2" w:rsidRPr="00E60BD4">
        <w:t>best practice</w:t>
      </w:r>
      <w:r w:rsidR="00F846B2">
        <w:t xml:space="preserve"> and </w:t>
      </w:r>
      <w:r w:rsidR="00F846B2" w:rsidRPr="00E60BD4">
        <w:t xml:space="preserve">reporting </w:t>
      </w:r>
      <w:r w:rsidR="00F846B2">
        <w:t>requirement</w:t>
      </w:r>
      <w:r>
        <w:t>s</w:t>
      </w:r>
      <w:r w:rsidR="00F846B2" w:rsidRPr="00E60BD4">
        <w:t xml:space="preserve"> for mental health and wellbeing services </w:t>
      </w:r>
      <w:r>
        <w:t>is</w:t>
      </w:r>
      <w:r w:rsidR="00F846B2" w:rsidRPr="00E60BD4">
        <w:t xml:space="preserve"> contained in the </w:t>
      </w:r>
      <w:hyperlink r:id="rId20" w:history="1">
        <w:r w:rsidR="00F846B2" w:rsidRPr="00C9469E">
          <w:rPr>
            <w:rStyle w:val="Hyperlink"/>
          </w:rPr>
          <w:t>Chief Psychiatrist’s guidelines and directives</w:t>
        </w:r>
      </w:hyperlink>
      <w:r w:rsidR="00F21750" w:rsidRPr="00C9469E">
        <w:t>.</w:t>
      </w:r>
      <w:r w:rsidR="00F846B2" w:rsidRPr="00E60BD4">
        <w:t xml:space="preserve"> </w:t>
      </w:r>
    </w:p>
    <w:p w14:paraId="4D880A06" w14:textId="70EA4906" w:rsidR="00462FFB" w:rsidRPr="00EE6CCE" w:rsidRDefault="00906894" w:rsidP="00726575">
      <w:pPr>
        <w:pStyle w:val="Body"/>
      </w:pPr>
      <w:r>
        <w:t xml:space="preserve">Information about the </w:t>
      </w:r>
      <w:r w:rsidR="001B1BCC">
        <w:t xml:space="preserve">quality and safety role of the Chief Psychiatrist </w:t>
      </w:r>
      <w:r w:rsidR="00F846B2">
        <w:t>and</w:t>
      </w:r>
      <w:r>
        <w:t xml:space="preserve"> resources supporting</w:t>
      </w:r>
      <w:r w:rsidR="00F846B2">
        <w:t xml:space="preserve"> the clinical workforce, consumers, carers and their families </w:t>
      </w:r>
      <w:r>
        <w:t>can be found</w:t>
      </w:r>
      <w:r w:rsidR="00F846B2">
        <w:t xml:space="preserve"> on</w:t>
      </w:r>
      <w:r w:rsidR="006E43AA">
        <w:t xml:space="preserve"> the </w:t>
      </w:r>
      <w:hyperlink r:id="rId21" w:history="1">
        <w:r w:rsidR="009E5A57" w:rsidRPr="00D84F3C">
          <w:rPr>
            <w:rStyle w:val="Hyperlink"/>
          </w:rPr>
          <w:t>Health Department’s website</w:t>
        </w:r>
      </w:hyperlink>
      <w:r w:rsidR="009E5A57">
        <w:t xml:space="preserve">. </w:t>
      </w:r>
    </w:p>
    <w:p w14:paraId="39FE18FD" w14:textId="7F6D581E" w:rsidR="00055893" w:rsidRPr="00EE6CCE" w:rsidRDefault="00055893" w:rsidP="00726575">
      <w:pPr>
        <w:pStyle w:val="Body"/>
      </w:pPr>
      <w:r w:rsidRPr="00EE6CCE">
        <w:t xml:space="preserve">The </w:t>
      </w:r>
      <w:r w:rsidR="00906894" w:rsidRPr="00906894">
        <w:rPr>
          <w:i/>
          <w:iCs/>
        </w:rPr>
        <w:t xml:space="preserve">Mental Health and Wellbeing </w:t>
      </w:r>
      <w:r w:rsidRPr="00906894">
        <w:rPr>
          <w:i/>
          <w:iCs/>
        </w:rPr>
        <w:t>Act</w:t>
      </w:r>
      <w:r w:rsidR="00906894" w:rsidRPr="00906894">
        <w:rPr>
          <w:i/>
          <w:iCs/>
        </w:rPr>
        <w:t xml:space="preserve"> 2022</w:t>
      </w:r>
      <w:r w:rsidRPr="00EE6CCE">
        <w:t xml:space="preserve"> is available for download on the </w:t>
      </w:r>
      <w:hyperlink r:id="rId22" w:history="1">
        <w:r w:rsidRPr="00EE6CCE">
          <w:rPr>
            <w:rStyle w:val="Hyperlink"/>
          </w:rPr>
          <w:t>Victorian Legislation</w:t>
        </w:r>
      </w:hyperlink>
      <w:r w:rsidRPr="00EE6CCE">
        <w:t xml:space="preserve"> website</w:t>
      </w:r>
      <w:r w:rsidR="00906894">
        <w:t>.</w:t>
      </w:r>
    </w:p>
    <w:p w14:paraId="72ADB300" w14:textId="34A56FF0" w:rsidR="00212D2A" w:rsidRPr="00EE6CCE" w:rsidRDefault="00B40BAD" w:rsidP="00726575">
      <w:pPr>
        <w:pStyle w:val="Body"/>
      </w:pPr>
      <w:r>
        <w:t>For q</w:t>
      </w:r>
      <w:r w:rsidR="00212D2A" w:rsidRPr="00EE6CCE">
        <w:t xml:space="preserve">ueries </w:t>
      </w:r>
      <w:r>
        <w:t>about</w:t>
      </w:r>
      <w:r w:rsidR="00906894">
        <w:t xml:space="preserve"> the Chief Psychiatrist’s role and corresponding compliance obligations, </w:t>
      </w:r>
      <w:r w:rsidR="00CF4BA5">
        <w:t xml:space="preserve">email </w:t>
      </w:r>
      <w:r w:rsidR="00212D2A" w:rsidRPr="00EE6CCE">
        <w:t xml:space="preserve">the Office of the Chief Psychiatrist </w:t>
      </w:r>
      <w:r w:rsidR="00B02B53">
        <w:t xml:space="preserve">on </w:t>
      </w:r>
      <w:hyperlink r:id="rId23" w:history="1">
        <w:r w:rsidR="00B02B53" w:rsidRPr="00325D2D">
          <w:rPr>
            <w:rStyle w:val="Hyperlink"/>
          </w:rPr>
          <w:t>ocp@health.vic.gov.au</w:t>
        </w:r>
      </w:hyperlink>
      <w:r w:rsidR="00B02B53">
        <w:t xml:space="preserve"> </w:t>
      </w:r>
    </w:p>
    <w:p w14:paraId="6DF17FAE" w14:textId="06EEF279" w:rsidR="00726575" w:rsidRPr="00B57329" w:rsidRDefault="009A448B" w:rsidP="00726575">
      <w:pPr>
        <w:pStyle w:val="Heading2"/>
      </w:pPr>
      <w:bookmarkStart w:id="2" w:name="_Toc140240018"/>
      <w:r>
        <w:t>Disclaimer</w:t>
      </w:r>
      <w:bookmarkEnd w:id="2"/>
    </w:p>
    <w:p w14:paraId="2D61970B" w14:textId="090E1241" w:rsidR="00726575" w:rsidRDefault="00726575" w:rsidP="00726575">
      <w:pPr>
        <w:pStyle w:val="Body"/>
      </w:pPr>
      <w:r>
        <w:t xml:space="preserve">This fact sheet </w:t>
      </w:r>
      <w:r w:rsidR="007135A8">
        <w:t xml:space="preserve">summarises </w:t>
      </w:r>
      <w:r w:rsidR="00546098">
        <w:t xml:space="preserve">key </w:t>
      </w:r>
      <w:r w:rsidR="00E0063A">
        <w:t xml:space="preserve">differences between the </w:t>
      </w:r>
      <w:r w:rsidR="00E0063A" w:rsidRPr="008C77B5">
        <w:rPr>
          <w:i/>
          <w:iCs/>
        </w:rPr>
        <w:t>Mental Health Act 2014</w:t>
      </w:r>
      <w:r w:rsidR="00E0063A">
        <w:t xml:space="preserve"> and </w:t>
      </w:r>
      <w:r w:rsidR="00E0063A" w:rsidRPr="008C77B5">
        <w:rPr>
          <w:i/>
          <w:iCs/>
        </w:rPr>
        <w:t>Mental Health and Wellbeing Act 2022</w:t>
      </w:r>
      <w:r w:rsidR="00E0063A">
        <w:t xml:space="preserve"> that </w:t>
      </w:r>
      <w:r w:rsidR="00546098">
        <w:t>apply</w:t>
      </w:r>
      <w:r w:rsidR="00E0063A">
        <w:t xml:space="preserve"> to the Chief Psychiatrist</w:t>
      </w:r>
      <w:r w:rsidR="00546098">
        <w:t>’s statutory role</w:t>
      </w:r>
      <w:r w:rsidR="00E0063A">
        <w:t xml:space="preserve">. It </w:t>
      </w:r>
      <w:r>
        <w:t>provides information</w:t>
      </w:r>
      <w:r w:rsidR="00E0063A">
        <w:t xml:space="preserve"> to assist the mental health and wellbeing sector </w:t>
      </w:r>
      <w:r>
        <w:t xml:space="preserve">transition </w:t>
      </w:r>
      <w:r w:rsidR="00E0063A">
        <w:t>from the old act to the new act</w:t>
      </w:r>
      <w:r w:rsidR="00546098">
        <w:t xml:space="preserve"> in</w:t>
      </w:r>
      <w:r w:rsidR="007135A8">
        <w:t xml:space="preserve"> the Chief Psychiatrist’s areas of</w:t>
      </w:r>
      <w:r w:rsidR="00546098">
        <w:t xml:space="preserve"> oversight</w:t>
      </w:r>
      <w:r>
        <w:t xml:space="preserve">. </w:t>
      </w:r>
      <w:r w:rsidR="00E0063A">
        <w:t xml:space="preserve">The fact sheet </w:t>
      </w:r>
      <w:r w:rsidR="00C652AC">
        <w:t xml:space="preserve">is valid for six months </w:t>
      </w:r>
      <w:r>
        <w:t>from the date of publi</w:t>
      </w:r>
      <w:r w:rsidR="000E6FFC">
        <w:t>cation</w:t>
      </w:r>
      <w:r w:rsidR="00E0063A">
        <w:t>.</w:t>
      </w:r>
      <w:r>
        <w:t xml:space="preserve"> </w:t>
      </w:r>
    </w:p>
    <w:p w14:paraId="22DF3B8B" w14:textId="77777777" w:rsidR="00863F1E" w:rsidRPr="00200176" w:rsidRDefault="00863F1E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A8DA329" w14:textId="77777777" w:rsidTr="00EC40D5">
        <w:tc>
          <w:tcPr>
            <w:tcW w:w="10194" w:type="dxa"/>
          </w:tcPr>
          <w:p w14:paraId="2012E631" w14:textId="66345E92" w:rsidR="0055119B" w:rsidRPr="0055119B" w:rsidRDefault="0055119B" w:rsidP="0055119B">
            <w:pPr>
              <w:pStyle w:val="Accessibilitypara"/>
            </w:pPr>
            <w:bookmarkStart w:id="3" w:name="_Hlk37240926"/>
            <w:r w:rsidRPr="0055119B">
              <w:t>To receive this document in another format</w:t>
            </w:r>
            <w:r>
              <w:t>,</w:t>
            </w:r>
            <w:r w:rsidRPr="0055119B">
              <w:t xml:space="preserve"> phone</w:t>
            </w:r>
            <w:r w:rsidR="00726575">
              <w:t xml:space="preserve"> 1300 </w:t>
            </w:r>
            <w:r w:rsidR="00233ECF">
              <w:t>767 299</w:t>
            </w:r>
            <w:r w:rsidRPr="0055119B">
              <w:t>, using the National Relay Service 13 36 77 if required, or email</w:t>
            </w:r>
            <w:r w:rsidR="00233ECF">
              <w:t xml:space="preserve"> ocp@health.vic.gov.au</w:t>
            </w:r>
          </w:p>
          <w:p w14:paraId="1015ACE9" w14:textId="77777777" w:rsidR="0055119B" w:rsidRPr="0055119B" w:rsidRDefault="0055119B" w:rsidP="00E33237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2A972895" w14:textId="39F5ACFF" w:rsidR="0055119B" w:rsidRPr="0055119B" w:rsidRDefault="0055119B" w:rsidP="00E33237">
            <w:pPr>
              <w:pStyle w:val="Imprint"/>
            </w:pPr>
            <w:r w:rsidRPr="0055119B">
              <w:t xml:space="preserve">© State of Victoria, Australia, </w:t>
            </w:r>
            <w:r w:rsidR="001E2A36" w:rsidRPr="001E2A36">
              <w:t>Department of Health</w:t>
            </w:r>
            <w:r w:rsidRPr="0055119B">
              <w:t xml:space="preserve">, </w:t>
            </w:r>
            <w:r w:rsidR="00F951D4" w:rsidRPr="00F951D4">
              <w:rPr>
                <w:color w:val="365F91" w:themeColor="accent1" w:themeShade="BF"/>
              </w:rPr>
              <w:t>August</w:t>
            </w:r>
            <w:r w:rsidR="00F6300C" w:rsidRPr="00F951D4">
              <w:rPr>
                <w:color w:val="365F91" w:themeColor="accent1" w:themeShade="BF"/>
              </w:rPr>
              <w:t xml:space="preserve"> </w:t>
            </w:r>
            <w:r w:rsidR="00233ECF" w:rsidRPr="00F951D4">
              <w:rPr>
                <w:color w:val="365F91" w:themeColor="accent1" w:themeShade="BF"/>
              </w:rPr>
              <w:t>2023</w:t>
            </w:r>
            <w:r w:rsidRPr="00C502D9">
              <w:rPr>
                <w:color w:val="auto"/>
              </w:rPr>
              <w:t>.</w:t>
            </w:r>
          </w:p>
          <w:p w14:paraId="2F9E6D57" w14:textId="08B52F04" w:rsidR="0055119B" w:rsidRPr="0055119B" w:rsidRDefault="0055119B" w:rsidP="00E33237">
            <w:pPr>
              <w:pStyle w:val="Imprint"/>
            </w:pPr>
            <w:r w:rsidRPr="0055119B">
              <w:t xml:space="preserve">ISBN/ISSN </w:t>
            </w:r>
            <w:r w:rsidR="00DF18DD" w:rsidRPr="00DF18DD">
              <w:rPr>
                <w:color w:val="004C97"/>
              </w:rPr>
              <w:t xml:space="preserve">978-1-76131-238-0 </w:t>
            </w:r>
            <w:r w:rsidRPr="0055119B">
              <w:t>(online/PDF/Word)</w:t>
            </w:r>
          </w:p>
          <w:p w14:paraId="779858A5" w14:textId="0CE350E3" w:rsidR="0055119B" w:rsidRDefault="00DE5FD4" w:rsidP="00E33237">
            <w:pPr>
              <w:pStyle w:val="Imprint"/>
            </w:pPr>
            <w:r w:rsidRPr="0055119B">
              <w:t xml:space="preserve">Available at </w:t>
            </w:r>
            <w:hyperlink r:id="rId24" w:history="1">
              <w:r w:rsidRPr="008A1D12">
                <w:rPr>
                  <w:rStyle w:val="Hyperlink"/>
                </w:rPr>
                <w:t>Office of the Chief Psychiatrist – Reform activities and news</w:t>
              </w:r>
            </w:hyperlink>
            <w:r>
              <w:t xml:space="preserve"> </w:t>
            </w:r>
            <w:r w:rsidRPr="0055119B">
              <w:t>&lt;</w:t>
            </w:r>
            <w:r w:rsidRPr="008A1D12">
              <w:rPr>
                <w:color w:val="auto"/>
              </w:rPr>
              <w:t>https://www.health.vic.gov.au/chief-psychiatrist/office-of-the-chief-psychiatrist-reform-activities-and-news</w:t>
            </w:r>
            <w:r w:rsidRPr="0055119B">
              <w:t>&gt;</w:t>
            </w:r>
          </w:p>
        </w:tc>
      </w:tr>
      <w:bookmarkEnd w:id="3"/>
    </w:tbl>
    <w:p w14:paraId="16B9210E" w14:textId="77777777" w:rsidR="00162CA9" w:rsidRDefault="00162CA9" w:rsidP="00162CA9">
      <w:pPr>
        <w:pStyle w:val="Body"/>
      </w:pPr>
    </w:p>
    <w:sectPr w:rsidR="00162CA9" w:rsidSect="00E62622">
      <w:footerReference w:type="default" r:id="rId2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D42B" w14:textId="77777777" w:rsidR="0098720A" w:rsidRDefault="0098720A">
      <w:r>
        <w:separator/>
      </w:r>
    </w:p>
  </w:endnote>
  <w:endnote w:type="continuationSeparator" w:id="0">
    <w:p w14:paraId="3C5DEBED" w14:textId="77777777" w:rsidR="0098720A" w:rsidRDefault="0098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auto"/>
    <w:pitch w:val="variable"/>
    <w:sig w:usb0="E1001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12F3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6432" behindDoc="1" locked="1" layoutInCell="1" allowOverlap="1" wp14:anchorId="19406B5B" wp14:editId="57633216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2" name="Picture 12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13856065" wp14:editId="7ECFB377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131D7B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49360720">
            <v:shapetype id="_x0000_t202" coordsize="21600,21600" o:spt="202" path="m,l,21600r21600,l21600,xe" w14:anchorId="13856065">
              <v:stroke joinstyle="miter"/>
              <v:path gradientshapeok="t" o:connecttype="rect"/>
            </v:shapetype>
            <v:shape id="MSIPCMc3054336811d08b680b9289e" style="position:absolute;left:0;text-align:left;margin-left:0;margin-top:802.3pt;width:595.3pt;height:24.55pt;z-index: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B21F90" w:rsidR="00E261B3" w:rsidP="00B21F90" w:rsidRDefault="00E261B3" w14:paraId="09E77742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9F53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60288" behindDoc="0" locked="0" layoutInCell="0" allowOverlap="1" wp14:anchorId="0124E5F4" wp14:editId="7F966FB8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87A800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59F04408">
            <v:shapetype id="_x0000_t202" coordsize="21600,21600" o:spt="202" path="m,l,21600r21600,l21600,xe" w14:anchorId="0124E5F4">
              <v:stroke joinstyle="miter"/>
              <v:path gradientshapeok="t" o:connecttype="rect"/>
            </v:shapetype>
            <v:shape id="MSIPCM418f4cbe97f099549309dca7" style="position:absolute;left:0;text-align:left;margin-left:0;margin-top:802.3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FirstPage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>
              <v:textbox inset=",0,,0">
                <w:txbxContent>
                  <w:p w:rsidRPr="00B21F90" w:rsidR="00E261B3" w:rsidP="00B21F90" w:rsidRDefault="00E261B3" w14:paraId="08CE8BEA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27A54" w14:textId="079B6746" w:rsidR="00373890" w:rsidRPr="00F65AA9" w:rsidRDefault="00FF3CC0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0" allowOverlap="1" wp14:anchorId="6FD5AD49" wp14:editId="5D89C16E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MSIPCM14df4281bd73923986116eb8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8E34D1" w14:textId="7AA6ED74" w:rsidR="00FF3CC0" w:rsidRPr="00FF3CC0" w:rsidRDefault="00FF3CC0" w:rsidP="00FF3CC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F3CC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389AEA5A">
            <v:shapetype id="_x0000_t202" coordsize="21600,21600" o:spt="202" path="m,l,21600r21600,l21600,xe" w14:anchorId="6FD5AD49">
              <v:stroke joinstyle="miter"/>
              <v:path gradientshapeok="t" o:connecttype="rect"/>
            </v:shapetype>
            <v:shape id="MSIPCM14df4281bd73923986116eb8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2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FF3CC0" w:rsidR="00FF3CC0" w:rsidP="00FF3CC0" w:rsidRDefault="00FF3CC0" w14:paraId="75F360E3" w14:textId="7AA6ED7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F3CC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4948DAE2" wp14:editId="0B01EAD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E85E69E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a14="http://schemas.microsoft.com/office/drawing/2010/main" xmlns:a="http://schemas.openxmlformats.org/drawingml/2006/main">
          <w:pict w14:anchorId="509F9FA4">
            <v:shape id="MSIPCMf473436da8889006ed5648e0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904758361,&quot;Height&quot;:841.0,&quot;Width&quot;:595.0,&quot;Placement&quot;:&quot;Footer&quot;,&quot;Index&quot;:&quot;Primary&quot;,&quot;Section&quot;:3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BLApg3GAIAACsEAAAOAAAAAAAAAAAAAAAAAC4CAABkcnMvZTJvRG9jLnhtbFBLAQItABQA&#10;BgAIAAAAIQBIDV6a3wAAAAsBAAAPAAAAAAAAAAAAAAAAAHIEAABkcnMvZG93bnJldi54bWxQSwUG&#10;AAAAAAQABADzAAAAfgUAAAAA&#10;" w14:anchorId="4948DAE2">
              <v:textbox inset=",0,,0">
                <w:txbxContent>
                  <w:p w:rsidRPr="00B07FF7" w:rsidR="00B07FF7" w:rsidP="00B07FF7" w:rsidRDefault="00B07FF7" w14:paraId="17D1F485" w14:textId="7777777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63AA" w14:textId="77777777" w:rsidR="0098720A" w:rsidRDefault="0098720A" w:rsidP="002862F1">
      <w:pPr>
        <w:spacing w:before="120"/>
      </w:pPr>
      <w:r>
        <w:separator/>
      </w:r>
    </w:p>
  </w:footnote>
  <w:footnote w:type="continuationSeparator" w:id="0">
    <w:p w14:paraId="3DF48FAA" w14:textId="77777777" w:rsidR="0098720A" w:rsidRDefault="009872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E4466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546FD4"/>
    <w:multiLevelType w:val="hybridMultilevel"/>
    <w:tmpl w:val="B2BEAD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71C78"/>
    <w:multiLevelType w:val="hybridMultilevel"/>
    <w:tmpl w:val="A1DA9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66658835">
    <w:abstractNumId w:val="10"/>
  </w:num>
  <w:num w:numId="2" w16cid:durableId="1254319796">
    <w:abstractNumId w:val="19"/>
  </w:num>
  <w:num w:numId="3" w16cid:durableId="19140503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866746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556070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081140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6704490">
    <w:abstractNumId w:val="23"/>
  </w:num>
  <w:num w:numId="8" w16cid:durableId="1317879730">
    <w:abstractNumId w:val="18"/>
  </w:num>
  <w:num w:numId="9" w16cid:durableId="760491497">
    <w:abstractNumId w:val="22"/>
  </w:num>
  <w:num w:numId="10" w16cid:durableId="18215309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97691299">
    <w:abstractNumId w:val="24"/>
  </w:num>
  <w:num w:numId="12" w16cid:durableId="17644526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3902801">
    <w:abstractNumId w:val="20"/>
  </w:num>
  <w:num w:numId="14" w16cid:durableId="13735797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695998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4740666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8978182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17894411">
    <w:abstractNumId w:val="26"/>
  </w:num>
  <w:num w:numId="19" w16cid:durableId="2507729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34378829">
    <w:abstractNumId w:val="14"/>
  </w:num>
  <w:num w:numId="21" w16cid:durableId="1577090660">
    <w:abstractNumId w:val="12"/>
  </w:num>
  <w:num w:numId="22" w16cid:durableId="1852177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3388784">
    <w:abstractNumId w:val="15"/>
  </w:num>
  <w:num w:numId="24" w16cid:durableId="1364936056">
    <w:abstractNumId w:val="27"/>
  </w:num>
  <w:num w:numId="25" w16cid:durableId="1697385716">
    <w:abstractNumId w:val="25"/>
  </w:num>
  <w:num w:numId="26" w16cid:durableId="571739112">
    <w:abstractNumId w:val="21"/>
  </w:num>
  <w:num w:numId="27" w16cid:durableId="2095008437">
    <w:abstractNumId w:val="11"/>
  </w:num>
  <w:num w:numId="28" w16cid:durableId="1663046109">
    <w:abstractNumId w:val="28"/>
  </w:num>
  <w:num w:numId="29" w16cid:durableId="1328098862">
    <w:abstractNumId w:val="9"/>
  </w:num>
  <w:num w:numId="30" w16cid:durableId="956453068">
    <w:abstractNumId w:val="7"/>
  </w:num>
  <w:num w:numId="31" w16cid:durableId="143544428">
    <w:abstractNumId w:val="6"/>
  </w:num>
  <w:num w:numId="32" w16cid:durableId="2031564770">
    <w:abstractNumId w:val="5"/>
  </w:num>
  <w:num w:numId="33" w16cid:durableId="1721630863">
    <w:abstractNumId w:val="4"/>
  </w:num>
  <w:num w:numId="34" w16cid:durableId="1568766560">
    <w:abstractNumId w:val="8"/>
  </w:num>
  <w:num w:numId="35" w16cid:durableId="1439638155">
    <w:abstractNumId w:val="3"/>
  </w:num>
  <w:num w:numId="36" w16cid:durableId="1842158144">
    <w:abstractNumId w:val="2"/>
  </w:num>
  <w:num w:numId="37" w16cid:durableId="327095076">
    <w:abstractNumId w:val="1"/>
  </w:num>
  <w:num w:numId="38" w16cid:durableId="416287343">
    <w:abstractNumId w:val="0"/>
  </w:num>
  <w:num w:numId="39" w16cid:durableId="187534539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75331046">
    <w:abstractNumId w:val="17"/>
  </w:num>
  <w:num w:numId="41" w16cid:durableId="1064065200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1E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4391"/>
    <w:rsid w:val="0004536B"/>
    <w:rsid w:val="00046B68"/>
    <w:rsid w:val="000527DD"/>
    <w:rsid w:val="00055893"/>
    <w:rsid w:val="000578B2"/>
    <w:rsid w:val="00060959"/>
    <w:rsid w:val="00060C8F"/>
    <w:rsid w:val="0006298A"/>
    <w:rsid w:val="000663CD"/>
    <w:rsid w:val="00071714"/>
    <w:rsid w:val="000733FE"/>
    <w:rsid w:val="00073835"/>
    <w:rsid w:val="00074219"/>
    <w:rsid w:val="00074ED5"/>
    <w:rsid w:val="000835C6"/>
    <w:rsid w:val="0008508E"/>
    <w:rsid w:val="00087951"/>
    <w:rsid w:val="0009113B"/>
    <w:rsid w:val="00091676"/>
    <w:rsid w:val="00093402"/>
    <w:rsid w:val="00094DA3"/>
    <w:rsid w:val="00095F6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2FC4"/>
    <w:rsid w:val="000C42EA"/>
    <w:rsid w:val="000C4546"/>
    <w:rsid w:val="000D1242"/>
    <w:rsid w:val="000E0970"/>
    <w:rsid w:val="000E1910"/>
    <w:rsid w:val="000E3CC7"/>
    <w:rsid w:val="000E6BD4"/>
    <w:rsid w:val="000E6D6D"/>
    <w:rsid w:val="000E6FFC"/>
    <w:rsid w:val="000F1048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6216"/>
    <w:rsid w:val="0011701A"/>
    <w:rsid w:val="00120BD3"/>
    <w:rsid w:val="00121427"/>
    <w:rsid w:val="00122FEA"/>
    <w:rsid w:val="001232BD"/>
    <w:rsid w:val="00124ED5"/>
    <w:rsid w:val="001276FA"/>
    <w:rsid w:val="00141694"/>
    <w:rsid w:val="0014243E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914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34D"/>
    <w:rsid w:val="001B058F"/>
    <w:rsid w:val="001B1BCC"/>
    <w:rsid w:val="001B4612"/>
    <w:rsid w:val="001B54EA"/>
    <w:rsid w:val="001B738B"/>
    <w:rsid w:val="001C09DB"/>
    <w:rsid w:val="001C277E"/>
    <w:rsid w:val="001C2A72"/>
    <w:rsid w:val="001C31B7"/>
    <w:rsid w:val="001C607D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7FC"/>
    <w:rsid w:val="001F3826"/>
    <w:rsid w:val="001F38C7"/>
    <w:rsid w:val="001F6BAF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2D2A"/>
    <w:rsid w:val="00216C03"/>
    <w:rsid w:val="00220C04"/>
    <w:rsid w:val="0022273A"/>
    <w:rsid w:val="0022278D"/>
    <w:rsid w:val="0022571D"/>
    <w:rsid w:val="0022701F"/>
    <w:rsid w:val="00227C68"/>
    <w:rsid w:val="00232EB0"/>
    <w:rsid w:val="002333F5"/>
    <w:rsid w:val="00233724"/>
    <w:rsid w:val="00233ECF"/>
    <w:rsid w:val="002365B4"/>
    <w:rsid w:val="002432E1"/>
    <w:rsid w:val="00246207"/>
    <w:rsid w:val="00246C5E"/>
    <w:rsid w:val="002506CF"/>
    <w:rsid w:val="00250960"/>
    <w:rsid w:val="00251343"/>
    <w:rsid w:val="0025215D"/>
    <w:rsid w:val="002536A4"/>
    <w:rsid w:val="00254F58"/>
    <w:rsid w:val="002620BC"/>
    <w:rsid w:val="00262802"/>
    <w:rsid w:val="00263A90"/>
    <w:rsid w:val="00263C1F"/>
    <w:rsid w:val="0026408B"/>
    <w:rsid w:val="00264441"/>
    <w:rsid w:val="00267C3E"/>
    <w:rsid w:val="002709BB"/>
    <w:rsid w:val="0027113F"/>
    <w:rsid w:val="00273BAC"/>
    <w:rsid w:val="002763B3"/>
    <w:rsid w:val="00280074"/>
    <w:rsid w:val="002802E3"/>
    <w:rsid w:val="00281FBE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993"/>
    <w:rsid w:val="002B4DD4"/>
    <w:rsid w:val="002B5277"/>
    <w:rsid w:val="002B5375"/>
    <w:rsid w:val="002B77C1"/>
    <w:rsid w:val="002B7987"/>
    <w:rsid w:val="002C0ED7"/>
    <w:rsid w:val="002C2728"/>
    <w:rsid w:val="002D1E0D"/>
    <w:rsid w:val="002D3537"/>
    <w:rsid w:val="002D5006"/>
    <w:rsid w:val="002E01D0"/>
    <w:rsid w:val="002E161D"/>
    <w:rsid w:val="002E3100"/>
    <w:rsid w:val="002E6C95"/>
    <w:rsid w:val="002E7C36"/>
    <w:rsid w:val="002F0107"/>
    <w:rsid w:val="002F12AD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808"/>
    <w:rsid w:val="00315BD8"/>
    <w:rsid w:val="00316F27"/>
    <w:rsid w:val="003214F1"/>
    <w:rsid w:val="00322E4B"/>
    <w:rsid w:val="00327181"/>
    <w:rsid w:val="00327870"/>
    <w:rsid w:val="00330AFB"/>
    <w:rsid w:val="0033259D"/>
    <w:rsid w:val="003333D2"/>
    <w:rsid w:val="0033545F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2A38"/>
    <w:rsid w:val="003A6691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6943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17C76"/>
    <w:rsid w:val="0042084E"/>
    <w:rsid w:val="00420A44"/>
    <w:rsid w:val="00421737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2FFB"/>
    <w:rsid w:val="00466E79"/>
    <w:rsid w:val="00470D7D"/>
    <w:rsid w:val="00472D03"/>
    <w:rsid w:val="0047372D"/>
    <w:rsid w:val="00473BA3"/>
    <w:rsid w:val="004743DD"/>
    <w:rsid w:val="00474CEA"/>
    <w:rsid w:val="0048317D"/>
    <w:rsid w:val="00483968"/>
    <w:rsid w:val="00484F86"/>
    <w:rsid w:val="00490746"/>
    <w:rsid w:val="00490852"/>
    <w:rsid w:val="00491C9C"/>
    <w:rsid w:val="00492F30"/>
    <w:rsid w:val="004946F4"/>
    <w:rsid w:val="0049487E"/>
    <w:rsid w:val="00494C4E"/>
    <w:rsid w:val="004A160D"/>
    <w:rsid w:val="004A3E81"/>
    <w:rsid w:val="004A4195"/>
    <w:rsid w:val="004A5C62"/>
    <w:rsid w:val="004A5CE5"/>
    <w:rsid w:val="004A707D"/>
    <w:rsid w:val="004C5541"/>
    <w:rsid w:val="004C6992"/>
    <w:rsid w:val="004C6EEE"/>
    <w:rsid w:val="004C702B"/>
    <w:rsid w:val="004D0033"/>
    <w:rsid w:val="004D016B"/>
    <w:rsid w:val="004D186D"/>
    <w:rsid w:val="004D1B22"/>
    <w:rsid w:val="004D23BE"/>
    <w:rsid w:val="004D23CC"/>
    <w:rsid w:val="004D36F2"/>
    <w:rsid w:val="004E1106"/>
    <w:rsid w:val="004E138F"/>
    <w:rsid w:val="004E4649"/>
    <w:rsid w:val="004E5C2B"/>
    <w:rsid w:val="004F00DD"/>
    <w:rsid w:val="004F2133"/>
    <w:rsid w:val="004F2E21"/>
    <w:rsid w:val="004F5398"/>
    <w:rsid w:val="004F55F1"/>
    <w:rsid w:val="004F6936"/>
    <w:rsid w:val="00503DC6"/>
    <w:rsid w:val="00506F5D"/>
    <w:rsid w:val="00510C37"/>
    <w:rsid w:val="005126D0"/>
    <w:rsid w:val="0051360F"/>
    <w:rsid w:val="0051568D"/>
    <w:rsid w:val="005263CF"/>
    <w:rsid w:val="00526AC7"/>
    <w:rsid w:val="00526C15"/>
    <w:rsid w:val="00531374"/>
    <w:rsid w:val="0053491E"/>
    <w:rsid w:val="00535A0D"/>
    <w:rsid w:val="00536395"/>
    <w:rsid w:val="00536499"/>
    <w:rsid w:val="00543903"/>
    <w:rsid w:val="00543F11"/>
    <w:rsid w:val="00546098"/>
    <w:rsid w:val="00546305"/>
    <w:rsid w:val="00547A95"/>
    <w:rsid w:val="0055119B"/>
    <w:rsid w:val="005548B5"/>
    <w:rsid w:val="00572031"/>
    <w:rsid w:val="00572282"/>
    <w:rsid w:val="00573CE3"/>
    <w:rsid w:val="00576E84"/>
    <w:rsid w:val="00580394"/>
    <w:rsid w:val="005809CD"/>
    <w:rsid w:val="00582B8C"/>
    <w:rsid w:val="00587022"/>
    <w:rsid w:val="0058757E"/>
    <w:rsid w:val="00596A4B"/>
    <w:rsid w:val="00597507"/>
    <w:rsid w:val="005A479D"/>
    <w:rsid w:val="005B1C6D"/>
    <w:rsid w:val="005B21B6"/>
    <w:rsid w:val="005B3A08"/>
    <w:rsid w:val="005B71F0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E6EAD"/>
    <w:rsid w:val="005F0775"/>
    <w:rsid w:val="005F0CF5"/>
    <w:rsid w:val="005F21EB"/>
    <w:rsid w:val="00605908"/>
    <w:rsid w:val="00610166"/>
    <w:rsid w:val="00610D7C"/>
    <w:rsid w:val="00613414"/>
    <w:rsid w:val="00620154"/>
    <w:rsid w:val="00623A55"/>
    <w:rsid w:val="0062408D"/>
    <w:rsid w:val="006240CC"/>
    <w:rsid w:val="00624940"/>
    <w:rsid w:val="006254F8"/>
    <w:rsid w:val="00627DA7"/>
    <w:rsid w:val="00630DA4"/>
    <w:rsid w:val="00632597"/>
    <w:rsid w:val="00634374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37FF"/>
    <w:rsid w:val="006651A0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1D23"/>
    <w:rsid w:val="006A3383"/>
    <w:rsid w:val="006A5F40"/>
    <w:rsid w:val="006B077C"/>
    <w:rsid w:val="006B570E"/>
    <w:rsid w:val="006B6042"/>
    <w:rsid w:val="006B6803"/>
    <w:rsid w:val="006C04CA"/>
    <w:rsid w:val="006D017D"/>
    <w:rsid w:val="006D0F16"/>
    <w:rsid w:val="006D2A3F"/>
    <w:rsid w:val="006D2FBC"/>
    <w:rsid w:val="006D449C"/>
    <w:rsid w:val="006E0541"/>
    <w:rsid w:val="006E138B"/>
    <w:rsid w:val="006E43AA"/>
    <w:rsid w:val="006E753F"/>
    <w:rsid w:val="006F0330"/>
    <w:rsid w:val="006F1FDC"/>
    <w:rsid w:val="006F6B8C"/>
    <w:rsid w:val="007013EF"/>
    <w:rsid w:val="007055BD"/>
    <w:rsid w:val="00707CBB"/>
    <w:rsid w:val="007135A8"/>
    <w:rsid w:val="00713E2F"/>
    <w:rsid w:val="007173CA"/>
    <w:rsid w:val="007216AA"/>
    <w:rsid w:val="00721AB5"/>
    <w:rsid w:val="00721CFB"/>
    <w:rsid w:val="00721DEF"/>
    <w:rsid w:val="0072251A"/>
    <w:rsid w:val="00724A43"/>
    <w:rsid w:val="00726575"/>
    <w:rsid w:val="007273AC"/>
    <w:rsid w:val="00731AD4"/>
    <w:rsid w:val="007346E4"/>
    <w:rsid w:val="00734FCA"/>
    <w:rsid w:val="0073582E"/>
    <w:rsid w:val="00740F22"/>
    <w:rsid w:val="00741CF0"/>
    <w:rsid w:val="00741F1A"/>
    <w:rsid w:val="007440B6"/>
    <w:rsid w:val="007445E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1AD2"/>
    <w:rsid w:val="007833D8"/>
    <w:rsid w:val="00785677"/>
    <w:rsid w:val="007862E6"/>
    <w:rsid w:val="00786F16"/>
    <w:rsid w:val="00791BD7"/>
    <w:rsid w:val="00792248"/>
    <w:rsid w:val="007933F7"/>
    <w:rsid w:val="00796E20"/>
    <w:rsid w:val="00797C32"/>
    <w:rsid w:val="007A0403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3C88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23816"/>
    <w:rsid w:val="008338A2"/>
    <w:rsid w:val="00835FAF"/>
    <w:rsid w:val="00841AA9"/>
    <w:rsid w:val="00846EE9"/>
    <w:rsid w:val="008474FE"/>
    <w:rsid w:val="00853EE4"/>
    <w:rsid w:val="00855118"/>
    <w:rsid w:val="00855535"/>
    <w:rsid w:val="00855920"/>
    <w:rsid w:val="00856666"/>
    <w:rsid w:val="00857C5A"/>
    <w:rsid w:val="0086255E"/>
    <w:rsid w:val="008633F0"/>
    <w:rsid w:val="00863F1E"/>
    <w:rsid w:val="00865349"/>
    <w:rsid w:val="00867D9D"/>
    <w:rsid w:val="00872E0A"/>
    <w:rsid w:val="00873594"/>
    <w:rsid w:val="00875285"/>
    <w:rsid w:val="00884958"/>
    <w:rsid w:val="00884B62"/>
    <w:rsid w:val="0088529C"/>
    <w:rsid w:val="00887903"/>
    <w:rsid w:val="0089270A"/>
    <w:rsid w:val="0089397F"/>
    <w:rsid w:val="00893AF6"/>
    <w:rsid w:val="00894BC4"/>
    <w:rsid w:val="00896F7A"/>
    <w:rsid w:val="008A28A8"/>
    <w:rsid w:val="008A5B32"/>
    <w:rsid w:val="008A634F"/>
    <w:rsid w:val="008B2EE4"/>
    <w:rsid w:val="008B4D3D"/>
    <w:rsid w:val="008B57C7"/>
    <w:rsid w:val="008C25B8"/>
    <w:rsid w:val="008C2F92"/>
    <w:rsid w:val="008C3697"/>
    <w:rsid w:val="008C5557"/>
    <w:rsid w:val="008C589D"/>
    <w:rsid w:val="008C6D51"/>
    <w:rsid w:val="008C77B5"/>
    <w:rsid w:val="008D2846"/>
    <w:rsid w:val="008D4236"/>
    <w:rsid w:val="008D462F"/>
    <w:rsid w:val="008D6DCF"/>
    <w:rsid w:val="008E1F66"/>
    <w:rsid w:val="008E3DE9"/>
    <w:rsid w:val="008E4376"/>
    <w:rsid w:val="008E44D9"/>
    <w:rsid w:val="008E79D7"/>
    <w:rsid w:val="008E7A0A"/>
    <w:rsid w:val="008E7B49"/>
    <w:rsid w:val="008F59F6"/>
    <w:rsid w:val="008F5FA2"/>
    <w:rsid w:val="00900719"/>
    <w:rsid w:val="009017AC"/>
    <w:rsid w:val="00902A9A"/>
    <w:rsid w:val="00904A1C"/>
    <w:rsid w:val="00905030"/>
    <w:rsid w:val="00906490"/>
    <w:rsid w:val="00906894"/>
    <w:rsid w:val="009111B2"/>
    <w:rsid w:val="009151F5"/>
    <w:rsid w:val="009220CA"/>
    <w:rsid w:val="00923D5A"/>
    <w:rsid w:val="00924AE1"/>
    <w:rsid w:val="009269B1"/>
    <w:rsid w:val="0092724D"/>
    <w:rsid w:val="009272B3"/>
    <w:rsid w:val="009315BE"/>
    <w:rsid w:val="0093338F"/>
    <w:rsid w:val="0093357C"/>
    <w:rsid w:val="00937BD9"/>
    <w:rsid w:val="00950E2C"/>
    <w:rsid w:val="00951D50"/>
    <w:rsid w:val="009525EB"/>
    <w:rsid w:val="0095470B"/>
    <w:rsid w:val="00954874"/>
    <w:rsid w:val="0095615A"/>
    <w:rsid w:val="00961400"/>
    <w:rsid w:val="00962244"/>
    <w:rsid w:val="00963646"/>
    <w:rsid w:val="0096632D"/>
    <w:rsid w:val="0097159E"/>
    <w:rsid w:val="009718C7"/>
    <w:rsid w:val="0097559F"/>
    <w:rsid w:val="0097761E"/>
    <w:rsid w:val="009810DF"/>
    <w:rsid w:val="00982454"/>
    <w:rsid w:val="00982CF0"/>
    <w:rsid w:val="009853E1"/>
    <w:rsid w:val="00986E6B"/>
    <w:rsid w:val="0098720A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A448B"/>
    <w:rsid w:val="009B0A6F"/>
    <w:rsid w:val="009B0A94"/>
    <w:rsid w:val="009B2AE8"/>
    <w:rsid w:val="009B59E9"/>
    <w:rsid w:val="009B70AA"/>
    <w:rsid w:val="009B7142"/>
    <w:rsid w:val="009C5E77"/>
    <w:rsid w:val="009C7A7E"/>
    <w:rsid w:val="009D02E8"/>
    <w:rsid w:val="009D51D0"/>
    <w:rsid w:val="009D70A4"/>
    <w:rsid w:val="009D7B14"/>
    <w:rsid w:val="009E08D1"/>
    <w:rsid w:val="009E1B95"/>
    <w:rsid w:val="009E2CE4"/>
    <w:rsid w:val="009E496F"/>
    <w:rsid w:val="009E4B0D"/>
    <w:rsid w:val="009E5250"/>
    <w:rsid w:val="009E5A57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27461"/>
    <w:rsid w:val="00A330BB"/>
    <w:rsid w:val="00A42BA3"/>
    <w:rsid w:val="00A44882"/>
    <w:rsid w:val="00A45125"/>
    <w:rsid w:val="00A54715"/>
    <w:rsid w:val="00A55A41"/>
    <w:rsid w:val="00A6061C"/>
    <w:rsid w:val="00A62D44"/>
    <w:rsid w:val="00A63CDF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A7918"/>
    <w:rsid w:val="00AA79B6"/>
    <w:rsid w:val="00AB06E8"/>
    <w:rsid w:val="00AB1CD3"/>
    <w:rsid w:val="00AB352F"/>
    <w:rsid w:val="00AC2529"/>
    <w:rsid w:val="00AC274B"/>
    <w:rsid w:val="00AC4764"/>
    <w:rsid w:val="00AC6D36"/>
    <w:rsid w:val="00AD0CBA"/>
    <w:rsid w:val="00AD177A"/>
    <w:rsid w:val="00AD26E2"/>
    <w:rsid w:val="00AD35E3"/>
    <w:rsid w:val="00AD784C"/>
    <w:rsid w:val="00AE126A"/>
    <w:rsid w:val="00AE1BAE"/>
    <w:rsid w:val="00AE3005"/>
    <w:rsid w:val="00AE3BD5"/>
    <w:rsid w:val="00AE59A0"/>
    <w:rsid w:val="00AE64E7"/>
    <w:rsid w:val="00AF0C57"/>
    <w:rsid w:val="00AF26F3"/>
    <w:rsid w:val="00AF5F04"/>
    <w:rsid w:val="00B00672"/>
    <w:rsid w:val="00B01B4D"/>
    <w:rsid w:val="00B0271C"/>
    <w:rsid w:val="00B02B53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0BAD"/>
    <w:rsid w:val="00B41F3D"/>
    <w:rsid w:val="00B431E8"/>
    <w:rsid w:val="00B45141"/>
    <w:rsid w:val="00B46DE7"/>
    <w:rsid w:val="00B519CD"/>
    <w:rsid w:val="00B5273A"/>
    <w:rsid w:val="00B53B91"/>
    <w:rsid w:val="00B54272"/>
    <w:rsid w:val="00B54F5C"/>
    <w:rsid w:val="00B559C5"/>
    <w:rsid w:val="00B57329"/>
    <w:rsid w:val="00B60E61"/>
    <w:rsid w:val="00B61819"/>
    <w:rsid w:val="00B62B50"/>
    <w:rsid w:val="00B62E59"/>
    <w:rsid w:val="00B635B7"/>
    <w:rsid w:val="00B63AE8"/>
    <w:rsid w:val="00B65950"/>
    <w:rsid w:val="00B66D83"/>
    <w:rsid w:val="00B672C0"/>
    <w:rsid w:val="00B676FD"/>
    <w:rsid w:val="00B72290"/>
    <w:rsid w:val="00B75646"/>
    <w:rsid w:val="00B75EDB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23F6"/>
    <w:rsid w:val="00BC3E8F"/>
    <w:rsid w:val="00BC60BE"/>
    <w:rsid w:val="00BC63D9"/>
    <w:rsid w:val="00BC6932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61D5"/>
    <w:rsid w:val="00C26588"/>
    <w:rsid w:val="00C27DE9"/>
    <w:rsid w:val="00C32989"/>
    <w:rsid w:val="00C33388"/>
    <w:rsid w:val="00C35484"/>
    <w:rsid w:val="00C4173A"/>
    <w:rsid w:val="00C42BF9"/>
    <w:rsid w:val="00C502D9"/>
    <w:rsid w:val="00C50DED"/>
    <w:rsid w:val="00C602FF"/>
    <w:rsid w:val="00C61174"/>
    <w:rsid w:val="00C6148F"/>
    <w:rsid w:val="00C621B1"/>
    <w:rsid w:val="00C629C5"/>
    <w:rsid w:val="00C62F7A"/>
    <w:rsid w:val="00C63B9C"/>
    <w:rsid w:val="00C652AC"/>
    <w:rsid w:val="00C6682F"/>
    <w:rsid w:val="00C67BF4"/>
    <w:rsid w:val="00C7275E"/>
    <w:rsid w:val="00C74C5D"/>
    <w:rsid w:val="00C863C4"/>
    <w:rsid w:val="00C8746D"/>
    <w:rsid w:val="00C920EA"/>
    <w:rsid w:val="00C93C3E"/>
    <w:rsid w:val="00C9469E"/>
    <w:rsid w:val="00CA12E3"/>
    <w:rsid w:val="00CA1476"/>
    <w:rsid w:val="00CA3253"/>
    <w:rsid w:val="00CA6611"/>
    <w:rsid w:val="00CA6AE6"/>
    <w:rsid w:val="00CA782F"/>
    <w:rsid w:val="00CB187B"/>
    <w:rsid w:val="00CB2835"/>
    <w:rsid w:val="00CB3285"/>
    <w:rsid w:val="00CB3417"/>
    <w:rsid w:val="00CB4500"/>
    <w:rsid w:val="00CB7800"/>
    <w:rsid w:val="00CC0C72"/>
    <w:rsid w:val="00CC2BFD"/>
    <w:rsid w:val="00CD155F"/>
    <w:rsid w:val="00CD3476"/>
    <w:rsid w:val="00CD64DF"/>
    <w:rsid w:val="00CE225F"/>
    <w:rsid w:val="00CE28DA"/>
    <w:rsid w:val="00CE752E"/>
    <w:rsid w:val="00CF2F50"/>
    <w:rsid w:val="00CF4BA5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5E1F"/>
    <w:rsid w:val="00D17B72"/>
    <w:rsid w:val="00D31296"/>
    <w:rsid w:val="00D3185C"/>
    <w:rsid w:val="00D3205F"/>
    <w:rsid w:val="00D3318E"/>
    <w:rsid w:val="00D33E72"/>
    <w:rsid w:val="00D35A88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5799E"/>
    <w:rsid w:val="00D618F4"/>
    <w:rsid w:val="00D660E7"/>
    <w:rsid w:val="00D714CC"/>
    <w:rsid w:val="00D7569F"/>
    <w:rsid w:val="00D75EA7"/>
    <w:rsid w:val="00D81ADF"/>
    <w:rsid w:val="00D81F21"/>
    <w:rsid w:val="00D84CD2"/>
    <w:rsid w:val="00D84F3C"/>
    <w:rsid w:val="00D864F2"/>
    <w:rsid w:val="00D87F72"/>
    <w:rsid w:val="00D92F95"/>
    <w:rsid w:val="00D943F8"/>
    <w:rsid w:val="00D95470"/>
    <w:rsid w:val="00D96B55"/>
    <w:rsid w:val="00DA2619"/>
    <w:rsid w:val="00DA4239"/>
    <w:rsid w:val="00DA4932"/>
    <w:rsid w:val="00DA65DE"/>
    <w:rsid w:val="00DB0B61"/>
    <w:rsid w:val="00DB1474"/>
    <w:rsid w:val="00DB1E68"/>
    <w:rsid w:val="00DB2962"/>
    <w:rsid w:val="00DB32F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441"/>
    <w:rsid w:val="00DD487D"/>
    <w:rsid w:val="00DD4E83"/>
    <w:rsid w:val="00DD6628"/>
    <w:rsid w:val="00DD6945"/>
    <w:rsid w:val="00DD7B38"/>
    <w:rsid w:val="00DE2D04"/>
    <w:rsid w:val="00DE3250"/>
    <w:rsid w:val="00DE451A"/>
    <w:rsid w:val="00DE5FD4"/>
    <w:rsid w:val="00DE6028"/>
    <w:rsid w:val="00DE78A3"/>
    <w:rsid w:val="00DF18DD"/>
    <w:rsid w:val="00DF1A71"/>
    <w:rsid w:val="00DF50FC"/>
    <w:rsid w:val="00DF68C7"/>
    <w:rsid w:val="00DF731A"/>
    <w:rsid w:val="00E0063A"/>
    <w:rsid w:val="00E06B75"/>
    <w:rsid w:val="00E07F93"/>
    <w:rsid w:val="00E11332"/>
    <w:rsid w:val="00E11352"/>
    <w:rsid w:val="00E170DC"/>
    <w:rsid w:val="00E17546"/>
    <w:rsid w:val="00E210B5"/>
    <w:rsid w:val="00E228B2"/>
    <w:rsid w:val="00E261B3"/>
    <w:rsid w:val="00E26818"/>
    <w:rsid w:val="00E27FFC"/>
    <w:rsid w:val="00E30B15"/>
    <w:rsid w:val="00E33237"/>
    <w:rsid w:val="00E33F2C"/>
    <w:rsid w:val="00E40111"/>
    <w:rsid w:val="00E40181"/>
    <w:rsid w:val="00E54950"/>
    <w:rsid w:val="00E56A01"/>
    <w:rsid w:val="00E60BD4"/>
    <w:rsid w:val="00E62622"/>
    <w:rsid w:val="00E629A1"/>
    <w:rsid w:val="00E6794C"/>
    <w:rsid w:val="00E71591"/>
    <w:rsid w:val="00E71CEB"/>
    <w:rsid w:val="00E7474F"/>
    <w:rsid w:val="00E80DE3"/>
    <w:rsid w:val="00E826C5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C5236"/>
    <w:rsid w:val="00ED52A2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E6CCE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182F"/>
    <w:rsid w:val="00F1602D"/>
    <w:rsid w:val="00F16F1B"/>
    <w:rsid w:val="00F21750"/>
    <w:rsid w:val="00F250A9"/>
    <w:rsid w:val="00F267AF"/>
    <w:rsid w:val="00F30FF4"/>
    <w:rsid w:val="00F3122E"/>
    <w:rsid w:val="00F32368"/>
    <w:rsid w:val="00F331AD"/>
    <w:rsid w:val="00F347B0"/>
    <w:rsid w:val="00F35287"/>
    <w:rsid w:val="00F37B48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3E67"/>
    <w:rsid w:val="00F5462D"/>
    <w:rsid w:val="00F55B21"/>
    <w:rsid w:val="00F56EF6"/>
    <w:rsid w:val="00F60082"/>
    <w:rsid w:val="00F61A9F"/>
    <w:rsid w:val="00F61B5F"/>
    <w:rsid w:val="00F6300C"/>
    <w:rsid w:val="00F63B4A"/>
    <w:rsid w:val="00F64696"/>
    <w:rsid w:val="00F65AA9"/>
    <w:rsid w:val="00F6768F"/>
    <w:rsid w:val="00F72C2C"/>
    <w:rsid w:val="00F76CAB"/>
    <w:rsid w:val="00F772C6"/>
    <w:rsid w:val="00F815B5"/>
    <w:rsid w:val="00F846B2"/>
    <w:rsid w:val="00F84FA0"/>
    <w:rsid w:val="00F85195"/>
    <w:rsid w:val="00F868E3"/>
    <w:rsid w:val="00F93314"/>
    <w:rsid w:val="00F938BA"/>
    <w:rsid w:val="00F951D4"/>
    <w:rsid w:val="00F97919"/>
    <w:rsid w:val="00FA2C46"/>
    <w:rsid w:val="00FA3525"/>
    <w:rsid w:val="00FA48A9"/>
    <w:rsid w:val="00FA5A53"/>
    <w:rsid w:val="00FB030F"/>
    <w:rsid w:val="00FB2551"/>
    <w:rsid w:val="00FB4769"/>
    <w:rsid w:val="00FB4CDA"/>
    <w:rsid w:val="00FB5FB6"/>
    <w:rsid w:val="00FB6481"/>
    <w:rsid w:val="00FB6D36"/>
    <w:rsid w:val="00FC0965"/>
    <w:rsid w:val="00FC0F81"/>
    <w:rsid w:val="00FC252F"/>
    <w:rsid w:val="00FC2F98"/>
    <w:rsid w:val="00FC395C"/>
    <w:rsid w:val="00FC5E8E"/>
    <w:rsid w:val="00FD183B"/>
    <w:rsid w:val="00FD3766"/>
    <w:rsid w:val="00FD3CCF"/>
    <w:rsid w:val="00FD47C4"/>
    <w:rsid w:val="00FD4F14"/>
    <w:rsid w:val="00FD5CAD"/>
    <w:rsid w:val="00FD722A"/>
    <w:rsid w:val="00FE2DCF"/>
    <w:rsid w:val="00FE3FA7"/>
    <w:rsid w:val="00FE66DE"/>
    <w:rsid w:val="00FF2A4E"/>
    <w:rsid w:val="00FF2FCE"/>
    <w:rsid w:val="00FF3CC0"/>
    <w:rsid w:val="00FF4DE4"/>
    <w:rsid w:val="00FF4F7D"/>
    <w:rsid w:val="00FF54DF"/>
    <w:rsid w:val="00FF57E1"/>
    <w:rsid w:val="00FF6D9D"/>
    <w:rsid w:val="00FF7DD5"/>
    <w:rsid w:val="1CB7EC18"/>
    <w:rsid w:val="309DCA66"/>
    <w:rsid w:val="46C1F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E40AB0B"/>
  <w15:docId w15:val="{305A7D7C-3FED-49A2-BD55-236A0055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s://www.health.vic.gov.au/chief-psychiatrist/office-of-the-chief-psychiatrist-reform-activities-and-new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health.vic.gov.au/chief-psychiatrist/chief-psychiatrist-guideline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.health.vic.gov.au/chief-psychiatrist/office-of-the-chief-psychiatrist-reform-activities-and-news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ealth.vic.gov.au/chief-psychiatrist/office-of-the-chief-psychiatrist-reform-activities-and-news" TargetMode="External"/><Relationship Id="rId20" Type="http://schemas.openxmlformats.org/officeDocument/2006/relationships/hyperlink" Target="https://www.health.vic.gov.au/chief-psychiatrist/chief-psychiatrist-guideline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health.vic.gov.au/chief-psychiatrist/office-of-the-chief-psychiatrist-reform-activities-and-new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health.vic.gov.au/chief-psychiatrist/office-of-the-chief-psychiatrist-reform-activities-and-news" TargetMode="External"/><Relationship Id="rId23" Type="http://schemas.openxmlformats.org/officeDocument/2006/relationships/hyperlink" Target="mailto:ocp@health.vic.gov.a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health.vic.gov.au/chief-psychiatrist/office-of-the-chief-psychiatrist-reform-activities-and-new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hyperlink" Target="https://www.legislation.vic.gov.au/as-made/acts/mental-health-and-wellbeing-act-2022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3fdefc27-9daa-4412-9bc3-ba173f0af375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5" ma:contentTypeDescription="Create a new document." ma:contentTypeScope="" ma:versionID="c74d63e511f18a4305099f0a92cc0ba0">
  <xsd:schema xmlns:xsd="http://www.w3.org/2001/XMLSchema" xmlns:xs="http://www.w3.org/2001/XMLSchema" xmlns:p="http://schemas.microsoft.com/office/2006/metadata/properties" xmlns:ns2="3fdefc27-9daa-4412-9bc3-ba173f0af375" xmlns:ns3="81ce4eaa-4cb8-4908-9479-89279dfc8e74" xmlns:ns4="5ce0f2b5-5be5-4508-bce9-d7011ece0659" targetNamespace="http://schemas.microsoft.com/office/2006/metadata/properties" ma:root="true" ma:fieldsID="79f9835be544ec71c65b0f16da26af6d" ns2:_="" ns3:_="" ns4:_="">
    <xsd:import namespace="3fdefc27-9daa-4412-9bc3-ba173f0af375"/>
    <xsd:import namespace="81ce4eaa-4cb8-4908-9479-89279dfc8e74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7f40d39-d9c4-4750-b992-a0f32e5c75c5}" ma:internalName="TaxCatchAll" ma:showField="CatchAllData" ma:web="81ce4eaa-4cb8-4908-9479-89279dfc8e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3fdefc27-9daa-4412-9bc3-ba173f0af375"/>
  </ds:schemaRefs>
</ds:datastoreItem>
</file>

<file path=customXml/itemProps4.xml><?xml version="1.0" encoding="utf-8"?>
<ds:datastoreItem xmlns:ds="http://schemas.openxmlformats.org/officeDocument/2006/customXml" ds:itemID="{DD9E0BD3-04F7-4CE1-9C95-9E2A44A62C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fc27-9daa-4412-9bc3-ba173f0af375"/>
    <ds:schemaRef ds:uri="81ce4eaa-4cb8-4908-9479-89279dfc8e74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pink factsheet</vt:lpstr>
    </vt:vector>
  </TitlesOfParts>
  <Manager/>
  <Company>Victoria State Government, Department of Health</Company>
  <LinksUpToDate>false</LinksUpToDate>
  <CharactersWithSpaces>4871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Changes to the Chief Psychiatrist’s statutory role and what it means for service providers</dc:title>
  <dc:subject/>
  <cp:keywords>Chief Psychiatrist</cp:keywords>
  <dc:description/>
  <cp:revision>34</cp:revision>
  <cp:lastPrinted>2020-03-30T03:28:00Z</cp:lastPrinted>
  <dcterms:created xsi:type="dcterms:W3CDTF">2023-07-21T04:39:00Z</dcterms:created>
  <dcterms:modified xsi:type="dcterms:W3CDTF">2023-08-24T03:58:00Z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0x0101002F04F20F19C4104BBBAB94593FED5702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2023-08-24T03:58:53Z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e98f09e0-a5c6-4f2e-ad5e-f1018d482342</vt:lpwstr>
  </property>
  <property fmtid="{D5CDD505-2E9C-101B-9397-08002B2CF9AE}" pid="12" name="MSIP_Label_43e64453-338c-4f93-8a4d-0039a0a41f2a_ContentBits">
    <vt:lpwstr>2</vt:lpwstr>
  </property>
</Properties>
</file>