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08DF15F9" w:rsidR="0074696E" w:rsidRPr="004C6EEE" w:rsidRDefault="0094311D" w:rsidP="00EC40D5">
      <w:pPr>
        <w:pStyle w:val="Sectionbreakfirstpage"/>
      </w:pPr>
      <w:r>
        <w:drawing>
          <wp:anchor distT="0" distB="0" distL="114300" distR="114300" simplePos="0" relativeHeight="251658240" behindDoc="1" locked="1" layoutInCell="1" allowOverlap="0" wp14:anchorId="493932D4" wp14:editId="325FCAE1">
            <wp:simplePos x="0" y="0"/>
            <wp:positionH relativeFrom="page">
              <wp:posOffset>4763</wp:posOffset>
            </wp:positionH>
            <wp:positionV relativeFrom="page">
              <wp:posOffset>9525</wp:posOffset>
            </wp:positionV>
            <wp:extent cx="7555865" cy="12566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36779CBA">
        <w:trPr>
          <w:trHeight w:val="622"/>
        </w:trPr>
        <w:tc>
          <w:tcPr>
            <w:tcW w:w="10348" w:type="dxa"/>
            <w:tcMar>
              <w:top w:w="1531" w:type="dxa"/>
              <w:left w:w="0" w:type="dxa"/>
              <w:right w:w="0" w:type="dxa"/>
            </w:tcMar>
          </w:tcPr>
          <w:p w14:paraId="41624833" w14:textId="47EDA70F" w:rsidR="56831CEF" w:rsidRPr="00FF4254" w:rsidRDefault="56831CEF" w:rsidP="36779CBA">
            <w:pPr>
              <w:pStyle w:val="Documenttitle"/>
              <w:rPr>
                <w:rFonts w:eastAsia="Arial" w:cs="Arial"/>
                <w:color w:val="002060"/>
                <w:lang w:val="en-GB"/>
              </w:rPr>
            </w:pPr>
            <w:r w:rsidRPr="36779CBA">
              <w:rPr>
                <w:rFonts w:eastAsia="Arial" w:cs="Arial"/>
                <w:color w:val="002060"/>
              </w:rPr>
              <w:t>2023 V</w:t>
            </w:r>
            <w:r w:rsidR="00B94B7B">
              <w:rPr>
                <w:rFonts w:eastAsia="Arial" w:cs="Arial"/>
                <w:color w:val="002060"/>
              </w:rPr>
              <w:t xml:space="preserve">ictorian </w:t>
            </w:r>
            <w:r w:rsidRPr="36779CBA">
              <w:rPr>
                <w:rFonts w:eastAsia="Arial" w:cs="Arial"/>
                <w:color w:val="002060"/>
              </w:rPr>
              <w:t>P</w:t>
            </w:r>
            <w:r w:rsidR="00B94B7B">
              <w:rPr>
                <w:rFonts w:eastAsia="Arial" w:cs="Arial"/>
                <w:color w:val="002060"/>
              </w:rPr>
              <w:t xml:space="preserve">ublic </w:t>
            </w:r>
            <w:r w:rsidRPr="36779CBA">
              <w:rPr>
                <w:rFonts w:eastAsia="Arial" w:cs="Arial"/>
                <w:color w:val="002060"/>
              </w:rPr>
              <w:t>H</w:t>
            </w:r>
            <w:r w:rsidR="00B94B7B">
              <w:rPr>
                <w:rFonts w:eastAsia="Arial" w:cs="Arial"/>
                <w:color w:val="002060"/>
              </w:rPr>
              <w:t xml:space="preserve">ealthcare </w:t>
            </w:r>
            <w:r w:rsidRPr="36779CBA">
              <w:rPr>
                <w:rFonts w:eastAsia="Arial" w:cs="Arial"/>
                <w:color w:val="002060"/>
              </w:rPr>
              <w:t>A</w:t>
            </w:r>
            <w:r w:rsidR="00B94B7B">
              <w:rPr>
                <w:rFonts w:eastAsia="Arial" w:cs="Arial"/>
                <w:color w:val="002060"/>
              </w:rPr>
              <w:t>wards</w:t>
            </w:r>
            <w:r w:rsidRPr="36779CBA">
              <w:rPr>
                <w:rFonts w:eastAsia="Arial" w:cs="Arial"/>
                <w:color w:val="002060"/>
              </w:rPr>
              <w:t xml:space="preserve"> </w:t>
            </w:r>
            <w:r w:rsidR="18BFD18C" w:rsidRPr="36779CBA">
              <w:rPr>
                <w:rFonts w:eastAsia="Arial" w:cs="Arial"/>
                <w:color w:val="002060"/>
              </w:rPr>
              <w:t>Premier’s Health Service of the Year</w:t>
            </w:r>
            <w:r w:rsidRPr="36779CBA">
              <w:rPr>
                <w:rFonts w:eastAsia="Arial" w:cs="Arial"/>
                <w:color w:val="002060"/>
              </w:rPr>
              <w:t xml:space="preserve"> criteria</w:t>
            </w:r>
          </w:p>
        </w:tc>
      </w:tr>
      <w:tr w:rsidR="003B5733" w14:paraId="15251B8D" w14:textId="77777777" w:rsidTr="36779CBA">
        <w:tc>
          <w:tcPr>
            <w:tcW w:w="10348" w:type="dxa"/>
          </w:tcPr>
          <w:p w14:paraId="7B7DFB15" w14:textId="0A2EB589" w:rsidR="227118B8" w:rsidRPr="00FF4254" w:rsidRDefault="227118B8" w:rsidP="56831CEF">
            <w:pPr>
              <w:spacing w:after="0" w:line="240" w:lineRule="auto"/>
              <w:rPr>
                <w:rFonts w:ascii="Arial" w:eastAsia="Arial" w:hAnsi="Arial" w:cs="Arial"/>
                <w:color w:val="002060"/>
                <w:sz w:val="28"/>
                <w:szCs w:val="28"/>
              </w:rPr>
            </w:pPr>
            <w:r w:rsidRPr="00FF4254">
              <w:rPr>
                <w:rFonts w:ascii="Arial" w:eastAsia="Arial" w:hAnsi="Arial" w:cs="Arial"/>
                <w:color w:val="002060"/>
                <w:sz w:val="28"/>
                <w:szCs w:val="28"/>
              </w:rPr>
              <w:t xml:space="preserve">Category </w:t>
            </w:r>
            <w:r w:rsidR="6268E2EA" w:rsidRPr="00FF4254">
              <w:rPr>
                <w:rFonts w:ascii="Arial" w:eastAsia="Arial" w:hAnsi="Arial" w:cs="Arial"/>
                <w:color w:val="002060"/>
                <w:sz w:val="28"/>
                <w:szCs w:val="28"/>
              </w:rPr>
              <w:t xml:space="preserve">16 </w:t>
            </w:r>
            <w:r w:rsidR="0094311D">
              <w:rPr>
                <w:rFonts w:ascii="Arial" w:eastAsia="Arial" w:hAnsi="Arial" w:cs="Arial"/>
                <w:color w:val="002060"/>
                <w:sz w:val="28"/>
                <w:szCs w:val="28"/>
              </w:rPr>
              <w:t xml:space="preserve">- </w:t>
            </w:r>
            <w:r w:rsidR="6268E2EA" w:rsidRPr="00FF4254">
              <w:rPr>
                <w:rFonts w:ascii="Arial" w:eastAsia="Arial" w:hAnsi="Arial" w:cs="Arial"/>
                <w:color w:val="002060"/>
                <w:sz w:val="28"/>
                <w:szCs w:val="28"/>
              </w:rPr>
              <w:t xml:space="preserve">Premier’s Primary Health </w:t>
            </w:r>
            <w:r w:rsidR="4BA5CCB3" w:rsidRPr="00FF4254">
              <w:rPr>
                <w:rFonts w:ascii="Arial" w:eastAsia="Arial" w:hAnsi="Arial" w:cs="Arial"/>
                <w:color w:val="002060"/>
                <w:sz w:val="28"/>
                <w:szCs w:val="28"/>
              </w:rPr>
              <w:t>Care</w:t>
            </w:r>
            <w:r w:rsidR="6268E2EA" w:rsidRPr="00FF4254">
              <w:rPr>
                <w:rFonts w:ascii="Arial" w:eastAsia="Arial" w:hAnsi="Arial" w:cs="Arial"/>
                <w:color w:val="002060"/>
                <w:sz w:val="28"/>
                <w:szCs w:val="28"/>
              </w:rPr>
              <w:t xml:space="preserve"> Service of the Year </w:t>
            </w:r>
          </w:p>
          <w:p w14:paraId="410EA4BF" w14:textId="6DA5B560" w:rsidR="56831CEF" w:rsidRPr="00FF4254" w:rsidRDefault="56831CEF" w:rsidP="56831CEF">
            <w:pPr>
              <w:spacing w:after="0" w:line="240" w:lineRule="auto"/>
              <w:rPr>
                <w:rFonts w:ascii="Arial" w:eastAsia="Arial" w:hAnsi="Arial" w:cs="Arial"/>
                <w:color w:val="002060"/>
                <w:sz w:val="28"/>
                <w:szCs w:val="28"/>
              </w:rPr>
            </w:pPr>
          </w:p>
          <w:p w14:paraId="0C16FA32" w14:textId="77777777" w:rsidR="00087699" w:rsidRPr="00087699" w:rsidRDefault="00087699" w:rsidP="00087699">
            <w:pPr>
              <w:rPr>
                <w:rFonts w:ascii="Arial" w:eastAsia="Times New Roman" w:hAnsi="Arial" w:cs="Arial"/>
                <w:color w:val="002060"/>
                <w:sz w:val="21"/>
                <w:szCs w:val="21"/>
                <w:lang w:eastAsia="en-AU"/>
              </w:rPr>
            </w:pPr>
            <w:r w:rsidRPr="00087699">
              <w:rPr>
                <w:rFonts w:ascii="Arial" w:eastAsia="Times New Roman" w:hAnsi="Arial" w:cs="Arial"/>
                <w:color w:val="002060"/>
                <w:sz w:val="21"/>
                <w:szCs w:val="21"/>
                <w:lang w:eastAsia="en-AU"/>
              </w:rPr>
              <w:t xml:space="preserve">The Premier’s Primary Health Care Service of the Year Award is the most prestigious accolade to which a primary health care service can aspire. </w:t>
            </w:r>
          </w:p>
          <w:p w14:paraId="6888F780" w14:textId="77777777" w:rsidR="00087699" w:rsidRPr="00087699" w:rsidRDefault="00087699" w:rsidP="00087699">
            <w:pPr>
              <w:rPr>
                <w:rFonts w:ascii="Arial" w:eastAsia="Times New Roman" w:hAnsi="Arial" w:cs="Arial"/>
                <w:color w:val="002060"/>
                <w:sz w:val="21"/>
                <w:szCs w:val="21"/>
                <w:lang w:eastAsia="en-AU"/>
              </w:rPr>
            </w:pPr>
            <w:r w:rsidRPr="00087699">
              <w:rPr>
                <w:rFonts w:ascii="Arial" w:eastAsia="Times New Roman" w:hAnsi="Arial" w:cs="Arial"/>
                <w:color w:val="002060"/>
                <w:sz w:val="21"/>
                <w:szCs w:val="21"/>
                <w:lang w:eastAsia="en-AU"/>
              </w:rPr>
              <w:t>Primary health care is often the first point of contact that people have with the health system and is provided within the community by several different types of health professionals. This award recognises leadership and excellence in the provision of publicly funded primary healthcare for the Victorian community.</w:t>
            </w:r>
          </w:p>
          <w:p w14:paraId="5453108E" w14:textId="499D84F8" w:rsidR="00FF4254" w:rsidRPr="004F07D3" w:rsidRDefault="00087699" w:rsidP="20EACF53">
            <w:pPr>
              <w:pStyle w:val="xbody"/>
              <w:shd w:val="clear" w:color="auto" w:fill="FFFFFF" w:themeFill="background1"/>
              <w:spacing w:before="0" w:beforeAutospacing="0" w:after="120" w:afterAutospacing="0" w:line="280" w:lineRule="atLeast"/>
              <w:rPr>
                <w:rFonts w:ascii="Arial" w:hAnsi="Arial" w:cs="Arial"/>
                <w:color w:val="002060"/>
                <w:sz w:val="21"/>
                <w:szCs w:val="21"/>
              </w:rPr>
            </w:pPr>
            <w:r w:rsidRPr="00087699">
              <w:rPr>
                <w:rFonts w:ascii="Arial" w:hAnsi="Arial" w:cs="Arial"/>
                <w:color w:val="002060"/>
                <w:sz w:val="21"/>
                <w:szCs w:val="21"/>
              </w:rPr>
              <w:t xml:space="preserve">Entries are assessed against </w:t>
            </w:r>
            <w:r w:rsidRPr="20EACF53">
              <w:rPr>
                <w:rFonts w:ascii="Arial" w:hAnsi="Arial" w:cs="Arial"/>
                <w:color w:val="002060"/>
                <w:sz w:val="21"/>
                <w:szCs w:val="21"/>
              </w:rPr>
              <w:t>s</w:t>
            </w:r>
            <w:r w:rsidR="0E9090E1" w:rsidRPr="20EACF53">
              <w:rPr>
                <w:rFonts w:ascii="Arial" w:hAnsi="Arial" w:cs="Arial"/>
                <w:color w:val="002060"/>
                <w:sz w:val="21"/>
                <w:szCs w:val="21"/>
              </w:rPr>
              <w:t>even</w:t>
            </w:r>
            <w:r w:rsidRPr="00087699">
              <w:rPr>
                <w:rFonts w:ascii="Arial" w:hAnsi="Arial" w:cs="Arial"/>
                <w:color w:val="002060"/>
                <w:sz w:val="21"/>
                <w:szCs w:val="21"/>
              </w:rPr>
              <w:t xml:space="preserve"> assessment criteria that represent the strategic ways in which excellent healthcare is delivered.</w:t>
            </w:r>
          </w:p>
        </w:tc>
      </w:tr>
    </w:tbl>
    <w:p w14:paraId="24754B1B" w14:textId="77777777" w:rsidR="0062134A" w:rsidRPr="0094311D" w:rsidRDefault="0062134A" w:rsidP="00775F63">
      <w:pPr>
        <w:pStyle w:val="Heading2"/>
        <w:rPr>
          <w:rStyle w:val="normaltextrun"/>
          <w:rFonts w:eastAsiaTheme="majorEastAsia" w:cs="Arial"/>
          <w:b w:val="0"/>
          <w:bCs/>
          <w:color w:val="002060"/>
        </w:rPr>
      </w:pPr>
      <w:r w:rsidRPr="0094311D">
        <w:rPr>
          <w:rStyle w:val="normaltextrun"/>
          <w:rFonts w:eastAsiaTheme="majorEastAsia" w:cs="Arial"/>
          <w:bCs/>
          <w:color w:val="002060"/>
        </w:rPr>
        <w:t>Entry requirements</w:t>
      </w:r>
    </w:p>
    <w:p w14:paraId="2724DAF6" w14:textId="1A08E3F8" w:rsidR="00896180" w:rsidRPr="0094311D" w:rsidRDefault="00896180" w:rsidP="00993B97">
      <w:pPr>
        <w:pStyle w:val="Body"/>
        <w:rPr>
          <w:rStyle w:val="normaltextrun"/>
          <w:rFonts w:eastAsiaTheme="majorEastAsia" w:cs="Arial"/>
          <w:color w:val="002060"/>
          <w:szCs w:val="21"/>
        </w:rPr>
      </w:pPr>
      <w:r w:rsidRPr="0094311D">
        <w:rPr>
          <w:rStyle w:val="normaltextrun"/>
          <w:color w:val="002060"/>
        </w:rPr>
        <w:t xml:space="preserve">All </w:t>
      </w:r>
      <w:r w:rsidRPr="0094311D">
        <w:rPr>
          <w:rStyle w:val="normaltextrun"/>
          <w:rFonts w:eastAsiaTheme="majorEastAsia" w:cs="Arial"/>
          <w:color w:val="002060"/>
          <w:szCs w:val="21"/>
        </w:rPr>
        <w:t xml:space="preserve">Premier's Health Service of the Year </w:t>
      </w:r>
      <w:r w:rsidR="00662971" w:rsidRPr="0094311D">
        <w:rPr>
          <w:rStyle w:val="normaltextrun"/>
          <w:color w:val="002060"/>
        </w:rPr>
        <w:t xml:space="preserve">and </w:t>
      </w:r>
      <w:r w:rsidR="00662971" w:rsidRPr="0094311D">
        <w:rPr>
          <w:rStyle w:val="normaltextrun"/>
          <w:rFonts w:eastAsiaTheme="majorEastAsia" w:cs="Arial"/>
          <w:color w:val="002060"/>
          <w:szCs w:val="21"/>
        </w:rPr>
        <w:t xml:space="preserve">Premier’s </w:t>
      </w:r>
      <w:r w:rsidR="00662971" w:rsidRPr="0094311D">
        <w:rPr>
          <w:rStyle w:val="normaltextrun"/>
          <w:rFonts w:eastAsiaTheme="majorEastAsia"/>
          <w:color w:val="002060"/>
          <w:szCs w:val="21"/>
        </w:rPr>
        <w:t>Primary Health Care Service of the Year</w:t>
      </w:r>
      <w:r w:rsidR="00662971" w:rsidRPr="0094311D">
        <w:rPr>
          <w:rStyle w:val="normaltextrun"/>
          <w:rFonts w:eastAsiaTheme="majorEastAsia" w:cs="Arial"/>
          <w:color w:val="002060"/>
          <w:szCs w:val="21"/>
        </w:rPr>
        <w:t xml:space="preserve"> </w:t>
      </w:r>
      <w:r w:rsidR="001C3C91" w:rsidRPr="0094311D">
        <w:rPr>
          <w:rStyle w:val="normaltextrun"/>
          <w:rFonts w:eastAsiaTheme="majorEastAsia" w:cs="Arial"/>
          <w:color w:val="002060"/>
          <w:szCs w:val="21"/>
        </w:rPr>
        <w:t xml:space="preserve">entries </w:t>
      </w:r>
      <w:r w:rsidRPr="0094311D">
        <w:rPr>
          <w:rStyle w:val="normaltextrun"/>
          <w:rFonts w:eastAsiaTheme="majorEastAsia" w:cs="Arial"/>
          <w:color w:val="002060"/>
          <w:szCs w:val="21"/>
        </w:rPr>
        <w:t>will be vetted by the department to ensure the entry meets the award terms and conditions and comply with relevant regulations and standards.</w:t>
      </w:r>
    </w:p>
    <w:p w14:paraId="3FAF26B1" w14:textId="35A5578C" w:rsidR="0062134A" w:rsidRPr="0094311D" w:rsidRDefault="4CD497D0" w:rsidP="577F8F40">
      <w:pPr>
        <w:pStyle w:val="Bodyafterbullets"/>
        <w:rPr>
          <w:rStyle w:val="normaltextrun"/>
          <w:rFonts w:asciiTheme="minorHAnsi" w:eastAsiaTheme="minorEastAsia" w:hAnsiTheme="minorHAnsi" w:cstheme="minorBidi"/>
          <w:color w:val="002060"/>
          <w:sz w:val="22"/>
          <w:szCs w:val="22"/>
        </w:rPr>
      </w:pPr>
      <w:r w:rsidRPr="0094311D">
        <w:rPr>
          <w:rStyle w:val="normaltextrun"/>
          <w:color w:val="002060"/>
        </w:rPr>
        <w:t xml:space="preserve">Judges will </w:t>
      </w:r>
      <w:proofErr w:type="gramStart"/>
      <w:r w:rsidRPr="0094311D">
        <w:rPr>
          <w:rStyle w:val="normaltextrun"/>
          <w:color w:val="002060"/>
        </w:rPr>
        <w:t>take into account</w:t>
      </w:r>
      <w:proofErr w:type="gramEnd"/>
      <w:r w:rsidRPr="0094311D">
        <w:rPr>
          <w:rStyle w:val="normaltextrun"/>
          <w:color w:val="002060"/>
        </w:rPr>
        <w:t xml:space="preserve"> the financial </w:t>
      </w:r>
      <w:r w:rsidR="2057F93E" w:rsidRPr="0094311D">
        <w:rPr>
          <w:rStyle w:val="normaltextrun"/>
          <w:color w:val="002060"/>
        </w:rPr>
        <w:t xml:space="preserve">and monitoring </w:t>
      </w:r>
      <w:r w:rsidRPr="0094311D">
        <w:rPr>
          <w:rStyle w:val="normaltextrun"/>
          <w:color w:val="002060"/>
        </w:rPr>
        <w:t>status of the health services</w:t>
      </w:r>
      <w:r w:rsidR="4ACE314D" w:rsidRPr="0094311D">
        <w:rPr>
          <w:rStyle w:val="normaltextrun"/>
          <w:color w:val="002060"/>
        </w:rPr>
        <w:t>.</w:t>
      </w:r>
    </w:p>
    <w:p w14:paraId="5FF161D4" w14:textId="4FE332D5" w:rsidR="0062134A" w:rsidRPr="0094311D" w:rsidRDefault="494C01C9" w:rsidP="577F8F40">
      <w:pPr>
        <w:pStyle w:val="Bodyafterbullets"/>
        <w:rPr>
          <w:rStyle w:val="normaltextrun"/>
          <w:rFonts w:asciiTheme="minorHAnsi" w:eastAsiaTheme="minorEastAsia" w:hAnsiTheme="minorHAnsi" w:cstheme="minorBidi"/>
          <w:color w:val="002060"/>
          <w:sz w:val="22"/>
          <w:szCs w:val="22"/>
        </w:rPr>
      </w:pPr>
      <w:r w:rsidRPr="0094311D">
        <w:rPr>
          <w:rStyle w:val="normaltextrun"/>
          <w:color w:val="002060"/>
        </w:rPr>
        <w:t>Previous winners may enter again.</w:t>
      </w:r>
    </w:p>
    <w:p w14:paraId="03048635" w14:textId="475C74A9" w:rsidR="0062134A" w:rsidRPr="0094311D" w:rsidRDefault="00775F63">
      <w:pPr>
        <w:pStyle w:val="Heading2"/>
        <w:rPr>
          <w:rStyle w:val="eop"/>
          <w:rFonts w:ascii="Segoe UI" w:eastAsiaTheme="minorHAnsi" w:hAnsi="Segoe UI" w:cs="Segoe UI"/>
          <w:b w:val="0"/>
          <w:color w:val="002060"/>
          <w:sz w:val="18"/>
          <w:szCs w:val="18"/>
        </w:rPr>
      </w:pPr>
      <w:r w:rsidRPr="0094311D">
        <w:rPr>
          <w:rStyle w:val="normaltextrun"/>
          <w:rFonts w:eastAsiaTheme="majorEastAsia"/>
          <w:color w:val="002060"/>
        </w:rPr>
        <w:t>Award criteria</w:t>
      </w:r>
      <w:r w:rsidR="0062134A" w:rsidRPr="0094311D">
        <w:rPr>
          <w:rStyle w:val="normaltextrun"/>
          <w:rFonts w:eastAsiaTheme="majorEastAsia" w:cs="Arial"/>
          <w:color w:val="002060"/>
          <w:sz w:val="21"/>
          <w:szCs w:val="21"/>
        </w:rPr>
        <w:t>   </w:t>
      </w:r>
      <w:r w:rsidR="0062134A" w:rsidRPr="0094311D">
        <w:rPr>
          <w:rStyle w:val="eop"/>
          <w:rFonts w:cs="Arial"/>
          <w:color w:val="002060"/>
          <w:sz w:val="21"/>
          <w:szCs w:val="21"/>
        </w:rPr>
        <w:t> </w:t>
      </w:r>
      <w:r w:rsidR="0062134A" w:rsidRPr="0094311D">
        <w:rPr>
          <w:rStyle w:val="eop"/>
          <w:rFonts w:ascii="Segoe UI" w:hAnsi="Segoe UI" w:cs="Segoe UI"/>
          <w:color w:val="002060"/>
          <w:sz w:val="18"/>
          <w:szCs w:val="18"/>
        </w:rPr>
        <w:t> </w:t>
      </w:r>
    </w:p>
    <w:p w14:paraId="677B99AB" w14:textId="7E2493BF" w:rsidR="00D32294" w:rsidRDefault="000D2667" w:rsidP="00DC2935">
      <w:pPr>
        <w:pStyle w:val="Body"/>
        <w:rPr>
          <w:color w:val="002060"/>
        </w:rPr>
      </w:pPr>
      <w:r w:rsidRPr="0094311D">
        <w:rPr>
          <w:color w:val="002060"/>
        </w:rPr>
        <w:t xml:space="preserve">Judging involves the </w:t>
      </w:r>
      <w:r w:rsidR="00CF78C8" w:rsidRPr="0094311D">
        <w:rPr>
          <w:color w:val="002060"/>
        </w:rPr>
        <w:t>assess</w:t>
      </w:r>
      <w:r w:rsidRPr="0094311D">
        <w:rPr>
          <w:color w:val="002060"/>
        </w:rPr>
        <w:t>ment</w:t>
      </w:r>
      <w:r w:rsidR="00CF78C8" w:rsidRPr="0094311D">
        <w:rPr>
          <w:color w:val="002060"/>
        </w:rPr>
        <w:t xml:space="preserve"> and scor</w:t>
      </w:r>
      <w:r w:rsidRPr="0094311D">
        <w:rPr>
          <w:color w:val="002060"/>
        </w:rPr>
        <w:t>ing of</w:t>
      </w:r>
      <w:r w:rsidR="00CF78C8" w:rsidRPr="0094311D">
        <w:rPr>
          <w:color w:val="002060"/>
        </w:rPr>
        <w:t xml:space="preserve"> entries according to the following criteria and submit a score of 1, 2, 3, 4 or 5 against each criterion. The criteria for scoring align directly to the sections on the entry form.</w:t>
      </w:r>
    </w:p>
    <w:p w14:paraId="27E1092C" w14:textId="77777777" w:rsidR="004F07D3" w:rsidRDefault="004F07D3" w:rsidP="004F07D3">
      <w:pPr>
        <w:pStyle w:val="xmsonormal"/>
        <w:shd w:val="clear" w:color="auto" w:fill="FFFFFF"/>
        <w:spacing w:before="0" w:beforeAutospacing="0" w:after="0" w:afterAutospacing="0"/>
        <w:ind w:left="720"/>
        <w:rPr>
          <w:rStyle w:val="contentpasted2"/>
          <w:rFonts w:ascii="Calibri" w:hAnsi="Calibri" w:cs="Calibri"/>
          <w:b/>
          <w:bCs/>
          <w:color w:val="242424"/>
          <w:sz w:val="22"/>
          <w:szCs w:val="22"/>
          <w:bdr w:val="none" w:sz="0" w:space="0" w:color="auto" w:frame="1"/>
        </w:rPr>
      </w:pPr>
    </w:p>
    <w:p w14:paraId="36DF6578" w14:textId="283582A0" w:rsidR="004F07D3" w:rsidRPr="004F07D3" w:rsidRDefault="004F07D3" w:rsidP="004F07D3">
      <w:pPr>
        <w:pStyle w:val="xmsonormal"/>
        <w:shd w:val="clear" w:color="auto" w:fill="FFFFFF"/>
        <w:spacing w:before="0" w:beforeAutospacing="0" w:after="0" w:afterAutospacing="0"/>
        <w:rPr>
          <w:rStyle w:val="normaltextrun"/>
          <w:rFonts w:ascii="Arial" w:eastAsiaTheme="majorEastAsia" w:hAnsi="Arial"/>
          <w:b/>
          <w:color w:val="002060"/>
          <w:sz w:val="32"/>
          <w:szCs w:val="28"/>
          <w:lang w:eastAsia="en-US"/>
        </w:rPr>
      </w:pPr>
      <w:r w:rsidRPr="004F07D3">
        <w:rPr>
          <w:rStyle w:val="normaltextrun"/>
          <w:rFonts w:ascii="Arial" w:eastAsiaTheme="majorEastAsia" w:hAnsi="Arial"/>
          <w:b/>
          <w:color w:val="002060"/>
          <w:sz w:val="32"/>
          <w:szCs w:val="28"/>
          <w:lang w:eastAsia="en-US"/>
        </w:rPr>
        <w:t>Summary</w:t>
      </w:r>
    </w:p>
    <w:p w14:paraId="334470C8" w14:textId="43966C8D" w:rsidR="004F07D3" w:rsidRPr="004F07D3" w:rsidRDefault="004F07D3" w:rsidP="004F07D3">
      <w:pPr>
        <w:pStyle w:val="xmsonormal"/>
        <w:shd w:val="clear" w:color="auto" w:fill="FFFFFF"/>
        <w:spacing w:before="0" w:beforeAutospacing="0" w:after="0" w:afterAutospacing="0"/>
        <w:rPr>
          <w:rFonts w:ascii="Arial" w:hAnsi="Arial" w:cs="Arial"/>
          <w:color w:val="002060"/>
          <w:sz w:val="21"/>
          <w:szCs w:val="21"/>
        </w:rPr>
      </w:pPr>
      <w:r w:rsidRPr="004F07D3">
        <w:rPr>
          <w:rStyle w:val="contentpasted2"/>
          <w:rFonts w:ascii="Arial" w:hAnsi="Arial" w:cs="Arial"/>
          <w:color w:val="002060"/>
          <w:sz w:val="21"/>
          <w:szCs w:val="21"/>
          <w:bdr w:val="none" w:sz="0" w:space="0" w:color="auto" w:frame="1"/>
          <w:shd w:val="clear" w:color="auto" w:fill="FFFFFF"/>
        </w:rPr>
        <w:t>When making your entry in Award Force you will be asked to </w:t>
      </w:r>
      <w:r w:rsidRPr="004F07D3">
        <w:rPr>
          <w:rStyle w:val="contentpasted2"/>
          <w:rFonts w:ascii="Arial" w:hAnsi="Arial" w:cs="Arial"/>
          <w:color w:val="002060"/>
          <w:sz w:val="21"/>
          <w:szCs w:val="21"/>
          <w:bdr w:val="none" w:sz="0" w:space="0" w:color="auto" w:frame="1"/>
        </w:rPr>
        <w:t>provide a brief (max. 100 words) summary of your health service outlining how it has delivered excellence in healthcare.</w:t>
      </w:r>
    </w:p>
    <w:p w14:paraId="63A7675F" w14:textId="2842157F" w:rsidR="004F07D3" w:rsidRPr="004F07D3" w:rsidRDefault="004F07D3" w:rsidP="004F07D3">
      <w:pPr>
        <w:pStyle w:val="xmsonormal"/>
        <w:shd w:val="clear" w:color="auto" w:fill="FFFFFF"/>
        <w:spacing w:before="0" w:beforeAutospacing="0" w:after="0" w:afterAutospacing="0"/>
        <w:rPr>
          <w:rFonts w:ascii="Arial" w:hAnsi="Arial" w:cs="Arial"/>
          <w:color w:val="002060"/>
          <w:sz w:val="21"/>
          <w:szCs w:val="21"/>
        </w:rPr>
      </w:pPr>
      <w:r w:rsidRPr="004F07D3">
        <w:rPr>
          <w:rFonts w:ascii="Arial" w:hAnsi="Arial" w:cs="Arial"/>
          <w:color w:val="002060"/>
          <w:sz w:val="21"/>
          <w:szCs w:val="21"/>
          <w:bdr w:val="none" w:sz="0" w:space="0" w:color="auto" w:frame="1"/>
        </w:rPr>
        <w:br/>
      </w:r>
      <w:r w:rsidRPr="004F07D3">
        <w:rPr>
          <w:rStyle w:val="contentpasted2"/>
          <w:rFonts w:ascii="Arial" w:hAnsi="Arial" w:cs="Arial"/>
          <w:color w:val="002060"/>
          <w:sz w:val="21"/>
          <w:szCs w:val="21"/>
          <w:bdr w:val="none" w:sz="0" w:space="0" w:color="auto" w:frame="1"/>
        </w:rPr>
        <w:t xml:space="preserve">The summary should be suitable for the </w:t>
      </w:r>
      <w:proofErr w:type="gramStart"/>
      <w:r w:rsidRPr="004F07D3">
        <w:rPr>
          <w:rStyle w:val="contentpasted2"/>
          <w:rFonts w:ascii="Arial" w:hAnsi="Arial" w:cs="Arial"/>
          <w:color w:val="002060"/>
          <w:sz w:val="21"/>
          <w:szCs w:val="21"/>
          <w:bdr w:val="none" w:sz="0" w:space="0" w:color="auto" w:frame="1"/>
        </w:rPr>
        <w:t>general public</w:t>
      </w:r>
      <w:proofErr w:type="gramEnd"/>
      <w:r w:rsidRPr="004F07D3">
        <w:rPr>
          <w:rStyle w:val="contentpasted2"/>
          <w:rFonts w:ascii="Arial" w:hAnsi="Arial" w:cs="Arial"/>
          <w:color w:val="002060"/>
          <w:sz w:val="21"/>
          <w:szCs w:val="21"/>
          <w:bdr w:val="none" w:sz="0" w:space="0" w:color="auto" w:frame="1"/>
        </w:rPr>
        <w:t xml:space="preserve"> and written from a third-person perspective. </w:t>
      </w:r>
      <w:r w:rsidRPr="004F07D3">
        <w:rPr>
          <w:rFonts w:ascii="Arial" w:hAnsi="Arial" w:cs="Arial"/>
          <w:color w:val="002060"/>
          <w:sz w:val="21"/>
          <w:szCs w:val="21"/>
          <w:bdr w:val="none" w:sz="0" w:space="0" w:color="auto" w:frame="1"/>
        </w:rPr>
        <w:t>Should you be a finalist, this summary will be used in our communications. </w:t>
      </w:r>
      <w:r w:rsidRPr="004F07D3">
        <w:rPr>
          <w:rFonts w:ascii="Arial" w:hAnsi="Arial" w:cs="Arial"/>
          <w:b/>
          <w:bCs/>
          <w:color w:val="002060"/>
          <w:sz w:val="21"/>
          <w:szCs w:val="21"/>
        </w:rPr>
        <w:t>Note</w:t>
      </w:r>
      <w:r w:rsidR="00BE7759">
        <w:rPr>
          <w:rFonts w:ascii="Arial" w:hAnsi="Arial" w:cs="Arial"/>
          <w:b/>
          <w:bCs/>
          <w:color w:val="002060"/>
          <w:sz w:val="21"/>
          <w:szCs w:val="21"/>
        </w:rPr>
        <w:t>:</w:t>
      </w:r>
      <w:r w:rsidRPr="004F07D3">
        <w:rPr>
          <w:rStyle w:val="contentpasted3"/>
          <w:rFonts w:ascii="Arial" w:eastAsia="MS Gothic" w:hAnsi="Arial" w:cs="Arial"/>
          <w:color w:val="002060"/>
          <w:sz w:val="21"/>
          <w:szCs w:val="21"/>
          <w:bdr w:val="none" w:sz="0" w:space="0" w:color="auto" w:frame="1"/>
        </w:rPr>
        <w:t> This will not be assessed or scored as part of your entry.</w:t>
      </w:r>
    </w:p>
    <w:p w14:paraId="0C9315F3" w14:textId="77777777" w:rsidR="004F07D3" w:rsidRPr="0094311D" w:rsidRDefault="004F07D3" w:rsidP="00DC2935">
      <w:pPr>
        <w:pStyle w:val="Body"/>
        <w:rPr>
          <w:color w:val="002060"/>
        </w:rPr>
      </w:pPr>
    </w:p>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05"/>
        <w:gridCol w:w="6946"/>
        <w:gridCol w:w="843"/>
      </w:tblGrid>
      <w:tr w:rsidR="0078066F" w:rsidRPr="0078066F" w14:paraId="0D65B702" w14:textId="77777777" w:rsidTr="56C48B5A">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single" w:sz="4" w:space="0" w:color="002060"/>
            </w:tcBorders>
            <w:shd w:val="clear" w:color="auto" w:fill="002060"/>
            <w:hideMark/>
          </w:tcPr>
          <w:p w14:paraId="4A14C168" w14:textId="13BAE8DF" w:rsidR="0078066F" w:rsidRPr="0078066F" w:rsidRDefault="0078066F" w:rsidP="0078066F">
            <w:pPr>
              <w:pStyle w:val="Body"/>
              <w:rPr>
                <w:rFonts w:ascii="Segoe UI" w:hAnsi="Segoe UI" w:cs="Segoe UI"/>
                <w:lang w:eastAsia="en-AU"/>
              </w:rPr>
            </w:pPr>
            <w:r>
              <w:rPr>
                <w:lang w:eastAsia="en-AU"/>
              </w:rPr>
              <w:t>S</w:t>
            </w:r>
            <w:r w:rsidRPr="0078066F">
              <w:rPr>
                <w:lang w:eastAsia="en-AU"/>
              </w:rPr>
              <w:t>ection </w:t>
            </w:r>
          </w:p>
        </w:tc>
        <w:tc>
          <w:tcPr>
            <w:tcW w:w="6946" w:type="dxa"/>
            <w:tcBorders>
              <w:top w:val="none" w:sz="0" w:space="0" w:color="auto"/>
              <w:bottom w:val="single" w:sz="4" w:space="0" w:color="002060"/>
            </w:tcBorders>
            <w:shd w:val="clear" w:color="auto" w:fill="002060"/>
            <w:hideMark/>
          </w:tcPr>
          <w:p w14:paraId="194C8175" w14:textId="77777777" w:rsidR="0078066F" w:rsidRPr="0078066F" w:rsidRDefault="0078066F" w:rsidP="0078066F">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Guidance notes  </w:t>
            </w:r>
          </w:p>
        </w:tc>
        <w:tc>
          <w:tcPr>
            <w:tcW w:w="843" w:type="dxa"/>
            <w:tcBorders>
              <w:top w:val="none" w:sz="0" w:space="0" w:color="auto"/>
              <w:bottom w:val="single" w:sz="4" w:space="0" w:color="002060"/>
              <w:right w:val="none" w:sz="0" w:space="0" w:color="auto"/>
            </w:tcBorders>
            <w:shd w:val="clear" w:color="auto" w:fill="002060"/>
            <w:hideMark/>
          </w:tcPr>
          <w:p w14:paraId="270F34B4" w14:textId="0484660B" w:rsidR="0078066F" w:rsidRPr="0078066F" w:rsidRDefault="0078066F" w:rsidP="0078066F">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Score</w:t>
            </w:r>
          </w:p>
        </w:tc>
      </w:tr>
      <w:tr w:rsidR="0078066F" w:rsidRPr="0078066F" w14:paraId="76151CC1" w14:textId="77777777" w:rsidTr="56C48B5A">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405" w:type="dxa"/>
            <w:shd w:val="clear" w:color="auto" w:fill="C6D9F1" w:themeFill="text2" w:themeFillTint="33"/>
            <w:hideMark/>
          </w:tcPr>
          <w:p w14:paraId="122A847F" w14:textId="5E711B13" w:rsidR="0078066F" w:rsidRPr="0078066F" w:rsidRDefault="0078066F" w:rsidP="0078066F">
            <w:pPr>
              <w:pStyle w:val="Body"/>
              <w:rPr>
                <w:rFonts w:ascii="Segoe UI" w:hAnsi="Segoe UI" w:cs="Segoe UI"/>
                <w:lang w:eastAsia="en-AU"/>
              </w:rPr>
            </w:pPr>
            <w:r w:rsidRPr="0078066F">
              <w:rPr>
                <w:lang w:eastAsia="en-AU"/>
              </w:rPr>
              <w:t xml:space="preserve">About the </w:t>
            </w:r>
            <w:r>
              <w:rPr>
                <w:lang w:eastAsia="en-AU"/>
              </w:rPr>
              <w:t>o</w:t>
            </w:r>
            <w:r w:rsidRPr="0078066F">
              <w:rPr>
                <w:lang w:eastAsia="en-AU"/>
              </w:rPr>
              <w:t>rganisation   </w:t>
            </w:r>
          </w:p>
        </w:tc>
        <w:tc>
          <w:tcPr>
            <w:tcW w:w="6946" w:type="dxa"/>
            <w:shd w:val="clear" w:color="auto" w:fill="C6D9F1" w:themeFill="text2" w:themeFillTint="33"/>
            <w:hideMark/>
          </w:tcPr>
          <w:p w14:paraId="0D8880D5" w14:textId="77777777" w:rsidR="00DE0267" w:rsidRDefault="0078066F" w:rsidP="0078066F">
            <w:pPr>
              <w:pStyle w:val="Body"/>
              <w:cnfStyle w:val="000000100000" w:firstRow="0" w:lastRow="0" w:firstColumn="0" w:lastColumn="0" w:oddVBand="0" w:evenVBand="0" w:oddHBand="1" w:evenHBand="0" w:firstRowFirstColumn="0" w:firstRowLastColumn="0" w:lastRowFirstColumn="0" w:lastRowLastColumn="0"/>
              <w:rPr>
                <w:szCs w:val="21"/>
                <w:lang w:eastAsia="en-AU"/>
              </w:rPr>
            </w:pPr>
            <w:r w:rsidRPr="0078066F">
              <w:rPr>
                <w:szCs w:val="21"/>
                <w:lang w:eastAsia="en-AU"/>
              </w:rPr>
              <w:t>This section should provide a general summary and overview of the organisation and its achievements.  </w:t>
            </w:r>
          </w:p>
          <w:p w14:paraId="2478FEFA" w14:textId="3E0FAAD8" w:rsidR="0078066F" w:rsidRDefault="7D677CB0" w:rsidP="577F8F40">
            <w:pPr>
              <w:pStyle w:val="Body"/>
              <w:cnfStyle w:val="000000100000" w:firstRow="0" w:lastRow="0" w:firstColumn="0" w:lastColumn="0" w:oddVBand="0" w:evenVBand="0" w:oddHBand="1" w:evenHBand="0" w:firstRowFirstColumn="0" w:firstRowLastColumn="0" w:lastRowFirstColumn="0" w:lastRowLastColumn="0"/>
              <w:rPr>
                <w:lang w:eastAsia="en-AU"/>
              </w:rPr>
            </w:pPr>
            <w:r w:rsidRPr="56C48B5A">
              <w:rPr>
                <w:lang w:eastAsia="en-AU"/>
              </w:rPr>
              <w:t>This is the opportunity to tell the story of your organisation and its achievements over the last 12 m</w:t>
            </w:r>
            <w:r w:rsidRPr="56C48B5A">
              <w:rPr>
                <w:szCs w:val="21"/>
                <w:lang w:eastAsia="en-AU"/>
              </w:rPr>
              <w:t>onths</w:t>
            </w:r>
            <w:r w:rsidR="19719E0A" w:rsidRPr="56C48B5A">
              <w:rPr>
                <w:szCs w:val="21"/>
                <w:lang w:eastAsia="en-AU"/>
              </w:rPr>
              <w:t xml:space="preserve"> </w:t>
            </w:r>
            <w:r w:rsidR="00537A6D" w:rsidRPr="56C48B5A">
              <w:rPr>
                <w:szCs w:val="21"/>
                <w:lang w:eastAsia="en-AU"/>
              </w:rPr>
              <w:t>(</w:t>
            </w:r>
            <w:proofErr w:type="gramStart"/>
            <w:r w:rsidR="00537A6D" w:rsidRPr="56C48B5A">
              <w:rPr>
                <w:szCs w:val="21"/>
                <w:lang w:eastAsia="en-AU"/>
              </w:rPr>
              <w:t>i.e.</w:t>
            </w:r>
            <w:proofErr w:type="gramEnd"/>
            <w:r w:rsidR="00537A6D" w:rsidRPr="56C48B5A">
              <w:rPr>
                <w:szCs w:val="21"/>
                <w:lang w:eastAsia="en-AU"/>
              </w:rPr>
              <w:t xml:space="preserve"> </w:t>
            </w:r>
            <w:r w:rsidR="00537A6D" w:rsidRPr="00A45691">
              <w:rPr>
                <w:lang w:eastAsia="en-AU"/>
              </w:rPr>
              <w:t>5 June</w:t>
            </w:r>
            <w:r w:rsidR="00537A6D" w:rsidRPr="56C48B5A">
              <w:rPr>
                <w:szCs w:val="21"/>
                <w:lang w:eastAsia="en-AU"/>
              </w:rPr>
              <w:t xml:space="preserve"> 2022 </w:t>
            </w:r>
            <w:r w:rsidR="00537A6D" w:rsidRPr="00A45691">
              <w:rPr>
                <w:lang w:eastAsia="en-AU"/>
              </w:rPr>
              <w:t>– 4 June</w:t>
            </w:r>
            <w:r w:rsidR="00537A6D" w:rsidRPr="56C48B5A">
              <w:rPr>
                <w:szCs w:val="21"/>
                <w:lang w:eastAsia="en-AU"/>
              </w:rPr>
              <w:t xml:space="preserve"> 2023)</w:t>
            </w:r>
            <w:r w:rsidR="0094311D" w:rsidRPr="56C48B5A">
              <w:rPr>
                <w:szCs w:val="21"/>
                <w:lang w:eastAsia="en-AU"/>
              </w:rPr>
              <w:t xml:space="preserve">. </w:t>
            </w:r>
            <w:r w:rsidR="0DBFF8DE" w:rsidRPr="56C48B5A">
              <w:rPr>
                <w:szCs w:val="21"/>
                <w:lang w:eastAsia="en-AU"/>
              </w:rPr>
              <w:t>It should briefly touch on the organ</w:t>
            </w:r>
            <w:r w:rsidR="0DBFF8DE" w:rsidRPr="56C48B5A">
              <w:rPr>
                <w:rFonts w:eastAsia="Arial" w:cs="Arial"/>
                <w:color w:val="000000" w:themeColor="text1"/>
              </w:rPr>
              <w:t>isation’s key achievements between for 2022-23</w:t>
            </w:r>
            <w:r w:rsidR="0DBFF8DE">
              <w:t xml:space="preserve"> </w:t>
            </w:r>
            <w:r w:rsidRPr="56C48B5A">
              <w:rPr>
                <w:lang w:eastAsia="en-AU"/>
              </w:rPr>
              <w:t xml:space="preserve">as they relate to the criteria but also seek to paint a picture </w:t>
            </w:r>
            <w:r w:rsidRPr="56C48B5A">
              <w:rPr>
                <w:lang w:eastAsia="en-AU"/>
              </w:rPr>
              <w:lastRenderedPageBreak/>
              <w:t>of the organisation’s culture, and how this contributes to achieving the best possible health outcomes for the service population and sector.</w:t>
            </w:r>
            <w:r w:rsidR="4B2E5B10" w:rsidRPr="56C48B5A">
              <w:rPr>
                <w:lang w:eastAsia="en-AU"/>
              </w:rPr>
              <w:t> </w:t>
            </w:r>
          </w:p>
          <w:p w14:paraId="0429BB88" w14:textId="5D06A06B" w:rsidR="001B167F" w:rsidRPr="0078066F" w:rsidRDefault="001B167F" w:rsidP="001B167F">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03D2C">
              <w:t xml:space="preserve">Include the following basic information: annual budget; community served, including the nature and size of community </w:t>
            </w:r>
            <w:r w:rsidR="00A70381">
              <w:t>(</w:t>
            </w:r>
            <w:r w:rsidRPr="00303D2C">
              <w:t>it could be a geographic area/catchment, a population group such as children</w:t>
            </w:r>
            <w:r w:rsidR="00A70381">
              <w:t>,</w:t>
            </w:r>
            <w:r w:rsidRPr="00303D2C">
              <w:t xml:space="preserve"> or a specialty</w:t>
            </w:r>
            <w:r w:rsidR="00A70381">
              <w:t>)</w:t>
            </w:r>
            <w:r w:rsidRPr="00303D2C">
              <w:t>; list of campuses; major services offered; number of staff; number of consumers/patients/clients/communities served each year.</w:t>
            </w:r>
          </w:p>
        </w:tc>
        <w:tc>
          <w:tcPr>
            <w:tcW w:w="843" w:type="dxa"/>
            <w:shd w:val="clear" w:color="auto" w:fill="C6D9F1" w:themeFill="text2" w:themeFillTint="33"/>
            <w:hideMark/>
          </w:tcPr>
          <w:p w14:paraId="500BF725" w14:textId="664B5BDB" w:rsidR="0078066F" w:rsidRPr="0078066F" w:rsidRDefault="0078066F" w:rsidP="0078066F">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szCs w:val="21"/>
                <w:lang w:eastAsia="en-AU"/>
              </w:rPr>
              <w:lastRenderedPageBreak/>
              <w:t>0  </w:t>
            </w:r>
          </w:p>
        </w:tc>
      </w:tr>
      <w:tr w:rsidR="0078066F" w:rsidRPr="0078066F" w14:paraId="386CBA27" w14:textId="77777777" w:rsidTr="56C48B5A">
        <w:trPr>
          <w:trHeight w:val="1215"/>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002060"/>
            </w:tcBorders>
            <w:hideMark/>
          </w:tcPr>
          <w:p w14:paraId="22FD21E9" w14:textId="77777777" w:rsidR="0078066F" w:rsidRPr="0078066F" w:rsidRDefault="0078066F" w:rsidP="0078066F">
            <w:pPr>
              <w:pStyle w:val="Body"/>
              <w:rPr>
                <w:rFonts w:ascii="Segoe UI" w:hAnsi="Segoe UI" w:cs="Segoe UI"/>
                <w:lang w:eastAsia="en-AU"/>
              </w:rPr>
            </w:pPr>
            <w:r w:rsidRPr="0078066F">
              <w:rPr>
                <w:lang w:eastAsia="en-AU"/>
              </w:rPr>
              <w:t>Providing sustainable, well managed and efficient health services   </w:t>
            </w:r>
          </w:p>
        </w:tc>
        <w:tc>
          <w:tcPr>
            <w:tcW w:w="6946" w:type="dxa"/>
            <w:tcBorders>
              <w:bottom w:val="single" w:sz="4" w:space="0" w:color="002060"/>
            </w:tcBorders>
            <w:hideMark/>
          </w:tcPr>
          <w:p w14:paraId="640A9C9E" w14:textId="77777777" w:rsidR="0078066F" w:rsidRPr="0078066F" w:rsidRDefault="0078066F" w:rsidP="0078066F">
            <w:pPr>
              <w:pStyle w:val="Bullet1"/>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 xml:space="preserve">Has the organisation demonstrated that it is a sustainable, </w:t>
            </w:r>
            <w:proofErr w:type="gramStart"/>
            <w:r w:rsidRPr="0078066F">
              <w:rPr>
                <w:lang w:eastAsia="en-AU"/>
              </w:rPr>
              <w:t>efficient</w:t>
            </w:r>
            <w:proofErr w:type="gramEnd"/>
            <w:r w:rsidRPr="0078066F">
              <w:rPr>
                <w:lang w:eastAsia="en-AU"/>
              </w:rPr>
              <w:t xml:space="preserve"> and innovative health service?   </w:t>
            </w:r>
          </w:p>
          <w:p w14:paraId="0627435A" w14:textId="77777777" w:rsidR="0078066F" w:rsidRPr="0078066F" w:rsidRDefault="0078066F" w:rsidP="0078066F">
            <w:pPr>
              <w:pStyle w:val="Bullet1"/>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Are appropriate strategies in place:    </w:t>
            </w:r>
          </w:p>
          <w:p w14:paraId="2B4F8107" w14:textId="77777777" w:rsidR="0078066F" w:rsidRPr="0078066F" w:rsidRDefault="0078066F" w:rsidP="0078066F">
            <w:pPr>
              <w:pStyle w:val="Bullet2"/>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to build organisational capability    </w:t>
            </w:r>
          </w:p>
          <w:p w14:paraId="2415BF43" w14:textId="77777777" w:rsidR="0078066F" w:rsidRPr="0078066F" w:rsidRDefault="0078066F" w:rsidP="0078066F">
            <w:pPr>
              <w:pStyle w:val="Bullet2"/>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provide a safe workplace   </w:t>
            </w:r>
          </w:p>
          <w:p w14:paraId="71573F62" w14:textId="77777777" w:rsidR="0078066F" w:rsidRPr="0078066F" w:rsidRDefault="0078066F" w:rsidP="0078066F">
            <w:pPr>
              <w:pStyle w:val="Bullet2"/>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improve workforce capability   </w:t>
            </w:r>
          </w:p>
          <w:p w14:paraId="3B278ED5" w14:textId="35D23EA1" w:rsidR="0078066F" w:rsidRPr="0078066F" w:rsidRDefault="0078066F" w:rsidP="0078066F">
            <w:pPr>
              <w:pStyle w:val="Bullet2"/>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develop partnerships and collaborations with other providers</w:t>
            </w:r>
            <w:r>
              <w:rPr>
                <w:lang w:eastAsia="en-AU"/>
              </w:rPr>
              <w:t>?</w:t>
            </w:r>
            <w:r w:rsidRPr="0078066F">
              <w:rPr>
                <w:lang w:eastAsia="en-AU"/>
              </w:rPr>
              <w:t> </w:t>
            </w:r>
          </w:p>
        </w:tc>
        <w:tc>
          <w:tcPr>
            <w:tcW w:w="843" w:type="dxa"/>
            <w:tcBorders>
              <w:bottom w:val="single" w:sz="4" w:space="0" w:color="002060"/>
            </w:tcBorders>
            <w:hideMark/>
          </w:tcPr>
          <w:p w14:paraId="779F6182" w14:textId="740FD2AC" w:rsidR="0078066F" w:rsidRPr="0078066F" w:rsidRDefault="0078066F" w:rsidP="0078066F">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szCs w:val="21"/>
                <w:lang w:eastAsia="en-AU"/>
              </w:rPr>
              <w:t>1-5  </w:t>
            </w:r>
          </w:p>
        </w:tc>
      </w:tr>
      <w:tr w:rsidR="0078066F" w:rsidRPr="0078066F" w14:paraId="48A92C6D" w14:textId="77777777" w:rsidTr="56C48B5A">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405" w:type="dxa"/>
            <w:shd w:val="clear" w:color="auto" w:fill="C6D9F1" w:themeFill="text2" w:themeFillTint="33"/>
            <w:hideMark/>
          </w:tcPr>
          <w:p w14:paraId="3E2E42CF" w14:textId="77777777" w:rsidR="0078066F" w:rsidRPr="0078066F" w:rsidRDefault="0078066F" w:rsidP="0078066F">
            <w:pPr>
              <w:pStyle w:val="Body"/>
              <w:rPr>
                <w:rFonts w:ascii="Segoe UI" w:hAnsi="Segoe UI" w:cs="Segoe UI"/>
                <w:lang w:eastAsia="en-AU"/>
              </w:rPr>
            </w:pPr>
            <w:r w:rsidRPr="0078066F">
              <w:rPr>
                <w:lang w:eastAsia="en-AU"/>
              </w:rPr>
              <w:t>Providing timely and responsive health services   </w:t>
            </w:r>
          </w:p>
        </w:tc>
        <w:tc>
          <w:tcPr>
            <w:tcW w:w="6946" w:type="dxa"/>
            <w:shd w:val="clear" w:color="auto" w:fill="C6D9F1" w:themeFill="text2" w:themeFillTint="33"/>
            <w:hideMark/>
          </w:tcPr>
          <w:p w14:paraId="0FC5D479" w14:textId="77777777" w:rsidR="0078066F" w:rsidRPr="0078066F" w:rsidRDefault="0078066F" w:rsidP="0078066F">
            <w:pPr>
              <w:pStyle w:val="Bullet1"/>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lang w:eastAsia="en-AU"/>
              </w:rPr>
              <w:t>Has the organisation applied person-centred care in the design and delivery of care?    </w:t>
            </w:r>
          </w:p>
          <w:p w14:paraId="3374CE32" w14:textId="0F1B3608" w:rsidR="0078066F" w:rsidRPr="0078066F" w:rsidRDefault="0078066F" w:rsidP="000C793C">
            <w:pPr>
              <w:pStyle w:val="Bullet1"/>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lang w:eastAsia="en-AU"/>
              </w:rPr>
              <w:t>Has the person-centred care improved healthcare outcomes and the patient experience?</w:t>
            </w:r>
          </w:p>
        </w:tc>
        <w:tc>
          <w:tcPr>
            <w:tcW w:w="843" w:type="dxa"/>
            <w:shd w:val="clear" w:color="auto" w:fill="C6D9F1" w:themeFill="text2" w:themeFillTint="33"/>
            <w:hideMark/>
          </w:tcPr>
          <w:p w14:paraId="23171C66" w14:textId="1E1202D4" w:rsidR="0078066F" w:rsidRPr="0078066F" w:rsidRDefault="0078066F" w:rsidP="0078066F">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szCs w:val="21"/>
                <w:lang w:eastAsia="en-AU"/>
              </w:rPr>
              <w:t>1-5  </w:t>
            </w:r>
          </w:p>
        </w:tc>
      </w:tr>
      <w:tr w:rsidR="0078066F" w:rsidRPr="0078066F" w14:paraId="242585B6" w14:textId="77777777" w:rsidTr="56C48B5A">
        <w:trPr>
          <w:trHeight w:val="1665"/>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002060"/>
            </w:tcBorders>
            <w:hideMark/>
          </w:tcPr>
          <w:p w14:paraId="1D1A345B" w14:textId="77777777" w:rsidR="0078066F" w:rsidRPr="0078066F" w:rsidRDefault="0078066F" w:rsidP="0078066F">
            <w:pPr>
              <w:pStyle w:val="Body"/>
              <w:rPr>
                <w:rFonts w:ascii="Segoe UI" w:hAnsi="Segoe UI" w:cs="Segoe UI"/>
                <w:lang w:eastAsia="en-AU"/>
              </w:rPr>
            </w:pPr>
            <w:r w:rsidRPr="0078066F">
              <w:rPr>
                <w:lang w:eastAsia="en-AU"/>
              </w:rPr>
              <w:t>Promoting least intrusive and earliest effective care   </w:t>
            </w:r>
          </w:p>
        </w:tc>
        <w:tc>
          <w:tcPr>
            <w:tcW w:w="6946" w:type="dxa"/>
            <w:tcBorders>
              <w:bottom w:val="single" w:sz="4" w:space="0" w:color="002060"/>
            </w:tcBorders>
            <w:hideMark/>
          </w:tcPr>
          <w:p w14:paraId="115749F9" w14:textId="77777777" w:rsidR="0078066F" w:rsidRPr="0078066F" w:rsidRDefault="0078066F" w:rsidP="0078066F">
            <w:pPr>
              <w:pStyle w:val="Bullet1"/>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Has the organisation addressed the need to provide the most appropriate care in the most appropriate setting, such as community-based care models and settings?   </w:t>
            </w:r>
          </w:p>
          <w:p w14:paraId="5CBD90CC" w14:textId="77777777" w:rsidR="0078066F" w:rsidRPr="0078066F" w:rsidRDefault="0078066F" w:rsidP="0078066F">
            <w:pPr>
              <w:pStyle w:val="Bullet1"/>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 xml:space="preserve">Have patient outcomes been enhanced by innovations, </w:t>
            </w:r>
            <w:proofErr w:type="gramStart"/>
            <w:r w:rsidRPr="0078066F">
              <w:rPr>
                <w:lang w:eastAsia="en-AU"/>
              </w:rPr>
              <w:t>collaborations</w:t>
            </w:r>
            <w:proofErr w:type="gramEnd"/>
            <w:r w:rsidRPr="0078066F">
              <w:rPr>
                <w:lang w:eastAsia="en-AU"/>
              </w:rPr>
              <w:t xml:space="preserve"> and partnerships?   </w:t>
            </w:r>
          </w:p>
          <w:p w14:paraId="6F68DCEA" w14:textId="77777777" w:rsidR="0078066F" w:rsidRPr="0078066F" w:rsidRDefault="0078066F" w:rsidP="0078066F">
            <w:pPr>
              <w:pStyle w:val="Bullet1"/>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Does data demonstrate enhancement of patient quality of life, life expectancy or a reduction in the burden of disease?   </w:t>
            </w:r>
          </w:p>
        </w:tc>
        <w:tc>
          <w:tcPr>
            <w:tcW w:w="843" w:type="dxa"/>
            <w:tcBorders>
              <w:bottom w:val="single" w:sz="4" w:space="0" w:color="002060"/>
            </w:tcBorders>
            <w:hideMark/>
          </w:tcPr>
          <w:p w14:paraId="24EFF20C" w14:textId="340339AF" w:rsidR="0078066F" w:rsidRPr="0078066F" w:rsidRDefault="0078066F" w:rsidP="0078066F">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szCs w:val="21"/>
                <w:lang w:eastAsia="en-AU"/>
              </w:rPr>
              <w:t>1-5  </w:t>
            </w:r>
          </w:p>
        </w:tc>
      </w:tr>
      <w:tr w:rsidR="0078066F" w:rsidRPr="0078066F" w14:paraId="20722D5B" w14:textId="77777777" w:rsidTr="56C48B5A">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405" w:type="dxa"/>
            <w:shd w:val="clear" w:color="auto" w:fill="C6D9F1" w:themeFill="text2" w:themeFillTint="33"/>
            <w:hideMark/>
          </w:tcPr>
          <w:p w14:paraId="4E87584E" w14:textId="77777777" w:rsidR="0078066F" w:rsidRPr="0078066F" w:rsidRDefault="0078066F" w:rsidP="0078066F">
            <w:pPr>
              <w:pStyle w:val="Body"/>
              <w:rPr>
                <w:rFonts w:ascii="Segoe UI" w:hAnsi="Segoe UI" w:cs="Segoe UI"/>
                <w:lang w:eastAsia="en-AU"/>
              </w:rPr>
            </w:pPr>
            <w:r w:rsidRPr="0078066F">
              <w:rPr>
                <w:lang w:eastAsia="en-AU"/>
              </w:rPr>
              <w:t>Improving health service safety and quality   </w:t>
            </w:r>
          </w:p>
        </w:tc>
        <w:tc>
          <w:tcPr>
            <w:tcW w:w="6946" w:type="dxa"/>
            <w:shd w:val="clear" w:color="auto" w:fill="C6D9F1" w:themeFill="text2" w:themeFillTint="33"/>
            <w:hideMark/>
          </w:tcPr>
          <w:p w14:paraId="3953833A" w14:textId="77777777" w:rsidR="0078066F" w:rsidRPr="0078066F" w:rsidRDefault="0078066F" w:rsidP="0078066F">
            <w:pPr>
              <w:pStyle w:val="Bullet1"/>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lang w:eastAsia="en-AU"/>
              </w:rPr>
              <w:t>Has the organisation enhanced quality and safety and reduced risks to patients and staff?   </w:t>
            </w:r>
          </w:p>
          <w:p w14:paraId="53DE0835" w14:textId="77777777" w:rsidR="0078066F" w:rsidRPr="0078066F" w:rsidRDefault="0078066F" w:rsidP="0078066F">
            <w:pPr>
              <w:pStyle w:val="Bullet1"/>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lang w:eastAsia="en-AU"/>
              </w:rPr>
              <w:t>Has the quality and safety of patients, staff and the community been enhanced by the organisation?   </w:t>
            </w:r>
          </w:p>
          <w:p w14:paraId="07EDC5AE" w14:textId="77777777" w:rsidR="0078066F" w:rsidRPr="0078066F" w:rsidRDefault="0078066F" w:rsidP="0078066F">
            <w:pPr>
              <w:pStyle w:val="Bullet1"/>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lang w:eastAsia="en-AU"/>
              </w:rPr>
              <w:t>Have systems been developed to monitor safe healthcare provision?   </w:t>
            </w:r>
          </w:p>
          <w:p w14:paraId="47C55151" w14:textId="77777777" w:rsidR="0078066F" w:rsidRPr="0078066F" w:rsidRDefault="0078066F" w:rsidP="0078066F">
            <w:pPr>
              <w:pStyle w:val="Bullet1"/>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lang w:eastAsia="en-AU"/>
              </w:rPr>
              <w:t>Are systems and processes being developed to improve and innovate across both clinical and non-clinical areas?   </w:t>
            </w:r>
          </w:p>
        </w:tc>
        <w:tc>
          <w:tcPr>
            <w:tcW w:w="843" w:type="dxa"/>
            <w:shd w:val="clear" w:color="auto" w:fill="C6D9F1" w:themeFill="text2" w:themeFillTint="33"/>
            <w:hideMark/>
          </w:tcPr>
          <w:p w14:paraId="77CD7799" w14:textId="7AC8D107" w:rsidR="0078066F" w:rsidRPr="0078066F" w:rsidRDefault="0078066F" w:rsidP="0078066F">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szCs w:val="21"/>
                <w:lang w:eastAsia="en-AU"/>
              </w:rPr>
              <w:t>1-5  </w:t>
            </w:r>
          </w:p>
        </w:tc>
      </w:tr>
      <w:tr w:rsidR="0078066F" w:rsidRPr="0078066F" w14:paraId="487B1D5F" w14:textId="77777777" w:rsidTr="56C48B5A">
        <w:trPr>
          <w:trHeight w:val="1395"/>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002060"/>
            </w:tcBorders>
            <w:hideMark/>
          </w:tcPr>
          <w:p w14:paraId="5742D0CD" w14:textId="77777777" w:rsidR="0078066F" w:rsidRPr="0078066F" w:rsidRDefault="0078066F" w:rsidP="0078066F">
            <w:pPr>
              <w:pStyle w:val="Body"/>
              <w:rPr>
                <w:rFonts w:ascii="Segoe UI" w:hAnsi="Segoe UI" w:cs="Segoe UI"/>
                <w:lang w:eastAsia="en-AU"/>
              </w:rPr>
            </w:pPr>
            <w:r w:rsidRPr="0078066F">
              <w:rPr>
                <w:lang w:eastAsia="en-AU"/>
              </w:rPr>
              <w:t>Strengthening the capacity of individuals, families and communities through effective prevention and health promotion   </w:t>
            </w:r>
          </w:p>
        </w:tc>
        <w:tc>
          <w:tcPr>
            <w:tcW w:w="6946" w:type="dxa"/>
            <w:tcBorders>
              <w:bottom w:val="single" w:sz="4" w:space="0" w:color="002060"/>
            </w:tcBorders>
            <w:hideMark/>
          </w:tcPr>
          <w:p w14:paraId="39513305" w14:textId="77777777" w:rsidR="0078066F" w:rsidRPr="0078066F" w:rsidRDefault="0078066F" w:rsidP="0078066F">
            <w:pPr>
              <w:pStyle w:val="Bullet1"/>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Have prevention and health promotion programs been developed by the organisation?   </w:t>
            </w:r>
          </w:p>
          <w:p w14:paraId="7B1F2BE4" w14:textId="77777777" w:rsidR="0078066F" w:rsidRPr="0078066F" w:rsidRDefault="0078066F" w:rsidP="0078066F">
            <w:pPr>
              <w:pStyle w:val="Bullet1"/>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Is the organisation assisting people to live healthy lifestyles and prevent the onset of disease, to maximise the health and wellbeing of individuals and communities?   </w:t>
            </w:r>
          </w:p>
          <w:p w14:paraId="75E3CB4D" w14:textId="77777777" w:rsidR="0078066F" w:rsidRPr="0078066F" w:rsidRDefault="0078066F" w:rsidP="0078066F">
            <w:pPr>
              <w:pStyle w:val="Bullet1"/>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lang w:eastAsia="en-AU"/>
              </w:rPr>
              <w:t>Has the organisation enhanced the quality of life, life expectancy or reduced burden of disease within their catchment or community?   </w:t>
            </w:r>
          </w:p>
        </w:tc>
        <w:tc>
          <w:tcPr>
            <w:tcW w:w="843" w:type="dxa"/>
            <w:tcBorders>
              <w:bottom w:val="single" w:sz="4" w:space="0" w:color="002060"/>
            </w:tcBorders>
            <w:hideMark/>
          </w:tcPr>
          <w:p w14:paraId="3EFB4461" w14:textId="0507ED50" w:rsidR="0078066F" w:rsidRPr="0078066F" w:rsidRDefault="0078066F" w:rsidP="0078066F">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78066F">
              <w:rPr>
                <w:szCs w:val="21"/>
                <w:lang w:eastAsia="en-AU"/>
              </w:rPr>
              <w:t>1-5  </w:t>
            </w:r>
          </w:p>
        </w:tc>
      </w:tr>
      <w:tr w:rsidR="0078066F" w:rsidRPr="0078066F" w14:paraId="12CE760C" w14:textId="77777777" w:rsidTr="56C48B5A">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2405" w:type="dxa"/>
            <w:shd w:val="clear" w:color="auto" w:fill="C6D9F1" w:themeFill="text2" w:themeFillTint="33"/>
            <w:hideMark/>
          </w:tcPr>
          <w:p w14:paraId="3622A113" w14:textId="77777777" w:rsidR="0078066F" w:rsidRPr="0078066F" w:rsidRDefault="0078066F" w:rsidP="0078066F">
            <w:pPr>
              <w:pStyle w:val="Body"/>
              <w:rPr>
                <w:rFonts w:ascii="Segoe UI" w:hAnsi="Segoe UI" w:cs="Segoe UI"/>
                <w:lang w:eastAsia="en-AU"/>
              </w:rPr>
            </w:pPr>
            <w:r w:rsidRPr="0078066F">
              <w:rPr>
                <w:lang w:eastAsia="en-AU"/>
              </w:rPr>
              <w:t>Improving health and wellbeing for disadvantaged people and communities   </w:t>
            </w:r>
          </w:p>
        </w:tc>
        <w:tc>
          <w:tcPr>
            <w:tcW w:w="6946" w:type="dxa"/>
            <w:shd w:val="clear" w:color="auto" w:fill="C6D9F1" w:themeFill="text2" w:themeFillTint="33"/>
            <w:hideMark/>
          </w:tcPr>
          <w:p w14:paraId="698A2E64" w14:textId="77777777" w:rsidR="0078066F" w:rsidRPr="0078066F" w:rsidRDefault="0078066F" w:rsidP="0078066F">
            <w:pPr>
              <w:pStyle w:val="Bullet1"/>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lang w:eastAsia="en-AU"/>
              </w:rPr>
              <w:t>Has the organisation addressed issues relating to the health and wellbeing of disadvantaged people and communities?   </w:t>
            </w:r>
          </w:p>
          <w:p w14:paraId="7522A005" w14:textId="77777777" w:rsidR="0078066F" w:rsidRPr="0078066F" w:rsidRDefault="0078066F" w:rsidP="0078066F">
            <w:pPr>
              <w:pStyle w:val="Bullet1"/>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lang w:eastAsia="en-AU"/>
              </w:rPr>
              <w:t>Has the organisation reduced inequalities in health and wellbeing and in access to their services? Have benefits flowed to the community from actions in this area?   </w:t>
            </w:r>
          </w:p>
          <w:p w14:paraId="4C61DD05" w14:textId="0B9AD915" w:rsidR="0078066F" w:rsidRPr="0078066F" w:rsidRDefault="4B2E5B10" w:rsidP="577F8F40">
            <w:pPr>
              <w:pStyle w:val="Bullet1"/>
              <w:cnfStyle w:val="000000100000" w:firstRow="0" w:lastRow="0" w:firstColumn="0" w:lastColumn="0" w:oddVBand="0" w:evenVBand="0" w:oddHBand="1" w:evenHBand="0" w:firstRowFirstColumn="0" w:firstRowLastColumn="0" w:lastRowFirstColumn="0" w:lastRowLastColumn="0"/>
              <w:rPr>
                <w:lang w:eastAsia="en-AU"/>
              </w:rPr>
            </w:pPr>
            <w:r w:rsidRPr="577F8F40">
              <w:rPr>
                <w:lang w:eastAsia="en-AU"/>
              </w:rPr>
              <w:lastRenderedPageBreak/>
              <w:t>Has the organisation addressed the healthcare needs of Aboriginal and Torres Strait Islander people and closing the gap in health outcomes?   </w:t>
            </w:r>
          </w:p>
        </w:tc>
        <w:tc>
          <w:tcPr>
            <w:tcW w:w="843" w:type="dxa"/>
            <w:shd w:val="clear" w:color="auto" w:fill="C6D9F1" w:themeFill="text2" w:themeFillTint="33"/>
            <w:hideMark/>
          </w:tcPr>
          <w:p w14:paraId="6168F6BC" w14:textId="1C27BB9B" w:rsidR="0078066F" w:rsidRPr="0078066F" w:rsidRDefault="0078066F" w:rsidP="0078066F">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78066F">
              <w:rPr>
                <w:szCs w:val="21"/>
                <w:lang w:eastAsia="en-AU"/>
              </w:rPr>
              <w:lastRenderedPageBreak/>
              <w:t>1-5  </w:t>
            </w:r>
          </w:p>
        </w:tc>
      </w:tr>
      <w:tr w:rsidR="577F8F40" w14:paraId="20913260" w14:textId="77777777" w:rsidTr="56C48B5A">
        <w:trPr>
          <w:trHeight w:val="855"/>
        </w:trPr>
        <w:tc>
          <w:tcPr>
            <w:cnfStyle w:val="001000000000" w:firstRow="0" w:lastRow="0" w:firstColumn="1" w:lastColumn="0" w:oddVBand="0" w:evenVBand="0" w:oddHBand="0" w:evenHBand="0" w:firstRowFirstColumn="0" w:firstRowLastColumn="0" w:lastRowFirstColumn="0" w:lastRowLastColumn="0"/>
            <w:tcW w:w="2405" w:type="dxa"/>
            <w:hideMark/>
          </w:tcPr>
          <w:p w14:paraId="3DDC61BF" w14:textId="1304D08F" w:rsidR="788D8AD6" w:rsidRDefault="788D8AD6" w:rsidP="577F8F40">
            <w:pPr>
              <w:pStyle w:val="Body"/>
              <w:rPr>
                <w:lang w:eastAsia="en-AU"/>
              </w:rPr>
            </w:pPr>
            <w:r w:rsidRPr="577F8F40">
              <w:rPr>
                <w:lang w:eastAsia="en-AU"/>
              </w:rPr>
              <w:t>Contributing to a positive workplace culture, including results</w:t>
            </w:r>
          </w:p>
        </w:tc>
        <w:tc>
          <w:tcPr>
            <w:tcW w:w="6946" w:type="dxa"/>
            <w:hideMark/>
          </w:tcPr>
          <w:p w14:paraId="5F44ACC1" w14:textId="2EA53214" w:rsidR="068D13DC" w:rsidRDefault="068D13DC" w:rsidP="577F8F40">
            <w:pPr>
              <w:pStyle w:val="Bullet1"/>
              <w:cnfStyle w:val="000000000000" w:firstRow="0" w:lastRow="0" w:firstColumn="0" w:lastColumn="0" w:oddVBand="0" w:evenVBand="0" w:oddHBand="0" w:evenHBand="0" w:firstRowFirstColumn="0" w:firstRowLastColumn="0" w:lastRowFirstColumn="0" w:lastRowLastColumn="0"/>
              <w:rPr>
                <w:lang w:eastAsia="en-AU"/>
              </w:rPr>
            </w:pPr>
            <w:r w:rsidRPr="577F8F40">
              <w:rPr>
                <w:lang w:eastAsia="en-AU"/>
              </w:rPr>
              <w:t>What initiatives has the organisation developed to implement positive work culture</w:t>
            </w:r>
            <w:r w:rsidR="310DBD2E" w:rsidRPr="577F8F40">
              <w:rPr>
                <w:lang w:eastAsia="en-AU"/>
              </w:rPr>
              <w:t>?</w:t>
            </w:r>
          </w:p>
          <w:p w14:paraId="58B650A6" w14:textId="5EE2CF3F" w:rsidR="4D4D9128" w:rsidRDefault="4D4D9128" w:rsidP="577F8F40">
            <w:pPr>
              <w:pStyle w:val="Bullet1"/>
              <w:cnfStyle w:val="000000000000" w:firstRow="0" w:lastRow="0" w:firstColumn="0" w:lastColumn="0" w:oddVBand="0" w:evenVBand="0" w:oddHBand="0" w:evenHBand="0" w:firstRowFirstColumn="0" w:firstRowLastColumn="0" w:lastRowFirstColumn="0" w:lastRowLastColumn="0"/>
              <w:rPr>
                <w:szCs w:val="21"/>
                <w:lang w:eastAsia="en-AU"/>
              </w:rPr>
            </w:pPr>
            <w:r w:rsidRPr="577F8F40">
              <w:rPr>
                <w:szCs w:val="21"/>
                <w:lang w:eastAsia="en-AU"/>
              </w:rPr>
              <w:t xml:space="preserve">What methods of data collection has the organisation introduced to capture </w:t>
            </w:r>
            <w:r w:rsidR="183B7100" w:rsidRPr="577F8F40">
              <w:rPr>
                <w:szCs w:val="21"/>
                <w:lang w:eastAsia="en-AU"/>
              </w:rPr>
              <w:t>improvements in work culture?</w:t>
            </w:r>
          </w:p>
        </w:tc>
        <w:tc>
          <w:tcPr>
            <w:tcW w:w="843" w:type="dxa"/>
            <w:hideMark/>
          </w:tcPr>
          <w:p w14:paraId="4E4B4B6E" w14:textId="611BBA00" w:rsidR="577F8F40" w:rsidRDefault="00BC584B" w:rsidP="577F8F40">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1-5</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40C750C2"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5"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5799CA08"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94311D">
              <w:t>y</w:t>
            </w:r>
            <w:r w:rsidR="006D04C6">
              <w:t xml:space="preserve"> 202</w:t>
            </w:r>
            <w:r w:rsidR="0094311D">
              <w:t>3</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6"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E927" w14:textId="77777777" w:rsidR="009374EC" w:rsidRDefault="009374EC">
      <w:r>
        <w:separator/>
      </w:r>
    </w:p>
  </w:endnote>
  <w:endnote w:type="continuationSeparator" w:id="0">
    <w:p w14:paraId="2262C4BA" w14:textId="77777777" w:rsidR="009374EC" w:rsidRDefault="009374EC">
      <w:r>
        <w:continuationSeparator/>
      </w:r>
    </w:p>
  </w:endnote>
  <w:endnote w:type="continuationNotice" w:id="1">
    <w:p w14:paraId="24B88AB7" w14:textId="77777777" w:rsidR="009374EC" w:rsidRDefault="00937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3C0ACD7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3A4F52D" w14:textId="3C0ACD7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057A48C6"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D820CA" w14:textId="057A48C6"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3F4679EB"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BBA796" w14:textId="3F4679EB"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EC00" w14:textId="77777777" w:rsidR="009374EC" w:rsidRDefault="009374EC" w:rsidP="002862F1">
      <w:pPr>
        <w:spacing w:before="120"/>
      </w:pPr>
      <w:r>
        <w:separator/>
      </w:r>
    </w:p>
  </w:footnote>
  <w:footnote w:type="continuationSeparator" w:id="0">
    <w:p w14:paraId="6AE45A7B" w14:textId="77777777" w:rsidR="009374EC" w:rsidRDefault="009374EC">
      <w:r>
        <w:continuationSeparator/>
      </w:r>
    </w:p>
  </w:footnote>
  <w:footnote w:type="continuationNotice" w:id="1">
    <w:p w14:paraId="46859A6C" w14:textId="77777777" w:rsidR="009374EC" w:rsidRDefault="00937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CD91C70"/>
    <w:multiLevelType w:val="hybridMultilevel"/>
    <w:tmpl w:val="6D16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12F66A2"/>
    <w:multiLevelType w:val="hybridMultilevel"/>
    <w:tmpl w:val="30744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hybridMultilevel"/>
    <w:tmpl w:val="EC2C0F22"/>
    <w:styleLink w:val="ZZBullets"/>
    <w:lvl w:ilvl="0" w:tplc="3F88CB66">
      <w:start w:val="1"/>
      <w:numFmt w:val="bullet"/>
      <w:pStyle w:val="Bullet1"/>
      <w:lvlText w:val="•"/>
      <w:lvlJc w:val="left"/>
      <w:pPr>
        <w:ind w:left="284" w:hanging="284"/>
      </w:pPr>
      <w:rPr>
        <w:rFonts w:ascii="Calibri" w:hAnsi="Calibri" w:hint="default"/>
      </w:rPr>
    </w:lvl>
    <w:lvl w:ilvl="1" w:tplc="A5764F70">
      <w:start w:val="1"/>
      <w:numFmt w:val="bullet"/>
      <w:lvlRestart w:val="0"/>
      <w:pStyle w:val="Bullet2"/>
      <w:lvlText w:val="–"/>
      <w:lvlJc w:val="left"/>
      <w:pPr>
        <w:ind w:left="567" w:hanging="283"/>
      </w:pPr>
      <w:rPr>
        <w:rFonts w:ascii="Calibri" w:hAnsi="Calibri" w:hint="default"/>
      </w:rPr>
    </w:lvl>
    <w:lvl w:ilvl="2" w:tplc="F84E5E6E">
      <w:start w:val="1"/>
      <w:numFmt w:val="decimal"/>
      <w:lvlRestart w:val="0"/>
      <w:lvlText w:val=""/>
      <w:lvlJc w:val="left"/>
      <w:pPr>
        <w:ind w:left="0" w:firstLine="0"/>
      </w:pPr>
    </w:lvl>
    <w:lvl w:ilvl="3" w:tplc="378C71D2">
      <w:start w:val="1"/>
      <w:numFmt w:val="decimal"/>
      <w:lvlRestart w:val="0"/>
      <w:lvlText w:val=""/>
      <w:lvlJc w:val="left"/>
      <w:pPr>
        <w:ind w:left="0" w:firstLine="0"/>
      </w:pPr>
    </w:lvl>
    <w:lvl w:ilvl="4" w:tplc="15A6E5FE">
      <w:start w:val="1"/>
      <w:numFmt w:val="decimal"/>
      <w:lvlRestart w:val="0"/>
      <w:lvlText w:val=""/>
      <w:lvlJc w:val="left"/>
      <w:pPr>
        <w:ind w:left="0" w:firstLine="0"/>
      </w:pPr>
    </w:lvl>
    <w:lvl w:ilvl="5" w:tplc="CEE6DC8E">
      <w:start w:val="1"/>
      <w:numFmt w:val="decimal"/>
      <w:lvlRestart w:val="0"/>
      <w:lvlText w:val=""/>
      <w:lvlJc w:val="left"/>
      <w:pPr>
        <w:ind w:left="0" w:firstLine="0"/>
      </w:pPr>
    </w:lvl>
    <w:lvl w:ilvl="6" w:tplc="B94C1938">
      <w:start w:val="1"/>
      <w:numFmt w:val="decimal"/>
      <w:lvlRestart w:val="0"/>
      <w:lvlText w:val=""/>
      <w:lvlJc w:val="left"/>
      <w:pPr>
        <w:ind w:left="0" w:firstLine="0"/>
      </w:pPr>
    </w:lvl>
    <w:lvl w:ilvl="7" w:tplc="F5FA0AA8">
      <w:start w:val="1"/>
      <w:numFmt w:val="decimal"/>
      <w:lvlRestart w:val="0"/>
      <w:lvlText w:val=""/>
      <w:lvlJc w:val="left"/>
      <w:pPr>
        <w:ind w:left="0" w:firstLine="0"/>
      </w:pPr>
    </w:lvl>
    <w:lvl w:ilvl="8" w:tplc="4792F978">
      <w:start w:val="1"/>
      <w:numFmt w:val="decimal"/>
      <w:lvlRestart w:val="0"/>
      <w:lvlText w:val=""/>
      <w:lvlJc w:val="left"/>
      <w:pPr>
        <w:ind w:left="0" w:firstLine="0"/>
      </w:p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22425124">
    <w:abstractNumId w:val="2"/>
  </w:num>
  <w:num w:numId="2" w16cid:durableId="119032667">
    <w:abstractNumId w:val="6"/>
  </w:num>
  <w:num w:numId="3" w16cid:durableId="296835751">
    <w:abstractNumId w:val="5"/>
  </w:num>
  <w:num w:numId="4" w16cid:durableId="335620372">
    <w:abstractNumId w:val="7"/>
  </w:num>
  <w:num w:numId="5" w16cid:durableId="1301769374">
    <w:abstractNumId w:val="3"/>
  </w:num>
  <w:num w:numId="6" w16cid:durableId="662854920">
    <w:abstractNumId w:val="0"/>
  </w:num>
  <w:num w:numId="7" w16cid:durableId="1078751479">
    <w:abstractNumId w:val="1"/>
  </w:num>
  <w:num w:numId="8" w16cid:durableId="61193367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45F7"/>
    <w:rsid w:val="000154FD"/>
    <w:rsid w:val="00015DB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303E"/>
    <w:rsid w:val="000663CD"/>
    <w:rsid w:val="00070B2D"/>
    <w:rsid w:val="000733FE"/>
    <w:rsid w:val="00074219"/>
    <w:rsid w:val="00074ED5"/>
    <w:rsid w:val="000835C6"/>
    <w:rsid w:val="0008508E"/>
    <w:rsid w:val="00087699"/>
    <w:rsid w:val="00087951"/>
    <w:rsid w:val="0009113B"/>
    <w:rsid w:val="00093402"/>
    <w:rsid w:val="00094DA3"/>
    <w:rsid w:val="00096CD1"/>
    <w:rsid w:val="00097D4B"/>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793C"/>
    <w:rsid w:val="000D1242"/>
    <w:rsid w:val="000D2667"/>
    <w:rsid w:val="000E0970"/>
    <w:rsid w:val="000E1910"/>
    <w:rsid w:val="000E3CC7"/>
    <w:rsid w:val="000E511D"/>
    <w:rsid w:val="000E6117"/>
    <w:rsid w:val="000E6BD4"/>
    <w:rsid w:val="000E6D6D"/>
    <w:rsid w:val="000F113D"/>
    <w:rsid w:val="000F1F1E"/>
    <w:rsid w:val="000F2259"/>
    <w:rsid w:val="000F2DDA"/>
    <w:rsid w:val="000F5213"/>
    <w:rsid w:val="00101001"/>
    <w:rsid w:val="00101841"/>
    <w:rsid w:val="00103276"/>
    <w:rsid w:val="0010392D"/>
    <w:rsid w:val="0010447F"/>
    <w:rsid w:val="00104FE3"/>
    <w:rsid w:val="0010714F"/>
    <w:rsid w:val="001120C5"/>
    <w:rsid w:val="0011701A"/>
    <w:rsid w:val="00120BD3"/>
    <w:rsid w:val="00122FEA"/>
    <w:rsid w:val="001232BD"/>
    <w:rsid w:val="00124ED5"/>
    <w:rsid w:val="001276FA"/>
    <w:rsid w:val="00135A12"/>
    <w:rsid w:val="00135B60"/>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6CCB"/>
    <w:rsid w:val="001771DD"/>
    <w:rsid w:val="00177678"/>
    <w:rsid w:val="00177995"/>
    <w:rsid w:val="00177A8C"/>
    <w:rsid w:val="0018449E"/>
    <w:rsid w:val="00186B33"/>
    <w:rsid w:val="00192F9D"/>
    <w:rsid w:val="00196EB8"/>
    <w:rsid w:val="00196EFB"/>
    <w:rsid w:val="001979FF"/>
    <w:rsid w:val="00197B17"/>
    <w:rsid w:val="001A1950"/>
    <w:rsid w:val="001A1C54"/>
    <w:rsid w:val="001A3ACE"/>
    <w:rsid w:val="001B058F"/>
    <w:rsid w:val="001B167F"/>
    <w:rsid w:val="001B738B"/>
    <w:rsid w:val="001C09DB"/>
    <w:rsid w:val="001C277E"/>
    <w:rsid w:val="001C2A72"/>
    <w:rsid w:val="001C31B7"/>
    <w:rsid w:val="001C3C91"/>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522"/>
    <w:rsid w:val="001F7C91"/>
    <w:rsid w:val="00200176"/>
    <w:rsid w:val="002033B7"/>
    <w:rsid w:val="00206463"/>
    <w:rsid w:val="00206F2F"/>
    <w:rsid w:val="0021053D"/>
    <w:rsid w:val="00210A92"/>
    <w:rsid w:val="00216C03"/>
    <w:rsid w:val="002174E3"/>
    <w:rsid w:val="00220C04"/>
    <w:rsid w:val="0022278D"/>
    <w:rsid w:val="00225EE5"/>
    <w:rsid w:val="00226B50"/>
    <w:rsid w:val="0022701F"/>
    <w:rsid w:val="00227C68"/>
    <w:rsid w:val="002333F5"/>
    <w:rsid w:val="00233724"/>
    <w:rsid w:val="002365B4"/>
    <w:rsid w:val="002432E1"/>
    <w:rsid w:val="00245BCF"/>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25C0"/>
    <w:rsid w:val="002862F1"/>
    <w:rsid w:val="00291373"/>
    <w:rsid w:val="0029597D"/>
    <w:rsid w:val="002962C3"/>
    <w:rsid w:val="0029752B"/>
    <w:rsid w:val="002A0A9C"/>
    <w:rsid w:val="002A4729"/>
    <w:rsid w:val="002A483C"/>
    <w:rsid w:val="002B0C7C"/>
    <w:rsid w:val="002B1729"/>
    <w:rsid w:val="002B36C7"/>
    <w:rsid w:val="002B4DD4"/>
    <w:rsid w:val="002B5277"/>
    <w:rsid w:val="002B5375"/>
    <w:rsid w:val="002B77C1"/>
    <w:rsid w:val="002C0ED7"/>
    <w:rsid w:val="002C2728"/>
    <w:rsid w:val="002C2E25"/>
    <w:rsid w:val="002C66CC"/>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5FB"/>
    <w:rsid w:val="00305CC1"/>
    <w:rsid w:val="00306E5F"/>
    <w:rsid w:val="00307E14"/>
    <w:rsid w:val="00314054"/>
    <w:rsid w:val="003156DF"/>
    <w:rsid w:val="00315BD8"/>
    <w:rsid w:val="00316F27"/>
    <w:rsid w:val="003214F1"/>
    <w:rsid w:val="00322E4B"/>
    <w:rsid w:val="00327870"/>
    <w:rsid w:val="0033259D"/>
    <w:rsid w:val="003333D2"/>
    <w:rsid w:val="003406C6"/>
    <w:rsid w:val="003418CC"/>
    <w:rsid w:val="003459BD"/>
    <w:rsid w:val="00347FF2"/>
    <w:rsid w:val="00350D38"/>
    <w:rsid w:val="00351B36"/>
    <w:rsid w:val="00356314"/>
    <w:rsid w:val="00357B4E"/>
    <w:rsid w:val="003716FD"/>
    <w:rsid w:val="0037204B"/>
    <w:rsid w:val="00373890"/>
    <w:rsid w:val="003744CF"/>
    <w:rsid w:val="00374717"/>
    <w:rsid w:val="0037676C"/>
    <w:rsid w:val="00376C12"/>
    <w:rsid w:val="00381043"/>
    <w:rsid w:val="003829E5"/>
    <w:rsid w:val="00386109"/>
    <w:rsid w:val="00386944"/>
    <w:rsid w:val="00387225"/>
    <w:rsid w:val="00390D76"/>
    <w:rsid w:val="00391DDE"/>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414"/>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0BEF"/>
    <w:rsid w:val="004D1B22"/>
    <w:rsid w:val="004D23CC"/>
    <w:rsid w:val="004D36F2"/>
    <w:rsid w:val="004E1106"/>
    <w:rsid w:val="004E138F"/>
    <w:rsid w:val="004E4649"/>
    <w:rsid w:val="004E5C2B"/>
    <w:rsid w:val="004F00DD"/>
    <w:rsid w:val="004F07D3"/>
    <w:rsid w:val="004F2133"/>
    <w:rsid w:val="004F5398"/>
    <w:rsid w:val="004F55F1"/>
    <w:rsid w:val="004F6936"/>
    <w:rsid w:val="00503DC6"/>
    <w:rsid w:val="00506E41"/>
    <w:rsid w:val="00506F5D"/>
    <w:rsid w:val="00510C37"/>
    <w:rsid w:val="005126D0"/>
    <w:rsid w:val="0051568D"/>
    <w:rsid w:val="00526AC7"/>
    <w:rsid w:val="00526C15"/>
    <w:rsid w:val="00527D80"/>
    <w:rsid w:val="005350D0"/>
    <w:rsid w:val="00536395"/>
    <w:rsid w:val="00536499"/>
    <w:rsid w:val="00537A6D"/>
    <w:rsid w:val="00543903"/>
    <w:rsid w:val="00543F11"/>
    <w:rsid w:val="00546305"/>
    <w:rsid w:val="00547A95"/>
    <w:rsid w:val="0055119B"/>
    <w:rsid w:val="005534B3"/>
    <w:rsid w:val="005548B5"/>
    <w:rsid w:val="0056336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5CD5"/>
    <w:rsid w:val="005D6597"/>
    <w:rsid w:val="005E14E7"/>
    <w:rsid w:val="005E26A3"/>
    <w:rsid w:val="005E2ECB"/>
    <w:rsid w:val="005E447E"/>
    <w:rsid w:val="005E4FD1"/>
    <w:rsid w:val="005F0775"/>
    <w:rsid w:val="005F0CF5"/>
    <w:rsid w:val="005F21EB"/>
    <w:rsid w:val="00605908"/>
    <w:rsid w:val="00605E55"/>
    <w:rsid w:val="00610D7C"/>
    <w:rsid w:val="00613414"/>
    <w:rsid w:val="00615FF3"/>
    <w:rsid w:val="00620154"/>
    <w:rsid w:val="0062134A"/>
    <w:rsid w:val="0062408D"/>
    <w:rsid w:val="006240CC"/>
    <w:rsid w:val="00624940"/>
    <w:rsid w:val="006254F8"/>
    <w:rsid w:val="00627DA7"/>
    <w:rsid w:val="00630DA4"/>
    <w:rsid w:val="00632597"/>
    <w:rsid w:val="006358B4"/>
    <w:rsid w:val="00637D85"/>
    <w:rsid w:val="006419AA"/>
    <w:rsid w:val="00644B1F"/>
    <w:rsid w:val="00644B7E"/>
    <w:rsid w:val="006454E6"/>
    <w:rsid w:val="00646235"/>
    <w:rsid w:val="00646A68"/>
    <w:rsid w:val="006505BD"/>
    <w:rsid w:val="006508EA"/>
    <w:rsid w:val="0065092E"/>
    <w:rsid w:val="006557A7"/>
    <w:rsid w:val="00656290"/>
    <w:rsid w:val="006608D8"/>
    <w:rsid w:val="006621D7"/>
    <w:rsid w:val="00662971"/>
    <w:rsid w:val="0066302A"/>
    <w:rsid w:val="00667770"/>
    <w:rsid w:val="00670597"/>
    <w:rsid w:val="006706D0"/>
    <w:rsid w:val="00676317"/>
    <w:rsid w:val="00677574"/>
    <w:rsid w:val="0068454C"/>
    <w:rsid w:val="006910C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E2FAF"/>
    <w:rsid w:val="006E6A8F"/>
    <w:rsid w:val="006F0279"/>
    <w:rsid w:val="006F0330"/>
    <w:rsid w:val="006F1FDC"/>
    <w:rsid w:val="006F5E99"/>
    <w:rsid w:val="006F6B8C"/>
    <w:rsid w:val="007013EF"/>
    <w:rsid w:val="00704FC5"/>
    <w:rsid w:val="007055BD"/>
    <w:rsid w:val="007173CA"/>
    <w:rsid w:val="007216AA"/>
    <w:rsid w:val="00721AB5"/>
    <w:rsid w:val="00721CFB"/>
    <w:rsid w:val="00721DEF"/>
    <w:rsid w:val="0072251A"/>
    <w:rsid w:val="00724A43"/>
    <w:rsid w:val="007270D1"/>
    <w:rsid w:val="007273AC"/>
    <w:rsid w:val="00731AD4"/>
    <w:rsid w:val="007346E4"/>
    <w:rsid w:val="00734FCA"/>
    <w:rsid w:val="0073582E"/>
    <w:rsid w:val="00740849"/>
    <w:rsid w:val="00740F22"/>
    <w:rsid w:val="00741CF0"/>
    <w:rsid w:val="00741F1A"/>
    <w:rsid w:val="007447DA"/>
    <w:rsid w:val="007450F8"/>
    <w:rsid w:val="00745CEF"/>
    <w:rsid w:val="0074696E"/>
    <w:rsid w:val="0074776B"/>
    <w:rsid w:val="00750135"/>
    <w:rsid w:val="00750EC2"/>
    <w:rsid w:val="00752B28"/>
    <w:rsid w:val="007541A9"/>
    <w:rsid w:val="00754E36"/>
    <w:rsid w:val="007619BD"/>
    <w:rsid w:val="00762A75"/>
    <w:rsid w:val="00763139"/>
    <w:rsid w:val="00770F37"/>
    <w:rsid w:val="007711A0"/>
    <w:rsid w:val="00772D5E"/>
    <w:rsid w:val="0077463E"/>
    <w:rsid w:val="00775F63"/>
    <w:rsid w:val="00776928"/>
    <w:rsid w:val="00776E0F"/>
    <w:rsid w:val="007774B1"/>
    <w:rsid w:val="00777BE1"/>
    <w:rsid w:val="0078066F"/>
    <w:rsid w:val="007833D8"/>
    <w:rsid w:val="00785677"/>
    <w:rsid w:val="00786F16"/>
    <w:rsid w:val="00791BD7"/>
    <w:rsid w:val="007933F7"/>
    <w:rsid w:val="00796E20"/>
    <w:rsid w:val="00797C32"/>
    <w:rsid w:val="007A0428"/>
    <w:rsid w:val="007A11E8"/>
    <w:rsid w:val="007B0914"/>
    <w:rsid w:val="007B1374"/>
    <w:rsid w:val="007B32E5"/>
    <w:rsid w:val="007B3DB9"/>
    <w:rsid w:val="007B589F"/>
    <w:rsid w:val="007B6186"/>
    <w:rsid w:val="007B73BC"/>
    <w:rsid w:val="007C1838"/>
    <w:rsid w:val="007C20B9"/>
    <w:rsid w:val="007C7301"/>
    <w:rsid w:val="007C7859"/>
    <w:rsid w:val="007C7F28"/>
    <w:rsid w:val="007D109C"/>
    <w:rsid w:val="007D1466"/>
    <w:rsid w:val="007D2BDE"/>
    <w:rsid w:val="007D2FB6"/>
    <w:rsid w:val="007D49EB"/>
    <w:rsid w:val="007D5E1C"/>
    <w:rsid w:val="007E0DE2"/>
    <w:rsid w:val="007E1227"/>
    <w:rsid w:val="007E2089"/>
    <w:rsid w:val="007E3B98"/>
    <w:rsid w:val="007E417A"/>
    <w:rsid w:val="007F241B"/>
    <w:rsid w:val="007F31B6"/>
    <w:rsid w:val="007F546C"/>
    <w:rsid w:val="007F625F"/>
    <w:rsid w:val="007F665E"/>
    <w:rsid w:val="0080006B"/>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58DB"/>
    <w:rsid w:val="00845A6F"/>
    <w:rsid w:val="008474FE"/>
    <w:rsid w:val="00853EE4"/>
    <w:rsid w:val="00855535"/>
    <w:rsid w:val="00855920"/>
    <w:rsid w:val="00857C5A"/>
    <w:rsid w:val="0086255E"/>
    <w:rsid w:val="008633F0"/>
    <w:rsid w:val="00865258"/>
    <w:rsid w:val="00867D9D"/>
    <w:rsid w:val="00872E0A"/>
    <w:rsid w:val="00873594"/>
    <w:rsid w:val="00875285"/>
    <w:rsid w:val="00884B62"/>
    <w:rsid w:val="0088529C"/>
    <w:rsid w:val="00887903"/>
    <w:rsid w:val="0089270A"/>
    <w:rsid w:val="00893AF6"/>
    <w:rsid w:val="00894BC4"/>
    <w:rsid w:val="008951BC"/>
    <w:rsid w:val="00895632"/>
    <w:rsid w:val="00896180"/>
    <w:rsid w:val="008A28A8"/>
    <w:rsid w:val="008A5B32"/>
    <w:rsid w:val="008B2EE4"/>
    <w:rsid w:val="008B4D3D"/>
    <w:rsid w:val="008B57C7"/>
    <w:rsid w:val="008C0509"/>
    <w:rsid w:val="008C2F92"/>
    <w:rsid w:val="008C3697"/>
    <w:rsid w:val="008C5557"/>
    <w:rsid w:val="008C589D"/>
    <w:rsid w:val="008C6D51"/>
    <w:rsid w:val="008D2846"/>
    <w:rsid w:val="008D33FA"/>
    <w:rsid w:val="008D4236"/>
    <w:rsid w:val="008D462F"/>
    <w:rsid w:val="008D6DCF"/>
    <w:rsid w:val="008E2C6A"/>
    <w:rsid w:val="008E33D2"/>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4EC"/>
    <w:rsid w:val="00937BD9"/>
    <w:rsid w:val="0094311D"/>
    <w:rsid w:val="00950E2C"/>
    <w:rsid w:val="00951D50"/>
    <w:rsid w:val="009525EB"/>
    <w:rsid w:val="0095470B"/>
    <w:rsid w:val="00954874"/>
    <w:rsid w:val="0095615A"/>
    <w:rsid w:val="00961400"/>
    <w:rsid w:val="00963646"/>
    <w:rsid w:val="00963C2A"/>
    <w:rsid w:val="0096632D"/>
    <w:rsid w:val="009718C7"/>
    <w:rsid w:val="0097559F"/>
    <w:rsid w:val="0097761E"/>
    <w:rsid w:val="00982454"/>
    <w:rsid w:val="00982CF0"/>
    <w:rsid w:val="009853E1"/>
    <w:rsid w:val="00986E6B"/>
    <w:rsid w:val="00990032"/>
    <w:rsid w:val="00990B19"/>
    <w:rsid w:val="0099153B"/>
    <w:rsid w:val="00991769"/>
    <w:rsid w:val="0099232C"/>
    <w:rsid w:val="00993B97"/>
    <w:rsid w:val="00994386"/>
    <w:rsid w:val="00996E12"/>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1C4A"/>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2FA5"/>
    <w:rsid w:val="00A1389F"/>
    <w:rsid w:val="00A157B1"/>
    <w:rsid w:val="00A22229"/>
    <w:rsid w:val="00A24442"/>
    <w:rsid w:val="00A32A37"/>
    <w:rsid w:val="00A330BB"/>
    <w:rsid w:val="00A43CFE"/>
    <w:rsid w:val="00A44882"/>
    <w:rsid w:val="00A45125"/>
    <w:rsid w:val="00A527EB"/>
    <w:rsid w:val="00A54715"/>
    <w:rsid w:val="00A6061C"/>
    <w:rsid w:val="00A62D44"/>
    <w:rsid w:val="00A62F5F"/>
    <w:rsid w:val="00A67263"/>
    <w:rsid w:val="00A70381"/>
    <w:rsid w:val="00A7161C"/>
    <w:rsid w:val="00A77AA3"/>
    <w:rsid w:val="00A8236D"/>
    <w:rsid w:val="00A846E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3FCA"/>
    <w:rsid w:val="00B2417B"/>
    <w:rsid w:val="00B24E6F"/>
    <w:rsid w:val="00B26CB5"/>
    <w:rsid w:val="00B2752E"/>
    <w:rsid w:val="00B307CC"/>
    <w:rsid w:val="00B326B7"/>
    <w:rsid w:val="00B3588E"/>
    <w:rsid w:val="00B41F3D"/>
    <w:rsid w:val="00B431E8"/>
    <w:rsid w:val="00B45141"/>
    <w:rsid w:val="00B46DE7"/>
    <w:rsid w:val="00B519CD"/>
    <w:rsid w:val="00B5273A"/>
    <w:rsid w:val="00B54809"/>
    <w:rsid w:val="00B57329"/>
    <w:rsid w:val="00B60E61"/>
    <w:rsid w:val="00B62B50"/>
    <w:rsid w:val="00B6332B"/>
    <w:rsid w:val="00B635B7"/>
    <w:rsid w:val="00B63AE8"/>
    <w:rsid w:val="00B65950"/>
    <w:rsid w:val="00B66D83"/>
    <w:rsid w:val="00B672C0"/>
    <w:rsid w:val="00B676FD"/>
    <w:rsid w:val="00B75646"/>
    <w:rsid w:val="00B8517E"/>
    <w:rsid w:val="00B90729"/>
    <w:rsid w:val="00B907DA"/>
    <w:rsid w:val="00B94B7B"/>
    <w:rsid w:val="00B94CD5"/>
    <w:rsid w:val="00B950BC"/>
    <w:rsid w:val="00B9714C"/>
    <w:rsid w:val="00BA29AD"/>
    <w:rsid w:val="00BA33CF"/>
    <w:rsid w:val="00BA3F8D"/>
    <w:rsid w:val="00BB7A10"/>
    <w:rsid w:val="00BC3E8F"/>
    <w:rsid w:val="00BC584B"/>
    <w:rsid w:val="00BC60BE"/>
    <w:rsid w:val="00BC7468"/>
    <w:rsid w:val="00BC7D4F"/>
    <w:rsid w:val="00BC7ED7"/>
    <w:rsid w:val="00BD2850"/>
    <w:rsid w:val="00BE28D2"/>
    <w:rsid w:val="00BE4A64"/>
    <w:rsid w:val="00BE5E43"/>
    <w:rsid w:val="00BE7759"/>
    <w:rsid w:val="00BF30B2"/>
    <w:rsid w:val="00BF557D"/>
    <w:rsid w:val="00BF7F58"/>
    <w:rsid w:val="00C00EF6"/>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57D41"/>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248"/>
    <w:rsid w:val="00CA6611"/>
    <w:rsid w:val="00CA6AE6"/>
    <w:rsid w:val="00CA782F"/>
    <w:rsid w:val="00CB186D"/>
    <w:rsid w:val="00CB187B"/>
    <w:rsid w:val="00CB2835"/>
    <w:rsid w:val="00CB3285"/>
    <w:rsid w:val="00CB4500"/>
    <w:rsid w:val="00CB7800"/>
    <w:rsid w:val="00CC0C72"/>
    <w:rsid w:val="00CC2BFD"/>
    <w:rsid w:val="00CC3098"/>
    <w:rsid w:val="00CC61F3"/>
    <w:rsid w:val="00CD3476"/>
    <w:rsid w:val="00CD64DF"/>
    <w:rsid w:val="00CE225F"/>
    <w:rsid w:val="00CF2F50"/>
    <w:rsid w:val="00CF6198"/>
    <w:rsid w:val="00CF78C8"/>
    <w:rsid w:val="00D02919"/>
    <w:rsid w:val="00D04C61"/>
    <w:rsid w:val="00D05B8D"/>
    <w:rsid w:val="00D065A2"/>
    <w:rsid w:val="00D079AA"/>
    <w:rsid w:val="00D07F00"/>
    <w:rsid w:val="00D1130F"/>
    <w:rsid w:val="00D17B72"/>
    <w:rsid w:val="00D3185C"/>
    <w:rsid w:val="00D3205F"/>
    <w:rsid w:val="00D32294"/>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0903"/>
    <w:rsid w:val="00D817AC"/>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B56D4"/>
    <w:rsid w:val="00DC013B"/>
    <w:rsid w:val="00DC090B"/>
    <w:rsid w:val="00DC1679"/>
    <w:rsid w:val="00DC19EE"/>
    <w:rsid w:val="00DC219B"/>
    <w:rsid w:val="00DC2935"/>
    <w:rsid w:val="00DC2CF1"/>
    <w:rsid w:val="00DC4FCF"/>
    <w:rsid w:val="00DC50E0"/>
    <w:rsid w:val="00DC6386"/>
    <w:rsid w:val="00DD1130"/>
    <w:rsid w:val="00DD1951"/>
    <w:rsid w:val="00DD481A"/>
    <w:rsid w:val="00DD487D"/>
    <w:rsid w:val="00DD4E83"/>
    <w:rsid w:val="00DD6628"/>
    <w:rsid w:val="00DD6945"/>
    <w:rsid w:val="00DE0267"/>
    <w:rsid w:val="00DE2D04"/>
    <w:rsid w:val="00DE3250"/>
    <w:rsid w:val="00DE451A"/>
    <w:rsid w:val="00DE6028"/>
    <w:rsid w:val="00DE78A3"/>
    <w:rsid w:val="00DF1A71"/>
    <w:rsid w:val="00DF50FC"/>
    <w:rsid w:val="00DF68C7"/>
    <w:rsid w:val="00DF6D7A"/>
    <w:rsid w:val="00DF731A"/>
    <w:rsid w:val="00E02DA1"/>
    <w:rsid w:val="00E06B75"/>
    <w:rsid w:val="00E11332"/>
    <w:rsid w:val="00E11352"/>
    <w:rsid w:val="00E170DC"/>
    <w:rsid w:val="00E17546"/>
    <w:rsid w:val="00E210B5"/>
    <w:rsid w:val="00E261B3"/>
    <w:rsid w:val="00E26818"/>
    <w:rsid w:val="00E27FFC"/>
    <w:rsid w:val="00E30B15"/>
    <w:rsid w:val="00E33237"/>
    <w:rsid w:val="00E34F85"/>
    <w:rsid w:val="00E40181"/>
    <w:rsid w:val="00E543D4"/>
    <w:rsid w:val="00E54950"/>
    <w:rsid w:val="00E56A01"/>
    <w:rsid w:val="00E62622"/>
    <w:rsid w:val="00E629A1"/>
    <w:rsid w:val="00E6794C"/>
    <w:rsid w:val="00E71591"/>
    <w:rsid w:val="00E71CEB"/>
    <w:rsid w:val="00E7474F"/>
    <w:rsid w:val="00E80DE3"/>
    <w:rsid w:val="00E82C55"/>
    <w:rsid w:val="00E8787E"/>
    <w:rsid w:val="00E92AC3"/>
    <w:rsid w:val="00E946DE"/>
    <w:rsid w:val="00EA1360"/>
    <w:rsid w:val="00EA2F6A"/>
    <w:rsid w:val="00EA7138"/>
    <w:rsid w:val="00EB00E0"/>
    <w:rsid w:val="00EB153F"/>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0B7F"/>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16C1"/>
    <w:rsid w:val="00F84FA0"/>
    <w:rsid w:val="00F85195"/>
    <w:rsid w:val="00F8567D"/>
    <w:rsid w:val="00F868E3"/>
    <w:rsid w:val="00F938BA"/>
    <w:rsid w:val="00F97919"/>
    <w:rsid w:val="00FA0AD4"/>
    <w:rsid w:val="00FA2C46"/>
    <w:rsid w:val="00FA3525"/>
    <w:rsid w:val="00FA5A53"/>
    <w:rsid w:val="00FB2551"/>
    <w:rsid w:val="00FB4769"/>
    <w:rsid w:val="00FB4CDA"/>
    <w:rsid w:val="00FB6481"/>
    <w:rsid w:val="00FB6D36"/>
    <w:rsid w:val="00FC0965"/>
    <w:rsid w:val="00FC0F81"/>
    <w:rsid w:val="00FC1152"/>
    <w:rsid w:val="00FC18C1"/>
    <w:rsid w:val="00FC252F"/>
    <w:rsid w:val="00FC395C"/>
    <w:rsid w:val="00FC5E8E"/>
    <w:rsid w:val="00FD3766"/>
    <w:rsid w:val="00FD47C4"/>
    <w:rsid w:val="00FD722A"/>
    <w:rsid w:val="00FE0FCD"/>
    <w:rsid w:val="00FE2DCF"/>
    <w:rsid w:val="00FE3FA7"/>
    <w:rsid w:val="00FF2A4E"/>
    <w:rsid w:val="00FF2FCE"/>
    <w:rsid w:val="00FF4254"/>
    <w:rsid w:val="00FF4DE4"/>
    <w:rsid w:val="00FF4F7D"/>
    <w:rsid w:val="00FF54DF"/>
    <w:rsid w:val="00FF6D9D"/>
    <w:rsid w:val="00FF7DD5"/>
    <w:rsid w:val="041F3515"/>
    <w:rsid w:val="059A3D05"/>
    <w:rsid w:val="068D13DC"/>
    <w:rsid w:val="0A2419BC"/>
    <w:rsid w:val="0A4C53E3"/>
    <w:rsid w:val="0DBFF8DE"/>
    <w:rsid w:val="0E3F97FC"/>
    <w:rsid w:val="0E9090E1"/>
    <w:rsid w:val="0FC4AA1D"/>
    <w:rsid w:val="16A9CCBD"/>
    <w:rsid w:val="183B7100"/>
    <w:rsid w:val="18BFD18C"/>
    <w:rsid w:val="19719E0A"/>
    <w:rsid w:val="19BB58C9"/>
    <w:rsid w:val="1DFAB9DC"/>
    <w:rsid w:val="2057F93E"/>
    <w:rsid w:val="20EACF53"/>
    <w:rsid w:val="227118B8"/>
    <w:rsid w:val="2C711CC9"/>
    <w:rsid w:val="2E0CED2A"/>
    <w:rsid w:val="310DBD2E"/>
    <w:rsid w:val="36779CBA"/>
    <w:rsid w:val="3E76C834"/>
    <w:rsid w:val="41AE68F6"/>
    <w:rsid w:val="48A48DD0"/>
    <w:rsid w:val="494C01C9"/>
    <w:rsid w:val="4A4C3C33"/>
    <w:rsid w:val="4ACE314D"/>
    <w:rsid w:val="4B2E5B10"/>
    <w:rsid w:val="4BA5CCB3"/>
    <w:rsid w:val="4CD497D0"/>
    <w:rsid w:val="4D4D9128"/>
    <w:rsid w:val="4F4CE424"/>
    <w:rsid w:val="50E8B485"/>
    <w:rsid w:val="541BBB45"/>
    <w:rsid w:val="54E5C943"/>
    <w:rsid w:val="56831CEF"/>
    <w:rsid w:val="56C48B5A"/>
    <w:rsid w:val="577F8F40"/>
    <w:rsid w:val="5CCCECF2"/>
    <w:rsid w:val="5CF60490"/>
    <w:rsid w:val="621A3479"/>
    <w:rsid w:val="6268E2EA"/>
    <w:rsid w:val="6CD5C661"/>
    <w:rsid w:val="6DFFEB4D"/>
    <w:rsid w:val="6EEEDAA4"/>
    <w:rsid w:val="6F8C7915"/>
    <w:rsid w:val="6FD13370"/>
    <w:rsid w:val="788D8AD6"/>
    <w:rsid w:val="7D677C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CE26AA11-2BE2-40B2-911E-98ECDE06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character" w:styleId="Mention">
    <w:name w:val="Mention"/>
    <w:basedOn w:val="DefaultParagraphFont"/>
    <w:uiPriority w:val="99"/>
    <w:unhideWhenUsed/>
    <w:rsid w:val="0062134A"/>
    <w:rPr>
      <w:color w:val="2B579A"/>
      <w:shd w:val="clear" w:color="auto" w:fill="E1DFDD"/>
    </w:rPr>
  </w:style>
  <w:style w:type="paragraph" w:customStyle="1" w:styleId="xbody">
    <w:name w:val="x_body"/>
    <w:basedOn w:val="Normal"/>
    <w:rsid w:val="00FF42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range">
    <w:name w:val="fieldrange"/>
    <w:basedOn w:val="DefaultParagraphFont"/>
    <w:rsid w:val="00087699"/>
  </w:style>
  <w:style w:type="paragraph" w:customStyle="1" w:styleId="xmsonormal">
    <w:name w:val="x_msonormal"/>
    <w:basedOn w:val="Normal"/>
    <w:rsid w:val="004F07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2">
    <w:name w:val="contentpasted2"/>
    <w:basedOn w:val="DefaultParagraphFont"/>
    <w:rsid w:val="004F07D3"/>
  </w:style>
  <w:style w:type="character" w:customStyle="1" w:styleId="contentpasted3">
    <w:name w:val="contentpasted3"/>
    <w:basedOn w:val="DefaultParagraphFont"/>
    <w:rsid w:val="004F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2529083">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3142301">
      <w:bodyDiv w:val="1"/>
      <w:marLeft w:val="0"/>
      <w:marRight w:val="0"/>
      <w:marTop w:val="0"/>
      <w:marBottom w:val="0"/>
      <w:divBdr>
        <w:top w:val="none" w:sz="0" w:space="0" w:color="auto"/>
        <w:left w:val="none" w:sz="0" w:space="0" w:color="auto"/>
        <w:bottom w:val="none" w:sz="0" w:space="0" w:color="auto"/>
        <w:right w:val="none" w:sz="0" w:space="0" w:color="auto"/>
      </w:divBdr>
      <w:divsChild>
        <w:div w:id="73863061">
          <w:marLeft w:val="0"/>
          <w:marRight w:val="0"/>
          <w:marTop w:val="0"/>
          <w:marBottom w:val="0"/>
          <w:divBdr>
            <w:top w:val="none" w:sz="0" w:space="0" w:color="auto"/>
            <w:left w:val="none" w:sz="0" w:space="0" w:color="auto"/>
            <w:bottom w:val="none" w:sz="0" w:space="0" w:color="auto"/>
            <w:right w:val="none" w:sz="0" w:space="0" w:color="auto"/>
          </w:divBdr>
          <w:divsChild>
            <w:div w:id="109738373">
              <w:marLeft w:val="0"/>
              <w:marRight w:val="0"/>
              <w:marTop w:val="0"/>
              <w:marBottom w:val="0"/>
              <w:divBdr>
                <w:top w:val="none" w:sz="0" w:space="0" w:color="auto"/>
                <w:left w:val="none" w:sz="0" w:space="0" w:color="auto"/>
                <w:bottom w:val="none" w:sz="0" w:space="0" w:color="auto"/>
                <w:right w:val="none" w:sz="0" w:space="0" w:color="auto"/>
              </w:divBdr>
            </w:div>
            <w:div w:id="308753449">
              <w:marLeft w:val="0"/>
              <w:marRight w:val="0"/>
              <w:marTop w:val="0"/>
              <w:marBottom w:val="0"/>
              <w:divBdr>
                <w:top w:val="none" w:sz="0" w:space="0" w:color="auto"/>
                <w:left w:val="none" w:sz="0" w:space="0" w:color="auto"/>
                <w:bottom w:val="none" w:sz="0" w:space="0" w:color="auto"/>
                <w:right w:val="none" w:sz="0" w:space="0" w:color="auto"/>
              </w:divBdr>
            </w:div>
            <w:div w:id="641816309">
              <w:marLeft w:val="0"/>
              <w:marRight w:val="0"/>
              <w:marTop w:val="0"/>
              <w:marBottom w:val="0"/>
              <w:divBdr>
                <w:top w:val="none" w:sz="0" w:space="0" w:color="auto"/>
                <w:left w:val="none" w:sz="0" w:space="0" w:color="auto"/>
                <w:bottom w:val="none" w:sz="0" w:space="0" w:color="auto"/>
                <w:right w:val="none" w:sz="0" w:space="0" w:color="auto"/>
              </w:divBdr>
            </w:div>
          </w:divsChild>
        </w:div>
        <w:div w:id="216820525">
          <w:marLeft w:val="0"/>
          <w:marRight w:val="0"/>
          <w:marTop w:val="0"/>
          <w:marBottom w:val="0"/>
          <w:divBdr>
            <w:top w:val="none" w:sz="0" w:space="0" w:color="auto"/>
            <w:left w:val="none" w:sz="0" w:space="0" w:color="auto"/>
            <w:bottom w:val="none" w:sz="0" w:space="0" w:color="auto"/>
            <w:right w:val="none" w:sz="0" w:space="0" w:color="auto"/>
          </w:divBdr>
          <w:divsChild>
            <w:div w:id="1507934943">
              <w:marLeft w:val="0"/>
              <w:marRight w:val="0"/>
              <w:marTop w:val="0"/>
              <w:marBottom w:val="0"/>
              <w:divBdr>
                <w:top w:val="none" w:sz="0" w:space="0" w:color="auto"/>
                <w:left w:val="none" w:sz="0" w:space="0" w:color="auto"/>
                <w:bottom w:val="none" w:sz="0" w:space="0" w:color="auto"/>
                <w:right w:val="none" w:sz="0" w:space="0" w:color="auto"/>
              </w:divBdr>
            </w:div>
          </w:divsChild>
        </w:div>
        <w:div w:id="238175336">
          <w:marLeft w:val="0"/>
          <w:marRight w:val="0"/>
          <w:marTop w:val="0"/>
          <w:marBottom w:val="0"/>
          <w:divBdr>
            <w:top w:val="none" w:sz="0" w:space="0" w:color="auto"/>
            <w:left w:val="none" w:sz="0" w:space="0" w:color="auto"/>
            <w:bottom w:val="none" w:sz="0" w:space="0" w:color="auto"/>
            <w:right w:val="none" w:sz="0" w:space="0" w:color="auto"/>
          </w:divBdr>
          <w:divsChild>
            <w:div w:id="155732400">
              <w:marLeft w:val="0"/>
              <w:marRight w:val="0"/>
              <w:marTop w:val="0"/>
              <w:marBottom w:val="0"/>
              <w:divBdr>
                <w:top w:val="none" w:sz="0" w:space="0" w:color="auto"/>
                <w:left w:val="none" w:sz="0" w:space="0" w:color="auto"/>
                <w:bottom w:val="none" w:sz="0" w:space="0" w:color="auto"/>
                <w:right w:val="none" w:sz="0" w:space="0" w:color="auto"/>
              </w:divBdr>
            </w:div>
          </w:divsChild>
        </w:div>
        <w:div w:id="414711894">
          <w:marLeft w:val="0"/>
          <w:marRight w:val="0"/>
          <w:marTop w:val="0"/>
          <w:marBottom w:val="0"/>
          <w:divBdr>
            <w:top w:val="none" w:sz="0" w:space="0" w:color="auto"/>
            <w:left w:val="none" w:sz="0" w:space="0" w:color="auto"/>
            <w:bottom w:val="none" w:sz="0" w:space="0" w:color="auto"/>
            <w:right w:val="none" w:sz="0" w:space="0" w:color="auto"/>
          </w:divBdr>
          <w:divsChild>
            <w:div w:id="2081562587">
              <w:marLeft w:val="0"/>
              <w:marRight w:val="0"/>
              <w:marTop w:val="0"/>
              <w:marBottom w:val="0"/>
              <w:divBdr>
                <w:top w:val="none" w:sz="0" w:space="0" w:color="auto"/>
                <w:left w:val="none" w:sz="0" w:space="0" w:color="auto"/>
                <w:bottom w:val="none" w:sz="0" w:space="0" w:color="auto"/>
                <w:right w:val="none" w:sz="0" w:space="0" w:color="auto"/>
              </w:divBdr>
            </w:div>
          </w:divsChild>
        </w:div>
        <w:div w:id="564223348">
          <w:marLeft w:val="0"/>
          <w:marRight w:val="0"/>
          <w:marTop w:val="0"/>
          <w:marBottom w:val="0"/>
          <w:divBdr>
            <w:top w:val="none" w:sz="0" w:space="0" w:color="auto"/>
            <w:left w:val="none" w:sz="0" w:space="0" w:color="auto"/>
            <w:bottom w:val="none" w:sz="0" w:space="0" w:color="auto"/>
            <w:right w:val="none" w:sz="0" w:space="0" w:color="auto"/>
          </w:divBdr>
          <w:divsChild>
            <w:div w:id="105782145">
              <w:marLeft w:val="0"/>
              <w:marRight w:val="0"/>
              <w:marTop w:val="0"/>
              <w:marBottom w:val="0"/>
              <w:divBdr>
                <w:top w:val="none" w:sz="0" w:space="0" w:color="auto"/>
                <w:left w:val="none" w:sz="0" w:space="0" w:color="auto"/>
                <w:bottom w:val="none" w:sz="0" w:space="0" w:color="auto"/>
                <w:right w:val="none" w:sz="0" w:space="0" w:color="auto"/>
              </w:divBdr>
            </w:div>
          </w:divsChild>
        </w:div>
        <w:div w:id="658385853">
          <w:marLeft w:val="0"/>
          <w:marRight w:val="0"/>
          <w:marTop w:val="0"/>
          <w:marBottom w:val="0"/>
          <w:divBdr>
            <w:top w:val="none" w:sz="0" w:space="0" w:color="auto"/>
            <w:left w:val="none" w:sz="0" w:space="0" w:color="auto"/>
            <w:bottom w:val="none" w:sz="0" w:space="0" w:color="auto"/>
            <w:right w:val="none" w:sz="0" w:space="0" w:color="auto"/>
          </w:divBdr>
          <w:divsChild>
            <w:div w:id="221672670">
              <w:marLeft w:val="0"/>
              <w:marRight w:val="0"/>
              <w:marTop w:val="0"/>
              <w:marBottom w:val="0"/>
              <w:divBdr>
                <w:top w:val="none" w:sz="0" w:space="0" w:color="auto"/>
                <w:left w:val="none" w:sz="0" w:space="0" w:color="auto"/>
                <w:bottom w:val="none" w:sz="0" w:space="0" w:color="auto"/>
                <w:right w:val="none" w:sz="0" w:space="0" w:color="auto"/>
              </w:divBdr>
            </w:div>
            <w:div w:id="389773623">
              <w:marLeft w:val="0"/>
              <w:marRight w:val="0"/>
              <w:marTop w:val="0"/>
              <w:marBottom w:val="0"/>
              <w:divBdr>
                <w:top w:val="none" w:sz="0" w:space="0" w:color="auto"/>
                <w:left w:val="none" w:sz="0" w:space="0" w:color="auto"/>
                <w:bottom w:val="none" w:sz="0" w:space="0" w:color="auto"/>
                <w:right w:val="none" w:sz="0" w:space="0" w:color="auto"/>
              </w:divBdr>
            </w:div>
            <w:div w:id="1900552836">
              <w:marLeft w:val="0"/>
              <w:marRight w:val="0"/>
              <w:marTop w:val="0"/>
              <w:marBottom w:val="0"/>
              <w:divBdr>
                <w:top w:val="none" w:sz="0" w:space="0" w:color="auto"/>
                <w:left w:val="none" w:sz="0" w:space="0" w:color="auto"/>
                <w:bottom w:val="none" w:sz="0" w:space="0" w:color="auto"/>
                <w:right w:val="none" w:sz="0" w:space="0" w:color="auto"/>
              </w:divBdr>
            </w:div>
          </w:divsChild>
        </w:div>
        <w:div w:id="667253657">
          <w:marLeft w:val="0"/>
          <w:marRight w:val="0"/>
          <w:marTop w:val="0"/>
          <w:marBottom w:val="0"/>
          <w:divBdr>
            <w:top w:val="none" w:sz="0" w:space="0" w:color="auto"/>
            <w:left w:val="none" w:sz="0" w:space="0" w:color="auto"/>
            <w:bottom w:val="none" w:sz="0" w:space="0" w:color="auto"/>
            <w:right w:val="none" w:sz="0" w:space="0" w:color="auto"/>
          </w:divBdr>
          <w:divsChild>
            <w:div w:id="694115926">
              <w:marLeft w:val="0"/>
              <w:marRight w:val="0"/>
              <w:marTop w:val="0"/>
              <w:marBottom w:val="0"/>
              <w:divBdr>
                <w:top w:val="none" w:sz="0" w:space="0" w:color="auto"/>
                <w:left w:val="none" w:sz="0" w:space="0" w:color="auto"/>
                <w:bottom w:val="none" w:sz="0" w:space="0" w:color="auto"/>
                <w:right w:val="none" w:sz="0" w:space="0" w:color="auto"/>
              </w:divBdr>
            </w:div>
          </w:divsChild>
        </w:div>
        <w:div w:id="798953509">
          <w:marLeft w:val="0"/>
          <w:marRight w:val="0"/>
          <w:marTop w:val="0"/>
          <w:marBottom w:val="0"/>
          <w:divBdr>
            <w:top w:val="none" w:sz="0" w:space="0" w:color="auto"/>
            <w:left w:val="none" w:sz="0" w:space="0" w:color="auto"/>
            <w:bottom w:val="none" w:sz="0" w:space="0" w:color="auto"/>
            <w:right w:val="none" w:sz="0" w:space="0" w:color="auto"/>
          </w:divBdr>
          <w:divsChild>
            <w:div w:id="1064835685">
              <w:marLeft w:val="0"/>
              <w:marRight w:val="0"/>
              <w:marTop w:val="0"/>
              <w:marBottom w:val="0"/>
              <w:divBdr>
                <w:top w:val="none" w:sz="0" w:space="0" w:color="auto"/>
                <w:left w:val="none" w:sz="0" w:space="0" w:color="auto"/>
                <w:bottom w:val="none" w:sz="0" w:space="0" w:color="auto"/>
                <w:right w:val="none" w:sz="0" w:space="0" w:color="auto"/>
              </w:divBdr>
            </w:div>
          </w:divsChild>
        </w:div>
        <w:div w:id="855850825">
          <w:marLeft w:val="0"/>
          <w:marRight w:val="0"/>
          <w:marTop w:val="0"/>
          <w:marBottom w:val="0"/>
          <w:divBdr>
            <w:top w:val="none" w:sz="0" w:space="0" w:color="auto"/>
            <w:left w:val="none" w:sz="0" w:space="0" w:color="auto"/>
            <w:bottom w:val="none" w:sz="0" w:space="0" w:color="auto"/>
            <w:right w:val="none" w:sz="0" w:space="0" w:color="auto"/>
          </w:divBdr>
          <w:divsChild>
            <w:div w:id="414472800">
              <w:marLeft w:val="0"/>
              <w:marRight w:val="0"/>
              <w:marTop w:val="0"/>
              <w:marBottom w:val="0"/>
              <w:divBdr>
                <w:top w:val="none" w:sz="0" w:space="0" w:color="auto"/>
                <w:left w:val="none" w:sz="0" w:space="0" w:color="auto"/>
                <w:bottom w:val="none" w:sz="0" w:space="0" w:color="auto"/>
                <w:right w:val="none" w:sz="0" w:space="0" w:color="auto"/>
              </w:divBdr>
            </w:div>
            <w:div w:id="1592472078">
              <w:marLeft w:val="0"/>
              <w:marRight w:val="0"/>
              <w:marTop w:val="0"/>
              <w:marBottom w:val="0"/>
              <w:divBdr>
                <w:top w:val="none" w:sz="0" w:space="0" w:color="auto"/>
                <w:left w:val="none" w:sz="0" w:space="0" w:color="auto"/>
                <w:bottom w:val="none" w:sz="0" w:space="0" w:color="auto"/>
                <w:right w:val="none" w:sz="0" w:space="0" w:color="auto"/>
              </w:divBdr>
            </w:div>
            <w:div w:id="1695888251">
              <w:marLeft w:val="0"/>
              <w:marRight w:val="0"/>
              <w:marTop w:val="0"/>
              <w:marBottom w:val="0"/>
              <w:divBdr>
                <w:top w:val="none" w:sz="0" w:space="0" w:color="auto"/>
                <w:left w:val="none" w:sz="0" w:space="0" w:color="auto"/>
                <w:bottom w:val="none" w:sz="0" w:space="0" w:color="auto"/>
                <w:right w:val="none" w:sz="0" w:space="0" w:color="auto"/>
              </w:divBdr>
            </w:div>
            <w:div w:id="1800762235">
              <w:marLeft w:val="0"/>
              <w:marRight w:val="0"/>
              <w:marTop w:val="0"/>
              <w:marBottom w:val="0"/>
              <w:divBdr>
                <w:top w:val="none" w:sz="0" w:space="0" w:color="auto"/>
                <w:left w:val="none" w:sz="0" w:space="0" w:color="auto"/>
                <w:bottom w:val="none" w:sz="0" w:space="0" w:color="auto"/>
                <w:right w:val="none" w:sz="0" w:space="0" w:color="auto"/>
              </w:divBdr>
            </w:div>
          </w:divsChild>
        </w:div>
        <w:div w:id="856775029">
          <w:marLeft w:val="0"/>
          <w:marRight w:val="0"/>
          <w:marTop w:val="0"/>
          <w:marBottom w:val="0"/>
          <w:divBdr>
            <w:top w:val="none" w:sz="0" w:space="0" w:color="auto"/>
            <w:left w:val="none" w:sz="0" w:space="0" w:color="auto"/>
            <w:bottom w:val="none" w:sz="0" w:space="0" w:color="auto"/>
            <w:right w:val="none" w:sz="0" w:space="0" w:color="auto"/>
          </w:divBdr>
          <w:divsChild>
            <w:div w:id="914437288">
              <w:marLeft w:val="0"/>
              <w:marRight w:val="0"/>
              <w:marTop w:val="0"/>
              <w:marBottom w:val="0"/>
              <w:divBdr>
                <w:top w:val="none" w:sz="0" w:space="0" w:color="auto"/>
                <w:left w:val="none" w:sz="0" w:space="0" w:color="auto"/>
                <w:bottom w:val="none" w:sz="0" w:space="0" w:color="auto"/>
                <w:right w:val="none" w:sz="0" w:space="0" w:color="auto"/>
              </w:divBdr>
            </w:div>
            <w:div w:id="1672102444">
              <w:marLeft w:val="0"/>
              <w:marRight w:val="0"/>
              <w:marTop w:val="0"/>
              <w:marBottom w:val="0"/>
              <w:divBdr>
                <w:top w:val="none" w:sz="0" w:space="0" w:color="auto"/>
                <w:left w:val="none" w:sz="0" w:space="0" w:color="auto"/>
                <w:bottom w:val="none" w:sz="0" w:space="0" w:color="auto"/>
                <w:right w:val="none" w:sz="0" w:space="0" w:color="auto"/>
              </w:divBdr>
            </w:div>
          </w:divsChild>
        </w:div>
        <w:div w:id="914776070">
          <w:marLeft w:val="0"/>
          <w:marRight w:val="0"/>
          <w:marTop w:val="0"/>
          <w:marBottom w:val="0"/>
          <w:divBdr>
            <w:top w:val="none" w:sz="0" w:space="0" w:color="auto"/>
            <w:left w:val="none" w:sz="0" w:space="0" w:color="auto"/>
            <w:bottom w:val="none" w:sz="0" w:space="0" w:color="auto"/>
            <w:right w:val="none" w:sz="0" w:space="0" w:color="auto"/>
          </w:divBdr>
          <w:divsChild>
            <w:div w:id="1729835917">
              <w:marLeft w:val="0"/>
              <w:marRight w:val="0"/>
              <w:marTop w:val="0"/>
              <w:marBottom w:val="0"/>
              <w:divBdr>
                <w:top w:val="none" w:sz="0" w:space="0" w:color="auto"/>
                <w:left w:val="none" w:sz="0" w:space="0" w:color="auto"/>
                <w:bottom w:val="none" w:sz="0" w:space="0" w:color="auto"/>
                <w:right w:val="none" w:sz="0" w:space="0" w:color="auto"/>
              </w:divBdr>
            </w:div>
          </w:divsChild>
        </w:div>
        <w:div w:id="991830664">
          <w:marLeft w:val="0"/>
          <w:marRight w:val="0"/>
          <w:marTop w:val="0"/>
          <w:marBottom w:val="0"/>
          <w:divBdr>
            <w:top w:val="none" w:sz="0" w:space="0" w:color="auto"/>
            <w:left w:val="none" w:sz="0" w:space="0" w:color="auto"/>
            <w:bottom w:val="none" w:sz="0" w:space="0" w:color="auto"/>
            <w:right w:val="none" w:sz="0" w:space="0" w:color="auto"/>
          </w:divBdr>
          <w:divsChild>
            <w:div w:id="92094028">
              <w:marLeft w:val="0"/>
              <w:marRight w:val="0"/>
              <w:marTop w:val="0"/>
              <w:marBottom w:val="0"/>
              <w:divBdr>
                <w:top w:val="none" w:sz="0" w:space="0" w:color="auto"/>
                <w:left w:val="none" w:sz="0" w:space="0" w:color="auto"/>
                <w:bottom w:val="none" w:sz="0" w:space="0" w:color="auto"/>
                <w:right w:val="none" w:sz="0" w:space="0" w:color="auto"/>
              </w:divBdr>
            </w:div>
            <w:div w:id="158618765">
              <w:marLeft w:val="0"/>
              <w:marRight w:val="0"/>
              <w:marTop w:val="0"/>
              <w:marBottom w:val="0"/>
              <w:divBdr>
                <w:top w:val="none" w:sz="0" w:space="0" w:color="auto"/>
                <w:left w:val="none" w:sz="0" w:space="0" w:color="auto"/>
                <w:bottom w:val="none" w:sz="0" w:space="0" w:color="auto"/>
                <w:right w:val="none" w:sz="0" w:space="0" w:color="auto"/>
              </w:divBdr>
            </w:div>
            <w:div w:id="364907821">
              <w:marLeft w:val="0"/>
              <w:marRight w:val="0"/>
              <w:marTop w:val="0"/>
              <w:marBottom w:val="0"/>
              <w:divBdr>
                <w:top w:val="none" w:sz="0" w:space="0" w:color="auto"/>
                <w:left w:val="none" w:sz="0" w:space="0" w:color="auto"/>
                <w:bottom w:val="none" w:sz="0" w:space="0" w:color="auto"/>
                <w:right w:val="none" w:sz="0" w:space="0" w:color="auto"/>
              </w:divBdr>
            </w:div>
            <w:div w:id="1134567410">
              <w:marLeft w:val="0"/>
              <w:marRight w:val="0"/>
              <w:marTop w:val="0"/>
              <w:marBottom w:val="0"/>
              <w:divBdr>
                <w:top w:val="none" w:sz="0" w:space="0" w:color="auto"/>
                <w:left w:val="none" w:sz="0" w:space="0" w:color="auto"/>
                <w:bottom w:val="none" w:sz="0" w:space="0" w:color="auto"/>
                <w:right w:val="none" w:sz="0" w:space="0" w:color="auto"/>
              </w:divBdr>
            </w:div>
            <w:div w:id="1391079342">
              <w:marLeft w:val="0"/>
              <w:marRight w:val="0"/>
              <w:marTop w:val="0"/>
              <w:marBottom w:val="0"/>
              <w:divBdr>
                <w:top w:val="none" w:sz="0" w:space="0" w:color="auto"/>
                <w:left w:val="none" w:sz="0" w:space="0" w:color="auto"/>
                <w:bottom w:val="none" w:sz="0" w:space="0" w:color="auto"/>
                <w:right w:val="none" w:sz="0" w:space="0" w:color="auto"/>
              </w:divBdr>
            </w:div>
            <w:div w:id="1711031440">
              <w:marLeft w:val="0"/>
              <w:marRight w:val="0"/>
              <w:marTop w:val="0"/>
              <w:marBottom w:val="0"/>
              <w:divBdr>
                <w:top w:val="none" w:sz="0" w:space="0" w:color="auto"/>
                <w:left w:val="none" w:sz="0" w:space="0" w:color="auto"/>
                <w:bottom w:val="none" w:sz="0" w:space="0" w:color="auto"/>
                <w:right w:val="none" w:sz="0" w:space="0" w:color="auto"/>
              </w:divBdr>
            </w:div>
          </w:divsChild>
        </w:div>
        <w:div w:id="1020661269">
          <w:marLeft w:val="0"/>
          <w:marRight w:val="0"/>
          <w:marTop w:val="0"/>
          <w:marBottom w:val="0"/>
          <w:divBdr>
            <w:top w:val="none" w:sz="0" w:space="0" w:color="auto"/>
            <w:left w:val="none" w:sz="0" w:space="0" w:color="auto"/>
            <w:bottom w:val="none" w:sz="0" w:space="0" w:color="auto"/>
            <w:right w:val="none" w:sz="0" w:space="0" w:color="auto"/>
          </w:divBdr>
          <w:divsChild>
            <w:div w:id="1447383724">
              <w:marLeft w:val="0"/>
              <w:marRight w:val="0"/>
              <w:marTop w:val="0"/>
              <w:marBottom w:val="0"/>
              <w:divBdr>
                <w:top w:val="none" w:sz="0" w:space="0" w:color="auto"/>
                <w:left w:val="none" w:sz="0" w:space="0" w:color="auto"/>
                <w:bottom w:val="none" w:sz="0" w:space="0" w:color="auto"/>
                <w:right w:val="none" w:sz="0" w:space="0" w:color="auto"/>
              </w:divBdr>
            </w:div>
          </w:divsChild>
        </w:div>
        <w:div w:id="1135829382">
          <w:marLeft w:val="0"/>
          <w:marRight w:val="0"/>
          <w:marTop w:val="0"/>
          <w:marBottom w:val="0"/>
          <w:divBdr>
            <w:top w:val="none" w:sz="0" w:space="0" w:color="auto"/>
            <w:left w:val="none" w:sz="0" w:space="0" w:color="auto"/>
            <w:bottom w:val="none" w:sz="0" w:space="0" w:color="auto"/>
            <w:right w:val="none" w:sz="0" w:space="0" w:color="auto"/>
          </w:divBdr>
          <w:divsChild>
            <w:div w:id="37248398">
              <w:marLeft w:val="0"/>
              <w:marRight w:val="0"/>
              <w:marTop w:val="0"/>
              <w:marBottom w:val="0"/>
              <w:divBdr>
                <w:top w:val="none" w:sz="0" w:space="0" w:color="auto"/>
                <w:left w:val="none" w:sz="0" w:space="0" w:color="auto"/>
                <w:bottom w:val="none" w:sz="0" w:space="0" w:color="auto"/>
                <w:right w:val="none" w:sz="0" w:space="0" w:color="auto"/>
              </w:divBdr>
            </w:div>
            <w:div w:id="984507743">
              <w:marLeft w:val="0"/>
              <w:marRight w:val="0"/>
              <w:marTop w:val="0"/>
              <w:marBottom w:val="0"/>
              <w:divBdr>
                <w:top w:val="none" w:sz="0" w:space="0" w:color="auto"/>
                <w:left w:val="none" w:sz="0" w:space="0" w:color="auto"/>
                <w:bottom w:val="none" w:sz="0" w:space="0" w:color="auto"/>
                <w:right w:val="none" w:sz="0" w:space="0" w:color="auto"/>
              </w:divBdr>
            </w:div>
            <w:div w:id="1350907402">
              <w:marLeft w:val="0"/>
              <w:marRight w:val="0"/>
              <w:marTop w:val="0"/>
              <w:marBottom w:val="0"/>
              <w:divBdr>
                <w:top w:val="none" w:sz="0" w:space="0" w:color="auto"/>
                <w:left w:val="none" w:sz="0" w:space="0" w:color="auto"/>
                <w:bottom w:val="none" w:sz="0" w:space="0" w:color="auto"/>
                <w:right w:val="none" w:sz="0" w:space="0" w:color="auto"/>
              </w:divBdr>
            </w:div>
          </w:divsChild>
        </w:div>
        <w:div w:id="1184049399">
          <w:marLeft w:val="0"/>
          <w:marRight w:val="0"/>
          <w:marTop w:val="0"/>
          <w:marBottom w:val="0"/>
          <w:divBdr>
            <w:top w:val="none" w:sz="0" w:space="0" w:color="auto"/>
            <w:left w:val="none" w:sz="0" w:space="0" w:color="auto"/>
            <w:bottom w:val="none" w:sz="0" w:space="0" w:color="auto"/>
            <w:right w:val="none" w:sz="0" w:space="0" w:color="auto"/>
          </w:divBdr>
          <w:divsChild>
            <w:div w:id="1706128067">
              <w:marLeft w:val="0"/>
              <w:marRight w:val="0"/>
              <w:marTop w:val="0"/>
              <w:marBottom w:val="0"/>
              <w:divBdr>
                <w:top w:val="none" w:sz="0" w:space="0" w:color="auto"/>
                <w:left w:val="none" w:sz="0" w:space="0" w:color="auto"/>
                <w:bottom w:val="none" w:sz="0" w:space="0" w:color="auto"/>
                <w:right w:val="none" w:sz="0" w:space="0" w:color="auto"/>
              </w:divBdr>
            </w:div>
          </w:divsChild>
        </w:div>
        <w:div w:id="1187065167">
          <w:marLeft w:val="0"/>
          <w:marRight w:val="0"/>
          <w:marTop w:val="0"/>
          <w:marBottom w:val="0"/>
          <w:divBdr>
            <w:top w:val="none" w:sz="0" w:space="0" w:color="auto"/>
            <w:left w:val="none" w:sz="0" w:space="0" w:color="auto"/>
            <w:bottom w:val="none" w:sz="0" w:space="0" w:color="auto"/>
            <w:right w:val="none" w:sz="0" w:space="0" w:color="auto"/>
          </w:divBdr>
          <w:divsChild>
            <w:div w:id="173225412">
              <w:marLeft w:val="0"/>
              <w:marRight w:val="0"/>
              <w:marTop w:val="0"/>
              <w:marBottom w:val="0"/>
              <w:divBdr>
                <w:top w:val="none" w:sz="0" w:space="0" w:color="auto"/>
                <w:left w:val="none" w:sz="0" w:space="0" w:color="auto"/>
                <w:bottom w:val="none" w:sz="0" w:space="0" w:color="auto"/>
                <w:right w:val="none" w:sz="0" w:space="0" w:color="auto"/>
              </w:divBdr>
            </w:div>
          </w:divsChild>
        </w:div>
        <w:div w:id="1226599194">
          <w:marLeft w:val="0"/>
          <w:marRight w:val="0"/>
          <w:marTop w:val="0"/>
          <w:marBottom w:val="0"/>
          <w:divBdr>
            <w:top w:val="none" w:sz="0" w:space="0" w:color="auto"/>
            <w:left w:val="none" w:sz="0" w:space="0" w:color="auto"/>
            <w:bottom w:val="none" w:sz="0" w:space="0" w:color="auto"/>
            <w:right w:val="none" w:sz="0" w:space="0" w:color="auto"/>
          </w:divBdr>
          <w:divsChild>
            <w:div w:id="1932199515">
              <w:marLeft w:val="0"/>
              <w:marRight w:val="0"/>
              <w:marTop w:val="0"/>
              <w:marBottom w:val="0"/>
              <w:divBdr>
                <w:top w:val="none" w:sz="0" w:space="0" w:color="auto"/>
                <w:left w:val="none" w:sz="0" w:space="0" w:color="auto"/>
                <w:bottom w:val="none" w:sz="0" w:space="0" w:color="auto"/>
                <w:right w:val="none" w:sz="0" w:space="0" w:color="auto"/>
              </w:divBdr>
            </w:div>
          </w:divsChild>
        </w:div>
        <w:div w:id="1363018953">
          <w:marLeft w:val="0"/>
          <w:marRight w:val="0"/>
          <w:marTop w:val="0"/>
          <w:marBottom w:val="0"/>
          <w:divBdr>
            <w:top w:val="none" w:sz="0" w:space="0" w:color="auto"/>
            <w:left w:val="none" w:sz="0" w:space="0" w:color="auto"/>
            <w:bottom w:val="none" w:sz="0" w:space="0" w:color="auto"/>
            <w:right w:val="none" w:sz="0" w:space="0" w:color="auto"/>
          </w:divBdr>
          <w:divsChild>
            <w:div w:id="810250527">
              <w:marLeft w:val="0"/>
              <w:marRight w:val="0"/>
              <w:marTop w:val="0"/>
              <w:marBottom w:val="0"/>
              <w:divBdr>
                <w:top w:val="none" w:sz="0" w:space="0" w:color="auto"/>
                <w:left w:val="none" w:sz="0" w:space="0" w:color="auto"/>
                <w:bottom w:val="none" w:sz="0" w:space="0" w:color="auto"/>
                <w:right w:val="none" w:sz="0" w:space="0" w:color="auto"/>
              </w:divBdr>
            </w:div>
          </w:divsChild>
        </w:div>
        <w:div w:id="1496842413">
          <w:marLeft w:val="0"/>
          <w:marRight w:val="0"/>
          <w:marTop w:val="0"/>
          <w:marBottom w:val="0"/>
          <w:divBdr>
            <w:top w:val="none" w:sz="0" w:space="0" w:color="auto"/>
            <w:left w:val="none" w:sz="0" w:space="0" w:color="auto"/>
            <w:bottom w:val="none" w:sz="0" w:space="0" w:color="auto"/>
            <w:right w:val="none" w:sz="0" w:space="0" w:color="auto"/>
          </w:divBdr>
          <w:divsChild>
            <w:div w:id="953440982">
              <w:marLeft w:val="0"/>
              <w:marRight w:val="0"/>
              <w:marTop w:val="0"/>
              <w:marBottom w:val="0"/>
              <w:divBdr>
                <w:top w:val="none" w:sz="0" w:space="0" w:color="auto"/>
                <w:left w:val="none" w:sz="0" w:space="0" w:color="auto"/>
                <w:bottom w:val="none" w:sz="0" w:space="0" w:color="auto"/>
                <w:right w:val="none" w:sz="0" w:space="0" w:color="auto"/>
              </w:divBdr>
            </w:div>
          </w:divsChild>
        </w:div>
        <w:div w:id="1518350133">
          <w:marLeft w:val="0"/>
          <w:marRight w:val="0"/>
          <w:marTop w:val="0"/>
          <w:marBottom w:val="0"/>
          <w:divBdr>
            <w:top w:val="none" w:sz="0" w:space="0" w:color="auto"/>
            <w:left w:val="none" w:sz="0" w:space="0" w:color="auto"/>
            <w:bottom w:val="none" w:sz="0" w:space="0" w:color="auto"/>
            <w:right w:val="none" w:sz="0" w:space="0" w:color="auto"/>
          </w:divBdr>
          <w:divsChild>
            <w:div w:id="1554732674">
              <w:marLeft w:val="0"/>
              <w:marRight w:val="0"/>
              <w:marTop w:val="0"/>
              <w:marBottom w:val="0"/>
              <w:divBdr>
                <w:top w:val="none" w:sz="0" w:space="0" w:color="auto"/>
                <w:left w:val="none" w:sz="0" w:space="0" w:color="auto"/>
                <w:bottom w:val="none" w:sz="0" w:space="0" w:color="auto"/>
                <w:right w:val="none" w:sz="0" w:space="0" w:color="auto"/>
              </w:divBdr>
            </w:div>
          </w:divsChild>
        </w:div>
        <w:div w:id="1700157900">
          <w:marLeft w:val="0"/>
          <w:marRight w:val="0"/>
          <w:marTop w:val="0"/>
          <w:marBottom w:val="0"/>
          <w:divBdr>
            <w:top w:val="none" w:sz="0" w:space="0" w:color="auto"/>
            <w:left w:val="none" w:sz="0" w:space="0" w:color="auto"/>
            <w:bottom w:val="none" w:sz="0" w:space="0" w:color="auto"/>
            <w:right w:val="none" w:sz="0" w:space="0" w:color="auto"/>
          </w:divBdr>
          <w:divsChild>
            <w:div w:id="1682657295">
              <w:marLeft w:val="0"/>
              <w:marRight w:val="0"/>
              <w:marTop w:val="0"/>
              <w:marBottom w:val="0"/>
              <w:divBdr>
                <w:top w:val="none" w:sz="0" w:space="0" w:color="auto"/>
                <w:left w:val="none" w:sz="0" w:space="0" w:color="auto"/>
                <w:bottom w:val="none" w:sz="0" w:space="0" w:color="auto"/>
                <w:right w:val="none" w:sz="0" w:space="0" w:color="auto"/>
              </w:divBdr>
            </w:div>
          </w:divsChild>
        </w:div>
        <w:div w:id="1767920990">
          <w:marLeft w:val="0"/>
          <w:marRight w:val="0"/>
          <w:marTop w:val="0"/>
          <w:marBottom w:val="0"/>
          <w:divBdr>
            <w:top w:val="none" w:sz="0" w:space="0" w:color="auto"/>
            <w:left w:val="none" w:sz="0" w:space="0" w:color="auto"/>
            <w:bottom w:val="none" w:sz="0" w:space="0" w:color="auto"/>
            <w:right w:val="none" w:sz="0" w:space="0" w:color="auto"/>
          </w:divBdr>
          <w:divsChild>
            <w:div w:id="1338772600">
              <w:marLeft w:val="0"/>
              <w:marRight w:val="0"/>
              <w:marTop w:val="0"/>
              <w:marBottom w:val="0"/>
              <w:divBdr>
                <w:top w:val="none" w:sz="0" w:space="0" w:color="auto"/>
                <w:left w:val="none" w:sz="0" w:space="0" w:color="auto"/>
                <w:bottom w:val="none" w:sz="0" w:space="0" w:color="auto"/>
                <w:right w:val="none" w:sz="0" w:space="0" w:color="auto"/>
              </w:divBdr>
            </w:div>
          </w:divsChild>
        </w:div>
        <w:div w:id="1965037485">
          <w:marLeft w:val="0"/>
          <w:marRight w:val="0"/>
          <w:marTop w:val="0"/>
          <w:marBottom w:val="0"/>
          <w:divBdr>
            <w:top w:val="none" w:sz="0" w:space="0" w:color="auto"/>
            <w:left w:val="none" w:sz="0" w:space="0" w:color="auto"/>
            <w:bottom w:val="none" w:sz="0" w:space="0" w:color="auto"/>
            <w:right w:val="none" w:sz="0" w:space="0" w:color="auto"/>
          </w:divBdr>
          <w:divsChild>
            <w:div w:id="1379477993">
              <w:marLeft w:val="0"/>
              <w:marRight w:val="0"/>
              <w:marTop w:val="0"/>
              <w:marBottom w:val="0"/>
              <w:divBdr>
                <w:top w:val="none" w:sz="0" w:space="0" w:color="auto"/>
                <w:left w:val="none" w:sz="0" w:space="0" w:color="auto"/>
                <w:bottom w:val="none" w:sz="0" w:space="0" w:color="auto"/>
                <w:right w:val="none" w:sz="0" w:space="0" w:color="auto"/>
              </w:divBdr>
            </w:div>
          </w:divsChild>
        </w:div>
        <w:div w:id="2136828271">
          <w:marLeft w:val="0"/>
          <w:marRight w:val="0"/>
          <w:marTop w:val="0"/>
          <w:marBottom w:val="0"/>
          <w:divBdr>
            <w:top w:val="none" w:sz="0" w:space="0" w:color="auto"/>
            <w:left w:val="none" w:sz="0" w:space="0" w:color="auto"/>
            <w:bottom w:val="none" w:sz="0" w:space="0" w:color="auto"/>
            <w:right w:val="none" w:sz="0" w:space="0" w:color="auto"/>
          </w:divBdr>
          <w:divsChild>
            <w:div w:id="18906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healthcareawards@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5cce85b-e26a-4cf9-89fb-58191bd278d8">
      <UserInfo>
        <DisplayName>Monique Gaskin (Health)</DisplayName>
        <AccountId>326</AccountId>
        <AccountType/>
      </UserInfo>
      <UserInfo>
        <DisplayName>Denise Laughlin (Health)</DisplayName>
        <AccountId>336</AccountId>
        <AccountType/>
      </UserInfo>
    </SharedWithUsers>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5cce85b-e26a-4cf9-89fb-58191bd278d8"/>
    <ds:schemaRef ds:uri="5ce0f2b5-5be5-4508-bce9-d7011ece0659"/>
    <ds:schemaRef ds:uri="a3141904-d602-4aa6-aa2f-ccef0f1269f9"/>
  </ds:schemaRefs>
</ds:datastoreItem>
</file>

<file path=customXml/itemProps4.xml><?xml version="1.0" encoding="utf-8"?>
<ds:datastoreItem xmlns:ds="http://schemas.openxmlformats.org/officeDocument/2006/customXml" ds:itemID="{FAA78AEF-D0F8-422E-91A0-EB8999F9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2022 Victorian Public Healthcare Awards - Premier entry requirements and criteria</vt:lpstr>
    </vt:vector>
  </TitlesOfParts>
  <Manager/>
  <Company>Victoria State Government, Department of Health</Company>
  <LinksUpToDate>false</LinksUpToDate>
  <CharactersWithSpaces>6022</CharactersWithSpaces>
  <SharedDoc>false</SharedDoc>
  <HyperlinkBase/>
  <HLinks>
    <vt:vector size="12" baseType="variant">
      <vt:variant>
        <vt:i4>7798907</vt:i4>
      </vt:variant>
      <vt:variant>
        <vt:i4>3</vt:i4>
      </vt:variant>
      <vt:variant>
        <vt:i4>0</vt:i4>
      </vt:variant>
      <vt:variant>
        <vt:i4>5</vt:i4>
      </vt:variant>
      <vt:variant>
        <vt:lpwstr>https://www.health.vic.gov.au/VPHAwards</vt:lpwstr>
      </vt:variant>
      <vt:variant>
        <vt:lpwstr/>
      </vt:variant>
      <vt:variant>
        <vt:i4>3014668</vt:i4>
      </vt:variant>
      <vt:variant>
        <vt:i4>0</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criteria - Category 16 - Premiers Primary Health Care Service of the Year</dc:title>
  <dc:subject/>
  <dc:creator/>
  <cp:keywords/>
  <dc:description/>
  <cp:revision>83</cp:revision>
  <cp:lastPrinted>2020-03-30T21:28:00Z</cp:lastPrinted>
  <dcterms:created xsi:type="dcterms:W3CDTF">2022-03-22T14:27:00Z</dcterms:created>
  <dcterms:modified xsi:type="dcterms:W3CDTF">2023-06-01T01:30:00Z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2022-03-22T09:03:04Z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d82e1a05-8b40-4e83-91db-3d247ce01dc0</vt:lpwstr>
  </property>
  <property fmtid="{D5CDD505-2E9C-101B-9397-08002B2CF9AE}" pid="11" name="MSIP_Label_efdf5488-3066-4b6c-8fea-9472b8a1f34c_ContentBits">
    <vt:lpwstr>0</vt:lpwstr>
  </property>
  <property fmtid="{D5CDD505-2E9C-101B-9397-08002B2CF9AE}" pid="12" name="MediaServiceImageTags">
    <vt:lpwstr/>
  </property>
</Properties>
</file>