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33108CB2" w:rsidR="0074696E" w:rsidRPr="004C6EEE" w:rsidRDefault="009730C4" w:rsidP="00EC40D5">
      <w:pPr>
        <w:pStyle w:val="Sectionbreakfirstpage"/>
      </w:pPr>
      <w:r>
        <w:drawing>
          <wp:anchor distT="0" distB="0" distL="114300" distR="114300" simplePos="0" relativeHeight="251658240" behindDoc="1" locked="1" layoutInCell="1" allowOverlap="0" wp14:anchorId="5FA59096" wp14:editId="6DA8AED2">
            <wp:simplePos x="0" y="0"/>
            <wp:positionH relativeFrom="page">
              <wp:posOffset>0</wp:posOffset>
            </wp:positionH>
            <wp:positionV relativeFrom="page">
              <wp:posOffset>10571</wp:posOffset>
            </wp:positionV>
            <wp:extent cx="7555865" cy="12566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7DC91029" w:rsidR="003B5733" w:rsidRPr="003B5733" w:rsidRDefault="00605E55" w:rsidP="003B5733">
            <w:pPr>
              <w:pStyle w:val="Documenttitle"/>
            </w:pPr>
            <w:r w:rsidRPr="009730C4">
              <w:rPr>
                <w:color w:val="002060"/>
              </w:rPr>
              <w:t xml:space="preserve">General </w:t>
            </w:r>
            <w:r w:rsidR="006D04C6" w:rsidRPr="009730C4">
              <w:rPr>
                <w:color w:val="002060"/>
              </w:rPr>
              <w:t>Award</w:t>
            </w:r>
            <w:r w:rsidR="001639BC" w:rsidRPr="009730C4">
              <w:rPr>
                <w:color w:val="002060"/>
              </w:rPr>
              <w:t>s</w:t>
            </w:r>
          </w:p>
        </w:tc>
      </w:tr>
      <w:tr w:rsidR="003B5733" w14:paraId="15251B8D" w14:textId="77777777" w:rsidTr="00B07FF7">
        <w:tc>
          <w:tcPr>
            <w:tcW w:w="10348" w:type="dxa"/>
          </w:tcPr>
          <w:p w14:paraId="2EB5F281" w14:textId="2962680C" w:rsidR="003B5733" w:rsidRPr="00A1389F" w:rsidRDefault="00685FCC" w:rsidP="00BA365E">
            <w:pPr>
              <w:pStyle w:val="Documentsubtitle"/>
            </w:pPr>
            <w:r>
              <w:t>Entry t</w:t>
            </w:r>
            <w:r w:rsidR="001639BC">
              <w:t>ips and advice</w:t>
            </w:r>
          </w:p>
        </w:tc>
      </w:tr>
      <w:tr w:rsidR="003B5733" w14:paraId="23F18E0D" w14:textId="77777777" w:rsidTr="00B07FF7">
        <w:tc>
          <w:tcPr>
            <w:tcW w:w="10348" w:type="dxa"/>
          </w:tcPr>
          <w:p w14:paraId="4B9EBE26" w14:textId="11272A1D" w:rsidR="003B5733" w:rsidRPr="001E5058" w:rsidRDefault="003B5733" w:rsidP="001E5058">
            <w:pPr>
              <w:pStyle w:val="Bannermarking"/>
            </w:pPr>
          </w:p>
        </w:tc>
      </w:tr>
    </w:tbl>
    <w:p w14:paraId="772B61BF" w14:textId="42E020AB" w:rsidR="00FC058B" w:rsidRDefault="00FC058B" w:rsidP="00FC058B">
      <w:pPr>
        <w:pStyle w:val="Bullet1"/>
        <w:rPr>
          <w:b/>
          <w:bCs/>
          <w:lang w:eastAsia="en-AU"/>
        </w:rPr>
      </w:pPr>
      <w:r w:rsidRPr="0075505D">
        <w:rPr>
          <w:b/>
          <w:bCs/>
          <w:lang w:eastAsia="en-AU"/>
        </w:rPr>
        <w:t>Make sure your entry is in the right award category.</w:t>
      </w:r>
      <w:r w:rsidR="000B2F52">
        <w:rPr>
          <w:b/>
          <w:bCs/>
          <w:lang w:eastAsia="en-AU"/>
        </w:rPr>
        <w:t xml:space="preserve"> </w:t>
      </w:r>
      <w:r w:rsidR="000B2F52">
        <w:rPr>
          <w:lang w:eastAsia="en-AU"/>
        </w:rPr>
        <w:t>Please review the award category description and criteria to decide on the most appropriate category for your entry as we cannot review or advise which award you should apply for.</w:t>
      </w:r>
    </w:p>
    <w:p w14:paraId="5B1EBE54" w14:textId="5BCAD123" w:rsidR="00351013" w:rsidRDefault="005B3796" w:rsidP="00BA365E">
      <w:pPr>
        <w:pStyle w:val="Bullet1"/>
        <w:rPr>
          <w:lang w:eastAsia="en-AU"/>
        </w:rPr>
      </w:pPr>
      <w:r>
        <w:rPr>
          <w:b/>
          <w:bCs/>
          <w:lang w:eastAsia="en-AU"/>
        </w:rPr>
        <w:t>A</w:t>
      </w:r>
      <w:r w:rsidR="00351013" w:rsidRPr="00E84F98">
        <w:rPr>
          <w:b/>
          <w:bCs/>
          <w:lang w:eastAsia="en-AU"/>
        </w:rPr>
        <w:t xml:space="preserve">nswer </w:t>
      </w:r>
      <w:r>
        <w:rPr>
          <w:b/>
          <w:bCs/>
          <w:lang w:eastAsia="en-AU"/>
        </w:rPr>
        <w:t xml:space="preserve">all </w:t>
      </w:r>
      <w:r w:rsidR="00351013" w:rsidRPr="00E84F98">
        <w:rPr>
          <w:b/>
          <w:bCs/>
          <w:lang w:eastAsia="en-AU"/>
        </w:rPr>
        <w:t xml:space="preserve">the </w:t>
      </w:r>
      <w:r w:rsidR="00462C1D" w:rsidRPr="00E84F98">
        <w:rPr>
          <w:b/>
          <w:bCs/>
          <w:lang w:eastAsia="en-AU"/>
        </w:rPr>
        <w:t xml:space="preserve">award category’s specific </w:t>
      </w:r>
      <w:r w:rsidR="00351013" w:rsidRPr="00E84F98">
        <w:rPr>
          <w:b/>
          <w:bCs/>
          <w:lang w:eastAsia="en-AU"/>
        </w:rPr>
        <w:t>assessment criteria.</w:t>
      </w:r>
      <w:r w:rsidR="00351013" w:rsidRPr="00862D7F">
        <w:rPr>
          <w:lang w:eastAsia="en-AU"/>
        </w:rPr>
        <w:t xml:space="preserve"> </w:t>
      </w:r>
      <w:r w:rsidR="00487F53" w:rsidRPr="00EE7FD3">
        <w:rPr>
          <w:lang w:eastAsia="en-AU"/>
        </w:rPr>
        <w:t xml:space="preserve">Be aware that criteria questions may change from one category to the </w:t>
      </w:r>
      <w:proofErr w:type="gramStart"/>
      <w:r w:rsidR="00487F53" w:rsidRPr="00EE7FD3">
        <w:rPr>
          <w:lang w:eastAsia="en-AU"/>
        </w:rPr>
        <w:t>other</w:t>
      </w:r>
      <w:proofErr w:type="gramEnd"/>
      <w:r w:rsidR="00DE1E38">
        <w:rPr>
          <w:lang w:eastAsia="en-AU"/>
        </w:rPr>
        <w:t xml:space="preserve"> so it is important to read, understand and respond to the criteria specific to the award category you are entering.</w:t>
      </w:r>
      <w:r w:rsidR="00351013" w:rsidRPr="00862D7F">
        <w:rPr>
          <w:lang w:eastAsia="en-AU"/>
        </w:rPr>
        <w:t xml:space="preserve"> </w:t>
      </w:r>
      <w:r w:rsidR="009E0023" w:rsidRPr="009E0023">
        <w:rPr>
          <w:lang w:eastAsia="en-AU"/>
        </w:rPr>
        <w:t>Your entry should provide information about the individual</w:t>
      </w:r>
      <w:r w:rsidR="00E84F98">
        <w:rPr>
          <w:lang w:eastAsia="en-AU"/>
        </w:rPr>
        <w:t xml:space="preserve">, </w:t>
      </w:r>
      <w:proofErr w:type="gramStart"/>
      <w:r w:rsidR="00E84F98">
        <w:rPr>
          <w:lang w:eastAsia="en-AU"/>
        </w:rPr>
        <w:t>organisation</w:t>
      </w:r>
      <w:proofErr w:type="gramEnd"/>
      <w:r w:rsidR="00E84F98">
        <w:rPr>
          <w:lang w:eastAsia="en-AU"/>
        </w:rPr>
        <w:t xml:space="preserve"> or initiative; </w:t>
      </w:r>
      <w:r w:rsidR="009E0023" w:rsidRPr="009E0023">
        <w:rPr>
          <w:lang w:eastAsia="en-AU"/>
        </w:rPr>
        <w:t xml:space="preserve">the reason for the entry; and the benefits that have flowed to consumers or the community. </w:t>
      </w:r>
    </w:p>
    <w:p w14:paraId="5C0DECE1" w14:textId="0C88E554" w:rsidR="00F52440" w:rsidRPr="00862D7F" w:rsidRDefault="00F52440" w:rsidP="00BA365E">
      <w:pPr>
        <w:pStyle w:val="Bullet1"/>
        <w:rPr>
          <w:lang w:eastAsia="en-AU"/>
        </w:rPr>
      </w:pPr>
      <w:r w:rsidRPr="004A20E1">
        <w:rPr>
          <w:b/>
          <w:bCs/>
          <w:lang w:eastAsia="en-AU"/>
        </w:rPr>
        <w:t xml:space="preserve">Pay attention to criteria weighting. </w:t>
      </w:r>
      <w:r w:rsidR="004A20E1">
        <w:rPr>
          <w:lang w:eastAsia="en-AU"/>
        </w:rPr>
        <w:t xml:space="preserve">Criteria </w:t>
      </w:r>
      <w:r w:rsidRPr="00F52440">
        <w:rPr>
          <w:lang w:eastAsia="en-AU"/>
        </w:rPr>
        <w:t>questions that are weighted more heavily</w:t>
      </w:r>
      <w:r w:rsidR="004A20E1">
        <w:rPr>
          <w:lang w:eastAsia="en-AU"/>
        </w:rPr>
        <w:t xml:space="preserve"> (with a higher number)</w:t>
      </w:r>
      <w:r w:rsidRPr="00F52440">
        <w:rPr>
          <w:lang w:eastAsia="en-AU"/>
        </w:rPr>
        <w:t xml:space="preserve"> </w:t>
      </w:r>
      <w:r w:rsidR="004A20E1">
        <w:rPr>
          <w:lang w:eastAsia="en-AU"/>
        </w:rPr>
        <w:t xml:space="preserve">are </w:t>
      </w:r>
      <w:r w:rsidRPr="00F52440">
        <w:rPr>
          <w:lang w:eastAsia="en-AU"/>
        </w:rPr>
        <w:t>worth more than others.</w:t>
      </w:r>
      <w:r w:rsidR="004A20E1">
        <w:rPr>
          <w:lang w:eastAsia="en-AU"/>
        </w:rPr>
        <w:t xml:space="preserve"> Details of </w:t>
      </w:r>
      <w:r w:rsidR="00215B4F">
        <w:rPr>
          <w:lang w:eastAsia="en-AU"/>
        </w:rPr>
        <w:t>weighting can be found in the award category criteria.</w:t>
      </w:r>
    </w:p>
    <w:p w14:paraId="5651E2F5" w14:textId="2A2EDBCA" w:rsidR="00FC058B" w:rsidRPr="00F926BE" w:rsidRDefault="00FC058B" w:rsidP="00FC058B">
      <w:pPr>
        <w:pStyle w:val="Bullet1"/>
        <w:rPr>
          <w:lang w:eastAsia="en-AU"/>
        </w:rPr>
      </w:pPr>
      <w:r w:rsidRPr="0075505D">
        <w:rPr>
          <w:b/>
          <w:bCs/>
          <w:lang w:eastAsia="en-AU"/>
        </w:rPr>
        <w:t>Wait for program results before you consider entering the initiative into the awards.</w:t>
      </w:r>
      <w:r w:rsidRPr="00F926BE">
        <w:rPr>
          <w:lang w:eastAsia="en-AU"/>
        </w:rPr>
        <w:t xml:space="preserve"> Many entries are submitted too early</w:t>
      </w:r>
      <w:r w:rsidR="00DD41E0">
        <w:rPr>
          <w:lang w:eastAsia="en-AU"/>
        </w:rPr>
        <w:t>. I</w:t>
      </w:r>
      <w:r w:rsidRPr="00F926BE">
        <w:rPr>
          <w:lang w:eastAsia="en-AU"/>
        </w:rPr>
        <w:t xml:space="preserve">t’s imperative </w:t>
      </w:r>
      <w:r>
        <w:rPr>
          <w:lang w:eastAsia="en-AU"/>
        </w:rPr>
        <w:t xml:space="preserve">you </w:t>
      </w:r>
      <w:r w:rsidRPr="00F926BE">
        <w:rPr>
          <w:lang w:eastAsia="en-AU"/>
        </w:rPr>
        <w:t>include reliable data to demonstrate your achievements</w:t>
      </w:r>
      <w:r>
        <w:rPr>
          <w:lang w:eastAsia="en-AU"/>
        </w:rPr>
        <w:t>.</w:t>
      </w:r>
    </w:p>
    <w:p w14:paraId="1E7CB389" w14:textId="1B325F49" w:rsidR="00FC058B" w:rsidRPr="00F926BE" w:rsidRDefault="00FC058B" w:rsidP="00FC058B">
      <w:pPr>
        <w:pStyle w:val="Bullet1"/>
        <w:rPr>
          <w:lang w:eastAsia="en-AU"/>
        </w:rPr>
      </w:pPr>
      <w:r w:rsidRPr="0BBD098A">
        <w:rPr>
          <w:b/>
          <w:bCs/>
          <w:lang w:eastAsia="en-AU"/>
        </w:rPr>
        <w:t xml:space="preserve">Understand the judging criteria. </w:t>
      </w:r>
      <w:r w:rsidRPr="0BBD098A">
        <w:rPr>
          <w:lang w:eastAsia="en-AU"/>
        </w:rPr>
        <w:t xml:space="preserve">The judges can only score the entry based on the judging criteria. Make sure you plan your entry around answering </w:t>
      </w:r>
      <w:r w:rsidR="099584E3" w:rsidRPr="0BBD098A">
        <w:rPr>
          <w:lang w:eastAsia="en-AU"/>
        </w:rPr>
        <w:t>all</w:t>
      </w:r>
      <w:r w:rsidRPr="0BBD098A">
        <w:rPr>
          <w:lang w:eastAsia="en-AU"/>
        </w:rPr>
        <w:t xml:space="preserve"> the selection criteria, paying more attention to the sections with higher weighting. Stronger entries articulate how the work will continue and how it is relevant to other parts of the healthcare sector. It is vital that your stated 'objectives' relate to the 'outcomes' in your entry.</w:t>
      </w:r>
    </w:p>
    <w:p w14:paraId="31006324" w14:textId="77777777" w:rsidR="00FC058B" w:rsidRPr="00F926BE" w:rsidRDefault="00FC058B" w:rsidP="00FC058B">
      <w:pPr>
        <w:pStyle w:val="Bullet1"/>
        <w:rPr>
          <w:lang w:eastAsia="en-AU"/>
        </w:rPr>
      </w:pPr>
      <w:r w:rsidRPr="0075505D">
        <w:rPr>
          <w:b/>
          <w:bCs/>
          <w:lang w:eastAsia="en-AU"/>
        </w:rPr>
        <w:t>Evidence is paramount.</w:t>
      </w:r>
      <w:r w:rsidRPr="00F926BE">
        <w:rPr>
          <w:lang w:eastAsia="en-AU"/>
        </w:rPr>
        <w:t xml:space="preserve"> The judges are looking for evidence that supports your assertions, particularly when describing the benefit to the consumer, </w:t>
      </w:r>
      <w:proofErr w:type="gramStart"/>
      <w:r w:rsidRPr="00F926BE">
        <w:rPr>
          <w:lang w:eastAsia="en-AU"/>
        </w:rPr>
        <w:t>community</w:t>
      </w:r>
      <w:proofErr w:type="gramEnd"/>
      <w:r w:rsidRPr="00F926BE">
        <w:rPr>
          <w:lang w:eastAsia="en-AU"/>
        </w:rPr>
        <w:t xml:space="preserve"> or region. Refer to the evidence in your </w:t>
      </w:r>
      <w:r>
        <w:rPr>
          <w:lang w:eastAsia="en-AU"/>
        </w:rPr>
        <w:t xml:space="preserve">entry </w:t>
      </w:r>
      <w:r w:rsidRPr="00F926BE">
        <w:rPr>
          <w:lang w:eastAsia="en-AU"/>
        </w:rPr>
        <w:t>and use the attachments to show the supporting data. Never make assertions or generalisations unless they can be supported by reliable data. If it relates to a national standard, you need to demonstrate how you have gone above and beyond the requirements under the standard</w:t>
      </w:r>
      <w:r>
        <w:rPr>
          <w:lang w:eastAsia="en-AU"/>
        </w:rPr>
        <w:t>.</w:t>
      </w:r>
    </w:p>
    <w:p w14:paraId="76E823C8" w14:textId="61E0FF7E" w:rsidR="00FC058B" w:rsidRPr="00F926BE" w:rsidRDefault="00FC058B" w:rsidP="00FC058B">
      <w:pPr>
        <w:pStyle w:val="Bullet1"/>
        <w:rPr>
          <w:lang w:eastAsia="en-AU"/>
        </w:rPr>
      </w:pPr>
      <w:r w:rsidRPr="62D4F748">
        <w:rPr>
          <w:b/>
          <w:bCs/>
          <w:lang w:eastAsia="en-AU"/>
        </w:rPr>
        <w:t xml:space="preserve">Be careful </w:t>
      </w:r>
      <w:r w:rsidR="425CFA2F" w:rsidRPr="62D4F748">
        <w:rPr>
          <w:b/>
          <w:bCs/>
          <w:lang w:eastAsia="en-AU"/>
        </w:rPr>
        <w:t>when making</w:t>
      </w:r>
      <w:r w:rsidRPr="62D4F748">
        <w:rPr>
          <w:b/>
          <w:bCs/>
          <w:lang w:eastAsia="en-AU"/>
        </w:rPr>
        <w:t xml:space="preserve"> big claims</w:t>
      </w:r>
      <w:r w:rsidRPr="62D4F748">
        <w:rPr>
          <w:lang w:eastAsia="en-AU"/>
        </w:rPr>
        <w:t xml:space="preserve"> </w:t>
      </w:r>
      <w:r w:rsidR="5CF49AD5" w:rsidRPr="62D4F748">
        <w:rPr>
          <w:lang w:eastAsia="en-AU"/>
        </w:rPr>
        <w:t xml:space="preserve">and ensure that any assertions of being the first, the largest, or the most are accompanied by supporting evidence. </w:t>
      </w:r>
      <w:r w:rsidRPr="62D4F748">
        <w:rPr>
          <w:lang w:eastAsia="en-AU"/>
        </w:rPr>
        <w:t>If your entry wins, it will be published, and you want to be able to support your claim.</w:t>
      </w:r>
    </w:p>
    <w:p w14:paraId="42B1A957" w14:textId="767B705F" w:rsidR="00FC058B" w:rsidRPr="00F926BE" w:rsidRDefault="00FC058B" w:rsidP="00FC058B">
      <w:pPr>
        <w:pStyle w:val="Bullet1"/>
        <w:rPr>
          <w:lang w:eastAsia="en-AU"/>
        </w:rPr>
      </w:pPr>
      <w:r w:rsidRPr="62D4F748">
        <w:rPr>
          <w:b/>
          <w:bCs/>
          <w:lang w:eastAsia="en-AU"/>
        </w:rPr>
        <w:t xml:space="preserve">Is your catchment really </w:t>
      </w:r>
      <w:r w:rsidR="0077518D" w:rsidRPr="62D4F748">
        <w:rPr>
          <w:b/>
          <w:bCs/>
          <w:lang w:eastAsia="en-AU"/>
        </w:rPr>
        <w:t>‘</w:t>
      </w:r>
      <w:r w:rsidRPr="62D4F748">
        <w:rPr>
          <w:b/>
          <w:bCs/>
          <w:lang w:eastAsia="en-AU"/>
        </w:rPr>
        <w:t>the most disadvantaged</w:t>
      </w:r>
      <w:r w:rsidR="0077518D" w:rsidRPr="62D4F748">
        <w:rPr>
          <w:b/>
          <w:bCs/>
          <w:lang w:eastAsia="en-AU"/>
        </w:rPr>
        <w:t>’</w:t>
      </w:r>
      <w:r w:rsidRPr="62D4F748">
        <w:rPr>
          <w:b/>
          <w:bCs/>
          <w:lang w:eastAsia="en-AU"/>
        </w:rPr>
        <w:t>?</w:t>
      </w:r>
      <w:r w:rsidRPr="62D4F748">
        <w:rPr>
          <w:lang w:eastAsia="en-AU"/>
        </w:rPr>
        <w:t xml:space="preserve"> </w:t>
      </w:r>
      <w:r w:rsidR="57874794" w:rsidRPr="62D4F748">
        <w:rPr>
          <w:lang w:eastAsia="en-AU"/>
        </w:rPr>
        <w:t>Many</w:t>
      </w:r>
      <w:r w:rsidRPr="62D4F748">
        <w:rPr>
          <w:lang w:eastAsia="en-AU"/>
        </w:rPr>
        <w:t xml:space="preserve"> organisations</w:t>
      </w:r>
      <w:r w:rsidR="125DEAA4" w:rsidRPr="62D4F748">
        <w:rPr>
          <w:lang w:eastAsia="en-AU"/>
        </w:rPr>
        <w:t xml:space="preserve"> make this</w:t>
      </w:r>
      <w:r w:rsidRPr="62D4F748">
        <w:rPr>
          <w:lang w:eastAsia="en-AU"/>
        </w:rPr>
        <w:t xml:space="preserve"> claim</w:t>
      </w:r>
      <w:r w:rsidRPr="3A646247">
        <w:rPr>
          <w:lang w:eastAsia="en-AU"/>
        </w:rPr>
        <w:t>.</w:t>
      </w:r>
      <w:r w:rsidRPr="62D4F748">
        <w:rPr>
          <w:lang w:eastAsia="en-AU"/>
        </w:rPr>
        <w:t xml:space="preserve"> If you claim disadvantage, you should demonstrate your commitment to tackling and addressing it. </w:t>
      </w:r>
    </w:p>
    <w:p w14:paraId="34BA47D9" w14:textId="77777777" w:rsidR="00FC058B" w:rsidRPr="00F926BE" w:rsidRDefault="00FC058B" w:rsidP="00FC058B">
      <w:pPr>
        <w:pStyle w:val="Bullet1"/>
        <w:rPr>
          <w:lang w:eastAsia="en-AU"/>
        </w:rPr>
      </w:pPr>
      <w:r w:rsidRPr="006C033D">
        <w:rPr>
          <w:b/>
          <w:bCs/>
          <w:lang w:eastAsia="en-AU"/>
        </w:rPr>
        <w:t>Have you claimed consumer involvement and participation?</w:t>
      </w:r>
      <w:r w:rsidRPr="00F926BE">
        <w:rPr>
          <w:lang w:eastAsia="en-AU"/>
        </w:rPr>
        <w:t xml:space="preserve"> The judges want evidence that you had meaningful engagement with consumers throughout your initiative</w:t>
      </w:r>
      <w:r>
        <w:rPr>
          <w:lang w:eastAsia="en-AU"/>
        </w:rPr>
        <w:t>,</w:t>
      </w:r>
      <w:r w:rsidRPr="00F926BE">
        <w:rPr>
          <w:lang w:eastAsia="en-AU"/>
        </w:rPr>
        <w:t xml:space="preserve"> which has resulted in better care, better </w:t>
      </w:r>
      <w:proofErr w:type="gramStart"/>
      <w:r w:rsidRPr="00F926BE">
        <w:rPr>
          <w:lang w:eastAsia="en-AU"/>
        </w:rPr>
        <w:t>outcomes</w:t>
      </w:r>
      <w:proofErr w:type="gramEnd"/>
      <w:r w:rsidRPr="00F926BE">
        <w:rPr>
          <w:lang w:eastAsia="en-AU"/>
        </w:rPr>
        <w:t xml:space="preserve"> and better patient experiences</w:t>
      </w:r>
      <w:r>
        <w:rPr>
          <w:lang w:eastAsia="en-AU"/>
        </w:rPr>
        <w:t>.</w:t>
      </w:r>
    </w:p>
    <w:p w14:paraId="6963101E" w14:textId="77777777" w:rsidR="00FC058B" w:rsidRPr="00F926BE" w:rsidRDefault="00FC058B" w:rsidP="00FC058B">
      <w:pPr>
        <w:pStyle w:val="Bullet1"/>
        <w:rPr>
          <w:lang w:eastAsia="en-AU"/>
        </w:rPr>
      </w:pPr>
      <w:r w:rsidRPr="006C033D">
        <w:rPr>
          <w:b/>
          <w:bCs/>
          <w:lang w:eastAsia="en-AU"/>
        </w:rPr>
        <w:t>Impact is important.</w:t>
      </w:r>
      <w:r w:rsidRPr="00F926BE">
        <w:rPr>
          <w:lang w:eastAsia="en-AU"/>
        </w:rPr>
        <w:t xml:space="preserve"> Top-ranked entries outline the number of people impacted by the initiative and why the approach was an effective and efficient way of achieving these results. The judges are not looking for the largest budgets or initiatives, but rather a demonstration of </w:t>
      </w:r>
      <w:r>
        <w:rPr>
          <w:lang w:eastAsia="en-AU"/>
        </w:rPr>
        <w:t>achieving the best value</w:t>
      </w:r>
      <w:r w:rsidRPr="00F926BE">
        <w:rPr>
          <w:lang w:eastAsia="en-AU"/>
        </w:rPr>
        <w:t xml:space="preserve"> through outcomes and supporting quantitative data</w:t>
      </w:r>
      <w:r>
        <w:rPr>
          <w:lang w:eastAsia="en-AU"/>
        </w:rPr>
        <w:t>.</w:t>
      </w:r>
      <w:r w:rsidRPr="00F926BE">
        <w:rPr>
          <w:lang w:eastAsia="en-AU"/>
        </w:rPr>
        <w:t> </w:t>
      </w:r>
    </w:p>
    <w:p w14:paraId="186E4942" w14:textId="77777777" w:rsidR="00FC058B" w:rsidRPr="00F926BE" w:rsidRDefault="00FC058B" w:rsidP="00FC058B">
      <w:pPr>
        <w:pStyle w:val="Bullet1"/>
        <w:rPr>
          <w:lang w:eastAsia="en-AU"/>
        </w:rPr>
      </w:pPr>
      <w:r w:rsidRPr="006C033D">
        <w:rPr>
          <w:b/>
          <w:bCs/>
          <w:lang w:eastAsia="en-AU"/>
        </w:rPr>
        <w:t>Tell a convincing story and demonstrate how your story was achieved.</w:t>
      </w:r>
      <w:r w:rsidRPr="00F926BE">
        <w:rPr>
          <w:lang w:eastAsia="en-AU"/>
        </w:rPr>
        <w:t xml:space="preserve"> Judges are looking for passionate stories about innovation, quality and excellence that benefit the community. Sell your project </w:t>
      </w:r>
      <w:r>
        <w:rPr>
          <w:lang w:eastAsia="en-AU"/>
        </w:rPr>
        <w:t>–</w:t>
      </w:r>
      <w:r w:rsidRPr="00F926BE">
        <w:rPr>
          <w:lang w:eastAsia="en-AU"/>
        </w:rPr>
        <w:t xml:space="preserve"> innovation, sustainability and the replicability of your initiative </w:t>
      </w:r>
      <w:r>
        <w:rPr>
          <w:lang w:eastAsia="en-AU"/>
        </w:rPr>
        <w:t xml:space="preserve">are </w:t>
      </w:r>
      <w:r w:rsidRPr="00F926BE">
        <w:rPr>
          <w:lang w:eastAsia="en-AU"/>
        </w:rPr>
        <w:t>key point</w:t>
      </w:r>
      <w:r>
        <w:rPr>
          <w:lang w:eastAsia="en-AU"/>
        </w:rPr>
        <w:t>s</w:t>
      </w:r>
      <w:r w:rsidRPr="00F926BE">
        <w:rPr>
          <w:lang w:eastAsia="en-AU"/>
        </w:rPr>
        <w:t xml:space="preserve"> judges look at when scoring</w:t>
      </w:r>
      <w:r>
        <w:rPr>
          <w:lang w:eastAsia="en-AU"/>
        </w:rPr>
        <w:t>.</w:t>
      </w:r>
    </w:p>
    <w:p w14:paraId="59FD3434" w14:textId="77777777" w:rsidR="00FC058B" w:rsidRPr="00F926BE" w:rsidRDefault="00FC058B" w:rsidP="00FC058B">
      <w:pPr>
        <w:pStyle w:val="Bullet1"/>
        <w:rPr>
          <w:lang w:eastAsia="en-AU"/>
        </w:rPr>
      </w:pPr>
      <w:r w:rsidRPr="006C033D">
        <w:rPr>
          <w:b/>
          <w:bCs/>
          <w:lang w:eastAsia="en-AU"/>
        </w:rPr>
        <w:t>The way you write your entry is important – make it interesting and informative.</w:t>
      </w:r>
      <w:r w:rsidRPr="00F926BE">
        <w:rPr>
          <w:lang w:eastAsia="en-AU"/>
        </w:rPr>
        <w:t xml:space="preserve"> It's often the care in writing an entry that is the difference between finalist and non-finalist entries. Take the time to write your best possible entry, include robust statistics </w:t>
      </w:r>
      <w:r>
        <w:rPr>
          <w:lang w:eastAsia="en-AU"/>
        </w:rPr>
        <w:t xml:space="preserve">– </w:t>
      </w:r>
      <w:r w:rsidRPr="00F926BE">
        <w:rPr>
          <w:lang w:eastAsia="en-AU"/>
        </w:rPr>
        <w:t>and don't be afraid to blow your own trumpet! </w:t>
      </w:r>
    </w:p>
    <w:p w14:paraId="61C896D0" w14:textId="614DB410" w:rsidR="00FC058B" w:rsidRPr="00F926BE" w:rsidRDefault="00FC058B" w:rsidP="00FC058B">
      <w:pPr>
        <w:pStyle w:val="Bullet1"/>
        <w:rPr>
          <w:lang w:eastAsia="en-AU"/>
        </w:rPr>
      </w:pPr>
      <w:r w:rsidRPr="0BBD098A">
        <w:rPr>
          <w:b/>
          <w:bCs/>
          <w:lang w:eastAsia="en-AU"/>
        </w:rPr>
        <w:lastRenderedPageBreak/>
        <w:t>Get a fresh opinion.</w:t>
      </w:r>
      <w:r w:rsidRPr="0BBD098A">
        <w:rPr>
          <w:lang w:eastAsia="en-AU"/>
        </w:rPr>
        <w:t xml:space="preserve"> Ask someone outside of your area (or even better outside the health sector) to check your entry. </w:t>
      </w:r>
      <w:r w:rsidRPr="78675777">
        <w:rPr>
          <w:lang w:eastAsia="en-AU"/>
        </w:rPr>
        <w:t>A</w:t>
      </w:r>
      <w:r w:rsidR="77658CBC" w:rsidRPr="78675777">
        <w:rPr>
          <w:lang w:eastAsia="en-AU"/>
        </w:rPr>
        <w:t xml:space="preserve"> standout</w:t>
      </w:r>
      <w:r w:rsidRPr="0BBD098A">
        <w:rPr>
          <w:lang w:eastAsia="en-AU"/>
        </w:rPr>
        <w:t xml:space="preserve"> entry will be a compelling read, using plain English and free of acronyms (or </w:t>
      </w:r>
      <w:r w:rsidRPr="6ED99D8E">
        <w:rPr>
          <w:lang w:eastAsia="en-AU"/>
        </w:rPr>
        <w:t>spel</w:t>
      </w:r>
      <w:r w:rsidR="14D8B265" w:rsidRPr="6ED99D8E">
        <w:rPr>
          <w:lang w:eastAsia="en-AU"/>
        </w:rPr>
        <w:t>led</w:t>
      </w:r>
      <w:r w:rsidRPr="0BBD098A">
        <w:rPr>
          <w:lang w:eastAsia="en-AU"/>
        </w:rPr>
        <w:t xml:space="preserve"> out in full first) and jargon. It's best to assume the judges are not from a health background.</w:t>
      </w:r>
    </w:p>
    <w:p w14:paraId="674EA74A" w14:textId="77777777" w:rsidR="00FC058B" w:rsidRPr="00F926BE" w:rsidRDefault="00FC058B" w:rsidP="00FC058B">
      <w:pPr>
        <w:pStyle w:val="Bullet1"/>
        <w:rPr>
          <w:lang w:eastAsia="en-AU"/>
        </w:rPr>
      </w:pPr>
      <w:r w:rsidRPr="006C033D">
        <w:rPr>
          <w:b/>
          <w:bCs/>
          <w:lang w:eastAsia="en-AU"/>
        </w:rPr>
        <w:t>More than core business?</w:t>
      </w:r>
      <w:r w:rsidRPr="00F926BE">
        <w:rPr>
          <w:lang w:eastAsia="en-AU"/>
        </w:rPr>
        <w:t xml:space="preserve"> Convince the judges that what you have achieved is more than core business or what could normally be expected from the amount of money or resources invested in the program. Explain why your results are significant in terms of the overall investment</w:t>
      </w:r>
      <w:r>
        <w:rPr>
          <w:lang w:eastAsia="en-AU"/>
        </w:rPr>
        <w:t>.</w:t>
      </w:r>
    </w:p>
    <w:p w14:paraId="4F74BA24" w14:textId="45F2D13B" w:rsidR="00FC058B" w:rsidRPr="00F926BE" w:rsidRDefault="00FC058B" w:rsidP="00BA365E">
      <w:pPr>
        <w:pStyle w:val="Bullet1"/>
        <w:rPr>
          <w:lang w:eastAsia="en-AU"/>
        </w:rPr>
      </w:pPr>
      <w:r w:rsidRPr="00DE2310">
        <w:rPr>
          <w:b/>
          <w:bCs/>
          <w:lang w:eastAsia="en-AU"/>
        </w:rPr>
        <w:t>Resubmitting a previous entry?</w:t>
      </w:r>
      <w:r w:rsidRPr="00F926BE">
        <w:rPr>
          <w:lang w:eastAsia="en-AU"/>
        </w:rPr>
        <w:t xml:space="preserve"> Include new data or developments, </w:t>
      </w:r>
      <w:r>
        <w:rPr>
          <w:lang w:eastAsia="en-AU"/>
        </w:rPr>
        <w:t xml:space="preserve">and </w:t>
      </w:r>
      <w:r w:rsidRPr="00F926BE">
        <w:rPr>
          <w:lang w:eastAsia="en-AU"/>
        </w:rPr>
        <w:t>focus on new achievements or results that support the initiative</w:t>
      </w:r>
      <w:r>
        <w:rPr>
          <w:lang w:eastAsia="en-AU"/>
        </w:rPr>
        <w:t xml:space="preserve"> – for example,</w:t>
      </w:r>
      <w:r w:rsidRPr="00F926BE">
        <w:rPr>
          <w:lang w:eastAsia="en-AU"/>
        </w:rPr>
        <w:t xml:space="preserve"> what has happened since you last submitted the entry? Don't re-enter your submission without describing what has changed since you last submitted it. Remember, if it has</w:t>
      </w:r>
      <w:r w:rsidR="006C033D">
        <w:rPr>
          <w:lang w:eastAsia="en-AU"/>
        </w:rPr>
        <w:t xml:space="preserve"> </w:t>
      </w:r>
      <w:r w:rsidR="006C033D" w:rsidRPr="00DE2310">
        <w:rPr>
          <w:b/>
          <w:bCs/>
          <w:u w:val="single"/>
          <w:lang w:eastAsia="en-AU"/>
        </w:rPr>
        <w:t>previously</w:t>
      </w:r>
      <w:r w:rsidRPr="00F926BE">
        <w:rPr>
          <w:lang w:eastAsia="en-AU"/>
        </w:rPr>
        <w:t xml:space="preserve"> won, you cannot re-enter</w:t>
      </w:r>
      <w:r w:rsidR="00DD68E4">
        <w:rPr>
          <w:lang w:eastAsia="en-AU"/>
        </w:rPr>
        <w:t xml:space="preserve">, </w:t>
      </w:r>
      <w:proofErr w:type="gramStart"/>
      <w:r w:rsidR="00DD68E4">
        <w:rPr>
          <w:lang w:eastAsia="en-AU"/>
        </w:rPr>
        <w:t>with the exception of</w:t>
      </w:r>
      <w:proofErr w:type="gramEnd"/>
      <w:r w:rsidR="00DD68E4">
        <w:rPr>
          <w:lang w:eastAsia="en-AU"/>
        </w:rPr>
        <w:t xml:space="preserve"> the </w:t>
      </w:r>
      <w:r w:rsidR="00DE2310" w:rsidRPr="00DE2310">
        <w:rPr>
          <w:lang w:eastAsia="en-AU"/>
        </w:rPr>
        <w:t>Premier's Health Service of the Year Awards</w:t>
      </w:r>
      <w:r>
        <w:rPr>
          <w:lang w:eastAsia="en-AU"/>
        </w:rPr>
        <w:t>.</w:t>
      </w:r>
    </w:p>
    <w:p w14:paraId="4C15E55F" w14:textId="77777777" w:rsidR="00FC058B" w:rsidRPr="00F926BE" w:rsidRDefault="00FC058B" w:rsidP="00FC058B">
      <w:pPr>
        <w:pStyle w:val="Bullet1"/>
        <w:rPr>
          <w:lang w:eastAsia="en-AU"/>
        </w:rPr>
      </w:pPr>
      <w:r w:rsidRPr="00401598">
        <w:rPr>
          <w:b/>
          <w:bCs/>
          <w:lang w:eastAsia="en-AU"/>
        </w:rPr>
        <w:t>Winning entries demonstrate outstanding patient experiences and engagement</w:t>
      </w:r>
      <w:r w:rsidRPr="00F926BE">
        <w:rPr>
          <w:lang w:eastAsia="en-AU"/>
        </w:rPr>
        <w:t xml:space="preserve">, and that the individual or team have gone ‘above and beyond’ </w:t>
      </w:r>
      <w:r>
        <w:rPr>
          <w:lang w:eastAsia="en-AU"/>
        </w:rPr>
        <w:t>–</w:t>
      </w:r>
      <w:r w:rsidRPr="00F926BE">
        <w:rPr>
          <w:lang w:eastAsia="en-AU"/>
        </w:rPr>
        <w:t xml:space="preserve"> not just at the beginning or end, but all the way through</w:t>
      </w:r>
      <w:r>
        <w:rPr>
          <w:lang w:eastAsia="en-AU"/>
        </w:rPr>
        <w:t>.</w:t>
      </w:r>
    </w:p>
    <w:p w14:paraId="7F0D55BC" w14:textId="77777777" w:rsidR="00FC058B" w:rsidRPr="006C033D" w:rsidRDefault="00FC058B" w:rsidP="00FC058B">
      <w:pPr>
        <w:pStyle w:val="Bullet1"/>
        <w:rPr>
          <w:b/>
          <w:bCs/>
          <w:lang w:eastAsia="en-AU"/>
        </w:rPr>
      </w:pPr>
      <w:r w:rsidRPr="006C033D">
        <w:rPr>
          <w:b/>
          <w:bCs/>
          <w:lang w:eastAsia="en-AU"/>
        </w:rPr>
        <w:t>Be mindful of partnerships and acknowledge collaboration.</w:t>
      </w:r>
    </w:p>
    <w:p w14:paraId="3D9F0089" w14:textId="77777777" w:rsidR="00FC058B" w:rsidRPr="00F926BE" w:rsidRDefault="00FC058B" w:rsidP="00FC058B">
      <w:pPr>
        <w:pStyle w:val="Bullet1"/>
        <w:rPr>
          <w:lang w:eastAsia="en-AU"/>
        </w:rPr>
      </w:pPr>
      <w:r w:rsidRPr="006C033D">
        <w:rPr>
          <w:b/>
          <w:bCs/>
          <w:lang w:eastAsia="en-AU"/>
        </w:rPr>
        <w:t>Keep to the specifications in the online entry form</w:t>
      </w:r>
      <w:r w:rsidRPr="00F926BE">
        <w:rPr>
          <w:lang w:eastAsia="en-AU"/>
        </w:rPr>
        <w:t xml:space="preserve"> – this is how the judges determine your entry score</w:t>
      </w:r>
      <w:r>
        <w:rPr>
          <w:lang w:eastAsia="en-AU"/>
        </w:rPr>
        <w:t>.</w:t>
      </w:r>
    </w:p>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20AAD14E"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44B9836"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E300D0">
              <w:t>y</w:t>
            </w:r>
            <w:r w:rsidR="006D04C6">
              <w:t xml:space="preserve"> 202</w:t>
            </w:r>
            <w:r w:rsidR="00E300D0">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7E32" w14:textId="77777777" w:rsidR="00485657" w:rsidRDefault="00485657">
      <w:r>
        <w:separator/>
      </w:r>
    </w:p>
  </w:endnote>
  <w:endnote w:type="continuationSeparator" w:id="0">
    <w:p w14:paraId="68EB9994" w14:textId="77777777" w:rsidR="00485657" w:rsidRDefault="00485657">
      <w:r>
        <w:continuationSeparator/>
      </w:r>
    </w:p>
  </w:endnote>
  <w:endnote w:type="continuationNotice" w:id="1">
    <w:p w14:paraId="26D6DE6F" w14:textId="77777777" w:rsidR="00485657" w:rsidRDefault="0048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ED9" w14:textId="77777777" w:rsidR="00EB2B25" w:rsidRDefault="00EB2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2"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412F3D76"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B59CC1B">
            <v:shapetype id="_x0000_t202" coordsize="21600,21600" o:spt="202" path="m,l,21600r21600,l21600,xe" w14:anchorId="1B3DF19D">
              <v:stroke joinstyle="miter"/>
              <v:path gradientshapeok="t" o:connecttype="rect"/>
            </v:shapetype>
            <v:shape id="MSIPCMc3054336811d08b680b9289e"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B21F90" w:rsidR="00E261B3" w:rsidP="00B21F90" w:rsidRDefault="00E261B3" w14:paraId="5DAB6C7B" w14:textId="412F3D76">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4C55C0FE"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D9A40E8">
            <v:shapetype id="_x0000_t202" coordsize="21600,21600" o:spt="202" path="m,l,21600r21600,l21600,xe" w14:anchorId="48A239AA">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672A6659" w14:textId="4C55C0FE">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10D9A40C"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375A4B4">
            <v:shapetype id="_x0000_t202" coordsize="21600,21600" o:spt="202" path="m,l,21600r21600,l21600,xe" w14:anchorId="7877228A">
              <v:stroke joinstyle="miter"/>
              <v:path gradientshapeok="t" o:connecttype="rect"/>
            </v:shapetype>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A37501D" w14:textId="10D9A40C">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E50C" w14:textId="77777777" w:rsidR="00485657" w:rsidRDefault="00485657" w:rsidP="002862F1">
      <w:pPr>
        <w:spacing w:before="120"/>
      </w:pPr>
      <w:r>
        <w:separator/>
      </w:r>
    </w:p>
  </w:footnote>
  <w:footnote w:type="continuationSeparator" w:id="0">
    <w:p w14:paraId="2FC117DE" w14:textId="77777777" w:rsidR="00485657" w:rsidRDefault="00485657">
      <w:r>
        <w:continuationSeparator/>
      </w:r>
    </w:p>
  </w:footnote>
  <w:footnote w:type="continuationNotice" w:id="1">
    <w:p w14:paraId="09889AF9" w14:textId="77777777" w:rsidR="00485657" w:rsidRDefault="00485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FB26" w14:textId="77777777" w:rsidR="00EB2B25" w:rsidRDefault="00EB2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44B7" w14:textId="77777777" w:rsidR="00EB2B25" w:rsidRDefault="00EB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F137DA8"/>
    <w:multiLevelType w:val="multilevel"/>
    <w:tmpl w:val="AF142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610A67"/>
    <w:multiLevelType w:val="hybridMultilevel"/>
    <w:tmpl w:val="83584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40675024">
    <w:abstractNumId w:val="1"/>
  </w:num>
  <w:num w:numId="2" w16cid:durableId="1995796719">
    <w:abstractNumId w:val="6"/>
  </w:num>
  <w:num w:numId="3" w16cid:durableId="1858960203">
    <w:abstractNumId w:val="5"/>
  </w:num>
  <w:num w:numId="4" w16cid:durableId="337930702">
    <w:abstractNumId w:val="7"/>
  </w:num>
  <w:num w:numId="5" w16cid:durableId="1874345211">
    <w:abstractNumId w:val="2"/>
  </w:num>
  <w:num w:numId="6" w16cid:durableId="140929781">
    <w:abstractNumId w:val="0"/>
  </w:num>
  <w:num w:numId="7" w16cid:durableId="1971550843">
    <w:abstractNumId w:val="3"/>
  </w:num>
  <w:num w:numId="8" w16cid:durableId="2073758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4F3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2F52"/>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708"/>
    <w:rsid w:val="00120BD3"/>
    <w:rsid w:val="00122FEA"/>
    <w:rsid w:val="0012320C"/>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9BC"/>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5420"/>
    <w:rsid w:val="00206463"/>
    <w:rsid w:val="00206F2F"/>
    <w:rsid w:val="0021053D"/>
    <w:rsid w:val="00210A92"/>
    <w:rsid w:val="00215B4F"/>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338F"/>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5FF1"/>
    <w:rsid w:val="00306E5F"/>
    <w:rsid w:val="00307E14"/>
    <w:rsid w:val="00314054"/>
    <w:rsid w:val="00315BD8"/>
    <w:rsid w:val="00316F27"/>
    <w:rsid w:val="003214F1"/>
    <w:rsid w:val="00322E4B"/>
    <w:rsid w:val="00327870"/>
    <w:rsid w:val="0033259D"/>
    <w:rsid w:val="003333D2"/>
    <w:rsid w:val="00337C8B"/>
    <w:rsid w:val="003406C6"/>
    <w:rsid w:val="003418CC"/>
    <w:rsid w:val="003459BD"/>
    <w:rsid w:val="00350D38"/>
    <w:rsid w:val="00351013"/>
    <w:rsid w:val="003519B5"/>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87D00"/>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598"/>
    <w:rsid w:val="00401FCF"/>
    <w:rsid w:val="0040248F"/>
    <w:rsid w:val="00406285"/>
    <w:rsid w:val="004076B9"/>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C1D"/>
    <w:rsid w:val="00462E3D"/>
    <w:rsid w:val="00466E79"/>
    <w:rsid w:val="00470D7D"/>
    <w:rsid w:val="004717B7"/>
    <w:rsid w:val="0047372D"/>
    <w:rsid w:val="00473BA3"/>
    <w:rsid w:val="004743DD"/>
    <w:rsid w:val="00474CEA"/>
    <w:rsid w:val="00483968"/>
    <w:rsid w:val="00484F86"/>
    <w:rsid w:val="00485657"/>
    <w:rsid w:val="004857D1"/>
    <w:rsid w:val="00487F53"/>
    <w:rsid w:val="00490746"/>
    <w:rsid w:val="00490852"/>
    <w:rsid w:val="00491C9C"/>
    <w:rsid w:val="00492F30"/>
    <w:rsid w:val="004946F4"/>
    <w:rsid w:val="0049487E"/>
    <w:rsid w:val="004A036F"/>
    <w:rsid w:val="004A160D"/>
    <w:rsid w:val="004A20E1"/>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79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5FCC"/>
    <w:rsid w:val="00691B62"/>
    <w:rsid w:val="006933B5"/>
    <w:rsid w:val="00693D14"/>
    <w:rsid w:val="00695B2C"/>
    <w:rsid w:val="00695D68"/>
    <w:rsid w:val="00696F27"/>
    <w:rsid w:val="006A18C2"/>
    <w:rsid w:val="006A3383"/>
    <w:rsid w:val="006B077C"/>
    <w:rsid w:val="006B6803"/>
    <w:rsid w:val="006C033D"/>
    <w:rsid w:val="006D04C6"/>
    <w:rsid w:val="006D0F16"/>
    <w:rsid w:val="006D2A3F"/>
    <w:rsid w:val="006D2FBC"/>
    <w:rsid w:val="006E0541"/>
    <w:rsid w:val="006E138B"/>
    <w:rsid w:val="006E6C71"/>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224"/>
    <w:rsid w:val="00754E36"/>
    <w:rsid w:val="0075505D"/>
    <w:rsid w:val="00763139"/>
    <w:rsid w:val="00770F37"/>
    <w:rsid w:val="007711A0"/>
    <w:rsid w:val="00772D5E"/>
    <w:rsid w:val="0077463E"/>
    <w:rsid w:val="0077518D"/>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D7F"/>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21AE"/>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30C4"/>
    <w:rsid w:val="0097559F"/>
    <w:rsid w:val="0097761E"/>
    <w:rsid w:val="00982454"/>
    <w:rsid w:val="00982CF0"/>
    <w:rsid w:val="009853E1"/>
    <w:rsid w:val="00986E6B"/>
    <w:rsid w:val="00990032"/>
    <w:rsid w:val="00990B19"/>
    <w:rsid w:val="0099153B"/>
    <w:rsid w:val="0099163F"/>
    <w:rsid w:val="00991769"/>
    <w:rsid w:val="0099232C"/>
    <w:rsid w:val="00994386"/>
    <w:rsid w:val="00996723"/>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023"/>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4908"/>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567E"/>
    <w:rsid w:val="00B9714C"/>
    <w:rsid w:val="00BA29AD"/>
    <w:rsid w:val="00BA33CF"/>
    <w:rsid w:val="00BA365E"/>
    <w:rsid w:val="00BA3F8D"/>
    <w:rsid w:val="00BB7A10"/>
    <w:rsid w:val="00BC2735"/>
    <w:rsid w:val="00BC3E8F"/>
    <w:rsid w:val="00BC4BE8"/>
    <w:rsid w:val="00BC60BE"/>
    <w:rsid w:val="00BC7468"/>
    <w:rsid w:val="00BC7D4F"/>
    <w:rsid w:val="00BC7ED7"/>
    <w:rsid w:val="00BD2850"/>
    <w:rsid w:val="00BE28D2"/>
    <w:rsid w:val="00BE4A64"/>
    <w:rsid w:val="00BE5E43"/>
    <w:rsid w:val="00BF30B2"/>
    <w:rsid w:val="00BF557D"/>
    <w:rsid w:val="00BF7F58"/>
    <w:rsid w:val="00C01105"/>
    <w:rsid w:val="00C01381"/>
    <w:rsid w:val="00C01AB1"/>
    <w:rsid w:val="00C026A0"/>
    <w:rsid w:val="00C06137"/>
    <w:rsid w:val="00C079B8"/>
    <w:rsid w:val="00C10037"/>
    <w:rsid w:val="00C123EA"/>
    <w:rsid w:val="00C12A49"/>
    <w:rsid w:val="00C133EE"/>
    <w:rsid w:val="00C149D0"/>
    <w:rsid w:val="00C235FC"/>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16"/>
    <w:rsid w:val="00CC2BFD"/>
    <w:rsid w:val="00CC61F3"/>
    <w:rsid w:val="00CD3476"/>
    <w:rsid w:val="00CD61B5"/>
    <w:rsid w:val="00CD64DF"/>
    <w:rsid w:val="00CE225F"/>
    <w:rsid w:val="00CF2F50"/>
    <w:rsid w:val="00CF6198"/>
    <w:rsid w:val="00D02919"/>
    <w:rsid w:val="00D04C61"/>
    <w:rsid w:val="00D05B8D"/>
    <w:rsid w:val="00D065A2"/>
    <w:rsid w:val="00D079AA"/>
    <w:rsid w:val="00D07F00"/>
    <w:rsid w:val="00D1130F"/>
    <w:rsid w:val="00D17B72"/>
    <w:rsid w:val="00D2384A"/>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719"/>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1E0"/>
    <w:rsid w:val="00DD487D"/>
    <w:rsid w:val="00DD4E83"/>
    <w:rsid w:val="00DD6628"/>
    <w:rsid w:val="00DD68E4"/>
    <w:rsid w:val="00DD6945"/>
    <w:rsid w:val="00DE072B"/>
    <w:rsid w:val="00DE1E38"/>
    <w:rsid w:val="00DE2310"/>
    <w:rsid w:val="00DE2D04"/>
    <w:rsid w:val="00DE3250"/>
    <w:rsid w:val="00DE451A"/>
    <w:rsid w:val="00DE6028"/>
    <w:rsid w:val="00DE78A3"/>
    <w:rsid w:val="00DF1A71"/>
    <w:rsid w:val="00DF50FC"/>
    <w:rsid w:val="00DF68C7"/>
    <w:rsid w:val="00DF731A"/>
    <w:rsid w:val="00E025E2"/>
    <w:rsid w:val="00E02DA1"/>
    <w:rsid w:val="00E06B75"/>
    <w:rsid w:val="00E11332"/>
    <w:rsid w:val="00E11352"/>
    <w:rsid w:val="00E170DC"/>
    <w:rsid w:val="00E17546"/>
    <w:rsid w:val="00E210B5"/>
    <w:rsid w:val="00E24ED4"/>
    <w:rsid w:val="00E261B3"/>
    <w:rsid w:val="00E26818"/>
    <w:rsid w:val="00E27FFC"/>
    <w:rsid w:val="00E300D0"/>
    <w:rsid w:val="00E30B15"/>
    <w:rsid w:val="00E33237"/>
    <w:rsid w:val="00E40181"/>
    <w:rsid w:val="00E54010"/>
    <w:rsid w:val="00E54950"/>
    <w:rsid w:val="00E56A01"/>
    <w:rsid w:val="00E62622"/>
    <w:rsid w:val="00E629A1"/>
    <w:rsid w:val="00E6794C"/>
    <w:rsid w:val="00E71591"/>
    <w:rsid w:val="00E71CEB"/>
    <w:rsid w:val="00E7474F"/>
    <w:rsid w:val="00E80DE3"/>
    <w:rsid w:val="00E82C55"/>
    <w:rsid w:val="00E84F98"/>
    <w:rsid w:val="00E8787E"/>
    <w:rsid w:val="00E92AC3"/>
    <w:rsid w:val="00EA1360"/>
    <w:rsid w:val="00EA2F6A"/>
    <w:rsid w:val="00EB00E0"/>
    <w:rsid w:val="00EB2B25"/>
    <w:rsid w:val="00EC059F"/>
    <w:rsid w:val="00EC1F24"/>
    <w:rsid w:val="00EC22F6"/>
    <w:rsid w:val="00EC40D5"/>
    <w:rsid w:val="00ED2E31"/>
    <w:rsid w:val="00ED5B9B"/>
    <w:rsid w:val="00ED6747"/>
    <w:rsid w:val="00ED6BAD"/>
    <w:rsid w:val="00ED7447"/>
    <w:rsid w:val="00EE00D6"/>
    <w:rsid w:val="00EE11E7"/>
    <w:rsid w:val="00EE1488"/>
    <w:rsid w:val="00EE29AD"/>
    <w:rsid w:val="00EE3E24"/>
    <w:rsid w:val="00EE4D5D"/>
    <w:rsid w:val="00EE5131"/>
    <w:rsid w:val="00EE7FD3"/>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440"/>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2C6"/>
    <w:rsid w:val="00F815B5"/>
    <w:rsid w:val="00F8499D"/>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58B"/>
    <w:rsid w:val="00FC0965"/>
    <w:rsid w:val="00FC0F81"/>
    <w:rsid w:val="00FC252F"/>
    <w:rsid w:val="00FC395C"/>
    <w:rsid w:val="00FC5E8E"/>
    <w:rsid w:val="00FD0CD5"/>
    <w:rsid w:val="00FD3766"/>
    <w:rsid w:val="00FD47C4"/>
    <w:rsid w:val="00FD722A"/>
    <w:rsid w:val="00FE2DCF"/>
    <w:rsid w:val="00FE3FA7"/>
    <w:rsid w:val="00FF2A4E"/>
    <w:rsid w:val="00FF2FCE"/>
    <w:rsid w:val="00FF4DE4"/>
    <w:rsid w:val="00FF4F7D"/>
    <w:rsid w:val="00FF54DF"/>
    <w:rsid w:val="00FF6D9D"/>
    <w:rsid w:val="00FF7DD5"/>
    <w:rsid w:val="099584E3"/>
    <w:rsid w:val="0BBD098A"/>
    <w:rsid w:val="125DEAA4"/>
    <w:rsid w:val="12FFFE21"/>
    <w:rsid w:val="14D8B265"/>
    <w:rsid w:val="25798E34"/>
    <w:rsid w:val="276490E2"/>
    <w:rsid w:val="33392185"/>
    <w:rsid w:val="38C31C7C"/>
    <w:rsid w:val="3A646247"/>
    <w:rsid w:val="425CFA2F"/>
    <w:rsid w:val="4AA5F552"/>
    <w:rsid w:val="57874794"/>
    <w:rsid w:val="58EB4B10"/>
    <w:rsid w:val="5CF49AD5"/>
    <w:rsid w:val="62D4F748"/>
    <w:rsid w:val="64B5FBB2"/>
    <w:rsid w:val="6ED99D8E"/>
    <w:rsid w:val="77658CBC"/>
    <w:rsid w:val="786757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4E901508-D0F7-482B-8C6F-BBCA89CF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styleId="ListParagraph">
    <w:name w:val="List Paragraph"/>
    <w:basedOn w:val="Normal"/>
    <w:link w:val="ListParagraphChar"/>
    <w:uiPriority w:val="34"/>
    <w:qFormat/>
    <w:rsid w:val="00FC058B"/>
    <w:pPr>
      <w:ind w:left="720"/>
      <w:contextualSpacing/>
    </w:pPr>
    <w:rPr>
      <w:rFonts w:ascii="Arial" w:hAnsi="Arial"/>
    </w:rPr>
  </w:style>
  <w:style w:type="character" w:customStyle="1" w:styleId="ListParagraphChar">
    <w:name w:val="List Paragraph Char"/>
    <w:basedOn w:val="DefaultParagraphFont"/>
    <w:link w:val="ListParagraph"/>
    <w:uiPriority w:val="34"/>
    <w:rsid w:val="00FC058B"/>
    <w:rPr>
      <w:rFonts w:ascii="Arial" w:eastAsiaTheme="minorHAnsi" w:hAnsi="Arial" w:cstheme="minorBidi"/>
      <w:sz w:val="22"/>
      <w:szCs w:val="22"/>
      <w:lang w:eastAsia="en-US"/>
    </w:rPr>
  </w:style>
  <w:style w:type="character" w:styleId="Mention">
    <w:name w:val="Mention"/>
    <w:basedOn w:val="DefaultParagraphFont"/>
    <w:uiPriority w:val="99"/>
    <w:unhideWhenUsed/>
    <w:rsid w:val="00FC058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959F7107-4F6C-4892-A5C0-38D7FB6386DF}">
    <t:Anchor>
      <t:Comment id="1075347165"/>
    </t:Anchor>
    <t:History>
      <t:Event id="{470BC12E-B9AE-48B9-8D59-6A38462C94DB}" time="2023-05-30T01:47:41.037Z">
        <t:Attribution userId="S::gemma.giles@health.vic.gov.au::145ba787-ae84-43fe-8c21-2604c4670c4c" userProvider="AD" userName="Gemma Giles (Health)"/>
        <t:Anchor>
          <t:Comment id="1075347165"/>
        </t:Anchor>
        <t:Create/>
      </t:Event>
      <t:Event id="{DE20A350-743A-4D39-A7F8-E6EA31EEC591}" time="2023-05-30T01:47:41.037Z">
        <t:Attribution userId="S::gemma.giles@health.vic.gov.au::145ba787-ae84-43fe-8c21-2604c4670c4c" userProvider="AD" userName="Gemma Giles (Health)"/>
        <t:Anchor>
          <t:Comment id="1075347165"/>
        </t:Anchor>
        <t:Assign userId="S::Stephanie.J.Chan@health.vic.gov.au::81ce34ce-de07-401d-922b-4f7ea7d0dfc0" userProvider="AD" userName="Stephanie J Chan (Health)"/>
      </t:Event>
      <t:Event id="{9F9FE5B0-C581-4039-9941-7E3E9DAB2954}" time="2023-05-30T01:47:41.037Z">
        <t:Attribution userId="S::gemma.giles@health.vic.gov.au::145ba787-ae84-43fe-8c21-2604c4670c4c" userProvider="AD" userName="Gemma Giles (Health)"/>
        <t:Anchor>
          <t:Comment id="1075347165"/>
        </t:Anchor>
        <t:SetTitle title="@Stephanie J Chan (Health) just tone checking this - it's very casual. Is this the same as previous years?"/>
      </t:Event>
      <t:Event id="{6AFC9332-08C8-417C-A751-28AB65C13B35}" time="2023-05-30T02:30:21.149Z">
        <t:Attribution userId="S::gemma.giles@health.vic.gov.au::145ba787-ae84-43fe-8c21-2604c4670c4c" userProvider="AD" userName="Gemma Giles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4.xml><?xml version="1.0" encoding="utf-8"?>
<ds:datastoreItem xmlns:ds="http://schemas.openxmlformats.org/officeDocument/2006/customXml" ds:itemID="{88BEDC68-78BF-48FE-831F-4B627FD4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2022 Victorian Public Healthcare Awards - General entry tips and advice</vt:lpstr>
    </vt:vector>
  </TitlesOfParts>
  <Manager/>
  <Company>Victoria State Government, Department of Health</Company>
  <LinksUpToDate>false</LinksUpToDate>
  <CharactersWithSpaces>5544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 General entry tips and advice</dc:title>
  <dc:subject/>
  <dc:creator>Victorian Department of Health</dc:creator>
  <cp:keywords/>
  <dc:description/>
  <cp:revision>20</cp:revision>
  <cp:lastPrinted>2020-03-30T21:28:00Z</cp:lastPrinted>
  <dcterms:created xsi:type="dcterms:W3CDTF">2023-05-24T03:17:00Z</dcterms:created>
  <dcterms:modified xsi:type="dcterms:W3CDTF">2023-06-02T07:10:00Z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2022-03-22T09:18:17Z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7f87f479-c54c-47a3-8a84-8ffeb29b4e17</vt:lpwstr>
  </property>
  <property fmtid="{D5CDD505-2E9C-101B-9397-08002B2CF9AE}" pid="11" name="MSIP_Label_efdf5488-3066-4b6c-8fea-9472b8a1f34c_ContentBits">
    <vt:lpwstr>0</vt:lpwstr>
  </property>
  <property fmtid="{D5CDD505-2E9C-101B-9397-08002B2CF9AE}" pid="12" name="MediaServiceImageTags">
    <vt:lpwstr/>
  </property>
</Properties>
</file>