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99A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77F5A29" wp14:editId="0BB28B4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A54B47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601A27F" w14:textId="77777777" w:rsidTr="00B07FF7">
        <w:trPr>
          <w:trHeight w:val="622"/>
        </w:trPr>
        <w:tc>
          <w:tcPr>
            <w:tcW w:w="10348" w:type="dxa"/>
            <w:tcMar>
              <w:top w:w="1531" w:type="dxa"/>
              <w:left w:w="0" w:type="dxa"/>
              <w:right w:w="0" w:type="dxa"/>
            </w:tcMar>
          </w:tcPr>
          <w:p w14:paraId="7E9C875B" w14:textId="77F32E8A" w:rsidR="003B5733" w:rsidRPr="007141DD" w:rsidRDefault="00D2160E" w:rsidP="006A2DB3">
            <w:pPr>
              <w:pStyle w:val="Documenttitle"/>
              <w:rPr>
                <w:sz w:val="36"/>
                <w:szCs w:val="36"/>
              </w:rPr>
            </w:pPr>
            <w:r>
              <w:rPr>
                <w:sz w:val="36"/>
                <w:szCs w:val="36"/>
              </w:rPr>
              <w:t>New emergency instruction regulations to facilitate pharmacist supply of medicines in an emergency</w:t>
            </w:r>
          </w:p>
        </w:tc>
      </w:tr>
      <w:tr w:rsidR="003B5733" w14:paraId="2CA513DF" w14:textId="77777777" w:rsidTr="00B07FF7">
        <w:tc>
          <w:tcPr>
            <w:tcW w:w="10348" w:type="dxa"/>
          </w:tcPr>
          <w:p w14:paraId="70529EDA" w14:textId="77777777" w:rsidR="003B5733" w:rsidRPr="001E5058" w:rsidRDefault="004D0524" w:rsidP="001E5058">
            <w:pPr>
              <w:pStyle w:val="Bannermarking"/>
            </w:pPr>
            <w:r>
              <w:fldChar w:fldCharType="begin"/>
            </w:r>
            <w:r>
              <w:instrText xml:space="preserve"> FILLIN  "Type the protective marking" \d OFFICIAL \o  \* MERGEFORMAT </w:instrText>
            </w:r>
            <w:r>
              <w:fldChar w:fldCharType="separate"/>
            </w:r>
            <w:r w:rsidR="0039011D">
              <w:t>OFFICIAL</w:t>
            </w:r>
            <w:r>
              <w:fldChar w:fldCharType="end"/>
            </w:r>
          </w:p>
        </w:tc>
      </w:tr>
    </w:tbl>
    <w:p w14:paraId="53F82375" w14:textId="77777777" w:rsidR="0039011D" w:rsidRDefault="0039011D" w:rsidP="00677E9B">
      <w:pPr>
        <w:pStyle w:val="Heading1"/>
      </w:pPr>
      <w:r w:rsidRPr="0039011D">
        <w:t>Introductory notes</w:t>
      </w:r>
    </w:p>
    <w:p w14:paraId="71752A59" w14:textId="5400A576"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w:t>
      </w:r>
      <w:r w:rsidR="00903D91">
        <w:t>R</w:t>
      </w:r>
      <w:r w:rsidRPr="00677E9B">
        <w:t>egulations)</w:t>
      </w:r>
      <w:r w:rsidR="00EA4F10">
        <w:t xml:space="preserve"> </w:t>
      </w:r>
      <w:r w:rsidR="007B0965">
        <w:t>state</w:t>
      </w:r>
      <w:r w:rsidR="00EA4F10">
        <w:t xml:space="preserve"> who may possess Schedule 4 and 8 </w:t>
      </w:r>
      <w:r w:rsidR="004A65C3">
        <w:t>medicine</w:t>
      </w:r>
      <w:r w:rsidR="00EA4F10">
        <w:t xml:space="preserve">s; the extent to which possession is lawful; and the </w:t>
      </w:r>
      <w:r w:rsidR="005F54D0">
        <w:t xml:space="preserve">legislative </w:t>
      </w:r>
      <w:r w:rsidR="00EA4F10">
        <w:t>requirements for use, storage</w:t>
      </w:r>
      <w:r w:rsidR="002B7CE1">
        <w:t>, prescribing</w:t>
      </w:r>
      <w:r w:rsidR="00EA4F10">
        <w:t xml:space="preserve"> and supply</w:t>
      </w:r>
      <w:r w:rsidR="005F54D0">
        <w:t xml:space="preserve"> of Schedule 4 and 8 </w:t>
      </w:r>
      <w:r w:rsidR="004A65C3">
        <w:t>medicine</w:t>
      </w:r>
      <w:r w:rsidR="005F54D0">
        <w:t>s.</w:t>
      </w:r>
    </w:p>
    <w:p w14:paraId="0EDD55CD" w14:textId="69AF2118" w:rsidR="00C57B02" w:rsidRPr="007F0D30" w:rsidRDefault="00C57B02" w:rsidP="00677E9B">
      <w:pPr>
        <w:pStyle w:val="Body"/>
      </w:pPr>
      <w:r>
        <w:t xml:space="preserve">From 31 March 2023, </w:t>
      </w:r>
      <w:r w:rsidR="00D714FD">
        <w:t xml:space="preserve">new </w:t>
      </w:r>
      <w:r>
        <w:t>regulations enable a prescriber to transmit a digital image of a</w:t>
      </w:r>
      <w:r w:rsidR="001324FA">
        <w:t>n original</w:t>
      </w:r>
      <w:r>
        <w:t xml:space="preserve"> prescription to a pharmacist to enable supply of a Schedule 4</w:t>
      </w:r>
      <w:r w:rsidR="004A65C3">
        <w:t xml:space="preserve"> or</w:t>
      </w:r>
      <w:r>
        <w:t xml:space="preserve"> 8 medicine in an </w:t>
      </w:r>
      <w:r w:rsidRPr="00C57B02">
        <w:rPr>
          <w:b/>
          <w:bCs/>
        </w:rPr>
        <w:t>emergency</w:t>
      </w:r>
      <w:r>
        <w:t>.</w:t>
      </w:r>
      <w:r w:rsidR="00D714FD">
        <w:t xml:space="preserve"> The new regulations implement a defined timeline (72 hours) </w:t>
      </w:r>
      <w:r w:rsidR="00520BE4">
        <w:t>whe</w:t>
      </w:r>
      <w:r w:rsidR="004A3491">
        <w:t>n</w:t>
      </w:r>
      <w:r w:rsidR="00520BE4">
        <w:t xml:space="preserve"> </w:t>
      </w:r>
      <w:r w:rsidR="00D2160E">
        <w:t>the</w:t>
      </w:r>
      <w:r w:rsidR="00D714FD">
        <w:t xml:space="preserve"> prescriber </w:t>
      </w:r>
      <w:r w:rsidR="00520BE4">
        <w:t>must</w:t>
      </w:r>
      <w:r w:rsidR="00D714FD">
        <w:t xml:space="preserve"> send the original </w:t>
      </w:r>
      <w:r w:rsidR="007141DD">
        <w:t xml:space="preserve">paper </w:t>
      </w:r>
      <w:r w:rsidR="00D714FD">
        <w:t xml:space="preserve">prescription to the pharmacist </w:t>
      </w:r>
      <w:r w:rsidR="00D714FD" w:rsidRPr="007F0D30">
        <w:t xml:space="preserve">after transmitting </w:t>
      </w:r>
      <w:r w:rsidR="007141DD" w:rsidRPr="007F0D30">
        <w:t>the</w:t>
      </w:r>
      <w:r w:rsidR="00D714FD" w:rsidRPr="007F0D30">
        <w:t xml:space="preserve"> digital image or following a verbal instruction to a pharmacist to instruct supply</w:t>
      </w:r>
      <w:r w:rsidR="00A4684D" w:rsidRPr="007F0D30">
        <w:t xml:space="preserve"> in an emergency</w:t>
      </w:r>
      <w:r w:rsidR="00D714FD" w:rsidRPr="007F0D30">
        <w:t>.</w:t>
      </w:r>
    </w:p>
    <w:p w14:paraId="5C2C9C49" w14:textId="74D3032B" w:rsidR="00C57B02" w:rsidRPr="007F0D30" w:rsidRDefault="00C57B02" w:rsidP="00677E9B">
      <w:pPr>
        <w:pStyle w:val="Body"/>
      </w:pPr>
      <w:r w:rsidRPr="007F0D30">
        <w:t xml:space="preserve">The purpose of the amendment is </w:t>
      </w:r>
      <w:r w:rsidR="007E2F43" w:rsidRPr="007F0D30">
        <w:t xml:space="preserve">to </w:t>
      </w:r>
      <w:r w:rsidRPr="007F0D30">
        <w:t xml:space="preserve">improve safe access to medicines for patients in an emergency where a verbal instruction or electronic prescription may not </w:t>
      </w:r>
      <w:r w:rsidR="00D714FD" w:rsidRPr="007F0D30">
        <w:t xml:space="preserve">be </w:t>
      </w:r>
      <w:r w:rsidRPr="007F0D30">
        <w:t xml:space="preserve">suitable for the patient or </w:t>
      </w:r>
      <w:r w:rsidR="004A65C3" w:rsidRPr="007F0D30">
        <w:t xml:space="preserve">available to </w:t>
      </w:r>
      <w:r w:rsidR="007E2F43" w:rsidRPr="007F0D30">
        <w:t xml:space="preserve">the prescriber. </w:t>
      </w:r>
      <w:r w:rsidR="00A4684D" w:rsidRPr="007F0D30">
        <w:t>U</w:t>
      </w:r>
      <w:r w:rsidR="00D2160E" w:rsidRPr="007F0D30">
        <w:t>se</w:t>
      </w:r>
      <w:r w:rsidR="00A4684D" w:rsidRPr="007F0D30">
        <w:t>s</w:t>
      </w:r>
      <w:r w:rsidR="00D2160E" w:rsidRPr="007F0D30">
        <w:t xml:space="preserve"> </w:t>
      </w:r>
      <w:r w:rsidR="00E31DED" w:rsidRPr="007F0D30">
        <w:t>may include telehealth</w:t>
      </w:r>
      <w:r w:rsidR="007E2F43" w:rsidRPr="007F0D30">
        <w:t xml:space="preserve"> emergency</w:t>
      </w:r>
      <w:r w:rsidR="00A4684D" w:rsidRPr="007F0D30">
        <w:t xml:space="preserve"> consultations</w:t>
      </w:r>
      <w:r w:rsidR="007141DD" w:rsidRPr="007F0D30">
        <w:t>,</w:t>
      </w:r>
      <w:r w:rsidR="007E2F43" w:rsidRPr="007F0D30">
        <w:t xml:space="preserve"> </w:t>
      </w:r>
      <w:r w:rsidR="00A4684D" w:rsidRPr="007F0D30">
        <w:t>emergency</w:t>
      </w:r>
      <w:r w:rsidR="007E2F43" w:rsidRPr="007F0D30">
        <w:t xml:space="preserve"> car</w:t>
      </w:r>
      <w:r w:rsidR="00A4684D" w:rsidRPr="007F0D30">
        <w:t>e</w:t>
      </w:r>
      <w:r w:rsidR="007E2F43" w:rsidRPr="007F0D30">
        <w:t xml:space="preserve"> for residents in Residential Aged Care </w:t>
      </w:r>
      <w:r w:rsidR="002605D1" w:rsidRPr="007F0D30">
        <w:t>F</w:t>
      </w:r>
      <w:r w:rsidR="007E2F43" w:rsidRPr="007F0D30">
        <w:t>acilities</w:t>
      </w:r>
      <w:r w:rsidR="007141DD" w:rsidRPr="007F0D30">
        <w:t>, and</w:t>
      </w:r>
      <w:r w:rsidR="001324FA" w:rsidRPr="007F0D30">
        <w:t xml:space="preserve"> </w:t>
      </w:r>
      <w:r w:rsidR="00D2160E" w:rsidRPr="007F0D30">
        <w:t xml:space="preserve">in </w:t>
      </w:r>
      <w:r w:rsidR="001324FA" w:rsidRPr="007F0D30">
        <w:t xml:space="preserve">General Practice </w:t>
      </w:r>
      <w:r w:rsidR="00D2160E" w:rsidRPr="007F0D30">
        <w:t>or</w:t>
      </w:r>
      <w:r w:rsidR="001324FA" w:rsidRPr="007F0D30">
        <w:t xml:space="preserve"> by other medical specialists </w:t>
      </w:r>
      <w:r w:rsidR="00A4684D" w:rsidRPr="007F0D30">
        <w:t xml:space="preserve">in an emergency </w:t>
      </w:r>
      <w:r w:rsidR="001324FA" w:rsidRPr="007F0D30">
        <w:t xml:space="preserve">where an electronic prescription </w:t>
      </w:r>
      <w:r w:rsidR="007141DD" w:rsidRPr="007F0D30">
        <w:t xml:space="preserve">or verbal instruction is </w:t>
      </w:r>
      <w:r w:rsidR="001324FA" w:rsidRPr="007F0D30">
        <w:t xml:space="preserve">not suitable. The </w:t>
      </w:r>
      <w:r w:rsidR="007141DD" w:rsidRPr="007F0D30">
        <w:t>new regulations</w:t>
      </w:r>
      <w:r w:rsidR="001324FA" w:rsidRPr="007F0D30">
        <w:t xml:space="preserve"> may also be used </w:t>
      </w:r>
      <w:r w:rsidR="007141DD" w:rsidRPr="007F0D30">
        <w:t xml:space="preserve">in an emergency </w:t>
      </w:r>
      <w:r w:rsidR="001324FA" w:rsidRPr="007F0D30">
        <w:t xml:space="preserve">by other prescriber </w:t>
      </w:r>
      <w:r w:rsidR="004A65C3" w:rsidRPr="007F0D30">
        <w:t>health practitioner group</w:t>
      </w:r>
      <w:r w:rsidR="001324FA" w:rsidRPr="007F0D30">
        <w:t>s.</w:t>
      </w:r>
    </w:p>
    <w:p w14:paraId="2049F7C7" w14:textId="0C9CAB2D" w:rsidR="001324FA" w:rsidRPr="007F0D30" w:rsidRDefault="007141DD" w:rsidP="00677E9B">
      <w:pPr>
        <w:pStyle w:val="Body"/>
      </w:pPr>
      <w:r w:rsidRPr="007F0D30">
        <w:t>T</w:t>
      </w:r>
      <w:r w:rsidR="001324FA" w:rsidRPr="007F0D30">
        <w:t xml:space="preserve">ransmission of a digital image of an original prescription is not suitable for general telehealth use. </w:t>
      </w:r>
      <w:r w:rsidRPr="007F0D30">
        <w:t xml:space="preserve">This is because the provision is limited to emergency use only. </w:t>
      </w:r>
      <w:r w:rsidR="001324FA" w:rsidRPr="007F0D30">
        <w:t xml:space="preserve">Prescribers offering </w:t>
      </w:r>
      <w:r w:rsidR="00EE288C">
        <w:t xml:space="preserve">non-emergency </w:t>
      </w:r>
      <w:r w:rsidR="001324FA" w:rsidRPr="007F0D30">
        <w:t xml:space="preserve">telehealth services are advised to </w:t>
      </w:r>
      <w:r w:rsidR="00A22CFB" w:rsidRPr="007F0D30">
        <w:t>use</w:t>
      </w:r>
      <w:r w:rsidR="001324FA" w:rsidRPr="007F0D30">
        <w:t xml:space="preserve"> electronic prescribing software</w:t>
      </w:r>
      <w:r w:rsidR="00E64DB8" w:rsidRPr="007F0D30">
        <w:t xml:space="preserve"> where available</w:t>
      </w:r>
      <w:r w:rsidR="009A4E15" w:rsidRPr="007F0D30">
        <w:t xml:space="preserve"> and suitable for the patient</w:t>
      </w:r>
      <w:r w:rsidR="001324FA" w:rsidRPr="007F0D30">
        <w:t>.</w:t>
      </w:r>
    </w:p>
    <w:p w14:paraId="19BAD07F" w14:textId="20676BA7" w:rsidR="001324FA" w:rsidRDefault="004A65C3" w:rsidP="00677E9B">
      <w:pPr>
        <w:pStyle w:val="Body"/>
      </w:pPr>
      <w:r w:rsidRPr="007F0D30">
        <w:t>The option for Victoria</w:t>
      </w:r>
      <w:r w:rsidR="007141DD" w:rsidRPr="007F0D30">
        <w:t>n</w:t>
      </w:r>
      <w:r w:rsidRPr="007F0D30">
        <w:t xml:space="preserve"> prescribers to transmit a digital image of an original prescription to a pharmacist to enable supply of a Schedule 4</w:t>
      </w:r>
      <w:r w:rsidR="00BA1589" w:rsidRPr="007F0D30">
        <w:t xml:space="preserve"> or</w:t>
      </w:r>
      <w:r w:rsidRPr="007F0D30">
        <w:t xml:space="preserve"> 8 medicine in an emergency ali</w:t>
      </w:r>
      <w:r>
        <w:t>gns with existing provisions in New South Wales</w:t>
      </w:r>
      <w:r w:rsidR="004A3491">
        <w:t>, Queensland</w:t>
      </w:r>
      <w:r>
        <w:t xml:space="preserve"> and most other jurisdictions.</w:t>
      </w:r>
    </w:p>
    <w:p w14:paraId="47935039" w14:textId="77777777" w:rsidR="0039011D" w:rsidRDefault="0039011D" w:rsidP="00677E9B">
      <w:pPr>
        <w:pStyle w:val="Heading1"/>
      </w:pPr>
      <w:r w:rsidRPr="0039011D">
        <w:t>Clarifying the meaning of key terms</w:t>
      </w:r>
    </w:p>
    <w:p w14:paraId="79797837"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6F9DAD55" w14:textId="77777777" w:rsidR="004A65C3" w:rsidRPr="00903D91" w:rsidRDefault="004A65C3" w:rsidP="004A65C3">
      <w:pPr>
        <w:pStyle w:val="Bullet1"/>
      </w:pPr>
      <w:r w:rsidRPr="00903D91">
        <w:rPr>
          <w:b/>
          <w:bCs/>
        </w:rPr>
        <w:t>Emergency</w:t>
      </w:r>
      <w:r w:rsidRPr="00903D91">
        <w:t xml:space="preserve">’ means </w:t>
      </w:r>
      <w:r w:rsidRPr="00903D91">
        <w:rPr>
          <w:rFonts w:ascii="Helvetica" w:hAnsi="Helvetica" w:cs="Helvetica"/>
          <w:szCs w:val="21"/>
          <w:shd w:val="clear" w:color="auto" w:fill="FFFFFF"/>
        </w:rPr>
        <w:t>a sudden and urgent occasion for action.</w:t>
      </w:r>
    </w:p>
    <w:p w14:paraId="7F2C7B76" w14:textId="77777777" w:rsidR="004A65C3" w:rsidRDefault="004A65C3" w:rsidP="004A65C3">
      <w:pPr>
        <w:pStyle w:val="Bullet1"/>
      </w:pPr>
      <w:r w:rsidRPr="007C6086">
        <w:t>‘</w:t>
      </w:r>
      <w:r w:rsidRPr="007C6086">
        <w:rPr>
          <w:b/>
        </w:rPr>
        <w:t>Dispense</w:t>
      </w:r>
      <w:r w:rsidRPr="007C6086">
        <w:t xml:space="preserve">’ is a commonly used term </w:t>
      </w:r>
      <w:r>
        <w:t xml:space="preserve">that is </w:t>
      </w:r>
      <w:r>
        <w:rPr>
          <w:b/>
        </w:rPr>
        <w:t>not interchangeable</w:t>
      </w:r>
      <w:r>
        <w:t xml:space="preserve"> with ‘supply’. For example, a pharmacist might dispense a prescription with the intention of supplying the medicine but the supply might not occur until a later time (if at all). To avoid misunderstandings, the terms ‘administer’ and ‘supply’ are used in the legislation.</w:t>
      </w:r>
    </w:p>
    <w:p w14:paraId="2D2AAF84" w14:textId="4C2AE6DC" w:rsidR="00EE1E74" w:rsidDel="00A1612B" w:rsidRDefault="00EE1E74" w:rsidP="00677E9B">
      <w:pPr>
        <w:pStyle w:val="Bullet1"/>
      </w:pPr>
      <w:r w:rsidDel="00A1612B">
        <w:t>‘</w:t>
      </w:r>
      <w:r w:rsidDel="00A1612B">
        <w:rPr>
          <w:b/>
        </w:rPr>
        <w:t>Supply</w:t>
      </w:r>
      <w:r w:rsidDel="00A1612B">
        <w:t>’ means to provide a medicine that is to be used or administered at a later time.</w:t>
      </w:r>
    </w:p>
    <w:bookmarkEnd w:id="0"/>
    <w:p w14:paraId="6769EBD1" w14:textId="206DD7C8" w:rsidR="00243E76" w:rsidRDefault="00243E76" w:rsidP="004A65C3">
      <w:pPr>
        <w:pStyle w:val="Heading1"/>
      </w:pPr>
      <w:r>
        <w:lastRenderedPageBreak/>
        <w:t>Transmitting a digital image of an original paper prescription in an emergency</w:t>
      </w:r>
      <w:r w:rsidR="004A65C3">
        <w:t xml:space="preserve"> to instruct supply</w:t>
      </w:r>
    </w:p>
    <w:p w14:paraId="04FFDE75" w14:textId="33735631" w:rsidR="00F82C7F" w:rsidRDefault="002F0E72" w:rsidP="002B7CE1">
      <w:pPr>
        <w:pStyle w:val="Body"/>
      </w:pPr>
      <w:r>
        <w:t>A</w:t>
      </w:r>
      <w:r w:rsidRPr="00B0243F">
        <w:t xml:space="preserve"> </w:t>
      </w:r>
      <w:r w:rsidR="00446ADB">
        <w:t>prescriber</w:t>
      </w:r>
      <w:r w:rsidRPr="00B0243F">
        <w:t xml:space="preserve">, who is of the opinion that an </w:t>
      </w:r>
      <w:r w:rsidRPr="007F0D30">
        <w:rPr>
          <w:b/>
          <w:bCs/>
        </w:rPr>
        <w:t>emergency</w:t>
      </w:r>
      <w:r w:rsidRPr="00B0243F">
        <w:t xml:space="preserve"> exists, may </w:t>
      </w:r>
      <w:r w:rsidR="00F82C7F">
        <w:t>transmit a digital image of an original paper prescription to</w:t>
      </w:r>
      <w:r w:rsidRPr="00B0243F">
        <w:t xml:space="preserve"> a </w:t>
      </w:r>
      <w:r w:rsidRPr="009C7CA7">
        <w:rPr>
          <w:b/>
        </w:rPr>
        <w:t>pharmacist to supply</w:t>
      </w:r>
      <w:r w:rsidRPr="00B0243F">
        <w:t xml:space="preserve"> a Schedule 4 or Schedule 8 </w:t>
      </w:r>
      <w:r w:rsidR="004A65C3">
        <w:t>medicine</w:t>
      </w:r>
      <w:r w:rsidR="00F82C7F">
        <w:t xml:space="preserve"> subject to the following conditions</w:t>
      </w:r>
      <w:r w:rsidR="00903D91">
        <w:t xml:space="preserve"> (regulation 25A)</w:t>
      </w:r>
      <w:r w:rsidR="00F82C7F">
        <w:t>:</w:t>
      </w:r>
    </w:p>
    <w:p w14:paraId="1EFC8CF7" w14:textId="3635B8EA" w:rsidR="00F82C7F" w:rsidRDefault="000748EB" w:rsidP="00F82C7F">
      <w:pPr>
        <w:pStyle w:val="Body"/>
        <w:numPr>
          <w:ilvl w:val="0"/>
          <w:numId w:val="43"/>
        </w:numPr>
      </w:pPr>
      <w:r>
        <w:t>The</w:t>
      </w:r>
      <w:r w:rsidR="00F82C7F">
        <w:t xml:space="preserve"> original paper </w:t>
      </w:r>
      <w:r w:rsidR="002F0E72">
        <w:t>prescription</w:t>
      </w:r>
      <w:r w:rsidR="00F82C7F">
        <w:t xml:space="preserve"> </w:t>
      </w:r>
      <w:r w:rsidR="00B9623E">
        <w:t>complies with all relevant regulatory requirements.</w:t>
      </w:r>
    </w:p>
    <w:p w14:paraId="444409B4" w14:textId="6987EF0B" w:rsidR="00F82C7F" w:rsidRDefault="000748EB" w:rsidP="00F82C7F">
      <w:pPr>
        <w:pStyle w:val="Body"/>
        <w:numPr>
          <w:ilvl w:val="0"/>
          <w:numId w:val="43"/>
        </w:numPr>
      </w:pPr>
      <w:r>
        <w:t>T</w:t>
      </w:r>
      <w:r w:rsidR="00F82C7F">
        <w:t xml:space="preserve">he digital image of the original </w:t>
      </w:r>
      <w:r w:rsidR="00F14D5D">
        <w:t xml:space="preserve">paper </w:t>
      </w:r>
      <w:r w:rsidR="00F82C7F">
        <w:t>prescription is transmitted directly to the pharmacist or pharmacy of the patient's choice by electronic means. Electronic means may include secure email</w:t>
      </w:r>
      <w:r w:rsidR="00492F5D">
        <w:t>, fax,</w:t>
      </w:r>
      <w:r w:rsidR="00F82C7F">
        <w:t xml:space="preserve"> or </w:t>
      </w:r>
      <w:r w:rsidR="00F82C7F" w:rsidRPr="00F82C7F">
        <w:t>Multimedia Messaging Service</w:t>
      </w:r>
      <w:r w:rsidR="00F7712C">
        <w:t xml:space="preserve"> (MMS)</w:t>
      </w:r>
      <w:r w:rsidR="00F82C7F">
        <w:t>.</w:t>
      </w:r>
    </w:p>
    <w:p w14:paraId="0889894D" w14:textId="2B926BF3" w:rsidR="00F82C7F" w:rsidRDefault="00F14D5D" w:rsidP="00F82C7F">
      <w:pPr>
        <w:pStyle w:val="Body"/>
        <w:numPr>
          <w:ilvl w:val="0"/>
          <w:numId w:val="43"/>
        </w:numPr>
      </w:pPr>
      <w:r>
        <w:t>T</w:t>
      </w:r>
      <w:r w:rsidR="00F82C7F">
        <w:t xml:space="preserve">he digital image of the original </w:t>
      </w:r>
      <w:r>
        <w:t xml:space="preserve">paper </w:t>
      </w:r>
      <w:r w:rsidR="00F82C7F">
        <w:t>prescription is not sent to more than one pharmacy or to a person other than a pharmacist</w:t>
      </w:r>
      <w:r w:rsidR="000748EB">
        <w:t>.</w:t>
      </w:r>
    </w:p>
    <w:p w14:paraId="17586264" w14:textId="071B71E5" w:rsidR="002F0E72" w:rsidRDefault="00F14D5D" w:rsidP="00F14D5D">
      <w:pPr>
        <w:pStyle w:val="Body"/>
        <w:numPr>
          <w:ilvl w:val="0"/>
          <w:numId w:val="43"/>
        </w:numPr>
      </w:pPr>
      <w:r>
        <w:t xml:space="preserve">The </w:t>
      </w:r>
      <w:r w:rsidR="00446ADB">
        <w:t>prescriber</w:t>
      </w:r>
      <w:r>
        <w:t xml:space="preserve"> ensures the original paper prescription</w:t>
      </w:r>
      <w:r w:rsidR="002F0E72" w:rsidRPr="00B0243F">
        <w:t xml:space="preserve"> is </w:t>
      </w:r>
      <w:r w:rsidR="002F0E72">
        <w:t xml:space="preserve">sent to the pharmacist </w:t>
      </w:r>
      <w:r>
        <w:t xml:space="preserve">or pharmacy </w:t>
      </w:r>
      <w:r w:rsidR="002F0E72">
        <w:t xml:space="preserve">within 72 hours of </w:t>
      </w:r>
      <w:r>
        <w:t>transmitting the digital image of the prescription</w:t>
      </w:r>
      <w:r w:rsidR="002F0E72">
        <w:t xml:space="preserve">. The </w:t>
      </w:r>
      <w:r w:rsidR="00446ADB">
        <w:t>prescriber</w:t>
      </w:r>
      <w:r w:rsidR="002F0E72">
        <w:t xml:space="preserve"> is responsible for ensuring that the written confirmation is sent to the pharmacist, though may delegate the </w:t>
      </w:r>
      <w:r w:rsidR="00F7712C">
        <w:t xml:space="preserve">steps to complete the </w:t>
      </w:r>
      <w:r w:rsidR="002F0E72">
        <w:t xml:space="preserve">task to another person. </w:t>
      </w:r>
      <w:r w:rsidR="00F6661E" w:rsidRPr="00F6661E">
        <w:t xml:space="preserve">The act of sending the original paper prescription must be completed within 72 hours. </w:t>
      </w:r>
      <w:r w:rsidR="00446ADB" w:rsidRPr="00F6661E">
        <w:t xml:space="preserve">Due to </w:t>
      </w:r>
      <w:r w:rsidR="00250465">
        <w:t xml:space="preserve">potential for </w:t>
      </w:r>
      <w:r w:rsidR="00446ADB" w:rsidRPr="00F6661E">
        <w:t xml:space="preserve">postage delays it is not a legal requirement that the </w:t>
      </w:r>
      <w:r w:rsidR="00446ADB">
        <w:t>written confirmation</w:t>
      </w:r>
      <w:r w:rsidR="00446ADB" w:rsidRPr="00F6661E">
        <w:t xml:space="preserve"> </w:t>
      </w:r>
      <w:r w:rsidR="00591665">
        <w:t>be</w:t>
      </w:r>
      <w:r w:rsidR="00446ADB">
        <w:t xml:space="preserve"> </w:t>
      </w:r>
      <w:r w:rsidR="00446ADB" w:rsidRPr="00F6661E">
        <w:t>received by the pharmacist</w:t>
      </w:r>
      <w:r w:rsidR="00446ADB">
        <w:t xml:space="preserve"> within 72 hours</w:t>
      </w:r>
      <w:r w:rsidR="00446ADB" w:rsidRPr="00F6661E">
        <w:t>.</w:t>
      </w:r>
    </w:p>
    <w:p w14:paraId="7D86AABF" w14:textId="77777777" w:rsidR="00F6661E" w:rsidRDefault="00F6661E" w:rsidP="00F6661E">
      <w:pPr>
        <w:pStyle w:val="Body"/>
        <w:ind w:left="60"/>
      </w:pPr>
      <w:r w:rsidRPr="008C26C6">
        <w:rPr>
          <w:b/>
          <w:bCs/>
        </w:rPr>
        <w:t>Note</w:t>
      </w:r>
      <w:r>
        <w:t>:</w:t>
      </w:r>
    </w:p>
    <w:p w14:paraId="768BBA22" w14:textId="77777777" w:rsidR="0056740B" w:rsidRDefault="008C347B" w:rsidP="00B9623E">
      <w:pPr>
        <w:pStyle w:val="Body"/>
        <w:ind w:left="60"/>
      </w:pPr>
      <w:bookmarkStart w:id="1" w:name="_Hlk129883323"/>
      <w:r>
        <w:t xml:space="preserve">An electronic </w:t>
      </w:r>
      <w:r w:rsidR="00F14D5D">
        <w:t xml:space="preserve">prescription </w:t>
      </w:r>
      <w:r>
        <w:t xml:space="preserve">should be used </w:t>
      </w:r>
      <w:r w:rsidR="00F14D5D">
        <w:t>in preference to transmission a digital image of an original paper prescription, where available and suitable for the patient.</w:t>
      </w:r>
      <w:r w:rsidR="00B9623E">
        <w:t xml:space="preserve"> </w:t>
      </w:r>
      <w:bookmarkEnd w:id="1"/>
    </w:p>
    <w:p w14:paraId="171710C5" w14:textId="62C8AA6E" w:rsidR="00F14D5D" w:rsidRDefault="00446ADB" w:rsidP="00B9623E">
      <w:pPr>
        <w:pStyle w:val="Body"/>
        <w:ind w:left="60"/>
      </w:pPr>
      <w:r>
        <w:t>Prescribers</w:t>
      </w:r>
      <w:r w:rsidR="00A039F5">
        <w:t xml:space="preserve"> should take steps to protect health information when transmitting a digital image of a prescription via email</w:t>
      </w:r>
      <w:r w:rsidR="004A3491">
        <w:t>, fax</w:t>
      </w:r>
      <w:r w:rsidR="00F7712C">
        <w:t xml:space="preserve"> or MMS</w:t>
      </w:r>
      <w:r w:rsidR="00A039F5">
        <w:t xml:space="preserve">. The Royal Australian College of General Practitioners publishes information </w:t>
      </w:r>
      <w:r w:rsidR="00A039F5" w:rsidRPr="00A039F5">
        <w:t>for general practices about using email to communicate health information health organisations</w:t>
      </w:r>
      <w:r w:rsidR="00654111">
        <w:t xml:space="preserve">. </w:t>
      </w:r>
      <w:hyperlink r:id="rId15" w:history="1">
        <w:r w:rsidR="004A65C3" w:rsidRPr="00D105CF">
          <w:rPr>
            <w:rStyle w:val="Hyperlink"/>
          </w:rPr>
          <w:t>https://www.racgp.org.au/running-a-practice/technology/business-technology/using-email-in-general-practice</w:t>
        </w:r>
      </w:hyperlink>
    </w:p>
    <w:p w14:paraId="62811D34" w14:textId="427A5192" w:rsidR="004A65C3" w:rsidRDefault="004A65C3" w:rsidP="004A65C3">
      <w:pPr>
        <w:pStyle w:val="Heading1"/>
      </w:pPr>
      <w:r>
        <w:t>Emergency verbal instructions to instruct supply</w:t>
      </w:r>
    </w:p>
    <w:p w14:paraId="0E4A3D18" w14:textId="5687D5EC" w:rsidR="004A65C3" w:rsidRDefault="004A65C3" w:rsidP="004A65C3">
      <w:pPr>
        <w:pStyle w:val="Body"/>
      </w:pPr>
      <w:r>
        <w:t>A</w:t>
      </w:r>
      <w:r w:rsidRPr="00B0243F">
        <w:t xml:space="preserve"> </w:t>
      </w:r>
      <w:r w:rsidR="00446ADB">
        <w:t>prescriber</w:t>
      </w:r>
      <w:r w:rsidRPr="00B0243F">
        <w:t xml:space="preserve">, who is of the opinion that an </w:t>
      </w:r>
      <w:r w:rsidRPr="007F0D30">
        <w:rPr>
          <w:b/>
          <w:bCs/>
        </w:rPr>
        <w:t>emergency</w:t>
      </w:r>
      <w:r w:rsidRPr="00B0243F">
        <w:t xml:space="preserve"> exists, may give a</w:t>
      </w:r>
      <w:r>
        <w:t xml:space="preserve"> verbal instruction </w:t>
      </w:r>
      <w:r w:rsidRPr="00B0243F">
        <w:t xml:space="preserve">to a </w:t>
      </w:r>
      <w:r w:rsidRPr="009C7CA7">
        <w:rPr>
          <w:b/>
        </w:rPr>
        <w:t>pharmacist to supply</w:t>
      </w:r>
      <w:r w:rsidRPr="00B0243F">
        <w:t xml:space="preserve"> a Schedule 4 or Schedule 8 </w:t>
      </w:r>
      <w:r>
        <w:t>medicine</w:t>
      </w:r>
      <w:r w:rsidRPr="00B0243F">
        <w:t xml:space="preserve"> - provided </w:t>
      </w:r>
      <w:r>
        <w:t xml:space="preserve">the </w:t>
      </w:r>
      <w:r w:rsidR="00446ADB">
        <w:t>prescriber</w:t>
      </w:r>
      <w:r>
        <w:t xml:space="preserve"> ensures </w:t>
      </w:r>
      <w:r w:rsidRPr="00B0243F">
        <w:t xml:space="preserve">written confirmation </w:t>
      </w:r>
      <w:r>
        <w:t xml:space="preserve">(usually in the form of a prescription) </w:t>
      </w:r>
      <w:r w:rsidRPr="00B0243F">
        <w:t xml:space="preserve">of the verbal </w:t>
      </w:r>
      <w:r>
        <w:t>instruction</w:t>
      </w:r>
      <w:r w:rsidRPr="00B0243F">
        <w:t xml:space="preserve"> is </w:t>
      </w:r>
      <w:r>
        <w:t>sent to the pharmacist within 72 hours of giving the verbal instruction</w:t>
      </w:r>
      <w:r w:rsidR="00903D91">
        <w:t xml:space="preserve"> (regulation 25)</w:t>
      </w:r>
      <w:r>
        <w:t xml:space="preserve">. The </w:t>
      </w:r>
      <w:r w:rsidR="00446ADB">
        <w:t>prescriber</w:t>
      </w:r>
      <w:r>
        <w:t xml:space="preserve"> is responsible for ensuring that the written confirmation is sent to the pharmacist, though may delegate the steps to complete the task to another person. </w:t>
      </w:r>
      <w:r w:rsidRPr="00F6661E">
        <w:t xml:space="preserve">The act of sending the </w:t>
      </w:r>
      <w:r>
        <w:t>written confirmation</w:t>
      </w:r>
      <w:r w:rsidRPr="00F6661E">
        <w:t xml:space="preserve"> must be completed within 72 hours. </w:t>
      </w:r>
      <w:r w:rsidR="00446ADB" w:rsidRPr="00F6661E">
        <w:t xml:space="preserve">Due to </w:t>
      </w:r>
      <w:r w:rsidR="00250465">
        <w:t xml:space="preserve">potential for </w:t>
      </w:r>
      <w:r w:rsidR="00446ADB" w:rsidRPr="00F6661E">
        <w:t xml:space="preserve">postage delays it is not a legal requirement that the </w:t>
      </w:r>
      <w:r w:rsidR="00446ADB">
        <w:t>written confirmation</w:t>
      </w:r>
      <w:r w:rsidR="00446ADB" w:rsidRPr="00F6661E">
        <w:t xml:space="preserve"> </w:t>
      </w:r>
      <w:r w:rsidR="00591665" w:rsidRPr="00F6661E">
        <w:t>be</w:t>
      </w:r>
      <w:r w:rsidR="00446ADB" w:rsidRPr="00F6661E">
        <w:t xml:space="preserve"> received by the pharmacist</w:t>
      </w:r>
      <w:r w:rsidR="00446ADB">
        <w:t xml:space="preserve"> within 72 hours</w:t>
      </w:r>
      <w:r w:rsidR="00446ADB" w:rsidRPr="00F6661E">
        <w:t>.</w:t>
      </w:r>
    </w:p>
    <w:p w14:paraId="4522C41F" w14:textId="77777777" w:rsidR="00695359" w:rsidRPr="00093AE1" w:rsidRDefault="00695359" w:rsidP="00695359">
      <w:pPr>
        <w:pStyle w:val="Heading1"/>
      </w:pPr>
      <w:r w:rsidRPr="00093AE1">
        <w:t>Matters to be reported to MPR and/or police</w:t>
      </w:r>
    </w:p>
    <w:p w14:paraId="29E39695" w14:textId="77777777" w:rsidR="004A65C3" w:rsidRDefault="004A65C3" w:rsidP="004A65C3">
      <w:pPr>
        <w:pStyle w:val="Body"/>
      </w:pPr>
      <w:r>
        <w:t xml:space="preserve">Registered health practitioners are required to notify </w:t>
      </w:r>
      <w:r w:rsidRPr="00C65824">
        <w:t xml:space="preserve">Victoria Police </w:t>
      </w:r>
      <w:r w:rsidRPr="00BC136D">
        <w:t>and/or</w:t>
      </w:r>
      <w:r w:rsidRPr="00C65824">
        <w:t xml:space="preserve"> </w:t>
      </w:r>
      <w:r>
        <w:t>MPR (as indicated below) when</w:t>
      </w:r>
      <w:r w:rsidRPr="00C65824">
        <w:t>:</w:t>
      </w:r>
    </w:p>
    <w:p w14:paraId="2A3E4973" w14:textId="77777777" w:rsidR="00D714FD" w:rsidRPr="006A5EC6" w:rsidRDefault="00D714FD" w:rsidP="00D714FD">
      <w:pPr>
        <w:pStyle w:val="Bullet1"/>
      </w:pPr>
      <w:r w:rsidRPr="006A5EC6">
        <w:t>a person is suspected to have</w:t>
      </w:r>
      <w:r w:rsidRPr="006A5EC6">
        <w:rPr>
          <w:b/>
        </w:rPr>
        <w:t xml:space="preserve"> </w:t>
      </w:r>
      <w:r w:rsidRPr="006A5EC6">
        <w:t xml:space="preserve">obtained </w:t>
      </w:r>
      <w:r w:rsidRPr="006A5EC6">
        <w:rPr>
          <w:b/>
        </w:rPr>
        <w:t>or attempted to obtain</w:t>
      </w:r>
      <w:r w:rsidRPr="006A5EC6">
        <w:t xml:space="preserve">, by means of a false pretence (including the presentation of forged or fraudulently altered prescriptions), a Schedule 4 or Schedule 8 poison from a </w:t>
      </w:r>
      <w:r w:rsidRPr="006A5EC6">
        <w:rPr>
          <w:b/>
        </w:rPr>
        <w:t>pharmacist</w:t>
      </w:r>
      <w:r w:rsidRPr="006A5EC6">
        <w:t xml:space="preserve"> – notify police </w:t>
      </w:r>
      <w:r w:rsidRPr="006A5EC6">
        <w:rPr>
          <w:b/>
        </w:rPr>
        <w:t>and</w:t>
      </w:r>
      <w:r w:rsidRPr="006A5EC6">
        <w:t xml:space="preserve"> </w:t>
      </w:r>
      <w:r>
        <w:t>MPR</w:t>
      </w:r>
      <w:r w:rsidRPr="006A5EC6">
        <w:t xml:space="preserve"> (regulation 69)</w:t>
      </w:r>
    </w:p>
    <w:p w14:paraId="54504F4C" w14:textId="77777777" w:rsidR="004A65C3" w:rsidRPr="006A5EC6" w:rsidRDefault="004A65C3" w:rsidP="004A65C3">
      <w:pPr>
        <w:pStyle w:val="Bullet1"/>
      </w:pPr>
      <w:r w:rsidRPr="006A5EC6">
        <w:lastRenderedPageBreak/>
        <w:t xml:space="preserve">a person is suspected to have obtained, from the practitioner by means of a false pretence, an order or prescription for a Schedule 4 or 8 poison (regulation 26) or for a Schedule 3 poison that is a drug of dependence – notify police </w:t>
      </w:r>
      <w:r w:rsidRPr="006A5EC6">
        <w:rPr>
          <w:b/>
        </w:rPr>
        <w:t>and</w:t>
      </w:r>
      <w:r w:rsidRPr="006A5EC6">
        <w:t xml:space="preserve"> </w:t>
      </w:r>
      <w:r>
        <w:t>MPR</w:t>
      </w:r>
      <w:r w:rsidRPr="006A5EC6">
        <w:t xml:space="preserve"> (regulation 147)</w:t>
      </w:r>
    </w:p>
    <w:p w14:paraId="27FEF492" w14:textId="77777777" w:rsidR="004A65C3" w:rsidRPr="006A5EC6" w:rsidRDefault="004A65C3" w:rsidP="004A65C3">
      <w:pPr>
        <w:pStyle w:val="Bullet1"/>
      </w:pPr>
      <w:r w:rsidRPr="006A5EC6">
        <w:t xml:space="preserve">a person is suspected to have obtained, from the practitioner by means of a false pretence, a Schedule 4 or Schedule 8 poison (regulation 44) or a Schedule 3 poison that is a drug of dependence – notify police </w:t>
      </w:r>
      <w:r w:rsidRPr="006A5EC6">
        <w:rPr>
          <w:b/>
        </w:rPr>
        <w:t>and</w:t>
      </w:r>
      <w:r w:rsidRPr="006A5EC6">
        <w:t xml:space="preserve"> </w:t>
      </w:r>
      <w:r>
        <w:t>MPR</w:t>
      </w:r>
      <w:r w:rsidRPr="006A5EC6">
        <w:t xml:space="preserve"> (regulation 147)</w:t>
      </w:r>
    </w:p>
    <w:p w14:paraId="36F28D61" w14:textId="77777777" w:rsidR="00EE1E74" w:rsidRPr="00093AE1" w:rsidRDefault="00EE1E74" w:rsidP="00093AE1">
      <w:pPr>
        <w:pStyle w:val="Heading1"/>
      </w:pPr>
      <w:r w:rsidRPr="00093AE1">
        <w:t>For further information</w:t>
      </w:r>
    </w:p>
    <w:p w14:paraId="12268F31" w14:textId="77777777" w:rsidR="00EE1E74" w:rsidRPr="001F5244" w:rsidRDefault="00EE1E74" w:rsidP="00093AE1">
      <w:pPr>
        <w:pStyle w:val="Heading2"/>
      </w:pPr>
      <w:r w:rsidRPr="001F5244">
        <w:t>Department of Health (DH)</w:t>
      </w:r>
    </w:p>
    <w:p w14:paraId="6C50132E" w14:textId="77777777" w:rsidR="00EE1E74" w:rsidRPr="00093AE1" w:rsidRDefault="00EE1E74" w:rsidP="00093AE1">
      <w:pPr>
        <w:pStyle w:val="Heading3"/>
      </w:pPr>
      <w:r w:rsidRPr="00093AE1">
        <w:t>Medicines and Poisons Regulation</w:t>
      </w:r>
    </w:p>
    <w:p w14:paraId="56FCB762" w14:textId="77777777" w:rsidR="00EE1E74" w:rsidRPr="009D6145" w:rsidRDefault="00EE1E74" w:rsidP="00093AE1">
      <w:pPr>
        <w:pStyle w:val="Bodynospace"/>
      </w:pPr>
      <w:r w:rsidRPr="009D6145">
        <w:t>GPO Box 4057</w:t>
      </w:r>
    </w:p>
    <w:p w14:paraId="38140531" w14:textId="77777777" w:rsidR="00EE1E74" w:rsidRDefault="00EE1E74" w:rsidP="00093AE1">
      <w:pPr>
        <w:pStyle w:val="Bodynospace"/>
      </w:pPr>
      <w:r w:rsidRPr="009D6145">
        <w:t>Melbourne 3001</w:t>
      </w:r>
    </w:p>
    <w:p w14:paraId="2827BBE9" w14:textId="77777777" w:rsidR="00EE1E74" w:rsidRPr="006A4FEC" w:rsidRDefault="00EE1E74" w:rsidP="00093AE1">
      <w:pPr>
        <w:pStyle w:val="Bodynospace"/>
      </w:pPr>
      <w:r w:rsidRPr="006A4FEC">
        <w:t>Email: dpcs@</w:t>
      </w:r>
      <w:r w:rsidR="00093AE1">
        <w:t>health</w:t>
      </w:r>
      <w:r w:rsidRPr="006A4FEC">
        <w:t>.vic.gov.au</w:t>
      </w:r>
    </w:p>
    <w:p w14:paraId="1760AF97" w14:textId="77777777" w:rsidR="00EE1E74" w:rsidRDefault="00EE1E74" w:rsidP="00093AE1">
      <w:pPr>
        <w:pStyle w:val="Bodynospace"/>
      </w:pPr>
      <w:r w:rsidRPr="006A4FEC">
        <w:t>Web: www2.health.vic.gov.au/dpcs</w:t>
      </w:r>
    </w:p>
    <w:p w14:paraId="733CF471" w14:textId="77777777" w:rsidR="00180A37" w:rsidRDefault="00180A37" w:rsidP="00180A37">
      <w:pPr>
        <w:pStyle w:val="Bodynospace"/>
        <w:rPr>
          <w:b/>
        </w:rPr>
      </w:pPr>
      <w:bookmarkStart w:id="2" w:name="_Hlk31204748"/>
    </w:p>
    <w:p w14:paraId="047A82EC" w14:textId="77777777" w:rsidR="00180A37" w:rsidRPr="00C02F11" w:rsidRDefault="00180A37" w:rsidP="00180A37">
      <w:pPr>
        <w:pStyle w:val="Bodynospace"/>
        <w:rPr>
          <w:b/>
        </w:rPr>
      </w:pPr>
      <w:r w:rsidRPr="00C02F11">
        <w:rPr>
          <w:b/>
        </w:rPr>
        <w:t>For queries relating to the Act or regulations, please:</w:t>
      </w:r>
    </w:p>
    <w:p w14:paraId="6AFD528D" w14:textId="77777777" w:rsidR="00180A37" w:rsidRDefault="00180A37" w:rsidP="00180A37">
      <w:pPr>
        <w:pStyle w:val="Bullet1"/>
      </w:pPr>
      <w:r>
        <w:t xml:space="preserve">refer to the ‘Documents to print or download’ that are available on the MPR website (see </w:t>
      </w:r>
      <w:r w:rsidR="00FC5547">
        <w:t>below</w:t>
      </w:r>
      <w:r>
        <w:t>); or</w:t>
      </w:r>
    </w:p>
    <w:p w14:paraId="1354DB9E" w14:textId="14E1EC82" w:rsidR="00180A37" w:rsidRDefault="00180A37" w:rsidP="00180A37">
      <w:pPr>
        <w:pStyle w:val="Bullet1"/>
      </w:pPr>
      <w:r>
        <w:t xml:space="preserve">if you are unable to address your query by referring to those documents, </w:t>
      </w:r>
      <w:r w:rsidR="002D75F9">
        <w:t xml:space="preserve">please submit your query using the </w:t>
      </w:r>
      <w:hyperlink r:id="rId16" w:history="1">
        <w:r w:rsidR="002D75F9" w:rsidRPr="00FB1431">
          <w:rPr>
            <w:rStyle w:val="Hyperlink"/>
          </w:rPr>
          <w:t>smart form</w:t>
        </w:r>
      </w:hyperlink>
      <w:r w:rsidR="002D75F9">
        <w:t xml:space="preserve"> (</w:t>
      </w:r>
      <w:hyperlink r:id="rId17" w:history="1">
        <w:r w:rsidR="002D75F9" w:rsidRPr="00154952">
          <w:rPr>
            <w:rStyle w:val="Hyperlink"/>
          </w:rPr>
          <w:t>https://forms.business.gov.au/smartforms/landing.htm?formCode=mpr-enquiry</w:t>
        </w:r>
      </w:hyperlink>
      <w:r w:rsidR="002D75F9">
        <w:t>) or</w:t>
      </w:r>
      <w:r>
        <w:t xml:space="preserve"> e-mail (to </w:t>
      </w:r>
      <w:hyperlink r:id="rId18" w:history="1">
        <w:r>
          <w:rPr>
            <w:rStyle w:val="Hyperlink"/>
            <w:rFonts w:eastAsia="Times New Roman" w:cs="Calibri"/>
            <w:spacing w:val="-3"/>
          </w:rPr>
          <w:t>dpcs@health.vic.gov.au</w:t>
        </w:r>
      </w:hyperlink>
      <w:r>
        <w:t>) and indicate, in the ‘Subject’ field, that your query is to be directed to:</w:t>
      </w:r>
    </w:p>
    <w:p w14:paraId="397A018F" w14:textId="77777777" w:rsidR="00180A37" w:rsidRDefault="00180A37" w:rsidP="00180A37">
      <w:pPr>
        <w:pStyle w:val="Bullet2"/>
      </w:pPr>
      <w:r>
        <w:t>The Health Practitioner Compliance team – for matters relating to compliance by medical practitioners, veterinary practitioners, dentists and pharmacists.</w:t>
      </w:r>
      <w:bookmarkEnd w:id="2"/>
    </w:p>
    <w:p w14:paraId="189A9787" w14:textId="27B8A569" w:rsidR="00180A37" w:rsidRDefault="00180A37" w:rsidP="00180A37">
      <w:pPr>
        <w:pStyle w:val="Bullet2"/>
      </w:pPr>
      <w:r>
        <w:t>The Licence and Permit team – for matters relating to Health Services Permit holders (e.g. hospitals) and residential aged care services.</w:t>
      </w:r>
    </w:p>
    <w:p w14:paraId="71AE7A78" w14:textId="40E4D0D7" w:rsidR="00D714FD" w:rsidRDefault="00D714FD" w:rsidP="00D714FD">
      <w:pPr>
        <w:pStyle w:val="Bullet1"/>
        <w:numPr>
          <w:ilvl w:val="0"/>
          <w:numId w:val="0"/>
        </w:numPr>
      </w:pPr>
      <w:r>
        <w:t>C</w:t>
      </w:r>
      <w:r w:rsidRPr="00677E9B">
        <w:t>urrent versions of the Act and the regulations</w:t>
      </w:r>
      <w:r>
        <w:t>, which</w:t>
      </w:r>
      <w:r w:rsidRPr="00677E9B">
        <w:t xml:space="preserve"> should be considered in concert and not in isolation</w:t>
      </w:r>
      <w:r>
        <w:t>, c</w:t>
      </w:r>
      <w:r w:rsidRPr="00677E9B">
        <w:t xml:space="preserve">an be accessed at </w:t>
      </w:r>
      <w:hyperlink r:id="rId19" w:history="1">
        <w:r w:rsidRPr="008463D5">
          <w:rPr>
            <w:rStyle w:val="Hyperlink"/>
          </w:rPr>
          <w:t>Victorian Law Today</w:t>
        </w:r>
      </w:hyperlink>
      <w:r>
        <w:t xml:space="preserve"> &lt;</w:t>
      </w:r>
      <w:r w:rsidRPr="008463D5">
        <w:t>http://www.legislation.vic.gov.au/</w:t>
      </w:r>
      <w:r>
        <w:t>&gt;</w:t>
      </w:r>
      <w:r w:rsidRPr="00677E9B">
        <w:t>.</w:t>
      </w:r>
    </w:p>
    <w:p w14:paraId="7DB3E1F1" w14:textId="77777777" w:rsidR="00EE1E74" w:rsidRPr="00093AE1" w:rsidRDefault="00EE1E74" w:rsidP="00093AE1">
      <w:pPr>
        <w:pStyle w:val="Heading2"/>
      </w:pPr>
      <w:r w:rsidRPr="00093AE1">
        <w:t>Documents to print or download from the MPR website</w:t>
      </w:r>
    </w:p>
    <w:p w14:paraId="78EFDAD3" w14:textId="24C88ABB" w:rsidR="00EE1E74" w:rsidRPr="007A6685" w:rsidRDefault="00EE1E74" w:rsidP="00093AE1">
      <w:pPr>
        <w:pStyle w:val="Body"/>
      </w:pPr>
      <w:r w:rsidRPr="007A6685">
        <w:t xml:space="preserve">The </w:t>
      </w:r>
      <w:hyperlink r:id="rId20"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hyperlink r:id="rId21" w:history="1">
        <w:r w:rsidRPr="00C27B58">
          <w:rPr>
            <w:rStyle w:val="Hyperlink"/>
            <w:iCs/>
          </w:rPr>
          <w:t>Documents to print or download</w:t>
        </w:r>
      </w:hyperlink>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24AACFA8" w14:textId="77777777" w:rsidR="00EE1E74" w:rsidRPr="00025C10" w:rsidRDefault="00EE1E74" w:rsidP="00093AE1">
      <w:pPr>
        <w:pStyle w:val="Bullet1"/>
      </w:pPr>
      <w:r w:rsidRPr="00025C10">
        <w:t>Issues relating to multiple categories of health practitioner, including:</w:t>
      </w:r>
    </w:p>
    <w:p w14:paraId="47ED3560" w14:textId="77777777" w:rsidR="00EE1E74" w:rsidRPr="007A6685" w:rsidRDefault="00EE1E74" w:rsidP="00093AE1">
      <w:pPr>
        <w:pStyle w:val="Bullet2"/>
      </w:pPr>
      <w:r w:rsidRPr="007A6685">
        <w:t xml:space="preserve">Possession and storage </w:t>
      </w:r>
    </w:p>
    <w:p w14:paraId="72257971" w14:textId="77777777" w:rsidR="00EE1E74" w:rsidRPr="007A6685" w:rsidRDefault="00EE1E74" w:rsidP="00093AE1">
      <w:pPr>
        <w:pStyle w:val="Bullet2"/>
      </w:pPr>
      <w:r w:rsidRPr="007A6685">
        <w:t>Supply, administration and record</w:t>
      </w:r>
      <w:r w:rsidR="00CC0719">
        <w:t>ing</w:t>
      </w:r>
      <w:r w:rsidRPr="007A6685">
        <w:t xml:space="preserve"> </w:t>
      </w:r>
    </w:p>
    <w:p w14:paraId="22B0CE87" w14:textId="77777777" w:rsidR="00EE1E74" w:rsidRPr="007A6685" w:rsidRDefault="00EE1E74" w:rsidP="00093AE1">
      <w:pPr>
        <w:pStyle w:val="Bullet2"/>
      </w:pPr>
      <w:r w:rsidRPr="007A6685">
        <w:t xml:space="preserve">Prescribing </w:t>
      </w:r>
    </w:p>
    <w:p w14:paraId="73EFC8DD" w14:textId="77777777" w:rsidR="00EE1E74" w:rsidRPr="007A6685" w:rsidRDefault="00EE1E74" w:rsidP="00093AE1">
      <w:pPr>
        <w:pStyle w:val="Bullet2"/>
      </w:pPr>
      <w:r>
        <w:t>Criteria for lawful</w:t>
      </w:r>
      <w:r w:rsidRPr="007A6685">
        <w:t xml:space="preserve"> prescriptions</w:t>
      </w:r>
    </w:p>
    <w:p w14:paraId="50F9AC7D" w14:textId="77777777" w:rsidR="00EE1E74" w:rsidRDefault="00EE1E74" w:rsidP="00093AE1">
      <w:pPr>
        <w:pStyle w:val="Bullet2"/>
      </w:pPr>
      <w:r>
        <w:t>All reasonable steps and other key terms</w:t>
      </w:r>
    </w:p>
    <w:p w14:paraId="155B07F6" w14:textId="77777777" w:rsidR="00EE1E74" w:rsidRPr="007A6685" w:rsidRDefault="00EE1E74" w:rsidP="00093AE1">
      <w:pPr>
        <w:pStyle w:val="Bullet2"/>
      </w:pPr>
      <w:r w:rsidRPr="007A6685">
        <w:t>Schedule 2 and 3 poisons</w:t>
      </w:r>
    </w:p>
    <w:p w14:paraId="604D25F5"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AB60DAF" w14:textId="77777777" w:rsidR="00EE1E74" w:rsidRDefault="00EE1E74" w:rsidP="00093AE1">
      <w:pPr>
        <w:pStyle w:val="Bullet2"/>
      </w:pPr>
      <w:r>
        <w:t>Medical practitioners</w:t>
      </w:r>
    </w:p>
    <w:p w14:paraId="0537B8B6" w14:textId="77777777" w:rsidR="00EE1E74" w:rsidRDefault="00EE1E74" w:rsidP="00093AE1">
      <w:pPr>
        <w:pStyle w:val="Bullet2"/>
      </w:pPr>
      <w:r>
        <w:t>Pharmacists</w:t>
      </w:r>
    </w:p>
    <w:p w14:paraId="45B5D231" w14:textId="77777777" w:rsidR="00EE1E74" w:rsidRDefault="00EE1E74" w:rsidP="00093AE1">
      <w:pPr>
        <w:pStyle w:val="Bullet2"/>
      </w:pPr>
      <w:r>
        <w:lastRenderedPageBreak/>
        <w:t>Nurses and midwives</w:t>
      </w:r>
    </w:p>
    <w:p w14:paraId="6B4D84DB" w14:textId="77777777" w:rsidR="00EE1E74" w:rsidRDefault="00EE1E74" w:rsidP="00093AE1">
      <w:pPr>
        <w:pStyle w:val="Bullet2"/>
      </w:pPr>
      <w:r>
        <w:t>Nurses and midwives with registration endorsement (e.g. nurse practitioners, authorised midwives, etc.)</w:t>
      </w:r>
    </w:p>
    <w:p w14:paraId="17EEA458" w14:textId="77777777" w:rsidR="00EE1E74" w:rsidRDefault="00EE1E74" w:rsidP="00093AE1">
      <w:pPr>
        <w:pStyle w:val="Bullet2"/>
      </w:pPr>
      <w:r>
        <w:t>Dentists (and other dental practitioners)</w:t>
      </w:r>
    </w:p>
    <w:p w14:paraId="39239544" w14:textId="77777777" w:rsidR="00EE1E74" w:rsidRDefault="00EE1E74" w:rsidP="00093AE1">
      <w:pPr>
        <w:pStyle w:val="Bullet2"/>
      </w:pPr>
      <w:r>
        <w:t>Optometrists (and orthoptists)</w:t>
      </w:r>
    </w:p>
    <w:p w14:paraId="25222E9E" w14:textId="77777777" w:rsidR="00EE1E74" w:rsidRDefault="00EE1E74" w:rsidP="00093AE1">
      <w:pPr>
        <w:pStyle w:val="Bullet2"/>
      </w:pPr>
      <w:r>
        <w:t>Podiatrists</w:t>
      </w:r>
    </w:p>
    <w:p w14:paraId="2B631FDE" w14:textId="77777777" w:rsidR="00EE1E74" w:rsidRDefault="00EE1E74" w:rsidP="00093AE1">
      <w:pPr>
        <w:pStyle w:val="Bullet2"/>
      </w:pPr>
      <w:r>
        <w:t>Veterinary practitioners</w:t>
      </w:r>
    </w:p>
    <w:p w14:paraId="14CA5188" w14:textId="32947813" w:rsidR="00EE1E74" w:rsidRPr="00093AE1" w:rsidRDefault="00EE1E74" w:rsidP="00093AE1">
      <w:pPr>
        <w:pStyle w:val="Heading2"/>
      </w:pPr>
      <w:r w:rsidRPr="00093AE1">
        <w:t>Other sources of information</w:t>
      </w:r>
    </w:p>
    <w:p w14:paraId="30A685A1" w14:textId="77777777" w:rsidR="00EE1E74" w:rsidRPr="007A6685" w:rsidRDefault="00EE1E74" w:rsidP="00093AE1">
      <w:pPr>
        <w:pStyle w:val="Heading3"/>
      </w:pPr>
      <w:r w:rsidRPr="007A6685">
        <w:t>Australian Health Practitioner Regulation Agency</w:t>
      </w:r>
      <w:r>
        <w:t xml:space="preserve"> (Ahpra)</w:t>
      </w:r>
    </w:p>
    <w:p w14:paraId="7F61464E" w14:textId="77777777" w:rsidR="00EE1E74" w:rsidRDefault="00EE1E74" w:rsidP="00093AE1">
      <w:pPr>
        <w:pStyle w:val="Body"/>
        <w:rPr>
          <w:rStyle w:val="Hyperlink"/>
        </w:rPr>
      </w:pPr>
      <w:r w:rsidRPr="00456AFD">
        <w:t xml:space="preserve">Web: </w:t>
      </w:r>
      <w:hyperlink r:id="rId22" w:history="1">
        <w:r w:rsidRPr="002674FB">
          <w:rPr>
            <w:rStyle w:val="Hyperlink"/>
          </w:rPr>
          <w:t>www.ahpra.gov.au</w:t>
        </w:r>
      </w:hyperlink>
    </w:p>
    <w:p w14:paraId="02BCB240" w14:textId="7BF5793C" w:rsidR="00200176" w:rsidRDefault="007141DD" w:rsidP="00537BD0">
      <w:pPr>
        <w:pStyle w:val="Heading3"/>
      </w:pPr>
      <w:r>
        <w:t>Australian Digital Health Agency</w:t>
      </w:r>
      <w:r w:rsidR="00537BD0">
        <w:t xml:space="preserve"> (Electronic Prescriptions)</w:t>
      </w:r>
    </w:p>
    <w:p w14:paraId="1CCC060C" w14:textId="2372CDD2" w:rsidR="00537BD0" w:rsidRDefault="00537BD0" w:rsidP="00200176">
      <w:pPr>
        <w:pStyle w:val="Body"/>
      </w:pPr>
      <w:r>
        <w:t xml:space="preserve">Web: </w:t>
      </w:r>
      <w:hyperlink r:id="rId23" w:history="1">
        <w:r w:rsidRPr="00D105CF">
          <w:rPr>
            <w:rStyle w:val="Hyperlink"/>
          </w:rPr>
          <w:t>https://www.digitalhealth.gov.au/initiatives-and-programs/electronic-prescriptions</w:t>
        </w:r>
      </w:hyperlink>
    </w:p>
    <w:tbl>
      <w:tblPr>
        <w:tblStyle w:val="TableGrid"/>
        <w:tblW w:w="0" w:type="auto"/>
        <w:tblCellMar>
          <w:bottom w:w="108" w:type="dxa"/>
        </w:tblCellMar>
        <w:tblLook w:val="0600" w:firstRow="0" w:lastRow="0" w:firstColumn="0" w:lastColumn="0" w:noHBand="1" w:noVBand="1"/>
      </w:tblPr>
      <w:tblGrid>
        <w:gridCol w:w="10194"/>
      </w:tblGrid>
      <w:tr w:rsidR="0055119B" w14:paraId="393AAF29" w14:textId="77777777" w:rsidTr="00EC40D5">
        <w:tc>
          <w:tcPr>
            <w:tcW w:w="10194" w:type="dxa"/>
          </w:tcPr>
          <w:p w14:paraId="1C0EF028" w14:textId="669FB352" w:rsidR="00EE1E74" w:rsidRDefault="0055119B" w:rsidP="00E33237">
            <w:pPr>
              <w:pStyle w:val="Imprint"/>
              <w:rPr>
                <w:rStyle w:val="Hyperlink"/>
              </w:rPr>
            </w:pPr>
            <w:bookmarkStart w:id="3" w:name="_Hlk37240926"/>
            <w:r w:rsidRPr="0055119B">
              <w:t xml:space="preserve">To receive this document in another format </w:t>
            </w:r>
            <w:r w:rsidR="00AD1982" w:rsidRPr="00CB157F">
              <w:t xml:space="preserve">email </w:t>
            </w:r>
            <w:hyperlink r:id="rId24" w:history="1">
              <w:r w:rsidR="00AD1982" w:rsidRPr="00CB157F">
                <w:rPr>
                  <w:rStyle w:val="Hyperlink"/>
                </w:rPr>
                <w:t>dpcs@health.vic.gov.au</w:t>
              </w:r>
            </w:hyperlink>
          </w:p>
          <w:p w14:paraId="041FFD23" w14:textId="77777777" w:rsidR="0055119B" w:rsidRPr="0055119B" w:rsidRDefault="0055119B" w:rsidP="00E33237">
            <w:pPr>
              <w:pStyle w:val="Imprint"/>
            </w:pPr>
            <w:r w:rsidRPr="0055119B">
              <w:t>Authorised and published by the Victorian Government, 1 Treasury Place, Melbourne.</w:t>
            </w:r>
          </w:p>
          <w:p w14:paraId="5A3EE096" w14:textId="3DDC314D" w:rsidR="0055119B" w:rsidRDefault="0055119B" w:rsidP="00E33237">
            <w:pPr>
              <w:pStyle w:val="Imprint"/>
            </w:pPr>
            <w:r w:rsidRPr="0055119B">
              <w:t xml:space="preserve">© State of Victoria, Australia, </w:t>
            </w:r>
            <w:r w:rsidR="001E2A36" w:rsidRPr="001E2A36">
              <w:t>Department of Health</w:t>
            </w:r>
            <w:r w:rsidRPr="0055119B">
              <w:t xml:space="preserve">, </w:t>
            </w:r>
            <w:r w:rsidR="00F7712C">
              <w:rPr>
                <w:color w:val="004C97"/>
              </w:rPr>
              <w:t>March 2023</w:t>
            </w:r>
            <w:r w:rsidRPr="0055119B">
              <w:t>.</w:t>
            </w:r>
          </w:p>
        </w:tc>
      </w:tr>
      <w:bookmarkEnd w:id="3"/>
    </w:tbl>
    <w:p w14:paraId="1B5E9B7A"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CFD2" w14:textId="77777777" w:rsidR="006130F2" w:rsidRDefault="006130F2">
      <w:r>
        <w:separator/>
      </w:r>
    </w:p>
  </w:endnote>
  <w:endnote w:type="continuationSeparator" w:id="0">
    <w:p w14:paraId="0586DA8E" w14:textId="77777777" w:rsidR="006130F2" w:rsidRDefault="0061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315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07F66EF" wp14:editId="529CB47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0C42AAC" wp14:editId="60A5E27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7B8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42AA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07B8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1B3"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6EE1B91" wp14:editId="07A45AD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F1D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E1B9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FF1D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BCD" w14:textId="77777777" w:rsidR="008F56A1" w:rsidRDefault="008F56A1" w:rsidP="008F56A1">
    <w:pPr>
      <w:pStyle w:val="Footer"/>
    </w:pPr>
    <w:r>
      <w:rPr>
        <w:noProof/>
      </w:rPr>
      <mc:AlternateContent>
        <mc:Choice Requires="wps">
          <w:drawing>
            <wp:anchor distT="0" distB="0" distL="114300" distR="114300" simplePos="0" relativeHeight="251678208" behindDoc="0" locked="0" layoutInCell="0" allowOverlap="1" wp14:anchorId="473D1FA0" wp14:editId="0EF32833">
              <wp:simplePos x="0" y="0"/>
              <wp:positionH relativeFrom="page">
                <wp:posOffset>0</wp:posOffset>
              </wp:positionH>
              <wp:positionV relativeFrom="page">
                <wp:posOffset>10189210</wp:posOffset>
              </wp:positionV>
              <wp:extent cx="7560310" cy="311785"/>
              <wp:effectExtent l="0" t="0" r="0" b="12065"/>
              <wp:wrapNone/>
              <wp:docPr id="9" name="MSIPCM255d455c970e15b49e4ac9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0F6BF"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3D1FA0" id="_x0000_t202" coordsize="21600,21600" o:spt="202" path="m,l,21600r21600,l21600,xe">
              <v:stroke joinstyle="miter"/>
              <v:path gradientshapeok="t" o:connecttype="rect"/>
            </v:shapetype>
            <v:shape id="MSIPCM255d455c970e15b49e4ac9c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50F6BF"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v:textbox>
              <w10:wrap anchorx="page" anchory="page"/>
            </v:shape>
          </w:pict>
        </mc:Fallback>
      </mc:AlternateContent>
    </w: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6160" behindDoc="0" locked="0" layoutInCell="0" allowOverlap="1" wp14:anchorId="2159F5A9" wp14:editId="133212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F258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59F5A9" id="Text Box 4"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9F258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0" allowOverlap="1" wp14:anchorId="0302B511" wp14:editId="19E8EE3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FF39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2B511"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AFF39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D2CE" w14:textId="77777777" w:rsidR="006130F2" w:rsidRDefault="006130F2" w:rsidP="002862F1">
      <w:pPr>
        <w:spacing w:before="120"/>
      </w:pPr>
      <w:r>
        <w:separator/>
      </w:r>
    </w:p>
  </w:footnote>
  <w:footnote w:type="continuationSeparator" w:id="0">
    <w:p w14:paraId="36507AA5" w14:textId="77777777" w:rsidR="006130F2" w:rsidRDefault="0061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2C4" w14:textId="0BB3892D" w:rsidR="002D4476" w:rsidRDefault="00537BD0">
    <w:pPr>
      <w:pStyle w:val="Header"/>
    </w:pPr>
    <w:r>
      <w:t>New</w:t>
    </w:r>
    <w:r w:rsidR="00B0596F">
      <w:t xml:space="preserve"> </w:t>
    </w:r>
    <w:r w:rsidR="00A6448B">
      <w:t>requirements for health practitioners</w:t>
    </w:r>
  </w:p>
  <w:p w14:paraId="0A0664E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921F65"/>
    <w:multiLevelType w:val="hybridMultilevel"/>
    <w:tmpl w:val="0E38DAB0"/>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1AB96043"/>
    <w:multiLevelType w:val="hybridMultilevel"/>
    <w:tmpl w:val="4D345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52381288">
    <w:abstractNumId w:val="10"/>
  </w:num>
  <w:num w:numId="2" w16cid:durableId="675107736">
    <w:abstractNumId w:val="20"/>
  </w:num>
  <w:num w:numId="3" w16cid:durableId="501169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2603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288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126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031363">
    <w:abstractNumId w:val="24"/>
  </w:num>
  <w:num w:numId="8" w16cid:durableId="1318804064">
    <w:abstractNumId w:val="19"/>
  </w:num>
  <w:num w:numId="9" w16cid:durableId="118842133">
    <w:abstractNumId w:val="23"/>
  </w:num>
  <w:num w:numId="10" w16cid:durableId="691303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3097350">
    <w:abstractNumId w:val="25"/>
  </w:num>
  <w:num w:numId="12" w16cid:durableId="321587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168010">
    <w:abstractNumId w:val="21"/>
  </w:num>
  <w:num w:numId="14" w16cid:durableId="876742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171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402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1745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143165">
    <w:abstractNumId w:val="27"/>
  </w:num>
  <w:num w:numId="19" w16cid:durableId="101610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151904">
    <w:abstractNumId w:val="15"/>
  </w:num>
  <w:num w:numId="21" w16cid:durableId="671416999">
    <w:abstractNumId w:val="13"/>
  </w:num>
  <w:num w:numId="22" w16cid:durableId="1171530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411738">
    <w:abstractNumId w:val="16"/>
  </w:num>
  <w:num w:numId="24" w16cid:durableId="1102141392">
    <w:abstractNumId w:val="28"/>
  </w:num>
  <w:num w:numId="25" w16cid:durableId="968053932">
    <w:abstractNumId w:val="26"/>
  </w:num>
  <w:num w:numId="26" w16cid:durableId="1848790771">
    <w:abstractNumId w:val="22"/>
  </w:num>
  <w:num w:numId="27" w16cid:durableId="3560444">
    <w:abstractNumId w:val="12"/>
  </w:num>
  <w:num w:numId="28" w16cid:durableId="1324776064">
    <w:abstractNumId w:val="29"/>
  </w:num>
  <w:num w:numId="29" w16cid:durableId="531964717">
    <w:abstractNumId w:val="9"/>
  </w:num>
  <w:num w:numId="30" w16cid:durableId="265163690">
    <w:abstractNumId w:val="7"/>
  </w:num>
  <w:num w:numId="31" w16cid:durableId="308292935">
    <w:abstractNumId w:val="6"/>
  </w:num>
  <w:num w:numId="32" w16cid:durableId="1106656525">
    <w:abstractNumId w:val="5"/>
  </w:num>
  <w:num w:numId="33" w16cid:durableId="1040012283">
    <w:abstractNumId w:val="4"/>
  </w:num>
  <w:num w:numId="34" w16cid:durableId="1958101669">
    <w:abstractNumId w:val="8"/>
  </w:num>
  <w:num w:numId="35" w16cid:durableId="1095662759">
    <w:abstractNumId w:val="3"/>
  </w:num>
  <w:num w:numId="36" w16cid:durableId="560823069">
    <w:abstractNumId w:val="2"/>
  </w:num>
  <w:num w:numId="37" w16cid:durableId="1729761532">
    <w:abstractNumId w:val="1"/>
  </w:num>
  <w:num w:numId="38" w16cid:durableId="606230901">
    <w:abstractNumId w:val="0"/>
  </w:num>
  <w:num w:numId="39" w16cid:durableId="1281260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6076743">
    <w:abstractNumId w:val="11"/>
  </w:num>
  <w:num w:numId="41" w16cid:durableId="106183090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8826228">
    <w:abstractNumId w:val="18"/>
  </w:num>
  <w:num w:numId="43" w16cid:durableId="33037246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g/0p76oF8FlM++64bL2wb2Z4T1DleaFVFFpgNcMyeOjFigwQSlc9/rNRajLpSRjpSO/7gThMLag90603wHwaWA==" w:salt="GwP1Gpjd9pfKkQmYipBW9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3E0"/>
    <w:rsid w:val="000578B2"/>
    <w:rsid w:val="00060959"/>
    <w:rsid w:val="00060C8F"/>
    <w:rsid w:val="0006298A"/>
    <w:rsid w:val="000663CD"/>
    <w:rsid w:val="000708F3"/>
    <w:rsid w:val="000733FE"/>
    <w:rsid w:val="00074219"/>
    <w:rsid w:val="000748EB"/>
    <w:rsid w:val="00074ED5"/>
    <w:rsid w:val="000754A0"/>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24F9"/>
    <w:rsid w:val="000A641A"/>
    <w:rsid w:val="000B3EDB"/>
    <w:rsid w:val="000B543D"/>
    <w:rsid w:val="000B55F9"/>
    <w:rsid w:val="000B5BF7"/>
    <w:rsid w:val="000B6BC8"/>
    <w:rsid w:val="000C0303"/>
    <w:rsid w:val="000C42EA"/>
    <w:rsid w:val="000C4546"/>
    <w:rsid w:val="000D1242"/>
    <w:rsid w:val="000D4363"/>
    <w:rsid w:val="000E0970"/>
    <w:rsid w:val="000E1910"/>
    <w:rsid w:val="000E3CC7"/>
    <w:rsid w:val="000E6BD4"/>
    <w:rsid w:val="000E6D6D"/>
    <w:rsid w:val="000F1F1E"/>
    <w:rsid w:val="000F2259"/>
    <w:rsid w:val="000F2DDA"/>
    <w:rsid w:val="000F5213"/>
    <w:rsid w:val="000F5EFA"/>
    <w:rsid w:val="00101001"/>
    <w:rsid w:val="00103276"/>
    <w:rsid w:val="0010392D"/>
    <w:rsid w:val="0010447F"/>
    <w:rsid w:val="00104FE3"/>
    <w:rsid w:val="0010714F"/>
    <w:rsid w:val="001120C5"/>
    <w:rsid w:val="0011701A"/>
    <w:rsid w:val="00120BD3"/>
    <w:rsid w:val="00122FEA"/>
    <w:rsid w:val="001232BD"/>
    <w:rsid w:val="00124ED5"/>
    <w:rsid w:val="001276FA"/>
    <w:rsid w:val="001324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0A37"/>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3E76"/>
    <w:rsid w:val="00246207"/>
    <w:rsid w:val="00246C5E"/>
    <w:rsid w:val="00250465"/>
    <w:rsid w:val="00250960"/>
    <w:rsid w:val="00251343"/>
    <w:rsid w:val="002536A4"/>
    <w:rsid w:val="00254F58"/>
    <w:rsid w:val="002605D1"/>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75F"/>
    <w:rsid w:val="002A0A9C"/>
    <w:rsid w:val="002A483C"/>
    <w:rsid w:val="002B0C7C"/>
    <w:rsid w:val="002B1729"/>
    <w:rsid w:val="002B36C7"/>
    <w:rsid w:val="002B4DD4"/>
    <w:rsid w:val="002B5277"/>
    <w:rsid w:val="002B5375"/>
    <w:rsid w:val="002B5E4C"/>
    <w:rsid w:val="002B77C1"/>
    <w:rsid w:val="002B7CE1"/>
    <w:rsid w:val="002C0ED7"/>
    <w:rsid w:val="002C2728"/>
    <w:rsid w:val="002D1E0D"/>
    <w:rsid w:val="002D4476"/>
    <w:rsid w:val="002D5006"/>
    <w:rsid w:val="002D75F9"/>
    <w:rsid w:val="002E01D0"/>
    <w:rsid w:val="002E161D"/>
    <w:rsid w:val="002E3100"/>
    <w:rsid w:val="002E6C95"/>
    <w:rsid w:val="002E7C36"/>
    <w:rsid w:val="002F0107"/>
    <w:rsid w:val="002F0E72"/>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6C41"/>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6B98"/>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3A1"/>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46ADB"/>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2F5D"/>
    <w:rsid w:val="004946F4"/>
    <w:rsid w:val="0049487E"/>
    <w:rsid w:val="004A0D16"/>
    <w:rsid w:val="004A160D"/>
    <w:rsid w:val="004A3491"/>
    <w:rsid w:val="004A3E81"/>
    <w:rsid w:val="004A4195"/>
    <w:rsid w:val="004A5C62"/>
    <w:rsid w:val="004A5CE5"/>
    <w:rsid w:val="004A65C3"/>
    <w:rsid w:val="004A707D"/>
    <w:rsid w:val="004B2103"/>
    <w:rsid w:val="004C5541"/>
    <w:rsid w:val="004C6EEE"/>
    <w:rsid w:val="004C702B"/>
    <w:rsid w:val="004D0033"/>
    <w:rsid w:val="004D016B"/>
    <w:rsid w:val="004D0524"/>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0BE4"/>
    <w:rsid w:val="00526AC7"/>
    <w:rsid w:val="00526C15"/>
    <w:rsid w:val="00536395"/>
    <w:rsid w:val="00536499"/>
    <w:rsid w:val="00537BD0"/>
    <w:rsid w:val="00543903"/>
    <w:rsid w:val="00543F11"/>
    <w:rsid w:val="00546305"/>
    <w:rsid w:val="00547A95"/>
    <w:rsid w:val="0055119B"/>
    <w:rsid w:val="005548B5"/>
    <w:rsid w:val="00554C28"/>
    <w:rsid w:val="0056740B"/>
    <w:rsid w:val="00572031"/>
    <w:rsid w:val="00572282"/>
    <w:rsid w:val="00573CE3"/>
    <w:rsid w:val="00576E84"/>
    <w:rsid w:val="00580394"/>
    <w:rsid w:val="005809CD"/>
    <w:rsid w:val="00582B8C"/>
    <w:rsid w:val="0058757E"/>
    <w:rsid w:val="0059166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0F2"/>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02D"/>
    <w:rsid w:val="00654111"/>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2DB3"/>
    <w:rsid w:val="006A3383"/>
    <w:rsid w:val="006B077C"/>
    <w:rsid w:val="006B18D2"/>
    <w:rsid w:val="006B6803"/>
    <w:rsid w:val="006D0F16"/>
    <w:rsid w:val="006D2A3F"/>
    <w:rsid w:val="006D2FBC"/>
    <w:rsid w:val="006E0541"/>
    <w:rsid w:val="006E138B"/>
    <w:rsid w:val="006E230A"/>
    <w:rsid w:val="006F0330"/>
    <w:rsid w:val="006F1FDC"/>
    <w:rsid w:val="006F6B8C"/>
    <w:rsid w:val="007013EF"/>
    <w:rsid w:val="007055BD"/>
    <w:rsid w:val="007141D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65"/>
    <w:rsid w:val="007B1374"/>
    <w:rsid w:val="007B32E5"/>
    <w:rsid w:val="007B3DB9"/>
    <w:rsid w:val="007B589F"/>
    <w:rsid w:val="007B6186"/>
    <w:rsid w:val="007B73BC"/>
    <w:rsid w:val="007C1838"/>
    <w:rsid w:val="007C20B9"/>
    <w:rsid w:val="007C23BC"/>
    <w:rsid w:val="007C6086"/>
    <w:rsid w:val="007C7301"/>
    <w:rsid w:val="007C7859"/>
    <w:rsid w:val="007C7F28"/>
    <w:rsid w:val="007D1466"/>
    <w:rsid w:val="007D2562"/>
    <w:rsid w:val="007D2BDE"/>
    <w:rsid w:val="007D2FB6"/>
    <w:rsid w:val="007D49EB"/>
    <w:rsid w:val="007D5E1C"/>
    <w:rsid w:val="007E0DE2"/>
    <w:rsid w:val="007E1227"/>
    <w:rsid w:val="007E2F43"/>
    <w:rsid w:val="007E3B98"/>
    <w:rsid w:val="007E417A"/>
    <w:rsid w:val="007F0D3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0CCB"/>
    <w:rsid w:val="00884B62"/>
    <w:rsid w:val="00885119"/>
    <w:rsid w:val="0088529C"/>
    <w:rsid w:val="008865F3"/>
    <w:rsid w:val="00887903"/>
    <w:rsid w:val="0089270A"/>
    <w:rsid w:val="00893AF6"/>
    <w:rsid w:val="00894BC4"/>
    <w:rsid w:val="008A28A8"/>
    <w:rsid w:val="008A5B32"/>
    <w:rsid w:val="008B2EE4"/>
    <w:rsid w:val="008B4D3D"/>
    <w:rsid w:val="008B57C7"/>
    <w:rsid w:val="008C2F92"/>
    <w:rsid w:val="008C347B"/>
    <w:rsid w:val="008C3697"/>
    <w:rsid w:val="008C5557"/>
    <w:rsid w:val="008C589D"/>
    <w:rsid w:val="008C6D51"/>
    <w:rsid w:val="008D2846"/>
    <w:rsid w:val="008D4236"/>
    <w:rsid w:val="008D462F"/>
    <w:rsid w:val="008D6DCF"/>
    <w:rsid w:val="008E31BE"/>
    <w:rsid w:val="008E3DE9"/>
    <w:rsid w:val="008E4376"/>
    <w:rsid w:val="008E7A0A"/>
    <w:rsid w:val="008E7B49"/>
    <w:rsid w:val="008F10D2"/>
    <w:rsid w:val="008F56A1"/>
    <w:rsid w:val="008F59F6"/>
    <w:rsid w:val="00900719"/>
    <w:rsid w:val="009017AC"/>
    <w:rsid w:val="00902A9A"/>
    <w:rsid w:val="00903D91"/>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15"/>
    <w:rsid w:val="009B0A6F"/>
    <w:rsid w:val="009B0A94"/>
    <w:rsid w:val="009B2AE8"/>
    <w:rsid w:val="009B59E9"/>
    <w:rsid w:val="009B6F3F"/>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30E"/>
    <w:rsid w:val="00A02FA1"/>
    <w:rsid w:val="00A039F5"/>
    <w:rsid w:val="00A04CCE"/>
    <w:rsid w:val="00A07421"/>
    <w:rsid w:val="00A0776B"/>
    <w:rsid w:val="00A10FB9"/>
    <w:rsid w:val="00A11421"/>
    <w:rsid w:val="00A1389F"/>
    <w:rsid w:val="00A157B1"/>
    <w:rsid w:val="00A1612B"/>
    <w:rsid w:val="00A22229"/>
    <w:rsid w:val="00A22CFB"/>
    <w:rsid w:val="00A24442"/>
    <w:rsid w:val="00A330BB"/>
    <w:rsid w:val="00A44882"/>
    <w:rsid w:val="00A45125"/>
    <w:rsid w:val="00A4684D"/>
    <w:rsid w:val="00A54715"/>
    <w:rsid w:val="00A6061C"/>
    <w:rsid w:val="00A62D44"/>
    <w:rsid w:val="00A6448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A52"/>
    <w:rsid w:val="00AC5B85"/>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AF7294"/>
    <w:rsid w:val="00B00672"/>
    <w:rsid w:val="00B01B4D"/>
    <w:rsid w:val="00B0596F"/>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623E"/>
    <w:rsid w:val="00B9714C"/>
    <w:rsid w:val="00BA1589"/>
    <w:rsid w:val="00BA29AD"/>
    <w:rsid w:val="00BA3279"/>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5C9"/>
    <w:rsid w:val="00C079B8"/>
    <w:rsid w:val="00C10037"/>
    <w:rsid w:val="00C123EA"/>
    <w:rsid w:val="00C12A49"/>
    <w:rsid w:val="00C133EE"/>
    <w:rsid w:val="00C149D0"/>
    <w:rsid w:val="00C23E0F"/>
    <w:rsid w:val="00C26588"/>
    <w:rsid w:val="00C27B58"/>
    <w:rsid w:val="00C27DE9"/>
    <w:rsid w:val="00C32989"/>
    <w:rsid w:val="00C33388"/>
    <w:rsid w:val="00C35484"/>
    <w:rsid w:val="00C4173A"/>
    <w:rsid w:val="00C50DED"/>
    <w:rsid w:val="00C57B02"/>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56"/>
    <w:rsid w:val="00CA782F"/>
    <w:rsid w:val="00CB157F"/>
    <w:rsid w:val="00CB187B"/>
    <w:rsid w:val="00CB2835"/>
    <w:rsid w:val="00CB3285"/>
    <w:rsid w:val="00CB4500"/>
    <w:rsid w:val="00CB7800"/>
    <w:rsid w:val="00CC0719"/>
    <w:rsid w:val="00CC0C72"/>
    <w:rsid w:val="00CC2BFD"/>
    <w:rsid w:val="00CD3476"/>
    <w:rsid w:val="00CD365E"/>
    <w:rsid w:val="00CD64DF"/>
    <w:rsid w:val="00CE225F"/>
    <w:rsid w:val="00CF2F50"/>
    <w:rsid w:val="00CF6198"/>
    <w:rsid w:val="00D02919"/>
    <w:rsid w:val="00D04C61"/>
    <w:rsid w:val="00D05B8D"/>
    <w:rsid w:val="00D065A2"/>
    <w:rsid w:val="00D079AA"/>
    <w:rsid w:val="00D07F00"/>
    <w:rsid w:val="00D1130F"/>
    <w:rsid w:val="00D17B72"/>
    <w:rsid w:val="00D2160E"/>
    <w:rsid w:val="00D3185C"/>
    <w:rsid w:val="00D3205F"/>
    <w:rsid w:val="00D3318E"/>
    <w:rsid w:val="00D33E72"/>
    <w:rsid w:val="00D34960"/>
    <w:rsid w:val="00D35BD6"/>
    <w:rsid w:val="00D361B5"/>
    <w:rsid w:val="00D405AC"/>
    <w:rsid w:val="00D411A2"/>
    <w:rsid w:val="00D4606D"/>
    <w:rsid w:val="00D46C92"/>
    <w:rsid w:val="00D50B9C"/>
    <w:rsid w:val="00D52D73"/>
    <w:rsid w:val="00D52E58"/>
    <w:rsid w:val="00D56B20"/>
    <w:rsid w:val="00D578B3"/>
    <w:rsid w:val="00D618F4"/>
    <w:rsid w:val="00D714CC"/>
    <w:rsid w:val="00D714FD"/>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76C"/>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DED"/>
    <w:rsid w:val="00E33237"/>
    <w:rsid w:val="00E3447D"/>
    <w:rsid w:val="00E36E7F"/>
    <w:rsid w:val="00E40181"/>
    <w:rsid w:val="00E54950"/>
    <w:rsid w:val="00E56A01"/>
    <w:rsid w:val="00E62622"/>
    <w:rsid w:val="00E629A1"/>
    <w:rsid w:val="00E64DB8"/>
    <w:rsid w:val="00E6794C"/>
    <w:rsid w:val="00E71591"/>
    <w:rsid w:val="00E71CEB"/>
    <w:rsid w:val="00E72A8B"/>
    <w:rsid w:val="00E7474F"/>
    <w:rsid w:val="00E80DE3"/>
    <w:rsid w:val="00E82C55"/>
    <w:rsid w:val="00E8787E"/>
    <w:rsid w:val="00E92AC3"/>
    <w:rsid w:val="00EA1360"/>
    <w:rsid w:val="00EA2F6A"/>
    <w:rsid w:val="00EA4F10"/>
    <w:rsid w:val="00EB00E0"/>
    <w:rsid w:val="00EC059F"/>
    <w:rsid w:val="00EC1F24"/>
    <w:rsid w:val="00EC22F6"/>
    <w:rsid w:val="00EC40D5"/>
    <w:rsid w:val="00ED5B9B"/>
    <w:rsid w:val="00ED6BAD"/>
    <w:rsid w:val="00ED7447"/>
    <w:rsid w:val="00EE00D6"/>
    <w:rsid w:val="00EE11E7"/>
    <w:rsid w:val="00EE1488"/>
    <w:rsid w:val="00EE1E74"/>
    <w:rsid w:val="00EE288C"/>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4D5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61E"/>
    <w:rsid w:val="00F66FE3"/>
    <w:rsid w:val="00F6768F"/>
    <w:rsid w:val="00F712D8"/>
    <w:rsid w:val="00F72C2C"/>
    <w:rsid w:val="00F76CAB"/>
    <w:rsid w:val="00F7712C"/>
    <w:rsid w:val="00F772C6"/>
    <w:rsid w:val="00F815B5"/>
    <w:rsid w:val="00F82C7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547"/>
    <w:rsid w:val="00FC5E8E"/>
    <w:rsid w:val="00FD3766"/>
    <w:rsid w:val="00FD47C4"/>
    <w:rsid w:val="00FD722A"/>
    <w:rsid w:val="00FE2DCF"/>
    <w:rsid w:val="00FE3FA7"/>
    <w:rsid w:val="00FE773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3F386"/>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F56A1"/>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27744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109572">
      <w:bodyDiv w:val="1"/>
      <w:marLeft w:val="0"/>
      <w:marRight w:val="0"/>
      <w:marTop w:val="0"/>
      <w:marBottom w:val="0"/>
      <w:divBdr>
        <w:top w:val="none" w:sz="0" w:space="0" w:color="auto"/>
        <w:left w:val="none" w:sz="0" w:space="0" w:color="auto"/>
        <w:bottom w:val="none" w:sz="0" w:space="0" w:color="auto"/>
        <w:right w:val="none" w:sz="0" w:space="0" w:color="auto"/>
      </w:divBdr>
    </w:div>
    <w:div w:id="13582662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rugs-and-poisons/documents-and-forms-to-print-or-download-medicines-and-poisons-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orms.business.gov.au/smartforms/landing.htm?formCode=mpr-enquir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s.business.gov.au/smartforms/landing.htm?formCode=mpr-enquiry" TargetMode="External"/><Relationship Id="rId20" Type="http://schemas.openxmlformats.org/officeDocument/2006/relationships/hyperlink" Target="http://www.health.vic.gov.au/dp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N059\GROUP\DrugsPoisons\05%20Policy,%20regulation%20and%20legislation\Legislation\DP&amp;CS%20Regulations\Amendments\Digital%20Images%20Prescriptions\Comms%20and%20Website\dpcs@health.vic.gov.au" TargetMode="External"/><Relationship Id="rId5" Type="http://schemas.openxmlformats.org/officeDocument/2006/relationships/numbering" Target="numbering.xml"/><Relationship Id="rId15" Type="http://schemas.openxmlformats.org/officeDocument/2006/relationships/hyperlink" Target="https://www.racgp.org.au/running-a-practice/technology/business-technology/using-email-in-general-practice" TargetMode="External"/><Relationship Id="rId23" Type="http://schemas.openxmlformats.org/officeDocument/2006/relationships/hyperlink" Target="https://www.digitalhealth.gov.au/initiatives-and-programs/electronic-prescriptions" TargetMode="External"/><Relationship Id="rId10" Type="http://schemas.openxmlformats.org/officeDocument/2006/relationships/endnotes" Target="endnotes.xml"/><Relationship Id="rId19"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hpra.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A99B4-A3C7-44BD-BA36-1F6ED909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8657</Characters>
  <Application>Microsoft Office Word</Application>
  <DocSecurity>12</DocSecurity>
  <Lines>72</Lines>
  <Paragraphs>20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10155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Chris G Falcke (DHHS)</dc:creator>
  <cp:keywords/>
  <dc:description/>
  <cp:lastModifiedBy>George Papazoglou (Health)</cp:lastModifiedBy>
  <cp:revision>2</cp:revision>
  <cp:lastPrinted>2020-03-30T03:28:00Z</cp:lastPrinted>
  <dcterms:created xsi:type="dcterms:W3CDTF">2023-03-29T08:22:00Z</dcterms:created>
  <dcterms:modified xsi:type="dcterms:W3CDTF">2023-03-29T08:22:00Z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2023-03-29T08:22:40Z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c309e00b-fb24-4ccf-a026-022dc7aa26b4</vt:lpwstr>
  </property>
  <property fmtid="{D5CDD505-2E9C-101B-9397-08002B2CF9AE}" pid="11" name="MSIP_Label_43e64453-338c-4f93-8a4d-0039a0a41f2a_ContentBits">
    <vt:lpwstr>2</vt:lpwstr>
  </property>
</Properties>
</file>