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B0D7" w14:textId="77777777" w:rsidR="00056EC4" w:rsidRDefault="00E9042A" w:rsidP="00056EC4">
      <w:pPr>
        <w:pStyle w:val="Body"/>
      </w:pPr>
      <w:r>
        <w:rPr>
          <w:noProof/>
        </w:rPr>
        <w:drawing>
          <wp:anchor distT="0" distB="0" distL="114300" distR="114300" simplePos="0" relativeHeight="251658240" behindDoc="1" locked="1" layoutInCell="1" allowOverlap="0" wp14:anchorId="0F238A52" wp14:editId="617E16CC">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5EE79C5" w14:textId="77777777" w:rsidTr="00431F42">
        <w:trPr>
          <w:cantSplit/>
        </w:trPr>
        <w:tc>
          <w:tcPr>
            <w:tcW w:w="0" w:type="auto"/>
            <w:tcMar>
              <w:top w:w="0" w:type="dxa"/>
              <w:left w:w="0" w:type="dxa"/>
              <w:right w:w="0" w:type="dxa"/>
            </w:tcMar>
          </w:tcPr>
          <w:p w14:paraId="6A15EB3D" w14:textId="26B88D72" w:rsidR="00AD784C" w:rsidRPr="00431F42" w:rsidRDefault="008C52BB" w:rsidP="00CC3BB0">
            <w:pPr>
              <w:pStyle w:val="Documenttitle"/>
            </w:pPr>
            <w:r>
              <w:t>202</w:t>
            </w:r>
            <w:r w:rsidR="00E26A3B">
              <w:t>2</w:t>
            </w:r>
            <w:r>
              <w:t>-2</w:t>
            </w:r>
            <w:r w:rsidR="00E26A3B">
              <w:t>3</w:t>
            </w:r>
            <w:r>
              <w:t xml:space="preserve"> Community Health Minimum Data Set Submission Guidelines</w:t>
            </w:r>
          </w:p>
        </w:tc>
      </w:tr>
      <w:tr w:rsidR="00AD784C" w14:paraId="254367E4" w14:textId="77777777" w:rsidTr="00431F42">
        <w:trPr>
          <w:cantSplit/>
        </w:trPr>
        <w:tc>
          <w:tcPr>
            <w:tcW w:w="0" w:type="auto"/>
          </w:tcPr>
          <w:p w14:paraId="08C26904" w14:textId="54DC0D93" w:rsidR="0076762B" w:rsidRPr="00A1389F" w:rsidRDefault="008C52BB" w:rsidP="009315BE">
            <w:pPr>
              <w:pStyle w:val="Documentsubtitle"/>
            </w:pPr>
            <w:r>
              <w:t>Version 5.</w:t>
            </w:r>
            <w:r w:rsidR="00E26A3B">
              <w:t>4</w:t>
            </w:r>
            <w:r>
              <w:t xml:space="preserve"> July 202</w:t>
            </w:r>
            <w:r w:rsidR="004C1886">
              <w:t>2</w:t>
            </w:r>
          </w:p>
        </w:tc>
      </w:tr>
      <w:tr w:rsidR="00430393" w14:paraId="509C4964" w14:textId="77777777" w:rsidTr="00431F42">
        <w:trPr>
          <w:cantSplit/>
        </w:trPr>
        <w:tc>
          <w:tcPr>
            <w:tcW w:w="0" w:type="auto"/>
          </w:tcPr>
          <w:p w14:paraId="25F55A77" w14:textId="77777777" w:rsidR="00430393" w:rsidRDefault="00195234" w:rsidP="00430393">
            <w:pPr>
              <w:pStyle w:val="Bannermarking"/>
            </w:pPr>
            <w:fldSimple w:instr=" FILLIN  &quot;Type the protective marking&quot; \d OFFICIAL \o  \* MERGEFORMAT ">
              <w:r w:rsidR="008C52BB">
                <w:t>OFFICIAL</w:t>
              </w:r>
            </w:fldSimple>
          </w:p>
        </w:tc>
      </w:tr>
    </w:tbl>
    <w:p w14:paraId="16B86A15" w14:textId="77777777" w:rsidR="00FE4081" w:rsidRDefault="00FE4081" w:rsidP="00FE4081">
      <w:pPr>
        <w:pStyle w:val="Body"/>
      </w:pPr>
    </w:p>
    <w:p w14:paraId="3BCA588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CB430E0"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72B3F231" w14:textId="77777777" w:rsidTr="00431F42">
        <w:trPr>
          <w:trHeight w:val="7371"/>
        </w:trPr>
        <w:tc>
          <w:tcPr>
            <w:tcW w:w="7598" w:type="dxa"/>
            <w:vAlign w:val="center"/>
          </w:tcPr>
          <w:p w14:paraId="07C3F3CB" w14:textId="524D28A8" w:rsidR="00431F42" w:rsidRDefault="008C52BB" w:rsidP="00431F42">
            <w:pPr>
              <w:pStyle w:val="Documenttitle"/>
            </w:pPr>
            <w:r>
              <w:lastRenderedPageBreak/>
              <w:t>202</w:t>
            </w:r>
            <w:r w:rsidR="007905B4">
              <w:t>2</w:t>
            </w:r>
            <w:r>
              <w:t>-2</w:t>
            </w:r>
            <w:r w:rsidR="007905B4">
              <w:t>3</w:t>
            </w:r>
            <w:r>
              <w:t xml:space="preserve"> Community Health Minimum Data Set Submission Guidelines</w:t>
            </w:r>
          </w:p>
          <w:p w14:paraId="6F0867F3" w14:textId="77777777" w:rsidR="008C52BB" w:rsidRDefault="008C52BB" w:rsidP="008C52BB">
            <w:pPr>
              <w:pStyle w:val="DHHSreportsubtitle"/>
            </w:pPr>
            <w:r>
              <w:t>Including Community Health Minimum Data Set Definitions</w:t>
            </w:r>
          </w:p>
          <w:p w14:paraId="036C743D" w14:textId="398935A1" w:rsidR="00431F42" w:rsidRDefault="008C52BB" w:rsidP="00431F42">
            <w:pPr>
              <w:pStyle w:val="Documentsubtitle"/>
            </w:pPr>
            <w:r>
              <w:t>Version 5.</w:t>
            </w:r>
            <w:r w:rsidR="004C1886">
              <w:t>4</w:t>
            </w:r>
            <w:r>
              <w:t xml:space="preserve"> July 202</w:t>
            </w:r>
            <w:r w:rsidR="004C1886">
              <w:t>2</w:t>
            </w:r>
          </w:p>
        </w:tc>
      </w:tr>
      <w:tr w:rsidR="00431F42" w14:paraId="6CE158A1" w14:textId="77777777" w:rsidTr="00431F42">
        <w:tc>
          <w:tcPr>
            <w:tcW w:w="7598" w:type="dxa"/>
          </w:tcPr>
          <w:p w14:paraId="7C5F3E2E" w14:textId="77777777" w:rsidR="00431F42" w:rsidRDefault="00431F42" w:rsidP="00431F42">
            <w:pPr>
              <w:pStyle w:val="Body"/>
            </w:pPr>
          </w:p>
        </w:tc>
      </w:tr>
    </w:tbl>
    <w:p w14:paraId="1C120450" w14:textId="77777777" w:rsidR="000D2ABA" w:rsidRDefault="000D2ABA" w:rsidP="00431F42">
      <w:pPr>
        <w:pStyle w:val="Body"/>
      </w:pPr>
      <w:r>
        <w:br w:type="page"/>
      </w:r>
    </w:p>
    <w:p w14:paraId="7A3C3339"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C18C33D" w14:textId="77777777" w:rsidTr="00562507">
        <w:trPr>
          <w:cantSplit/>
          <w:trHeight w:val="7088"/>
        </w:trPr>
        <w:tc>
          <w:tcPr>
            <w:tcW w:w="9288" w:type="dxa"/>
          </w:tcPr>
          <w:p w14:paraId="5C5BE2CD" w14:textId="01FF48C2" w:rsidR="009F2182" w:rsidRPr="00BA26F6" w:rsidRDefault="009F2182" w:rsidP="00BA26F6">
            <w:pPr>
              <w:pStyle w:val="Body"/>
              <w:rPr>
                <w:rFonts w:eastAsia="Times New Roman"/>
                <w:color w:val="87189D"/>
                <w:sz w:val="24"/>
                <w:szCs w:val="24"/>
              </w:rPr>
            </w:pPr>
          </w:p>
        </w:tc>
      </w:tr>
      <w:tr w:rsidR="009F2182" w14:paraId="47B92185" w14:textId="77777777" w:rsidTr="00562507">
        <w:trPr>
          <w:cantSplit/>
          <w:trHeight w:val="5103"/>
        </w:trPr>
        <w:tc>
          <w:tcPr>
            <w:tcW w:w="9288" w:type="dxa"/>
            <w:vAlign w:val="bottom"/>
          </w:tcPr>
          <w:p w14:paraId="56A4183D" w14:textId="5FDB2A18" w:rsidR="008C52BB" w:rsidRPr="00605B5B" w:rsidRDefault="008C52BB" w:rsidP="008C52BB">
            <w:pPr>
              <w:tabs>
                <w:tab w:val="left" w:pos="567"/>
              </w:tabs>
              <w:spacing w:after="200" w:line="300" w:lineRule="atLeast"/>
              <w:rPr>
                <w:rFonts w:eastAsia="Times"/>
                <w:sz w:val="24"/>
                <w:szCs w:val="19"/>
              </w:rPr>
            </w:pPr>
            <w:r w:rsidRPr="00605B5B">
              <w:rPr>
                <w:rFonts w:eastAsia="Times"/>
                <w:sz w:val="24"/>
                <w:szCs w:val="19"/>
              </w:rPr>
              <w:t xml:space="preserve">To receive this publication in an accessible format phone </w:t>
            </w:r>
            <w:r w:rsidRPr="00F952EC">
              <w:rPr>
                <w:rFonts w:eastAsia="Times"/>
                <w:sz w:val="24"/>
                <w:szCs w:val="19"/>
              </w:rPr>
              <w:t xml:space="preserve">(03) </w:t>
            </w:r>
            <w:r>
              <w:rPr>
                <w:rFonts w:eastAsia="Times"/>
                <w:sz w:val="24"/>
                <w:szCs w:val="19"/>
              </w:rPr>
              <w:t>9285 3367</w:t>
            </w:r>
            <w:r w:rsidRPr="00605B5B">
              <w:rPr>
                <w:rFonts w:eastAsia="Times"/>
                <w:sz w:val="24"/>
                <w:szCs w:val="19"/>
              </w:rPr>
              <w:t xml:space="preserve">, using the National Relay Service 13 36 77 if required, or email </w:t>
            </w:r>
            <w:hyperlink r:id="rId18" w:history="1"/>
            <w:r w:rsidR="00E33395">
              <w:rPr>
                <w:rStyle w:val="Hyperlink"/>
                <w:rFonts w:eastAsia="Times"/>
                <w:sz w:val="24"/>
                <w:szCs w:val="19"/>
              </w:rPr>
              <w:t xml:space="preserve"> CHMDS-data.vic.gov.au</w:t>
            </w:r>
          </w:p>
          <w:p w14:paraId="7042D2D8" w14:textId="77777777" w:rsidR="008C52BB" w:rsidRPr="00605B5B" w:rsidRDefault="008C52BB" w:rsidP="008C52BB">
            <w:pPr>
              <w:pStyle w:val="Imprint"/>
            </w:pPr>
            <w:r w:rsidRPr="00605B5B">
              <w:t>Authorised and published by the Victorian Governmen</w:t>
            </w:r>
            <w:r>
              <w:t>t, 1 Treasury Place, Melbourne.</w:t>
            </w:r>
          </w:p>
          <w:p w14:paraId="4E9F9DE1" w14:textId="75EAB4EE" w:rsidR="008C52BB" w:rsidRPr="00605B5B" w:rsidRDefault="008C52BB" w:rsidP="008C52BB">
            <w:pPr>
              <w:pStyle w:val="Imprint"/>
            </w:pPr>
            <w:r w:rsidRPr="00605B5B">
              <w:t>© State of Victoria, Department of Health</w:t>
            </w:r>
            <w:r>
              <w:t>, July 202</w:t>
            </w:r>
            <w:r w:rsidR="113CCB0D">
              <w:t>2</w:t>
            </w:r>
            <w:r>
              <w:t>.</w:t>
            </w:r>
          </w:p>
          <w:p w14:paraId="1D72478A" w14:textId="571B0482" w:rsidR="008C52BB" w:rsidRDefault="008C52BB" w:rsidP="008C52BB">
            <w:pPr>
              <w:tabs>
                <w:tab w:val="left" w:pos="567"/>
              </w:tabs>
              <w:spacing w:line="270" w:lineRule="atLeast"/>
              <w:rPr>
                <w:rFonts w:eastAsia="Times"/>
              </w:rPr>
            </w:pPr>
          </w:p>
          <w:p w14:paraId="6410062A" w14:textId="71CFCC8E" w:rsidR="00327D7A" w:rsidRDefault="00327D7A" w:rsidP="008C52BB">
            <w:pPr>
              <w:pStyle w:val="Imprint"/>
            </w:pPr>
            <w:r>
              <w:rPr>
                <w:rFonts w:cs="Arial"/>
                <w:b/>
                <w:bCs/>
                <w:color w:val="000000"/>
              </w:rPr>
              <w:t xml:space="preserve">ISBN </w:t>
            </w:r>
            <w:r>
              <w:rPr>
                <w:rFonts w:cs="Arial"/>
                <w:color w:val="000000"/>
              </w:rPr>
              <w:t xml:space="preserve">978-1-76131-071-3 </w:t>
            </w:r>
            <w:r>
              <w:rPr>
                <w:rFonts w:cs="Arial"/>
                <w:b/>
                <w:bCs/>
                <w:color w:val="000000"/>
              </w:rPr>
              <w:t>(online/MS word)</w:t>
            </w:r>
            <w:r w:rsidRPr="00A64793">
              <w:t xml:space="preserve"> </w:t>
            </w:r>
          </w:p>
          <w:p w14:paraId="653C2816" w14:textId="7F225B28" w:rsidR="008C52BB" w:rsidRDefault="008C52BB" w:rsidP="008C52BB">
            <w:pPr>
              <w:pStyle w:val="Imprint"/>
              <w:rPr>
                <w:rStyle w:val="Hyperlink"/>
                <w:rFonts w:cs="Arial"/>
                <w:color w:val="201547"/>
              </w:rPr>
            </w:pPr>
            <w:r w:rsidRPr="00A64793">
              <w:t xml:space="preserve">Available at </w:t>
            </w:r>
            <w:hyperlink r:id="rId19" w:history="1">
              <w:r w:rsidRPr="008C52BB">
                <w:rPr>
                  <w:rStyle w:val="Hyperlink"/>
                </w:rPr>
                <w:t>Community health data reporting</w:t>
              </w:r>
            </w:hyperlink>
            <w:r>
              <w:t xml:space="preserve"> &lt;</w:t>
            </w:r>
            <w:r w:rsidRPr="008C52BB">
              <w:rPr>
                <w:rFonts w:cs="Arial"/>
              </w:rPr>
              <w:t>https://www2.health.vic.gov.au/primary-and-community-health/community-health/community-health-program/community-health-data-reporting</w:t>
            </w:r>
            <w:r w:rsidR="00AE7B43">
              <w:rPr>
                <w:rFonts w:cs="Arial"/>
              </w:rPr>
              <w:t>&gt;</w:t>
            </w:r>
          </w:p>
          <w:p w14:paraId="1A3393C8" w14:textId="24AD854B" w:rsidR="009F2182" w:rsidRDefault="009F2182" w:rsidP="009F2182">
            <w:pPr>
              <w:pStyle w:val="Body"/>
            </w:pPr>
          </w:p>
        </w:tc>
      </w:tr>
      <w:tr w:rsidR="0008204A" w14:paraId="6E721793" w14:textId="77777777" w:rsidTr="0008204A">
        <w:trPr>
          <w:cantSplit/>
        </w:trPr>
        <w:tc>
          <w:tcPr>
            <w:tcW w:w="9288" w:type="dxa"/>
          </w:tcPr>
          <w:p w14:paraId="2447B832" w14:textId="77777777" w:rsidR="0008204A" w:rsidRPr="0055119B" w:rsidRDefault="0008204A" w:rsidP="0008204A">
            <w:pPr>
              <w:pStyle w:val="Body"/>
            </w:pPr>
          </w:p>
        </w:tc>
      </w:tr>
    </w:tbl>
    <w:p w14:paraId="29FF5232" w14:textId="77777777" w:rsidR="0008204A" w:rsidRPr="0008204A" w:rsidRDefault="0008204A" w:rsidP="0008204A">
      <w:pPr>
        <w:pStyle w:val="Body"/>
      </w:pPr>
      <w:r w:rsidRPr="0008204A">
        <w:br w:type="page"/>
      </w:r>
    </w:p>
    <w:p w14:paraId="4301224E" w14:textId="77777777" w:rsidR="00AD784C" w:rsidRPr="00B57329" w:rsidRDefault="00AD784C" w:rsidP="002365B4">
      <w:pPr>
        <w:pStyle w:val="TOCheadingreport"/>
      </w:pPr>
      <w:r w:rsidRPr="00B57329">
        <w:lastRenderedPageBreak/>
        <w:t>Contents</w:t>
      </w:r>
    </w:p>
    <w:p w14:paraId="45BE8496" w14:textId="05F03CBD" w:rsidR="002179E0" w:rsidRDefault="002E6790">
      <w:pPr>
        <w:pStyle w:val="TOC1"/>
        <w:tabs>
          <w:tab w:val="left" w:pos="567"/>
        </w:tabs>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\u </w:instrText>
      </w:r>
      <w:r>
        <w:rPr>
          <w:b w:val="0"/>
        </w:rPr>
        <w:fldChar w:fldCharType="separate"/>
      </w:r>
      <w:hyperlink w:anchor="_Toc121138827" w:history="1">
        <w:r w:rsidR="002179E0" w:rsidRPr="00026D39">
          <w:rPr>
            <w:rStyle w:val="Hyperlink"/>
          </w:rPr>
          <w:t>1</w:t>
        </w:r>
        <w:r w:rsidR="002179E0">
          <w:rPr>
            <w:rFonts w:asciiTheme="minorHAnsi" w:eastAsiaTheme="minorEastAsia" w:hAnsiTheme="minorHAnsi" w:cstheme="minorBidi"/>
            <w:b w:val="0"/>
            <w:sz w:val="22"/>
            <w:szCs w:val="22"/>
            <w:lang w:eastAsia="en-AU"/>
          </w:rPr>
          <w:tab/>
        </w:r>
        <w:r w:rsidR="002179E0" w:rsidRPr="00026D39">
          <w:rPr>
            <w:rStyle w:val="Hyperlink"/>
          </w:rPr>
          <w:t>Introduction</w:t>
        </w:r>
        <w:r w:rsidR="002179E0">
          <w:rPr>
            <w:webHidden/>
          </w:rPr>
          <w:tab/>
        </w:r>
        <w:r w:rsidR="002179E0">
          <w:rPr>
            <w:webHidden/>
          </w:rPr>
          <w:fldChar w:fldCharType="begin"/>
        </w:r>
        <w:r w:rsidR="002179E0">
          <w:rPr>
            <w:webHidden/>
          </w:rPr>
          <w:instrText xml:space="preserve"> PAGEREF _Toc121138827 \h </w:instrText>
        </w:r>
        <w:r w:rsidR="002179E0">
          <w:rPr>
            <w:webHidden/>
          </w:rPr>
        </w:r>
        <w:r w:rsidR="002179E0">
          <w:rPr>
            <w:webHidden/>
          </w:rPr>
          <w:fldChar w:fldCharType="separate"/>
        </w:r>
        <w:r w:rsidR="000821CD">
          <w:rPr>
            <w:webHidden/>
          </w:rPr>
          <w:t>9</w:t>
        </w:r>
        <w:r w:rsidR="002179E0">
          <w:rPr>
            <w:webHidden/>
          </w:rPr>
          <w:fldChar w:fldCharType="end"/>
        </w:r>
      </w:hyperlink>
    </w:p>
    <w:p w14:paraId="38F15405" w14:textId="28542163"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28" w:history="1">
        <w:r w:rsidR="002179E0" w:rsidRPr="00026D39">
          <w:rPr>
            <w:rStyle w:val="Hyperlink"/>
          </w:rPr>
          <w:t>1.1</w:t>
        </w:r>
        <w:r w:rsidR="002179E0">
          <w:rPr>
            <w:rFonts w:asciiTheme="minorHAnsi" w:eastAsiaTheme="minorEastAsia" w:hAnsiTheme="minorHAnsi" w:cstheme="minorBidi"/>
            <w:sz w:val="22"/>
            <w:szCs w:val="22"/>
            <w:lang w:eastAsia="en-AU"/>
          </w:rPr>
          <w:tab/>
        </w:r>
        <w:r w:rsidR="002179E0" w:rsidRPr="00026D39">
          <w:rPr>
            <w:rStyle w:val="Hyperlink"/>
          </w:rPr>
          <w:t>Background</w:t>
        </w:r>
        <w:r w:rsidR="002179E0">
          <w:rPr>
            <w:webHidden/>
          </w:rPr>
          <w:tab/>
        </w:r>
        <w:r w:rsidR="002179E0">
          <w:rPr>
            <w:webHidden/>
          </w:rPr>
          <w:fldChar w:fldCharType="begin"/>
        </w:r>
        <w:r w:rsidR="002179E0">
          <w:rPr>
            <w:webHidden/>
          </w:rPr>
          <w:instrText xml:space="preserve"> PAGEREF _Toc121138828 \h </w:instrText>
        </w:r>
        <w:r w:rsidR="002179E0">
          <w:rPr>
            <w:webHidden/>
          </w:rPr>
        </w:r>
        <w:r w:rsidR="002179E0">
          <w:rPr>
            <w:webHidden/>
          </w:rPr>
          <w:fldChar w:fldCharType="separate"/>
        </w:r>
        <w:r w:rsidR="000821CD">
          <w:rPr>
            <w:webHidden/>
          </w:rPr>
          <w:t>9</w:t>
        </w:r>
        <w:r w:rsidR="002179E0">
          <w:rPr>
            <w:webHidden/>
          </w:rPr>
          <w:fldChar w:fldCharType="end"/>
        </w:r>
      </w:hyperlink>
    </w:p>
    <w:p w14:paraId="1D312261" w14:textId="7382C4D1"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29" w:history="1">
        <w:r w:rsidR="002179E0" w:rsidRPr="00026D39">
          <w:rPr>
            <w:rStyle w:val="Hyperlink"/>
          </w:rPr>
          <w:t>1.2</w:t>
        </w:r>
        <w:r w:rsidR="002179E0">
          <w:rPr>
            <w:rFonts w:asciiTheme="minorHAnsi" w:eastAsiaTheme="minorEastAsia" w:hAnsiTheme="minorHAnsi" w:cstheme="minorBidi"/>
            <w:sz w:val="22"/>
            <w:szCs w:val="22"/>
            <w:lang w:eastAsia="en-AU"/>
          </w:rPr>
          <w:tab/>
        </w:r>
        <w:r w:rsidR="002179E0" w:rsidRPr="00026D39">
          <w:rPr>
            <w:rStyle w:val="Hyperlink"/>
          </w:rPr>
          <w:t>Obligation to report</w:t>
        </w:r>
        <w:r w:rsidR="002179E0">
          <w:rPr>
            <w:webHidden/>
          </w:rPr>
          <w:tab/>
        </w:r>
        <w:r w:rsidR="002179E0">
          <w:rPr>
            <w:webHidden/>
          </w:rPr>
          <w:fldChar w:fldCharType="begin"/>
        </w:r>
        <w:r w:rsidR="002179E0">
          <w:rPr>
            <w:webHidden/>
          </w:rPr>
          <w:instrText xml:space="preserve"> PAGEREF _Toc121138829 \h </w:instrText>
        </w:r>
        <w:r w:rsidR="002179E0">
          <w:rPr>
            <w:webHidden/>
          </w:rPr>
        </w:r>
        <w:r w:rsidR="002179E0">
          <w:rPr>
            <w:webHidden/>
          </w:rPr>
          <w:fldChar w:fldCharType="separate"/>
        </w:r>
        <w:r w:rsidR="000821CD">
          <w:rPr>
            <w:webHidden/>
          </w:rPr>
          <w:t>9</w:t>
        </w:r>
        <w:r w:rsidR="002179E0">
          <w:rPr>
            <w:webHidden/>
          </w:rPr>
          <w:fldChar w:fldCharType="end"/>
        </w:r>
      </w:hyperlink>
    </w:p>
    <w:p w14:paraId="01009F8F" w14:textId="07C5A595"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30" w:history="1">
        <w:r w:rsidR="002179E0" w:rsidRPr="00026D39">
          <w:rPr>
            <w:rStyle w:val="Hyperlink"/>
          </w:rPr>
          <w:t>1.3</w:t>
        </w:r>
        <w:r w:rsidR="002179E0">
          <w:rPr>
            <w:rFonts w:asciiTheme="minorHAnsi" w:eastAsiaTheme="minorEastAsia" w:hAnsiTheme="minorHAnsi" w:cstheme="minorBidi"/>
            <w:sz w:val="22"/>
            <w:szCs w:val="22"/>
            <w:lang w:eastAsia="en-AU"/>
          </w:rPr>
          <w:tab/>
        </w:r>
        <w:r w:rsidR="002179E0" w:rsidRPr="00026D39">
          <w:rPr>
            <w:rStyle w:val="Hyperlink"/>
          </w:rPr>
          <w:t>Audience</w:t>
        </w:r>
        <w:r w:rsidR="002179E0">
          <w:rPr>
            <w:webHidden/>
          </w:rPr>
          <w:tab/>
        </w:r>
        <w:r w:rsidR="002179E0">
          <w:rPr>
            <w:webHidden/>
          </w:rPr>
          <w:fldChar w:fldCharType="begin"/>
        </w:r>
        <w:r w:rsidR="002179E0">
          <w:rPr>
            <w:webHidden/>
          </w:rPr>
          <w:instrText xml:space="preserve"> PAGEREF _Toc121138830 \h </w:instrText>
        </w:r>
        <w:r w:rsidR="002179E0">
          <w:rPr>
            <w:webHidden/>
          </w:rPr>
        </w:r>
        <w:r w:rsidR="002179E0">
          <w:rPr>
            <w:webHidden/>
          </w:rPr>
          <w:fldChar w:fldCharType="separate"/>
        </w:r>
        <w:r w:rsidR="000821CD">
          <w:rPr>
            <w:webHidden/>
          </w:rPr>
          <w:t>9</w:t>
        </w:r>
        <w:r w:rsidR="002179E0">
          <w:rPr>
            <w:webHidden/>
          </w:rPr>
          <w:fldChar w:fldCharType="end"/>
        </w:r>
      </w:hyperlink>
    </w:p>
    <w:p w14:paraId="0FF5ECE5" w14:textId="4A545F11"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31" w:history="1">
        <w:r w:rsidR="002179E0" w:rsidRPr="00026D39">
          <w:rPr>
            <w:rStyle w:val="Hyperlink"/>
          </w:rPr>
          <w:t>1.4</w:t>
        </w:r>
        <w:r w:rsidR="002179E0">
          <w:rPr>
            <w:rFonts w:asciiTheme="minorHAnsi" w:eastAsiaTheme="minorEastAsia" w:hAnsiTheme="minorHAnsi" w:cstheme="minorBidi"/>
            <w:sz w:val="22"/>
            <w:szCs w:val="22"/>
            <w:lang w:eastAsia="en-AU"/>
          </w:rPr>
          <w:tab/>
        </w:r>
        <w:r w:rsidR="002179E0" w:rsidRPr="00026D39">
          <w:rPr>
            <w:rStyle w:val="Hyperlink"/>
          </w:rPr>
          <w:t>Purpose</w:t>
        </w:r>
        <w:r w:rsidR="002179E0">
          <w:rPr>
            <w:webHidden/>
          </w:rPr>
          <w:tab/>
        </w:r>
        <w:r w:rsidR="002179E0">
          <w:rPr>
            <w:webHidden/>
          </w:rPr>
          <w:fldChar w:fldCharType="begin"/>
        </w:r>
        <w:r w:rsidR="002179E0">
          <w:rPr>
            <w:webHidden/>
          </w:rPr>
          <w:instrText xml:space="preserve"> PAGEREF _Toc121138831 \h </w:instrText>
        </w:r>
        <w:r w:rsidR="002179E0">
          <w:rPr>
            <w:webHidden/>
          </w:rPr>
        </w:r>
        <w:r w:rsidR="002179E0">
          <w:rPr>
            <w:webHidden/>
          </w:rPr>
          <w:fldChar w:fldCharType="separate"/>
        </w:r>
        <w:r w:rsidR="000821CD">
          <w:rPr>
            <w:webHidden/>
          </w:rPr>
          <w:t>9</w:t>
        </w:r>
        <w:r w:rsidR="002179E0">
          <w:rPr>
            <w:webHidden/>
          </w:rPr>
          <w:fldChar w:fldCharType="end"/>
        </w:r>
      </w:hyperlink>
    </w:p>
    <w:p w14:paraId="688DCCA8" w14:textId="3FA11655"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32" w:history="1">
        <w:r w:rsidR="002179E0" w:rsidRPr="00026D39">
          <w:rPr>
            <w:rStyle w:val="Hyperlink"/>
          </w:rPr>
          <w:t>1.5</w:t>
        </w:r>
        <w:r w:rsidR="002179E0">
          <w:rPr>
            <w:rFonts w:asciiTheme="minorHAnsi" w:eastAsiaTheme="minorEastAsia" w:hAnsiTheme="minorHAnsi" w:cstheme="minorBidi"/>
            <w:sz w:val="22"/>
            <w:szCs w:val="22"/>
            <w:lang w:eastAsia="en-AU"/>
          </w:rPr>
          <w:tab/>
        </w:r>
        <w:r w:rsidR="002179E0" w:rsidRPr="00026D39">
          <w:rPr>
            <w:rStyle w:val="Hyperlink"/>
          </w:rPr>
          <w:t>CHMDS reporting</w:t>
        </w:r>
        <w:r w:rsidR="002179E0">
          <w:rPr>
            <w:webHidden/>
          </w:rPr>
          <w:tab/>
        </w:r>
        <w:r w:rsidR="002179E0">
          <w:rPr>
            <w:webHidden/>
          </w:rPr>
          <w:fldChar w:fldCharType="begin"/>
        </w:r>
        <w:r w:rsidR="002179E0">
          <w:rPr>
            <w:webHidden/>
          </w:rPr>
          <w:instrText xml:space="preserve"> PAGEREF _Toc121138832 \h </w:instrText>
        </w:r>
        <w:r w:rsidR="002179E0">
          <w:rPr>
            <w:webHidden/>
          </w:rPr>
        </w:r>
        <w:r w:rsidR="002179E0">
          <w:rPr>
            <w:webHidden/>
          </w:rPr>
          <w:fldChar w:fldCharType="separate"/>
        </w:r>
        <w:r w:rsidR="000821CD">
          <w:rPr>
            <w:webHidden/>
          </w:rPr>
          <w:t>9</w:t>
        </w:r>
        <w:r w:rsidR="002179E0">
          <w:rPr>
            <w:webHidden/>
          </w:rPr>
          <w:fldChar w:fldCharType="end"/>
        </w:r>
      </w:hyperlink>
    </w:p>
    <w:p w14:paraId="22F1289B" w14:textId="0D44DEF3"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33" w:history="1">
        <w:r w:rsidR="002179E0" w:rsidRPr="00026D39">
          <w:rPr>
            <w:rStyle w:val="Hyperlink"/>
          </w:rPr>
          <w:t>1.6</w:t>
        </w:r>
        <w:r w:rsidR="002179E0">
          <w:rPr>
            <w:rFonts w:asciiTheme="minorHAnsi" w:eastAsiaTheme="minorEastAsia" w:hAnsiTheme="minorHAnsi" w:cstheme="minorBidi"/>
            <w:sz w:val="22"/>
            <w:szCs w:val="22"/>
            <w:lang w:eastAsia="en-AU"/>
          </w:rPr>
          <w:tab/>
        </w:r>
        <w:r w:rsidR="002179E0" w:rsidRPr="00026D39">
          <w:rPr>
            <w:rStyle w:val="Hyperlink"/>
          </w:rPr>
          <w:t>Data release and confidentiality</w:t>
        </w:r>
        <w:r w:rsidR="002179E0">
          <w:rPr>
            <w:webHidden/>
          </w:rPr>
          <w:tab/>
        </w:r>
        <w:r w:rsidR="002179E0">
          <w:rPr>
            <w:webHidden/>
          </w:rPr>
          <w:fldChar w:fldCharType="begin"/>
        </w:r>
        <w:r w:rsidR="002179E0">
          <w:rPr>
            <w:webHidden/>
          </w:rPr>
          <w:instrText xml:space="preserve"> PAGEREF _Toc121138833 \h </w:instrText>
        </w:r>
        <w:r w:rsidR="002179E0">
          <w:rPr>
            <w:webHidden/>
          </w:rPr>
        </w:r>
        <w:r w:rsidR="002179E0">
          <w:rPr>
            <w:webHidden/>
          </w:rPr>
          <w:fldChar w:fldCharType="separate"/>
        </w:r>
        <w:r w:rsidR="000821CD">
          <w:rPr>
            <w:webHidden/>
          </w:rPr>
          <w:t>10</w:t>
        </w:r>
        <w:r w:rsidR="002179E0">
          <w:rPr>
            <w:webHidden/>
          </w:rPr>
          <w:fldChar w:fldCharType="end"/>
        </w:r>
      </w:hyperlink>
    </w:p>
    <w:p w14:paraId="18AF7CC1" w14:textId="2B811233"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34" w:history="1">
        <w:r w:rsidR="002179E0" w:rsidRPr="00026D39">
          <w:rPr>
            <w:rStyle w:val="Hyperlink"/>
          </w:rPr>
          <w:t>1.7</w:t>
        </w:r>
        <w:r w:rsidR="002179E0">
          <w:rPr>
            <w:rFonts w:asciiTheme="minorHAnsi" w:eastAsiaTheme="minorEastAsia" w:hAnsiTheme="minorHAnsi" w:cstheme="minorBidi"/>
            <w:sz w:val="22"/>
            <w:szCs w:val="22"/>
            <w:lang w:eastAsia="en-AU"/>
          </w:rPr>
          <w:tab/>
        </w:r>
        <w:r w:rsidR="002179E0" w:rsidRPr="00026D39">
          <w:rPr>
            <w:rStyle w:val="Hyperlink"/>
          </w:rPr>
          <w:t>Changes to CHMDS</w:t>
        </w:r>
        <w:r w:rsidR="002179E0">
          <w:rPr>
            <w:webHidden/>
          </w:rPr>
          <w:tab/>
        </w:r>
        <w:r w:rsidR="002179E0">
          <w:rPr>
            <w:webHidden/>
          </w:rPr>
          <w:fldChar w:fldCharType="begin"/>
        </w:r>
        <w:r w:rsidR="002179E0">
          <w:rPr>
            <w:webHidden/>
          </w:rPr>
          <w:instrText xml:space="preserve"> PAGEREF _Toc121138834 \h </w:instrText>
        </w:r>
        <w:r w:rsidR="002179E0">
          <w:rPr>
            <w:webHidden/>
          </w:rPr>
        </w:r>
        <w:r w:rsidR="002179E0">
          <w:rPr>
            <w:webHidden/>
          </w:rPr>
          <w:fldChar w:fldCharType="separate"/>
        </w:r>
        <w:r w:rsidR="000821CD">
          <w:rPr>
            <w:webHidden/>
          </w:rPr>
          <w:t>10</w:t>
        </w:r>
        <w:r w:rsidR="002179E0">
          <w:rPr>
            <w:webHidden/>
          </w:rPr>
          <w:fldChar w:fldCharType="end"/>
        </w:r>
      </w:hyperlink>
    </w:p>
    <w:p w14:paraId="1F51C5AB" w14:textId="5BF61A6C"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35" w:history="1">
        <w:r w:rsidR="002179E0" w:rsidRPr="00026D39">
          <w:rPr>
            <w:rStyle w:val="Hyperlink"/>
          </w:rPr>
          <w:t>1.8</w:t>
        </w:r>
        <w:r w:rsidR="002179E0">
          <w:rPr>
            <w:rFonts w:asciiTheme="minorHAnsi" w:eastAsiaTheme="minorEastAsia" w:hAnsiTheme="minorHAnsi" w:cstheme="minorBidi"/>
            <w:sz w:val="22"/>
            <w:szCs w:val="22"/>
            <w:lang w:eastAsia="en-AU"/>
          </w:rPr>
          <w:tab/>
        </w:r>
        <w:r w:rsidR="002179E0" w:rsidRPr="00026D39">
          <w:rPr>
            <w:rStyle w:val="Hyperlink"/>
          </w:rPr>
          <w:t>Other documents</w:t>
        </w:r>
        <w:r w:rsidR="002179E0">
          <w:rPr>
            <w:webHidden/>
          </w:rPr>
          <w:tab/>
        </w:r>
        <w:r w:rsidR="002179E0">
          <w:rPr>
            <w:webHidden/>
          </w:rPr>
          <w:fldChar w:fldCharType="begin"/>
        </w:r>
        <w:r w:rsidR="002179E0">
          <w:rPr>
            <w:webHidden/>
          </w:rPr>
          <w:instrText xml:space="preserve"> PAGEREF _Toc121138835 \h </w:instrText>
        </w:r>
        <w:r w:rsidR="002179E0">
          <w:rPr>
            <w:webHidden/>
          </w:rPr>
        </w:r>
        <w:r w:rsidR="002179E0">
          <w:rPr>
            <w:webHidden/>
          </w:rPr>
          <w:fldChar w:fldCharType="separate"/>
        </w:r>
        <w:r w:rsidR="000821CD">
          <w:rPr>
            <w:webHidden/>
          </w:rPr>
          <w:t>16</w:t>
        </w:r>
        <w:r w:rsidR="002179E0">
          <w:rPr>
            <w:webHidden/>
          </w:rPr>
          <w:fldChar w:fldCharType="end"/>
        </w:r>
      </w:hyperlink>
    </w:p>
    <w:p w14:paraId="1F18E486" w14:textId="13F324D0"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36" w:history="1">
        <w:r w:rsidR="002179E0" w:rsidRPr="00026D39">
          <w:rPr>
            <w:rStyle w:val="Hyperlink"/>
          </w:rPr>
          <w:t>1.9</w:t>
        </w:r>
        <w:r w:rsidR="002179E0">
          <w:rPr>
            <w:rFonts w:asciiTheme="minorHAnsi" w:eastAsiaTheme="minorEastAsia" w:hAnsiTheme="minorHAnsi" w:cstheme="minorBidi"/>
            <w:sz w:val="22"/>
            <w:szCs w:val="22"/>
            <w:lang w:eastAsia="en-AU"/>
          </w:rPr>
          <w:tab/>
        </w:r>
        <w:r w:rsidR="002179E0" w:rsidRPr="00026D39">
          <w:rPr>
            <w:rStyle w:val="Hyperlink"/>
          </w:rPr>
          <w:t>Contact Information</w:t>
        </w:r>
        <w:r w:rsidR="002179E0">
          <w:rPr>
            <w:webHidden/>
          </w:rPr>
          <w:tab/>
        </w:r>
        <w:r w:rsidR="002179E0">
          <w:rPr>
            <w:webHidden/>
          </w:rPr>
          <w:fldChar w:fldCharType="begin"/>
        </w:r>
        <w:r w:rsidR="002179E0">
          <w:rPr>
            <w:webHidden/>
          </w:rPr>
          <w:instrText xml:space="preserve"> PAGEREF _Toc121138836 \h </w:instrText>
        </w:r>
        <w:r w:rsidR="002179E0">
          <w:rPr>
            <w:webHidden/>
          </w:rPr>
        </w:r>
        <w:r w:rsidR="002179E0">
          <w:rPr>
            <w:webHidden/>
          </w:rPr>
          <w:fldChar w:fldCharType="separate"/>
        </w:r>
        <w:r w:rsidR="000821CD">
          <w:rPr>
            <w:webHidden/>
          </w:rPr>
          <w:t>17</w:t>
        </w:r>
        <w:r w:rsidR="002179E0">
          <w:rPr>
            <w:webHidden/>
          </w:rPr>
          <w:fldChar w:fldCharType="end"/>
        </w:r>
      </w:hyperlink>
    </w:p>
    <w:p w14:paraId="1903B363" w14:textId="057F4DB4" w:rsidR="002179E0" w:rsidRDefault="001C2E93">
      <w:pPr>
        <w:pStyle w:val="TOC1"/>
        <w:tabs>
          <w:tab w:val="left" w:pos="567"/>
        </w:tabs>
        <w:rPr>
          <w:rFonts w:asciiTheme="minorHAnsi" w:eastAsiaTheme="minorEastAsia" w:hAnsiTheme="minorHAnsi" w:cstheme="minorBidi"/>
          <w:b w:val="0"/>
          <w:sz w:val="22"/>
          <w:szCs w:val="22"/>
          <w:lang w:eastAsia="en-AU"/>
        </w:rPr>
      </w:pPr>
      <w:hyperlink w:anchor="_Toc121138837" w:history="1">
        <w:r w:rsidR="002179E0" w:rsidRPr="00026D39">
          <w:rPr>
            <w:rStyle w:val="Hyperlink"/>
          </w:rPr>
          <w:t>2</w:t>
        </w:r>
        <w:r w:rsidR="002179E0">
          <w:rPr>
            <w:rFonts w:asciiTheme="minorHAnsi" w:eastAsiaTheme="minorEastAsia" w:hAnsiTheme="minorHAnsi" w:cstheme="minorBidi"/>
            <w:b w:val="0"/>
            <w:sz w:val="22"/>
            <w:szCs w:val="22"/>
            <w:lang w:eastAsia="en-AU"/>
          </w:rPr>
          <w:tab/>
        </w:r>
        <w:r w:rsidR="002179E0" w:rsidRPr="00026D39">
          <w:rPr>
            <w:rStyle w:val="Hyperlink"/>
          </w:rPr>
          <w:t>Concepts</w:t>
        </w:r>
        <w:r w:rsidR="002179E0">
          <w:rPr>
            <w:webHidden/>
          </w:rPr>
          <w:tab/>
        </w:r>
        <w:r w:rsidR="002179E0">
          <w:rPr>
            <w:webHidden/>
          </w:rPr>
          <w:fldChar w:fldCharType="begin"/>
        </w:r>
        <w:r w:rsidR="002179E0">
          <w:rPr>
            <w:webHidden/>
          </w:rPr>
          <w:instrText xml:space="preserve"> PAGEREF _Toc121138837 \h </w:instrText>
        </w:r>
        <w:r w:rsidR="002179E0">
          <w:rPr>
            <w:webHidden/>
          </w:rPr>
        </w:r>
        <w:r w:rsidR="002179E0">
          <w:rPr>
            <w:webHidden/>
          </w:rPr>
          <w:fldChar w:fldCharType="separate"/>
        </w:r>
        <w:r w:rsidR="000821CD">
          <w:rPr>
            <w:webHidden/>
          </w:rPr>
          <w:t>18</w:t>
        </w:r>
        <w:r w:rsidR="002179E0">
          <w:rPr>
            <w:webHidden/>
          </w:rPr>
          <w:fldChar w:fldCharType="end"/>
        </w:r>
      </w:hyperlink>
    </w:p>
    <w:p w14:paraId="3E05941D" w14:textId="1CF47B6D"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38" w:history="1">
        <w:r w:rsidR="002179E0" w:rsidRPr="00026D39">
          <w:rPr>
            <w:rStyle w:val="Hyperlink"/>
          </w:rPr>
          <w:t>2.1</w:t>
        </w:r>
        <w:r w:rsidR="002179E0">
          <w:rPr>
            <w:rFonts w:asciiTheme="minorHAnsi" w:eastAsiaTheme="minorEastAsia" w:hAnsiTheme="minorHAnsi" w:cstheme="minorBidi"/>
            <w:sz w:val="22"/>
            <w:szCs w:val="22"/>
            <w:lang w:eastAsia="en-AU"/>
          </w:rPr>
          <w:tab/>
        </w:r>
        <w:r w:rsidR="002179E0" w:rsidRPr="00026D39">
          <w:rPr>
            <w:rStyle w:val="Hyperlink"/>
          </w:rPr>
          <w:t>Client</w:t>
        </w:r>
        <w:r w:rsidR="002179E0">
          <w:rPr>
            <w:webHidden/>
          </w:rPr>
          <w:tab/>
        </w:r>
        <w:r w:rsidR="002179E0">
          <w:rPr>
            <w:webHidden/>
          </w:rPr>
          <w:fldChar w:fldCharType="begin"/>
        </w:r>
        <w:r w:rsidR="002179E0">
          <w:rPr>
            <w:webHidden/>
          </w:rPr>
          <w:instrText xml:space="preserve"> PAGEREF _Toc121138838 \h </w:instrText>
        </w:r>
        <w:r w:rsidR="002179E0">
          <w:rPr>
            <w:webHidden/>
          </w:rPr>
        </w:r>
        <w:r w:rsidR="002179E0">
          <w:rPr>
            <w:webHidden/>
          </w:rPr>
          <w:fldChar w:fldCharType="separate"/>
        </w:r>
        <w:r w:rsidR="000821CD">
          <w:rPr>
            <w:webHidden/>
          </w:rPr>
          <w:t>18</w:t>
        </w:r>
        <w:r w:rsidR="002179E0">
          <w:rPr>
            <w:webHidden/>
          </w:rPr>
          <w:fldChar w:fldCharType="end"/>
        </w:r>
      </w:hyperlink>
    </w:p>
    <w:p w14:paraId="770FEA62" w14:textId="44567B55"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39" w:history="1">
        <w:r w:rsidR="002179E0" w:rsidRPr="00026D39">
          <w:rPr>
            <w:rStyle w:val="Hyperlink"/>
            <w:noProof/>
          </w:rPr>
          <w:t>2.1.1</w:t>
        </w:r>
        <w:r w:rsidR="002179E0">
          <w:rPr>
            <w:rFonts w:asciiTheme="minorHAnsi" w:eastAsiaTheme="minorEastAsia" w:hAnsiTheme="minorHAnsi" w:cstheme="minorBidi"/>
            <w:noProof/>
            <w:sz w:val="22"/>
            <w:szCs w:val="22"/>
            <w:lang w:eastAsia="en-AU"/>
          </w:rPr>
          <w:tab/>
        </w:r>
        <w:r w:rsidR="002179E0" w:rsidRPr="00026D39">
          <w:rPr>
            <w:rStyle w:val="Hyperlink"/>
            <w:noProof/>
          </w:rPr>
          <w:t>Age</w:t>
        </w:r>
        <w:r w:rsidR="002179E0">
          <w:rPr>
            <w:noProof/>
            <w:webHidden/>
          </w:rPr>
          <w:tab/>
        </w:r>
        <w:r w:rsidR="002179E0">
          <w:rPr>
            <w:noProof/>
            <w:webHidden/>
          </w:rPr>
          <w:fldChar w:fldCharType="begin"/>
        </w:r>
        <w:r w:rsidR="002179E0">
          <w:rPr>
            <w:noProof/>
            <w:webHidden/>
          </w:rPr>
          <w:instrText xml:space="preserve"> PAGEREF _Toc121138839 \h </w:instrText>
        </w:r>
        <w:r w:rsidR="002179E0">
          <w:rPr>
            <w:noProof/>
            <w:webHidden/>
          </w:rPr>
        </w:r>
        <w:r w:rsidR="002179E0">
          <w:rPr>
            <w:noProof/>
            <w:webHidden/>
          </w:rPr>
          <w:fldChar w:fldCharType="separate"/>
        </w:r>
        <w:r w:rsidR="000821CD">
          <w:rPr>
            <w:noProof/>
            <w:webHidden/>
          </w:rPr>
          <w:t>18</w:t>
        </w:r>
        <w:r w:rsidR="002179E0">
          <w:rPr>
            <w:noProof/>
            <w:webHidden/>
          </w:rPr>
          <w:fldChar w:fldCharType="end"/>
        </w:r>
      </w:hyperlink>
    </w:p>
    <w:p w14:paraId="389FA73D" w14:textId="05453754"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40" w:history="1">
        <w:r w:rsidR="002179E0" w:rsidRPr="00026D39">
          <w:rPr>
            <w:rStyle w:val="Hyperlink"/>
            <w:noProof/>
          </w:rPr>
          <w:t>2.1.2</w:t>
        </w:r>
        <w:r w:rsidR="002179E0">
          <w:rPr>
            <w:rFonts w:asciiTheme="minorHAnsi" w:eastAsiaTheme="minorEastAsia" w:hAnsiTheme="minorHAnsi" w:cstheme="minorBidi"/>
            <w:noProof/>
            <w:sz w:val="22"/>
            <w:szCs w:val="22"/>
            <w:lang w:eastAsia="en-AU"/>
          </w:rPr>
          <w:tab/>
        </w:r>
        <w:r w:rsidR="002179E0" w:rsidRPr="00026D39">
          <w:rPr>
            <w:rStyle w:val="Hyperlink"/>
            <w:noProof/>
          </w:rPr>
          <w:t>Client</w:t>
        </w:r>
        <w:r w:rsidR="002179E0">
          <w:rPr>
            <w:noProof/>
            <w:webHidden/>
          </w:rPr>
          <w:tab/>
        </w:r>
        <w:r w:rsidR="002179E0">
          <w:rPr>
            <w:noProof/>
            <w:webHidden/>
          </w:rPr>
          <w:fldChar w:fldCharType="begin"/>
        </w:r>
        <w:r w:rsidR="002179E0">
          <w:rPr>
            <w:noProof/>
            <w:webHidden/>
          </w:rPr>
          <w:instrText xml:space="preserve"> PAGEREF _Toc121138840 \h </w:instrText>
        </w:r>
        <w:r w:rsidR="002179E0">
          <w:rPr>
            <w:noProof/>
            <w:webHidden/>
          </w:rPr>
        </w:r>
        <w:r w:rsidR="002179E0">
          <w:rPr>
            <w:noProof/>
            <w:webHidden/>
          </w:rPr>
          <w:fldChar w:fldCharType="separate"/>
        </w:r>
        <w:r w:rsidR="000821CD">
          <w:rPr>
            <w:noProof/>
            <w:webHidden/>
          </w:rPr>
          <w:t>18</w:t>
        </w:r>
        <w:r w:rsidR="002179E0">
          <w:rPr>
            <w:noProof/>
            <w:webHidden/>
          </w:rPr>
          <w:fldChar w:fldCharType="end"/>
        </w:r>
      </w:hyperlink>
    </w:p>
    <w:p w14:paraId="5FDFAFE4" w14:textId="7CFFF55A"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41" w:history="1">
        <w:r w:rsidR="002179E0" w:rsidRPr="00026D39">
          <w:rPr>
            <w:rStyle w:val="Hyperlink"/>
            <w:noProof/>
          </w:rPr>
          <w:t>2.1.3</w:t>
        </w:r>
        <w:r w:rsidR="002179E0">
          <w:rPr>
            <w:rFonts w:asciiTheme="minorHAnsi" w:eastAsiaTheme="minorEastAsia" w:hAnsiTheme="minorHAnsi" w:cstheme="minorBidi"/>
            <w:noProof/>
            <w:sz w:val="22"/>
            <w:szCs w:val="22"/>
            <w:lang w:eastAsia="en-AU"/>
          </w:rPr>
          <w:tab/>
        </w:r>
        <w:r w:rsidR="002179E0" w:rsidRPr="00026D39">
          <w:rPr>
            <w:rStyle w:val="Hyperlink"/>
            <w:noProof/>
          </w:rPr>
          <w:t>Chronic and Complex Client</w:t>
        </w:r>
        <w:r w:rsidR="002179E0">
          <w:rPr>
            <w:noProof/>
            <w:webHidden/>
          </w:rPr>
          <w:tab/>
        </w:r>
        <w:r w:rsidR="002179E0">
          <w:rPr>
            <w:noProof/>
            <w:webHidden/>
          </w:rPr>
          <w:fldChar w:fldCharType="begin"/>
        </w:r>
        <w:r w:rsidR="002179E0">
          <w:rPr>
            <w:noProof/>
            <w:webHidden/>
          </w:rPr>
          <w:instrText xml:space="preserve"> PAGEREF _Toc121138841 \h </w:instrText>
        </w:r>
        <w:r w:rsidR="002179E0">
          <w:rPr>
            <w:noProof/>
            <w:webHidden/>
          </w:rPr>
        </w:r>
        <w:r w:rsidR="002179E0">
          <w:rPr>
            <w:noProof/>
            <w:webHidden/>
          </w:rPr>
          <w:fldChar w:fldCharType="separate"/>
        </w:r>
        <w:r w:rsidR="000821CD">
          <w:rPr>
            <w:noProof/>
            <w:webHidden/>
          </w:rPr>
          <w:t>18</w:t>
        </w:r>
        <w:r w:rsidR="002179E0">
          <w:rPr>
            <w:noProof/>
            <w:webHidden/>
          </w:rPr>
          <w:fldChar w:fldCharType="end"/>
        </w:r>
      </w:hyperlink>
    </w:p>
    <w:p w14:paraId="236BAAC7" w14:textId="4995F7BC"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42" w:history="1">
        <w:r w:rsidR="002179E0" w:rsidRPr="00026D39">
          <w:rPr>
            <w:rStyle w:val="Hyperlink"/>
            <w:noProof/>
          </w:rPr>
          <w:t>2.1.4</w:t>
        </w:r>
        <w:r w:rsidR="002179E0">
          <w:rPr>
            <w:rFonts w:asciiTheme="minorHAnsi" w:eastAsiaTheme="minorEastAsia" w:hAnsiTheme="minorHAnsi" w:cstheme="minorBidi"/>
            <w:noProof/>
            <w:sz w:val="22"/>
            <w:szCs w:val="22"/>
            <w:lang w:eastAsia="en-AU"/>
          </w:rPr>
          <w:tab/>
        </w:r>
        <w:r w:rsidR="002179E0" w:rsidRPr="00026D39">
          <w:rPr>
            <w:rStyle w:val="Hyperlink"/>
            <w:noProof/>
          </w:rPr>
          <w:t>Asylum seeker</w:t>
        </w:r>
        <w:r w:rsidR="002179E0">
          <w:rPr>
            <w:noProof/>
            <w:webHidden/>
          </w:rPr>
          <w:tab/>
        </w:r>
        <w:r w:rsidR="002179E0">
          <w:rPr>
            <w:noProof/>
            <w:webHidden/>
          </w:rPr>
          <w:fldChar w:fldCharType="begin"/>
        </w:r>
        <w:r w:rsidR="002179E0">
          <w:rPr>
            <w:noProof/>
            <w:webHidden/>
          </w:rPr>
          <w:instrText xml:space="preserve"> PAGEREF _Toc121138842 \h </w:instrText>
        </w:r>
        <w:r w:rsidR="002179E0">
          <w:rPr>
            <w:noProof/>
            <w:webHidden/>
          </w:rPr>
        </w:r>
        <w:r w:rsidR="002179E0">
          <w:rPr>
            <w:noProof/>
            <w:webHidden/>
          </w:rPr>
          <w:fldChar w:fldCharType="separate"/>
        </w:r>
        <w:r w:rsidR="000821CD">
          <w:rPr>
            <w:noProof/>
            <w:webHidden/>
          </w:rPr>
          <w:t>19</w:t>
        </w:r>
        <w:r w:rsidR="002179E0">
          <w:rPr>
            <w:noProof/>
            <w:webHidden/>
          </w:rPr>
          <w:fldChar w:fldCharType="end"/>
        </w:r>
      </w:hyperlink>
    </w:p>
    <w:p w14:paraId="74834BD0" w14:textId="5522B978"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43" w:history="1">
        <w:r w:rsidR="002179E0" w:rsidRPr="00026D39">
          <w:rPr>
            <w:rStyle w:val="Hyperlink"/>
            <w:noProof/>
          </w:rPr>
          <w:t>2.1.5</w:t>
        </w:r>
        <w:r w:rsidR="002179E0">
          <w:rPr>
            <w:rFonts w:asciiTheme="minorHAnsi" w:eastAsiaTheme="minorEastAsia" w:hAnsiTheme="minorHAnsi" w:cstheme="minorBidi"/>
            <w:noProof/>
            <w:sz w:val="22"/>
            <w:szCs w:val="22"/>
            <w:lang w:eastAsia="en-AU"/>
          </w:rPr>
          <w:tab/>
        </w:r>
        <w:r w:rsidR="002179E0" w:rsidRPr="00026D39">
          <w:rPr>
            <w:rStyle w:val="Hyperlink"/>
            <w:noProof/>
          </w:rPr>
          <w:t>Individual Health Identifier (IHI)</w:t>
        </w:r>
        <w:r w:rsidR="002179E0">
          <w:rPr>
            <w:noProof/>
            <w:webHidden/>
          </w:rPr>
          <w:tab/>
        </w:r>
        <w:r w:rsidR="002179E0">
          <w:rPr>
            <w:noProof/>
            <w:webHidden/>
          </w:rPr>
          <w:fldChar w:fldCharType="begin"/>
        </w:r>
        <w:r w:rsidR="002179E0">
          <w:rPr>
            <w:noProof/>
            <w:webHidden/>
          </w:rPr>
          <w:instrText xml:space="preserve"> PAGEREF _Toc121138843 \h </w:instrText>
        </w:r>
        <w:r w:rsidR="002179E0">
          <w:rPr>
            <w:noProof/>
            <w:webHidden/>
          </w:rPr>
        </w:r>
        <w:r w:rsidR="002179E0">
          <w:rPr>
            <w:noProof/>
            <w:webHidden/>
          </w:rPr>
          <w:fldChar w:fldCharType="separate"/>
        </w:r>
        <w:r w:rsidR="000821CD">
          <w:rPr>
            <w:noProof/>
            <w:webHidden/>
          </w:rPr>
          <w:t>19</w:t>
        </w:r>
        <w:r w:rsidR="002179E0">
          <w:rPr>
            <w:noProof/>
            <w:webHidden/>
          </w:rPr>
          <w:fldChar w:fldCharType="end"/>
        </w:r>
      </w:hyperlink>
    </w:p>
    <w:p w14:paraId="6C005B41" w14:textId="0C4844AB"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44" w:history="1">
        <w:r w:rsidR="002179E0" w:rsidRPr="00026D39">
          <w:rPr>
            <w:rStyle w:val="Hyperlink"/>
            <w:noProof/>
          </w:rPr>
          <w:t>2.1.6</w:t>
        </w:r>
        <w:r w:rsidR="002179E0">
          <w:rPr>
            <w:rFonts w:asciiTheme="minorHAnsi" w:eastAsiaTheme="minorEastAsia" w:hAnsiTheme="minorHAnsi" w:cstheme="minorBidi"/>
            <w:noProof/>
            <w:sz w:val="22"/>
            <w:szCs w:val="22"/>
            <w:lang w:eastAsia="en-AU"/>
          </w:rPr>
          <w:tab/>
        </w:r>
        <w:r w:rsidR="002179E0" w:rsidRPr="00026D39">
          <w:rPr>
            <w:rStyle w:val="Hyperlink"/>
            <w:noProof/>
          </w:rPr>
          <w:t>Refugee</w:t>
        </w:r>
        <w:r w:rsidR="002179E0">
          <w:rPr>
            <w:noProof/>
            <w:webHidden/>
          </w:rPr>
          <w:tab/>
        </w:r>
        <w:r w:rsidR="002179E0">
          <w:rPr>
            <w:noProof/>
            <w:webHidden/>
          </w:rPr>
          <w:fldChar w:fldCharType="begin"/>
        </w:r>
        <w:r w:rsidR="002179E0">
          <w:rPr>
            <w:noProof/>
            <w:webHidden/>
          </w:rPr>
          <w:instrText xml:space="preserve"> PAGEREF _Toc121138844 \h </w:instrText>
        </w:r>
        <w:r w:rsidR="002179E0">
          <w:rPr>
            <w:noProof/>
            <w:webHidden/>
          </w:rPr>
        </w:r>
        <w:r w:rsidR="002179E0">
          <w:rPr>
            <w:noProof/>
            <w:webHidden/>
          </w:rPr>
          <w:fldChar w:fldCharType="separate"/>
        </w:r>
        <w:r w:rsidR="000821CD">
          <w:rPr>
            <w:noProof/>
            <w:webHidden/>
          </w:rPr>
          <w:t>20</w:t>
        </w:r>
        <w:r w:rsidR="002179E0">
          <w:rPr>
            <w:noProof/>
            <w:webHidden/>
          </w:rPr>
          <w:fldChar w:fldCharType="end"/>
        </w:r>
      </w:hyperlink>
    </w:p>
    <w:p w14:paraId="64B9ADA5" w14:textId="66BD22F0"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45" w:history="1">
        <w:r w:rsidR="002179E0" w:rsidRPr="00026D39">
          <w:rPr>
            <w:rStyle w:val="Hyperlink"/>
            <w:noProof/>
          </w:rPr>
          <w:t>2.1.7</w:t>
        </w:r>
        <w:r w:rsidR="002179E0">
          <w:rPr>
            <w:rFonts w:asciiTheme="minorHAnsi" w:eastAsiaTheme="minorEastAsia" w:hAnsiTheme="minorHAnsi" w:cstheme="minorBidi"/>
            <w:noProof/>
            <w:sz w:val="22"/>
            <w:szCs w:val="22"/>
            <w:lang w:eastAsia="en-AU"/>
          </w:rPr>
          <w:tab/>
        </w:r>
        <w:r w:rsidR="002179E0" w:rsidRPr="00026D39">
          <w:rPr>
            <w:rStyle w:val="Hyperlink"/>
            <w:noProof/>
          </w:rPr>
          <w:t>Statistical Linkage Key 581 (SLK)</w:t>
        </w:r>
        <w:r w:rsidR="002179E0">
          <w:rPr>
            <w:noProof/>
            <w:webHidden/>
          </w:rPr>
          <w:tab/>
        </w:r>
        <w:r w:rsidR="002179E0">
          <w:rPr>
            <w:noProof/>
            <w:webHidden/>
          </w:rPr>
          <w:fldChar w:fldCharType="begin"/>
        </w:r>
        <w:r w:rsidR="002179E0">
          <w:rPr>
            <w:noProof/>
            <w:webHidden/>
          </w:rPr>
          <w:instrText xml:space="preserve"> PAGEREF _Toc121138845 \h </w:instrText>
        </w:r>
        <w:r w:rsidR="002179E0">
          <w:rPr>
            <w:noProof/>
            <w:webHidden/>
          </w:rPr>
        </w:r>
        <w:r w:rsidR="002179E0">
          <w:rPr>
            <w:noProof/>
            <w:webHidden/>
          </w:rPr>
          <w:fldChar w:fldCharType="separate"/>
        </w:r>
        <w:r w:rsidR="000821CD">
          <w:rPr>
            <w:noProof/>
            <w:webHidden/>
          </w:rPr>
          <w:t>20</w:t>
        </w:r>
        <w:r w:rsidR="002179E0">
          <w:rPr>
            <w:noProof/>
            <w:webHidden/>
          </w:rPr>
          <w:fldChar w:fldCharType="end"/>
        </w:r>
      </w:hyperlink>
    </w:p>
    <w:p w14:paraId="42477579" w14:textId="6752273A"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46" w:history="1">
        <w:r w:rsidR="002179E0" w:rsidRPr="00026D39">
          <w:rPr>
            <w:rStyle w:val="Hyperlink"/>
            <w:noProof/>
          </w:rPr>
          <w:t>2.1.8</w:t>
        </w:r>
        <w:r w:rsidR="002179E0">
          <w:rPr>
            <w:rFonts w:asciiTheme="minorHAnsi" w:eastAsiaTheme="minorEastAsia" w:hAnsiTheme="minorHAnsi" w:cstheme="minorBidi"/>
            <w:noProof/>
            <w:sz w:val="22"/>
            <w:szCs w:val="22"/>
            <w:lang w:eastAsia="en-AU"/>
          </w:rPr>
          <w:tab/>
        </w:r>
        <w:r w:rsidR="002179E0" w:rsidRPr="00026D39">
          <w:rPr>
            <w:rStyle w:val="Hyperlink"/>
            <w:noProof/>
          </w:rPr>
          <w:t>Victorian Universal Patient Identifier (VUPI)</w:t>
        </w:r>
        <w:r w:rsidR="002179E0">
          <w:rPr>
            <w:noProof/>
            <w:webHidden/>
          </w:rPr>
          <w:tab/>
        </w:r>
        <w:r w:rsidR="002179E0">
          <w:rPr>
            <w:noProof/>
            <w:webHidden/>
          </w:rPr>
          <w:fldChar w:fldCharType="begin"/>
        </w:r>
        <w:r w:rsidR="002179E0">
          <w:rPr>
            <w:noProof/>
            <w:webHidden/>
          </w:rPr>
          <w:instrText xml:space="preserve"> PAGEREF _Toc121138846 \h </w:instrText>
        </w:r>
        <w:r w:rsidR="002179E0">
          <w:rPr>
            <w:noProof/>
            <w:webHidden/>
          </w:rPr>
        </w:r>
        <w:r w:rsidR="002179E0">
          <w:rPr>
            <w:noProof/>
            <w:webHidden/>
          </w:rPr>
          <w:fldChar w:fldCharType="separate"/>
        </w:r>
        <w:r w:rsidR="000821CD">
          <w:rPr>
            <w:noProof/>
            <w:webHidden/>
          </w:rPr>
          <w:t>21</w:t>
        </w:r>
        <w:r w:rsidR="002179E0">
          <w:rPr>
            <w:noProof/>
            <w:webHidden/>
          </w:rPr>
          <w:fldChar w:fldCharType="end"/>
        </w:r>
      </w:hyperlink>
    </w:p>
    <w:p w14:paraId="4A727753" w14:textId="07F7D8AD"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47" w:history="1">
        <w:r w:rsidR="002179E0" w:rsidRPr="00026D39">
          <w:rPr>
            <w:rStyle w:val="Hyperlink"/>
          </w:rPr>
          <w:t>2.2</w:t>
        </w:r>
        <w:r w:rsidR="002179E0">
          <w:rPr>
            <w:rFonts w:asciiTheme="minorHAnsi" w:eastAsiaTheme="minorEastAsia" w:hAnsiTheme="minorHAnsi" w:cstheme="minorBidi"/>
            <w:sz w:val="22"/>
            <w:szCs w:val="22"/>
            <w:lang w:eastAsia="en-AU"/>
          </w:rPr>
          <w:tab/>
        </w:r>
        <w:r w:rsidR="002179E0" w:rsidRPr="00026D39">
          <w:rPr>
            <w:rStyle w:val="Hyperlink"/>
          </w:rPr>
          <w:t>Services</w:t>
        </w:r>
        <w:r w:rsidR="002179E0">
          <w:rPr>
            <w:webHidden/>
          </w:rPr>
          <w:tab/>
        </w:r>
        <w:r w:rsidR="002179E0">
          <w:rPr>
            <w:webHidden/>
          </w:rPr>
          <w:fldChar w:fldCharType="begin"/>
        </w:r>
        <w:r w:rsidR="002179E0">
          <w:rPr>
            <w:webHidden/>
          </w:rPr>
          <w:instrText xml:space="preserve"> PAGEREF _Toc121138847 \h </w:instrText>
        </w:r>
        <w:r w:rsidR="002179E0">
          <w:rPr>
            <w:webHidden/>
          </w:rPr>
        </w:r>
        <w:r w:rsidR="002179E0">
          <w:rPr>
            <w:webHidden/>
          </w:rPr>
          <w:fldChar w:fldCharType="separate"/>
        </w:r>
        <w:r w:rsidR="000821CD">
          <w:rPr>
            <w:webHidden/>
          </w:rPr>
          <w:t>21</w:t>
        </w:r>
        <w:r w:rsidR="002179E0">
          <w:rPr>
            <w:webHidden/>
          </w:rPr>
          <w:fldChar w:fldCharType="end"/>
        </w:r>
      </w:hyperlink>
    </w:p>
    <w:p w14:paraId="24589939" w14:textId="16E6A5DB"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48" w:history="1">
        <w:r w:rsidR="002179E0" w:rsidRPr="00026D39">
          <w:rPr>
            <w:rStyle w:val="Hyperlink"/>
            <w:noProof/>
          </w:rPr>
          <w:t>2.2.1</w:t>
        </w:r>
        <w:r w:rsidR="002179E0">
          <w:rPr>
            <w:rFonts w:asciiTheme="minorHAnsi" w:eastAsiaTheme="minorEastAsia" w:hAnsiTheme="minorHAnsi" w:cstheme="minorBidi"/>
            <w:noProof/>
            <w:sz w:val="22"/>
            <w:szCs w:val="22"/>
            <w:lang w:eastAsia="en-AU"/>
          </w:rPr>
          <w:tab/>
        </w:r>
        <w:r w:rsidR="002179E0" w:rsidRPr="00026D39">
          <w:rPr>
            <w:rStyle w:val="Hyperlink"/>
            <w:noProof/>
          </w:rPr>
          <w:t>Contact</w:t>
        </w:r>
        <w:r w:rsidR="002179E0">
          <w:rPr>
            <w:noProof/>
            <w:webHidden/>
          </w:rPr>
          <w:tab/>
        </w:r>
        <w:r w:rsidR="002179E0">
          <w:rPr>
            <w:noProof/>
            <w:webHidden/>
          </w:rPr>
          <w:fldChar w:fldCharType="begin"/>
        </w:r>
        <w:r w:rsidR="002179E0">
          <w:rPr>
            <w:noProof/>
            <w:webHidden/>
          </w:rPr>
          <w:instrText xml:space="preserve"> PAGEREF _Toc121138848 \h </w:instrText>
        </w:r>
        <w:r w:rsidR="002179E0">
          <w:rPr>
            <w:noProof/>
            <w:webHidden/>
          </w:rPr>
        </w:r>
        <w:r w:rsidR="002179E0">
          <w:rPr>
            <w:noProof/>
            <w:webHidden/>
          </w:rPr>
          <w:fldChar w:fldCharType="separate"/>
        </w:r>
        <w:r w:rsidR="000821CD">
          <w:rPr>
            <w:noProof/>
            <w:webHidden/>
          </w:rPr>
          <w:t>21</w:t>
        </w:r>
        <w:r w:rsidR="002179E0">
          <w:rPr>
            <w:noProof/>
            <w:webHidden/>
          </w:rPr>
          <w:fldChar w:fldCharType="end"/>
        </w:r>
      </w:hyperlink>
    </w:p>
    <w:p w14:paraId="75FAF306" w14:textId="1A1E6A5E"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49" w:history="1">
        <w:r w:rsidR="002179E0" w:rsidRPr="00026D39">
          <w:rPr>
            <w:rStyle w:val="Hyperlink"/>
            <w:noProof/>
          </w:rPr>
          <w:t>2.2.2</w:t>
        </w:r>
        <w:r w:rsidR="002179E0">
          <w:rPr>
            <w:rFonts w:asciiTheme="minorHAnsi" w:eastAsiaTheme="minorEastAsia" w:hAnsiTheme="minorHAnsi" w:cstheme="minorBidi"/>
            <w:noProof/>
            <w:sz w:val="22"/>
            <w:szCs w:val="22"/>
            <w:lang w:eastAsia="en-AU"/>
          </w:rPr>
          <w:tab/>
        </w:r>
        <w:r w:rsidR="002179E0" w:rsidRPr="00026D39">
          <w:rPr>
            <w:rStyle w:val="Hyperlink"/>
            <w:noProof/>
          </w:rPr>
          <w:t>Service duration and time</w:t>
        </w:r>
        <w:r w:rsidR="002179E0">
          <w:rPr>
            <w:noProof/>
            <w:webHidden/>
          </w:rPr>
          <w:tab/>
        </w:r>
        <w:r w:rsidR="002179E0">
          <w:rPr>
            <w:noProof/>
            <w:webHidden/>
          </w:rPr>
          <w:fldChar w:fldCharType="begin"/>
        </w:r>
        <w:r w:rsidR="002179E0">
          <w:rPr>
            <w:noProof/>
            <w:webHidden/>
          </w:rPr>
          <w:instrText xml:space="preserve"> PAGEREF _Toc121138849 \h </w:instrText>
        </w:r>
        <w:r w:rsidR="002179E0">
          <w:rPr>
            <w:noProof/>
            <w:webHidden/>
          </w:rPr>
        </w:r>
        <w:r w:rsidR="002179E0">
          <w:rPr>
            <w:noProof/>
            <w:webHidden/>
          </w:rPr>
          <w:fldChar w:fldCharType="separate"/>
        </w:r>
        <w:r w:rsidR="000821CD">
          <w:rPr>
            <w:noProof/>
            <w:webHidden/>
          </w:rPr>
          <w:t>22</w:t>
        </w:r>
        <w:r w:rsidR="002179E0">
          <w:rPr>
            <w:noProof/>
            <w:webHidden/>
          </w:rPr>
          <w:fldChar w:fldCharType="end"/>
        </w:r>
      </w:hyperlink>
    </w:p>
    <w:p w14:paraId="374A2CC9" w14:textId="7AD31F8B"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50" w:history="1">
        <w:r w:rsidR="002179E0" w:rsidRPr="00026D39">
          <w:rPr>
            <w:rStyle w:val="Hyperlink"/>
            <w:noProof/>
          </w:rPr>
          <w:t>2.2.3</w:t>
        </w:r>
        <w:r w:rsidR="002179E0">
          <w:rPr>
            <w:rFonts w:asciiTheme="minorHAnsi" w:eastAsiaTheme="minorEastAsia" w:hAnsiTheme="minorHAnsi" w:cstheme="minorBidi"/>
            <w:noProof/>
            <w:sz w:val="22"/>
            <w:szCs w:val="22"/>
            <w:lang w:eastAsia="en-AU"/>
          </w:rPr>
          <w:tab/>
        </w:r>
        <w:r w:rsidR="002179E0" w:rsidRPr="00026D39">
          <w:rPr>
            <w:rStyle w:val="Hyperlink"/>
            <w:noProof/>
          </w:rPr>
          <w:t>Direct Care Time</w:t>
        </w:r>
        <w:r w:rsidR="002179E0">
          <w:rPr>
            <w:noProof/>
            <w:webHidden/>
          </w:rPr>
          <w:tab/>
        </w:r>
        <w:r w:rsidR="002179E0">
          <w:rPr>
            <w:noProof/>
            <w:webHidden/>
          </w:rPr>
          <w:fldChar w:fldCharType="begin"/>
        </w:r>
        <w:r w:rsidR="002179E0">
          <w:rPr>
            <w:noProof/>
            <w:webHidden/>
          </w:rPr>
          <w:instrText xml:space="preserve"> PAGEREF _Toc121138850 \h </w:instrText>
        </w:r>
        <w:r w:rsidR="002179E0">
          <w:rPr>
            <w:noProof/>
            <w:webHidden/>
          </w:rPr>
        </w:r>
        <w:r w:rsidR="002179E0">
          <w:rPr>
            <w:noProof/>
            <w:webHidden/>
          </w:rPr>
          <w:fldChar w:fldCharType="separate"/>
        </w:r>
        <w:r w:rsidR="000821CD">
          <w:rPr>
            <w:noProof/>
            <w:webHidden/>
          </w:rPr>
          <w:t>22</w:t>
        </w:r>
        <w:r w:rsidR="002179E0">
          <w:rPr>
            <w:noProof/>
            <w:webHidden/>
          </w:rPr>
          <w:fldChar w:fldCharType="end"/>
        </w:r>
      </w:hyperlink>
    </w:p>
    <w:p w14:paraId="33A4DB62" w14:textId="6881F75D"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51" w:history="1">
        <w:r w:rsidR="002179E0" w:rsidRPr="00026D39">
          <w:rPr>
            <w:rStyle w:val="Hyperlink"/>
            <w:noProof/>
          </w:rPr>
          <w:t>2.2.4</w:t>
        </w:r>
        <w:r w:rsidR="002179E0">
          <w:rPr>
            <w:rFonts w:asciiTheme="minorHAnsi" w:eastAsiaTheme="minorEastAsia" w:hAnsiTheme="minorHAnsi" w:cstheme="minorBidi"/>
            <w:noProof/>
            <w:sz w:val="22"/>
            <w:szCs w:val="22"/>
            <w:lang w:eastAsia="en-AU"/>
          </w:rPr>
          <w:tab/>
        </w:r>
        <w:r w:rsidR="002179E0" w:rsidRPr="00026D39">
          <w:rPr>
            <w:rStyle w:val="Hyperlink"/>
            <w:noProof/>
          </w:rPr>
          <w:t>Direct Time</w:t>
        </w:r>
        <w:r w:rsidR="002179E0">
          <w:rPr>
            <w:noProof/>
            <w:webHidden/>
          </w:rPr>
          <w:tab/>
        </w:r>
        <w:r w:rsidR="002179E0">
          <w:rPr>
            <w:noProof/>
            <w:webHidden/>
          </w:rPr>
          <w:fldChar w:fldCharType="begin"/>
        </w:r>
        <w:r w:rsidR="002179E0">
          <w:rPr>
            <w:noProof/>
            <w:webHidden/>
          </w:rPr>
          <w:instrText xml:space="preserve"> PAGEREF _Toc121138851 \h </w:instrText>
        </w:r>
        <w:r w:rsidR="002179E0">
          <w:rPr>
            <w:noProof/>
            <w:webHidden/>
          </w:rPr>
        </w:r>
        <w:r w:rsidR="002179E0">
          <w:rPr>
            <w:noProof/>
            <w:webHidden/>
          </w:rPr>
          <w:fldChar w:fldCharType="separate"/>
        </w:r>
        <w:r w:rsidR="000821CD">
          <w:rPr>
            <w:noProof/>
            <w:webHidden/>
          </w:rPr>
          <w:t>23</w:t>
        </w:r>
        <w:r w:rsidR="002179E0">
          <w:rPr>
            <w:noProof/>
            <w:webHidden/>
          </w:rPr>
          <w:fldChar w:fldCharType="end"/>
        </w:r>
      </w:hyperlink>
    </w:p>
    <w:p w14:paraId="56811990" w14:textId="3BD334FE"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52" w:history="1">
        <w:r w:rsidR="002179E0" w:rsidRPr="00026D39">
          <w:rPr>
            <w:rStyle w:val="Hyperlink"/>
            <w:noProof/>
          </w:rPr>
          <w:t>2.2.5</w:t>
        </w:r>
        <w:r w:rsidR="002179E0">
          <w:rPr>
            <w:rFonts w:asciiTheme="minorHAnsi" w:eastAsiaTheme="minorEastAsia" w:hAnsiTheme="minorHAnsi" w:cstheme="minorBidi"/>
            <w:noProof/>
            <w:sz w:val="22"/>
            <w:szCs w:val="22"/>
            <w:lang w:eastAsia="en-AU"/>
          </w:rPr>
          <w:tab/>
        </w:r>
        <w:r w:rsidR="002179E0" w:rsidRPr="00026D39">
          <w:rPr>
            <w:rStyle w:val="Hyperlink"/>
            <w:noProof/>
          </w:rPr>
          <w:t>Indirect Time</w:t>
        </w:r>
        <w:r w:rsidR="002179E0">
          <w:rPr>
            <w:noProof/>
            <w:webHidden/>
          </w:rPr>
          <w:tab/>
        </w:r>
        <w:r w:rsidR="002179E0">
          <w:rPr>
            <w:noProof/>
            <w:webHidden/>
          </w:rPr>
          <w:fldChar w:fldCharType="begin"/>
        </w:r>
        <w:r w:rsidR="002179E0">
          <w:rPr>
            <w:noProof/>
            <w:webHidden/>
          </w:rPr>
          <w:instrText xml:space="preserve"> PAGEREF _Toc121138852 \h </w:instrText>
        </w:r>
        <w:r w:rsidR="002179E0">
          <w:rPr>
            <w:noProof/>
            <w:webHidden/>
          </w:rPr>
        </w:r>
        <w:r w:rsidR="002179E0">
          <w:rPr>
            <w:noProof/>
            <w:webHidden/>
          </w:rPr>
          <w:fldChar w:fldCharType="separate"/>
        </w:r>
        <w:r w:rsidR="000821CD">
          <w:rPr>
            <w:noProof/>
            <w:webHidden/>
          </w:rPr>
          <w:t>23</w:t>
        </w:r>
        <w:r w:rsidR="002179E0">
          <w:rPr>
            <w:noProof/>
            <w:webHidden/>
          </w:rPr>
          <w:fldChar w:fldCharType="end"/>
        </w:r>
      </w:hyperlink>
    </w:p>
    <w:p w14:paraId="31BE96C9" w14:textId="3A3F85D7"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53" w:history="1">
        <w:r w:rsidR="002179E0" w:rsidRPr="00026D39">
          <w:rPr>
            <w:rStyle w:val="Hyperlink"/>
            <w:noProof/>
          </w:rPr>
          <w:t>2.2.6</w:t>
        </w:r>
        <w:r w:rsidR="002179E0">
          <w:rPr>
            <w:rFonts w:asciiTheme="minorHAnsi" w:eastAsiaTheme="minorEastAsia" w:hAnsiTheme="minorHAnsi" w:cstheme="minorBidi"/>
            <w:noProof/>
            <w:sz w:val="22"/>
            <w:szCs w:val="22"/>
            <w:lang w:eastAsia="en-AU"/>
          </w:rPr>
          <w:tab/>
        </w:r>
        <w:r w:rsidR="002179E0" w:rsidRPr="00026D39">
          <w:rPr>
            <w:rStyle w:val="Hyperlink"/>
            <w:noProof/>
          </w:rPr>
          <w:t>Interpreting Time</w:t>
        </w:r>
        <w:r w:rsidR="002179E0">
          <w:rPr>
            <w:noProof/>
            <w:webHidden/>
          </w:rPr>
          <w:tab/>
        </w:r>
        <w:r w:rsidR="002179E0">
          <w:rPr>
            <w:noProof/>
            <w:webHidden/>
          </w:rPr>
          <w:fldChar w:fldCharType="begin"/>
        </w:r>
        <w:r w:rsidR="002179E0">
          <w:rPr>
            <w:noProof/>
            <w:webHidden/>
          </w:rPr>
          <w:instrText xml:space="preserve"> PAGEREF _Toc121138853 \h </w:instrText>
        </w:r>
        <w:r w:rsidR="002179E0">
          <w:rPr>
            <w:noProof/>
            <w:webHidden/>
          </w:rPr>
        </w:r>
        <w:r w:rsidR="002179E0">
          <w:rPr>
            <w:noProof/>
            <w:webHidden/>
          </w:rPr>
          <w:fldChar w:fldCharType="separate"/>
        </w:r>
        <w:r w:rsidR="000821CD">
          <w:rPr>
            <w:noProof/>
            <w:webHidden/>
          </w:rPr>
          <w:t>23</w:t>
        </w:r>
        <w:r w:rsidR="002179E0">
          <w:rPr>
            <w:noProof/>
            <w:webHidden/>
          </w:rPr>
          <w:fldChar w:fldCharType="end"/>
        </w:r>
      </w:hyperlink>
    </w:p>
    <w:p w14:paraId="77AB5EF4" w14:textId="0893BF2A"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54" w:history="1">
        <w:r w:rsidR="002179E0" w:rsidRPr="00026D39">
          <w:rPr>
            <w:rStyle w:val="Hyperlink"/>
            <w:noProof/>
          </w:rPr>
          <w:t>2.2.7</w:t>
        </w:r>
        <w:r w:rsidR="002179E0">
          <w:rPr>
            <w:rFonts w:asciiTheme="minorHAnsi" w:eastAsiaTheme="minorEastAsia" w:hAnsiTheme="minorHAnsi" w:cstheme="minorBidi"/>
            <w:noProof/>
            <w:sz w:val="22"/>
            <w:szCs w:val="22"/>
            <w:lang w:eastAsia="en-AU"/>
          </w:rPr>
          <w:tab/>
        </w:r>
        <w:r w:rsidR="002179E0" w:rsidRPr="00026D39">
          <w:rPr>
            <w:rStyle w:val="Hyperlink"/>
            <w:noProof/>
          </w:rPr>
          <w:t>Initial Needs Identification (INI)</w:t>
        </w:r>
        <w:r w:rsidR="002179E0">
          <w:rPr>
            <w:noProof/>
            <w:webHidden/>
          </w:rPr>
          <w:tab/>
        </w:r>
        <w:r w:rsidR="002179E0">
          <w:rPr>
            <w:noProof/>
            <w:webHidden/>
          </w:rPr>
          <w:fldChar w:fldCharType="begin"/>
        </w:r>
        <w:r w:rsidR="002179E0">
          <w:rPr>
            <w:noProof/>
            <w:webHidden/>
          </w:rPr>
          <w:instrText xml:space="preserve"> PAGEREF _Toc121138854 \h </w:instrText>
        </w:r>
        <w:r w:rsidR="002179E0">
          <w:rPr>
            <w:noProof/>
            <w:webHidden/>
          </w:rPr>
        </w:r>
        <w:r w:rsidR="002179E0">
          <w:rPr>
            <w:noProof/>
            <w:webHidden/>
          </w:rPr>
          <w:fldChar w:fldCharType="separate"/>
        </w:r>
        <w:r w:rsidR="000821CD">
          <w:rPr>
            <w:noProof/>
            <w:webHidden/>
          </w:rPr>
          <w:t>23</w:t>
        </w:r>
        <w:r w:rsidR="002179E0">
          <w:rPr>
            <w:noProof/>
            <w:webHidden/>
          </w:rPr>
          <w:fldChar w:fldCharType="end"/>
        </w:r>
      </w:hyperlink>
    </w:p>
    <w:p w14:paraId="0466B0DA" w14:textId="15C40415"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55" w:history="1">
        <w:r w:rsidR="002179E0" w:rsidRPr="00026D39">
          <w:rPr>
            <w:rStyle w:val="Hyperlink"/>
            <w:noProof/>
          </w:rPr>
          <w:t>2.2.8</w:t>
        </w:r>
        <w:r w:rsidR="002179E0">
          <w:rPr>
            <w:rFonts w:asciiTheme="minorHAnsi" w:eastAsiaTheme="minorEastAsia" w:hAnsiTheme="minorHAnsi" w:cstheme="minorBidi"/>
            <w:noProof/>
            <w:sz w:val="22"/>
            <w:szCs w:val="22"/>
            <w:lang w:eastAsia="en-AU"/>
          </w:rPr>
          <w:tab/>
        </w:r>
        <w:r w:rsidR="002179E0" w:rsidRPr="00026D39">
          <w:rPr>
            <w:rStyle w:val="Hyperlink"/>
            <w:noProof/>
          </w:rPr>
          <w:t>Prioritisation</w:t>
        </w:r>
        <w:r w:rsidR="002179E0">
          <w:rPr>
            <w:noProof/>
            <w:webHidden/>
          </w:rPr>
          <w:tab/>
        </w:r>
        <w:r w:rsidR="002179E0">
          <w:rPr>
            <w:noProof/>
            <w:webHidden/>
          </w:rPr>
          <w:fldChar w:fldCharType="begin"/>
        </w:r>
        <w:r w:rsidR="002179E0">
          <w:rPr>
            <w:noProof/>
            <w:webHidden/>
          </w:rPr>
          <w:instrText xml:space="preserve"> PAGEREF _Toc121138855 \h </w:instrText>
        </w:r>
        <w:r w:rsidR="002179E0">
          <w:rPr>
            <w:noProof/>
            <w:webHidden/>
          </w:rPr>
        </w:r>
        <w:r w:rsidR="002179E0">
          <w:rPr>
            <w:noProof/>
            <w:webHidden/>
          </w:rPr>
          <w:fldChar w:fldCharType="separate"/>
        </w:r>
        <w:r w:rsidR="000821CD">
          <w:rPr>
            <w:noProof/>
            <w:webHidden/>
          </w:rPr>
          <w:t>24</w:t>
        </w:r>
        <w:r w:rsidR="002179E0">
          <w:rPr>
            <w:noProof/>
            <w:webHidden/>
          </w:rPr>
          <w:fldChar w:fldCharType="end"/>
        </w:r>
      </w:hyperlink>
    </w:p>
    <w:p w14:paraId="729B588F" w14:textId="13BE782A"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56" w:history="1">
        <w:r w:rsidR="002179E0" w:rsidRPr="00026D39">
          <w:rPr>
            <w:rStyle w:val="Hyperlink"/>
            <w:noProof/>
          </w:rPr>
          <w:t>2.2.9</w:t>
        </w:r>
        <w:r w:rsidR="002179E0">
          <w:rPr>
            <w:rFonts w:asciiTheme="minorHAnsi" w:eastAsiaTheme="minorEastAsia" w:hAnsiTheme="minorHAnsi" w:cstheme="minorBidi"/>
            <w:noProof/>
            <w:sz w:val="22"/>
            <w:szCs w:val="22"/>
            <w:lang w:eastAsia="en-AU"/>
          </w:rPr>
          <w:tab/>
        </w:r>
        <w:r w:rsidR="002179E0" w:rsidRPr="00026D39">
          <w:rPr>
            <w:rStyle w:val="Hyperlink"/>
            <w:noProof/>
          </w:rPr>
          <w:t>Referral</w:t>
        </w:r>
        <w:r w:rsidR="002179E0">
          <w:rPr>
            <w:noProof/>
            <w:webHidden/>
          </w:rPr>
          <w:tab/>
        </w:r>
        <w:r w:rsidR="002179E0">
          <w:rPr>
            <w:noProof/>
            <w:webHidden/>
          </w:rPr>
          <w:fldChar w:fldCharType="begin"/>
        </w:r>
        <w:r w:rsidR="002179E0">
          <w:rPr>
            <w:noProof/>
            <w:webHidden/>
          </w:rPr>
          <w:instrText xml:space="preserve"> PAGEREF _Toc121138856 \h </w:instrText>
        </w:r>
        <w:r w:rsidR="002179E0">
          <w:rPr>
            <w:noProof/>
            <w:webHidden/>
          </w:rPr>
        </w:r>
        <w:r w:rsidR="002179E0">
          <w:rPr>
            <w:noProof/>
            <w:webHidden/>
          </w:rPr>
          <w:fldChar w:fldCharType="separate"/>
        </w:r>
        <w:r w:rsidR="000821CD">
          <w:rPr>
            <w:noProof/>
            <w:webHidden/>
          </w:rPr>
          <w:t>24</w:t>
        </w:r>
        <w:r w:rsidR="002179E0">
          <w:rPr>
            <w:noProof/>
            <w:webHidden/>
          </w:rPr>
          <w:fldChar w:fldCharType="end"/>
        </w:r>
      </w:hyperlink>
    </w:p>
    <w:p w14:paraId="4CA15D16" w14:textId="6C1DC27D"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57" w:history="1">
        <w:r w:rsidR="002179E0" w:rsidRPr="00026D39">
          <w:rPr>
            <w:rStyle w:val="Hyperlink"/>
            <w:noProof/>
          </w:rPr>
          <w:t>2.2.10</w:t>
        </w:r>
        <w:r w:rsidR="002179E0">
          <w:rPr>
            <w:rFonts w:asciiTheme="minorHAnsi" w:eastAsiaTheme="minorEastAsia" w:hAnsiTheme="minorHAnsi" w:cstheme="minorBidi"/>
            <w:noProof/>
            <w:sz w:val="22"/>
            <w:szCs w:val="22"/>
            <w:lang w:eastAsia="en-AU"/>
          </w:rPr>
          <w:tab/>
        </w:r>
        <w:r w:rsidR="002179E0" w:rsidRPr="00026D39">
          <w:rPr>
            <w:rStyle w:val="Hyperlink"/>
            <w:noProof/>
          </w:rPr>
          <w:t>Service Stream</w:t>
        </w:r>
        <w:r w:rsidR="002179E0">
          <w:rPr>
            <w:noProof/>
            <w:webHidden/>
          </w:rPr>
          <w:tab/>
        </w:r>
        <w:r w:rsidR="002179E0">
          <w:rPr>
            <w:noProof/>
            <w:webHidden/>
          </w:rPr>
          <w:fldChar w:fldCharType="begin"/>
        </w:r>
        <w:r w:rsidR="002179E0">
          <w:rPr>
            <w:noProof/>
            <w:webHidden/>
          </w:rPr>
          <w:instrText xml:space="preserve"> PAGEREF _Toc121138857 \h </w:instrText>
        </w:r>
        <w:r w:rsidR="002179E0">
          <w:rPr>
            <w:noProof/>
            <w:webHidden/>
          </w:rPr>
        </w:r>
        <w:r w:rsidR="002179E0">
          <w:rPr>
            <w:noProof/>
            <w:webHidden/>
          </w:rPr>
          <w:fldChar w:fldCharType="separate"/>
        </w:r>
        <w:r w:rsidR="000821CD">
          <w:rPr>
            <w:noProof/>
            <w:webHidden/>
          </w:rPr>
          <w:t>24</w:t>
        </w:r>
        <w:r w:rsidR="002179E0">
          <w:rPr>
            <w:noProof/>
            <w:webHidden/>
          </w:rPr>
          <w:fldChar w:fldCharType="end"/>
        </w:r>
      </w:hyperlink>
    </w:p>
    <w:p w14:paraId="657CE7A3" w14:textId="4404C55E"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58" w:history="1">
        <w:r w:rsidR="002179E0" w:rsidRPr="00026D39">
          <w:rPr>
            <w:rStyle w:val="Hyperlink"/>
            <w:noProof/>
          </w:rPr>
          <w:t>2.2.11</w:t>
        </w:r>
        <w:r w:rsidR="002179E0">
          <w:rPr>
            <w:rFonts w:asciiTheme="minorHAnsi" w:eastAsiaTheme="minorEastAsia" w:hAnsiTheme="minorHAnsi" w:cstheme="minorBidi"/>
            <w:noProof/>
            <w:sz w:val="22"/>
            <w:szCs w:val="22"/>
            <w:lang w:eastAsia="en-AU"/>
          </w:rPr>
          <w:tab/>
        </w:r>
        <w:r w:rsidR="002179E0" w:rsidRPr="00026D39">
          <w:rPr>
            <w:rStyle w:val="Hyperlink"/>
            <w:noProof/>
          </w:rPr>
          <w:t>Wait List</w:t>
        </w:r>
        <w:r w:rsidR="002179E0">
          <w:rPr>
            <w:noProof/>
            <w:webHidden/>
          </w:rPr>
          <w:tab/>
        </w:r>
        <w:r w:rsidR="002179E0">
          <w:rPr>
            <w:noProof/>
            <w:webHidden/>
          </w:rPr>
          <w:fldChar w:fldCharType="begin"/>
        </w:r>
        <w:r w:rsidR="002179E0">
          <w:rPr>
            <w:noProof/>
            <w:webHidden/>
          </w:rPr>
          <w:instrText xml:space="preserve"> PAGEREF _Toc121138858 \h </w:instrText>
        </w:r>
        <w:r w:rsidR="002179E0">
          <w:rPr>
            <w:noProof/>
            <w:webHidden/>
          </w:rPr>
        </w:r>
        <w:r w:rsidR="002179E0">
          <w:rPr>
            <w:noProof/>
            <w:webHidden/>
          </w:rPr>
          <w:fldChar w:fldCharType="separate"/>
        </w:r>
        <w:r w:rsidR="000821CD">
          <w:rPr>
            <w:noProof/>
            <w:webHidden/>
          </w:rPr>
          <w:t>26</w:t>
        </w:r>
        <w:r w:rsidR="002179E0">
          <w:rPr>
            <w:noProof/>
            <w:webHidden/>
          </w:rPr>
          <w:fldChar w:fldCharType="end"/>
        </w:r>
      </w:hyperlink>
    </w:p>
    <w:p w14:paraId="03CF3F78" w14:textId="5B23E166"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59" w:history="1">
        <w:r w:rsidR="002179E0" w:rsidRPr="00026D39">
          <w:rPr>
            <w:rStyle w:val="Hyperlink"/>
          </w:rPr>
          <w:t>2.3</w:t>
        </w:r>
        <w:r w:rsidR="002179E0">
          <w:rPr>
            <w:rFonts w:asciiTheme="minorHAnsi" w:eastAsiaTheme="minorEastAsia" w:hAnsiTheme="minorHAnsi" w:cstheme="minorBidi"/>
            <w:sz w:val="22"/>
            <w:szCs w:val="22"/>
            <w:lang w:eastAsia="en-AU"/>
          </w:rPr>
          <w:tab/>
        </w:r>
        <w:r w:rsidR="002179E0" w:rsidRPr="00026D39">
          <w:rPr>
            <w:rStyle w:val="Hyperlink"/>
          </w:rPr>
          <w:t>Providers</w:t>
        </w:r>
        <w:r w:rsidR="002179E0">
          <w:rPr>
            <w:webHidden/>
          </w:rPr>
          <w:tab/>
        </w:r>
        <w:r w:rsidR="002179E0">
          <w:rPr>
            <w:webHidden/>
          </w:rPr>
          <w:fldChar w:fldCharType="begin"/>
        </w:r>
        <w:r w:rsidR="002179E0">
          <w:rPr>
            <w:webHidden/>
          </w:rPr>
          <w:instrText xml:space="preserve"> PAGEREF _Toc121138859 \h </w:instrText>
        </w:r>
        <w:r w:rsidR="002179E0">
          <w:rPr>
            <w:webHidden/>
          </w:rPr>
        </w:r>
        <w:r w:rsidR="002179E0">
          <w:rPr>
            <w:webHidden/>
          </w:rPr>
          <w:fldChar w:fldCharType="separate"/>
        </w:r>
        <w:r w:rsidR="000821CD">
          <w:rPr>
            <w:webHidden/>
          </w:rPr>
          <w:t>27</w:t>
        </w:r>
        <w:r w:rsidR="002179E0">
          <w:rPr>
            <w:webHidden/>
          </w:rPr>
          <w:fldChar w:fldCharType="end"/>
        </w:r>
      </w:hyperlink>
    </w:p>
    <w:p w14:paraId="40C29D9C" w14:textId="11764F6C"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60" w:history="1">
        <w:r w:rsidR="002179E0" w:rsidRPr="00026D39">
          <w:rPr>
            <w:rStyle w:val="Hyperlink"/>
            <w:noProof/>
          </w:rPr>
          <w:t>2.3.1</w:t>
        </w:r>
        <w:r w:rsidR="002179E0">
          <w:rPr>
            <w:rFonts w:asciiTheme="minorHAnsi" w:eastAsiaTheme="minorEastAsia" w:hAnsiTheme="minorHAnsi" w:cstheme="minorBidi"/>
            <w:noProof/>
            <w:sz w:val="22"/>
            <w:szCs w:val="22"/>
            <w:lang w:eastAsia="en-AU"/>
          </w:rPr>
          <w:tab/>
        </w:r>
        <w:r w:rsidR="002179E0" w:rsidRPr="00026D39">
          <w:rPr>
            <w:rStyle w:val="Hyperlink"/>
            <w:noProof/>
          </w:rPr>
          <w:t>Campus</w:t>
        </w:r>
        <w:r w:rsidR="002179E0">
          <w:rPr>
            <w:noProof/>
            <w:webHidden/>
          </w:rPr>
          <w:tab/>
        </w:r>
        <w:r w:rsidR="002179E0">
          <w:rPr>
            <w:noProof/>
            <w:webHidden/>
          </w:rPr>
          <w:fldChar w:fldCharType="begin"/>
        </w:r>
        <w:r w:rsidR="002179E0">
          <w:rPr>
            <w:noProof/>
            <w:webHidden/>
          </w:rPr>
          <w:instrText xml:space="preserve"> PAGEREF _Toc121138860 \h </w:instrText>
        </w:r>
        <w:r w:rsidR="002179E0">
          <w:rPr>
            <w:noProof/>
            <w:webHidden/>
          </w:rPr>
        </w:r>
        <w:r w:rsidR="002179E0">
          <w:rPr>
            <w:noProof/>
            <w:webHidden/>
          </w:rPr>
          <w:fldChar w:fldCharType="separate"/>
        </w:r>
        <w:r w:rsidR="000821CD">
          <w:rPr>
            <w:noProof/>
            <w:webHidden/>
          </w:rPr>
          <w:t>27</w:t>
        </w:r>
        <w:r w:rsidR="002179E0">
          <w:rPr>
            <w:noProof/>
            <w:webHidden/>
          </w:rPr>
          <w:fldChar w:fldCharType="end"/>
        </w:r>
      </w:hyperlink>
    </w:p>
    <w:p w14:paraId="05253A4C" w14:textId="3C0D6870"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61" w:history="1">
        <w:r w:rsidR="002179E0" w:rsidRPr="00026D39">
          <w:rPr>
            <w:rStyle w:val="Hyperlink"/>
            <w:noProof/>
          </w:rPr>
          <w:t>2.3.2</w:t>
        </w:r>
        <w:r w:rsidR="002179E0">
          <w:rPr>
            <w:rFonts w:asciiTheme="minorHAnsi" w:eastAsiaTheme="minorEastAsia" w:hAnsiTheme="minorHAnsi" w:cstheme="minorBidi"/>
            <w:noProof/>
            <w:sz w:val="22"/>
            <w:szCs w:val="22"/>
            <w:lang w:eastAsia="en-AU"/>
          </w:rPr>
          <w:tab/>
        </w:r>
        <w:r w:rsidR="002179E0" w:rsidRPr="00026D39">
          <w:rPr>
            <w:rStyle w:val="Hyperlink"/>
            <w:noProof/>
          </w:rPr>
          <w:t>Campus Client Identifier</w:t>
        </w:r>
        <w:r w:rsidR="002179E0">
          <w:rPr>
            <w:noProof/>
            <w:webHidden/>
          </w:rPr>
          <w:tab/>
        </w:r>
        <w:r w:rsidR="002179E0">
          <w:rPr>
            <w:noProof/>
            <w:webHidden/>
          </w:rPr>
          <w:fldChar w:fldCharType="begin"/>
        </w:r>
        <w:r w:rsidR="002179E0">
          <w:rPr>
            <w:noProof/>
            <w:webHidden/>
          </w:rPr>
          <w:instrText xml:space="preserve"> PAGEREF _Toc121138861 \h </w:instrText>
        </w:r>
        <w:r w:rsidR="002179E0">
          <w:rPr>
            <w:noProof/>
            <w:webHidden/>
          </w:rPr>
        </w:r>
        <w:r w:rsidR="002179E0">
          <w:rPr>
            <w:noProof/>
            <w:webHidden/>
          </w:rPr>
          <w:fldChar w:fldCharType="separate"/>
        </w:r>
        <w:r w:rsidR="000821CD">
          <w:rPr>
            <w:noProof/>
            <w:webHidden/>
          </w:rPr>
          <w:t>27</w:t>
        </w:r>
        <w:r w:rsidR="002179E0">
          <w:rPr>
            <w:noProof/>
            <w:webHidden/>
          </w:rPr>
          <w:fldChar w:fldCharType="end"/>
        </w:r>
      </w:hyperlink>
    </w:p>
    <w:p w14:paraId="003A3A2C" w14:textId="7F2B869F"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62" w:history="1">
        <w:r w:rsidR="002179E0" w:rsidRPr="00026D39">
          <w:rPr>
            <w:rStyle w:val="Hyperlink"/>
            <w:noProof/>
          </w:rPr>
          <w:t>2.3.3</w:t>
        </w:r>
        <w:r w:rsidR="002179E0">
          <w:rPr>
            <w:rFonts w:asciiTheme="minorHAnsi" w:eastAsiaTheme="minorEastAsia" w:hAnsiTheme="minorHAnsi" w:cstheme="minorBidi"/>
            <w:noProof/>
            <w:sz w:val="22"/>
            <w:szCs w:val="22"/>
            <w:lang w:eastAsia="en-AU"/>
          </w:rPr>
          <w:tab/>
        </w:r>
        <w:r w:rsidR="002179E0" w:rsidRPr="00026D39">
          <w:rPr>
            <w:rStyle w:val="Hyperlink"/>
            <w:noProof/>
          </w:rPr>
          <w:t>Campus Code</w:t>
        </w:r>
        <w:r w:rsidR="002179E0">
          <w:rPr>
            <w:noProof/>
            <w:webHidden/>
          </w:rPr>
          <w:tab/>
        </w:r>
        <w:r w:rsidR="002179E0">
          <w:rPr>
            <w:noProof/>
            <w:webHidden/>
          </w:rPr>
          <w:fldChar w:fldCharType="begin"/>
        </w:r>
        <w:r w:rsidR="002179E0">
          <w:rPr>
            <w:noProof/>
            <w:webHidden/>
          </w:rPr>
          <w:instrText xml:space="preserve"> PAGEREF _Toc121138862 \h </w:instrText>
        </w:r>
        <w:r w:rsidR="002179E0">
          <w:rPr>
            <w:noProof/>
            <w:webHidden/>
          </w:rPr>
        </w:r>
        <w:r w:rsidR="002179E0">
          <w:rPr>
            <w:noProof/>
            <w:webHidden/>
          </w:rPr>
          <w:fldChar w:fldCharType="separate"/>
        </w:r>
        <w:r w:rsidR="000821CD">
          <w:rPr>
            <w:noProof/>
            <w:webHidden/>
          </w:rPr>
          <w:t>27</w:t>
        </w:r>
        <w:r w:rsidR="002179E0">
          <w:rPr>
            <w:noProof/>
            <w:webHidden/>
          </w:rPr>
          <w:fldChar w:fldCharType="end"/>
        </w:r>
      </w:hyperlink>
    </w:p>
    <w:p w14:paraId="54D6652D" w14:textId="61249353"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63" w:history="1">
        <w:r w:rsidR="002179E0" w:rsidRPr="00026D39">
          <w:rPr>
            <w:rStyle w:val="Hyperlink"/>
            <w:noProof/>
          </w:rPr>
          <w:t>2.3.4</w:t>
        </w:r>
        <w:r w:rsidR="002179E0">
          <w:rPr>
            <w:rFonts w:asciiTheme="minorHAnsi" w:eastAsiaTheme="minorEastAsia" w:hAnsiTheme="minorHAnsi" w:cstheme="minorBidi"/>
            <w:noProof/>
            <w:sz w:val="22"/>
            <w:szCs w:val="22"/>
            <w:lang w:eastAsia="en-AU"/>
          </w:rPr>
          <w:tab/>
        </w:r>
        <w:r w:rsidR="002179E0" w:rsidRPr="00026D39">
          <w:rPr>
            <w:rStyle w:val="Hyperlink"/>
            <w:noProof/>
          </w:rPr>
          <w:t>Service Provider</w:t>
        </w:r>
        <w:r w:rsidR="002179E0">
          <w:rPr>
            <w:noProof/>
            <w:webHidden/>
          </w:rPr>
          <w:tab/>
        </w:r>
        <w:r w:rsidR="002179E0">
          <w:rPr>
            <w:noProof/>
            <w:webHidden/>
          </w:rPr>
          <w:fldChar w:fldCharType="begin"/>
        </w:r>
        <w:r w:rsidR="002179E0">
          <w:rPr>
            <w:noProof/>
            <w:webHidden/>
          </w:rPr>
          <w:instrText xml:space="preserve"> PAGEREF _Toc121138863 \h </w:instrText>
        </w:r>
        <w:r w:rsidR="002179E0">
          <w:rPr>
            <w:noProof/>
            <w:webHidden/>
          </w:rPr>
        </w:r>
        <w:r w:rsidR="002179E0">
          <w:rPr>
            <w:noProof/>
            <w:webHidden/>
          </w:rPr>
          <w:fldChar w:fldCharType="separate"/>
        </w:r>
        <w:r w:rsidR="000821CD">
          <w:rPr>
            <w:noProof/>
            <w:webHidden/>
          </w:rPr>
          <w:t>27</w:t>
        </w:r>
        <w:r w:rsidR="002179E0">
          <w:rPr>
            <w:noProof/>
            <w:webHidden/>
          </w:rPr>
          <w:fldChar w:fldCharType="end"/>
        </w:r>
      </w:hyperlink>
    </w:p>
    <w:p w14:paraId="3FF45C38" w14:textId="2A1493D0" w:rsidR="002179E0" w:rsidRDefault="001C2E93">
      <w:pPr>
        <w:pStyle w:val="TOC1"/>
        <w:tabs>
          <w:tab w:val="left" w:pos="567"/>
        </w:tabs>
        <w:rPr>
          <w:rFonts w:asciiTheme="minorHAnsi" w:eastAsiaTheme="minorEastAsia" w:hAnsiTheme="minorHAnsi" w:cstheme="minorBidi"/>
          <w:b w:val="0"/>
          <w:sz w:val="22"/>
          <w:szCs w:val="22"/>
          <w:lang w:eastAsia="en-AU"/>
        </w:rPr>
      </w:pPr>
      <w:hyperlink w:anchor="_Toc121138864" w:history="1">
        <w:r w:rsidR="002179E0" w:rsidRPr="00026D39">
          <w:rPr>
            <w:rStyle w:val="Hyperlink"/>
          </w:rPr>
          <w:t>3</w:t>
        </w:r>
        <w:r w:rsidR="002179E0">
          <w:rPr>
            <w:rFonts w:asciiTheme="minorHAnsi" w:eastAsiaTheme="minorEastAsia" w:hAnsiTheme="minorHAnsi" w:cstheme="minorBidi"/>
            <w:b w:val="0"/>
            <w:sz w:val="22"/>
            <w:szCs w:val="22"/>
            <w:lang w:eastAsia="en-AU"/>
          </w:rPr>
          <w:tab/>
        </w:r>
        <w:r w:rsidR="002179E0" w:rsidRPr="00026D39">
          <w:rPr>
            <w:rStyle w:val="Hyperlink"/>
          </w:rPr>
          <w:t>Business Rules</w:t>
        </w:r>
        <w:r w:rsidR="002179E0">
          <w:rPr>
            <w:webHidden/>
          </w:rPr>
          <w:tab/>
        </w:r>
        <w:r w:rsidR="002179E0">
          <w:rPr>
            <w:webHidden/>
          </w:rPr>
          <w:fldChar w:fldCharType="begin"/>
        </w:r>
        <w:r w:rsidR="002179E0">
          <w:rPr>
            <w:webHidden/>
          </w:rPr>
          <w:instrText xml:space="preserve"> PAGEREF _Toc121138864 \h </w:instrText>
        </w:r>
        <w:r w:rsidR="002179E0">
          <w:rPr>
            <w:webHidden/>
          </w:rPr>
        </w:r>
        <w:r w:rsidR="002179E0">
          <w:rPr>
            <w:webHidden/>
          </w:rPr>
          <w:fldChar w:fldCharType="separate"/>
        </w:r>
        <w:r w:rsidR="000821CD">
          <w:rPr>
            <w:webHidden/>
          </w:rPr>
          <w:t>28</w:t>
        </w:r>
        <w:r w:rsidR="002179E0">
          <w:rPr>
            <w:webHidden/>
          </w:rPr>
          <w:fldChar w:fldCharType="end"/>
        </w:r>
      </w:hyperlink>
    </w:p>
    <w:p w14:paraId="1C82B5A6" w14:textId="6A4A1FCE"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65" w:history="1">
        <w:r w:rsidR="002179E0" w:rsidRPr="00026D39">
          <w:rPr>
            <w:rStyle w:val="Hyperlink"/>
          </w:rPr>
          <w:t>3.1</w:t>
        </w:r>
        <w:r w:rsidR="002179E0">
          <w:rPr>
            <w:rFonts w:asciiTheme="minorHAnsi" w:eastAsiaTheme="minorEastAsia" w:hAnsiTheme="minorHAnsi" w:cstheme="minorBidi"/>
            <w:sz w:val="22"/>
            <w:szCs w:val="22"/>
            <w:lang w:eastAsia="en-AU"/>
          </w:rPr>
          <w:tab/>
        </w:r>
        <w:r w:rsidR="002179E0" w:rsidRPr="00026D39">
          <w:rPr>
            <w:rStyle w:val="Hyperlink"/>
          </w:rPr>
          <w:t>Service activities funded by the Community Health Program</w:t>
        </w:r>
        <w:r w:rsidR="002179E0">
          <w:rPr>
            <w:webHidden/>
          </w:rPr>
          <w:tab/>
        </w:r>
        <w:r w:rsidR="002179E0">
          <w:rPr>
            <w:webHidden/>
          </w:rPr>
          <w:fldChar w:fldCharType="begin"/>
        </w:r>
        <w:r w:rsidR="002179E0">
          <w:rPr>
            <w:webHidden/>
          </w:rPr>
          <w:instrText xml:space="preserve"> PAGEREF _Toc121138865 \h </w:instrText>
        </w:r>
        <w:r w:rsidR="002179E0">
          <w:rPr>
            <w:webHidden/>
          </w:rPr>
        </w:r>
        <w:r w:rsidR="002179E0">
          <w:rPr>
            <w:webHidden/>
          </w:rPr>
          <w:fldChar w:fldCharType="separate"/>
        </w:r>
        <w:r w:rsidR="000821CD">
          <w:rPr>
            <w:webHidden/>
          </w:rPr>
          <w:t>28</w:t>
        </w:r>
        <w:r w:rsidR="002179E0">
          <w:rPr>
            <w:webHidden/>
          </w:rPr>
          <w:fldChar w:fldCharType="end"/>
        </w:r>
      </w:hyperlink>
    </w:p>
    <w:p w14:paraId="5D7F6AF5" w14:textId="46D81D39" w:rsidR="002179E0" w:rsidRDefault="001C2E93">
      <w:pPr>
        <w:pStyle w:val="TOC1"/>
        <w:tabs>
          <w:tab w:val="left" w:pos="567"/>
        </w:tabs>
        <w:rPr>
          <w:rFonts w:asciiTheme="minorHAnsi" w:eastAsiaTheme="minorEastAsia" w:hAnsiTheme="minorHAnsi" w:cstheme="minorBidi"/>
          <w:b w:val="0"/>
          <w:sz w:val="22"/>
          <w:szCs w:val="22"/>
          <w:lang w:eastAsia="en-AU"/>
        </w:rPr>
      </w:pPr>
      <w:hyperlink w:anchor="_Toc121138866" w:history="1">
        <w:r w:rsidR="002179E0" w:rsidRPr="00026D39">
          <w:rPr>
            <w:rStyle w:val="Hyperlink"/>
          </w:rPr>
          <w:t>4</w:t>
        </w:r>
        <w:r w:rsidR="002179E0">
          <w:rPr>
            <w:rFonts w:asciiTheme="minorHAnsi" w:eastAsiaTheme="minorEastAsia" w:hAnsiTheme="minorHAnsi" w:cstheme="minorBidi"/>
            <w:b w:val="0"/>
            <w:sz w:val="22"/>
            <w:szCs w:val="22"/>
            <w:lang w:eastAsia="en-AU"/>
          </w:rPr>
          <w:tab/>
        </w:r>
        <w:r w:rsidR="002179E0" w:rsidRPr="00026D39">
          <w:rPr>
            <w:rStyle w:val="Hyperlink"/>
          </w:rPr>
          <w:t>Data element definitions</w:t>
        </w:r>
        <w:r w:rsidR="002179E0">
          <w:rPr>
            <w:webHidden/>
          </w:rPr>
          <w:tab/>
        </w:r>
        <w:r w:rsidR="002179E0">
          <w:rPr>
            <w:webHidden/>
          </w:rPr>
          <w:fldChar w:fldCharType="begin"/>
        </w:r>
        <w:r w:rsidR="002179E0">
          <w:rPr>
            <w:webHidden/>
          </w:rPr>
          <w:instrText xml:space="preserve"> PAGEREF _Toc121138866 \h </w:instrText>
        </w:r>
        <w:r w:rsidR="002179E0">
          <w:rPr>
            <w:webHidden/>
          </w:rPr>
        </w:r>
        <w:r w:rsidR="002179E0">
          <w:rPr>
            <w:webHidden/>
          </w:rPr>
          <w:fldChar w:fldCharType="separate"/>
        </w:r>
        <w:r w:rsidR="000821CD">
          <w:rPr>
            <w:webHidden/>
          </w:rPr>
          <w:t>34</w:t>
        </w:r>
        <w:r w:rsidR="002179E0">
          <w:rPr>
            <w:webHidden/>
          </w:rPr>
          <w:fldChar w:fldCharType="end"/>
        </w:r>
      </w:hyperlink>
    </w:p>
    <w:p w14:paraId="7C37280B" w14:textId="7171C786"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67" w:history="1">
        <w:r w:rsidR="002179E0" w:rsidRPr="00026D39">
          <w:rPr>
            <w:rStyle w:val="Hyperlink"/>
          </w:rPr>
          <w:t>4.1</w:t>
        </w:r>
        <w:r w:rsidR="002179E0">
          <w:rPr>
            <w:rFonts w:asciiTheme="minorHAnsi" w:eastAsiaTheme="minorEastAsia" w:hAnsiTheme="minorHAnsi" w:cstheme="minorBidi"/>
            <w:sz w:val="22"/>
            <w:szCs w:val="22"/>
            <w:lang w:eastAsia="en-AU"/>
          </w:rPr>
          <w:tab/>
        </w:r>
        <w:r w:rsidR="002179E0" w:rsidRPr="00026D39">
          <w:rPr>
            <w:rStyle w:val="Hyperlink"/>
          </w:rPr>
          <w:t>Campus</w:t>
        </w:r>
        <w:r w:rsidR="002179E0">
          <w:rPr>
            <w:webHidden/>
          </w:rPr>
          <w:tab/>
        </w:r>
        <w:r w:rsidR="002179E0">
          <w:rPr>
            <w:webHidden/>
          </w:rPr>
          <w:fldChar w:fldCharType="begin"/>
        </w:r>
        <w:r w:rsidR="002179E0">
          <w:rPr>
            <w:webHidden/>
          </w:rPr>
          <w:instrText xml:space="preserve"> PAGEREF _Toc121138867 \h </w:instrText>
        </w:r>
        <w:r w:rsidR="002179E0">
          <w:rPr>
            <w:webHidden/>
          </w:rPr>
        </w:r>
        <w:r w:rsidR="002179E0">
          <w:rPr>
            <w:webHidden/>
          </w:rPr>
          <w:fldChar w:fldCharType="separate"/>
        </w:r>
        <w:r w:rsidR="000821CD">
          <w:rPr>
            <w:webHidden/>
          </w:rPr>
          <w:t>34</w:t>
        </w:r>
        <w:r w:rsidR="002179E0">
          <w:rPr>
            <w:webHidden/>
          </w:rPr>
          <w:fldChar w:fldCharType="end"/>
        </w:r>
      </w:hyperlink>
    </w:p>
    <w:p w14:paraId="6B08358A" w14:textId="6AD2AE31"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68" w:history="1">
        <w:r w:rsidR="002179E0" w:rsidRPr="00026D39">
          <w:rPr>
            <w:rStyle w:val="Hyperlink"/>
            <w:noProof/>
          </w:rPr>
          <w:t>4.1.1</w:t>
        </w:r>
        <w:r w:rsidR="002179E0">
          <w:rPr>
            <w:rFonts w:asciiTheme="minorHAnsi" w:eastAsiaTheme="minorEastAsia" w:hAnsiTheme="minorHAnsi" w:cstheme="minorBidi"/>
            <w:noProof/>
            <w:sz w:val="22"/>
            <w:szCs w:val="22"/>
            <w:lang w:eastAsia="en-AU"/>
          </w:rPr>
          <w:tab/>
        </w:r>
        <w:r w:rsidR="002179E0" w:rsidRPr="00026D39">
          <w:rPr>
            <w:rStyle w:val="Hyperlink"/>
            <w:noProof/>
          </w:rPr>
          <w:t>Campus—campus client identifier—A(10)</w:t>
        </w:r>
        <w:r w:rsidR="002179E0">
          <w:rPr>
            <w:noProof/>
            <w:webHidden/>
          </w:rPr>
          <w:tab/>
        </w:r>
        <w:r w:rsidR="002179E0">
          <w:rPr>
            <w:noProof/>
            <w:webHidden/>
          </w:rPr>
          <w:fldChar w:fldCharType="begin"/>
        </w:r>
        <w:r w:rsidR="002179E0">
          <w:rPr>
            <w:noProof/>
            <w:webHidden/>
          </w:rPr>
          <w:instrText xml:space="preserve"> PAGEREF _Toc121138868 \h </w:instrText>
        </w:r>
        <w:r w:rsidR="002179E0">
          <w:rPr>
            <w:noProof/>
            <w:webHidden/>
          </w:rPr>
        </w:r>
        <w:r w:rsidR="002179E0">
          <w:rPr>
            <w:noProof/>
            <w:webHidden/>
          </w:rPr>
          <w:fldChar w:fldCharType="separate"/>
        </w:r>
        <w:r w:rsidR="000821CD">
          <w:rPr>
            <w:noProof/>
            <w:webHidden/>
          </w:rPr>
          <w:t>34</w:t>
        </w:r>
        <w:r w:rsidR="002179E0">
          <w:rPr>
            <w:noProof/>
            <w:webHidden/>
          </w:rPr>
          <w:fldChar w:fldCharType="end"/>
        </w:r>
      </w:hyperlink>
    </w:p>
    <w:p w14:paraId="34FADF9A" w14:textId="2E5F5C5B"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69" w:history="1">
        <w:r w:rsidR="002179E0" w:rsidRPr="00026D39">
          <w:rPr>
            <w:rStyle w:val="Hyperlink"/>
            <w:noProof/>
          </w:rPr>
          <w:t>4.1.2</w:t>
        </w:r>
        <w:r w:rsidR="002179E0">
          <w:rPr>
            <w:rFonts w:asciiTheme="minorHAnsi" w:eastAsiaTheme="minorEastAsia" w:hAnsiTheme="minorHAnsi" w:cstheme="minorBidi"/>
            <w:noProof/>
            <w:sz w:val="22"/>
            <w:szCs w:val="22"/>
            <w:lang w:eastAsia="en-AU"/>
          </w:rPr>
          <w:tab/>
        </w:r>
        <w:r w:rsidR="002179E0" w:rsidRPr="00026D39">
          <w:rPr>
            <w:rStyle w:val="Hyperlink"/>
            <w:noProof/>
          </w:rPr>
          <w:t>Campus—campus code—NNNN[N]-NN</w:t>
        </w:r>
        <w:r w:rsidR="002179E0">
          <w:rPr>
            <w:noProof/>
            <w:webHidden/>
          </w:rPr>
          <w:tab/>
        </w:r>
        <w:r w:rsidR="002179E0">
          <w:rPr>
            <w:noProof/>
            <w:webHidden/>
          </w:rPr>
          <w:fldChar w:fldCharType="begin"/>
        </w:r>
        <w:r w:rsidR="002179E0">
          <w:rPr>
            <w:noProof/>
            <w:webHidden/>
          </w:rPr>
          <w:instrText xml:space="preserve"> PAGEREF _Toc121138869 \h </w:instrText>
        </w:r>
        <w:r w:rsidR="002179E0">
          <w:rPr>
            <w:noProof/>
            <w:webHidden/>
          </w:rPr>
        </w:r>
        <w:r w:rsidR="002179E0">
          <w:rPr>
            <w:noProof/>
            <w:webHidden/>
          </w:rPr>
          <w:fldChar w:fldCharType="separate"/>
        </w:r>
        <w:r w:rsidR="000821CD">
          <w:rPr>
            <w:noProof/>
            <w:webHidden/>
          </w:rPr>
          <w:t>36</w:t>
        </w:r>
        <w:r w:rsidR="002179E0">
          <w:rPr>
            <w:noProof/>
            <w:webHidden/>
          </w:rPr>
          <w:fldChar w:fldCharType="end"/>
        </w:r>
      </w:hyperlink>
    </w:p>
    <w:p w14:paraId="1760E326" w14:textId="5449C503"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70" w:history="1">
        <w:r w:rsidR="002179E0" w:rsidRPr="00026D39">
          <w:rPr>
            <w:rStyle w:val="Hyperlink"/>
          </w:rPr>
          <w:t>4.2</w:t>
        </w:r>
        <w:r w:rsidR="002179E0">
          <w:rPr>
            <w:rFonts w:asciiTheme="minorHAnsi" w:eastAsiaTheme="minorEastAsia" w:hAnsiTheme="minorHAnsi" w:cstheme="minorBidi"/>
            <w:sz w:val="22"/>
            <w:szCs w:val="22"/>
            <w:lang w:eastAsia="en-AU"/>
          </w:rPr>
          <w:tab/>
        </w:r>
        <w:r w:rsidR="002179E0" w:rsidRPr="00026D39">
          <w:rPr>
            <w:rStyle w:val="Hyperlink"/>
          </w:rPr>
          <w:t>Client</w:t>
        </w:r>
        <w:r w:rsidR="002179E0">
          <w:rPr>
            <w:webHidden/>
          </w:rPr>
          <w:tab/>
        </w:r>
        <w:r w:rsidR="002179E0">
          <w:rPr>
            <w:webHidden/>
          </w:rPr>
          <w:fldChar w:fldCharType="begin"/>
        </w:r>
        <w:r w:rsidR="002179E0">
          <w:rPr>
            <w:webHidden/>
          </w:rPr>
          <w:instrText xml:space="preserve"> PAGEREF _Toc121138870 \h </w:instrText>
        </w:r>
        <w:r w:rsidR="002179E0">
          <w:rPr>
            <w:webHidden/>
          </w:rPr>
        </w:r>
        <w:r w:rsidR="002179E0">
          <w:rPr>
            <w:webHidden/>
          </w:rPr>
          <w:fldChar w:fldCharType="separate"/>
        </w:r>
        <w:r w:rsidR="000821CD">
          <w:rPr>
            <w:webHidden/>
          </w:rPr>
          <w:t>38</w:t>
        </w:r>
        <w:r w:rsidR="002179E0">
          <w:rPr>
            <w:webHidden/>
          </w:rPr>
          <w:fldChar w:fldCharType="end"/>
        </w:r>
      </w:hyperlink>
    </w:p>
    <w:p w14:paraId="7AF6F83A" w14:textId="0A198913"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71" w:history="1">
        <w:r w:rsidR="002179E0" w:rsidRPr="00026D39">
          <w:rPr>
            <w:rStyle w:val="Hyperlink"/>
            <w:noProof/>
          </w:rPr>
          <w:t>4.2.1</w:t>
        </w:r>
        <w:r w:rsidR="002179E0">
          <w:rPr>
            <w:rFonts w:asciiTheme="minorHAnsi" w:eastAsiaTheme="minorEastAsia" w:hAnsiTheme="minorHAnsi" w:cstheme="minorBidi"/>
            <w:noProof/>
            <w:sz w:val="22"/>
            <w:szCs w:val="22"/>
            <w:lang w:eastAsia="en-AU"/>
          </w:rPr>
          <w:tab/>
        </w:r>
        <w:r w:rsidR="002179E0" w:rsidRPr="00026D39">
          <w:rPr>
            <w:rStyle w:val="Hyperlink"/>
            <w:noProof/>
          </w:rPr>
          <w:t>Client—concession card type—N</w:t>
        </w:r>
        <w:r w:rsidR="002179E0">
          <w:rPr>
            <w:noProof/>
            <w:webHidden/>
          </w:rPr>
          <w:tab/>
        </w:r>
        <w:r w:rsidR="002179E0">
          <w:rPr>
            <w:noProof/>
            <w:webHidden/>
          </w:rPr>
          <w:fldChar w:fldCharType="begin"/>
        </w:r>
        <w:r w:rsidR="002179E0">
          <w:rPr>
            <w:noProof/>
            <w:webHidden/>
          </w:rPr>
          <w:instrText xml:space="preserve"> PAGEREF _Toc121138871 \h </w:instrText>
        </w:r>
        <w:r w:rsidR="002179E0">
          <w:rPr>
            <w:noProof/>
            <w:webHidden/>
          </w:rPr>
        </w:r>
        <w:r w:rsidR="002179E0">
          <w:rPr>
            <w:noProof/>
            <w:webHidden/>
          </w:rPr>
          <w:fldChar w:fldCharType="separate"/>
        </w:r>
        <w:r w:rsidR="000821CD">
          <w:rPr>
            <w:noProof/>
            <w:webHidden/>
          </w:rPr>
          <w:t>38</w:t>
        </w:r>
        <w:r w:rsidR="002179E0">
          <w:rPr>
            <w:noProof/>
            <w:webHidden/>
          </w:rPr>
          <w:fldChar w:fldCharType="end"/>
        </w:r>
      </w:hyperlink>
    </w:p>
    <w:p w14:paraId="6F9DB796" w14:textId="3BE07D40"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72" w:history="1">
        <w:r w:rsidR="002179E0" w:rsidRPr="00026D39">
          <w:rPr>
            <w:rStyle w:val="Hyperlink"/>
            <w:noProof/>
          </w:rPr>
          <w:t>4.2.2</w:t>
        </w:r>
        <w:r w:rsidR="002179E0">
          <w:rPr>
            <w:rFonts w:asciiTheme="minorHAnsi" w:eastAsiaTheme="minorEastAsia" w:hAnsiTheme="minorHAnsi" w:cstheme="minorBidi"/>
            <w:noProof/>
            <w:sz w:val="22"/>
            <w:szCs w:val="22"/>
            <w:lang w:eastAsia="en-AU"/>
          </w:rPr>
          <w:tab/>
        </w:r>
        <w:r w:rsidR="002179E0" w:rsidRPr="00026D39">
          <w:rPr>
            <w:rStyle w:val="Hyperlink"/>
            <w:noProof/>
          </w:rPr>
          <w:t>Client—country of birth—NNNN</w:t>
        </w:r>
        <w:r w:rsidR="002179E0">
          <w:rPr>
            <w:noProof/>
            <w:webHidden/>
          </w:rPr>
          <w:tab/>
        </w:r>
        <w:r w:rsidR="002179E0">
          <w:rPr>
            <w:noProof/>
            <w:webHidden/>
          </w:rPr>
          <w:fldChar w:fldCharType="begin"/>
        </w:r>
        <w:r w:rsidR="002179E0">
          <w:rPr>
            <w:noProof/>
            <w:webHidden/>
          </w:rPr>
          <w:instrText xml:space="preserve"> PAGEREF _Toc121138872 \h </w:instrText>
        </w:r>
        <w:r w:rsidR="002179E0">
          <w:rPr>
            <w:noProof/>
            <w:webHidden/>
          </w:rPr>
        </w:r>
        <w:r w:rsidR="002179E0">
          <w:rPr>
            <w:noProof/>
            <w:webHidden/>
          </w:rPr>
          <w:fldChar w:fldCharType="separate"/>
        </w:r>
        <w:r w:rsidR="000821CD">
          <w:rPr>
            <w:noProof/>
            <w:webHidden/>
          </w:rPr>
          <w:t>39</w:t>
        </w:r>
        <w:r w:rsidR="002179E0">
          <w:rPr>
            <w:noProof/>
            <w:webHidden/>
          </w:rPr>
          <w:fldChar w:fldCharType="end"/>
        </w:r>
      </w:hyperlink>
    </w:p>
    <w:p w14:paraId="1098F2B3" w14:textId="47E1E90A"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73" w:history="1">
        <w:r w:rsidR="002179E0" w:rsidRPr="00026D39">
          <w:rPr>
            <w:rStyle w:val="Hyperlink"/>
            <w:noProof/>
          </w:rPr>
          <w:t>4.2.3</w:t>
        </w:r>
        <w:r w:rsidR="002179E0">
          <w:rPr>
            <w:rFonts w:asciiTheme="minorHAnsi" w:eastAsiaTheme="minorEastAsia" w:hAnsiTheme="minorHAnsi" w:cstheme="minorBidi"/>
            <w:noProof/>
            <w:sz w:val="22"/>
            <w:szCs w:val="22"/>
            <w:lang w:eastAsia="en-AU"/>
          </w:rPr>
          <w:tab/>
        </w:r>
        <w:r w:rsidR="002179E0" w:rsidRPr="00026D39">
          <w:rPr>
            <w:rStyle w:val="Hyperlink"/>
            <w:noProof/>
          </w:rPr>
          <w:t>Client—date of birth—DDMMYYYY</w:t>
        </w:r>
        <w:r w:rsidR="002179E0">
          <w:rPr>
            <w:noProof/>
            <w:webHidden/>
          </w:rPr>
          <w:tab/>
        </w:r>
        <w:r w:rsidR="002179E0">
          <w:rPr>
            <w:noProof/>
            <w:webHidden/>
          </w:rPr>
          <w:fldChar w:fldCharType="begin"/>
        </w:r>
        <w:r w:rsidR="002179E0">
          <w:rPr>
            <w:noProof/>
            <w:webHidden/>
          </w:rPr>
          <w:instrText xml:space="preserve"> PAGEREF _Toc121138873 \h </w:instrText>
        </w:r>
        <w:r w:rsidR="002179E0">
          <w:rPr>
            <w:noProof/>
            <w:webHidden/>
          </w:rPr>
        </w:r>
        <w:r w:rsidR="002179E0">
          <w:rPr>
            <w:noProof/>
            <w:webHidden/>
          </w:rPr>
          <w:fldChar w:fldCharType="separate"/>
        </w:r>
        <w:r w:rsidR="000821CD">
          <w:rPr>
            <w:noProof/>
            <w:webHidden/>
          </w:rPr>
          <w:t>41</w:t>
        </w:r>
        <w:r w:rsidR="002179E0">
          <w:rPr>
            <w:noProof/>
            <w:webHidden/>
          </w:rPr>
          <w:fldChar w:fldCharType="end"/>
        </w:r>
      </w:hyperlink>
    </w:p>
    <w:p w14:paraId="56A38495" w14:textId="1FAB683F"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74" w:history="1">
        <w:r w:rsidR="002179E0" w:rsidRPr="00026D39">
          <w:rPr>
            <w:rStyle w:val="Hyperlink"/>
            <w:noProof/>
          </w:rPr>
          <w:t>4.2.4</w:t>
        </w:r>
        <w:r w:rsidR="002179E0">
          <w:rPr>
            <w:rFonts w:asciiTheme="minorHAnsi" w:eastAsiaTheme="minorEastAsia" w:hAnsiTheme="minorHAnsi" w:cstheme="minorBidi"/>
            <w:noProof/>
            <w:sz w:val="22"/>
            <w:szCs w:val="22"/>
            <w:lang w:eastAsia="en-AU"/>
          </w:rPr>
          <w:tab/>
        </w:r>
        <w:r w:rsidR="002179E0" w:rsidRPr="00026D39">
          <w:rPr>
            <w:rStyle w:val="Hyperlink"/>
            <w:noProof/>
          </w:rPr>
          <w:t>Client—date of birth accuracy—AAA</w:t>
        </w:r>
        <w:r w:rsidR="002179E0">
          <w:rPr>
            <w:noProof/>
            <w:webHidden/>
          </w:rPr>
          <w:tab/>
        </w:r>
        <w:r w:rsidR="002179E0">
          <w:rPr>
            <w:noProof/>
            <w:webHidden/>
          </w:rPr>
          <w:fldChar w:fldCharType="begin"/>
        </w:r>
        <w:r w:rsidR="002179E0">
          <w:rPr>
            <w:noProof/>
            <w:webHidden/>
          </w:rPr>
          <w:instrText xml:space="preserve"> PAGEREF _Toc121138874 \h </w:instrText>
        </w:r>
        <w:r w:rsidR="002179E0">
          <w:rPr>
            <w:noProof/>
            <w:webHidden/>
          </w:rPr>
        </w:r>
        <w:r w:rsidR="002179E0">
          <w:rPr>
            <w:noProof/>
            <w:webHidden/>
          </w:rPr>
          <w:fldChar w:fldCharType="separate"/>
        </w:r>
        <w:r w:rsidR="000821CD">
          <w:rPr>
            <w:noProof/>
            <w:webHidden/>
          </w:rPr>
          <w:t>42</w:t>
        </w:r>
        <w:r w:rsidR="002179E0">
          <w:rPr>
            <w:noProof/>
            <w:webHidden/>
          </w:rPr>
          <w:fldChar w:fldCharType="end"/>
        </w:r>
      </w:hyperlink>
    </w:p>
    <w:p w14:paraId="5A2233E0" w14:textId="3D95550D"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75" w:history="1">
        <w:r w:rsidR="002179E0" w:rsidRPr="00026D39">
          <w:rPr>
            <w:rStyle w:val="Hyperlink"/>
            <w:noProof/>
          </w:rPr>
          <w:t>4.2.5</w:t>
        </w:r>
        <w:r w:rsidR="002179E0">
          <w:rPr>
            <w:rFonts w:asciiTheme="minorHAnsi" w:eastAsiaTheme="minorEastAsia" w:hAnsiTheme="minorHAnsi" w:cstheme="minorBidi"/>
            <w:noProof/>
            <w:sz w:val="22"/>
            <w:szCs w:val="22"/>
            <w:lang w:eastAsia="en-AU"/>
          </w:rPr>
          <w:tab/>
        </w:r>
        <w:r w:rsidR="002179E0" w:rsidRPr="00026D39">
          <w:rPr>
            <w:rStyle w:val="Hyperlink"/>
            <w:noProof/>
          </w:rPr>
          <w:t>Client—gender identity—N</w:t>
        </w:r>
        <w:r w:rsidR="002179E0">
          <w:rPr>
            <w:noProof/>
            <w:webHidden/>
          </w:rPr>
          <w:tab/>
        </w:r>
        <w:r w:rsidR="002179E0">
          <w:rPr>
            <w:noProof/>
            <w:webHidden/>
          </w:rPr>
          <w:fldChar w:fldCharType="begin"/>
        </w:r>
        <w:r w:rsidR="002179E0">
          <w:rPr>
            <w:noProof/>
            <w:webHidden/>
          </w:rPr>
          <w:instrText xml:space="preserve"> PAGEREF _Toc121138875 \h </w:instrText>
        </w:r>
        <w:r w:rsidR="002179E0">
          <w:rPr>
            <w:noProof/>
            <w:webHidden/>
          </w:rPr>
        </w:r>
        <w:r w:rsidR="002179E0">
          <w:rPr>
            <w:noProof/>
            <w:webHidden/>
          </w:rPr>
          <w:fldChar w:fldCharType="separate"/>
        </w:r>
        <w:r w:rsidR="000821CD">
          <w:rPr>
            <w:noProof/>
            <w:webHidden/>
          </w:rPr>
          <w:t>45</w:t>
        </w:r>
        <w:r w:rsidR="002179E0">
          <w:rPr>
            <w:noProof/>
            <w:webHidden/>
          </w:rPr>
          <w:fldChar w:fldCharType="end"/>
        </w:r>
      </w:hyperlink>
    </w:p>
    <w:p w14:paraId="6D2CF9DB" w14:textId="26D3DE99"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76" w:history="1">
        <w:r w:rsidR="002179E0" w:rsidRPr="00026D39">
          <w:rPr>
            <w:rStyle w:val="Hyperlink"/>
            <w:noProof/>
          </w:rPr>
          <w:t>4.2.6</w:t>
        </w:r>
        <w:r w:rsidR="002179E0">
          <w:rPr>
            <w:rFonts w:asciiTheme="minorHAnsi" w:eastAsiaTheme="minorEastAsia" w:hAnsiTheme="minorHAnsi" w:cstheme="minorBidi"/>
            <w:noProof/>
            <w:sz w:val="22"/>
            <w:szCs w:val="22"/>
            <w:lang w:eastAsia="en-AU"/>
          </w:rPr>
          <w:tab/>
        </w:r>
        <w:r w:rsidR="002179E0" w:rsidRPr="00026D39">
          <w:rPr>
            <w:rStyle w:val="Hyperlink"/>
            <w:noProof/>
          </w:rPr>
          <w:t>Client—health conditions 1-10—ANNN[N][N]</w:t>
        </w:r>
        <w:r w:rsidR="002179E0">
          <w:rPr>
            <w:noProof/>
            <w:webHidden/>
          </w:rPr>
          <w:tab/>
        </w:r>
        <w:r w:rsidR="002179E0">
          <w:rPr>
            <w:noProof/>
            <w:webHidden/>
          </w:rPr>
          <w:fldChar w:fldCharType="begin"/>
        </w:r>
        <w:r w:rsidR="002179E0">
          <w:rPr>
            <w:noProof/>
            <w:webHidden/>
          </w:rPr>
          <w:instrText xml:space="preserve"> PAGEREF _Toc121138876 \h </w:instrText>
        </w:r>
        <w:r w:rsidR="002179E0">
          <w:rPr>
            <w:noProof/>
            <w:webHidden/>
          </w:rPr>
        </w:r>
        <w:r w:rsidR="002179E0">
          <w:rPr>
            <w:noProof/>
            <w:webHidden/>
          </w:rPr>
          <w:fldChar w:fldCharType="separate"/>
        </w:r>
        <w:r w:rsidR="000821CD">
          <w:rPr>
            <w:noProof/>
            <w:webHidden/>
          </w:rPr>
          <w:t>46</w:t>
        </w:r>
        <w:r w:rsidR="002179E0">
          <w:rPr>
            <w:noProof/>
            <w:webHidden/>
          </w:rPr>
          <w:fldChar w:fldCharType="end"/>
        </w:r>
      </w:hyperlink>
    </w:p>
    <w:p w14:paraId="717A2C75" w14:textId="4DFA1005"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77" w:history="1">
        <w:r w:rsidR="002179E0" w:rsidRPr="00026D39">
          <w:rPr>
            <w:rStyle w:val="Hyperlink"/>
            <w:noProof/>
          </w:rPr>
          <w:t>4.2.7</w:t>
        </w:r>
        <w:r w:rsidR="002179E0">
          <w:rPr>
            <w:rFonts w:asciiTheme="minorHAnsi" w:eastAsiaTheme="minorEastAsia" w:hAnsiTheme="minorHAnsi" w:cstheme="minorBidi"/>
            <w:noProof/>
            <w:sz w:val="22"/>
            <w:szCs w:val="22"/>
            <w:lang w:eastAsia="en-AU"/>
          </w:rPr>
          <w:tab/>
        </w:r>
        <w:r w:rsidR="002179E0" w:rsidRPr="00026D39">
          <w:rPr>
            <w:rStyle w:val="Hyperlink"/>
            <w:noProof/>
          </w:rPr>
          <w:t>Client—Indigenous status—N</w:t>
        </w:r>
        <w:r w:rsidR="002179E0">
          <w:rPr>
            <w:noProof/>
            <w:webHidden/>
          </w:rPr>
          <w:tab/>
        </w:r>
        <w:r w:rsidR="002179E0">
          <w:rPr>
            <w:noProof/>
            <w:webHidden/>
          </w:rPr>
          <w:fldChar w:fldCharType="begin"/>
        </w:r>
        <w:r w:rsidR="002179E0">
          <w:rPr>
            <w:noProof/>
            <w:webHidden/>
          </w:rPr>
          <w:instrText xml:space="preserve"> PAGEREF _Toc121138877 \h </w:instrText>
        </w:r>
        <w:r w:rsidR="002179E0">
          <w:rPr>
            <w:noProof/>
            <w:webHidden/>
          </w:rPr>
        </w:r>
        <w:r w:rsidR="002179E0">
          <w:rPr>
            <w:noProof/>
            <w:webHidden/>
          </w:rPr>
          <w:fldChar w:fldCharType="separate"/>
        </w:r>
        <w:r w:rsidR="000821CD">
          <w:rPr>
            <w:noProof/>
            <w:webHidden/>
          </w:rPr>
          <w:t>48</w:t>
        </w:r>
        <w:r w:rsidR="002179E0">
          <w:rPr>
            <w:noProof/>
            <w:webHidden/>
          </w:rPr>
          <w:fldChar w:fldCharType="end"/>
        </w:r>
      </w:hyperlink>
    </w:p>
    <w:p w14:paraId="770885E7" w14:textId="3D012C09"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78" w:history="1">
        <w:r w:rsidR="002179E0" w:rsidRPr="00026D39">
          <w:rPr>
            <w:rStyle w:val="Hyperlink"/>
            <w:noProof/>
          </w:rPr>
          <w:t>4.2.8</w:t>
        </w:r>
        <w:r w:rsidR="002179E0">
          <w:rPr>
            <w:rFonts w:asciiTheme="minorHAnsi" w:eastAsiaTheme="minorEastAsia" w:hAnsiTheme="minorHAnsi" w:cstheme="minorBidi"/>
            <w:noProof/>
            <w:sz w:val="22"/>
            <w:szCs w:val="22"/>
            <w:lang w:eastAsia="en-AU"/>
          </w:rPr>
          <w:tab/>
        </w:r>
        <w:r w:rsidR="002179E0" w:rsidRPr="00026D39">
          <w:rPr>
            <w:rStyle w:val="Hyperlink"/>
            <w:noProof/>
          </w:rPr>
          <w:t>Client—individual health identifier—N(16)</w:t>
        </w:r>
        <w:r w:rsidR="002179E0">
          <w:rPr>
            <w:noProof/>
            <w:webHidden/>
          </w:rPr>
          <w:tab/>
        </w:r>
        <w:r w:rsidR="002179E0">
          <w:rPr>
            <w:noProof/>
            <w:webHidden/>
          </w:rPr>
          <w:fldChar w:fldCharType="begin"/>
        </w:r>
        <w:r w:rsidR="002179E0">
          <w:rPr>
            <w:noProof/>
            <w:webHidden/>
          </w:rPr>
          <w:instrText xml:space="preserve"> PAGEREF _Toc121138878 \h </w:instrText>
        </w:r>
        <w:r w:rsidR="002179E0">
          <w:rPr>
            <w:noProof/>
            <w:webHidden/>
          </w:rPr>
        </w:r>
        <w:r w:rsidR="002179E0">
          <w:rPr>
            <w:noProof/>
            <w:webHidden/>
          </w:rPr>
          <w:fldChar w:fldCharType="separate"/>
        </w:r>
        <w:r w:rsidR="000821CD">
          <w:rPr>
            <w:noProof/>
            <w:webHidden/>
          </w:rPr>
          <w:t>50</w:t>
        </w:r>
        <w:r w:rsidR="002179E0">
          <w:rPr>
            <w:noProof/>
            <w:webHidden/>
          </w:rPr>
          <w:fldChar w:fldCharType="end"/>
        </w:r>
      </w:hyperlink>
    </w:p>
    <w:p w14:paraId="1D05E36F" w14:textId="2418E0FD"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79" w:history="1">
        <w:r w:rsidR="002179E0" w:rsidRPr="00026D39">
          <w:rPr>
            <w:rStyle w:val="Hyperlink"/>
            <w:noProof/>
          </w:rPr>
          <w:t>4.2.9</w:t>
        </w:r>
        <w:r w:rsidR="002179E0">
          <w:rPr>
            <w:rFonts w:asciiTheme="minorHAnsi" w:eastAsiaTheme="minorEastAsia" w:hAnsiTheme="minorHAnsi" w:cstheme="minorBidi"/>
            <w:noProof/>
            <w:sz w:val="22"/>
            <w:szCs w:val="22"/>
            <w:lang w:eastAsia="en-AU"/>
          </w:rPr>
          <w:tab/>
        </w:r>
        <w:r w:rsidR="002179E0" w:rsidRPr="00026D39">
          <w:rPr>
            <w:rStyle w:val="Hyperlink"/>
            <w:noProof/>
          </w:rPr>
          <w:t>Client—locality name—A[A(45)]</w:t>
        </w:r>
        <w:r w:rsidR="002179E0">
          <w:rPr>
            <w:noProof/>
            <w:webHidden/>
          </w:rPr>
          <w:tab/>
        </w:r>
        <w:r w:rsidR="002179E0">
          <w:rPr>
            <w:noProof/>
            <w:webHidden/>
          </w:rPr>
          <w:fldChar w:fldCharType="begin"/>
        </w:r>
        <w:r w:rsidR="002179E0">
          <w:rPr>
            <w:noProof/>
            <w:webHidden/>
          </w:rPr>
          <w:instrText xml:space="preserve"> PAGEREF _Toc121138879 \h </w:instrText>
        </w:r>
        <w:r w:rsidR="002179E0">
          <w:rPr>
            <w:noProof/>
            <w:webHidden/>
          </w:rPr>
        </w:r>
        <w:r w:rsidR="002179E0">
          <w:rPr>
            <w:noProof/>
            <w:webHidden/>
          </w:rPr>
          <w:fldChar w:fldCharType="separate"/>
        </w:r>
        <w:r w:rsidR="000821CD">
          <w:rPr>
            <w:noProof/>
            <w:webHidden/>
          </w:rPr>
          <w:t>52</w:t>
        </w:r>
        <w:r w:rsidR="002179E0">
          <w:rPr>
            <w:noProof/>
            <w:webHidden/>
          </w:rPr>
          <w:fldChar w:fldCharType="end"/>
        </w:r>
      </w:hyperlink>
    </w:p>
    <w:p w14:paraId="05F2DE30" w14:textId="5982D949"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80" w:history="1">
        <w:r w:rsidR="002179E0" w:rsidRPr="00026D39">
          <w:rPr>
            <w:rStyle w:val="Hyperlink"/>
            <w:noProof/>
          </w:rPr>
          <w:t>4.2.10</w:t>
        </w:r>
        <w:r w:rsidR="002179E0">
          <w:rPr>
            <w:rFonts w:asciiTheme="minorHAnsi" w:eastAsiaTheme="minorEastAsia" w:hAnsiTheme="minorHAnsi" w:cstheme="minorBidi"/>
            <w:noProof/>
            <w:sz w:val="22"/>
            <w:szCs w:val="22"/>
            <w:lang w:eastAsia="en-AU"/>
          </w:rPr>
          <w:tab/>
        </w:r>
        <w:r w:rsidR="002179E0" w:rsidRPr="00026D39">
          <w:rPr>
            <w:rStyle w:val="Hyperlink"/>
            <w:noProof/>
          </w:rPr>
          <w:t>Client—Medicare card number—N(11)</w:t>
        </w:r>
        <w:r w:rsidR="002179E0">
          <w:rPr>
            <w:noProof/>
            <w:webHidden/>
          </w:rPr>
          <w:tab/>
        </w:r>
        <w:r w:rsidR="002179E0">
          <w:rPr>
            <w:noProof/>
            <w:webHidden/>
          </w:rPr>
          <w:fldChar w:fldCharType="begin"/>
        </w:r>
        <w:r w:rsidR="002179E0">
          <w:rPr>
            <w:noProof/>
            <w:webHidden/>
          </w:rPr>
          <w:instrText xml:space="preserve"> PAGEREF _Toc121138880 \h </w:instrText>
        </w:r>
        <w:r w:rsidR="002179E0">
          <w:rPr>
            <w:noProof/>
            <w:webHidden/>
          </w:rPr>
        </w:r>
        <w:r w:rsidR="002179E0">
          <w:rPr>
            <w:noProof/>
            <w:webHidden/>
          </w:rPr>
          <w:fldChar w:fldCharType="separate"/>
        </w:r>
        <w:r w:rsidR="000821CD">
          <w:rPr>
            <w:noProof/>
            <w:webHidden/>
          </w:rPr>
          <w:t>53</w:t>
        </w:r>
        <w:r w:rsidR="002179E0">
          <w:rPr>
            <w:noProof/>
            <w:webHidden/>
          </w:rPr>
          <w:fldChar w:fldCharType="end"/>
        </w:r>
      </w:hyperlink>
    </w:p>
    <w:p w14:paraId="51428824" w14:textId="43BD9D51"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81" w:history="1">
        <w:r w:rsidR="002179E0" w:rsidRPr="00026D39">
          <w:rPr>
            <w:rStyle w:val="Hyperlink"/>
            <w:noProof/>
          </w:rPr>
          <w:t>4.2.11</w:t>
        </w:r>
        <w:r w:rsidR="002179E0">
          <w:rPr>
            <w:rFonts w:asciiTheme="minorHAnsi" w:eastAsiaTheme="minorEastAsia" w:hAnsiTheme="minorHAnsi" w:cstheme="minorBidi"/>
            <w:noProof/>
            <w:sz w:val="22"/>
            <w:szCs w:val="22"/>
            <w:lang w:eastAsia="en-AU"/>
          </w:rPr>
          <w:tab/>
        </w:r>
        <w:r w:rsidR="002179E0" w:rsidRPr="00026D39">
          <w:rPr>
            <w:rStyle w:val="Hyperlink"/>
            <w:noProof/>
          </w:rPr>
          <w:t>Client—need for interpreter services—N</w:t>
        </w:r>
        <w:r w:rsidR="002179E0">
          <w:rPr>
            <w:noProof/>
            <w:webHidden/>
          </w:rPr>
          <w:tab/>
        </w:r>
        <w:r w:rsidR="002179E0">
          <w:rPr>
            <w:noProof/>
            <w:webHidden/>
          </w:rPr>
          <w:fldChar w:fldCharType="begin"/>
        </w:r>
        <w:r w:rsidR="002179E0">
          <w:rPr>
            <w:noProof/>
            <w:webHidden/>
          </w:rPr>
          <w:instrText xml:space="preserve"> PAGEREF _Toc121138881 \h </w:instrText>
        </w:r>
        <w:r w:rsidR="002179E0">
          <w:rPr>
            <w:noProof/>
            <w:webHidden/>
          </w:rPr>
        </w:r>
        <w:r w:rsidR="002179E0">
          <w:rPr>
            <w:noProof/>
            <w:webHidden/>
          </w:rPr>
          <w:fldChar w:fldCharType="separate"/>
        </w:r>
        <w:r w:rsidR="000821CD">
          <w:rPr>
            <w:noProof/>
            <w:webHidden/>
          </w:rPr>
          <w:t>55</w:t>
        </w:r>
        <w:r w:rsidR="002179E0">
          <w:rPr>
            <w:noProof/>
            <w:webHidden/>
          </w:rPr>
          <w:fldChar w:fldCharType="end"/>
        </w:r>
      </w:hyperlink>
    </w:p>
    <w:p w14:paraId="006DA978" w14:textId="7A7C199C"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82" w:history="1">
        <w:r w:rsidR="002179E0" w:rsidRPr="00026D39">
          <w:rPr>
            <w:rStyle w:val="Hyperlink"/>
            <w:noProof/>
          </w:rPr>
          <w:t>4.2.12</w:t>
        </w:r>
        <w:r w:rsidR="002179E0">
          <w:rPr>
            <w:rFonts w:asciiTheme="minorHAnsi" w:eastAsiaTheme="minorEastAsia" w:hAnsiTheme="minorHAnsi" w:cstheme="minorBidi"/>
            <w:noProof/>
            <w:sz w:val="22"/>
            <w:szCs w:val="22"/>
            <w:lang w:eastAsia="en-AU"/>
          </w:rPr>
          <w:tab/>
        </w:r>
        <w:r w:rsidR="002179E0" w:rsidRPr="00026D39">
          <w:rPr>
            <w:rStyle w:val="Hyperlink"/>
            <w:noProof/>
          </w:rPr>
          <w:t>Client—postcode—NNNN</w:t>
        </w:r>
        <w:r w:rsidR="002179E0">
          <w:rPr>
            <w:noProof/>
            <w:webHidden/>
          </w:rPr>
          <w:tab/>
        </w:r>
        <w:r w:rsidR="002179E0">
          <w:rPr>
            <w:noProof/>
            <w:webHidden/>
          </w:rPr>
          <w:fldChar w:fldCharType="begin"/>
        </w:r>
        <w:r w:rsidR="002179E0">
          <w:rPr>
            <w:noProof/>
            <w:webHidden/>
          </w:rPr>
          <w:instrText xml:space="preserve"> PAGEREF _Toc121138882 \h </w:instrText>
        </w:r>
        <w:r w:rsidR="002179E0">
          <w:rPr>
            <w:noProof/>
            <w:webHidden/>
          </w:rPr>
        </w:r>
        <w:r w:rsidR="002179E0">
          <w:rPr>
            <w:noProof/>
            <w:webHidden/>
          </w:rPr>
          <w:fldChar w:fldCharType="separate"/>
        </w:r>
        <w:r w:rsidR="000821CD">
          <w:rPr>
            <w:noProof/>
            <w:webHidden/>
          </w:rPr>
          <w:t>56</w:t>
        </w:r>
        <w:r w:rsidR="002179E0">
          <w:rPr>
            <w:noProof/>
            <w:webHidden/>
          </w:rPr>
          <w:fldChar w:fldCharType="end"/>
        </w:r>
      </w:hyperlink>
    </w:p>
    <w:p w14:paraId="0A0B12A6" w14:textId="4F029EB1"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83" w:history="1">
        <w:r w:rsidR="002179E0" w:rsidRPr="00026D39">
          <w:rPr>
            <w:rStyle w:val="Hyperlink"/>
            <w:noProof/>
          </w:rPr>
          <w:t>4.2.13</w:t>
        </w:r>
        <w:r w:rsidR="002179E0">
          <w:rPr>
            <w:rFonts w:asciiTheme="minorHAnsi" w:eastAsiaTheme="minorEastAsia" w:hAnsiTheme="minorHAnsi" w:cstheme="minorBidi"/>
            <w:noProof/>
            <w:sz w:val="22"/>
            <w:szCs w:val="22"/>
            <w:lang w:eastAsia="en-AU"/>
          </w:rPr>
          <w:tab/>
        </w:r>
        <w:r w:rsidR="002179E0" w:rsidRPr="00026D39">
          <w:rPr>
            <w:rStyle w:val="Hyperlink"/>
            <w:noProof/>
          </w:rPr>
          <w:t>Client—preferred language—NNNN</w:t>
        </w:r>
        <w:r w:rsidR="002179E0">
          <w:rPr>
            <w:noProof/>
            <w:webHidden/>
          </w:rPr>
          <w:tab/>
        </w:r>
        <w:r w:rsidR="002179E0">
          <w:rPr>
            <w:noProof/>
            <w:webHidden/>
          </w:rPr>
          <w:fldChar w:fldCharType="begin"/>
        </w:r>
        <w:r w:rsidR="002179E0">
          <w:rPr>
            <w:noProof/>
            <w:webHidden/>
          </w:rPr>
          <w:instrText xml:space="preserve"> PAGEREF _Toc121138883 \h </w:instrText>
        </w:r>
        <w:r w:rsidR="002179E0">
          <w:rPr>
            <w:noProof/>
            <w:webHidden/>
          </w:rPr>
        </w:r>
        <w:r w:rsidR="002179E0">
          <w:rPr>
            <w:noProof/>
            <w:webHidden/>
          </w:rPr>
          <w:fldChar w:fldCharType="separate"/>
        </w:r>
        <w:r w:rsidR="000821CD">
          <w:rPr>
            <w:noProof/>
            <w:webHidden/>
          </w:rPr>
          <w:t>57</w:t>
        </w:r>
        <w:r w:rsidR="002179E0">
          <w:rPr>
            <w:noProof/>
            <w:webHidden/>
          </w:rPr>
          <w:fldChar w:fldCharType="end"/>
        </w:r>
      </w:hyperlink>
    </w:p>
    <w:p w14:paraId="65D72AAB" w14:textId="285D1B62"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84" w:history="1">
        <w:r w:rsidR="002179E0" w:rsidRPr="00026D39">
          <w:rPr>
            <w:rStyle w:val="Hyperlink"/>
            <w:noProof/>
          </w:rPr>
          <w:t>4.2.14</w:t>
        </w:r>
        <w:r w:rsidR="002179E0">
          <w:rPr>
            <w:rFonts w:asciiTheme="minorHAnsi" w:eastAsiaTheme="minorEastAsia" w:hAnsiTheme="minorHAnsi" w:cstheme="minorBidi"/>
            <w:noProof/>
            <w:sz w:val="22"/>
            <w:szCs w:val="22"/>
            <w:lang w:eastAsia="en-AU"/>
          </w:rPr>
          <w:tab/>
        </w:r>
        <w:r w:rsidR="002179E0" w:rsidRPr="00026D39">
          <w:rPr>
            <w:rStyle w:val="Hyperlink"/>
            <w:noProof/>
          </w:rPr>
          <w:t>Client—refugee status—N</w:t>
        </w:r>
        <w:r w:rsidR="002179E0">
          <w:rPr>
            <w:noProof/>
            <w:webHidden/>
          </w:rPr>
          <w:tab/>
        </w:r>
        <w:r w:rsidR="002179E0">
          <w:rPr>
            <w:noProof/>
            <w:webHidden/>
          </w:rPr>
          <w:fldChar w:fldCharType="begin"/>
        </w:r>
        <w:r w:rsidR="002179E0">
          <w:rPr>
            <w:noProof/>
            <w:webHidden/>
          </w:rPr>
          <w:instrText xml:space="preserve"> PAGEREF _Toc121138884 \h </w:instrText>
        </w:r>
        <w:r w:rsidR="002179E0">
          <w:rPr>
            <w:noProof/>
            <w:webHidden/>
          </w:rPr>
        </w:r>
        <w:r w:rsidR="002179E0">
          <w:rPr>
            <w:noProof/>
            <w:webHidden/>
          </w:rPr>
          <w:fldChar w:fldCharType="separate"/>
        </w:r>
        <w:r w:rsidR="000821CD">
          <w:rPr>
            <w:noProof/>
            <w:webHidden/>
          </w:rPr>
          <w:t>59</w:t>
        </w:r>
        <w:r w:rsidR="002179E0">
          <w:rPr>
            <w:noProof/>
            <w:webHidden/>
          </w:rPr>
          <w:fldChar w:fldCharType="end"/>
        </w:r>
      </w:hyperlink>
    </w:p>
    <w:p w14:paraId="0A8CC897" w14:textId="1C4466D2"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85" w:history="1">
        <w:r w:rsidR="002179E0" w:rsidRPr="00026D39">
          <w:rPr>
            <w:rStyle w:val="Hyperlink"/>
            <w:noProof/>
          </w:rPr>
          <w:t>4.2.15</w:t>
        </w:r>
        <w:r w:rsidR="002179E0">
          <w:rPr>
            <w:rFonts w:asciiTheme="minorHAnsi" w:eastAsiaTheme="minorEastAsia" w:hAnsiTheme="minorHAnsi" w:cstheme="minorBidi"/>
            <w:noProof/>
            <w:sz w:val="22"/>
            <w:szCs w:val="22"/>
            <w:lang w:eastAsia="en-AU"/>
          </w:rPr>
          <w:tab/>
        </w:r>
        <w:r w:rsidR="002179E0" w:rsidRPr="00026D39">
          <w:rPr>
            <w:rStyle w:val="Hyperlink"/>
            <w:noProof/>
          </w:rPr>
          <w:t>Client—social conditions 1-10—N(4)</w:t>
        </w:r>
        <w:r w:rsidR="002179E0">
          <w:rPr>
            <w:noProof/>
            <w:webHidden/>
          </w:rPr>
          <w:tab/>
        </w:r>
        <w:r w:rsidR="002179E0">
          <w:rPr>
            <w:noProof/>
            <w:webHidden/>
          </w:rPr>
          <w:fldChar w:fldCharType="begin"/>
        </w:r>
        <w:r w:rsidR="002179E0">
          <w:rPr>
            <w:noProof/>
            <w:webHidden/>
          </w:rPr>
          <w:instrText xml:space="preserve"> PAGEREF _Toc121138885 \h </w:instrText>
        </w:r>
        <w:r w:rsidR="002179E0">
          <w:rPr>
            <w:noProof/>
            <w:webHidden/>
          </w:rPr>
        </w:r>
        <w:r w:rsidR="002179E0">
          <w:rPr>
            <w:noProof/>
            <w:webHidden/>
          </w:rPr>
          <w:fldChar w:fldCharType="separate"/>
        </w:r>
        <w:r w:rsidR="000821CD">
          <w:rPr>
            <w:noProof/>
            <w:webHidden/>
          </w:rPr>
          <w:t>61</w:t>
        </w:r>
        <w:r w:rsidR="002179E0">
          <w:rPr>
            <w:noProof/>
            <w:webHidden/>
          </w:rPr>
          <w:fldChar w:fldCharType="end"/>
        </w:r>
      </w:hyperlink>
    </w:p>
    <w:p w14:paraId="55F7F836" w14:textId="579C17B4"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86" w:history="1">
        <w:r w:rsidR="002179E0" w:rsidRPr="00026D39">
          <w:rPr>
            <w:rStyle w:val="Hyperlink"/>
            <w:noProof/>
          </w:rPr>
          <w:t>4.2.16</w:t>
        </w:r>
        <w:r w:rsidR="002179E0">
          <w:rPr>
            <w:rFonts w:asciiTheme="minorHAnsi" w:eastAsiaTheme="minorEastAsia" w:hAnsiTheme="minorHAnsi" w:cstheme="minorBidi"/>
            <w:noProof/>
            <w:sz w:val="22"/>
            <w:szCs w:val="22"/>
            <w:lang w:eastAsia="en-AU"/>
          </w:rPr>
          <w:tab/>
        </w:r>
        <w:r w:rsidR="002179E0" w:rsidRPr="00026D39">
          <w:rPr>
            <w:rStyle w:val="Hyperlink"/>
            <w:noProof/>
          </w:rPr>
          <w:t>Client—statistical linkage key 581 (SLK)—AAAAADDMMYYYYN</w:t>
        </w:r>
        <w:r w:rsidR="002179E0">
          <w:rPr>
            <w:noProof/>
            <w:webHidden/>
          </w:rPr>
          <w:tab/>
        </w:r>
        <w:r w:rsidR="002179E0">
          <w:rPr>
            <w:noProof/>
            <w:webHidden/>
          </w:rPr>
          <w:fldChar w:fldCharType="begin"/>
        </w:r>
        <w:r w:rsidR="002179E0">
          <w:rPr>
            <w:noProof/>
            <w:webHidden/>
          </w:rPr>
          <w:instrText xml:space="preserve"> PAGEREF _Toc121138886 \h </w:instrText>
        </w:r>
        <w:r w:rsidR="002179E0">
          <w:rPr>
            <w:noProof/>
            <w:webHidden/>
          </w:rPr>
        </w:r>
        <w:r w:rsidR="002179E0">
          <w:rPr>
            <w:noProof/>
            <w:webHidden/>
          </w:rPr>
          <w:fldChar w:fldCharType="separate"/>
        </w:r>
        <w:r w:rsidR="000821CD">
          <w:rPr>
            <w:noProof/>
            <w:webHidden/>
          </w:rPr>
          <w:t>63</w:t>
        </w:r>
        <w:r w:rsidR="002179E0">
          <w:rPr>
            <w:noProof/>
            <w:webHidden/>
          </w:rPr>
          <w:fldChar w:fldCharType="end"/>
        </w:r>
      </w:hyperlink>
    </w:p>
    <w:p w14:paraId="24FA01AA" w14:textId="151454D2"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87" w:history="1">
        <w:r w:rsidR="002179E0" w:rsidRPr="00026D39">
          <w:rPr>
            <w:rStyle w:val="Hyperlink"/>
            <w:noProof/>
          </w:rPr>
          <w:t>4.2.17</w:t>
        </w:r>
        <w:r w:rsidR="002179E0">
          <w:rPr>
            <w:rFonts w:asciiTheme="minorHAnsi" w:eastAsiaTheme="minorEastAsia" w:hAnsiTheme="minorHAnsi" w:cstheme="minorBidi"/>
            <w:noProof/>
            <w:sz w:val="22"/>
            <w:szCs w:val="22"/>
            <w:lang w:eastAsia="en-AU"/>
          </w:rPr>
          <w:tab/>
        </w:r>
        <w:r w:rsidR="002179E0" w:rsidRPr="00026D39">
          <w:rPr>
            <w:rStyle w:val="Hyperlink"/>
            <w:noProof/>
          </w:rPr>
          <w:t>Client—Victorian Universal Patient Identifier (VUPI)—N(15)</w:t>
        </w:r>
        <w:r w:rsidR="002179E0">
          <w:rPr>
            <w:noProof/>
            <w:webHidden/>
          </w:rPr>
          <w:tab/>
        </w:r>
        <w:r w:rsidR="002179E0">
          <w:rPr>
            <w:noProof/>
            <w:webHidden/>
          </w:rPr>
          <w:fldChar w:fldCharType="begin"/>
        </w:r>
        <w:r w:rsidR="002179E0">
          <w:rPr>
            <w:noProof/>
            <w:webHidden/>
          </w:rPr>
          <w:instrText xml:space="preserve"> PAGEREF _Toc121138887 \h </w:instrText>
        </w:r>
        <w:r w:rsidR="002179E0">
          <w:rPr>
            <w:noProof/>
            <w:webHidden/>
          </w:rPr>
        </w:r>
        <w:r w:rsidR="002179E0">
          <w:rPr>
            <w:noProof/>
            <w:webHidden/>
          </w:rPr>
          <w:fldChar w:fldCharType="separate"/>
        </w:r>
        <w:r w:rsidR="000821CD">
          <w:rPr>
            <w:noProof/>
            <w:webHidden/>
          </w:rPr>
          <w:t>65</w:t>
        </w:r>
        <w:r w:rsidR="002179E0">
          <w:rPr>
            <w:noProof/>
            <w:webHidden/>
          </w:rPr>
          <w:fldChar w:fldCharType="end"/>
        </w:r>
      </w:hyperlink>
    </w:p>
    <w:p w14:paraId="261EACA1" w14:textId="42C5AD0F"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88" w:history="1">
        <w:r w:rsidR="002179E0" w:rsidRPr="00026D39">
          <w:rPr>
            <w:rStyle w:val="Hyperlink"/>
          </w:rPr>
          <w:t>4.3</w:t>
        </w:r>
        <w:r w:rsidR="002179E0">
          <w:rPr>
            <w:rFonts w:asciiTheme="minorHAnsi" w:eastAsiaTheme="minorEastAsia" w:hAnsiTheme="minorHAnsi" w:cstheme="minorBidi"/>
            <w:sz w:val="22"/>
            <w:szCs w:val="22"/>
            <w:lang w:eastAsia="en-AU"/>
          </w:rPr>
          <w:tab/>
        </w:r>
        <w:r w:rsidR="002179E0" w:rsidRPr="00026D39">
          <w:rPr>
            <w:rStyle w:val="Hyperlink"/>
          </w:rPr>
          <w:t>Contact</w:t>
        </w:r>
        <w:r w:rsidR="002179E0">
          <w:rPr>
            <w:webHidden/>
          </w:rPr>
          <w:tab/>
        </w:r>
        <w:r w:rsidR="002179E0">
          <w:rPr>
            <w:webHidden/>
          </w:rPr>
          <w:fldChar w:fldCharType="begin"/>
        </w:r>
        <w:r w:rsidR="002179E0">
          <w:rPr>
            <w:webHidden/>
          </w:rPr>
          <w:instrText xml:space="preserve"> PAGEREF _Toc121138888 \h </w:instrText>
        </w:r>
        <w:r w:rsidR="002179E0">
          <w:rPr>
            <w:webHidden/>
          </w:rPr>
        </w:r>
        <w:r w:rsidR="002179E0">
          <w:rPr>
            <w:webHidden/>
          </w:rPr>
          <w:fldChar w:fldCharType="separate"/>
        </w:r>
        <w:r w:rsidR="000821CD">
          <w:rPr>
            <w:webHidden/>
          </w:rPr>
          <w:t>66</w:t>
        </w:r>
        <w:r w:rsidR="002179E0">
          <w:rPr>
            <w:webHidden/>
          </w:rPr>
          <w:fldChar w:fldCharType="end"/>
        </w:r>
      </w:hyperlink>
    </w:p>
    <w:p w14:paraId="01D1561D" w14:textId="1C018C09"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89" w:history="1">
        <w:r w:rsidR="002179E0" w:rsidRPr="00026D39">
          <w:rPr>
            <w:rStyle w:val="Hyperlink"/>
            <w:noProof/>
          </w:rPr>
          <w:t>4.3.1</w:t>
        </w:r>
        <w:r w:rsidR="002179E0">
          <w:rPr>
            <w:rFonts w:asciiTheme="minorHAnsi" w:eastAsiaTheme="minorEastAsia" w:hAnsiTheme="minorHAnsi" w:cstheme="minorBidi"/>
            <w:noProof/>
            <w:sz w:val="22"/>
            <w:szCs w:val="22"/>
            <w:lang w:eastAsia="en-AU"/>
          </w:rPr>
          <w:tab/>
        </w:r>
        <w:r w:rsidR="002179E0" w:rsidRPr="00026D39">
          <w:rPr>
            <w:rStyle w:val="Hyperlink"/>
            <w:noProof/>
          </w:rPr>
          <w:t>Contact—client type—N</w:t>
        </w:r>
        <w:r w:rsidR="002179E0">
          <w:rPr>
            <w:noProof/>
            <w:webHidden/>
          </w:rPr>
          <w:tab/>
        </w:r>
        <w:r w:rsidR="002179E0">
          <w:rPr>
            <w:noProof/>
            <w:webHidden/>
          </w:rPr>
          <w:fldChar w:fldCharType="begin"/>
        </w:r>
        <w:r w:rsidR="002179E0">
          <w:rPr>
            <w:noProof/>
            <w:webHidden/>
          </w:rPr>
          <w:instrText xml:space="preserve"> PAGEREF _Toc121138889 \h </w:instrText>
        </w:r>
        <w:r w:rsidR="002179E0">
          <w:rPr>
            <w:noProof/>
            <w:webHidden/>
          </w:rPr>
        </w:r>
        <w:r w:rsidR="002179E0">
          <w:rPr>
            <w:noProof/>
            <w:webHidden/>
          </w:rPr>
          <w:fldChar w:fldCharType="separate"/>
        </w:r>
        <w:r w:rsidR="000821CD">
          <w:rPr>
            <w:noProof/>
            <w:webHidden/>
          </w:rPr>
          <w:t>66</w:t>
        </w:r>
        <w:r w:rsidR="002179E0">
          <w:rPr>
            <w:noProof/>
            <w:webHidden/>
          </w:rPr>
          <w:fldChar w:fldCharType="end"/>
        </w:r>
      </w:hyperlink>
    </w:p>
    <w:p w14:paraId="56E13DCC" w14:textId="1B7C0F1A"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90" w:history="1">
        <w:r w:rsidR="002179E0" w:rsidRPr="00026D39">
          <w:rPr>
            <w:rStyle w:val="Hyperlink"/>
            <w:noProof/>
          </w:rPr>
          <w:t>4.3.2</w:t>
        </w:r>
        <w:r w:rsidR="002179E0">
          <w:rPr>
            <w:rFonts w:asciiTheme="minorHAnsi" w:eastAsiaTheme="minorEastAsia" w:hAnsiTheme="minorHAnsi" w:cstheme="minorBidi"/>
            <w:noProof/>
            <w:sz w:val="22"/>
            <w:szCs w:val="22"/>
            <w:lang w:eastAsia="en-AU"/>
          </w:rPr>
          <w:tab/>
        </w:r>
        <w:r w:rsidR="002179E0" w:rsidRPr="00026D39">
          <w:rPr>
            <w:rStyle w:val="Hyperlink"/>
            <w:noProof/>
          </w:rPr>
          <w:t>Contact—contact date—DDMMYYYYHHMM</w:t>
        </w:r>
        <w:r w:rsidR="002179E0">
          <w:rPr>
            <w:noProof/>
            <w:webHidden/>
          </w:rPr>
          <w:tab/>
        </w:r>
        <w:r w:rsidR="002179E0">
          <w:rPr>
            <w:noProof/>
            <w:webHidden/>
          </w:rPr>
          <w:fldChar w:fldCharType="begin"/>
        </w:r>
        <w:r w:rsidR="002179E0">
          <w:rPr>
            <w:noProof/>
            <w:webHidden/>
          </w:rPr>
          <w:instrText xml:space="preserve"> PAGEREF _Toc121138890 \h </w:instrText>
        </w:r>
        <w:r w:rsidR="002179E0">
          <w:rPr>
            <w:noProof/>
            <w:webHidden/>
          </w:rPr>
        </w:r>
        <w:r w:rsidR="002179E0">
          <w:rPr>
            <w:noProof/>
            <w:webHidden/>
          </w:rPr>
          <w:fldChar w:fldCharType="separate"/>
        </w:r>
        <w:r w:rsidR="000821CD">
          <w:rPr>
            <w:noProof/>
            <w:webHidden/>
          </w:rPr>
          <w:t>68</w:t>
        </w:r>
        <w:r w:rsidR="002179E0">
          <w:rPr>
            <w:noProof/>
            <w:webHidden/>
          </w:rPr>
          <w:fldChar w:fldCharType="end"/>
        </w:r>
      </w:hyperlink>
    </w:p>
    <w:p w14:paraId="1A0C9BD9" w14:textId="476135F2"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91" w:history="1">
        <w:r w:rsidR="002179E0" w:rsidRPr="00026D39">
          <w:rPr>
            <w:rStyle w:val="Hyperlink"/>
            <w:noProof/>
          </w:rPr>
          <w:t>4.3.3</w:t>
        </w:r>
        <w:r w:rsidR="002179E0">
          <w:rPr>
            <w:rFonts w:asciiTheme="minorHAnsi" w:eastAsiaTheme="minorEastAsia" w:hAnsiTheme="minorHAnsi" w:cstheme="minorBidi"/>
            <w:noProof/>
            <w:sz w:val="22"/>
            <w:szCs w:val="22"/>
            <w:lang w:eastAsia="en-AU"/>
          </w:rPr>
          <w:tab/>
        </w:r>
        <w:r w:rsidR="002179E0" w:rsidRPr="00026D39">
          <w:rPr>
            <w:rStyle w:val="Hyperlink"/>
            <w:noProof/>
          </w:rPr>
          <w:t>Contact—contact type—N</w:t>
        </w:r>
        <w:r w:rsidR="002179E0">
          <w:rPr>
            <w:noProof/>
            <w:webHidden/>
          </w:rPr>
          <w:tab/>
        </w:r>
        <w:r w:rsidR="002179E0">
          <w:rPr>
            <w:noProof/>
            <w:webHidden/>
          </w:rPr>
          <w:fldChar w:fldCharType="begin"/>
        </w:r>
        <w:r w:rsidR="002179E0">
          <w:rPr>
            <w:noProof/>
            <w:webHidden/>
          </w:rPr>
          <w:instrText xml:space="preserve"> PAGEREF _Toc121138891 \h </w:instrText>
        </w:r>
        <w:r w:rsidR="002179E0">
          <w:rPr>
            <w:noProof/>
            <w:webHidden/>
          </w:rPr>
        </w:r>
        <w:r w:rsidR="002179E0">
          <w:rPr>
            <w:noProof/>
            <w:webHidden/>
          </w:rPr>
          <w:fldChar w:fldCharType="separate"/>
        </w:r>
        <w:r w:rsidR="000821CD">
          <w:rPr>
            <w:noProof/>
            <w:webHidden/>
          </w:rPr>
          <w:t>69</w:t>
        </w:r>
        <w:r w:rsidR="002179E0">
          <w:rPr>
            <w:noProof/>
            <w:webHidden/>
          </w:rPr>
          <w:fldChar w:fldCharType="end"/>
        </w:r>
      </w:hyperlink>
    </w:p>
    <w:p w14:paraId="70C38B0D" w14:textId="22A5D986"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92" w:history="1">
        <w:r w:rsidR="002179E0" w:rsidRPr="00026D39">
          <w:rPr>
            <w:rStyle w:val="Hyperlink"/>
            <w:noProof/>
          </w:rPr>
          <w:t>4.3.4</w:t>
        </w:r>
        <w:r w:rsidR="002179E0">
          <w:rPr>
            <w:rFonts w:asciiTheme="minorHAnsi" w:eastAsiaTheme="minorEastAsia" w:hAnsiTheme="minorHAnsi" w:cstheme="minorBidi"/>
            <w:noProof/>
            <w:sz w:val="22"/>
            <w:szCs w:val="22"/>
            <w:lang w:eastAsia="en-AU"/>
          </w:rPr>
          <w:tab/>
        </w:r>
        <w:r w:rsidR="002179E0" w:rsidRPr="00026D39">
          <w:rPr>
            <w:rStyle w:val="Hyperlink"/>
            <w:noProof/>
          </w:rPr>
          <w:t>Contact—direct time—N[N][N]</w:t>
        </w:r>
        <w:r w:rsidR="002179E0">
          <w:rPr>
            <w:noProof/>
            <w:webHidden/>
          </w:rPr>
          <w:tab/>
        </w:r>
        <w:r w:rsidR="002179E0">
          <w:rPr>
            <w:noProof/>
            <w:webHidden/>
          </w:rPr>
          <w:fldChar w:fldCharType="begin"/>
        </w:r>
        <w:r w:rsidR="002179E0">
          <w:rPr>
            <w:noProof/>
            <w:webHidden/>
          </w:rPr>
          <w:instrText xml:space="preserve"> PAGEREF _Toc121138892 \h </w:instrText>
        </w:r>
        <w:r w:rsidR="002179E0">
          <w:rPr>
            <w:noProof/>
            <w:webHidden/>
          </w:rPr>
        </w:r>
        <w:r w:rsidR="002179E0">
          <w:rPr>
            <w:noProof/>
            <w:webHidden/>
          </w:rPr>
          <w:fldChar w:fldCharType="separate"/>
        </w:r>
        <w:r w:rsidR="000821CD">
          <w:rPr>
            <w:noProof/>
            <w:webHidden/>
          </w:rPr>
          <w:t>71</w:t>
        </w:r>
        <w:r w:rsidR="002179E0">
          <w:rPr>
            <w:noProof/>
            <w:webHidden/>
          </w:rPr>
          <w:fldChar w:fldCharType="end"/>
        </w:r>
      </w:hyperlink>
    </w:p>
    <w:p w14:paraId="18BA6CE8" w14:textId="6450A893"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93" w:history="1">
        <w:r w:rsidR="002179E0" w:rsidRPr="00026D39">
          <w:rPr>
            <w:rStyle w:val="Hyperlink"/>
            <w:noProof/>
          </w:rPr>
          <w:t>4.3.5</w:t>
        </w:r>
        <w:r w:rsidR="002179E0">
          <w:rPr>
            <w:rFonts w:asciiTheme="minorHAnsi" w:eastAsiaTheme="minorEastAsia" w:hAnsiTheme="minorHAnsi" w:cstheme="minorBidi"/>
            <w:noProof/>
            <w:sz w:val="22"/>
            <w:szCs w:val="22"/>
            <w:lang w:eastAsia="en-AU"/>
          </w:rPr>
          <w:tab/>
        </w:r>
        <w:r w:rsidR="002179E0" w:rsidRPr="00026D39">
          <w:rPr>
            <w:rStyle w:val="Hyperlink"/>
            <w:noProof/>
          </w:rPr>
          <w:t>Contact—fee—[NNN]N.NN</w:t>
        </w:r>
        <w:r w:rsidR="002179E0">
          <w:rPr>
            <w:noProof/>
            <w:webHidden/>
          </w:rPr>
          <w:tab/>
        </w:r>
        <w:r w:rsidR="002179E0">
          <w:rPr>
            <w:noProof/>
            <w:webHidden/>
          </w:rPr>
          <w:fldChar w:fldCharType="begin"/>
        </w:r>
        <w:r w:rsidR="002179E0">
          <w:rPr>
            <w:noProof/>
            <w:webHidden/>
          </w:rPr>
          <w:instrText xml:space="preserve"> PAGEREF _Toc121138893 \h </w:instrText>
        </w:r>
        <w:r w:rsidR="002179E0">
          <w:rPr>
            <w:noProof/>
            <w:webHidden/>
          </w:rPr>
        </w:r>
        <w:r w:rsidR="002179E0">
          <w:rPr>
            <w:noProof/>
            <w:webHidden/>
          </w:rPr>
          <w:fldChar w:fldCharType="separate"/>
        </w:r>
        <w:r w:rsidR="000821CD">
          <w:rPr>
            <w:noProof/>
            <w:webHidden/>
          </w:rPr>
          <w:t>72</w:t>
        </w:r>
        <w:r w:rsidR="002179E0">
          <w:rPr>
            <w:noProof/>
            <w:webHidden/>
          </w:rPr>
          <w:fldChar w:fldCharType="end"/>
        </w:r>
      </w:hyperlink>
    </w:p>
    <w:p w14:paraId="42F0CB6F" w14:textId="4EF3599F"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94" w:history="1">
        <w:r w:rsidR="002179E0" w:rsidRPr="00026D39">
          <w:rPr>
            <w:rStyle w:val="Hyperlink"/>
            <w:noProof/>
          </w:rPr>
          <w:t>4.3.6</w:t>
        </w:r>
        <w:r w:rsidR="002179E0">
          <w:rPr>
            <w:rFonts w:asciiTheme="minorHAnsi" w:eastAsiaTheme="minorEastAsia" w:hAnsiTheme="minorHAnsi" w:cstheme="minorBidi"/>
            <w:noProof/>
            <w:sz w:val="22"/>
            <w:szCs w:val="22"/>
            <w:lang w:eastAsia="en-AU"/>
          </w:rPr>
          <w:tab/>
        </w:r>
        <w:r w:rsidR="002179E0" w:rsidRPr="00026D39">
          <w:rPr>
            <w:rStyle w:val="Hyperlink"/>
            <w:noProof/>
          </w:rPr>
          <w:t>Contact—funding source—N[N][N]</w:t>
        </w:r>
        <w:r w:rsidR="002179E0">
          <w:rPr>
            <w:noProof/>
            <w:webHidden/>
          </w:rPr>
          <w:tab/>
        </w:r>
        <w:r w:rsidR="002179E0">
          <w:rPr>
            <w:noProof/>
            <w:webHidden/>
          </w:rPr>
          <w:fldChar w:fldCharType="begin"/>
        </w:r>
        <w:r w:rsidR="002179E0">
          <w:rPr>
            <w:noProof/>
            <w:webHidden/>
          </w:rPr>
          <w:instrText xml:space="preserve"> PAGEREF _Toc121138894 \h </w:instrText>
        </w:r>
        <w:r w:rsidR="002179E0">
          <w:rPr>
            <w:noProof/>
            <w:webHidden/>
          </w:rPr>
        </w:r>
        <w:r w:rsidR="002179E0">
          <w:rPr>
            <w:noProof/>
            <w:webHidden/>
          </w:rPr>
          <w:fldChar w:fldCharType="separate"/>
        </w:r>
        <w:r w:rsidR="000821CD">
          <w:rPr>
            <w:noProof/>
            <w:webHidden/>
          </w:rPr>
          <w:t>73</w:t>
        </w:r>
        <w:r w:rsidR="002179E0">
          <w:rPr>
            <w:noProof/>
            <w:webHidden/>
          </w:rPr>
          <w:fldChar w:fldCharType="end"/>
        </w:r>
      </w:hyperlink>
    </w:p>
    <w:p w14:paraId="2AB94248" w14:textId="769717DB"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95" w:history="1">
        <w:r w:rsidR="002179E0" w:rsidRPr="00026D39">
          <w:rPr>
            <w:rStyle w:val="Hyperlink"/>
            <w:noProof/>
          </w:rPr>
          <w:t>4.3.7</w:t>
        </w:r>
        <w:r w:rsidR="002179E0">
          <w:rPr>
            <w:rFonts w:asciiTheme="minorHAnsi" w:eastAsiaTheme="minorEastAsia" w:hAnsiTheme="minorHAnsi" w:cstheme="minorBidi"/>
            <w:noProof/>
            <w:sz w:val="22"/>
            <w:szCs w:val="22"/>
            <w:lang w:eastAsia="en-AU"/>
          </w:rPr>
          <w:tab/>
        </w:r>
        <w:r w:rsidR="002179E0" w:rsidRPr="00026D39">
          <w:rPr>
            <w:rStyle w:val="Hyperlink"/>
            <w:noProof/>
          </w:rPr>
          <w:t>Contact—indirect time—N[N][N]</w:t>
        </w:r>
        <w:r w:rsidR="002179E0">
          <w:rPr>
            <w:noProof/>
            <w:webHidden/>
          </w:rPr>
          <w:tab/>
        </w:r>
        <w:r w:rsidR="002179E0">
          <w:rPr>
            <w:noProof/>
            <w:webHidden/>
          </w:rPr>
          <w:fldChar w:fldCharType="begin"/>
        </w:r>
        <w:r w:rsidR="002179E0">
          <w:rPr>
            <w:noProof/>
            <w:webHidden/>
          </w:rPr>
          <w:instrText xml:space="preserve"> PAGEREF _Toc121138895 \h </w:instrText>
        </w:r>
        <w:r w:rsidR="002179E0">
          <w:rPr>
            <w:noProof/>
            <w:webHidden/>
          </w:rPr>
        </w:r>
        <w:r w:rsidR="002179E0">
          <w:rPr>
            <w:noProof/>
            <w:webHidden/>
          </w:rPr>
          <w:fldChar w:fldCharType="separate"/>
        </w:r>
        <w:r w:rsidR="000821CD">
          <w:rPr>
            <w:noProof/>
            <w:webHidden/>
          </w:rPr>
          <w:t>75</w:t>
        </w:r>
        <w:r w:rsidR="002179E0">
          <w:rPr>
            <w:noProof/>
            <w:webHidden/>
          </w:rPr>
          <w:fldChar w:fldCharType="end"/>
        </w:r>
      </w:hyperlink>
    </w:p>
    <w:p w14:paraId="20309FA5" w14:textId="16D064DA"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96" w:history="1">
        <w:r w:rsidR="002179E0" w:rsidRPr="00026D39">
          <w:rPr>
            <w:rStyle w:val="Hyperlink"/>
            <w:noProof/>
          </w:rPr>
          <w:t>4.3.8</w:t>
        </w:r>
        <w:r w:rsidR="002179E0">
          <w:rPr>
            <w:rFonts w:asciiTheme="minorHAnsi" w:eastAsiaTheme="minorEastAsia" w:hAnsiTheme="minorHAnsi" w:cstheme="minorBidi"/>
            <w:noProof/>
            <w:sz w:val="22"/>
            <w:szCs w:val="22"/>
            <w:lang w:eastAsia="en-AU"/>
          </w:rPr>
          <w:tab/>
        </w:r>
        <w:r w:rsidR="002179E0" w:rsidRPr="00026D39">
          <w:rPr>
            <w:rStyle w:val="Hyperlink"/>
            <w:noProof/>
          </w:rPr>
          <w:t>Contact—interpreting time—N[N][N]</w:t>
        </w:r>
        <w:r w:rsidR="002179E0">
          <w:rPr>
            <w:noProof/>
            <w:webHidden/>
          </w:rPr>
          <w:tab/>
        </w:r>
        <w:r w:rsidR="002179E0">
          <w:rPr>
            <w:noProof/>
            <w:webHidden/>
          </w:rPr>
          <w:fldChar w:fldCharType="begin"/>
        </w:r>
        <w:r w:rsidR="002179E0">
          <w:rPr>
            <w:noProof/>
            <w:webHidden/>
          </w:rPr>
          <w:instrText xml:space="preserve"> PAGEREF _Toc121138896 \h </w:instrText>
        </w:r>
        <w:r w:rsidR="002179E0">
          <w:rPr>
            <w:noProof/>
            <w:webHidden/>
          </w:rPr>
        </w:r>
        <w:r w:rsidR="002179E0">
          <w:rPr>
            <w:noProof/>
            <w:webHidden/>
          </w:rPr>
          <w:fldChar w:fldCharType="separate"/>
        </w:r>
        <w:r w:rsidR="000821CD">
          <w:rPr>
            <w:noProof/>
            <w:webHidden/>
          </w:rPr>
          <w:t>77</w:t>
        </w:r>
        <w:r w:rsidR="002179E0">
          <w:rPr>
            <w:noProof/>
            <w:webHidden/>
          </w:rPr>
          <w:fldChar w:fldCharType="end"/>
        </w:r>
      </w:hyperlink>
    </w:p>
    <w:p w14:paraId="04694E78" w14:textId="17CB8DDB"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897" w:history="1">
        <w:r w:rsidR="002179E0" w:rsidRPr="00026D39">
          <w:rPr>
            <w:rStyle w:val="Hyperlink"/>
            <w:noProof/>
          </w:rPr>
          <w:t>4.3.9</w:t>
        </w:r>
        <w:r w:rsidR="002179E0">
          <w:rPr>
            <w:rFonts w:asciiTheme="minorHAnsi" w:eastAsiaTheme="minorEastAsia" w:hAnsiTheme="minorHAnsi" w:cstheme="minorBidi"/>
            <w:noProof/>
            <w:sz w:val="22"/>
            <w:szCs w:val="22"/>
            <w:lang w:eastAsia="en-AU"/>
          </w:rPr>
          <w:tab/>
        </w:r>
        <w:r w:rsidR="002179E0" w:rsidRPr="00026D39">
          <w:rPr>
            <w:rStyle w:val="Hyperlink"/>
            <w:noProof/>
          </w:rPr>
          <w:t>Contact—number service recipients—N[N]</w:t>
        </w:r>
        <w:r w:rsidR="002179E0">
          <w:rPr>
            <w:noProof/>
            <w:webHidden/>
          </w:rPr>
          <w:tab/>
        </w:r>
        <w:r w:rsidR="002179E0">
          <w:rPr>
            <w:noProof/>
            <w:webHidden/>
          </w:rPr>
          <w:fldChar w:fldCharType="begin"/>
        </w:r>
        <w:r w:rsidR="002179E0">
          <w:rPr>
            <w:noProof/>
            <w:webHidden/>
          </w:rPr>
          <w:instrText xml:space="preserve"> PAGEREF _Toc121138897 \h </w:instrText>
        </w:r>
        <w:r w:rsidR="002179E0">
          <w:rPr>
            <w:noProof/>
            <w:webHidden/>
          </w:rPr>
        </w:r>
        <w:r w:rsidR="002179E0">
          <w:rPr>
            <w:noProof/>
            <w:webHidden/>
          </w:rPr>
          <w:fldChar w:fldCharType="separate"/>
        </w:r>
        <w:r w:rsidR="000821CD">
          <w:rPr>
            <w:noProof/>
            <w:webHidden/>
          </w:rPr>
          <w:t>78</w:t>
        </w:r>
        <w:r w:rsidR="002179E0">
          <w:rPr>
            <w:noProof/>
            <w:webHidden/>
          </w:rPr>
          <w:fldChar w:fldCharType="end"/>
        </w:r>
      </w:hyperlink>
    </w:p>
    <w:p w14:paraId="56F3F6AF" w14:textId="65F548CB" w:rsidR="002179E0" w:rsidRDefault="001C2E93">
      <w:pPr>
        <w:pStyle w:val="TOC3"/>
        <w:tabs>
          <w:tab w:val="left" w:pos="1200"/>
        </w:tabs>
        <w:rPr>
          <w:rFonts w:asciiTheme="minorHAnsi" w:eastAsiaTheme="minorEastAsia" w:hAnsiTheme="minorHAnsi" w:cstheme="minorBidi"/>
          <w:noProof/>
          <w:sz w:val="22"/>
          <w:szCs w:val="22"/>
          <w:lang w:eastAsia="en-AU"/>
        </w:rPr>
      </w:pPr>
      <w:hyperlink w:anchor="_Toc121138898" w:history="1">
        <w:r w:rsidR="002179E0" w:rsidRPr="00026D39">
          <w:rPr>
            <w:rStyle w:val="Hyperlink"/>
            <w:noProof/>
          </w:rPr>
          <w:t>4.3.10</w:t>
        </w:r>
        <w:r w:rsidR="002179E0">
          <w:rPr>
            <w:rFonts w:asciiTheme="minorHAnsi" w:eastAsiaTheme="minorEastAsia" w:hAnsiTheme="minorHAnsi" w:cstheme="minorBidi"/>
            <w:noProof/>
            <w:sz w:val="22"/>
            <w:szCs w:val="22"/>
            <w:lang w:eastAsia="en-AU"/>
          </w:rPr>
          <w:tab/>
        </w:r>
        <w:r w:rsidR="002179E0" w:rsidRPr="00026D39">
          <w:rPr>
            <w:rStyle w:val="Hyperlink"/>
            <w:noProof/>
          </w:rPr>
          <w:t>Contact—service stream—NN</w:t>
        </w:r>
        <w:r w:rsidR="002179E0">
          <w:rPr>
            <w:noProof/>
            <w:webHidden/>
          </w:rPr>
          <w:tab/>
        </w:r>
        <w:r w:rsidR="002179E0">
          <w:rPr>
            <w:noProof/>
            <w:webHidden/>
          </w:rPr>
          <w:fldChar w:fldCharType="begin"/>
        </w:r>
        <w:r w:rsidR="002179E0">
          <w:rPr>
            <w:noProof/>
            <w:webHidden/>
          </w:rPr>
          <w:instrText xml:space="preserve"> PAGEREF _Toc121138898 \h </w:instrText>
        </w:r>
        <w:r w:rsidR="002179E0">
          <w:rPr>
            <w:noProof/>
            <w:webHidden/>
          </w:rPr>
        </w:r>
        <w:r w:rsidR="002179E0">
          <w:rPr>
            <w:noProof/>
            <w:webHidden/>
          </w:rPr>
          <w:fldChar w:fldCharType="separate"/>
        </w:r>
        <w:r w:rsidR="000821CD">
          <w:rPr>
            <w:noProof/>
            <w:webHidden/>
          </w:rPr>
          <w:t>79</w:t>
        </w:r>
        <w:r w:rsidR="002179E0">
          <w:rPr>
            <w:noProof/>
            <w:webHidden/>
          </w:rPr>
          <w:fldChar w:fldCharType="end"/>
        </w:r>
      </w:hyperlink>
    </w:p>
    <w:p w14:paraId="684B6E0A" w14:textId="431E966C" w:rsidR="002179E0" w:rsidRDefault="001C2E93">
      <w:pPr>
        <w:pStyle w:val="TOC2"/>
        <w:tabs>
          <w:tab w:val="left" w:pos="567"/>
        </w:tabs>
        <w:rPr>
          <w:rFonts w:asciiTheme="minorHAnsi" w:eastAsiaTheme="minorEastAsia" w:hAnsiTheme="minorHAnsi" w:cstheme="minorBidi"/>
          <w:sz w:val="22"/>
          <w:szCs w:val="22"/>
          <w:lang w:eastAsia="en-AU"/>
        </w:rPr>
      </w:pPr>
      <w:hyperlink w:anchor="_Toc121138899" w:history="1">
        <w:r w:rsidR="002179E0" w:rsidRPr="00026D39">
          <w:rPr>
            <w:rStyle w:val="Hyperlink"/>
          </w:rPr>
          <w:t>4.4</w:t>
        </w:r>
        <w:r w:rsidR="002179E0">
          <w:rPr>
            <w:rFonts w:asciiTheme="minorHAnsi" w:eastAsiaTheme="minorEastAsia" w:hAnsiTheme="minorHAnsi" w:cstheme="minorBidi"/>
            <w:sz w:val="22"/>
            <w:szCs w:val="22"/>
            <w:lang w:eastAsia="en-AU"/>
          </w:rPr>
          <w:tab/>
        </w:r>
        <w:r w:rsidR="002179E0" w:rsidRPr="00026D39">
          <w:rPr>
            <w:rStyle w:val="Hyperlink"/>
          </w:rPr>
          <w:t>Referral</w:t>
        </w:r>
        <w:r w:rsidR="002179E0">
          <w:rPr>
            <w:webHidden/>
          </w:rPr>
          <w:tab/>
        </w:r>
        <w:r w:rsidR="002179E0">
          <w:rPr>
            <w:webHidden/>
          </w:rPr>
          <w:fldChar w:fldCharType="begin"/>
        </w:r>
        <w:r w:rsidR="002179E0">
          <w:rPr>
            <w:webHidden/>
          </w:rPr>
          <w:instrText xml:space="preserve"> PAGEREF _Toc121138899 \h </w:instrText>
        </w:r>
        <w:r w:rsidR="002179E0">
          <w:rPr>
            <w:webHidden/>
          </w:rPr>
        </w:r>
        <w:r w:rsidR="002179E0">
          <w:rPr>
            <w:webHidden/>
          </w:rPr>
          <w:fldChar w:fldCharType="separate"/>
        </w:r>
        <w:r w:rsidR="000821CD">
          <w:rPr>
            <w:webHidden/>
          </w:rPr>
          <w:t>81</w:t>
        </w:r>
        <w:r w:rsidR="002179E0">
          <w:rPr>
            <w:webHidden/>
          </w:rPr>
          <w:fldChar w:fldCharType="end"/>
        </w:r>
      </w:hyperlink>
    </w:p>
    <w:p w14:paraId="30C96700" w14:textId="743846A4"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00" w:history="1">
        <w:r w:rsidR="002179E0" w:rsidRPr="00026D39">
          <w:rPr>
            <w:rStyle w:val="Hyperlink"/>
            <w:noProof/>
          </w:rPr>
          <w:t>4.4.1</w:t>
        </w:r>
        <w:r w:rsidR="002179E0">
          <w:rPr>
            <w:rFonts w:asciiTheme="minorHAnsi" w:eastAsiaTheme="minorEastAsia" w:hAnsiTheme="minorHAnsi" w:cstheme="minorBidi"/>
            <w:noProof/>
            <w:sz w:val="22"/>
            <w:szCs w:val="22"/>
            <w:lang w:eastAsia="en-AU"/>
          </w:rPr>
          <w:tab/>
        </w:r>
        <w:r w:rsidR="002179E0" w:rsidRPr="00026D39">
          <w:rPr>
            <w:rStyle w:val="Hyperlink"/>
            <w:noProof/>
          </w:rPr>
          <w:t>Referral—referral in provider type—N[N]</w:t>
        </w:r>
        <w:r w:rsidR="002179E0">
          <w:rPr>
            <w:noProof/>
            <w:webHidden/>
          </w:rPr>
          <w:tab/>
        </w:r>
        <w:r w:rsidR="002179E0">
          <w:rPr>
            <w:noProof/>
            <w:webHidden/>
          </w:rPr>
          <w:fldChar w:fldCharType="begin"/>
        </w:r>
        <w:r w:rsidR="002179E0">
          <w:rPr>
            <w:noProof/>
            <w:webHidden/>
          </w:rPr>
          <w:instrText xml:space="preserve"> PAGEREF _Toc121138900 \h </w:instrText>
        </w:r>
        <w:r w:rsidR="002179E0">
          <w:rPr>
            <w:noProof/>
            <w:webHidden/>
          </w:rPr>
        </w:r>
        <w:r w:rsidR="002179E0">
          <w:rPr>
            <w:noProof/>
            <w:webHidden/>
          </w:rPr>
          <w:fldChar w:fldCharType="separate"/>
        </w:r>
        <w:r w:rsidR="000821CD">
          <w:rPr>
            <w:noProof/>
            <w:webHidden/>
          </w:rPr>
          <w:t>81</w:t>
        </w:r>
        <w:r w:rsidR="002179E0">
          <w:rPr>
            <w:noProof/>
            <w:webHidden/>
          </w:rPr>
          <w:fldChar w:fldCharType="end"/>
        </w:r>
      </w:hyperlink>
    </w:p>
    <w:p w14:paraId="39813E05" w14:textId="12775C49"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01" w:history="1">
        <w:r w:rsidR="002179E0" w:rsidRPr="00026D39">
          <w:rPr>
            <w:rStyle w:val="Hyperlink"/>
            <w:noProof/>
          </w:rPr>
          <w:t>4.4.2</w:t>
        </w:r>
        <w:r w:rsidR="002179E0">
          <w:rPr>
            <w:rFonts w:asciiTheme="minorHAnsi" w:eastAsiaTheme="minorEastAsia" w:hAnsiTheme="minorHAnsi" w:cstheme="minorBidi"/>
            <w:noProof/>
            <w:sz w:val="22"/>
            <w:szCs w:val="22"/>
            <w:lang w:eastAsia="en-AU"/>
          </w:rPr>
          <w:tab/>
        </w:r>
        <w:r w:rsidR="002179E0" w:rsidRPr="00026D39">
          <w:rPr>
            <w:rStyle w:val="Hyperlink"/>
            <w:noProof/>
          </w:rPr>
          <w:t>Referral—referral out provider type 1-10—N[N]</w:t>
        </w:r>
        <w:r w:rsidR="002179E0">
          <w:rPr>
            <w:noProof/>
            <w:webHidden/>
          </w:rPr>
          <w:tab/>
        </w:r>
        <w:r w:rsidR="002179E0">
          <w:rPr>
            <w:noProof/>
            <w:webHidden/>
          </w:rPr>
          <w:fldChar w:fldCharType="begin"/>
        </w:r>
        <w:r w:rsidR="002179E0">
          <w:rPr>
            <w:noProof/>
            <w:webHidden/>
          </w:rPr>
          <w:instrText xml:space="preserve"> PAGEREF _Toc121138901 \h </w:instrText>
        </w:r>
        <w:r w:rsidR="002179E0">
          <w:rPr>
            <w:noProof/>
            <w:webHidden/>
          </w:rPr>
        </w:r>
        <w:r w:rsidR="002179E0">
          <w:rPr>
            <w:noProof/>
            <w:webHidden/>
          </w:rPr>
          <w:fldChar w:fldCharType="separate"/>
        </w:r>
        <w:r w:rsidR="000821CD">
          <w:rPr>
            <w:noProof/>
            <w:webHidden/>
          </w:rPr>
          <w:t>83</w:t>
        </w:r>
        <w:r w:rsidR="002179E0">
          <w:rPr>
            <w:noProof/>
            <w:webHidden/>
          </w:rPr>
          <w:fldChar w:fldCharType="end"/>
        </w:r>
      </w:hyperlink>
    </w:p>
    <w:p w14:paraId="2E35298C" w14:textId="3739DFD6" w:rsidR="002179E0" w:rsidRDefault="001C2E93">
      <w:pPr>
        <w:pStyle w:val="TOC2"/>
        <w:tabs>
          <w:tab w:val="left" w:pos="567"/>
        </w:tabs>
        <w:rPr>
          <w:rFonts w:asciiTheme="minorHAnsi" w:eastAsiaTheme="minorEastAsia" w:hAnsiTheme="minorHAnsi" w:cstheme="minorBidi"/>
          <w:sz w:val="22"/>
          <w:szCs w:val="22"/>
          <w:lang w:eastAsia="en-AU"/>
        </w:rPr>
      </w:pPr>
      <w:hyperlink w:anchor="_Toc121138902" w:history="1">
        <w:r w:rsidR="002179E0" w:rsidRPr="00026D39">
          <w:rPr>
            <w:rStyle w:val="Hyperlink"/>
          </w:rPr>
          <w:t>4.5</w:t>
        </w:r>
        <w:r w:rsidR="002179E0">
          <w:rPr>
            <w:rFonts w:asciiTheme="minorHAnsi" w:eastAsiaTheme="minorEastAsia" w:hAnsiTheme="minorHAnsi" w:cstheme="minorBidi"/>
            <w:sz w:val="22"/>
            <w:szCs w:val="22"/>
            <w:lang w:eastAsia="en-AU"/>
          </w:rPr>
          <w:tab/>
        </w:r>
        <w:r w:rsidR="002179E0" w:rsidRPr="00026D39">
          <w:rPr>
            <w:rStyle w:val="Hyperlink"/>
          </w:rPr>
          <w:t>Service</w:t>
        </w:r>
        <w:r w:rsidR="002179E0">
          <w:rPr>
            <w:webHidden/>
          </w:rPr>
          <w:tab/>
        </w:r>
        <w:r w:rsidR="002179E0">
          <w:rPr>
            <w:webHidden/>
          </w:rPr>
          <w:fldChar w:fldCharType="begin"/>
        </w:r>
        <w:r w:rsidR="002179E0">
          <w:rPr>
            <w:webHidden/>
          </w:rPr>
          <w:instrText xml:space="preserve"> PAGEREF _Toc121138902 \h </w:instrText>
        </w:r>
        <w:r w:rsidR="002179E0">
          <w:rPr>
            <w:webHidden/>
          </w:rPr>
        </w:r>
        <w:r w:rsidR="002179E0">
          <w:rPr>
            <w:webHidden/>
          </w:rPr>
          <w:fldChar w:fldCharType="separate"/>
        </w:r>
        <w:r w:rsidR="000821CD">
          <w:rPr>
            <w:webHidden/>
          </w:rPr>
          <w:t>85</w:t>
        </w:r>
        <w:r w:rsidR="002179E0">
          <w:rPr>
            <w:webHidden/>
          </w:rPr>
          <w:fldChar w:fldCharType="end"/>
        </w:r>
      </w:hyperlink>
    </w:p>
    <w:p w14:paraId="4887B0A2" w14:textId="1AF6CC7D"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03" w:history="1">
        <w:r w:rsidR="002179E0" w:rsidRPr="00026D39">
          <w:rPr>
            <w:rStyle w:val="Hyperlink"/>
            <w:noProof/>
          </w:rPr>
          <w:t>4.5.1</w:t>
        </w:r>
        <w:r w:rsidR="002179E0">
          <w:rPr>
            <w:rFonts w:asciiTheme="minorHAnsi" w:eastAsiaTheme="minorEastAsia" w:hAnsiTheme="minorHAnsi" w:cstheme="minorBidi"/>
            <w:noProof/>
            <w:sz w:val="22"/>
            <w:szCs w:val="22"/>
            <w:lang w:eastAsia="en-AU"/>
          </w:rPr>
          <w:tab/>
        </w:r>
        <w:r w:rsidR="002179E0" w:rsidRPr="00026D39">
          <w:rPr>
            <w:rStyle w:val="Hyperlink"/>
            <w:noProof/>
          </w:rPr>
          <w:t>Service—end reason—N[N]</w:t>
        </w:r>
        <w:r w:rsidR="002179E0">
          <w:rPr>
            <w:noProof/>
            <w:webHidden/>
          </w:rPr>
          <w:tab/>
        </w:r>
        <w:r w:rsidR="002179E0">
          <w:rPr>
            <w:noProof/>
            <w:webHidden/>
          </w:rPr>
          <w:fldChar w:fldCharType="begin"/>
        </w:r>
        <w:r w:rsidR="002179E0">
          <w:rPr>
            <w:noProof/>
            <w:webHidden/>
          </w:rPr>
          <w:instrText xml:space="preserve"> PAGEREF _Toc121138903 \h </w:instrText>
        </w:r>
        <w:r w:rsidR="002179E0">
          <w:rPr>
            <w:noProof/>
            <w:webHidden/>
          </w:rPr>
        </w:r>
        <w:r w:rsidR="002179E0">
          <w:rPr>
            <w:noProof/>
            <w:webHidden/>
          </w:rPr>
          <w:fldChar w:fldCharType="separate"/>
        </w:r>
        <w:r w:rsidR="000821CD">
          <w:rPr>
            <w:noProof/>
            <w:webHidden/>
          </w:rPr>
          <w:t>85</w:t>
        </w:r>
        <w:r w:rsidR="002179E0">
          <w:rPr>
            <w:noProof/>
            <w:webHidden/>
          </w:rPr>
          <w:fldChar w:fldCharType="end"/>
        </w:r>
      </w:hyperlink>
    </w:p>
    <w:p w14:paraId="1890095A" w14:textId="336CE25B"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04" w:history="1">
        <w:r w:rsidR="002179E0" w:rsidRPr="00026D39">
          <w:rPr>
            <w:rStyle w:val="Hyperlink"/>
            <w:noProof/>
          </w:rPr>
          <w:t>4.5.2</w:t>
        </w:r>
        <w:r w:rsidR="002179E0">
          <w:rPr>
            <w:rFonts w:asciiTheme="minorHAnsi" w:eastAsiaTheme="minorEastAsia" w:hAnsiTheme="minorHAnsi" w:cstheme="minorBidi"/>
            <w:noProof/>
            <w:sz w:val="22"/>
            <w:szCs w:val="22"/>
            <w:lang w:eastAsia="en-AU"/>
          </w:rPr>
          <w:tab/>
        </w:r>
        <w:r w:rsidR="002179E0" w:rsidRPr="00026D39">
          <w:rPr>
            <w:rStyle w:val="Hyperlink"/>
            <w:noProof/>
          </w:rPr>
          <w:t>Service—initial contact date—DDMMYYYY</w:t>
        </w:r>
        <w:r w:rsidR="002179E0">
          <w:rPr>
            <w:noProof/>
            <w:webHidden/>
          </w:rPr>
          <w:tab/>
        </w:r>
        <w:r w:rsidR="002179E0">
          <w:rPr>
            <w:noProof/>
            <w:webHidden/>
          </w:rPr>
          <w:fldChar w:fldCharType="begin"/>
        </w:r>
        <w:r w:rsidR="002179E0">
          <w:rPr>
            <w:noProof/>
            <w:webHidden/>
          </w:rPr>
          <w:instrText xml:space="preserve"> PAGEREF _Toc121138904 \h </w:instrText>
        </w:r>
        <w:r w:rsidR="002179E0">
          <w:rPr>
            <w:noProof/>
            <w:webHidden/>
          </w:rPr>
        </w:r>
        <w:r w:rsidR="002179E0">
          <w:rPr>
            <w:noProof/>
            <w:webHidden/>
          </w:rPr>
          <w:fldChar w:fldCharType="separate"/>
        </w:r>
        <w:r w:rsidR="000821CD">
          <w:rPr>
            <w:noProof/>
            <w:webHidden/>
          </w:rPr>
          <w:t>87</w:t>
        </w:r>
        <w:r w:rsidR="002179E0">
          <w:rPr>
            <w:noProof/>
            <w:webHidden/>
          </w:rPr>
          <w:fldChar w:fldCharType="end"/>
        </w:r>
      </w:hyperlink>
    </w:p>
    <w:p w14:paraId="68C374A5" w14:textId="40888A04"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05" w:history="1">
        <w:r w:rsidR="002179E0" w:rsidRPr="00026D39">
          <w:rPr>
            <w:rStyle w:val="Hyperlink"/>
            <w:noProof/>
          </w:rPr>
          <w:t>4.5.3</w:t>
        </w:r>
        <w:r w:rsidR="002179E0">
          <w:rPr>
            <w:rFonts w:asciiTheme="minorHAnsi" w:eastAsiaTheme="minorEastAsia" w:hAnsiTheme="minorHAnsi" w:cstheme="minorBidi"/>
            <w:noProof/>
            <w:sz w:val="22"/>
            <w:szCs w:val="22"/>
            <w:lang w:eastAsia="en-AU"/>
          </w:rPr>
          <w:tab/>
        </w:r>
        <w:r w:rsidR="002179E0" w:rsidRPr="00026D39">
          <w:rPr>
            <w:rStyle w:val="Hyperlink"/>
            <w:noProof/>
          </w:rPr>
          <w:t>Service—initial needs identification date—DDMMYYYY</w:t>
        </w:r>
        <w:r w:rsidR="002179E0">
          <w:rPr>
            <w:noProof/>
            <w:webHidden/>
          </w:rPr>
          <w:tab/>
        </w:r>
        <w:r w:rsidR="002179E0">
          <w:rPr>
            <w:noProof/>
            <w:webHidden/>
          </w:rPr>
          <w:fldChar w:fldCharType="begin"/>
        </w:r>
        <w:r w:rsidR="002179E0">
          <w:rPr>
            <w:noProof/>
            <w:webHidden/>
          </w:rPr>
          <w:instrText xml:space="preserve"> PAGEREF _Toc121138905 \h </w:instrText>
        </w:r>
        <w:r w:rsidR="002179E0">
          <w:rPr>
            <w:noProof/>
            <w:webHidden/>
          </w:rPr>
        </w:r>
        <w:r w:rsidR="002179E0">
          <w:rPr>
            <w:noProof/>
            <w:webHidden/>
          </w:rPr>
          <w:fldChar w:fldCharType="separate"/>
        </w:r>
        <w:r w:rsidR="000821CD">
          <w:rPr>
            <w:noProof/>
            <w:webHidden/>
          </w:rPr>
          <w:t>88</w:t>
        </w:r>
        <w:r w:rsidR="002179E0">
          <w:rPr>
            <w:noProof/>
            <w:webHidden/>
          </w:rPr>
          <w:fldChar w:fldCharType="end"/>
        </w:r>
      </w:hyperlink>
    </w:p>
    <w:p w14:paraId="2D5ECB90" w14:textId="5C7C776B"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06" w:history="1">
        <w:r w:rsidR="002179E0" w:rsidRPr="00026D39">
          <w:rPr>
            <w:rStyle w:val="Hyperlink"/>
            <w:noProof/>
          </w:rPr>
          <w:t>4.5.4</w:t>
        </w:r>
        <w:r w:rsidR="002179E0">
          <w:rPr>
            <w:rFonts w:asciiTheme="minorHAnsi" w:eastAsiaTheme="minorEastAsia" w:hAnsiTheme="minorHAnsi" w:cstheme="minorBidi"/>
            <w:noProof/>
            <w:sz w:val="22"/>
            <w:szCs w:val="22"/>
            <w:lang w:eastAsia="en-AU"/>
          </w:rPr>
          <w:tab/>
        </w:r>
        <w:r w:rsidR="002179E0" w:rsidRPr="00026D39">
          <w:rPr>
            <w:rStyle w:val="Hyperlink"/>
            <w:noProof/>
          </w:rPr>
          <w:t>Service—list start date—DDMMYYYY</w:t>
        </w:r>
        <w:r w:rsidR="002179E0">
          <w:rPr>
            <w:noProof/>
            <w:webHidden/>
          </w:rPr>
          <w:tab/>
        </w:r>
        <w:r w:rsidR="002179E0">
          <w:rPr>
            <w:noProof/>
            <w:webHidden/>
          </w:rPr>
          <w:fldChar w:fldCharType="begin"/>
        </w:r>
        <w:r w:rsidR="002179E0">
          <w:rPr>
            <w:noProof/>
            <w:webHidden/>
          </w:rPr>
          <w:instrText xml:space="preserve"> PAGEREF _Toc121138906 \h </w:instrText>
        </w:r>
        <w:r w:rsidR="002179E0">
          <w:rPr>
            <w:noProof/>
            <w:webHidden/>
          </w:rPr>
        </w:r>
        <w:r w:rsidR="002179E0">
          <w:rPr>
            <w:noProof/>
            <w:webHidden/>
          </w:rPr>
          <w:fldChar w:fldCharType="separate"/>
        </w:r>
        <w:r w:rsidR="000821CD">
          <w:rPr>
            <w:noProof/>
            <w:webHidden/>
          </w:rPr>
          <w:t>89</w:t>
        </w:r>
        <w:r w:rsidR="002179E0">
          <w:rPr>
            <w:noProof/>
            <w:webHidden/>
          </w:rPr>
          <w:fldChar w:fldCharType="end"/>
        </w:r>
      </w:hyperlink>
    </w:p>
    <w:p w14:paraId="28B42330" w14:textId="0A08924F"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07" w:history="1">
        <w:r w:rsidR="002179E0" w:rsidRPr="00026D39">
          <w:rPr>
            <w:rStyle w:val="Hyperlink"/>
            <w:noProof/>
          </w:rPr>
          <w:t>4.5.5</w:t>
        </w:r>
        <w:r w:rsidR="002179E0">
          <w:rPr>
            <w:rFonts w:asciiTheme="minorHAnsi" w:eastAsiaTheme="minorEastAsia" w:hAnsiTheme="minorHAnsi" w:cstheme="minorBidi"/>
            <w:noProof/>
            <w:sz w:val="22"/>
            <w:szCs w:val="22"/>
            <w:lang w:eastAsia="en-AU"/>
          </w:rPr>
          <w:tab/>
        </w:r>
        <w:r w:rsidR="002179E0" w:rsidRPr="00026D39">
          <w:rPr>
            <w:rStyle w:val="Hyperlink"/>
            <w:noProof/>
          </w:rPr>
          <w:t>Service—presenting reason for attendance—NNNN</w:t>
        </w:r>
        <w:r w:rsidR="002179E0">
          <w:rPr>
            <w:noProof/>
            <w:webHidden/>
          </w:rPr>
          <w:tab/>
        </w:r>
        <w:r w:rsidR="002179E0">
          <w:rPr>
            <w:noProof/>
            <w:webHidden/>
          </w:rPr>
          <w:fldChar w:fldCharType="begin"/>
        </w:r>
        <w:r w:rsidR="002179E0">
          <w:rPr>
            <w:noProof/>
            <w:webHidden/>
          </w:rPr>
          <w:instrText xml:space="preserve"> PAGEREF _Toc121138907 \h </w:instrText>
        </w:r>
        <w:r w:rsidR="002179E0">
          <w:rPr>
            <w:noProof/>
            <w:webHidden/>
          </w:rPr>
        </w:r>
        <w:r w:rsidR="002179E0">
          <w:rPr>
            <w:noProof/>
            <w:webHidden/>
          </w:rPr>
          <w:fldChar w:fldCharType="separate"/>
        </w:r>
        <w:r w:rsidR="000821CD">
          <w:rPr>
            <w:noProof/>
            <w:webHidden/>
          </w:rPr>
          <w:t>90</w:t>
        </w:r>
        <w:r w:rsidR="002179E0">
          <w:rPr>
            <w:noProof/>
            <w:webHidden/>
          </w:rPr>
          <w:fldChar w:fldCharType="end"/>
        </w:r>
      </w:hyperlink>
    </w:p>
    <w:p w14:paraId="21B6B40B" w14:textId="39BF16DE"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08" w:history="1">
        <w:r w:rsidR="002179E0" w:rsidRPr="00026D39">
          <w:rPr>
            <w:rStyle w:val="Hyperlink"/>
            <w:noProof/>
          </w:rPr>
          <w:t>4.5.6</w:t>
        </w:r>
        <w:r w:rsidR="002179E0">
          <w:rPr>
            <w:rFonts w:asciiTheme="minorHAnsi" w:eastAsiaTheme="minorEastAsia" w:hAnsiTheme="minorHAnsi" w:cstheme="minorBidi"/>
            <w:noProof/>
            <w:sz w:val="22"/>
            <w:szCs w:val="22"/>
            <w:lang w:eastAsia="en-AU"/>
          </w:rPr>
          <w:tab/>
        </w:r>
        <w:r w:rsidR="002179E0" w:rsidRPr="00026D39">
          <w:rPr>
            <w:rStyle w:val="Hyperlink"/>
            <w:noProof/>
          </w:rPr>
          <w:t>Service—priority type—N</w:t>
        </w:r>
        <w:r w:rsidR="002179E0">
          <w:rPr>
            <w:noProof/>
            <w:webHidden/>
          </w:rPr>
          <w:tab/>
        </w:r>
        <w:r w:rsidR="002179E0">
          <w:rPr>
            <w:noProof/>
            <w:webHidden/>
          </w:rPr>
          <w:fldChar w:fldCharType="begin"/>
        </w:r>
        <w:r w:rsidR="002179E0">
          <w:rPr>
            <w:noProof/>
            <w:webHidden/>
          </w:rPr>
          <w:instrText xml:space="preserve"> PAGEREF _Toc121138908 \h </w:instrText>
        </w:r>
        <w:r w:rsidR="002179E0">
          <w:rPr>
            <w:noProof/>
            <w:webHidden/>
          </w:rPr>
        </w:r>
        <w:r w:rsidR="002179E0">
          <w:rPr>
            <w:noProof/>
            <w:webHidden/>
          </w:rPr>
          <w:fldChar w:fldCharType="separate"/>
        </w:r>
        <w:r w:rsidR="000821CD">
          <w:rPr>
            <w:noProof/>
            <w:webHidden/>
          </w:rPr>
          <w:t>92</w:t>
        </w:r>
        <w:r w:rsidR="002179E0">
          <w:rPr>
            <w:noProof/>
            <w:webHidden/>
          </w:rPr>
          <w:fldChar w:fldCharType="end"/>
        </w:r>
      </w:hyperlink>
    </w:p>
    <w:p w14:paraId="7925C809" w14:textId="23E06405"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09" w:history="1">
        <w:r w:rsidR="002179E0" w:rsidRPr="00026D39">
          <w:rPr>
            <w:rStyle w:val="Hyperlink"/>
            <w:noProof/>
          </w:rPr>
          <w:t>4.5.7</w:t>
        </w:r>
        <w:r w:rsidR="002179E0">
          <w:rPr>
            <w:rFonts w:asciiTheme="minorHAnsi" w:eastAsiaTheme="minorEastAsia" w:hAnsiTheme="minorHAnsi" w:cstheme="minorBidi"/>
            <w:noProof/>
            <w:sz w:val="22"/>
            <w:szCs w:val="22"/>
            <w:lang w:eastAsia="en-AU"/>
          </w:rPr>
          <w:tab/>
        </w:r>
        <w:r w:rsidR="002179E0" w:rsidRPr="00026D39">
          <w:rPr>
            <w:rStyle w:val="Hyperlink"/>
            <w:noProof/>
          </w:rPr>
          <w:t>Service—service end date—DDMMYYYY</w:t>
        </w:r>
        <w:r w:rsidR="002179E0">
          <w:rPr>
            <w:noProof/>
            <w:webHidden/>
          </w:rPr>
          <w:tab/>
        </w:r>
        <w:r w:rsidR="002179E0">
          <w:rPr>
            <w:noProof/>
            <w:webHidden/>
          </w:rPr>
          <w:fldChar w:fldCharType="begin"/>
        </w:r>
        <w:r w:rsidR="002179E0">
          <w:rPr>
            <w:noProof/>
            <w:webHidden/>
          </w:rPr>
          <w:instrText xml:space="preserve"> PAGEREF _Toc121138909 \h </w:instrText>
        </w:r>
        <w:r w:rsidR="002179E0">
          <w:rPr>
            <w:noProof/>
            <w:webHidden/>
          </w:rPr>
        </w:r>
        <w:r w:rsidR="002179E0">
          <w:rPr>
            <w:noProof/>
            <w:webHidden/>
          </w:rPr>
          <w:fldChar w:fldCharType="separate"/>
        </w:r>
        <w:r w:rsidR="000821CD">
          <w:rPr>
            <w:noProof/>
            <w:webHidden/>
          </w:rPr>
          <w:t>93</w:t>
        </w:r>
        <w:r w:rsidR="002179E0">
          <w:rPr>
            <w:noProof/>
            <w:webHidden/>
          </w:rPr>
          <w:fldChar w:fldCharType="end"/>
        </w:r>
      </w:hyperlink>
    </w:p>
    <w:p w14:paraId="3977EA65" w14:textId="62D52E76"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10" w:history="1">
        <w:r w:rsidR="002179E0" w:rsidRPr="00026D39">
          <w:rPr>
            <w:rStyle w:val="Hyperlink"/>
            <w:noProof/>
          </w:rPr>
          <w:t>4.5.8</w:t>
        </w:r>
        <w:r w:rsidR="002179E0">
          <w:rPr>
            <w:rFonts w:asciiTheme="minorHAnsi" w:eastAsiaTheme="minorEastAsia" w:hAnsiTheme="minorHAnsi" w:cstheme="minorBidi"/>
            <w:noProof/>
            <w:sz w:val="22"/>
            <w:szCs w:val="22"/>
            <w:lang w:eastAsia="en-AU"/>
          </w:rPr>
          <w:tab/>
        </w:r>
        <w:r w:rsidR="002179E0" w:rsidRPr="00026D39">
          <w:rPr>
            <w:rStyle w:val="Hyperlink"/>
            <w:noProof/>
          </w:rPr>
          <w:t>Service—service provider number—NNN[NN]</w:t>
        </w:r>
        <w:r w:rsidR="002179E0">
          <w:rPr>
            <w:noProof/>
            <w:webHidden/>
          </w:rPr>
          <w:tab/>
        </w:r>
        <w:r w:rsidR="002179E0">
          <w:rPr>
            <w:noProof/>
            <w:webHidden/>
          </w:rPr>
          <w:fldChar w:fldCharType="begin"/>
        </w:r>
        <w:r w:rsidR="002179E0">
          <w:rPr>
            <w:noProof/>
            <w:webHidden/>
          </w:rPr>
          <w:instrText xml:space="preserve"> PAGEREF _Toc121138910 \h </w:instrText>
        </w:r>
        <w:r w:rsidR="002179E0">
          <w:rPr>
            <w:noProof/>
            <w:webHidden/>
          </w:rPr>
        </w:r>
        <w:r w:rsidR="002179E0">
          <w:rPr>
            <w:noProof/>
            <w:webHidden/>
          </w:rPr>
          <w:fldChar w:fldCharType="separate"/>
        </w:r>
        <w:r w:rsidR="000821CD">
          <w:rPr>
            <w:noProof/>
            <w:webHidden/>
          </w:rPr>
          <w:t>94</w:t>
        </w:r>
        <w:r w:rsidR="002179E0">
          <w:rPr>
            <w:noProof/>
            <w:webHidden/>
          </w:rPr>
          <w:fldChar w:fldCharType="end"/>
        </w:r>
      </w:hyperlink>
    </w:p>
    <w:p w14:paraId="4867F889" w14:textId="50F0BBEF" w:rsidR="002179E0" w:rsidRDefault="001C2E93">
      <w:pPr>
        <w:pStyle w:val="TOC2"/>
        <w:tabs>
          <w:tab w:val="left" w:pos="567"/>
        </w:tabs>
        <w:rPr>
          <w:rFonts w:asciiTheme="minorHAnsi" w:eastAsiaTheme="minorEastAsia" w:hAnsiTheme="minorHAnsi" w:cstheme="minorBidi"/>
          <w:sz w:val="22"/>
          <w:szCs w:val="22"/>
          <w:lang w:eastAsia="en-AU"/>
        </w:rPr>
      </w:pPr>
      <w:hyperlink w:anchor="_Toc121138911" w:history="1">
        <w:r w:rsidR="002179E0" w:rsidRPr="00026D39">
          <w:rPr>
            <w:rStyle w:val="Hyperlink"/>
          </w:rPr>
          <w:t>4.6</w:t>
        </w:r>
        <w:r w:rsidR="002179E0">
          <w:rPr>
            <w:rFonts w:asciiTheme="minorHAnsi" w:eastAsiaTheme="minorEastAsia" w:hAnsiTheme="minorHAnsi" w:cstheme="minorBidi"/>
            <w:sz w:val="22"/>
            <w:szCs w:val="22"/>
            <w:lang w:eastAsia="en-AU"/>
          </w:rPr>
          <w:tab/>
        </w:r>
        <w:r w:rsidR="002179E0" w:rsidRPr="00026D39">
          <w:rPr>
            <w:rStyle w:val="Hyperlink"/>
          </w:rPr>
          <w:t>Unused Data Elements</w:t>
        </w:r>
        <w:r w:rsidR="002179E0">
          <w:rPr>
            <w:webHidden/>
          </w:rPr>
          <w:tab/>
        </w:r>
        <w:r w:rsidR="002179E0">
          <w:rPr>
            <w:webHidden/>
          </w:rPr>
          <w:fldChar w:fldCharType="begin"/>
        </w:r>
        <w:r w:rsidR="002179E0">
          <w:rPr>
            <w:webHidden/>
          </w:rPr>
          <w:instrText xml:space="preserve"> PAGEREF _Toc121138911 \h </w:instrText>
        </w:r>
        <w:r w:rsidR="002179E0">
          <w:rPr>
            <w:webHidden/>
          </w:rPr>
        </w:r>
        <w:r w:rsidR="002179E0">
          <w:rPr>
            <w:webHidden/>
          </w:rPr>
          <w:fldChar w:fldCharType="separate"/>
        </w:r>
        <w:r w:rsidR="000821CD">
          <w:rPr>
            <w:webHidden/>
          </w:rPr>
          <w:t>95</w:t>
        </w:r>
        <w:r w:rsidR="002179E0">
          <w:rPr>
            <w:webHidden/>
          </w:rPr>
          <w:fldChar w:fldCharType="end"/>
        </w:r>
      </w:hyperlink>
    </w:p>
    <w:p w14:paraId="57B6836C" w14:textId="046EFA69" w:rsidR="002179E0" w:rsidRDefault="001C2E93">
      <w:pPr>
        <w:pStyle w:val="TOC3"/>
        <w:tabs>
          <w:tab w:val="left" w:pos="1000"/>
        </w:tabs>
        <w:rPr>
          <w:rFonts w:asciiTheme="minorHAnsi" w:eastAsiaTheme="minorEastAsia" w:hAnsiTheme="minorHAnsi" w:cstheme="minorBidi"/>
          <w:noProof/>
          <w:sz w:val="22"/>
          <w:szCs w:val="22"/>
          <w:lang w:eastAsia="en-AU"/>
        </w:rPr>
      </w:pPr>
      <w:hyperlink w:anchor="_Toc121138912" w:history="1">
        <w:r w:rsidR="002179E0" w:rsidRPr="00026D39">
          <w:rPr>
            <w:rStyle w:val="Hyperlink"/>
            <w:noProof/>
          </w:rPr>
          <w:t>4.6.1</w:t>
        </w:r>
        <w:r w:rsidR="002179E0">
          <w:rPr>
            <w:rFonts w:asciiTheme="minorHAnsi" w:eastAsiaTheme="minorEastAsia" w:hAnsiTheme="minorHAnsi" w:cstheme="minorBidi"/>
            <w:noProof/>
            <w:sz w:val="22"/>
            <w:szCs w:val="22"/>
            <w:lang w:eastAsia="en-AU"/>
          </w:rPr>
          <w:tab/>
        </w:r>
        <w:r w:rsidR="002179E0" w:rsidRPr="00026D39">
          <w:rPr>
            <w:rStyle w:val="Hyperlink"/>
            <w:noProof/>
          </w:rPr>
          <w:t>Performance indicator 1-10—X: REPORTING AS A BLANK</w:t>
        </w:r>
        <w:r w:rsidR="002179E0">
          <w:rPr>
            <w:noProof/>
            <w:webHidden/>
          </w:rPr>
          <w:tab/>
        </w:r>
        <w:r w:rsidR="002179E0">
          <w:rPr>
            <w:noProof/>
            <w:webHidden/>
          </w:rPr>
          <w:fldChar w:fldCharType="begin"/>
        </w:r>
        <w:r w:rsidR="002179E0">
          <w:rPr>
            <w:noProof/>
            <w:webHidden/>
          </w:rPr>
          <w:instrText xml:space="preserve"> PAGEREF _Toc121138912 \h </w:instrText>
        </w:r>
        <w:r w:rsidR="002179E0">
          <w:rPr>
            <w:noProof/>
            <w:webHidden/>
          </w:rPr>
        </w:r>
        <w:r w:rsidR="002179E0">
          <w:rPr>
            <w:noProof/>
            <w:webHidden/>
          </w:rPr>
          <w:fldChar w:fldCharType="separate"/>
        </w:r>
        <w:r w:rsidR="000821CD">
          <w:rPr>
            <w:noProof/>
            <w:webHidden/>
          </w:rPr>
          <w:t>95</w:t>
        </w:r>
        <w:r w:rsidR="002179E0">
          <w:rPr>
            <w:noProof/>
            <w:webHidden/>
          </w:rPr>
          <w:fldChar w:fldCharType="end"/>
        </w:r>
      </w:hyperlink>
    </w:p>
    <w:p w14:paraId="0FDCB668" w14:textId="1EFD2789" w:rsidR="002179E0" w:rsidRDefault="001C2E93">
      <w:pPr>
        <w:pStyle w:val="TOC1"/>
        <w:tabs>
          <w:tab w:val="left" w:pos="567"/>
        </w:tabs>
        <w:rPr>
          <w:rFonts w:asciiTheme="minorHAnsi" w:eastAsiaTheme="minorEastAsia" w:hAnsiTheme="minorHAnsi" w:cstheme="minorBidi"/>
          <w:b w:val="0"/>
          <w:sz w:val="22"/>
          <w:szCs w:val="22"/>
          <w:lang w:eastAsia="en-AU"/>
        </w:rPr>
      </w:pPr>
      <w:hyperlink w:anchor="_Toc121138913" w:history="1">
        <w:r w:rsidR="002179E0" w:rsidRPr="00026D39">
          <w:rPr>
            <w:rStyle w:val="Hyperlink"/>
          </w:rPr>
          <w:t>5</w:t>
        </w:r>
        <w:r w:rsidR="002179E0">
          <w:rPr>
            <w:rFonts w:asciiTheme="minorHAnsi" w:eastAsiaTheme="minorEastAsia" w:hAnsiTheme="minorHAnsi" w:cstheme="minorBidi"/>
            <w:b w:val="0"/>
            <w:sz w:val="22"/>
            <w:szCs w:val="22"/>
            <w:lang w:eastAsia="en-AU"/>
          </w:rPr>
          <w:tab/>
        </w:r>
        <w:r w:rsidR="002179E0" w:rsidRPr="00026D39">
          <w:rPr>
            <w:rStyle w:val="Hyperlink"/>
          </w:rPr>
          <w:t>Edit/validation rules</w:t>
        </w:r>
        <w:r w:rsidR="002179E0">
          <w:rPr>
            <w:webHidden/>
          </w:rPr>
          <w:tab/>
        </w:r>
        <w:r w:rsidR="002179E0">
          <w:rPr>
            <w:webHidden/>
          </w:rPr>
          <w:fldChar w:fldCharType="begin"/>
        </w:r>
        <w:r w:rsidR="002179E0">
          <w:rPr>
            <w:webHidden/>
          </w:rPr>
          <w:instrText xml:space="preserve"> PAGEREF _Toc121138913 \h </w:instrText>
        </w:r>
        <w:r w:rsidR="002179E0">
          <w:rPr>
            <w:webHidden/>
          </w:rPr>
        </w:r>
        <w:r w:rsidR="002179E0">
          <w:rPr>
            <w:webHidden/>
          </w:rPr>
          <w:fldChar w:fldCharType="separate"/>
        </w:r>
        <w:r w:rsidR="000821CD">
          <w:rPr>
            <w:webHidden/>
          </w:rPr>
          <w:t>96</w:t>
        </w:r>
        <w:r w:rsidR="002179E0">
          <w:rPr>
            <w:webHidden/>
          </w:rPr>
          <w:fldChar w:fldCharType="end"/>
        </w:r>
      </w:hyperlink>
    </w:p>
    <w:p w14:paraId="214E640A" w14:textId="3C2DE5E2" w:rsidR="002179E0" w:rsidRDefault="001C2E93">
      <w:pPr>
        <w:pStyle w:val="TOC1"/>
        <w:tabs>
          <w:tab w:val="left" w:pos="567"/>
        </w:tabs>
        <w:rPr>
          <w:rFonts w:asciiTheme="minorHAnsi" w:eastAsiaTheme="minorEastAsia" w:hAnsiTheme="minorHAnsi" w:cstheme="minorBidi"/>
          <w:b w:val="0"/>
          <w:sz w:val="22"/>
          <w:szCs w:val="22"/>
          <w:lang w:eastAsia="en-AU"/>
        </w:rPr>
      </w:pPr>
      <w:hyperlink w:anchor="_Toc121138914" w:history="1">
        <w:r w:rsidR="002179E0" w:rsidRPr="00026D39">
          <w:rPr>
            <w:rStyle w:val="Hyperlink"/>
          </w:rPr>
          <w:t>6</w:t>
        </w:r>
        <w:r w:rsidR="002179E0">
          <w:rPr>
            <w:rFonts w:asciiTheme="minorHAnsi" w:eastAsiaTheme="minorEastAsia" w:hAnsiTheme="minorHAnsi" w:cstheme="minorBidi"/>
            <w:b w:val="0"/>
            <w:sz w:val="22"/>
            <w:szCs w:val="22"/>
            <w:lang w:eastAsia="en-AU"/>
          </w:rPr>
          <w:tab/>
        </w:r>
        <w:r w:rsidR="002179E0" w:rsidRPr="00026D39">
          <w:rPr>
            <w:rStyle w:val="Hyperlink"/>
          </w:rPr>
          <w:t>Appendices</w:t>
        </w:r>
        <w:r w:rsidR="002179E0">
          <w:rPr>
            <w:webHidden/>
          </w:rPr>
          <w:tab/>
        </w:r>
        <w:r w:rsidR="002179E0">
          <w:rPr>
            <w:webHidden/>
          </w:rPr>
          <w:fldChar w:fldCharType="begin"/>
        </w:r>
        <w:r w:rsidR="002179E0">
          <w:rPr>
            <w:webHidden/>
          </w:rPr>
          <w:instrText xml:space="preserve"> PAGEREF _Toc121138914 \h </w:instrText>
        </w:r>
        <w:r w:rsidR="002179E0">
          <w:rPr>
            <w:webHidden/>
          </w:rPr>
        </w:r>
        <w:r w:rsidR="002179E0">
          <w:rPr>
            <w:webHidden/>
          </w:rPr>
          <w:fldChar w:fldCharType="separate"/>
        </w:r>
        <w:r w:rsidR="000821CD">
          <w:rPr>
            <w:webHidden/>
          </w:rPr>
          <w:t>100</w:t>
        </w:r>
        <w:r w:rsidR="002179E0">
          <w:rPr>
            <w:webHidden/>
          </w:rPr>
          <w:fldChar w:fldCharType="end"/>
        </w:r>
      </w:hyperlink>
    </w:p>
    <w:p w14:paraId="57608635" w14:textId="64C6D5BE" w:rsidR="002179E0" w:rsidRDefault="001C2E93">
      <w:pPr>
        <w:pStyle w:val="TOC2"/>
        <w:tabs>
          <w:tab w:val="left" w:pos="567"/>
        </w:tabs>
        <w:rPr>
          <w:rFonts w:asciiTheme="minorHAnsi" w:eastAsiaTheme="minorEastAsia" w:hAnsiTheme="minorHAnsi" w:cstheme="minorBidi"/>
          <w:sz w:val="22"/>
          <w:szCs w:val="22"/>
          <w:lang w:eastAsia="en-AU"/>
        </w:rPr>
      </w:pPr>
      <w:hyperlink w:anchor="_Toc121138915" w:history="1">
        <w:r w:rsidR="002179E0" w:rsidRPr="00026D39">
          <w:rPr>
            <w:rStyle w:val="Hyperlink"/>
          </w:rPr>
          <w:t>6.1</w:t>
        </w:r>
        <w:r w:rsidR="002179E0">
          <w:rPr>
            <w:rFonts w:asciiTheme="minorHAnsi" w:eastAsiaTheme="minorEastAsia" w:hAnsiTheme="minorHAnsi" w:cstheme="minorBidi"/>
            <w:sz w:val="22"/>
            <w:szCs w:val="22"/>
            <w:lang w:eastAsia="en-AU"/>
          </w:rPr>
          <w:tab/>
        </w:r>
        <w:r w:rsidR="002179E0" w:rsidRPr="00026D39">
          <w:rPr>
            <w:rStyle w:val="Hyperlink"/>
          </w:rPr>
          <w:t>Abbreviations</w:t>
        </w:r>
        <w:r w:rsidR="002179E0">
          <w:rPr>
            <w:webHidden/>
          </w:rPr>
          <w:tab/>
        </w:r>
        <w:r w:rsidR="002179E0">
          <w:rPr>
            <w:webHidden/>
          </w:rPr>
          <w:fldChar w:fldCharType="begin"/>
        </w:r>
        <w:r w:rsidR="002179E0">
          <w:rPr>
            <w:webHidden/>
          </w:rPr>
          <w:instrText xml:space="preserve"> PAGEREF _Toc121138915 \h </w:instrText>
        </w:r>
        <w:r w:rsidR="002179E0">
          <w:rPr>
            <w:webHidden/>
          </w:rPr>
        </w:r>
        <w:r w:rsidR="002179E0">
          <w:rPr>
            <w:webHidden/>
          </w:rPr>
          <w:fldChar w:fldCharType="separate"/>
        </w:r>
        <w:r w:rsidR="000821CD">
          <w:rPr>
            <w:webHidden/>
          </w:rPr>
          <w:t>100</w:t>
        </w:r>
        <w:r w:rsidR="002179E0">
          <w:rPr>
            <w:webHidden/>
          </w:rPr>
          <w:fldChar w:fldCharType="end"/>
        </w:r>
      </w:hyperlink>
    </w:p>
    <w:p w14:paraId="2D099066" w14:textId="73AF2074" w:rsidR="002179E0" w:rsidRDefault="001C2E93">
      <w:pPr>
        <w:pStyle w:val="TOC2"/>
        <w:tabs>
          <w:tab w:val="left" w:pos="567"/>
        </w:tabs>
        <w:rPr>
          <w:rFonts w:asciiTheme="minorHAnsi" w:eastAsiaTheme="minorEastAsia" w:hAnsiTheme="minorHAnsi" w:cstheme="minorBidi"/>
          <w:sz w:val="22"/>
          <w:szCs w:val="22"/>
          <w:lang w:eastAsia="en-AU"/>
        </w:rPr>
      </w:pPr>
      <w:hyperlink w:anchor="_Toc121138916" w:history="1">
        <w:r w:rsidR="002179E0" w:rsidRPr="00026D39">
          <w:rPr>
            <w:rStyle w:val="Hyperlink"/>
          </w:rPr>
          <w:t>6.2</w:t>
        </w:r>
        <w:r w:rsidR="002179E0">
          <w:rPr>
            <w:rFonts w:asciiTheme="minorHAnsi" w:eastAsiaTheme="minorEastAsia" w:hAnsiTheme="minorHAnsi" w:cstheme="minorBidi"/>
            <w:sz w:val="22"/>
            <w:szCs w:val="22"/>
            <w:lang w:eastAsia="en-AU"/>
          </w:rPr>
          <w:tab/>
        </w:r>
        <w:r w:rsidR="002179E0" w:rsidRPr="00026D39">
          <w:rPr>
            <w:rStyle w:val="Hyperlink"/>
          </w:rPr>
          <w:t>Data Element Summary</w:t>
        </w:r>
        <w:r w:rsidR="002179E0">
          <w:rPr>
            <w:webHidden/>
          </w:rPr>
          <w:tab/>
        </w:r>
        <w:r w:rsidR="002179E0">
          <w:rPr>
            <w:webHidden/>
          </w:rPr>
          <w:fldChar w:fldCharType="begin"/>
        </w:r>
        <w:r w:rsidR="002179E0">
          <w:rPr>
            <w:webHidden/>
          </w:rPr>
          <w:instrText xml:space="preserve"> PAGEREF _Toc121138916 \h </w:instrText>
        </w:r>
        <w:r w:rsidR="002179E0">
          <w:rPr>
            <w:webHidden/>
          </w:rPr>
        </w:r>
        <w:r w:rsidR="002179E0">
          <w:rPr>
            <w:webHidden/>
          </w:rPr>
          <w:fldChar w:fldCharType="separate"/>
        </w:r>
        <w:r w:rsidR="000821CD">
          <w:rPr>
            <w:webHidden/>
          </w:rPr>
          <w:t>102</w:t>
        </w:r>
        <w:r w:rsidR="002179E0">
          <w:rPr>
            <w:webHidden/>
          </w:rPr>
          <w:fldChar w:fldCharType="end"/>
        </w:r>
      </w:hyperlink>
    </w:p>
    <w:p w14:paraId="62F5572B" w14:textId="72C4EA45" w:rsidR="002179E0" w:rsidRDefault="001C2E93">
      <w:pPr>
        <w:pStyle w:val="TOC2"/>
        <w:tabs>
          <w:tab w:val="left" w:pos="567"/>
        </w:tabs>
        <w:rPr>
          <w:rFonts w:asciiTheme="minorHAnsi" w:eastAsiaTheme="minorEastAsia" w:hAnsiTheme="minorHAnsi" w:cstheme="minorBidi"/>
          <w:sz w:val="22"/>
          <w:szCs w:val="22"/>
          <w:lang w:eastAsia="en-AU"/>
        </w:rPr>
      </w:pPr>
      <w:hyperlink w:anchor="_Toc121138917" w:history="1">
        <w:r w:rsidR="002179E0" w:rsidRPr="00026D39">
          <w:rPr>
            <w:rStyle w:val="Hyperlink"/>
          </w:rPr>
          <w:t>6.3</w:t>
        </w:r>
        <w:r w:rsidR="002179E0">
          <w:rPr>
            <w:rFonts w:asciiTheme="minorHAnsi" w:eastAsiaTheme="minorEastAsia" w:hAnsiTheme="minorHAnsi" w:cstheme="minorBidi"/>
            <w:sz w:val="22"/>
            <w:szCs w:val="22"/>
            <w:lang w:eastAsia="en-AU"/>
          </w:rPr>
          <w:tab/>
        </w:r>
        <w:r w:rsidR="002179E0" w:rsidRPr="00026D39">
          <w:rPr>
            <w:rStyle w:val="Hyperlink"/>
          </w:rPr>
          <w:t>Large-value domains</w:t>
        </w:r>
        <w:r w:rsidR="002179E0">
          <w:rPr>
            <w:webHidden/>
          </w:rPr>
          <w:tab/>
        </w:r>
        <w:r w:rsidR="002179E0">
          <w:rPr>
            <w:webHidden/>
          </w:rPr>
          <w:fldChar w:fldCharType="begin"/>
        </w:r>
        <w:r w:rsidR="002179E0">
          <w:rPr>
            <w:webHidden/>
          </w:rPr>
          <w:instrText xml:space="preserve"> PAGEREF _Toc121138917 \h </w:instrText>
        </w:r>
        <w:r w:rsidR="002179E0">
          <w:rPr>
            <w:webHidden/>
          </w:rPr>
        </w:r>
        <w:r w:rsidR="002179E0">
          <w:rPr>
            <w:webHidden/>
          </w:rPr>
          <w:fldChar w:fldCharType="separate"/>
        </w:r>
        <w:r w:rsidR="000821CD">
          <w:rPr>
            <w:webHidden/>
          </w:rPr>
          <w:t>104</w:t>
        </w:r>
        <w:r w:rsidR="002179E0">
          <w:rPr>
            <w:webHidden/>
          </w:rPr>
          <w:fldChar w:fldCharType="end"/>
        </w:r>
      </w:hyperlink>
    </w:p>
    <w:p w14:paraId="05682AF7" w14:textId="791DFCB6" w:rsidR="00FB1F6E" w:rsidRDefault="002E6790" w:rsidP="00D079AA">
      <w:pPr>
        <w:pStyle w:val="Body"/>
      </w:pPr>
      <w:r>
        <w:rPr>
          <w:rFonts w:eastAsia="Times New Roman"/>
          <w:b/>
          <w:noProof/>
        </w:rPr>
        <w:fldChar w:fldCharType="end"/>
      </w:r>
    </w:p>
    <w:p w14:paraId="0844FA2F" w14:textId="77777777" w:rsidR="00FB1F6E" w:rsidRDefault="00FB1F6E">
      <w:pPr>
        <w:spacing w:after="0" w:line="240" w:lineRule="auto"/>
        <w:rPr>
          <w:rFonts w:eastAsia="Times"/>
        </w:rPr>
      </w:pPr>
      <w:r>
        <w:br w:type="page"/>
      </w:r>
    </w:p>
    <w:p w14:paraId="6FD6316D" w14:textId="77777777" w:rsidR="006E7EB5" w:rsidRDefault="00454A7D">
      <w:pPr>
        <w:spacing w:after="0" w:line="240" w:lineRule="auto"/>
        <w:sectPr w:rsidR="006E7EB5" w:rsidSect="004B7AB1">
          <w:headerReference w:type="even" r:id="rId20"/>
          <w:headerReference w:type="default" r:id="rId21"/>
          <w:footerReference w:type="even" r:id="rId22"/>
          <w:footerReference w:type="default" r:id="rId23"/>
          <w:footerReference w:type="first" r:id="rId24"/>
          <w:pgSz w:w="11906" w:h="16838"/>
          <w:pgMar w:top="1588" w:right="1304" w:bottom="1021" w:left="1304" w:header="454" w:footer="510" w:gutter="0"/>
          <w:cols w:space="720"/>
          <w:titlePg/>
          <w:docGrid w:linePitch="360"/>
        </w:sectPr>
      </w:pPr>
      <w:r>
        <w:lastRenderedPageBreak/>
        <w:br w:type="page"/>
      </w:r>
    </w:p>
    <w:p w14:paraId="439ED717" w14:textId="77777777" w:rsidR="00AE7B43" w:rsidRPr="00A122C6" w:rsidRDefault="00AE7B43" w:rsidP="0018705A">
      <w:pPr>
        <w:pStyle w:val="Heading1"/>
        <w:numPr>
          <w:ilvl w:val="0"/>
          <w:numId w:val="14"/>
        </w:numPr>
        <w:ind w:left="0" w:firstLine="0"/>
      </w:pPr>
      <w:bookmarkStart w:id="0" w:name="_Toc488045223"/>
      <w:bookmarkStart w:id="1" w:name="_Toc488128913"/>
      <w:bookmarkStart w:id="2" w:name="_Toc488129068"/>
      <w:bookmarkStart w:id="3" w:name="_Toc82685737"/>
      <w:bookmarkStart w:id="4" w:name="_Toc121138827"/>
      <w:r>
        <w:lastRenderedPageBreak/>
        <w:t>Introduction</w:t>
      </w:r>
      <w:bookmarkEnd w:id="0"/>
      <w:bookmarkEnd w:id="1"/>
      <w:bookmarkEnd w:id="2"/>
      <w:bookmarkEnd w:id="3"/>
      <w:bookmarkEnd w:id="4"/>
    </w:p>
    <w:p w14:paraId="3FAE5AC2" w14:textId="77777777" w:rsidR="00AE7B43" w:rsidRPr="00AE7B43" w:rsidRDefault="00AE7B43" w:rsidP="00AE7B43">
      <w:pPr>
        <w:pStyle w:val="Heading2"/>
      </w:pPr>
      <w:bookmarkStart w:id="5" w:name="_Toc488045224"/>
      <w:bookmarkStart w:id="6" w:name="_Toc488128914"/>
      <w:bookmarkStart w:id="7" w:name="_Toc488129069"/>
      <w:bookmarkStart w:id="8" w:name="_Toc82685738"/>
      <w:bookmarkStart w:id="9" w:name="_Toc121138828"/>
      <w:r w:rsidRPr="00AE7B43">
        <w:t>Background</w:t>
      </w:r>
      <w:bookmarkEnd w:id="5"/>
      <w:bookmarkEnd w:id="6"/>
      <w:bookmarkEnd w:id="7"/>
      <w:bookmarkEnd w:id="8"/>
      <w:bookmarkEnd w:id="9"/>
    </w:p>
    <w:p w14:paraId="1EDC904E" w14:textId="77777777" w:rsidR="00AE7B43" w:rsidRPr="00E7118E" w:rsidRDefault="00AE7B43" w:rsidP="00AE7B43">
      <w:pPr>
        <w:pStyle w:val="DHHSbody"/>
        <w:rPr>
          <w:sz w:val="21"/>
        </w:rPr>
      </w:pPr>
      <w:r w:rsidRPr="00E7118E">
        <w:rPr>
          <w:sz w:val="21"/>
        </w:rPr>
        <w:t xml:space="preserve">Community Health Services (CHSs) are agencies that receive funding for the delivery of specific community-based services funded by the Community Health Program (CHP) in the Victorian Department of Health (DH or ‘the department’). Typically, these agencies are registered CHSs, public hospitals and health services (including small rural health services). </w:t>
      </w:r>
    </w:p>
    <w:p w14:paraId="0E98D349" w14:textId="77777777" w:rsidR="00AE7B43" w:rsidRPr="00E7118E" w:rsidRDefault="00AE7B43" w:rsidP="00AE7B43">
      <w:pPr>
        <w:pStyle w:val="DHHSbody"/>
        <w:rPr>
          <w:sz w:val="21"/>
        </w:rPr>
      </w:pPr>
      <w:r w:rsidRPr="00E7118E">
        <w:rPr>
          <w:sz w:val="21"/>
        </w:rPr>
        <w:t>The Community Health Minimum Data Set (CHMDS) is used primarily to fund, monitor and plan Community Health Program services to eligible clients.</w:t>
      </w:r>
    </w:p>
    <w:p w14:paraId="17EE4DEC" w14:textId="77777777" w:rsidR="00AE7B43" w:rsidRPr="00982EC6" w:rsidRDefault="00AE7B43" w:rsidP="00AE7B43">
      <w:pPr>
        <w:pStyle w:val="Heading2"/>
      </w:pPr>
      <w:bookmarkStart w:id="10" w:name="_Toc488045225"/>
      <w:bookmarkStart w:id="11" w:name="_Toc488128915"/>
      <w:bookmarkStart w:id="12" w:name="_Toc488129070"/>
      <w:bookmarkStart w:id="13" w:name="_Toc82685739"/>
      <w:bookmarkStart w:id="14" w:name="_Toc121138829"/>
      <w:r w:rsidRPr="00982EC6">
        <w:t>Obligation to report</w:t>
      </w:r>
      <w:bookmarkEnd w:id="10"/>
      <w:bookmarkEnd w:id="11"/>
      <w:bookmarkEnd w:id="12"/>
      <w:bookmarkEnd w:id="13"/>
      <w:bookmarkEnd w:id="14"/>
    </w:p>
    <w:p w14:paraId="2C300544" w14:textId="77777777" w:rsidR="00AE7B43" w:rsidRPr="00E7118E" w:rsidRDefault="00AE7B43" w:rsidP="00AE7B43">
      <w:pPr>
        <w:pStyle w:val="DHHSbody"/>
        <w:rPr>
          <w:sz w:val="21"/>
        </w:rPr>
      </w:pPr>
      <w:r w:rsidRPr="00E7118E">
        <w:rPr>
          <w:sz w:val="21"/>
        </w:rPr>
        <w:t xml:space="preserve">All agencies funded to deliver Community Health Program services are required to report their service provision to the department, including agencies funded under the Small Rural Health Services output group. </w:t>
      </w:r>
    </w:p>
    <w:p w14:paraId="4946D3D3" w14:textId="28AB5DBF" w:rsidR="00AE7B43" w:rsidRPr="00E7118E" w:rsidRDefault="00AE7B43" w:rsidP="00AE7B43">
      <w:pPr>
        <w:pStyle w:val="DHHSbody"/>
        <w:rPr>
          <w:sz w:val="21"/>
        </w:rPr>
      </w:pPr>
      <w:r w:rsidRPr="00E7118E">
        <w:rPr>
          <w:sz w:val="21"/>
        </w:rPr>
        <w:t xml:space="preserve">Further information about reporting obligations and data collection for all Victorian CHSs can be found at </w:t>
      </w:r>
      <w:hyperlink r:id="rId25" w:history="1">
        <w:r w:rsidR="00E7118E" w:rsidRPr="00E7118E">
          <w:rPr>
            <w:rStyle w:val="Hyperlink"/>
            <w:sz w:val="21"/>
          </w:rPr>
          <w:t>Policy and Funding Guidelines</w:t>
        </w:r>
      </w:hyperlink>
      <w:r w:rsidR="00E7118E">
        <w:rPr>
          <w:sz w:val="21"/>
        </w:rPr>
        <w:t xml:space="preserve"> &lt;</w:t>
      </w:r>
      <w:r w:rsidR="00E7118E" w:rsidRPr="00E7118E">
        <w:rPr>
          <w:sz w:val="21"/>
        </w:rPr>
        <w:t>https://www.health.vic.gov.au/policy-and-funding-guidelines</w:t>
      </w:r>
      <w:r w:rsidR="008C2D41">
        <w:rPr>
          <w:sz w:val="21"/>
        </w:rPr>
        <w:t>-</w:t>
      </w:r>
      <w:r w:rsidR="006A536C">
        <w:rPr>
          <w:sz w:val="21"/>
        </w:rPr>
        <w:t>for-health-services</w:t>
      </w:r>
      <w:r w:rsidR="00E7118E">
        <w:rPr>
          <w:sz w:val="21"/>
        </w:rPr>
        <w:t>&gt;</w:t>
      </w:r>
    </w:p>
    <w:p w14:paraId="3D39227D" w14:textId="77777777" w:rsidR="00AE7B43" w:rsidRPr="005E6D9E" w:rsidRDefault="00AE7B43" w:rsidP="00AE7B43">
      <w:pPr>
        <w:pStyle w:val="Heading2"/>
      </w:pPr>
      <w:bookmarkStart w:id="15" w:name="_Toc488045226"/>
      <w:bookmarkStart w:id="16" w:name="_Toc488128916"/>
      <w:bookmarkStart w:id="17" w:name="_Toc488129071"/>
      <w:bookmarkStart w:id="18" w:name="_Toc82685740"/>
      <w:bookmarkStart w:id="19" w:name="_Toc121138830"/>
      <w:r>
        <w:t>Audience</w:t>
      </w:r>
      <w:bookmarkEnd w:id="15"/>
      <w:bookmarkEnd w:id="16"/>
      <w:bookmarkEnd w:id="17"/>
      <w:bookmarkEnd w:id="18"/>
      <w:bookmarkEnd w:id="19"/>
    </w:p>
    <w:p w14:paraId="53ECF145" w14:textId="77777777" w:rsidR="00AE7B43" w:rsidRPr="00E7118E" w:rsidRDefault="00AE7B43" w:rsidP="00AE7B43">
      <w:pPr>
        <w:pStyle w:val="DHHSbody"/>
        <w:rPr>
          <w:sz w:val="21"/>
        </w:rPr>
      </w:pPr>
      <w:r w:rsidRPr="00E7118E">
        <w:rPr>
          <w:sz w:val="21"/>
        </w:rPr>
        <w:t>The audience for the Community Health Program Data Reporting Guidelines includes:</w:t>
      </w:r>
    </w:p>
    <w:p w14:paraId="43F0D86E" w14:textId="77777777" w:rsidR="00AE7B43" w:rsidRDefault="00AE7B43" w:rsidP="00E7118E">
      <w:pPr>
        <w:pStyle w:val="Bullet1"/>
        <w:numPr>
          <w:ilvl w:val="1"/>
          <w:numId w:val="7"/>
        </w:numPr>
      </w:pPr>
      <w:r>
        <w:t>funded organisations who deliver CHP services in the community</w:t>
      </w:r>
    </w:p>
    <w:p w14:paraId="09ABD12D" w14:textId="77777777" w:rsidR="00AE7B43" w:rsidRDefault="00AE7B43" w:rsidP="00E7118E">
      <w:pPr>
        <w:pStyle w:val="Bullet1"/>
        <w:numPr>
          <w:ilvl w:val="1"/>
          <w:numId w:val="7"/>
        </w:numPr>
      </w:pPr>
      <w:r>
        <w:t>software vendors, who develop and provide software solutions utilised by funded organisations to collect, store and report CHP activity</w:t>
      </w:r>
    </w:p>
    <w:p w14:paraId="1F845D54" w14:textId="77777777" w:rsidR="00AE7B43" w:rsidRDefault="00AE7B43" w:rsidP="00E7118E">
      <w:pPr>
        <w:pStyle w:val="Bullet1"/>
        <w:numPr>
          <w:ilvl w:val="1"/>
          <w:numId w:val="7"/>
        </w:numPr>
      </w:pPr>
      <w:r>
        <w:t>Victorian Department of Health staff (data collection and program managers) responsible for the development and management of data collections and associated documentation.</w:t>
      </w:r>
    </w:p>
    <w:p w14:paraId="33FD18E9" w14:textId="77777777" w:rsidR="00AE7B43" w:rsidRDefault="00AE7B43" w:rsidP="00AE7B43">
      <w:pPr>
        <w:pStyle w:val="Heading2"/>
      </w:pPr>
      <w:bookmarkStart w:id="20" w:name="_Toc488045227"/>
      <w:bookmarkStart w:id="21" w:name="_Toc488128917"/>
      <w:bookmarkStart w:id="22" w:name="_Toc488129072"/>
      <w:bookmarkStart w:id="23" w:name="_Toc82685741"/>
      <w:bookmarkStart w:id="24" w:name="_Toc121138831"/>
      <w:r>
        <w:t>Purpose</w:t>
      </w:r>
      <w:bookmarkEnd w:id="20"/>
      <w:bookmarkEnd w:id="21"/>
      <w:bookmarkEnd w:id="22"/>
      <w:bookmarkEnd w:id="23"/>
      <w:bookmarkEnd w:id="24"/>
    </w:p>
    <w:p w14:paraId="0FB181BB" w14:textId="77777777" w:rsidR="00AE7B43" w:rsidRPr="00E7118E" w:rsidRDefault="00AE7B43" w:rsidP="00AE7B43">
      <w:pPr>
        <w:pStyle w:val="DHHSbody"/>
        <w:rPr>
          <w:sz w:val="21"/>
        </w:rPr>
      </w:pPr>
      <w:r w:rsidRPr="00E7118E">
        <w:rPr>
          <w:sz w:val="21"/>
        </w:rPr>
        <w:t>The purpose of the Community Health Program Data Reporting Guidelines is to provide a common set of concepts, data elements and validation rules that define the basis of CHP data collection and reporting requirements.</w:t>
      </w:r>
    </w:p>
    <w:p w14:paraId="27CAA9AB" w14:textId="77777777" w:rsidR="00AE7B43" w:rsidRPr="00E7118E" w:rsidRDefault="00AE7B43" w:rsidP="00AE7B43">
      <w:pPr>
        <w:pStyle w:val="DHHSbody"/>
        <w:rPr>
          <w:sz w:val="21"/>
        </w:rPr>
      </w:pPr>
      <w:r w:rsidRPr="00E7118E">
        <w:rPr>
          <w:sz w:val="21"/>
        </w:rPr>
        <w:t>This document details the Community Health Program reporting requirements for agencies to the department and is designed to assist these agencies with the accurate recording of client and activity data and successful submission of these data to the department via the CHMDS.</w:t>
      </w:r>
    </w:p>
    <w:p w14:paraId="24DBCA95" w14:textId="77777777" w:rsidR="00AE7B43" w:rsidRPr="00DD1679" w:rsidRDefault="00AE7B43" w:rsidP="00AE7B43">
      <w:pPr>
        <w:pStyle w:val="Heading2"/>
      </w:pPr>
      <w:bookmarkStart w:id="25" w:name="_Toc488045228"/>
      <w:bookmarkStart w:id="26" w:name="_Toc488128918"/>
      <w:bookmarkStart w:id="27" w:name="_Toc488129073"/>
      <w:bookmarkStart w:id="28" w:name="_Toc82685742"/>
      <w:bookmarkStart w:id="29" w:name="_Toc121138832"/>
      <w:r>
        <w:t>CHMDS reporting</w:t>
      </w:r>
      <w:bookmarkEnd w:id="25"/>
      <w:bookmarkEnd w:id="26"/>
      <w:bookmarkEnd w:id="27"/>
      <w:bookmarkEnd w:id="28"/>
      <w:bookmarkEnd w:id="29"/>
    </w:p>
    <w:p w14:paraId="1EF77838" w14:textId="17D83911" w:rsidR="00AE7B43" w:rsidRPr="00E7118E" w:rsidRDefault="00AE7B43" w:rsidP="00AE7B43">
      <w:pPr>
        <w:pStyle w:val="DHHSbody"/>
        <w:rPr>
          <w:sz w:val="21"/>
        </w:rPr>
      </w:pPr>
      <w:r w:rsidRPr="00E7118E">
        <w:rPr>
          <w:sz w:val="21"/>
        </w:rPr>
        <w:t>CHMDS data is extracted from agencies’ information systems and submitted to the department every</w:t>
      </w:r>
      <w:r>
        <w:t xml:space="preserve"> </w:t>
      </w:r>
      <w:r w:rsidRPr="00E7118E">
        <w:rPr>
          <w:sz w:val="21"/>
        </w:rPr>
        <w:t xml:space="preserve">three months as a condition of CHP funding. See </w:t>
      </w:r>
      <w:hyperlink r:id="rId26" w:history="1">
        <w:r w:rsidRPr="00E7118E">
          <w:rPr>
            <w:rStyle w:val="Hyperlink"/>
            <w:sz w:val="21"/>
            <w:szCs w:val="21"/>
          </w:rPr>
          <w:t>CHMDS Transmission</w:t>
        </w:r>
      </w:hyperlink>
      <w:r w:rsidRPr="00E7118E">
        <w:rPr>
          <w:rStyle w:val="Hyperlink"/>
          <w:sz w:val="21"/>
          <w:szCs w:val="21"/>
        </w:rPr>
        <w:t xml:space="preserve"> Protocol</w:t>
      </w:r>
      <w:r w:rsidR="00E7118E" w:rsidRPr="00E7118E">
        <w:rPr>
          <w:sz w:val="21"/>
        </w:rPr>
        <w:t xml:space="preserve"> &lt;</w:t>
      </w:r>
      <w:r w:rsidR="00BB7D2A" w:rsidRPr="00BB7D2A">
        <w:rPr>
          <w:sz w:val="21"/>
        </w:rPr>
        <w:t>https://www.health.vic.gov.au/community-health/</w:t>
      </w:r>
      <w:r w:rsidR="00BB7D2A" w:rsidRPr="00B45303">
        <w:rPr>
          <w:sz w:val="21"/>
        </w:rPr>
        <w:t>community-</w:t>
      </w:r>
      <w:r w:rsidR="00BB7D2A" w:rsidRPr="00BB7D2A">
        <w:rPr>
          <w:sz w:val="21"/>
        </w:rPr>
        <w:t>health-data-reporting</w:t>
      </w:r>
      <w:r w:rsidR="00E7118E" w:rsidRPr="00E7118E">
        <w:rPr>
          <w:sz w:val="21"/>
        </w:rPr>
        <w:t>&gt;</w:t>
      </w:r>
      <w:r w:rsidRPr="00E7118E">
        <w:rPr>
          <w:sz w:val="21"/>
        </w:rPr>
        <w:t xml:space="preserve"> for further information about submission dates.</w:t>
      </w:r>
    </w:p>
    <w:p w14:paraId="20558F41" w14:textId="3E3BB4BF" w:rsidR="00AE7B43" w:rsidRDefault="00AE7B43" w:rsidP="006E7EB5">
      <w:pPr>
        <w:pStyle w:val="DHHSbody"/>
      </w:pPr>
      <w:r w:rsidRPr="00E7118E">
        <w:rPr>
          <w:sz w:val="21"/>
        </w:rPr>
        <w:t>CHMDS data are a collection of transaction records for each client contact (either individual or group).</w:t>
      </w:r>
      <w:r>
        <w:t xml:space="preserve"> </w:t>
      </w:r>
      <w:r w:rsidRPr="00E7118E">
        <w:rPr>
          <w:sz w:val="21"/>
        </w:rPr>
        <w:t>Specifications for collecting data are detailed in Section 4</w:t>
      </w:r>
      <w:r>
        <w:t xml:space="preserve"> </w:t>
      </w:r>
      <w:r w:rsidRPr="00E7118E">
        <w:rPr>
          <w:sz w:val="21"/>
        </w:rPr>
        <w:fldChar w:fldCharType="begin"/>
      </w:r>
      <w:r w:rsidRPr="00E7118E">
        <w:rPr>
          <w:sz w:val="21"/>
        </w:rPr>
        <w:instrText xml:space="preserve"> REF _Ref483912178 \h </w:instrText>
      </w:r>
      <w:r w:rsidRPr="00E7118E">
        <w:rPr>
          <w:sz w:val="21"/>
        </w:rPr>
      </w:r>
      <w:r w:rsidRPr="00E7118E">
        <w:rPr>
          <w:sz w:val="21"/>
        </w:rPr>
        <w:fldChar w:fldCharType="separate"/>
      </w:r>
      <w:r w:rsidR="000821CD" w:rsidRPr="00ED2099">
        <w:t>Data element definitions</w:t>
      </w:r>
      <w:r w:rsidRPr="00E7118E">
        <w:rPr>
          <w:sz w:val="21"/>
        </w:rPr>
        <w:fldChar w:fldCharType="end"/>
      </w:r>
      <w:r w:rsidRPr="00E7118E">
        <w:rPr>
          <w:sz w:val="21"/>
        </w:rPr>
        <w:t>.</w:t>
      </w:r>
      <w:r>
        <w:br w:type="page"/>
      </w:r>
    </w:p>
    <w:p w14:paraId="0D657B2C" w14:textId="77777777" w:rsidR="00AE7B43" w:rsidRDefault="00AE7B43" w:rsidP="00AE7B43">
      <w:pPr>
        <w:pStyle w:val="Heading2"/>
      </w:pPr>
      <w:bookmarkStart w:id="30" w:name="_Toc488045229"/>
      <w:bookmarkStart w:id="31" w:name="_Toc488128919"/>
      <w:bookmarkStart w:id="32" w:name="_Toc488129074"/>
      <w:bookmarkStart w:id="33" w:name="_Toc82685743"/>
      <w:bookmarkStart w:id="34" w:name="_Toc121138833"/>
      <w:r>
        <w:lastRenderedPageBreak/>
        <w:t>Data release and confidentiality</w:t>
      </w:r>
      <w:bookmarkEnd w:id="30"/>
      <w:bookmarkEnd w:id="31"/>
      <w:bookmarkEnd w:id="32"/>
      <w:bookmarkEnd w:id="33"/>
      <w:bookmarkEnd w:id="34"/>
    </w:p>
    <w:p w14:paraId="0932F033" w14:textId="77777777" w:rsidR="00AE7B43" w:rsidRPr="004B7AB1" w:rsidRDefault="00AE7B43" w:rsidP="00AE7B43">
      <w:pPr>
        <w:pStyle w:val="DHHSbody"/>
        <w:rPr>
          <w:sz w:val="21"/>
        </w:rPr>
      </w:pPr>
      <w:r w:rsidRPr="004B7AB1">
        <w:rPr>
          <w:sz w:val="21"/>
        </w:rPr>
        <w:t>All data collection and reporting requirements administered by the department are required to comply with the</w:t>
      </w:r>
      <w:r>
        <w:t xml:space="preserve"> </w:t>
      </w:r>
      <w:r w:rsidRPr="004B7AB1">
        <w:rPr>
          <w:i/>
          <w:iCs/>
          <w:sz w:val="21"/>
        </w:rPr>
        <w:t>Information Privacy Act 2000</w:t>
      </w:r>
      <w:r w:rsidRPr="004B7AB1">
        <w:rPr>
          <w:sz w:val="21"/>
        </w:rPr>
        <w:t xml:space="preserve"> and the </w:t>
      </w:r>
      <w:r w:rsidRPr="004B7AB1">
        <w:rPr>
          <w:i/>
          <w:iCs/>
          <w:sz w:val="21"/>
        </w:rPr>
        <w:t>Health Records Act 2001</w:t>
      </w:r>
      <w:r w:rsidRPr="004B7AB1">
        <w:rPr>
          <w:sz w:val="21"/>
        </w:rPr>
        <w:t xml:space="preserve">, and to act compatibly with the </w:t>
      </w:r>
      <w:r w:rsidRPr="004B7AB1">
        <w:rPr>
          <w:i/>
          <w:iCs/>
          <w:sz w:val="21"/>
        </w:rPr>
        <w:t>Charter of Human Rights and Responsibilities Act 2006</w:t>
      </w:r>
      <w:r w:rsidRPr="004B7AB1">
        <w:rPr>
          <w:sz w:val="21"/>
        </w:rPr>
        <w:t>.</w:t>
      </w:r>
    </w:p>
    <w:p w14:paraId="02358443" w14:textId="77777777" w:rsidR="00AE7B43" w:rsidRPr="004B7AB1" w:rsidRDefault="00AE7B43" w:rsidP="00AE7B43">
      <w:pPr>
        <w:pStyle w:val="DHHSbody"/>
        <w:rPr>
          <w:sz w:val="21"/>
        </w:rPr>
      </w:pPr>
      <w:r w:rsidRPr="004B7AB1">
        <w:rPr>
          <w:sz w:val="21"/>
        </w:rPr>
        <w:t xml:space="preserve">Clients should be informed that some of the information provided to the CHS will be sent to the Victorian Department of Health for planning and statistical purposes. This information is de-identified before transmission. </w:t>
      </w:r>
    </w:p>
    <w:p w14:paraId="5A1FA680" w14:textId="77777777" w:rsidR="00AE7B43" w:rsidRDefault="00AE7B43" w:rsidP="00AE7B43">
      <w:pPr>
        <w:pStyle w:val="Heading2"/>
      </w:pPr>
      <w:bookmarkStart w:id="35" w:name="_Toc488045230"/>
      <w:bookmarkStart w:id="36" w:name="_Toc488128920"/>
      <w:bookmarkStart w:id="37" w:name="_Toc488129075"/>
      <w:bookmarkStart w:id="38" w:name="_Toc82685744"/>
      <w:bookmarkStart w:id="39" w:name="_Toc121138834"/>
      <w:r>
        <w:t>Changes to CHMDS</w:t>
      </w:r>
      <w:bookmarkEnd w:id="35"/>
      <w:bookmarkEnd w:id="36"/>
      <w:bookmarkEnd w:id="37"/>
      <w:bookmarkEnd w:id="38"/>
      <w:bookmarkEnd w:id="39"/>
    </w:p>
    <w:p w14:paraId="0B436422" w14:textId="77777777" w:rsidR="00AE7B43" w:rsidRPr="004B7AB1" w:rsidRDefault="00AE7B43" w:rsidP="00AE7B43">
      <w:pPr>
        <w:pStyle w:val="DHHSbody"/>
        <w:rPr>
          <w:sz w:val="21"/>
        </w:rPr>
      </w:pPr>
      <w:r w:rsidRPr="004B7AB1">
        <w:rPr>
          <w:sz w:val="21"/>
        </w:rPr>
        <w:t>Table 1 lists the changes to the reporting process or to the data elements.</w:t>
      </w:r>
    </w:p>
    <w:p w14:paraId="3365187C" w14:textId="6FF9E1BB" w:rsidR="00AE7B43" w:rsidRPr="00232924" w:rsidRDefault="00AE7B43" w:rsidP="004B7AB1">
      <w:pPr>
        <w:pStyle w:val="Tablecaption"/>
        <w:rPr>
          <w:lang w:eastAsia="en-AU"/>
        </w:rPr>
      </w:pPr>
      <w:r w:rsidRPr="00232924">
        <w:t xml:space="preserve">Table </w:t>
      </w:r>
      <w:fldSimple w:instr=" SEQ Table \* ARABIC ">
        <w:r w:rsidR="000821CD">
          <w:rPr>
            <w:noProof/>
          </w:rPr>
          <w:t>1</w:t>
        </w:r>
      </w:fldSimple>
      <w:r w:rsidRPr="00232924">
        <w:t xml:space="preserve"> Changes to CHMDS data elements</w:t>
      </w:r>
    </w:p>
    <w:tbl>
      <w:tblPr>
        <w:tblStyle w:val="TableGrid"/>
        <w:tblW w:w="5000" w:type="pct"/>
        <w:tblLook w:val="04A0" w:firstRow="1" w:lastRow="0" w:firstColumn="1" w:lastColumn="0" w:noHBand="0" w:noVBand="1"/>
      </w:tblPr>
      <w:tblGrid>
        <w:gridCol w:w="1245"/>
        <w:gridCol w:w="3171"/>
        <w:gridCol w:w="1679"/>
        <w:gridCol w:w="3193"/>
      </w:tblGrid>
      <w:tr w:rsidR="00AE7B43" w:rsidRPr="001B4261" w14:paraId="744C7F70" w14:textId="77777777" w:rsidTr="00FB5B8B">
        <w:trPr>
          <w:tblHeader/>
        </w:trPr>
        <w:tc>
          <w:tcPr>
            <w:tcW w:w="670" w:type="pct"/>
          </w:tcPr>
          <w:p w14:paraId="4869265C" w14:textId="77777777" w:rsidR="00AE7B43" w:rsidRPr="001B4261" w:rsidRDefault="00AE7B43" w:rsidP="004B7AB1">
            <w:pPr>
              <w:pStyle w:val="Tablecolhead"/>
            </w:pPr>
            <w:r>
              <w:t>Issue Date</w:t>
            </w:r>
          </w:p>
        </w:tc>
        <w:tc>
          <w:tcPr>
            <w:tcW w:w="1707" w:type="pct"/>
          </w:tcPr>
          <w:p w14:paraId="04F1850C" w14:textId="77777777" w:rsidR="00AE7B43" w:rsidRPr="001B4261" w:rsidRDefault="00AE7B43" w:rsidP="004B7AB1">
            <w:pPr>
              <w:pStyle w:val="Tablecolhead"/>
            </w:pPr>
            <w:r w:rsidRPr="001B4261">
              <w:t>Item</w:t>
            </w:r>
          </w:p>
        </w:tc>
        <w:tc>
          <w:tcPr>
            <w:tcW w:w="904" w:type="pct"/>
          </w:tcPr>
          <w:p w14:paraId="4089C6DF" w14:textId="77777777" w:rsidR="00AE7B43" w:rsidRPr="001B4261" w:rsidRDefault="00AE7B43" w:rsidP="004B7AB1">
            <w:pPr>
              <w:pStyle w:val="Tablecolhead"/>
            </w:pPr>
            <w:r w:rsidRPr="001B4261">
              <w:t>Change</w:t>
            </w:r>
          </w:p>
        </w:tc>
        <w:tc>
          <w:tcPr>
            <w:tcW w:w="1719" w:type="pct"/>
          </w:tcPr>
          <w:p w14:paraId="009F249E" w14:textId="77777777" w:rsidR="00AE7B43" w:rsidRPr="001B4261" w:rsidRDefault="00AE7B43" w:rsidP="004B7AB1">
            <w:pPr>
              <w:pStyle w:val="Tablecolhead"/>
            </w:pPr>
            <w:r w:rsidRPr="001B4261">
              <w:t>Comments</w:t>
            </w:r>
          </w:p>
        </w:tc>
      </w:tr>
      <w:tr w:rsidR="00AE7B43" w:rsidRPr="001B4261" w14:paraId="681A0E53" w14:textId="77777777" w:rsidTr="00FB5B8B">
        <w:tc>
          <w:tcPr>
            <w:tcW w:w="670" w:type="pct"/>
            <w:vMerge w:val="restart"/>
          </w:tcPr>
          <w:p w14:paraId="35C1D4D0" w14:textId="77777777" w:rsidR="00AE7B43" w:rsidRPr="004B7AB1" w:rsidRDefault="00AE7B43" w:rsidP="004B7AB1">
            <w:pPr>
              <w:pStyle w:val="Tabletext6pt"/>
            </w:pPr>
            <w:r w:rsidRPr="004B7AB1">
              <w:t>June 2017</w:t>
            </w:r>
          </w:p>
          <w:p w14:paraId="680E0EF2" w14:textId="77777777" w:rsidR="00AE7B43" w:rsidRPr="004B7AB1" w:rsidRDefault="00AE7B43" w:rsidP="004B7AB1">
            <w:pPr>
              <w:pStyle w:val="Tabletext6pt"/>
            </w:pPr>
          </w:p>
        </w:tc>
        <w:tc>
          <w:tcPr>
            <w:tcW w:w="1707" w:type="pct"/>
          </w:tcPr>
          <w:p w14:paraId="7E603C84" w14:textId="77777777" w:rsidR="00AE7B43" w:rsidRPr="004B7AB1" w:rsidRDefault="00AE7B43" w:rsidP="004B7AB1">
            <w:pPr>
              <w:pStyle w:val="Tabletext6pt"/>
            </w:pPr>
            <w:r w:rsidRPr="004B7AB1">
              <w:t>Version 4.0, Section 2 – Submitting Community Health Program Activity Data to DHHS</w:t>
            </w:r>
          </w:p>
          <w:p w14:paraId="4CFE95A7" w14:textId="77777777" w:rsidR="00AE7B43" w:rsidRPr="004B7AB1" w:rsidRDefault="00AE7B43" w:rsidP="004B7AB1">
            <w:pPr>
              <w:pStyle w:val="Tabletext6pt"/>
            </w:pPr>
            <w:r w:rsidRPr="004B7AB1">
              <w:t>Section 3 – Submission Log</w:t>
            </w:r>
          </w:p>
        </w:tc>
        <w:tc>
          <w:tcPr>
            <w:tcW w:w="904" w:type="pct"/>
          </w:tcPr>
          <w:p w14:paraId="5DC011B1" w14:textId="77777777" w:rsidR="00AE7B43" w:rsidRPr="004B7AB1" w:rsidRDefault="00AE7B43" w:rsidP="004B7AB1">
            <w:pPr>
              <w:pStyle w:val="Tabletext6pt"/>
            </w:pPr>
            <w:r w:rsidRPr="004B7AB1">
              <w:t>Removed</w:t>
            </w:r>
          </w:p>
        </w:tc>
        <w:tc>
          <w:tcPr>
            <w:tcW w:w="1719" w:type="pct"/>
          </w:tcPr>
          <w:p w14:paraId="2C738DF7" w14:textId="77777777" w:rsidR="00AE7B43" w:rsidRPr="004B7AB1" w:rsidRDefault="00AE7B43" w:rsidP="004B7AB1">
            <w:pPr>
              <w:pStyle w:val="Tabletext6pt"/>
            </w:pPr>
            <w:r w:rsidRPr="004B7AB1">
              <w:t xml:space="preserve">Information relating to the data submission process is retained in the Data Transmission Protocol </w:t>
            </w:r>
          </w:p>
        </w:tc>
      </w:tr>
      <w:tr w:rsidR="00AE7B43" w:rsidRPr="001B4261" w14:paraId="3F62E40B" w14:textId="77777777" w:rsidTr="00FB5B8B">
        <w:tc>
          <w:tcPr>
            <w:tcW w:w="670" w:type="pct"/>
            <w:vMerge/>
          </w:tcPr>
          <w:p w14:paraId="4AA47EF0" w14:textId="77777777" w:rsidR="00AE7B43" w:rsidRPr="004B7AB1" w:rsidRDefault="00AE7B43" w:rsidP="004B7AB1">
            <w:pPr>
              <w:pStyle w:val="Tabletext6pt"/>
            </w:pPr>
          </w:p>
        </w:tc>
        <w:tc>
          <w:tcPr>
            <w:tcW w:w="1707" w:type="pct"/>
          </w:tcPr>
          <w:p w14:paraId="23A68F89" w14:textId="77777777" w:rsidR="00AE7B43" w:rsidRPr="004B7AB1" w:rsidRDefault="00AE7B43" w:rsidP="004B7AB1">
            <w:pPr>
              <w:pStyle w:val="Tabletext6pt"/>
            </w:pPr>
            <w:r w:rsidRPr="004B7AB1">
              <w:t>Version 4.0, Section 8 – Commonwealth Department of Veterans’ Affairs Claims</w:t>
            </w:r>
          </w:p>
          <w:p w14:paraId="47DD4626" w14:textId="77777777" w:rsidR="00AE7B43" w:rsidRPr="004B7AB1" w:rsidRDefault="00AE7B43" w:rsidP="004B7AB1">
            <w:pPr>
              <w:pStyle w:val="Tabletext6pt"/>
            </w:pPr>
            <w:r w:rsidRPr="004B7AB1">
              <w:t>Client registration elements:</w:t>
            </w:r>
          </w:p>
          <w:p w14:paraId="0ED8EF4F" w14:textId="77777777" w:rsidR="00AE7B43" w:rsidRPr="004B7AB1" w:rsidRDefault="00AE7B43" w:rsidP="004B7AB1">
            <w:pPr>
              <w:pStyle w:val="Tabletext6pt"/>
            </w:pPr>
            <w:r w:rsidRPr="004B7AB1">
              <w:t>Department of Veterans’ Affairs Entitlement</w:t>
            </w:r>
          </w:p>
          <w:p w14:paraId="33615276" w14:textId="77777777" w:rsidR="00AE7B43" w:rsidRPr="004B7AB1" w:rsidRDefault="00AE7B43" w:rsidP="004B7AB1">
            <w:pPr>
              <w:pStyle w:val="Tabletext6pt"/>
            </w:pPr>
            <w:r w:rsidRPr="004B7AB1">
              <w:t>Department of Veterans’ Affairs File Number</w:t>
            </w:r>
          </w:p>
          <w:p w14:paraId="37A54B84" w14:textId="77777777" w:rsidR="00AE7B43" w:rsidRPr="004B7AB1" w:rsidRDefault="00AE7B43" w:rsidP="004B7AB1">
            <w:pPr>
              <w:pStyle w:val="Tabletext6pt"/>
            </w:pPr>
            <w:r w:rsidRPr="004B7AB1">
              <w:t>Department of Veterans’ Affairs Claim Indicator</w:t>
            </w:r>
          </w:p>
          <w:p w14:paraId="5B4EC7D7" w14:textId="77777777" w:rsidR="00AE7B43" w:rsidRPr="004B7AB1" w:rsidRDefault="00AE7B43" w:rsidP="004B7AB1">
            <w:pPr>
              <w:pStyle w:val="Tabletext6pt"/>
            </w:pPr>
            <w:r w:rsidRPr="004B7AB1">
              <w:t>Department of Veterans’ Affairs Comment</w:t>
            </w:r>
          </w:p>
        </w:tc>
        <w:tc>
          <w:tcPr>
            <w:tcW w:w="904" w:type="pct"/>
          </w:tcPr>
          <w:p w14:paraId="7855687B" w14:textId="77777777" w:rsidR="00AE7B43" w:rsidRPr="004B7AB1" w:rsidRDefault="00AE7B43" w:rsidP="004B7AB1">
            <w:pPr>
              <w:pStyle w:val="Tabletext6pt"/>
            </w:pPr>
            <w:r w:rsidRPr="004B7AB1">
              <w:t>Removed</w:t>
            </w:r>
          </w:p>
        </w:tc>
        <w:tc>
          <w:tcPr>
            <w:tcW w:w="1719" w:type="pct"/>
          </w:tcPr>
          <w:p w14:paraId="7F962DAB" w14:textId="77777777" w:rsidR="00AE7B43" w:rsidRPr="004B7AB1" w:rsidRDefault="00AE7B43" w:rsidP="004B7AB1">
            <w:pPr>
              <w:pStyle w:val="Tabletext6pt"/>
            </w:pPr>
            <w:r w:rsidRPr="004B7AB1">
              <w:t>The Department of Veterans’ Affairs no longer accepts claims from DHHS for services delivered by Community Health Services. The related section and data elements have been removed.</w:t>
            </w:r>
          </w:p>
        </w:tc>
      </w:tr>
      <w:tr w:rsidR="00AE7B43" w:rsidRPr="001B4261" w14:paraId="79B138A7" w14:textId="77777777" w:rsidTr="00FB5B8B">
        <w:tc>
          <w:tcPr>
            <w:tcW w:w="670" w:type="pct"/>
            <w:vMerge/>
          </w:tcPr>
          <w:p w14:paraId="4FD35BA1" w14:textId="77777777" w:rsidR="00AE7B43" w:rsidRPr="004B7AB1" w:rsidRDefault="00AE7B43" w:rsidP="004B7AB1">
            <w:pPr>
              <w:pStyle w:val="Tabletext6pt"/>
            </w:pPr>
          </w:p>
        </w:tc>
        <w:tc>
          <w:tcPr>
            <w:tcW w:w="1707" w:type="pct"/>
          </w:tcPr>
          <w:p w14:paraId="7A6EFCF6" w14:textId="77777777" w:rsidR="00AE7B43" w:rsidRPr="004B7AB1" w:rsidRDefault="00AE7B43" w:rsidP="004B7AB1">
            <w:pPr>
              <w:pStyle w:val="Tabletext6pt"/>
            </w:pPr>
            <w:r w:rsidRPr="004B7AB1">
              <w:t>Version 4.0, Section 5 – Service activities funded by the Community Health Program</w:t>
            </w:r>
          </w:p>
        </w:tc>
        <w:tc>
          <w:tcPr>
            <w:tcW w:w="904" w:type="pct"/>
          </w:tcPr>
          <w:p w14:paraId="0EEB6288" w14:textId="77777777" w:rsidR="00AE7B43" w:rsidRPr="004B7AB1" w:rsidRDefault="00AE7B43" w:rsidP="004B7AB1">
            <w:pPr>
              <w:pStyle w:val="Tabletext6pt"/>
            </w:pPr>
            <w:r w:rsidRPr="004B7AB1">
              <w:t>Moved to Section 3 – Business Rules</w:t>
            </w:r>
          </w:p>
        </w:tc>
        <w:tc>
          <w:tcPr>
            <w:tcW w:w="1719" w:type="pct"/>
          </w:tcPr>
          <w:p w14:paraId="772FA3F0" w14:textId="77777777" w:rsidR="00AE7B43" w:rsidRPr="004B7AB1" w:rsidRDefault="00AE7B43" w:rsidP="004B7AB1">
            <w:pPr>
              <w:pStyle w:val="Tabletext6pt"/>
            </w:pPr>
          </w:p>
        </w:tc>
      </w:tr>
      <w:tr w:rsidR="00AE7B43" w:rsidRPr="001B4261" w14:paraId="527375F8" w14:textId="77777777" w:rsidTr="00FB5B8B">
        <w:tc>
          <w:tcPr>
            <w:tcW w:w="670" w:type="pct"/>
            <w:vMerge/>
          </w:tcPr>
          <w:p w14:paraId="1ED75249" w14:textId="77777777" w:rsidR="00AE7B43" w:rsidRPr="004B7AB1" w:rsidRDefault="00AE7B43" w:rsidP="004B7AB1">
            <w:pPr>
              <w:pStyle w:val="Tabletext6pt"/>
            </w:pPr>
          </w:p>
        </w:tc>
        <w:tc>
          <w:tcPr>
            <w:tcW w:w="1707" w:type="pct"/>
          </w:tcPr>
          <w:p w14:paraId="457C787C" w14:textId="77777777" w:rsidR="00AE7B43" w:rsidRPr="004B7AB1" w:rsidRDefault="00AE7B43" w:rsidP="004B7AB1">
            <w:pPr>
              <w:pStyle w:val="Tabletext6pt"/>
            </w:pPr>
            <w:r w:rsidRPr="004B7AB1">
              <w:t>Version 4.0, Section 6 – Feedback to Agencies</w:t>
            </w:r>
          </w:p>
        </w:tc>
        <w:tc>
          <w:tcPr>
            <w:tcW w:w="904" w:type="pct"/>
          </w:tcPr>
          <w:p w14:paraId="53270F34" w14:textId="77777777" w:rsidR="00AE7B43" w:rsidRPr="004B7AB1" w:rsidRDefault="00AE7B43" w:rsidP="004B7AB1">
            <w:pPr>
              <w:pStyle w:val="Tabletext6pt"/>
            </w:pPr>
            <w:r w:rsidRPr="004B7AB1">
              <w:t>Removed</w:t>
            </w:r>
          </w:p>
        </w:tc>
        <w:tc>
          <w:tcPr>
            <w:tcW w:w="1719" w:type="pct"/>
          </w:tcPr>
          <w:p w14:paraId="1C7F15C9" w14:textId="77777777" w:rsidR="00AE7B43" w:rsidRPr="004B7AB1" w:rsidRDefault="00AE7B43" w:rsidP="004B7AB1">
            <w:pPr>
              <w:pStyle w:val="Tabletext6pt"/>
            </w:pPr>
          </w:p>
        </w:tc>
      </w:tr>
      <w:tr w:rsidR="00AE7B43" w:rsidRPr="001B4261" w14:paraId="5E3A2E9F" w14:textId="77777777" w:rsidTr="00FB5B8B">
        <w:tc>
          <w:tcPr>
            <w:tcW w:w="670" w:type="pct"/>
            <w:vMerge/>
          </w:tcPr>
          <w:p w14:paraId="32817C8B" w14:textId="77777777" w:rsidR="00AE7B43" w:rsidRPr="004B7AB1" w:rsidRDefault="00AE7B43" w:rsidP="004B7AB1">
            <w:pPr>
              <w:pStyle w:val="Tabletext6pt"/>
            </w:pPr>
          </w:p>
        </w:tc>
        <w:tc>
          <w:tcPr>
            <w:tcW w:w="1707" w:type="pct"/>
          </w:tcPr>
          <w:p w14:paraId="2C93A4FB" w14:textId="77777777" w:rsidR="00AE7B43" w:rsidRPr="004B7AB1" w:rsidRDefault="00AE7B43" w:rsidP="004B7AB1">
            <w:pPr>
              <w:pStyle w:val="Tabletext6pt"/>
            </w:pPr>
            <w:r w:rsidRPr="004B7AB1">
              <w:t>Section 2 Concepts</w:t>
            </w:r>
          </w:p>
        </w:tc>
        <w:tc>
          <w:tcPr>
            <w:tcW w:w="904" w:type="pct"/>
          </w:tcPr>
          <w:p w14:paraId="372D0BC6" w14:textId="77777777" w:rsidR="00AE7B43" w:rsidRPr="004B7AB1" w:rsidRDefault="00AE7B43" w:rsidP="004B7AB1">
            <w:pPr>
              <w:pStyle w:val="Tabletext6pt"/>
            </w:pPr>
            <w:r w:rsidRPr="004B7AB1">
              <w:t>Concepts for the Community Health Minimum Data Set are grouped into categories for ease of reference:</w:t>
            </w:r>
          </w:p>
          <w:p w14:paraId="5629758F" w14:textId="77777777" w:rsidR="00AE7B43" w:rsidRPr="004B7AB1" w:rsidRDefault="00AE7B43" w:rsidP="004B7AB1">
            <w:pPr>
              <w:pStyle w:val="Tabletext6pt"/>
            </w:pPr>
            <w:r w:rsidRPr="004B7AB1">
              <w:t>Client</w:t>
            </w:r>
          </w:p>
          <w:p w14:paraId="0F8FC57F" w14:textId="77777777" w:rsidR="00AE7B43" w:rsidRPr="004B7AB1" w:rsidRDefault="00AE7B43" w:rsidP="004B7AB1">
            <w:pPr>
              <w:pStyle w:val="Tabletext6pt"/>
            </w:pPr>
            <w:r w:rsidRPr="004B7AB1">
              <w:lastRenderedPageBreak/>
              <w:t>Services</w:t>
            </w:r>
          </w:p>
          <w:p w14:paraId="199844BF" w14:textId="77777777" w:rsidR="00AE7B43" w:rsidRPr="004B7AB1" w:rsidRDefault="00AE7B43" w:rsidP="004B7AB1">
            <w:pPr>
              <w:pStyle w:val="Tabletext6pt"/>
            </w:pPr>
            <w:r w:rsidRPr="004B7AB1">
              <w:t>Providers</w:t>
            </w:r>
          </w:p>
        </w:tc>
        <w:tc>
          <w:tcPr>
            <w:tcW w:w="1719" w:type="pct"/>
          </w:tcPr>
          <w:p w14:paraId="0192224A" w14:textId="77777777" w:rsidR="00AE7B43" w:rsidRPr="004B7AB1" w:rsidRDefault="00AE7B43" w:rsidP="004B7AB1">
            <w:pPr>
              <w:pStyle w:val="Tabletext6pt"/>
            </w:pPr>
          </w:p>
        </w:tc>
      </w:tr>
      <w:tr w:rsidR="00AE7B43" w:rsidRPr="001B4261" w14:paraId="285F320D" w14:textId="77777777" w:rsidTr="00FB5B8B">
        <w:tc>
          <w:tcPr>
            <w:tcW w:w="670" w:type="pct"/>
            <w:vMerge/>
          </w:tcPr>
          <w:p w14:paraId="791B7D60" w14:textId="77777777" w:rsidR="00AE7B43" w:rsidRPr="004B7AB1" w:rsidRDefault="00AE7B43" w:rsidP="004B7AB1"/>
        </w:tc>
        <w:tc>
          <w:tcPr>
            <w:tcW w:w="1707" w:type="pct"/>
          </w:tcPr>
          <w:p w14:paraId="2EA5BB98" w14:textId="77777777" w:rsidR="00AE7B43" w:rsidRPr="004B7AB1" w:rsidRDefault="00AE7B43" w:rsidP="004B7AB1">
            <w:pPr>
              <w:pStyle w:val="Tabletext6pt"/>
            </w:pPr>
            <w:r w:rsidRPr="004B7AB1">
              <w:t>Section 2.1 Client Concepts</w:t>
            </w:r>
          </w:p>
          <w:p w14:paraId="271A8977" w14:textId="77777777" w:rsidR="00AE7B43" w:rsidRPr="004B7AB1" w:rsidRDefault="00AE7B43" w:rsidP="004B7AB1">
            <w:pPr>
              <w:pStyle w:val="Tabletext6pt"/>
            </w:pPr>
            <w:r w:rsidRPr="004B7AB1">
              <w:t>Chronic and complex client</w:t>
            </w:r>
          </w:p>
        </w:tc>
        <w:tc>
          <w:tcPr>
            <w:tcW w:w="904" w:type="pct"/>
          </w:tcPr>
          <w:p w14:paraId="40186C81" w14:textId="77777777" w:rsidR="00AE7B43" w:rsidRPr="004B7AB1" w:rsidRDefault="00AE7B43" w:rsidP="004B7AB1">
            <w:pPr>
              <w:pStyle w:val="Tabletext6pt"/>
            </w:pPr>
            <w:r w:rsidRPr="004B7AB1">
              <w:t>Updated Concepts and terminology to align with VADC</w:t>
            </w:r>
          </w:p>
        </w:tc>
        <w:tc>
          <w:tcPr>
            <w:tcW w:w="1719" w:type="pct"/>
          </w:tcPr>
          <w:p w14:paraId="04075547" w14:textId="77777777" w:rsidR="00AE7B43" w:rsidRPr="004B7AB1" w:rsidRDefault="00AE7B43" w:rsidP="004B7AB1">
            <w:pPr>
              <w:pStyle w:val="Tabletext6pt"/>
            </w:pPr>
          </w:p>
        </w:tc>
      </w:tr>
      <w:tr w:rsidR="00AE7B43" w:rsidRPr="001B4261" w14:paraId="5B05A308" w14:textId="77777777" w:rsidTr="00FB5B8B">
        <w:tc>
          <w:tcPr>
            <w:tcW w:w="670" w:type="pct"/>
            <w:vMerge/>
          </w:tcPr>
          <w:p w14:paraId="670FEB78" w14:textId="77777777" w:rsidR="00AE7B43" w:rsidRPr="004B7AB1" w:rsidRDefault="00AE7B43" w:rsidP="004B7AB1"/>
        </w:tc>
        <w:tc>
          <w:tcPr>
            <w:tcW w:w="1707" w:type="pct"/>
          </w:tcPr>
          <w:p w14:paraId="68C9571F" w14:textId="77777777" w:rsidR="00AE7B43" w:rsidRPr="004B7AB1" w:rsidRDefault="00AE7B43" w:rsidP="004B7AB1">
            <w:pPr>
              <w:pStyle w:val="Tabletext6pt"/>
            </w:pPr>
            <w:r w:rsidRPr="004B7AB1">
              <w:t>Section 2.1 Client Concepts:</w:t>
            </w:r>
          </w:p>
          <w:p w14:paraId="0F203C1F" w14:textId="77777777" w:rsidR="00AE7B43" w:rsidRPr="004B7AB1" w:rsidRDefault="00AE7B43" w:rsidP="004B7AB1">
            <w:pPr>
              <w:pStyle w:val="Tabletext6pt"/>
            </w:pPr>
            <w:r w:rsidRPr="004B7AB1">
              <w:t>Asylum seeker</w:t>
            </w:r>
          </w:p>
          <w:p w14:paraId="62AF2E67" w14:textId="77777777" w:rsidR="00AE7B43" w:rsidRPr="004B7AB1" w:rsidRDefault="00AE7B43" w:rsidP="004B7AB1">
            <w:pPr>
              <w:pStyle w:val="Tabletext6pt"/>
            </w:pPr>
            <w:r w:rsidRPr="004B7AB1">
              <w:t>Individual Health Identifier (IHI)</w:t>
            </w:r>
          </w:p>
          <w:p w14:paraId="759407A5" w14:textId="77777777" w:rsidR="00AE7B43" w:rsidRPr="004B7AB1" w:rsidRDefault="00AE7B43" w:rsidP="004B7AB1">
            <w:pPr>
              <w:pStyle w:val="Tabletext6pt"/>
            </w:pPr>
            <w:r w:rsidRPr="004B7AB1">
              <w:t>Refugee</w:t>
            </w:r>
          </w:p>
          <w:p w14:paraId="4AF64A2A" w14:textId="77777777" w:rsidR="00AE7B43" w:rsidRPr="004B7AB1" w:rsidRDefault="00AE7B43" w:rsidP="004B7AB1">
            <w:pPr>
              <w:pStyle w:val="Tabletext6pt"/>
            </w:pPr>
            <w:r w:rsidRPr="004B7AB1">
              <w:t>Statistical Linkage Key 581 (SLK)</w:t>
            </w:r>
          </w:p>
          <w:p w14:paraId="65880599" w14:textId="77777777" w:rsidR="00AE7B43" w:rsidRPr="004B7AB1" w:rsidRDefault="00AE7B43" w:rsidP="004B7AB1">
            <w:pPr>
              <w:pStyle w:val="Tabletext6pt"/>
            </w:pPr>
            <w:r w:rsidRPr="004B7AB1">
              <w:t>Victorian Universal Patient Identifier (VUPI)</w:t>
            </w:r>
          </w:p>
        </w:tc>
        <w:tc>
          <w:tcPr>
            <w:tcW w:w="904" w:type="pct"/>
          </w:tcPr>
          <w:p w14:paraId="2E4B9E57" w14:textId="77777777" w:rsidR="00AE7B43" w:rsidRPr="004B7AB1" w:rsidRDefault="00AE7B43" w:rsidP="004B7AB1">
            <w:pPr>
              <w:pStyle w:val="Tabletext6pt"/>
            </w:pPr>
            <w:r w:rsidRPr="004B7AB1">
              <w:t>Added Concepts</w:t>
            </w:r>
          </w:p>
        </w:tc>
        <w:tc>
          <w:tcPr>
            <w:tcW w:w="1719" w:type="pct"/>
          </w:tcPr>
          <w:p w14:paraId="26064EB1" w14:textId="77777777" w:rsidR="00AE7B43" w:rsidRPr="004B7AB1" w:rsidRDefault="00AE7B43" w:rsidP="004B7AB1">
            <w:pPr>
              <w:pStyle w:val="Tabletext6pt"/>
            </w:pPr>
          </w:p>
        </w:tc>
      </w:tr>
      <w:tr w:rsidR="00AE7B43" w:rsidRPr="001B4261" w14:paraId="28D8A6CF" w14:textId="77777777" w:rsidTr="00FB5B8B">
        <w:tc>
          <w:tcPr>
            <w:tcW w:w="670" w:type="pct"/>
            <w:vMerge/>
          </w:tcPr>
          <w:p w14:paraId="024C55BB" w14:textId="77777777" w:rsidR="00AE7B43" w:rsidRPr="001F09E3" w:rsidRDefault="00AE7B43" w:rsidP="00AE7B43">
            <w:pPr>
              <w:pStyle w:val="DHHStabletext"/>
              <w:rPr>
                <w:sz w:val="18"/>
                <w:szCs w:val="18"/>
                <w:lang w:eastAsia="en-AU"/>
              </w:rPr>
            </w:pPr>
          </w:p>
        </w:tc>
        <w:tc>
          <w:tcPr>
            <w:tcW w:w="1707" w:type="pct"/>
          </w:tcPr>
          <w:p w14:paraId="4581A905" w14:textId="77777777" w:rsidR="00AE7B43" w:rsidRPr="004B7AB1" w:rsidRDefault="00AE7B43" w:rsidP="004B7AB1">
            <w:pPr>
              <w:pStyle w:val="Tabletext6pt"/>
            </w:pPr>
            <w:r w:rsidRPr="004B7AB1">
              <w:t>Section 2.2 Services Concepts:</w:t>
            </w:r>
          </w:p>
          <w:p w14:paraId="1A3E069A" w14:textId="77777777" w:rsidR="00AE7B43" w:rsidRPr="004B7AB1" w:rsidRDefault="00AE7B43" w:rsidP="004B7AB1">
            <w:pPr>
              <w:pStyle w:val="Tabletext6pt"/>
            </w:pPr>
            <w:r w:rsidRPr="004B7AB1">
              <w:t>Direct Time</w:t>
            </w:r>
          </w:p>
        </w:tc>
        <w:tc>
          <w:tcPr>
            <w:tcW w:w="904" w:type="pct"/>
          </w:tcPr>
          <w:p w14:paraId="58900DFF" w14:textId="77777777" w:rsidR="00AE7B43" w:rsidRPr="004B7AB1" w:rsidRDefault="00AE7B43" w:rsidP="004B7AB1">
            <w:pPr>
              <w:pStyle w:val="Tabletext6pt"/>
            </w:pPr>
            <w:r w:rsidRPr="004B7AB1">
              <w:t>Updated Concepts and terminology to align with VADC</w:t>
            </w:r>
          </w:p>
        </w:tc>
        <w:tc>
          <w:tcPr>
            <w:tcW w:w="1719" w:type="pct"/>
          </w:tcPr>
          <w:p w14:paraId="2975D77D" w14:textId="77777777" w:rsidR="00AE7B43" w:rsidRPr="004B7AB1" w:rsidRDefault="00AE7B43" w:rsidP="004B7AB1">
            <w:pPr>
              <w:pStyle w:val="Tabletext6pt"/>
            </w:pPr>
          </w:p>
        </w:tc>
      </w:tr>
      <w:tr w:rsidR="00AE7B43" w:rsidRPr="001B4261" w14:paraId="2523C007" w14:textId="77777777" w:rsidTr="00FB5B8B">
        <w:tc>
          <w:tcPr>
            <w:tcW w:w="670" w:type="pct"/>
            <w:vMerge/>
          </w:tcPr>
          <w:p w14:paraId="1A842938" w14:textId="77777777" w:rsidR="00AE7B43" w:rsidRPr="001F09E3" w:rsidRDefault="00AE7B43" w:rsidP="00AE7B43">
            <w:pPr>
              <w:pStyle w:val="DHHStabletext"/>
              <w:rPr>
                <w:sz w:val="18"/>
                <w:szCs w:val="18"/>
                <w:lang w:eastAsia="en-AU"/>
              </w:rPr>
            </w:pPr>
          </w:p>
        </w:tc>
        <w:tc>
          <w:tcPr>
            <w:tcW w:w="1707" w:type="pct"/>
          </w:tcPr>
          <w:p w14:paraId="5B2E10E6" w14:textId="77777777" w:rsidR="00AE7B43" w:rsidRPr="004B7AB1" w:rsidRDefault="00AE7B43" w:rsidP="004B7AB1">
            <w:pPr>
              <w:pStyle w:val="Tabletext6pt"/>
            </w:pPr>
            <w:r w:rsidRPr="004B7AB1">
              <w:t>Section 2.2 Services Concepts:</w:t>
            </w:r>
          </w:p>
          <w:p w14:paraId="114B334E" w14:textId="77777777" w:rsidR="00AE7B43" w:rsidRPr="004B7AB1" w:rsidRDefault="00AE7B43" w:rsidP="004B7AB1">
            <w:pPr>
              <w:pStyle w:val="Tabletext6pt"/>
            </w:pPr>
            <w:r w:rsidRPr="004B7AB1">
              <w:t>Prioritisation</w:t>
            </w:r>
          </w:p>
          <w:p w14:paraId="0CFBF275" w14:textId="77777777" w:rsidR="00AE7B43" w:rsidRPr="004B7AB1" w:rsidRDefault="00AE7B43" w:rsidP="004B7AB1">
            <w:pPr>
              <w:pStyle w:val="Tabletext6pt"/>
            </w:pPr>
            <w:r w:rsidRPr="004B7AB1">
              <w:t>Referral</w:t>
            </w:r>
          </w:p>
          <w:p w14:paraId="3891320B" w14:textId="77777777" w:rsidR="00AE7B43" w:rsidRPr="004B7AB1" w:rsidRDefault="00AE7B43" w:rsidP="004B7AB1">
            <w:pPr>
              <w:pStyle w:val="Tabletext6pt"/>
            </w:pPr>
            <w:r w:rsidRPr="004B7AB1">
              <w:t>Service Stream</w:t>
            </w:r>
          </w:p>
          <w:p w14:paraId="3539AB09" w14:textId="77777777" w:rsidR="00AE7B43" w:rsidRPr="004B7AB1" w:rsidRDefault="00AE7B43" w:rsidP="004B7AB1">
            <w:pPr>
              <w:pStyle w:val="Tabletext6pt"/>
            </w:pPr>
            <w:r w:rsidRPr="004B7AB1">
              <w:t>Wait List</w:t>
            </w:r>
          </w:p>
        </w:tc>
        <w:tc>
          <w:tcPr>
            <w:tcW w:w="904" w:type="pct"/>
          </w:tcPr>
          <w:p w14:paraId="00634659" w14:textId="77777777" w:rsidR="00AE7B43" w:rsidRPr="004B7AB1" w:rsidRDefault="00AE7B43" w:rsidP="004B7AB1">
            <w:pPr>
              <w:pStyle w:val="Tabletext6pt"/>
            </w:pPr>
            <w:r w:rsidRPr="004B7AB1">
              <w:t>Added Concepts</w:t>
            </w:r>
          </w:p>
        </w:tc>
        <w:tc>
          <w:tcPr>
            <w:tcW w:w="1719" w:type="pct"/>
          </w:tcPr>
          <w:p w14:paraId="7B8E8225" w14:textId="77777777" w:rsidR="00AE7B43" w:rsidRPr="004B7AB1" w:rsidRDefault="00AE7B43" w:rsidP="004B7AB1">
            <w:pPr>
              <w:pStyle w:val="Tabletext6pt"/>
            </w:pPr>
          </w:p>
        </w:tc>
      </w:tr>
      <w:tr w:rsidR="00AE7B43" w:rsidRPr="001B4261" w14:paraId="453E47D0" w14:textId="77777777" w:rsidTr="00FB5B8B">
        <w:tc>
          <w:tcPr>
            <w:tcW w:w="670" w:type="pct"/>
            <w:vMerge/>
          </w:tcPr>
          <w:p w14:paraId="678A94B2" w14:textId="77777777" w:rsidR="00AE7B43" w:rsidRPr="001F09E3" w:rsidRDefault="00AE7B43" w:rsidP="00AE7B43">
            <w:pPr>
              <w:pStyle w:val="DHHStabletext"/>
              <w:rPr>
                <w:sz w:val="18"/>
                <w:szCs w:val="18"/>
                <w:lang w:eastAsia="en-AU"/>
              </w:rPr>
            </w:pPr>
          </w:p>
        </w:tc>
        <w:tc>
          <w:tcPr>
            <w:tcW w:w="1707" w:type="pct"/>
          </w:tcPr>
          <w:p w14:paraId="4A776DCB" w14:textId="77777777" w:rsidR="00AE7B43" w:rsidRPr="004B7AB1" w:rsidRDefault="00AE7B43" w:rsidP="004B7AB1">
            <w:pPr>
              <w:pStyle w:val="Tabletext6pt"/>
            </w:pPr>
            <w:r w:rsidRPr="004B7AB1">
              <w:t>Section 2.2 Services Concepts:</w:t>
            </w:r>
          </w:p>
          <w:p w14:paraId="62BBEB9F" w14:textId="77777777" w:rsidR="00AE7B43" w:rsidRPr="004B7AB1" w:rsidRDefault="00AE7B43" w:rsidP="004B7AB1">
            <w:pPr>
              <w:pStyle w:val="Tabletext6pt"/>
            </w:pPr>
            <w:r w:rsidRPr="004B7AB1">
              <w:t>Travel Time</w:t>
            </w:r>
          </w:p>
        </w:tc>
        <w:tc>
          <w:tcPr>
            <w:tcW w:w="904" w:type="pct"/>
          </w:tcPr>
          <w:p w14:paraId="5E4B1BA9" w14:textId="77777777" w:rsidR="00AE7B43" w:rsidRPr="004B7AB1" w:rsidRDefault="00AE7B43" w:rsidP="004B7AB1">
            <w:pPr>
              <w:pStyle w:val="Tabletext6pt"/>
            </w:pPr>
            <w:r w:rsidRPr="004B7AB1">
              <w:t>Removed Concept</w:t>
            </w:r>
          </w:p>
        </w:tc>
        <w:tc>
          <w:tcPr>
            <w:tcW w:w="1719" w:type="pct"/>
          </w:tcPr>
          <w:p w14:paraId="027107A0" w14:textId="77777777" w:rsidR="00AE7B43" w:rsidRPr="004B7AB1" w:rsidRDefault="00AE7B43" w:rsidP="004B7AB1">
            <w:pPr>
              <w:pStyle w:val="Tabletext6pt"/>
            </w:pPr>
          </w:p>
        </w:tc>
      </w:tr>
      <w:tr w:rsidR="00AE7B43" w:rsidRPr="001B4261" w14:paraId="72A766AD" w14:textId="77777777" w:rsidTr="00FB5B8B">
        <w:tc>
          <w:tcPr>
            <w:tcW w:w="670" w:type="pct"/>
            <w:vMerge/>
          </w:tcPr>
          <w:p w14:paraId="0155C35F" w14:textId="77777777" w:rsidR="00AE7B43" w:rsidRPr="001F09E3" w:rsidRDefault="00AE7B43" w:rsidP="00AE7B43">
            <w:pPr>
              <w:pStyle w:val="DHHStabletext"/>
              <w:rPr>
                <w:sz w:val="18"/>
                <w:szCs w:val="18"/>
                <w:lang w:eastAsia="en-AU"/>
              </w:rPr>
            </w:pPr>
          </w:p>
        </w:tc>
        <w:tc>
          <w:tcPr>
            <w:tcW w:w="1707" w:type="pct"/>
          </w:tcPr>
          <w:p w14:paraId="5234BE98" w14:textId="77777777" w:rsidR="00AE7B43" w:rsidRPr="004B7AB1" w:rsidRDefault="00AE7B43" w:rsidP="004B7AB1">
            <w:pPr>
              <w:pStyle w:val="Tabletext6pt"/>
            </w:pPr>
            <w:r w:rsidRPr="004B7AB1">
              <w:t>Section 2.3 Providers Concepts:</w:t>
            </w:r>
          </w:p>
          <w:p w14:paraId="4C80B811" w14:textId="77777777" w:rsidR="00AE7B43" w:rsidRPr="004B7AB1" w:rsidRDefault="00AE7B43" w:rsidP="004B7AB1">
            <w:pPr>
              <w:pStyle w:val="Tabletext6pt"/>
            </w:pPr>
            <w:r w:rsidRPr="004B7AB1">
              <w:t>Service Provider</w:t>
            </w:r>
          </w:p>
          <w:p w14:paraId="01224A3B" w14:textId="77777777" w:rsidR="00AE7B43" w:rsidRPr="004B7AB1" w:rsidRDefault="00AE7B43" w:rsidP="004B7AB1">
            <w:pPr>
              <w:pStyle w:val="Tabletext6pt"/>
            </w:pPr>
            <w:r w:rsidRPr="004B7AB1">
              <w:t>Campus</w:t>
            </w:r>
          </w:p>
          <w:p w14:paraId="1B867C0C" w14:textId="77777777" w:rsidR="00AE7B43" w:rsidRPr="004B7AB1" w:rsidRDefault="00AE7B43" w:rsidP="004B7AB1">
            <w:pPr>
              <w:pStyle w:val="Tabletext6pt"/>
            </w:pPr>
            <w:r w:rsidRPr="004B7AB1">
              <w:t>Campus Client Identifier</w:t>
            </w:r>
          </w:p>
          <w:p w14:paraId="11519E32" w14:textId="77777777" w:rsidR="00AE7B43" w:rsidRPr="004B7AB1" w:rsidRDefault="00AE7B43" w:rsidP="004B7AB1">
            <w:pPr>
              <w:pStyle w:val="Tabletext6pt"/>
            </w:pPr>
            <w:r w:rsidRPr="004B7AB1">
              <w:t>Campus code</w:t>
            </w:r>
          </w:p>
        </w:tc>
        <w:tc>
          <w:tcPr>
            <w:tcW w:w="904" w:type="pct"/>
          </w:tcPr>
          <w:p w14:paraId="032EAE3C" w14:textId="77777777" w:rsidR="00AE7B43" w:rsidRPr="004B7AB1" w:rsidRDefault="00AE7B43" w:rsidP="004B7AB1">
            <w:pPr>
              <w:pStyle w:val="Tabletext6pt"/>
            </w:pPr>
            <w:r w:rsidRPr="004B7AB1">
              <w:t>Added Concepts</w:t>
            </w:r>
          </w:p>
        </w:tc>
        <w:tc>
          <w:tcPr>
            <w:tcW w:w="1719" w:type="pct"/>
          </w:tcPr>
          <w:p w14:paraId="30DEE942" w14:textId="77777777" w:rsidR="00AE7B43" w:rsidRPr="004B7AB1" w:rsidRDefault="00AE7B43" w:rsidP="004B7AB1">
            <w:pPr>
              <w:pStyle w:val="Tabletext6pt"/>
            </w:pPr>
          </w:p>
        </w:tc>
      </w:tr>
      <w:tr w:rsidR="00AE7B43" w:rsidRPr="001B4261" w14:paraId="5CBE5C8C" w14:textId="77777777" w:rsidTr="00FB5B8B">
        <w:tc>
          <w:tcPr>
            <w:tcW w:w="670" w:type="pct"/>
            <w:vMerge/>
          </w:tcPr>
          <w:p w14:paraId="1B1ADDF1" w14:textId="77777777" w:rsidR="00AE7B43" w:rsidRPr="001F09E3" w:rsidRDefault="00AE7B43" w:rsidP="00AE7B43">
            <w:pPr>
              <w:pStyle w:val="DHHStabletext"/>
              <w:rPr>
                <w:sz w:val="18"/>
                <w:szCs w:val="18"/>
                <w:lang w:eastAsia="en-AU"/>
              </w:rPr>
            </w:pPr>
          </w:p>
        </w:tc>
        <w:tc>
          <w:tcPr>
            <w:tcW w:w="1707" w:type="pct"/>
          </w:tcPr>
          <w:p w14:paraId="70C135BF" w14:textId="77777777" w:rsidR="00AE7B43" w:rsidRPr="004B7AB1" w:rsidRDefault="00AE7B43" w:rsidP="004B7AB1">
            <w:pPr>
              <w:pStyle w:val="Tabletext6pt"/>
            </w:pPr>
            <w:r w:rsidRPr="004B7AB1">
              <w:t>Section 4.1 Client data element definitions:</w:t>
            </w:r>
          </w:p>
          <w:p w14:paraId="3F37E05D" w14:textId="77777777" w:rsidR="00AE7B43" w:rsidRPr="004B7AB1" w:rsidRDefault="00AE7B43" w:rsidP="004B7AB1">
            <w:pPr>
              <w:pStyle w:val="Tabletext6pt"/>
            </w:pPr>
            <w:r w:rsidRPr="004B7AB1">
              <w:t>Chronic and complex condition</w:t>
            </w:r>
          </w:p>
          <w:p w14:paraId="5DA732EA" w14:textId="77777777" w:rsidR="00AE7B43" w:rsidRPr="004B7AB1" w:rsidRDefault="00AE7B43" w:rsidP="004B7AB1">
            <w:pPr>
              <w:pStyle w:val="Tabletext6pt"/>
            </w:pPr>
            <w:r w:rsidRPr="004B7AB1">
              <w:t>Concession Card Type</w:t>
            </w:r>
          </w:p>
          <w:p w14:paraId="725920C2" w14:textId="77777777" w:rsidR="00AE7B43" w:rsidRPr="004B7AB1" w:rsidRDefault="00AE7B43" w:rsidP="004B7AB1">
            <w:pPr>
              <w:pStyle w:val="Tabletext6pt"/>
            </w:pPr>
            <w:r w:rsidRPr="004B7AB1">
              <w:t>Country of Birth</w:t>
            </w:r>
          </w:p>
          <w:p w14:paraId="604AA5F0" w14:textId="77777777" w:rsidR="00AE7B43" w:rsidRPr="004B7AB1" w:rsidRDefault="00AE7B43" w:rsidP="004B7AB1">
            <w:pPr>
              <w:pStyle w:val="Tabletext6pt"/>
            </w:pPr>
            <w:r w:rsidRPr="004B7AB1">
              <w:t>Date of Birth</w:t>
            </w:r>
          </w:p>
          <w:p w14:paraId="2ACCE4F2" w14:textId="77777777" w:rsidR="00AE7B43" w:rsidRPr="004B7AB1" w:rsidRDefault="00AE7B43" w:rsidP="004B7AB1">
            <w:pPr>
              <w:pStyle w:val="Tabletext6pt"/>
            </w:pPr>
            <w:r w:rsidRPr="004B7AB1">
              <w:lastRenderedPageBreak/>
              <w:t>Date of Birth Accuracy</w:t>
            </w:r>
          </w:p>
          <w:p w14:paraId="1177DBF4" w14:textId="77777777" w:rsidR="00AE7B43" w:rsidRPr="004B7AB1" w:rsidRDefault="00AE7B43" w:rsidP="004B7AB1">
            <w:pPr>
              <w:pStyle w:val="Tabletext6pt"/>
            </w:pPr>
            <w:r w:rsidRPr="004B7AB1">
              <w:t>Indigenous Status</w:t>
            </w:r>
          </w:p>
          <w:p w14:paraId="3E3DD06B" w14:textId="77777777" w:rsidR="00AE7B43" w:rsidRPr="004B7AB1" w:rsidRDefault="00AE7B43" w:rsidP="004B7AB1">
            <w:pPr>
              <w:pStyle w:val="Tabletext6pt"/>
            </w:pPr>
            <w:r w:rsidRPr="004B7AB1">
              <w:t>Need for Interpreter Services</w:t>
            </w:r>
          </w:p>
          <w:p w14:paraId="64717C39" w14:textId="77777777" w:rsidR="00AE7B43" w:rsidRPr="004B7AB1" w:rsidRDefault="00AE7B43" w:rsidP="004B7AB1">
            <w:pPr>
              <w:pStyle w:val="Tabletext6pt"/>
            </w:pPr>
            <w:r w:rsidRPr="004B7AB1">
              <w:t>Preferred Language</w:t>
            </w:r>
          </w:p>
          <w:p w14:paraId="70B7915D" w14:textId="77777777" w:rsidR="00AE7B43" w:rsidRPr="004B7AB1" w:rsidRDefault="00AE7B43" w:rsidP="004B7AB1">
            <w:pPr>
              <w:pStyle w:val="Tabletext6pt"/>
            </w:pPr>
            <w:r w:rsidRPr="004B7AB1">
              <w:t>Refugee Status</w:t>
            </w:r>
          </w:p>
          <w:p w14:paraId="4D5083E3" w14:textId="77777777" w:rsidR="00AE7B43" w:rsidRPr="004B7AB1" w:rsidRDefault="00AE7B43" w:rsidP="004B7AB1">
            <w:pPr>
              <w:pStyle w:val="Tabletext6pt"/>
            </w:pPr>
            <w:r w:rsidRPr="004B7AB1">
              <w:t>Residential Locality</w:t>
            </w:r>
          </w:p>
          <w:p w14:paraId="24E072E8" w14:textId="77777777" w:rsidR="00AE7B43" w:rsidRPr="004B7AB1" w:rsidRDefault="00AE7B43" w:rsidP="004B7AB1">
            <w:pPr>
              <w:pStyle w:val="Tabletext6pt"/>
            </w:pPr>
            <w:r w:rsidRPr="004B7AB1">
              <w:t>Residential Postcode</w:t>
            </w:r>
          </w:p>
          <w:p w14:paraId="51A50725" w14:textId="77777777" w:rsidR="00AE7B43" w:rsidRPr="004B7AB1" w:rsidRDefault="00AE7B43" w:rsidP="004B7AB1">
            <w:pPr>
              <w:pStyle w:val="Tabletext6pt"/>
            </w:pPr>
            <w:r w:rsidRPr="004B7AB1">
              <w:t>Statistical Linkage Key</w:t>
            </w:r>
          </w:p>
        </w:tc>
        <w:tc>
          <w:tcPr>
            <w:tcW w:w="904" w:type="pct"/>
          </w:tcPr>
          <w:p w14:paraId="4310009D" w14:textId="77777777" w:rsidR="00AE7B43" w:rsidRPr="004B7AB1" w:rsidRDefault="00AE7B43" w:rsidP="004B7AB1">
            <w:pPr>
              <w:pStyle w:val="Tabletext6pt"/>
            </w:pPr>
            <w:r w:rsidRPr="004B7AB1">
              <w:lastRenderedPageBreak/>
              <w:t>Aligned to VADC/DHPDS:</w:t>
            </w:r>
          </w:p>
          <w:p w14:paraId="57F46FA2" w14:textId="77777777" w:rsidR="00AE7B43" w:rsidRPr="004B7AB1" w:rsidRDefault="00AE7B43" w:rsidP="004B7AB1">
            <w:pPr>
              <w:pStyle w:val="Tabletext6pt"/>
            </w:pPr>
            <w:r w:rsidRPr="004B7AB1">
              <w:t>Align elements to have Client— prefix</w:t>
            </w:r>
          </w:p>
          <w:p w14:paraId="576B8992" w14:textId="77777777" w:rsidR="00AE7B43" w:rsidRPr="004B7AB1" w:rsidRDefault="00AE7B43" w:rsidP="004B7AB1">
            <w:pPr>
              <w:pStyle w:val="Tabletext6pt"/>
            </w:pPr>
            <w:r w:rsidRPr="004B7AB1">
              <w:t xml:space="preserve">Residential Locality changed to </w:t>
            </w:r>
            <w:r w:rsidRPr="004B7AB1">
              <w:lastRenderedPageBreak/>
              <w:t>Client—-locality name</w:t>
            </w:r>
          </w:p>
          <w:p w14:paraId="53897935" w14:textId="77777777" w:rsidR="00AE7B43" w:rsidRPr="004B7AB1" w:rsidRDefault="00AE7B43" w:rsidP="004B7AB1">
            <w:pPr>
              <w:pStyle w:val="Tabletext6pt"/>
            </w:pPr>
            <w:r w:rsidRPr="004B7AB1">
              <w:t>Residential Postcode changed to Client—postcode</w:t>
            </w:r>
          </w:p>
          <w:p w14:paraId="5BFBD7EB" w14:textId="77777777" w:rsidR="00AE7B43" w:rsidRPr="004B7AB1" w:rsidRDefault="00AE7B43" w:rsidP="004B7AB1">
            <w:pPr>
              <w:pStyle w:val="Tabletext6pt"/>
            </w:pPr>
            <w:r w:rsidRPr="004B7AB1">
              <w:t>Asylum seeker code now included as part of Client—Refugee status data element code set.</w:t>
            </w:r>
          </w:p>
        </w:tc>
        <w:tc>
          <w:tcPr>
            <w:tcW w:w="1719" w:type="pct"/>
          </w:tcPr>
          <w:p w14:paraId="67974143" w14:textId="77777777" w:rsidR="00AE7B43" w:rsidRPr="004B7AB1" w:rsidRDefault="00AE7B43" w:rsidP="004B7AB1">
            <w:pPr>
              <w:pStyle w:val="Tabletext6pt"/>
            </w:pPr>
            <w:r w:rsidRPr="004B7AB1">
              <w:lastRenderedPageBreak/>
              <w:t>Approved recommendations from the Community Health Data Alignment Project. (CHDAP)</w:t>
            </w:r>
          </w:p>
          <w:p w14:paraId="30AFA0F3" w14:textId="77777777" w:rsidR="00AE7B43" w:rsidRPr="004B7AB1" w:rsidRDefault="00AE7B43" w:rsidP="004B7AB1">
            <w:pPr>
              <w:pStyle w:val="Tabletext6pt"/>
            </w:pPr>
          </w:p>
        </w:tc>
      </w:tr>
      <w:tr w:rsidR="00AE7B43" w:rsidRPr="001B4261" w14:paraId="40A93914" w14:textId="77777777" w:rsidTr="00FB5B8B">
        <w:tc>
          <w:tcPr>
            <w:tcW w:w="670" w:type="pct"/>
            <w:vMerge/>
          </w:tcPr>
          <w:p w14:paraId="0DF151A3" w14:textId="77777777" w:rsidR="00AE7B43" w:rsidRPr="001F09E3" w:rsidRDefault="00AE7B43" w:rsidP="00AE7B43">
            <w:pPr>
              <w:pStyle w:val="DHHStabletext"/>
              <w:rPr>
                <w:sz w:val="18"/>
                <w:szCs w:val="18"/>
                <w:lang w:eastAsia="en-AU"/>
              </w:rPr>
            </w:pPr>
          </w:p>
        </w:tc>
        <w:tc>
          <w:tcPr>
            <w:tcW w:w="1707" w:type="pct"/>
          </w:tcPr>
          <w:p w14:paraId="7DD58778" w14:textId="77777777" w:rsidR="00AE7B43" w:rsidRPr="004B7AB1" w:rsidRDefault="00AE7B43" w:rsidP="004B7AB1">
            <w:pPr>
              <w:pStyle w:val="Tabletext6pt"/>
            </w:pPr>
            <w:r w:rsidRPr="004B7AB1">
              <w:t>Section 4.1 Client data element definitions:</w:t>
            </w:r>
          </w:p>
          <w:p w14:paraId="03BAFBB6" w14:textId="77777777" w:rsidR="00AE7B43" w:rsidRPr="004B7AB1" w:rsidRDefault="00AE7B43" w:rsidP="004B7AB1">
            <w:pPr>
              <w:pStyle w:val="Tabletext6pt"/>
            </w:pPr>
            <w:r w:rsidRPr="004B7AB1">
              <w:t>Client—gender identity</w:t>
            </w:r>
          </w:p>
          <w:p w14:paraId="375724FF" w14:textId="77777777" w:rsidR="00AE7B43" w:rsidRPr="004B7AB1" w:rsidRDefault="00AE7B43" w:rsidP="004B7AB1">
            <w:pPr>
              <w:pStyle w:val="Tabletext6pt"/>
            </w:pPr>
            <w:r w:rsidRPr="004B7AB1">
              <w:t>Client—individual health identifier</w:t>
            </w:r>
          </w:p>
          <w:p w14:paraId="2533271A" w14:textId="77777777" w:rsidR="00AE7B43" w:rsidRPr="004B7AB1" w:rsidRDefault="00AE7B43" w:rsidP="004B7AB1">
            <w:pPr>
              <w:pStyle w:val="Tabletext6pt"/>
            </w:pPr>
            <w:r w:rsidRPr="004B7AB1">
              <w:t>Client—Medicare card number</w:t>
            </w:r>
          </w:p>
        </w:tc>
        <w:tc>
          <w:tcPr>
            <w:tcW w:w="904" w:type="pct"/>
          </w:tcPr>
          <w:p w14:paraId="366FC977" w14:textId="77777777" w:rsidR="00AE7B43" w:rsidRPr="004B7AB1" w:rsidRDefault="00AE7B43" w:rsidP="004B7AB1">
            <w:pPr>
              <w:pStyle w:val="Tabletext6pt"/>
            </w:pPr>
            <w:r w:rsidRPr="004B7AB1">
              <w:t>Added</w:t>
            </w:r>
          </w:p>
        </w:tc>
        <w:tc>
          <w:tcPr>
            <w:tcW w:w="1719" w:type="pct"/>
          </w:tcPr>
          <w:p w14:paraId="7990BCD5" w14:textId="77777777" w:rsidR="00AE7B43" w:rsidRPr="004B7AB1" w:rsidRDefault="00AE7B43" w:rsidP="004B7AB1">
            <w:pPr>
              <w:pStyle w:val="Tabletext6pt"/>
            </w:pPr>
          </w:p>
        </w:tc>
      </w:tr>
      <w:tr w:rsidR="00AE7B43" w:rsidRPr="001B4261" w14:paraId="5F71AF9B" w14:textId="77777777" w:rsidTr="00FB5B8B">
        <w:tc>
          <w:tcPr>
            <w:tcW w:w="670" w:type="pct"/>
            <w:vMerge/>
          </w:tcPr>
          <w:p w14:paraId="36FF9E4A" w14:textId="77777777" w:rsidR="00AE7B43" w:rsidRPr="001F09E3" w:rsidRDefault="00AE7B43" w:rsidP="00AE7B43">
            <w:pPr>
              <w:pStyle w:val="DHHStabletext"/>
              <w:rPr>
                <w:sz w:val="18"/>
                <w:szCs w:val="18"/>
                <w:lang w:eastAsia="en-AU"/>
              </w:rPr>
            </w:pPr>
          </w:p>
        </w:tc>
        <w:tc>
          <w:tcPr>
            <w:tcW w:w="1707" w:type="pct"/>
          </w:tcPr>
          <w:p w14:paraId="0768578D" w14:textId="77777777" w:rsidR="00AE7B43" w:rsidRPr="004B7AB1" w:rsidRDefault="00AE7B43" w:rsidP="004B7AB1">
            <w:pPr>
              <w:pStyle w:val="Tabletext6pt"/>
            </w:pPr>
            <w:r w:rsidRPr="004B7AB1">
              <w:t>Section 4.1 Client data element definitions:</w:t>
            </w:r>
          </w:p>
          <w:p w14:paraId="48F36775" w14:textId="77777777" w:rsidR="00AE7B43" w:rsidRPr="004B7AB1" w:rsidRDefault="00AE7B43" w:rsidP="004B7AB1">
            <w:pPr>
              <w:pStyle w:val="Tabletext6pt"/>
            </w:pPr>
            <w:r w:rsidRPr="004B7AB1">
              <w:t>Chronic Complex Client</w:t>
            </w:r>
          </w:p>
          <w:p w14:paraId="3CD4C5ED" w14:textId="77777777" w:rsidR="00AE7B43" w:rsidRPr="004B7AB1" w:rsidRDefault="00AE7B43" w:rsidP="004B7AB1">
            <w:pPr>
              <w:pStyle w:val="Tabletext6pt"/>
            </w:pPr>
            <w:r w:rsidRPr="004B7AB1">
              <w:t>Residential Local Government Area</w:t>
            </w:r>
          </w:p>
          <w:p w14:paraId="49B9E772" w14:textId="77777777" w:rsidR="00AE7B43" w:rsidRPr="004B7AB1" w:rsidRDefault="00AE7B43" w:rsidP="004B7AB1">
            <w:pPr>
              <w:pStyle w:val="Tabletext6pt"/>
            </w:pPr>
            <w:r w:rsidRPr="004B7AB1">
              <w:t>Sex</w:t>
            </w:r>
          </w:p>
        </w:tc>
        <w:tc>
          <w:tcPr>
            <w:tcW w:w="904" w:type="pct"/>
          </w:tcPr>
          <w:p w14:paraId="7BF0CBCA" w14:textId="77777777" w:rsidR="00AE7B43" w:rsidRPr="004B7AB1" w:rsidRDefault="00AE7B43" w:rsidP="004B7AB1">
            <w:pPr>
              <w:pStyle w:val="Tabletext6pt"/>
            </w:pPr>
            <w:r w:rsidRPr="004B7AB1">
              <w:t>Removed</w:t>
            </w:r>
          </w:p>
        </w:tc>
        <w:tc>
          <w:tcPr>
            <w:tcW w:w="1719" w:type="pct"/>
          </w:tcPr>
          <w:p w14:paraId="5FC6FA3E" w14:textId="77777777" w:rsidR="00AE7B43" w:rsidRPr="004B7AB1" w:rsidRDefault="00AE7B43" w:rsidP="004B7AB1">
            <w:pPr>
              <w:pStyle w:val="Tabletext6pt"/>
            </w:pPr>
            <w:r w:rsidRPr="004B7AB1">
              <w:t>Approved recommendations from the Community Health Data Alignment Project. (CHDAP)</w:t>
            </w:r>
          </w:p>
          <w:p w14:paraId="6F7B1215" w14:textId="77777777" w:rsidR="00AE7B43" w:rsidRPr="004B7AB1" w:rsidRDefault="00AE7B43" w:rsidP="004B7AB1">
            <w:pPr>
              <w:pStyle w:val="Tabletext6pt"/>
            </w:pPr>
          </w:p>
        </w:tc>
      </w:tr>
      <w:tr w:rsidR="00AE7B43" w:rsidRPr="001B4261" w14:paraId="69D74E42" w14:textId="77777777" w:rsidTr="00FB5B8B">
        <w:tc>
          <w:tcPr>
            <w:tcW w:w="670" w:type="pct"/>
            <w:vMerge/>
          </w:tcPr>
          <w:p w14:paraId="276AB071" w14:textId="77777777" w:rsidR="00AE7B43" w:rsidRPr="001F09E3" w:rsidRDefault="00AE7B43" w:rsidP="00AE7B43">
            <w:pPr>
              <w:pStyle w:val="DHHStabletext"/>
              <w:rPr>
                <w:sz w:val="18"/>
                <w:szCs w:val="18"/>
                <w:lang w:eastAsia="en-AU"/>
              </w:rPr>
            </w:pPr>
          </w:p>
        </w:tc>
        <w:tc>
          <w:tcPr>
            <w:tcW w:w="1707" w:type="pct"/>
          </w:tcPr>
          <w:p w14:paraId="42FF9E71" w14:textId="77777777" w:rsidR="00AE7B43" w:rsidRPr="004B7AB1" w:rsidRDefault="00AE7B43" w:rsidP="004B7AB1">
            <w:pPr>
              <w:pStyle w:val="Tabletext6pt"/>
            </w:pPr>
            <w:r w:rsidRPr="004B7AB1">
              <w:t>Version 4.0, Section 9.4 Unused Data Elements</w:t>
            </w:r>
          </w:p>
          <w:p w14:paraId="636E2226" w14:textId="77777777" w:rsidR="00AE7B43" w:rsidRPr="004B7AB1" w:rsidRDefault="00AE7B43" w:rsidP="004B7AB1">
            <w:pPr>
              <w:pStyle w:val="Tabletext6pt"/>
            </w:pPr>
            <w:r w:rsidRPr="004B7AB1">
              <w:t>Program Priority Issue</w:t>
            </w:r>
          </w:p>
          <w:p w14:paraId="1321087D" w14:textId="77777777" w:rsidR="00AE7B43" w:rsidRPr="004B7AB1" w:rsidRDefault="00AE7B43" w:rsidP="004B7AB1">
            <w:pPr>
              <w:pStyle w:val="Tabletext6pt"/>
            </w:pPr>
            <w:r w:rsidRPr="004B7AB1">
              <w:t>Target Population Group</w:t>
            </w:r>
          </w:p>
        </w:tc>
        <w:tc>
          <w:tcPr>
            <w:tcW w:w="904" w:type="pct"/>
          </w:tcPr>
          <w:p w14:paraId="754F6079" w14:textId="77777777" w:rsidR="00AE7B43" w:rsidRPr="004B7AB1" w:rsidRDefault="00AE7B43" w:rsidP="004B7AB1">
            <w:pPr>
              <w:pStyle w:val="Tabletext6pt"/>
            </w:pPr>
            <w:r w:rsidRPr="004B7AB1">
              <w:t>Removed</w:t>
            </w:r>
          </w:p>
        </w:tc>
        <w:tc>
          <w:tcPr>
            <w:tcW w:w="1719" w:type="pct"/>
          </w:tcPr>
          <w:p w14:paraId="01350396" w14:textId="77777777" w:rsidR="00AE7B43" w:rsidRPr="004B7AB1" w:rsidRDefault="00AE7B43" w:rsidP="004B7AB1">
            <w:pPr>
              <w:pStyle w:val="Tabletext6pt"/>
            </w:pPr>
          </w:p>
        </w:tc>
      </w:tr>
      <w:tr w:rsidR="00AE7B43" w:rsidRPr="001B4261" w14:paraId="72E80F12" w14:textId="77777777" w:rsidTr="00FB5B8B">
        <w:tc>
          <w:tcPr>
            <w:tcW w:w="670" w:type="pct"/>
            <w:vMerge/>
          </w:tcPr>
          <w:p w14:paraId="03E21FBC" w14:textId="77777777" w:rsidR="00AE7B43" w:rsidRPr="001F09E3" w:rsidRDefault="00AE7B43" w:rsidP="00AE7B43">
            <w:pPr>
              <w:pStyle w:val="DHHStabletext"/>
              <w:rPr>
                <w:sz w:val="18"/>
                <w:szCs w:val="18"/>
                <w:lang w:eastAsia="en-AU"/>
              </w:rPr>
            </w:pPr>
          </w:p>
        </w:tc>
        <w:tc>
          <w:tcPr>
            <w:tcW w:w="1707" w:type="pct"/>
          </w:tcPr>
          <w:p w14:paraId="14E82180" w14:textId="77777777" w:rsidR="00AE7B43" w:rsidRPr="004B7AB1" w:rsidRDefault="00AE7B43" w:rsidP="004B7AB1">
            <w:pPr>
              <w:pStyle w:val="Tabletext6pt"/>
            </w:pPr>
            <w:r w:rsidRPr="004B7AB1">
              <w:t>Section 4.6 Unused Data Elements</w:t>
            </w:r>
          </w:p>
          <w:p w14:paraId="2859F9CD" w14:textId="77777777" w:rsidR="00AE7B43" w:rsidRPr="004B7AB1" w:rsidRDefault="00AE7B43" w:rsidP="004B7AB1">
            <w:pPr>
              <w:pStyle w:val="Tabletext6pt"/>
            </w:pPr>
            <w:r w:rsidRPr="004B7AB1">
              <w:t>10 x Performance Indicators</w:t>
            </w:r>
          </w:p>
        </w:tc>
        <w:tc>
          <w:tcPr>
            <w:tcW w:w="904" w:type="pct"/>
          </w:tcPr>
          <w:p w14:paraId="1ED10032" w14:textId="77777777" w:rsidR="00AE7B43" w:rsidRPr="004B7AB1" w:rsidRDefault="00AE7B43" w:rsidP="004B7AB1">
            <w:pPr>
              <w:pStyle w:val="Tabletext6pt"/>
            </w:pPr>
            <w:r w:rsidRPr="004B7AB1">
              <w:t>Added</w:t>
            </w:r>
          </w:p>
        </w:tc>
        <w:tc>
          <w:tcPr>
            <w:tcW w:w="1719" w:type="pct"/>
          </w:tcPr>
          <w:p w14:paraId="53014605" w14:textId="77777777" w:rsidR="00AE7B43" w:rsidRPr="004B7AB1" w:rsidRDefault="00AE7B43" w:rsidP="004B7AB1">
            <w:pPr>
              <w:pStyle w:val="Tabletext6pt"/>
            </w:pPr>
            <w:r w:rsidRPr="004B7AB1">
              <w:t>Placeholders for future indicator work</w:t>
            </w:r>
          </w:p>
        </w:tc>
      </w:tr>
      <w:tr w:rsidR="00AE7B43" w:rsidRPr="001B4261" w14:paraId="768F614D" w14:textId="77777777" w:rsidTr="00FB5B8B">
        <w:tc>
          <w:tcPr>
            <w:tcW w:w="670" w:type="pct"/>
            <w:vMerge/>
          </w:tcPr>
          <w:p w14:paraId="4B971CE6" w14:textId="77777777" w:rsidR="00AE7B43" w:rsidRPr="001F09E3" w:rsidRDefault="00AE7B43" w:rsidP="00AE7B43">
            <w:pPr>
              <w:pStyle w:val="DHHStabletext"/>
              <w:rPr>
                <w:sz w:val="18"/>
                <w:szCs w:val="18"/>
                <w:lang w:eastAsia="en-AU"/>
              </w:rPr>
            </w:pPr>
          </w:p>
        </w:tc>
        <w:tc>
          <w:tcPr>
            <w:tcW w:w="1707" w:type="pct"/>
          </w:tcPr>
          <w:p w14:paraId="7F3C8B07" w14:textId="77777777" w:rsidR="00AE7B43" w:rsidRPr="004B7AB1" w:rsidRDefault="00AE7B43" w:rsidP="004B7AB1">
            <w:pPr>
              <w:pStyle w:val="Tabletext6pt"/>
            </w:pPr>
            <w:r w:rsidRPr="004B7AB1">
              <w:t>Non-client data element definitions:</w:t>
            </w:r>
          </w:p>
          <w:p w14:paraId="50AE85D3" w14:textId="77777777" w:rsidR="00AE7B43" w:rsidRPr="004B7AB1" w:rsidRDefault="00AE7B43" w:rsidP="004B7AB1">
            <w:pPr>
              <w:pStyle w:val="Tabletext6pt"/>
            </w:pPr>
            <w:r w:rsidRPr="004B7AB1">
              <w:t>Date of Service</w:t>
            </w:r>
          </w:p>
          <w:p w14:paraId="5250DA46" w14:textId="77777777" w:rsidR="00AE7B43" w:rsidRPr="004B7AB1" w:rsidRDefault="00AE7B43" w:rsidP="004B7AB1">
            <w:pPr>
              <w:pStyle w:val="Tabletext6pt"/>
            </w:pPr>
            <w:r w:rsidRPr="004B7AB1">
              <w:t>Contact Type Indicator</w:t>
            </w:r>
          </w:p>
          <w:p w14:paraId="02D29B7B" w14:textId="77777777" w:rsidR="00AE7B43" w:rsidRPr="004B7AB1" w:rsidRDefault="00AE7B43" w:rsidP="004B7AB1">
            <w:pPr>
              <w:pStyle w:val="Tabletext6pt"/>
            </w:pPr>
            <w:r w:rsidRPr="004B7AB1">
              <w:t>Funding Source</w:t>
            </w:r>
          </w:p>
          <w:p w14:paraId="64A36E4F" w14:textId="77777777" w:rsidR="00AE7B43" w:rsidRPr="004B7AB1" w:rsidRDefault="00AE7B43" w:rsidP="004B7AB1">
            <w:pPr>
              <w:pStyle w:val="Tabletext6pt"/>
            </w:pPr>
            <w:r w:rsidRPr="004B7AB1">
              <w:t>Session Attendees</w:t>
            </w:r>
          </w:p>
          <w:p w14:paraId="6CCBC87B" w14:textId="77777777" w:rsidR="00AE7B43" w:rsidRPr="004B7AB1" w:rsidRDefault="00AE7B43" w:rsidP="004B7AB1">
            <w:pPr>
              <w:pStyle w:val="Tabletext6pt"/>
            </w:pPr>
            <w:r w:rsidRPr="004B7AB1">
              <w:t>Service Type</w:t>
            </w:r>
          </w:p>
          <w:p w14:paraId="60D70A39" w14:textId="77777777" w:rsidR="00AE7B43" w:rsidRPr="004B7AB1" w:rsidRDefault="00AE7B43" w:rsidP="004B7AB1">
            <w:pPr>
              <w:pStyle w:val="Tabletext6pt"/>
            </w:pPr>
            <w:r w:rsidRPr="004B7AB1">
              <w:t>Date of Exit</w:t>
            </w:r>
          </w:p>
          <w:p w14:paraId="34B00A25" w14:textId="77777777" w:rsidR="00AE7B43" w:rsidRPr="004B7AB1" w:rsidRDefault="00AE7B43" w:rsidP="004B7AB1">
            <w:pPr>
              <w:pStyle w:val="Tabletext6pt"/>
            </w:pPr>
            <w:r w:rsidRPr="004B7AB1">
              <w:lastRenderedPageBreak/>
              <w:t>Funded Organisation Client Identifier</w:t>
            </w:r>
          </w:p>
          <w:p w14:paraId="6081F452" w14:textId="77777777" w:rsidR="00AE7B43" w:rsidRPr="004B7AB1" w:rsidRDefault="00AE7B43" w:rsidP="004B7AB1">
            <w:pPr>
              <w:pStyle w:val="Tabletext6pt"/>
            </w:pPr>
            <w:r w:rsidRPr="004B7AB1">
              <w:t>Main Reason for Cessation of Services</w:t>
            </w:r>
          </w:p>
          <w:p w14:paraId="7486E78B" w14:textId="77777777" w:rsidR="00AE7B43" w:rsidRPr="004B7AB1" w:rsidRDefault="00AE7B43" w:rsidP="004B7AB1">
            <w:pPr>
              <w:pStyle w:val="Tabletext6pt"/>
            </w:pPr>
            <w:r w:rsidRPr="004B7AB1">
              <w:t>Initial Contact Date</w:t>
            </w:r>
          </w:p>
          <w:p w14:paraId="766DC610" w14:textId="77777777" w:rsidR="00AE7B43" w:rsidRPr="004B7AB1" w:rsidRDefault="00AE7B43" w:rsidP="004B7AB1">
            <w:pPr>
              <w:pStyle w:val="Tabletext6pt"/>
            </w:pPr>
            <w:r w:rsidRPr="004B7AB1">
              <w:t>Initial Needs Identification</w:t>
            </w:r>
          </w:p>
          <w:p w14:paraId="6C545CB4" w14:textId="77777777" w:rsidR="00AE7B43" w:rsidRPr="004B7AB1" w:rsidRDefault="00AE7B43" w:rsidP="004B7AB1">
            <w:pPr>
              <w:pStyle w:val="Tabletext6pt"/>
            </w:pPr>
            <w:r w:rsidRPr="004B7AB1">
              <w:t>Source of Referral</w:t>
            </w:r>
          </w:p>
          <w:p w14:paraId="7B756032" w14:textId="77777777" w:rsidR="00AE7B43" w:rsidRPr="004B7AB1" w:rsidRDefault="00AE7B43" w:rsidP="004B7AB1">
            <w:pPr>
              <w:pStyle w:val="Tabletext6pt"/>
            </w:pPr>
            <w:r w:rsidRPr="004B7AB1">
              <w:t>Waiting List Date</w:t>
            </w:r>
          </w:p>
          <w:p w14:paraId="60F85346" w14:textId="77777777" w:rsidR="00AE7B43" w:rsidRPr="004B7AB1" w:rsidRDefault="00AE7B43" w:rsidP="004B7AB1">
            <w:pPr>
              <w:pStyle w:val="Tabletext6pt"/>
            </w:pPr>
          </w:p>
        </w:tc>
        <w:tc>
          <w:tcPr>
            <w:tcW w:w="904" w:type="pct"/>
          </w:tcPr>
          <w:p w14:paraId="319FA109" w14:textId="77777777" w:rsidR="00AE7B43" w:rsidRPr="004B7AB1" w:rsidRDefault="00AE7B43" w:rsidP="004B7AB1">
            <w:pPr>
              <w:pStyle w:val="Tabletext6pt"/>
            </w:pPr>
            <w:r w:rsidRPr="004B7AB1">
              <w:lastRenderedPageBreak/>
              <w:t>Aligned to VADC/DHPDS:</w:t>
            </w:r>
          </w:p>
          <w:p w14:paraId="53F1B2BB" w14:textId="77777777" w:rsidR="00AE7B43" w:rsidRPr="004B7AB1" w:rsidRDefault="00AE7B43" w:rsidP="004B7AB1">
            <w:pPr>
              <w:pStyle w:val="Tabletext6pt"/>
            </w:pPr>
            <w:r w:rsidRPr="004B7AB1">
              <w:t>Date of service aligned to Contact—contact date</w:t>
            </w:r>
          </w:p>
          <w:p w14:paraId="7A628F50" w14:textId="77777777" w:rsidR="00AE7B43" w:rsidRPr="004B7AB1" w:rsidRDefault="00AE7B43" w:rsidP="004B7AB1">
            <w:pPr>
              <w:pStyle w:val="Tabletext6pt"/>
            </w:pPr>
            <w:r w:rsidRPr="004B7AB1">
              <w:t>Contact Type Indicator aligned to Contact—contact type</w:t>
            </w:r>
          </w:p>
          <w:p w14:paraId="3220F908" w14:textId="77777777" w:rsidR="00AE7B43" w:rsidRPr="004B7AB1" w:rsidRDefault="00AE7B43" w:rsidP="004B7AB1">
            <w:pPr>
              <w:pStyle w:val="Tabletext6pt"/>
            </w:pPr>
            <w:r w:rsidRPr="004B7AB1">
              <w:lastRenderedPageBreak/>
              <w:t>Funding Source aligned to use Funding source master code set and renamed Contact—funding source</w:t>
            </w:r>
          </w:p>
          <w:p w14:paraId="35FE833F" w14:textId="77777777" w:rsidR="00AE7B43" w:rsidRPr="004B7AB1" w:rsidRDefault="00AE7B43" w:rsidP="004B7AB1">
            <w:pPr>
              <w:pStyle w:val="Tabletext6pt"/>
            </w:pPr>
            <w:r w:rsidRPr="004B7AB1">
              <w:t>Session Attendees aligned with Contact—Number of Service Recipients</w:t>
            </w:r>
          </w:p>
          <w:p w14:paraId="7FFDCB78" w14:textId="77777777" w:rsidR="00AE7B43" w:rsidRPr="004B7AB1" w:rsidRDefault="00AE7B43" w:rsidP="004B7AB1">
            <w:pPr>
              <w:pStyle w:val="Tabletext6pt"/>
            </w:pPr>
            <w:r w:rsidRPr="004B7AB1">
              <w:t>Service Type aligned to Service stream to use master code set and renamed Contact—service stream</w:t>
            </w:r>
          </w:p>
          <w:p w14:paraId="4673B4A7" w14:textId="77777777" w:rsidR="00AE7B43" w:rsidRPr="004B7AB1" w:rsidRDefault="00AE7B43" w:rsidP="004B7AB1">
            <w:pPr>
              <w:pStyle w:val="Tabletext6pt"/>
            </w:pPr>
            <w:r w:rsidRPr="004B7AB1">
              <w:t>Date of exit aligned with Service end date and renamed Service—service end date</w:t>
            </w:r>
          </w:p>
          <w:p w14:paraId="5FE64076" w14:textId="77777777" w:rsidR="00AE7B43" w:rsidRPr="004B7AB1" w:rsidRDefault="00AE7B43" w:rsidP="004B7AB1">
            <w:pPr>
              <w:pStyle w:val="Tabletext6pt"/>
            </w:pPr>
            <w:r w:rsidRPr="004B7AB1">
              <w:t>Funded Organisation Client Identifier aligned to Campus client identifier and renamed to Campus—campus client identifier</w:t>
            </w:r>
          </w:p>
          <w:p w14:paraId="1F43C7E2" w14:textId="77777777" w:rsidR="00AE7B43" w:rsidRPr="004B7AB1" w:rsidRDefault="00AE7B43" w:rsidP="004B7AB1">
            <w:pPr>
              <w:pStyle w:val="Tabletext6pt"/>
            </w:pPr>
            <w:r w:rsidRPr="004B7AB1">
              <w:t>Main Reason for Cessation of Services aligned to End reason and renamed Service—end reason</w:t>
            </w:r>
          </w:p>
          <w:p w14:paraId="0657FADA" w14:textId="77777777" w:rsidR="00AE7B43" w:rsidRPr="004B7AB1" w:rsidRDefault="00AE7B43" w:rsidP="004B7AB1">
            <w:pPr>
              <w:pStyle w:val="Tabletext6pt"/>
            </w:pPr>
            <w:r w:rsidRPr="004B7AB1">
              <w:t xml:space="preserve">Initial Contact Date aligned to initial contact date and </w:t>
            </w:r>
            <w:r w:rsidRPr="004B7AB1">
              <w:lastRenderedPageBreak/>
              <w:t>renamed Service—initial contact date</w:t>
            </w:r>
          </w:p>
          <w:p w14:paraId="783F3730" w14:textId="77777777" w:rsidR="00AE7B43" w:rsidRPr="004B7AB1" w:rsidRDefault="00AE7B43" w:rsidP="004B7AB1">
            <w:pPr>
              <w:pStyle w:val="Tabletext6pt"/>
            </w:pPr>
            <w:r w:rsidRPr="004B7AB1">
              <w:t>Initial Needs Identification aligned to Initial needs identification date and renamed Service—initial needs identification date</w:t>
            </w:r>
          </w:p>
          <w:p w14:paraId="2C351CE8" w14:textId="77777777" w:rsidR="00AE7B43" w:rsidRPr="004B7AB1" w:rsidRDefault="00AE7B43" w:rsidP="004B7AB1">
            <w:pPr>
              <w:pStyle w:val="Tabletext6pt"/>
            </w:pPr>
            <w:r w:rsidRPr="004B7AB1">
              <w:t>Source of Referral aligned to Referral Provider Type and renamed Referral—referral provider type</w:t>
            </w:r>
          </w:p>
          <w:p w14:paraId="0CA2BC7D" w14:textId="77777777" w:rsidR="00AE7B43" w:rsidRPr="004B7AB1" w:rsidRDefault="00AE7B43" w:rsidP="004B7AB1">
            <w:pPr>
              <w:pStyle w:val="Tabletext6pt"/>
            </w:pPr>
            <w:r w:rsidRPr="004B7AB1">
              <w:t>Waiting List Date aligned to List start date and renamed Service—list start date</w:t>
            </w:r>
          </w:p>
        </w:tc>
        <w:tc>
          <w:tcPr>
            <w:tcW w:w="1719" w:type="pct"/>
          </w:tcPr>
          <w:p w14:paraId="5A25B078" w14:textId="77777777" w:rsidR="00AE7B43" w:rsidRPr="004B7AB1" w:rsidRDefault="00AE7B43" w:rsidP="004B7AB1">
            <w:pPr>
              <w:pStyle w:val="Tabletext6pt"/>
            </w:pPr>
            <w:r w:rsidRPr="004B7AB1">
              <w:lastRenderedPageBreak/>
              <w:t>Approved recommendations from the Community Health Data Alignment Project. (CHDAP)</w:t>
            </w:r>
          </w:p>
          <w:p w14:paraId="72EFDA1C" w14:textId="77777777" w:rsidR="00AE7B43" w:rsidRPr="004B7AB1" w:rsidRDefault="00AE7B43" w:rsidP="004B7AB1">
            <w:pPr>
              <w:pStyle w:val="Tabletext6pt"/>
            </w:pPr>
          </w:p>
        </w:tc>
      </w:tr>
      <w:tr w:rsidR="00AE7B43" w:rsidRPr="001B4261" w14:paraId="6D86138B" w14:textId="77777777" w:rsidTr="00FB5B8B">
        <w:tc>
          <w:tcPr>
            <w:tcW w:w="670" w:type="pct"/>
            <w:vMerge/>
          </w:tcPr>
          <w:p w14:paraId="7594ADFF" w14:textId="77777777" w:rsidR="00AE7B43" w:rsidRPr="001F09E3" w:rsidRDefault="00AE7B43" w:rsidP="00AE7B43">
            <w:pPr>
              <w:pStyle w:val="DHHStabletext"/>
              <w:rPr>
                <w:sz w:val="18"/>
                <w:szCs w:val="18"/>
                <w:lang w:eastAsia="en-AU"/>
              </w:rPr>
            </w:pPr>
          </w:p>
        </w:tc>
        <w:tc>
          <w:tcPr>
            <w:tcW w:w="1707" w:type="pct"/>
          </w:tcPr>
          <w:p w14:paraId="63E4068C" w14:textId="77777777" w:rsidR="00AE7B43" w:rsidRPr="004B7AB1" w:rsidRDefault="00AE7B43" w:rsidP="004B7AB1">
            <w:pPr>
              <w:pStyle w:val="Tabletext6pt"/>
            </w:pPr>
            <w:r w:rsidRPr="004B7AB1">
              <w:t>Non-client data elements</w:t>
            </w:r>
          </w:p>
        </w:tc>
        <w:tc>
          <w:tcPr>
            <w:tcW w:w="904" w:type="pct"/>
          </w:tcPr>
          <w:p w14:paraId="3DDC0CE4" w14:textId="77777777" w:rsidR="00AE7B43" w:rsidRPr="004B7AB1" w:rsidRDefault="00AE7B43" w:rsidP="004B7AB1">
            <w:pPr>
              <w:pStyle w:val="Tabletext6pt"/>
            </w:pPr>
            <w:r w:rsidRPr="004B7AB1">
              <w:t>Reason for Attendance renamed Service—presenting reason for attendance, and updated to new departmental code set</w:t>
            </w:r>
          </w:p>
        </w:tc>
        <w:tc>
          <w:tcPr>
            <w:tcW w:w="1719" w:type="pct"/>
          </w:tcPr>
          <w:p w14:paraId="3DE74D1C" w14:textId="77777777" w:rsidR="00AE7B43" w:rsidRPr="004B7AB1" w:rsidRDefault="00AE7B43" w:rsidP="004B7AB1">
            <w:pPr>
              <w:pStyle w:val="Tabletext6pt"/>
            </w:pPr>
          </w:p>
        </w:tc>
      </w:tr>
      <w:tr w:rsidR="00AE7B43" w:rsidRPr="001B4261" w14:paraId="7E21F89F" w14:textId="77777777" w:rsidTr="00FB5B8B">
        <w:tc>
          <w:tcPr>
            <w:tcW w:w="670" w:type="pct"/>
            <w:vMerge/>
          </w:tcPr>
          <w:p w14:paraId="4BA8BCAC" w14:textId="77777777" w:rsidR="00AE7B43" w:rsidRPr="001F09E3" w:rsidRDefault="00AE7B43" w:rsidP="00AE7B43">
            <w:pPr>
              <w:pStyle w:val="DHHStabletext"/>
              <w:rPr>
                <w:sz w:val="18"/>
                <w:szCs w:val="18"/>
                <w:lang w:eastAsia="en-AU"/>
              </w:rPr>
            </w:pPr>
          </w:p>
        </w:tc>
        <w:tc>
          <w:tcPr>
            <w:tcW w:w="1707" w:type="pct"/>
          </w:tcPr>
          <w:p w14:paraId="235AF205" w14:textId="77777777" w:rsidR="00AE7B43" w:rsidRPr="004B7AB1" w:rsidRDefault="00AE7B43" w:rsidP="004B7AB1">
            <w:pPr>
              <w:pStyle w:val="Tabletext6pt"/>
            </w:pPr>
            <w:r w:rsidRPr="004B7AB1">
              <w:t>Non-client data elements</w:t>
            </w:r>
          </w:p>
          <w:p w14:paraId="730373FE" w14:textId="77777777" w:rsidR="00AE7B43" w:rsidRPr="004B7AB1" w:rsidRDefault="00AE7B43" w:rsidP="004B7AB1">
            <w:pPr>
              <w:pStyle w:val="Tabletext6pt"/>
            </w:pPr>
            <w:r w:rsidRPr="004B7AB1">
              <w:t>Campus code</w:t>
            </w:r>
          </w:p>
          <w:p w14:paraId="6685D0BB" w14:textId="77777777" w:rsidR="00AE7B43" w:rsidRPr="004B7AB1" w:rsidRDefault="00AE7B43" w:rsidP="004B7AB1">
            <w:pPr>
              <w:pStyle w:val="Tabletext6pt"/>
            </w:pPr>
            <w:r w:rsidRPr="004B7AB1">
              <w:t>Referral direction</w:t>
            </w:r>
          </w:p>
        </w:tc>
        <w:tc>
          <w:tcPr>
            <w:tcW w:w="904" w:type="pct"/>
          </w:tcPr>
          <w:p w14:paraId="36A580B5" w14:textId="77777777" w:rsidR="00AE7B43" w:rsidRPr="004B7AB1" w:rsidRDefault="00AE7B43" w:rsidP="004B7AB1">
            <w:pPr>
              <w:pStyle w:val="Tabletext6pt"/>
            </w:pPr>
            <w:r w:rsidRPr="004B7AB1">
              <w:t>Added</w:t>
            </w:r>
          </w:p>
        </w:tc>
        <w:tc>
          <w:tcPr>
            <w:tcW w:w="1719" w:type="pct"/>
          </w:tcPr>
          <w:p w14:paraId="06477361" w14:textId="77777777" w:rsidR="00AE7B43" w:rsidRPr="004B7AB1" w:rsidRDefault="00AE7B43" w:rsidP="004B7AB1">
            <w:pPr>
              <w:pStyle w:val="Tabletext6pt"/>
            </w:pPr>
            <w:r w:rsidRPr="004B7AB1">
              <w:t>Additional elements requested by DHHS</w:t>
            </w:r>
          </w:p>
        </w:tc>
      </w:tr>
      <w:tr w:rsidR="00AE7B43" w:rsidRPr="001B4261" w14:paraId="0EBD58FC" w14:textId="77777777" w:rsidTr="00FB5B8B">
        <w:tc>
          <w:tcPr>
            <w:tcW w:w="670" w:type="pct"/>
            <w:vMerge/>
          </w:tcPr>
          <w:p w14:paraId="784BE84A" w14:textId="77777777" w:rsidR="00AE7B43" w:rsidRPr="001F09E3" w:rsidRDefault="00AE7B43" w:rsidP="00AE7B43">
            <w:pPr>
              <w:pStyle w:val="DHHStabletext"/>
              <w:rPr>
                <w:sz w:val="18"/>
                <w:szCs w:val="18"/>
                <w:lang w:eastAsia="en-AU"/>
              </w:rPr>
            </w:pPr>
          </w:p>
        </w:tc>
        <w:tc>
          <w:tcPr>
            <w:tcW w:w="1707" w:type="pct"/>
          </w:tcPr>
          <w:p w14:paraId="131B5AE4" w14:textId="77777777" w:rsidR="00AE7B43" w:rsidRPr="004B7AB1" w:rsidRDefault="00AE7B43" w:rsidP="004B7AB1">
            <w:pPr>
              <w:pStyle w:val="Tabletext6pt"/>
            </w:pPr>
            <w:r w:rsidRPr="004B7AB1">
              <w:t>Non-client data elements</w:t>
            </w:r>
          </w:p>
          <w:p w14:paraId="1B7AA7FC" w14:textId="77777777" w:rsidR="00AE7B43" w:rsidRPr="004B7AB1" w:rsidRDefault="00AE7B43" w:rsidP="004B7AB1">
            <w:pPr>
              <w:pStyle w:val="Tabletext6pt"/>
            </w:pPr>
            <w:r w:rsidRPr="004B7AB1">
              <w:t>Campus</w:t>
            </w:r>
          </w:p>
          <w:p w14:paraId="4B8B2924" w14:textId="77777777" w:rsidR="00AE7B43" w:rsidRPr="004B7AB1" w:rsidRDefault="00AE7B43" w:rsidP="004B7AB1">
            <w:pPr>
              <w:pStyle w:val="Tabletext6pt"/>
            </w:pPr>
            <w:r w:rsidRPr="004B7AB1">
              <w:t>Travel Time</w:t>
            </w:r>
          </w:p>
        </w:tc>
        <w:tc>
          <w:tcPr>
            <w:tcW w:w="904" w:type="pct"/>
          </w:tcPr>
          <w:p w14:paraId="34B62591" w14:textId="77777777" w:rsidR="00AE7B43" w:rsidRPr="004B7AB1" w:rsidRDefault="00AE7B43" w:rsidP="004B7AB1">
            <w:pPr>
              <w:pStyle w:val="Tabletext6pt"/>
            </w:pPr>
            <w:r w:rsidRPr="004B7AB1">
              <w:t>Removed</w:t>
            </w:r>
          </w:p>
        </w:tc>
        <w:tc>
          <w:tcPr>
            <w:tcW w:w="1719" w:type="pct"/>
          </w:tcPr>
          <w:p w14:paraId="4ACBFD33" w14:textId="77777777" w:rsidR="00AE7B43" w:rsidRPr="004B7AB1" w:rsidRDefault="00AE7B43" w:rsidP="004B7AB1">
            <w:pPr>
              <w:pStyle w:val="Tabletext6pt"/>
            </w:pPr>
            <w:r w:rsidRPr="004B7AB1">
              <w:t>Campus incorporated in Campus code</w:t>
            </w:r>
          </w:p>
        </w:tc>
      </w:tr>
      <w:tr w:rsidR="00AE7B43" w:rsidRPr="001B4261" w14:paraId="4C9462C5" w14:textId="77777777" w:rsidTr="00FB5B8B">
        <w:tc>
          <w:tcPr>
            <w:tcW w:w="670" w:type="pct"/>
            <w:vMerge/>
          </w:tcPr>
          <w:p w14:paraId="110B6BA7" w14:textId="77777777" w:rsidR="00AE7B43" w:rsidRPr="001F09E3" w:rsidRDefault="00AE7B43" w:rsidP="00AE7B43">
            <w:pPr>
              <w:pStyle w:val="DHHStabletext"/>
              <w:rPr>
                <w:sz w:val="18"/>
                <w:szCs w:val="18"/>
                <w:lang w:eastAsia="en-AU"/>
              </w:rPr>
            </w:pPr>
          </w:p>
        </w:tc>
        <w:tc>
          <w:tcPr>
            <w:tcW w:w="1707" w:type="pct"/>
          </w:tcPr>
          <w:p w14:paraId="7E2DB0AB" w14:textId="77777777" w:rsidR="00AE7B43" w:rsidRPr="004B7AB1" w:rsidRDefault="00AE7B43" w:rsidP="004B7AB1">
            <w:pPr>
              <w:pStyle w:val="Tabletext6pt"/>
            </w:pPr>
            <w:r w:rsidRPr="004B7AB1">
              <w:t>Non-client data elements permissible values:</w:t>
            </w:r>
          </w:p>
        </w:tc>
        <w:tc>
          <w:tcPr>
            <w:tcW w:w="904" w:type="pct"/>
          </w:tcPr>
          <w:p w14:paraId="39DF8981" w14:textId="77777777" w:rsidR="00AE7B43" w:rsidRPr="004B7AB1" w:rsidRDefault="00AE7B43" w:rsidP="004B7AB1">
            <w:pPr>
              <w:pStyle w:val="Tabletext6pt"/>
            </w:pPr>
            <w:r w:rsidRPr="004B7AB1">
              <w:t>Added</w:t>
            </w:r>
          </w:p>
          <w:p w14:paraId="4FAAFD98" w14:textId="77777777" w:rsidR="00AE7B43" w:rsidRPr="004B7AB1" w:rsidRDefault="00AE7B43" w:rsidP="004B7AB1">
            <w:pPr>
              <w:pStyle w:val="Tabletext6pt"/>
            </w:pPr>
            <w:r w:rsidRPr="004B7AB1">
              <w:lastRenderedPageBreak/>
              <w:t>Contact—Funding Source, added 25- Community Asthma Program</w:t>
            </w:r>
          </w:p>
        </w:tc>
        <w:tc>
          <w:tcPr>
            <w:tcW w:w="1719" w:type="pct"/>
          </w:tcPr>
          <w:p w14:paraId="6DCF80FD" w14:textId="77777777" w:rsidR="00AE7B43" w:rsidRPr="004B7AB1" w:rsidRDefault="00AE7B43" w:rsidP="004B7AB1">
            <w:pPr>
              <w:pStyle w:val="Tabletext6pt"/>
            </w:pPr>
            <w:r w:rsidRPr="004B7AB1">
              <w:lastRenderedPageBreak/>
              <w:t xml:space="preserve">Community Asthma Program new to Community Health </w:t>
            </w:r>
          </w:p>
        </w:tc>
      </w:tr>
      <w:tr w:rsidR="00AE7B43" w:rsidRPr="001B4261" w14:paraId="2F7EAD66" w14:textId="77777777" w:rsidTr="00FB5B8B">
        <w:tc>
          <w:tcPr>
            <w:tcW w:w="670" w:type="pct"/>
            <w:vMerge w:val="restart"/>
          </w:tcPr>
          <w:p w14:paraId="739DF8F4" w14:textId="77777777" w:rsidR="00AE7B43" w:rsidRPr="00D3761A" w:rsidRDefault="00AE7B43" w:rsidP="00D3761A">
            <w:pPr>
              <w:pStyle w:val="Tabletext6pt"/>
            </w:pPr>
            <w:r w:rsidRPr="00D3761A">
              <w:t>September 2017</w:t>
            </w:r>
          </w:p>
          <w:p w14:paraId="0E649D3B" w14:textId="77777777" w:rsidR="00AE7B43" w:rsidRPr="00D3761A" w:rsidRDefault="00AE7B43" w:rsidP="00D3761A">
            <w:pPr>
              <w:pStyle w:val="Tabletext6pt"/>
            </w:pPr>
          </w:p>
        </w:tc>
        <w:tc>
          <w:tcPr>
            <w:tcW w:w="1707" w:type="pct"/>
          </w:tcPr>
          <w:p w14:paraId="44F0AC30" w14:textId="77777777" w:rsidR="00AE7B43" w:rsidRPr="004B7AB1" w:rsidRDefault="00AE7B43" w:rsidP="004B7AB1">
            <w:pPr>
              <w:pStyle w:val="Tabletext6pt"/>
            </w:pPr>
            <w:r w:rsidRPr="004B7AB1">
              <w:t>Section 4.1 Client data element definitions:</w:t>
            </w:r>
          </w:p>
          <w:p w14:paraId="600A796A" w14:textId="77777777" w:rsidR="00AE7B43" w:rsidRPr="004B7AB1" w:rsidRDefault="00AE7B43" w:rsidP="004B7AB1">
            <w:pPr>
              <w:pStyle w:val="Tabletext6pt"/>
            </w:pPr>
            <w:r w:rsidRPr="004B7AB1">
              <w:t>Client—Victorian Universal Patient Identifier</w:t>
            </w:r>
          </w:p>
        </w:tc>
        <w:tc>
          <w:tcPr>
            <w:tcW w:w="904" w:type="pct"/>
          </w:tcPr>
          <w:p w14:paraId="0CE0B865" w14:textId="77777777" w:rsidR="00AE7B43" w:rsidRPr="004B7AB1" w:rsidRDefault="00AE7B43" w:rsidP="004B7AB1">
            <w:pPr>
              <w:pStyle w:val="Tabletext6pt"/>
            </w:pPr>
            <w:r w:rsidRPr="004B7AB1">
              <w:t>Added</w:t>
            </w:r>
          </w:p>
          <w:p w14:paraId="240EA8D9" w14:textId="77777777" w:rsidR="00AE7B43" w:rsidRPr="004B7AB1" w:rsidRDefault="00AE7B43" w:rsidP="004B7AB1">
            <w:pPr>
              <w:pStyle w:val="Tabletext6pt"/>
            </w:pPr>
          </w:p>
        </w:tc>
        <w:tc>
          <w:tcPr>
            <w:tcW w:w="1719" w:type="pct"/>
          </w:tcPr>
          <w:p w14:paraId="61706279"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3DD631EB" w14:textId="77777777" w:rsidTr="00FB5B8B">
        <w:tc>
          <w:tcPr>
            <w:tcW w:w="670" w:type="pct"/>
            <w:vMerge/>
          </w:tcPr>
          <w:p w14:paraId="29CEFC0C" w14:textId="77777777" w:rsidR="00AE7B43" w:rsidRPr="00D3761A" w:rsidRDefault="00AE7B43" w:rsidP="00D3761A">
            <w:pPr>
              <w:pStyle w:val="Tabletext6pt"/>
            </w:pPr>
          </w:p>
        </w:tc>
        <w:tc>
          <w:tcPr>
            <w:tcW w:w="1707" w:type="pct"/>
          </w:tcPr>
          <w:p w14:paraId="04A8119C" w14:textId="77777777" w:rsidR="00AE7B43" w:rsidRPr="004B7AB1" w:rsidRDefault="00AE7B43" w:rsidP="004B7AB1">
            <w:pPr>
              <w:pStyle w:val="Tabletext6pt"/>
            </w:pPr>
            <w:r w:rsidRPr="004B7AB1">
              <w:t>Section 4.2 Client data element definitions:</w:t>
            </w:r>
          </w:p>
          <w:p w14:paraId="3EB83875" w14:textId="77777777" w:rsidR="00AE7B43" w:rsidRPr="004B7AB1" w:rsidRDefault="00AE7B43" w:rsidP="004B7AB1">
            <w:pPr>
              <w:pStyle w:val="Tabletext6pt"/>
            </w:pPr>
            <w:r w:rsidRPr="004B7AB1">
              <w:t>Client-—social conditions</w:t>
            </w:r>
          </w:p>
        </w:tc>
        <w:tc>
          <w:tcPr>
            <w:tcW w:w="904" w:type="pct"/>
          </w:tcPr>
          <w:p w14:paraId="3C5AAF7B" w14:textId="77777777" w:rsidR="00AE7B43" w:rsidRPr="004B7AB1" w:rsidRDefault="00AE7B43" w:rsidP="004B7AB1">
            <w:pPr>
              <w:pStyle w:val="Tabletext6pt"/>
            </w:pPr>
            <w:r w:rsidRPr="004B7AB1">
              <w:t>Added</w:t>
            </w:r>
          </w:p>
          <w:p w14:paraId="7E0AC664" w14:textId="77777777" w:rsidR="00AE7B43" w:rsidRPr="004B7AB1" w:rsidRDefault="00AE7B43" w:rsidP="004B7AB1">
            <w:pPr>
              <w:pStyle w:val="Tabletext6pt"/>
            </w:pPr>
          </w:p>
        </w:tc>
        <w:tc>
          <w:tcPr>
            <w:tcW w:w="1719" w:type="pct"/>
          </w:tcPr>
          <w:p w14:paraId="7E69D9D1"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0FFA9733" w14:textId="77777777" w:rsidTr="00FB5B8B">
        <w:tc>
          <w:tcPr>
            <w:tcW w:w="670" w:type="pct"/>
            <w:vMerge/>
          </w:tcPr>
          <w:p w14:paraId="5D45DC1C" w14:textId="77777777" w:rsidR="00AE7B43" w:rsidRPr="00D3761A" w:rsidRDefault="00AE7B43" w:rsidP="00D3761A">
            <w:pPr>
              <w:pStyle w:val="Tabletext6pt"/>
            </w:pPr>
          </w:p>
        </w:tc>
        <w:tc>
          <w:tcPr>
            <w:tcW w:w="1707" w:type="pct"/>
          </w:tcPr>
          <w:p w14:paraId="5C1A12E9" w14:textId="77777777" w:rsidR="00AE7B43" w:rsidRPr="004B7AB1" w:rsidRDefault="00AE7B43" w:rsidP="004B7AB1">
            <w:pPr>
              <w:pStyle w:val="Tabletext6pt"/>
            </w:pPr>
            <w:r w:rsidRPr="004B7AB1">
              <w:t>Section 6.2 Data Element Summary</w:t>
            </w:r>
          </w:p>
          <w:p w14:paraId="6F544E55" w14:textId="77777777" w:rsidR="00AE7B43" w:rsidRPr="004B7AB1" w:rsidRDefault="00AE7B43" w:rsidP="004B7AB1">
            <w:pPr>
              <w:pStyle w:val="Tabletext6pt"/>
            </w:pPr>
            <w:r w:rsidRPr="004B7AB1">
              <w:t>Referral—referral in provider type</w:t>
            </w:r>
          </w:p>
          <w:p w14:paraId="104DFCFB" w14:textId="77777777" w:rsidR="00AE7B43" w:rsidRPr="004B7AB1" w:rsidRDefault="00AE7B43" w:rsidP="004B7AB1">
            <w:pPr>
              <w:pStyle w:val="Tabletext6pt"/>
            </w:pPr>
            <w:r w:rsidRPr="004B7AB1">
              <w:t>Referral—referral out provider type</w:t>
            </w:r>
          </w:p>
        </w:tc>
        <w:tc>
          <w:tcPr>
            <w:tcW w:w="904" w:type="pct"/>
          </w:tcPr>
          <w:p w14:paraId="1AEEE474" w14:textId="77777777" w:rsidR="00AE7B43" w:rsidRPr="004B7AB1" w:rsidRDefault="00AE7B43" w:rsidP="004B7AB1">
            <w:pPr>
              <w:pStyle w:val="Tabletext6pt"/>
            </w:pPr>
            <w:r w:rsidRPr="004B7AB1">
              <w:t>Added</w:t>
            </w:r>
          </w:p>
        </w:tc>
        <w:tc>
          <w:tcPr>
            <w:tcW w:w="1719" w:type="pct"/>
          </w:tcPr>
          <w:p w14:paraId="59BF039E"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558C3E0F" w14:textId="77777777" w:rsidTr="00FB5B8B">
        <w:tc>
          <w:tcPr>
            <w:tcW w:w="670" w:type="pct"/>
            <w:vMerge/>
          </w:tcPr>
          <w:p w14:paraId="1B8727FE" w14:textId="77777777" w:rsidR="00AE7B43" w:rsidRPr="00D3761A" w:rsidRDefault="00AE7B43" w:rsidP="00D3761A">
            <w:pPr>
              <w:pStyle w:val="Tabletext6pt"/>
            </w:pPr>
          </w:p>
        </w:tc>
        <w:tc>
          <w:tcPr>
            <w:tcW w:w="1707" w:type="pct"/>
          </w:tcPr>
          <w:p w14:paraId="2B15F20C" w14:textId="77777777" w:rsidR="00AE7B43" w:rsidRPr="004B7AB1" w:rsidRDefault="00AE7B43" w:rsidP="004B7AB1">
            <w:pPr>
              <w:pStyle w:val="Tabletext6pt"/>
            </w:pPr>
            <w:r w:rsidRPr="004B7AB1">
              <w:t>Section 6.2 Data Element Summary</w:t>
            </w:r>
          </w:p>
          <w:p w14:paraId="03F387BC" w14:textId="77777777" w:rsidR="00AE7B43" w:rsidRPr="004B7AB1" w:rsidRDefault="00AE7B43" w:rsidP="004B7AB1">
            <w:pPr>
              <w:pStyle w:val="Tabletext6pt"/>
            </w:pPr>
            <w:r w:rsidRPr="004B7AB1">
              <w:t>Referral—referral provider type</w:t>
            </w:r>
          </w:p>
          <w:p w14:paraId="30AAF4D0" w14:textId="77777777" w:rsidR="00AE7B43" w:rsidRPr="004B7AB1" w:rsidRDefault="00AE7B43" w:rsidP="004B7AB1">
            <w:pPr>
              <w:pStyle w:val="Tabletext6pt"/>
            </w:pPr>
            <w:r w:rsidRPr="004B7AB1">
              <w:t>Referral—referral direction</w:t>
            </w:r>
          </w:p>
          <w:p w14:paraId="297EAE46" w14:textId="77777777" w:rsidR="00AE7B43" w:rsidRPr="004B7AB1" w:rsidRDefault="00AE7B43" w:rsidP="004B7AB1">
            <w:pPr>
              <w:pStyle w:val="Tabletext6pt"/>
            </w:pPr>
          </w:p>
          <w:p w14:paraId="7BF07DAE" w14:textId="77777777" w:rsidR="00AE7B43" w:rsidRPr="004B7AB1" w:rsidRDefault="00AE7B43" w:rsidP="004B7AB1">
            <w:pPr>
              <w:pStyle w:val="Tabletext6pt"/>
            </w:pPr>
          </w:p>
          <w:p w14:paraId="54127CA3" w14:textId="77777777" w:rsidR="00AE7B43" w:rsidRPr="004B7AB1" w:rsidRDefault="00AE7B43" w:rsidP="004B7AB1">
            <w:pPr>
              <w:pStyle w:val="Tabletext6pt"/>
            </w:pPr>
          </w:p>
        </w:tc>
        <w:tc>
          <w:tcPr>
            <w:tcW w:w="904" w:type="pct"/>
          </w:tcPr>
          <w:p w14:paraId="64445FF1" w14:textId="77777777" w:rsidR="00AE7B43" w:rsidRPr="004B7AB1" w:rsidRDefault="00AE7B43" w:rsidP="004B7AB1">
            <w:pPr>
              <w:pStyle w:val="Tabletext6pt"/>
            </w:pPr>
            <w:r w:rsidRPr="004B7AB1">
              <w:t>Deleted</w:t>
            </w:r>
          </w:p>
        </w:tc>
        <w:tc>
          <w:tcPr>
            <w:tcW w:w="1719" w:type="pct"/>
          </w:tcPr>
          <w:p w14:paraId="2E217B84" w14:textId="77777777" w:rsidR="00AE7B43" w:rsidRPr="004B7AB1" w:rsidRDefault="00AE7B43" w:rsidP="004B7AB1">
            <w:pPr>
              <w:pStyle w:val="Tabletext6pt"/>
            </w:pPr>
            <w:r w:rsidRPr="004B7AB1">
              <w:t>Approved feedback from sector for the Community Health Data Alignment Project. (CHDAP)</w:t>
            </w:r>
          </w:p>
        </w:tc>
      </w:tr>
      <w:tr w:rsidR="00AE7B43" w:rsidRPr="001B4261" w14:paraId="40D45138" w14:textId="77777777" w:rsidTr="00FB5B8B">
        <w:tc>
          <w:tcPr>
            <w:tcW w:w="670" w:type="pct"/>
          </w:tcPr>
          <w:p w14:paraId="0035ADC1" w14:textId="77777777" w:rsidR="00AE7B43" w:rsidRPr="00D3761A" w:rsidRDefault="00AE7B43" w:rsidP="00D3761A">
            <w:pPr>
              <w:pStyle w:val="Tabletext6pt"/>
            </w:pPr>
            <w:r w:rsidRPr="00D3761A">
              <w:t>November 2017</w:t>
            </w:r>
          </w:p>
        </w:tc>
        <w:tc>
          <w:tcPr>
            <w:tcW w:w="1707" w:type="pct"/>
          </w:tcPr>
          <w:p w14:paraId="26577299" w14:textId="77777777" w:rsidR="00AE7B43" w:rsidRPr="004B7AB1" w:rsidRDefault="00AE7B43" w:rsidP="004B7AB1">
            <w:pPr>
              <w:pStyle w:val="Tabletext6pt"/>
            </w:pPr>
            <w:r w:rsidRPr="004B7AB1">
              <w:t>Section 2.2.5 Indirect Time</w:t>
            </w:r>
          </w:p>
          <w:p w14:paraId="03D414E1" w14:textId="77777777" w:rsidR="00AE7B43" w:rsidRPr="004B7AB1" w:rsidRDefault="00AE7B43" w:rsidP="004B7AB1">
            <w:pPr>
              <w:pStyle w:val="Tabletext6pt"/>
            </w:pPr>
            <w:r w:rsidRPr="004B7AB1">
              <w:t>Indirect Time</w:t>
            </w:r>
          </w:p>
          <w:p w14:paraId="7A31AD90" w14:textId="77777777" w:rsidR="00AE7B43" w:rsidRPr="004B7AB1" w:rsidRDefault="00AE7B43" w:rsidP="004B7AB1">
            <w:pPr>
              <w:pStyle w:val="Tabletext6pt"/>
            </w:pPr>
            <w:r w:rsidRPr="004B7AB1">
              <w:t>Section 2.2.10 Service Stream</w:t>
            </w:r>
          </w:p>
          <w:p w14:paraId="5EDC657F" w14:textId="77777777" w:rsidR="00AE7B43" w:rsidRPr="004B7AB1" w:rsidRDefault="00AE7B43" w:rsidP="004B7AB1">
            <w:pPr>
              <w:pStyle w:val="Tabletext6pt"/>
            </w:pPr>
            <w:r w:rsidRPr="004B7AB1">
              <w:t>Nursing (Remote Area)</w:t>
            </w:r>
          </w:p>
          <w:p w14:paraId="482EA076" w14:textId="77777777" w:rsidR="00AE7B43" w:rsidRPr="004B7AB1" w:rsidRDefault="00AE7B43" w:rsidP="004B7AB1">
            <w:pPr>
              <w:pStyle w:val="Tabletext6pt"/>
            </w:pPr>
            <w:r w:rsidRPr="004B7AB1">
              <w:t>Section 4.3.6 Funding Sources</w:t>
            </w:r>
          </w:p>
          <w:p w14:paraId="3FCEBB37" w14:textId="77777777" w:rsidR="00AE7B43" w:rsidRPr="004B7AB1" w:rsidRDefault="00AE7B43" w:rsidP="004B7AB1">
            <w:pPr>
              <w:pStyle w:val="Tabletext6pt"/>
            </w:pPr>
            <w:r w:rsidRPr="004B7AB1">
              <w:t>Bush Nursing Centres</w:t>
            </w:r>
          </w:p>
        </w:tc>
        <w:tc>
          <w:tcPr>
            <w:tcW w:w="904" w:type="pct"/>
          </w:tcPr>
          <w:p w14:paraId="78F0F97B" w14:textId="77777777" w:rsidR="00AE7B43" w:rsidRPr="004B7AB1" w:rsidRDefault="00AE7B43" w:rsidP="004B7AB1">
            <w:pPr>
              <w:pStyle w:val="Tabletext6pt"/>
            </w:pPr>
            <w:r w:rsidRPr="004B7AB1">
              <w:t>Added</w:t>
            </w:r>
          </w:p>
        </w:tc>
        <w:tc>
          <w:tcPr>
            <w:tcW w:w="1719" w:type="pct"/>
          </w:tcPr>
          <w:p w14:paraId="4F9FCEFB" w14:textId="77777777" w:rsidR="00AE7B43" w:rsidRPr="004B7AB1" w:rsidRDefault="00AE7B43" w:rsidP="004B7AB1">
            <w:pPr>
              <w:pStyle w:val="Tabletext6pt"/>
            </w:pPr>
            <w:r w:rsidRPr="004B7AB1">
              <w:t>Approved feedback from Bush Nursing Centres program area for the Community Health Data Alignment Project. (CHDAP)</w:t>
            </w:r>
          </w:p>
        </w:tc>
      </w:tr>
      <w:tr w:rsidR="00AE7B43" w:rsidRPr="001B4261" w14:paraId="37CE565A" w14:textId="77777777" w:rsidTr="00FB5B8B">
        <w:tc>
          <w:tcPr>
            <w:tcW w:w="670" w:type="pct"/>
          </w:tcPr>
          <w:p w14:paraId="2C3CA99C" w14:textId="77777777" w:rsidR="00AE7B43" w:rsidRPr="00D3761A" w:rsidRDefault="00AE7B43" w:rsidP="00D3761A">
            <w:pPr>
              <w:pStyle w:val="Tabletext6pt"/>
            </w:pPr>
            <w:r w:rsidRPr="00D3761A">
              <w:t>December 2017</w:t>
            </w:r>
          </w:p>
        </w:tc>
        <w:tc>
          <w:tcPr>
            <w:tcW w:w="1707" w:type="pct"/>
          </w:tcPr>
          <w:p w14:paraId="2E439E77" w14:textId="77777777" w:rsidR="00AE7B43" w:rsidRPr="004B7AB1" w:rsidRDefault="00AE7B43" w:rsidP="004B7AB1">
            <w:pPr>
              <w:pStyle w:val="Tabletext6pt"/>
            </w:pPr>
            <w:r w:rsidRPr="004B7AB1">
              <w:t>Section 4.4.2 Referral—referral out provider type</w:t>
            </w:r>
          </w:p>
        </w:tc>
        <w:tc>
          <w:tcPr>
            <w:tcW w:w="904" w:type="pct"/>
          </w:tcPr>
          <w:p w14:paraId="7322F812" w14:textId="77777777" w:rsidR="00AE7B43" w:rsidRPr="004B7AB1" w:rsidRDefault="00AE7B43" w:rsidP="004B7AB1">
            <w:pPr>
              <w:pStyle w:val="Tabletext6pt"/>
            </w:pPr>
            <w:r w:rsidRPr="004B7AB1">
              <w:t>Updated</w:t>
            </w:r>
          </w:p>
        </w:tc>
        <w:tc>
          <w:tcPr>
            <w:tcW w:w="1719" w:type="pct"/>
          </w:tcPr>
          <w:p w14:paraId="1F93B743" w14:textId="77777777" w:rsidR="00AE7B43" w:rsidRPr="004B7AB1" w:rsidRDefault="00AE7B43" w:rsidP="004B7AB1">
            <w:pPr>
              <w:pStyle w:val="Tabletext6pt"/>
            </w:pPr>
            <w:r w:rsidRPr="004B7AB1">
              <w:t>Added Code 97 for no referral out</w:t>
            </w:r>
          </w:p>
          <w:p w14:paraId="00EA4E66" w14:textId="77777777" w:rsidR="00AE7B43" w:rsidRPr="004B7AB1" w:rsidRDefault="00AE7B43" w:rsidP="004B7AB1">
            <w:pPr>
              <w:pStyle w:val="Tabletext6pt"/>
            </w:pPr>
            <w:r w:rsidRPr="004B7AB1">
              <w:t>Removed Code 1 Self and Family, Code 2 Significant Other, Friend</w:t>
            </w:r>
          </w:p>
        </w:tc>
      </w:tr>
      <w:tr w:rsidR="00AE7B43" w:rsidRPr="001B4261" w14:paraId="14D7F876" w14:textId="77777777" w:rsidTr="00FB5B8B">
        <w:tc>
          <w:tcPr>
            <w:tcW w:w="670" w:type="pct"/>
          </w:tcPr>
          <w:p w14:paraId="01D3967D" w14:textId="77777777" w:rsidR="00AE7B43" w:rsidRPr="00D3761A" w:rsidRDefault="00AE7B43" w:rsidP="00D3761A">
            <w:pPr>
              <w:pStyle w:val="Tabletext6pt"/>
            </w:pPr>
            <w:r w:rsidRPr="00D3761A">
              <w:t>June 2018</w:t>
            </w:r>
          </w:p>
        </w:tc>
        <w:tc>
          <w:tcPr>
            <w:tcW w:w="1707" w:type="pct"/>
          </w:tcPr>
          <w:p w14:paraId="2D40E58B" w14:textId="77777777" w:rsidR="00AE7B43" w:rsidRPr="004B7AB1" w:rsidRDefault="00AE7B43" w:rsidP="004B7AB1">
            <w:pPr>
              <w:pStyle w:val="Tabletext6pt"/>
            </w:pPr>
            <w:r w:rsidRPr="004B7AB1">
              <w:t>Section 3.1</w:t>
            </w:r>
          </w:p>
        </w:tc>
        <w:tc>
          <w:tcPr>
            <w:tcW w:w="904" w:type="pct"/>
          </w:tcPr>
          <w:p w14:paraId="2DB2DED0" w14:textId="77777777" w:rsidR="00AE7B43" w:rsidRPr="004B7AB1" w:rsidRDefault="00AE7B43" w:rsidP="004B7AB1">
            <w:pPr>
              <w:pStyle w:val="Tabletext6pt"/>
            </w:pPr>
            <w:r w:rsidRPr="004B7AB1">
              <w:t>Table revised</w:t>
            </w:r>
          </w:p>
        </w:tc>
        <w:tc>
          <w:tcPr>
            <w:tcW w:w="1719" w:type="pct"/>
          </w:tcPr>
          <w:p w14:paraId="421AAFD3" w14:textId="77777777" w:rsidR="00AE7B43" w:rsidRPr="004B7AB1" w:rsidRDefault="00AE7B43" w:rsidP="004B7AB1">
            <w:pPr>
              <w:pStyle w:val="Tabletext6pt"/>
            </w:pPr>
            <w:r w:rsidRPr="004B7AB1">
              <w:t>Language Services service stream updated (deleted)</w:t>
            </w:r>
          </w:p>
        </w:tc>
      </w:tr>
      <w:tr w:rsidR="00AE7B43" w:rsidRPr="001B4261" w14:paraId="3943EED5" w14:textId="77777777" w:rsidTr="00FB5B8B">
        <w:tc>
          <w:tcPr>
            <w:tcW w:w="670" w:type="pct"/>
          </w:tcPr>
          <w:p w14:paraId="3C63934B" w14:textId="77777777" w:rsidR="00AE7B43" w:rsidRPr="00D3761A" w:rsidRDefault="00AE7B43" w:rsidP="00D3761A">
            <w:pPr>
              <w:pStyle w:val="Tabletext6pt"/>
            </w:pPr>
            <w:r w:rsidRPr="00D3761A">
              <w:t>July 2021</w:t>
            </w:r>
          </w:p>
        </w:tc>
        <w:tc>
          <w:tcPr>
            <w:tcW w:w="1707" w:type="pct"/>
          </w:tcPr>
          <w:p w14:paraId="53168893" w14:textId="77777777" w:rsidR="00AE7B43" w:rsidRPr="004B7AB1" w:rsidRDefault="00AE7B43" w:rsidP="004B7AB1">
            <w:pPr>
              <w:pStyle w:val="Tabletext6pt"/>
            </w:pPr>
            <w:r w:rsidRPr="004B7AB1">
              <w:t>Section 3.1</w:t>
            </w:r>
          </w:p>
        </w:tc>
        <w:tc>
          <w:tcPr>
            <w:tcW w:w="904" w:type="pct"/>
          </w:tcPr>
          <w:p w14:paraId="2282518F" w14:textId="77777777" w:rsidR="00AE7B43" w:rsidRPr="004B7AB1" w:rsidRDefault="00AE7B43" w:rsidP="004B7AB1">
            <w:pPr>
              <w:pStyle w:val="Tabletext6pt"/>
            </w:pPr>
            <w:r w:rsidRPr="004B7AB1">
              <w:t>Table revised</w:t>
            </w:r>
          </w:p>
        </w:tc>
        <w:tc>
          <w:tcPr>
            <w:tcW w:w="1719" w:type="pct"/>
          </w:tcPr>
          <w:p w14:paraId="7C7FB2D6" w14:textId="77777777" w:rsidR="00AE7B43" w:rsidRPr="004B7AB1" w:rsidRDefault="00AE7B43" w:rsidP="004B7AB1">
            <w:pPr>
              <w:pStyle w:val="Tabletext6pt"/>
            </w:pPr>
            <w:r w:rsidRPr="004B7AB1">
              <w:t xml:space="preserve">Women’s Health Funding Source (2) deleted </w:t>
            </w:r>
          </w:p>
          <w:p w14:paraId="49FCBE6B" w14:textId="77777777" w:rsidR="00AE7B43" w:rsidRPr="004B7AB1" w:rsidRDefault="00AE7B43" w:rsidP="004B7AB1">
            <w:pPr>
              <w:pStyle w:val="Tabletext6pt"/>
            </w:pPr>
            <w:r w:rsidRPr="004B7AB1">
              <w:lastRenderedPageBreak/>
              <w:t>MDC Funding Source (24) service stream 20 Counselling removed and 07 Nursing added to correct an error in previous version</w:t>
            </w:r>
          </w:p>
          <w:p w14:paraId="0021E053" w14:textId="77777777" w:rsidR="00AE7B43" w:rsidRPr="004B7AB1" w:rsidRDefault="00AE7B43" w:rsidP="004B7AB1">
            <w:pPr>
              <w:pStyle w:val="Tabletext6pt"/>
            </w:pPr>
            <w:r w:rsidRPr="004B7AB1">
              <w:t xml:space="preserve">Family Planning Funding Source (4) </w:t>
            </w:r>
            <w:r w:rsidRPr="00271BED">
              <w:rPr>
                <w:b/>
                <w:bCs/>
              </w:rPr>
              <w:t>28068 only</w:t>
            </w:r>
            <w:r w:rsidRPr="004B7AB1">
              <w:t xml:space="preserve"> service stream 50 Care Coordination added</w:t>
            </w:r>
          </w:p>
          <w:p w14:paraId="2EA76E46" w14:textId="77777777" w:rsidR="00AE7B43" w:rsidRPr="004B7AB1" w:rsidRDefault="00AE7B43" w:rsidP="004B7AB1">
            <w:pPr>
              <w:pStyle w:val="Tabletext6pt"/>
            </w:pPr>
            <w:r w:rsidRPr="004B7AB1">
              <w:t>Innovative Health Services for Homeless Youth Funding Source (5) service stream 50 Care Coordination added</w:t>
            </w:r>
          </w:p>
          <w:p w14:paraId="683E4E04" w14:textId="25C74747" w:rsidR="00271BED" w:rsidRPr="004B7AB1" w:rsidRDefault="00AE7B43" w:rsidP="004B7AB1">
            <w:pPr>
              <w:pStyle w:val="Tabletext6pt"/>
            </w:pPr>
            <w:r w:rsidRPr="004B7AB1">
              <w:t>Family and Reproductive Rights Education Program Funding Source (9) service stream 50 Care Coordination added</w:t>
            </w:r>
          </w:p>
        </w:tc>
      </w:tr>
      <w:tr w:rsidR="00AE7B43" w:rsidRPr="001B4261" w14:paraId="130FCEA5" w14:textId="77777777" w:rsidTr="00FB5B8B">
        <w:tc>
          <w:tcPr>
            <w:tcW w:w="670" w:type="pct"/>
            <w:tcBorders>
              <w:bottom w:val="single" w:sz="4" w:space="0" w:color="auto"/>
            </w:tcBorders>
          </w:tcPr>
          <w:p w14:paraId="7E2E331F" w14:textId="77777777" w:rsidR="00AE7B43" w:rsidRDefault="00AE7B43" w:rsidP="00AE7B43">
            <w:pPr>
              <w:pStyle w:val="DHHStabletext"/>
              <w:rPr>
                <w:sz w:val="18"/>
                <w:szCs w:val="18"/>
                <w:lang w:eastAsia="en-AU"/>
              </w:rPr>
            </w:pPr>
          </w:p>
        </w:tc>
        <w:tc>
          <w:tcPr>
            <w:tcW w:w="1707" w:type="pct"/>
            <w:tcBorders>
              <w:bottom w:val="single" w:sz="4" w:space="0" w:color="auto"/>
            </w:tcBorders>
          </w:tcPr>
          <w:p w14:paraId="4D6C32FB" w14:textId="77777777" w:rsidR="00AE7B43" w:rsidRPr="004B7AB1" w:rsidRDefault="00AE7B43" w:rsidP="004B7AB1">
            <w:pPr>
              <w:pStyle w:val="Tabletext6pt"/>
            </w:pPr>
            <w:r w:rsidRPr="004B7AB1">
              <w:t>Section 4.1 Campus Data Element Definitions</w:t>
            </w:r>
          </w:p>
          <w:p w14:paraId="4AECB7CD" w14:textId="77777777" w:rsidR="00AE7B43" w:rsidRPr="004B7AB1" w:rsidRDefault="00AE7B43" w:rsidP="004B7AB1">
            <w:pPr>
              <w:pStyle w:val="Tabletext6pt"/>
            </w:pPr>
            <w:r w:rsidRPr="004B7AB1">
              <w:t>4.1.2 Campus-Campus Code</w:t>
            </w:r>
          </w:p>
        </w:tc>
        <w:tc>
          <w:tcPr>
            <w:tcW w:w="904" w:type="pct"/>
            <w:tcBorders>
              <w:bottom w:val="single" w:sz="4" w:space="0" w:color="auto"/>
            </w:tcBorders>
          </w:tcPr>
          <w:p w14:paraId="76540D89" w14:textId="77777777" w:rsidR="00AE7B43" w:rsidRPr="004B7AB1" w:rsidRDefault="00AE7B43" w:rsidP="004B7AB1">
            <w:pPr>
              <w:pStyle w:val="Tabletext6pt"/>
            </w:pPr>
            <w:r w:rsidRPr="004B7AB1">
              <w:t>Updated</w:t>
            </w:r>
          </w:p>
        </w:tc>
        <w:tc>
          <w:tcPr>
            <w:tcW w:w="1719" w:type="pct"/>
            <w:tcBorders>
              <w:bottom w:val="single" w:sz="4" w:space="0" w:color="auto"/>
            </w:tcBorders>
          </w:tcPr>
          <w:p w14:paraId="11982759" w14:textId="77777777" w:rsidR="00AE7B43" w:rsidRPr="004B7AB1" w:rsidRDefault="00AE7B43" w:rsidP="004B7AB1">
            <w:pPr>
              <w:pStyle w:val="Tabletext6pt"/>
            </w:pPr>
            <w:r w:rsidRPr="004B7AB1">
              <w:t>Reporting requirements now ‘Mandatory – All Contacts’</w:t>
            </w:r>
          </w:p>
          <w:p w14:paraId="152A4E70" w14:textId="77777777" w:rsidR="00AE7B43" w:rsidRPr="004B7AB1" w:rsidDel="002F6F6F" w:rsidRDefault="00AE7B43" w:rsidP="004B7AB1">
            <w:pPr>
              <w:pStyle w:val="Tabletext6pt"/>
            </w:pPr>
            <w:r w:rsidRPr="004B7AB1">
              <w:t>Guide for use updated</w:t>
            </w:r>
          </w:p>
        </w:tc>
      </w:tr>
      <w:tr w:rsidR="00AE7B43" w:rsidRPr="001B4261" w14:paraId="71DD306A" w14:textId="77777777" w:rsidTr="00FB5B8B">
        <w:tc>
          <w:tcPr>
            <w:tcW w:w="670" w:type="pct"/>
          </w:tcPr>
          <w:p w14:paraId="60774D02" w14:textId="77777777" w:rsidR="00AE7B43" w:rsidRDefault="00AE7B43" w:rsidP="00AE7B43">
            <w:pPr>
              <w:pStyle w:val="DHHStabletext"/>
              <w:rPr>
                <w:sz w:val="18"/>
                <w:szCs w:val="18"/>
                <w:lang w:eastAsia="en-AU"/>
              </w:rPr>
            </w:pPr>
          </w:p>
        </w:tc>
        <w:tc>
          <w:tcPr>
            <w:tcW w:w="1707" w:type="pct"/>
          </w:tcPr>
          <w:p w14:paraId="5BD220FD" w14:textId="77777777" w:rsidR="00AE7B43" w:rsidRPr="004B7AB1" w:rsidRDefault="00AE7B43" w:rsidP="004B7AB1">
            <w:pPr>
              <w:pStyle w:val="Tabletext6pt"/>
            </w:pPr>
            <w:r w:rsidRPr="004B7AB1">
              <w:t>Section 4.3 Contact Data Element Definitions</w:t>
            </w:r>
          </w:p>
          <w:p w14:paraId="27486CE4" w14:textId="77777777" w:rsidR="00AE7B43" w:rsidRPr="004B7AB1" w:rsidRDefault="00AE7B43" w:rsidP="004B7AB1">
            <w:pPr>
              <w:pStyle w:val="Tabletext6pt"/>
            </w:pPr>
            <w:r w:rsidRPr="004B7AB1">
              <w:t>4.3.6 Contact-funding source</w:t>
            </w:r>
          </w:p>
        </w:tc>
        <w:tc>
          <w:tcPr>
            <w:tcW w:w="904" w:type="pct"/>
          </w:tcPr>
          <w:p w14:paraId="20863EA5" w14:textId="77777777" w:rsidR="00AE7B43" w:rsidRPr="004B7AB1" w:rsidRDefault="00AE7B43" w:rsidP="004B7AB1">
            <w:pPr>
              <w:pStyle w:val="Tabletext6pt"/>
            </w:pPr>
            <w:r w:rsidRPr="004B7AB1">
              <w:t>Updated</w:t>
            </w:r>
          </w:p>
        </w:tc>
        <w:tc>
          <w:tcPr>
            <w:tcW w:w="1719" w:type="pct"/>
          </w:tcPr>
          <w:p w14:paraId="591E1549" w14:textId="4F502F14" w:rsidR="00AE7B43" w:rsidRDefault="00AE7B43" w:rsidP="004B7AB1">
            <w:pPr>
              <w:pStyle w:val="Tabletext6pt"/>
            </w:pPr>
            <w:r w:rsidRPr="004B7AB1">
              <w:t>Code 2 Women’s Health deleted</w:t>
            </w:r>
          </w:p>
          <w:p w14:paraId="5336A177" w14:textId="1DD56D41" w:rsidR="00AE7B43" w:rsidRPr="004B7AB1" w:rsidDel="002F6F6F" w:rsidRDefault="00AE7B43" w:rsidP="00271BED">
            <w:pPr>
              <w:pStyle w:val="Tabletext6pt"/>
            </w:pPr>
            <w:r w:rsidRPr="004B7AB1">
              <w:t>Guide for use updated</w:t>
            </w:r>
          </w:p>
        </w:tc>
      </w:tr>
      <w:tr w:rsidR="004C1886" w:rsidRPr="001B4261" w14:paraId="18BE9FB6" w14:textId="77777777" w:rsidTr="00FB5B8B">
        <w:tc>
          <w:tcPr>
            <w:tcW w:w="670" w:type="pct"/>
          </w:tcPr>
          <w:p w14:paraId="3593010E" w14:textId="3C4323F1" w:rsidR="004C1886" w:rsidRDefault="004C1886" w:rsidP="00AE7B43">
            <w:pPr>
              <w:pStyle w:val="DHHStabletext"/>
              <w:rPr>
                <w:sz w:val="18"/>
                <w:szCs w:val="18"/>
                <w:lang w:eastAsia="en-AU"/>
              </w:rPr>
            </w:pPr>
            <w:r>
              <w:rPr>
                <w:sz w:val="18"/>
                <w:szCs w:val="18"/>
                <w:lang w:eastAsia="en-AU"/>
              </w:rPr>
              <w:t>July 2022</w:t>
            </w:r>
          </w:p>
        </w:tc>
        <w:tc>
          <w:tcPr>
            <w:tcW w:w="1707" w:type="pct"/>
          </w:tcPr>
          <w:p w14:paraId="067F4913" w14:textId="66B2AE4B" w:rsidR="004C1886" w:rsidRDefault="00E71416" w:rsidP="004B7AB1">
            <w:pPr>
              <w:pStyle w:val="Tabletext6pt"/>
            </w:pPr>
            <w:r>
              <w:t xml:space="preserve">Section </w:t>
            </w:r>
            <w:r w:rsidR="00567711">
              <w:t>2</w:t>
            </w:r>
            <w:r w:rsidR="00AD05EC">
              <w:t>.2.10</w:t>
            </w:r>
            <w:r w:rsidR="00AD2918">
              <w:t xml:space="preserve"> Service Stream</w:t>
            </w:r>
            <w:r w:rsidR="00035E5A">
              <w:t>:</w:t>
            </w:r>
          </w:p>
          <w:p w14:paraId="426B5E9D" w14:textId="2C9EE9E7" w:rsidR="00DB08E3" w:rsidRDefault="00AD2918" w:rsidP="004B7AB1">
            <w:pPr>
              <w:pStyle w:val="Tabletext6pt"/>
            </w:pPr>
            <w:r>
              <w:t>Code 101</w:t>
            </w:r>
          </w:p>
          <w:p w14:paraId="306924ED" w14:textId="77777777" w:rsidR="006F3259" w:rsidRDefault="00B8235C" w:rsidP="004B7AB1">
            <w:pPr>
              <w:pStyle w:val="Tabletext6pt"/>
            </w:pPr>
            <w:r>
              <w:t xml:space="preserve">Section 3.1 </w:t>
            </w:r>
            <w:r w:rsidR="00035E5A">
              <w:t>Table 3:</w:t>
            </w:r>
          </w:p>
          <w:p w14:paraId="075F58F3" w14:textId="77777777" w:rsidR="00035E5A" w:rsidRDefault="00296444" w:rsidP="004B7AB1">
            <w:pPr>
              <w:pStyle w:val="Tabletext6pt"/>
            </w:pPr>
            <w:r>
              <w:t>Funding Source 27</w:t>
            </w:r>
            <w:r w:rsidR="0084716B">
              <w:t>, 28, 29</w:t>
            </w:r>
          </w:p>
          <w:p w14:paraId="6ECD13C4" w14:textId="77777777" w:rsidR="0084716B" w:rsidRDefault="00060FEC" w:rsidP="004B7AB1">
            <w:pPr>
              <w:pStyle w:val="Tabletext6pt"/>
            </w:pPr>
            <w:r>
              <w:t xml:space="preserve">Section 4.3.6 </w:t>
            </w:r>
            <w:r w:rsidR="007D3412">
              <w:t>Contact – funding source:</w:t>
            </w:r>
          </w:p>
          <w:p w14:paraId="00DC2C7D" w14:textId="77777777" w:rsidR="007D3412" w:rsidRDefault="007D3412" w:rsidP="004B7AB1">
            <w:pPr>
              <w:pStyle w:val="Tabletext6pt"/>
            </w:pPr>
            <w:r>
              <w:t>Code 27, 28, 29</w:t>
            </w:r>
          </w:p>
          <w:p w14:paraId="23E262E3" w14:textId="77777777" w:rsidR="000C5306" w:rsidRDefault="000C5306" w:rsidP="004B7AB1">
            <w:pPr>
              <w:pStyle w:val="Tabletext6pt"/>
            </w:pPr>
            <w:r>
              <w:t xml:space="preserve">Section </w:t>
            </w:r>
            <w:r w:rsidR="005766CC">
              <w:t>4.3.10 Contact – service stream</w:t>
            </w:r>
            <w:r w:rsidR="00F06710">
              <w:t>:</w:t>
            </w:r>
          </w:p>
          <w:p w14:paraId="639C36F9" w14:textId="1C9B3A1F" w:rsidR="00F06710" w:rsidRPr="004B7AB1" w:rsidRDefault="00F06710" w:rsidP="004B7AB1">
            <w:pPr>
              <w:pStyle w:val="Tabletext6pt"/>
            </w:pPr>
            <w:r>
              <w:t>Code 101</w:t>
            </w:r>
          </w:p>
        </w:tc>
        <w:tc>
          <w:tcPr>
            <w:tcW w:w="904" w:type="pct"/>
          </w:tcPr>
          <w:p w14:paraId="7AF5D3D5" w14:textId="5AE1B4C3" w:rsidR="004C1886" w:rsidRPr="004B7AB1" w:rsidRDefault="00AD2918" w:rsidP="004B7AB1">
            <w:pPr>
              <w:pStyle w:val="Tabletext6pt"/>
            </w:pPr>
            <w:r>
              <w:t>Added</w:t>
            </w:r>
          </w:p>
        </w:tc>
        <w:tc>
          <w:tcPr>
            <w:tcW w:w="1719" w:type="pct"/>
          </w:tcPr>
          <w:p w14:paraId="5B14DC03" w14:textId="378F3ADE" w:rsidR="004C1886" w:rsidRDefault="00F06710" w:rsidP="004B7AB1">
            <w:pPr>
              <w:pStyle w:val="Tabletext6pt"/>
            </w:pPr>
            <w:r>
              <w:t xml:space="preserve">Changes to support </w:t>
            </w:r>
            <w:r w:rsidR="00B95F7B">
              <w:t xml:space="preserve">3 new programs </w:t>
            </w:r>
            <w:r w:rsidR="007B6DE5">
              <w:t>now funded through</w:t>
            </w:r>
            <w:r w:rsidR="00B95F7B">
              <w:t xml:space="preserve"> Community Health:</w:t>
            </w:r>
          </w:p>
          <w:p w14:paraId="5FBD6427" w14:textId="77777777" w:rsidR="00B95F7B" w:rsidRDefault="00B95F7B" w:rsidP="004B7AB1">
            <w:pPr>
              <w:pStyle w:val="Tabletext6pt"/>
            </w:pPr>
            <w:r>
              <w:t>Infant, child and family health and wellbeing hubs</w:t>
            </w:r>
          </w:p>
          <w:p w14:paraId="359AB140" w14:textId="77777777" w:rsidR="00B95F7B" w:rsidRDefault="00B95F7B" w:rsidP="004B7AB1">
            <w:pPr>
              <w:pStyle w:val="Tabletext6pt"/>
            </w:pPr>
            <w:r>
              <w:t>Putting families first</w:t>
            </w:r>
          </w:p>
          <w:p w14:paraId="61DD0E53" w14:textId="77777777" w:rsidR="00B95F7B" w:rsidRDefault="007B6DE5" w:rsidP="004B7AB1">
            <w:pPr>
              <w:pStyle w:val="Tabletext6pt"/>
            </w:pPr>
            <w:r>
              <w:t>Autism Assessment</w:t>
            </w:r>
          </w:p>
          <w:p w14:paraId="43CC895D" w14:textId="1B483DC8" w:rsidR="00DE5F07" w:rsidRPr="004B7AB1" w:rsidRDefault="00DE5F07" w:rsidP="004B7AB1">
            <w:pPr>
              <w:pStyle w:val="Tabletext6pt"/>
            </w:pPr>
            <w:r>
              <w:t>Only a limited number of agencies delivering these programs</w:t>
            </w:r>
          </w:p>
        </w:tc>
      </w:tr>
      <w:tr w:rsidR="00313D9A" w:rsidRPr="001B4261" w14:paraId="47E3B735" w14:textId="77777777" w:rsidTr="00B83EBD">
        <w:tc>
          <w:tcPr>
            <w:tcW w:w="670" w:type="pct"/>
          </w:tcPr>
          <w:p w14:paraId="441036C9" w14:textId="77777777" w:rsidR="00313D9A" w:rsidRDefault="00313D9A" w:rsidP="00AE7B43">
            <w:pPr>
              <w:pStyle w:val="DHHStabletext"/>
              <w:rPr>
                <w:sz w:val="18"/>
                <w:szCs w:val="18"/>
                <w:lang w:eastAsia="en-AU"/>
              </w:rPr>
            </w:pPr>
          </w:p>
        </w:tc>
        <w:tc>
          <w:tcPr>
            <w:tcW w:w="1707" w:type="pct"/>
          </w:tcPr>
          <w:p w14:paraId="3D129463" w14:textId="30168A9A" w:rsidR="00313D9A" w:rsidRDefault="00DD0218" w:rsidP="004B7AB1">
            <w:pPr>
              <w:pStyle w:val="Tabletext6pt"/>
            </w:pPr>
            <w:r>
              <w:t>Section 1.9 Contact Information</w:t>
            </w:r>
          </w:p>
        </w:tc>
        <w:tc>
          <w:tcPr>
            <w:tcW w:w="904" w:type="pct"/>
          </w:tcPr>
          <w:p w14:paraId="0CD36BDD" w14:textId="7B91972B" w:rsidR="00313D9A" w:rsidRDefault="00DD0218" w:rsidP="004B7AB1">
            <w:pPr>
              <w:pStyle w:val="Tabletext6pt"/>
            </w:pPr>
            <w:r>
              <w:t>Updated</w:t>
            </w:r>
          </w:p>
        </w:tc>
        <w:tc>
          <w:tcPr>
            <w:tcW w:w="1719" w:type="pct"/>
          </w:tcPr>
          <w:p w14:paraId="25DDC538" w14:textId="50539AD5" w:rsidR="00313D9A" w:rsidRDefault="007534F0" w:rsidP="004B7AB1">
            <w:pPr>
              <w:pStyle w:val="Tabletext6pt"/>
            </w:pPr>
            <w:r>
              <w:t>Updated helpdesk email address</w:t>
            </w:r>
          </w:p>
        </w:tc>
      </w:tr>
    </w:tbl>
    <w:p w14:paraId="4D9738B6" w14:textId="77777777" w:rsidR="00AE7B43" w:rsidRPr="00AE7B43" w:rsidRDefault="00AE7B43" w:rsidP="00AE7B43">
      <w:pPr>
        <w:pStyle w:val="Heading2"/>
      </w:pPr>
      <w:bookmarkStart w:id="40" w:name="_Toc488045231"/>
      <w:bookmarkStart w:id="41" w:name="_Toc488128921"/>
      <w:bookmarkStart w:id="42" w:name="_Toc488129076"/>
      <w:bookmarkStart w:id="43" w:name="_Toc82685745"/>
      <w:bookmarkStart w:id="44" w:name="_Toc121138835"/>
      <w:r w:rsidRPr="00AE7B43">
        <w:t>Other documents</w:t>
      </w:r>
      <w:bookmarkEnd w:id="40"/>
      <w:bookmarkEnd w:id="41"/>
      <w:bookmarkEnd w:id="42"/>
      <w:bookmarkEnd w:id="43"/>
      <w:bookmarkEnd w:id="4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AE7B43" w:rsidRPr="004B7AB1" w14:paraId="440D53B6" w14:textId="77777777" w:rsidTr="00AE7B43">
        <w:tc>
          <w:tcPr>
            <w:tcW w:w="9406" w:type="dxa"/>
          </w:tcPr>
          <w:p w14:paraId="3D676EAA" w14:textId="77777777" w:rsidR="00AE7B43" w:rsidRPr="004B7AB1" w:rsidRDefault="001C2E93" w:rsidP="00AE7B43">
            <w:pPr>
              <w:pStyle w:val="DHHSbody"/>
              <w:rPr>
                <w:sz w:val="21"/>
                <w:szCs w:val="21"/>
              </w:rPr>
            </w:pPr>
            <w:hyperlink r:id="rId27" w:history="1">
              <w:r w:rsidR="00AE7B43" w:rsidRPr="004B7AB1">
                <w:rPr>
                  <w:rStyle w:val="Hyperlink"/>
                  <w:sz w:val="21"/>
                  <w:szCs w:val="21"/>
                </w:rPr>
                <w:t>Policy and Funding Guidelines</w:t>
              </w:r>
            </w:hyperlink>
          </w:p>
        </w:tc>
      </w:tr>
      <w:tr w:rsidR="00AE7B43" w:rsidRPr="004B7AB1" w14:paraId="20E2223F" w14:textId="77777777" w:rsidTr="00AE7B43">
        <w:tc>
          <w:tcPr>
            <w:tcW w:w="9406" w:type="dxa"/>
          </w:tcPr>
          <w:p w14:paraId="4E5152CB" w14:textId="77777777" w:rsidR="00AE7B43" w:rsidRPr="004B7AB1" w:rsidRDefault="001C2E93" w:rsidP="00AE7B43">
            <w:pPr>
              <w:pStyle w:val="DHHSbody"/>
              <w:rPr>
                <w:rStyle w:val="Hyperlink"/>
                <w:sz w:val="21"/>
                <w:szCs w:val="21"/>
              </w:rPr>
            </w:pPr>
            <w:hyperlink r:id="rId28" w:history="1">
              <w:r w:rsidR="00AE7B43" w:rsidRPr="004B7AB1">
                <w:rPr>
                  <w:rStyle w:val="Hyperlink"/>
                  <w:sz w:val="21"/>
                  <w:szCs w:val="21"/>
                </w:rPr>
                <w:t>Community Health data transmission protocol</w:t>
              </w:r>
            </w:hyperlink>
            <w:r w:rsidR="00AE7B43" w:rsidRPr="004B7AB1">
              <w:rPr>
                <w:rStyle w:val="Hyperlink"/>
                <w:sz w:val="21"/>
                <w:szCs w:val="21"/>
              </w:rPr>
              <w:t xml:space="preserve"> </w:t>
            </w:r>
          </w:p>
        </w:tc>
      </w:tr>
      <w:tr w:rsidR="00AE7B43" w:rsidRPr="004B7AB1" w14:paraId="5E3B866C" w14:textId="77777777" w:rsidTr="00AE7B43">
        <w:tc>
          <w:tcPr>
            <w:tcW w:w="9406" w:type="dxa"/>
          </w:tcPr>
          <w:p w14:paraId="1E487EF7" w14:textId="77777777" w:rsidR="00AE7B43" w:rsidRPr="004B7AB1" w:rsidRDefault="001C2E93" w:rsidP="00AE7B43">
            <w:pPr>
              <w:pStyle w:val="DHHSbody"/>
              <w:rPr>
                <w:rStyle w:val="Hyperlink"/>
                <w:sz w:val="21"/>
                <w:szCs w:val="21"/>
              </w:rPr>
            </w:pPr>
            <w:hyperlink r:id="rId29" w:history="1">
              <w:r w:rsidR="00AE7B43" w:rsidRPr="004B7AB1">
                <w:rPr>
                  <w:rStyle w:val="Hyperlink"/>
                  <w:sz w:val="21"/>
                  <w:szCs w:val="21"/>
                </w:rPr>
                <w:t>Community Health Large-value Domains</w:t>
              </w:r>
            </w:hyperlink>
          </w:p>
        </w:tc>
      </w:tr>
      <w:tr w:rsidR="00AE7B43" w:rsidRPr="004B7AB1" w14:paraId="2D59DD0A" w14:textId="77777777" w:rsidTr="00AE7B43">
        <w:tc>
          <w:tcPr>
            <w:tcW w:w="9406" w:type="dxa"/>
          </w:tcPr>
          <w:p w14:paraId="2CA0BC05" w14:textId="77777777" w:rsidR="00AE7B43" w:rsidRPr="004B7AB1" w:rsidRDefault="001C2E93" w:rsidP="00AE7B43">
            <w:pPr>
              <w:pStyle w:val="DHHSbody"/>
              <w:rPr>
                <w:rStyle w:val="Hyperlink"/>
                <w:sz w:val="21"/>
                <w:szCs w:val="21"/>
              </w:rPr>
            </w:pPr>
            <w:hyperlink r:id="rId30" w:history="1">
              <w:r w:rsidR="00AE7B43" w:rsidRPr="004B7AB1">
                <w:rPr>
                  <w:rStyle w:val="Hyperlink"/>
                  <w:sz w:val="21"/>
                  <w:szCs w:val="21"/>
                </w:rPr>
                <w:t>Community Health Minimum Dataset Frequently Asked Questions</w:t>
              </w:r>
            </w:hyperlink>
            <w:r w:rsidR="00AE7B43" w:rsidRPr="004B7AB1">
              <w:rPr>
                <w:rStyle w:val="Hyperlink"/>
                <w:sz w:val="21"/>
                <w:szCs w:val="21"/>
              </w:rPr>
              <w:t xml:space="preserve"> </w:t>
            </w:r>
          </w:p>
        </w:tc>
      </w:tr>
      <w:tr w:rsidR="00AE7B43" w:rsidRPr="004B7AB1" w14:paraId="66AD545A" w14:textId="77777777" w:rsidTr="00AE7B43">
        <w:tc>
          <w:tcPr>
            <w:tcW w:w="9406" w:type="dxa"/>
          </w:tcPr>
          <w:p w14:paraId="6B819E93" w14:textId="77777777" w:rsidR="00AE7B43" w:rsidRPr="004B7AB1" w:rsidRDefault="001C2E93" w:rsidP="00AE7B43">
            <w:pPr>
              <w:pStyle w:val="DHHSbody"/>
              <w:rPr>
                <w:rStyle w:val="Hyperlink"/>
                <w:sz w:val="21"/>
                <w:szCs w:val="21"/>
              </w:rPr>
            </w:pPr>
            <w:hyperlink r:id="rId31" w:history="1">
              <w:r w:rsidR="00AE7B43" w:rsidRPr="004B7AB1">
                <w:rPr>
                  <w:rStyle w:val="Hyperlink"/>
                  <w:sz w:val="21"/>
                  <w:szCs w:val="21"/>
                </w:rPr>
                <w:t>Fees</w:t>
              </w:r>
            </w:hyperlink>
          </w:p>
        </w:tc>
      </w:tr>
    </w:tbl>
    <w:p w14:paraId="2289F0B7" w14:textId="77777777" w:rsidR="00AE7B43" w:rsidRPr="00AE7B43" w:rsidRDefault="00AE7B43" w:rsidP="00AE7B43">
      <w:pPr>
        <w:pStyle w:val="Heading2"/>
      </w:pPr>
      <w:bookmarkStart w:id="45" w:name="_Toc488045232"/>
      <w:bookmarkStart w:id="46" w:name="_Toc488128922"/>
      <w:bookmarkStart w:id="47" w:name="_Toc488129077"/>
      <w:bookmarkStart w:id="48" w:name="_Toc82685746"/>
      <w:bookmarkStart w:id="49" w:name="_Toc121138836"/>
      <w:r w:rsidRPr="00AE7B43">
        <w:t>Contact Information</w:t>
      </w:r>
      <w:bookmarkEnd w:id="45"/>
      <w:bookmarkEnd w:id="46"/>
      <w:bookmarkEnd w:id="47"/>
      <w:bookmarkEnd w:id="48"/>
      <w:bookmarkEnd w:id="49"/>
    </w:p>
    <w:p w14:paraId="20E4652A" w14:textId="77777777" w:rsidR="00AE7B43" w:rsidRPr="004B7AB1" w:rsidRDefault="00AE7B43" w:rsidP="00AE7B43">
      <w:pPr>
        <w:pStyle w:val="DHHSbody"/>
        <w:rPr>
          <w:sz w:val="21"/>
        </w:rPr>
      </w:pPr>
      <w:r w:rsidRPr="004B7AB1">
        <w:rPr>
          <w:sz w:val="21"/>
        </w:rPr>
        <w:t>For further information regarding the Community Health Minimum Data Set contact:</w:t>
      </w:r>
    </w:p>
    <w:p w14:paraId="7509B713" w14:textId="77777777" w:rsidR="00AE7B43" w:rsidRPr="004B7AB1" w:rsidRDefault="00AE7B43" w:rsidP="00AE7B43">
      <w:pPr>
        <w:pStyle w:val="DHHSbody"/>
        <w:spacing w:after="0" w:line="240" w:lineRule="auto"/>
        <w:rPr>
          <w:sz w:val="21"/>
        </w:rPr>
      </w:pPr>
      <w:r w:rsidRPr="004B7AB1">
        <w:rPr>
          <w:sz w:val="21"/>
        </w:rPr>
        <w:t>Community Health Data Helpdesk</w:t>
      </w:r>
    </w:p>
    <w:p w14:paraId="10F0C40E" w14:textId="5746981C" w:rsidR="00C43121" w:rsidRPr="004B7AB1" w:rsidRDefault="001C2E93" w:rsidP="00AE7B43">
      <w:pPr>
        <w:pStyle w:val="DHHSbody"/>
        <w:rPr>
          <w:rStyle w:val="Hyperlink"/>
          <w:sz w:val="21"/>
          <w:szCs w:val="21"/>
        </w:rPr>
      </w:pPr>
      <w:hyperlink r:id="rId32" w:history="1">
        <w:r w:rsidR="00C43121" w:rsidRPr="00E01F5C">
          <w:rPr>
            <w:rStyle w:val="Hyperlink"/>
            <w:sz w:val="21"/>
            <w:szCs w:val="21"/>
          </w:rPr>
          <w:t>CHMDS-data@health.vic.gov.au</w:t>
        </w:r>
      </w:hyperlink>
    </w:p>
    <w:p w14:paraId="1BD33E25" w14:textId="1158FC88" w:rsidR="00AE7B43" w:rsidRPr="004B7AB1" w:rsidRDefault="00AE7B43" w:rsidP="00AE7B43">
      <w:pPr>
        <w:pStyle w:val="DHHSbody"/>
        <w:rPr>
          <w:sz w:val="21"/>
        </w:rPr>
      </w:pPr>
      <w:r w:rsidRPr="004B7AB1">
        <w:rPr>
          <w:sz w:val="21"/>
        </w:rPr>
        <w:t xml:space="preserve">For further assistance, you can also contact your </w:t>
      </w:r>
      <w:r w:rsidR="00093C4F">
        <w:rPr>
          <w:sz w:val="21"/>
        </w:rPr>
        <w:t>Departmental Advisor</w:t>
      </w:r>
      <w:r w:rsidRPr="004B7AB1">
        <w:rPr>
          <w:sz w:val="21"/>
        </w:rPr>
        <w:t>.</w:t>
      </w:r>
    </w:p>
    <w:p w14:paraId="1203DD59" w14:textId="77777777" w:rsidR="00AE7B43" w:rsidRDefault="00AE7B43" w:rsidP="00AE7B43">
      <w:pPr>
        <w:rPr>
          <w:rFonts w:eastAsia="Times"/>
        </w:rPr>
      </w:pPr>
      <w:r>
        <w:br w:type="page"/>
      </w:r>
    </w:p>
    <w:p w14:paraId="394F52E2" w14:textId="77777777" w:rsidR="00AE7B43" w:rsidRPr="00A46018" w:rsidRDefault="00AE7B43" w:rsidP="00A46018">
      <w:pPr>
        <w:pStyle w:val="Heading1"/>
      </w:pPr>
      <w:bookmarkStart w:id="50" w:name="_Toc488045233"/>
      <w:bookmarkStart w:id="51" w:name="_Toc488128923"/>
      <w:bookmarkStart w:id="52" w:name="_Toc488129078"/>
      <w:bookmarkStart w:id="53" w:name="_Toc82685747"/>
      <w:bookmarkStart w:id="54" w:name="_Toc121138837"/>
      <w:r w:rsidRPr="00A46018">
        <w:lastRenderedPageBreak/>
        <w:t>Concepts</w:t>
      </w:r>
      <w:bookmarkEnd w:id="50"/>
      <w:bookmarkEnd w:id="51"/>
      <w:bookmarkEnd w:id="52"/>
      <w:bookmarkEnd w:id="53"/>
      <w:bookmarkEnd w:id="54"/>
    </w:p>
    <w:p w14:paraId="332B80BE" w14:textId="77777777" w:rsidR="00AE7B43" w:rsidRPr="00A46018" w:rsidRDefault="00AE7B43" w:rsidP="00AE7B43">
      <w:pPr>
        <w:pStyle w:val="DHHSbody"/>
        <w:rPr>
          <w:sz w:val="21"/>
        </w:rPr>
      </w:pPr>
      <w:r w:rsidRPr="00A46018">
        <w:rPr>
          <w:sz w:val="21"/>
        </w:rPr>
        <w:t>Concepts for the Community Health Minimum Data Set are grouped into categories for ease of reference.</w:t>
      </w:r>
    </w:p>
    <w:p w14:paraId="26F6CE4B" w14:textId="77777777" w:rsidR="00AE7B43" w:rsidRPr="00A46018" w:rsidRDefault="00AE7B43" w:rsidP="00A46018">
      <w:pPr>
        <w:pStyle w:val="Heading2"/>
      </w:pPr>
      <w:bookmarkStart w:id="55" w:name="_Client_1"/>
      <w:bookmarkStart w:id="56" w:name="_Toc488045234"/>
      <w:bookmarkStart w:id="57" w:name="_Toc488128924"/>
      <w:bookmarkStart w:id="58" w:name="_Toc488129079"/>
      <w:bookmarkStart w:id="59" w:name="_Toc82685748"/>
      <w:bookmarkStart w:id="60" w:name="_Toc121138838"/>
      <w:bookmarkEnd w:id="55"/>
      <w:r w:rsidRPr="00A46018">
        <w:t>Client</w:t>
      </w:r>
      <w:bookmarkEnd w:id="56"/>
      <w:bookmarkEnd w:id="57"/>
      <w:bookmarkEnd w:id="58"/>
      <w:bookmarkEnd w:id="59"/>
      <w:bookmarkEnd w:id="60"/>
    </w:p>
    <w:p w14:paraId="6554E1D8" w14:textId="77777777" w:rsidR="00AE7B43" w:rsidRPr="00A46018" w:rsidRDefault="00AE7B43" w:rsidP="00AE7B43">
      <w:pPr>
        <w:pStyle w:val="DHHSbody"/>
        <w:rPr>
          <w:sz w:val="21"/>
        </w:rPr>
      </w:pPr>
      <w:r w:rsidRPr="00A46018">
        <w:rPr>
          <w:sz w:val="21"/>
        </w:rPr>
        <w:t>Concepts related to clients are listed within this category.</w:t>
      </w:r>
    </w:p>
    <w:p w14:paraId="04690A11" w14:textId="77777777" w:rsidR="00AE7B43" w:rsidRPr="00A46018" w:rsidRDefault="00AE7B43" w:rsidP="00A46018">
      <w:pPr>
        <w:pStyle w:val="Heading3"/>
      </w:pPr>
      <w:bookmarkStart w:id="61" w:name="_Client_2"/>
      <w:bookmarkStart w:id="62" w:name="_Toc82685749"/>
      <w:bookmarkStart w:id="63" w:name="_Toc121138839"/>
      <w:bookmarkStart w:id="64" w:name="_Toc488129080"/>
      <w:bookmarkEnd w:id="61"/>
      <w:r w:rsidRPr="00A46018">
        <w:t>Age</w:t>
      </w:r>
      <w:bookmarkEnd w:id="62"/>
      <w:bookmarkEnd w:id="63"/>
    </w:p>
    <w:p w14:paraId="4CB3E58C" w14:textId="77777777" w:rsidR="00AE7B43" w:rsidRPr="00A46018" w:rsidRDefault="00AE7B43" w:rsidP="00AE7B43">
      <w:pPr>
        <w:pStyle w:val="DHHSbody"/>
        <w:rPr>
          <w:sz w:val="21"/>
        </w:rPr>
      </w:pPr>
      <w:r w:rsidRPr="00A46018">
        <w:rPr>
          <w:sz w:val="21"/>
        </w:rPr>
        <w:t>Age refers to the client’s age at a point in time.</w:t>
      </w:r>
    </w:p>
    <w:p w14:paraId="2C7A0E9E" w14:textId="77777777" w:rsidR="00AE7B43" w:rsidRPr="00A46018" w:rsidRDefault="00AE7B43" w:rsidP="00AE7B43">
      <w:pPr>
        <w:pStyle w:val="DHHSbody"/>
        <w:rPr>
          <w:sz w:val="21"/>
        </w:rPr>
      </w:pPr>
      <w:r w:rsidRPr="00A46018">
        <w:rPr>
          <w:sz w:val="21"/>
        </w:rPr>
        <w:t>Age will be derived as required by the Community Health Program and calculated as ‘Reference date’ minus ‘Client—date of birth’.</w:t>
      </w:r>
    </w:p>
    <w:p w14:paraId="618F864F" w14:textId="77777777" w:rsidR="00AE7B43" w:rsidRPr="00A46018" w:rsidRDefault="00AE7B43" w:rsidP="00AE7B43">
      <w:pPr>
        <w:pStyle w:val="DHHSbody"/>
        <w:rPr>
          <w:sz w:val="21"/>
        </w:rPr>
      </w:pPr>
      <w:r w:rsidRPr="00A46018">
        <w:rPr>
          <w:sz w:val="21"/>
        </w:rPr>
        <w:t xml:space="preserve">The ‘Reference date’ could be any date. For example, age at the start of contact with a service provider would be calculated as ‘Service—Initial contact date’ minus ‘Client—date of birth’. </w:t>
      </w:r>
    </w:p>
    <w:p w14:paraId="5A206668" w14:textId="77777777" w:rsidR="00AE7B43" w:rsidRPr="00A46018" w:rsidRDefault="00AE7B43" w:rsidP="00A46018">
      <w:pPr>
        <w:pStyle w:val="Heading3"/>
      </w:pPr>
      <w:bookmarkStart w:id="65" w:name="_Toc82685750"/>
      <w:bookmarkStart w:id="66" w:name="_Toc121138840"/>
      <w:r w:rsidRPr="00A46018">
        <w:t>Client</w:t>
      </w:r>
      <w:bookmarkEnd w:id="64"/>
      <w:bookmarkEnd w:id="65"/>
      <w:bookmarkEnd w:id="66"/>
    </w:p>
    <w:p w14:paraId="2805783A" w14:textId="77777777" w:rsidR="00AE7B43" w:rsidRPr="00A46018" w:rsidRDefault="00AE7B43" w:rsidP="00AE7B43">
      <w:pPr>
        <w:pStyle w:val="DHHSbody"/>
        <w:rPr>
          <w:sz w:val="21"/>
        </w:rPr>
      </w:pPr>
      <w:r w:rsidRPr="00A46018">
        <w:rPr>
          <w:sz w:val="21"/>
        </w:rPr>
        <w:t>A client is an individual or organisation that receives a Community Health Program funded service from a Community Health Service. The CHMDS collects a number of data about the client that assists in the program area’s understanding about the type of clients that utilise CHSs and in what way.</w:t>
      </w:r>
    </w:p>
    <w:p w14:paraId="74E217BE" w14:textId="77777777" w:rsidR="00AE7B43" w:rsidRPr="00A46018" w:rsidRDefault="00AE7B43" w:rsidP="00AE7B43">
      <w:pPr>
        <w:pStyle w:val="DHHSbody"/>
        <w:rPr>
          <w:sz w:val="21"/>
        </w:rPr>
      </w:pPr>
      <w:r w:rsidRPr="00A46018">
        <w:rPr>
          <w:sz w:val="21"/>
        </w:rPr>
        <w:t>Clients are categorised as:</w:t>
      </w:r>
    </w:p>
    <w:p w14:paraId="20B5C997" w14:textId="77777777" w:rsidR="00AE7B43" w:rsidRPr="001B4261" w:rsidRDefault="00AE7B43" w:rsidP="00A46018">
      <w:pPr>
        <w:pStyle w:val="Bullet1"/>
        <w:numPr>
          <w:ilvl w:val="1"/>
          <w:numId w:val="7"/>
        </w:numPr>
      </w:pPr>
      <w:r>
        <w:t>r</w:t>
      </w:r>
      <w:r w:rsidRPr="001B4261">
        <w:t>egistered client</w:t>
      </w:r>
    </w:p>
    <w:p w14:paraId="7903592E" w14:textId="77777777" w:rsidR="00AE7B43" w:rsidRPr="001B4261" w:rsidRDefault="00AE7B43" w:rsidP="00A46018">
      <w:pPr>
        <w:pStyle w:val="Bullet1"/>
        <w:numPr>
          <w:ilvl w:val="1"/>
          <w:numId w:val="7"/>
        </w:numPr>
      </w:pPr>
      <w:r>
        <w:t>c</w:t>
      </w:r>
      <w:r w:rsidRPr="001B4261">
        <w:t>asual client</w:t>
      </w:r>
    </w:p>
    <w:p w14:paraId="108123D0" w14:textId="77777777" w:rsidR="00AE7B43" w:rsidRPr="001B4261" w:rsidRDefault="00AE7B43" w:rsidP="00A46018">
      <w:pPr>
        <w:pStyle w:val="Bullet1"/>
        <w:numPr>
          <w:ilvl w:val="1"/>
          <w:numId w:val="7"/>
        </w:numPr>
      </w:pPr>
      <w:r>
        <w:t>organisational client.</w:t>
      </w:r>
    </w:p>
    <w:p w14:paraId="45479DD5" w14:textId="77777777" w:rsidR="00AE7B43" w:rsidRPr="00F60E8F" w:rsidRDefault="00AE7B43" w:rsidP="00A46018">
      <w:pPr>
        <w:pStyle w:val="Bodyafterbullets"/>
      </w:pPr>
      <w:r w:rsidRPr="00F60E8F">
        <w:t>An individual client can be either registered or casual. It is expected that for a registered client</w:t>
      </w:r>
      <w:r>
        <w:t>,</w:t>
      </w:r>
      <w:r w:rsidRPr="00F60E8F">
        <w:t xml:space="preserve"> all </w:t>
      </w:r>
      <w:r>
        <w:t>client and service</w:t>
      </w:r>
      <w:r w:rsidRPr="00F60E8F">
        <w:t xml:space="preserve"> data will be recorded. A </w:t>
      </w:r>
      <w:r>
        <w:t>casual client is normally a one-</w:t>
      </w:r>
      <w:r w:rsidRPr="00F60E8F">
        <w:t>o</w:t>
      </w:r>
      <w:r>
        <w:t>f</w:t>
      </w:r>
      <w:r w:rsidRPr="00F60E8F">
        <w:t>f contact</w:t>
      </w:r>
      <w:r>
        <w:t xml:space="preserve"> which cannot reasonably be registered. All s</w:t>
      </w:r>
      <w:r w:rsidRPr="001B4261">
        <w:t>ervice</w:t>
      </w:r>
      <w:r>
        <w:t>-</w:t>
      </w:r>
      <w:r w:rsidRPr="001B4261">
        <w:t>related data</w:t>
      </w:r>
      <w:r>
        <w:t xml:space="preserve"> for registered or casual clients</w:t>
      </w:r>
      <w:r w:rsidRPr="001B4261">
        <w:t xml:space="preserve"> </w:t>
      </w:r>
      <w:r>
        <w:t>is</w:t>
      </w:r>
      <w:r w:rsidRPr="001B4261">
        <w:t xml:space="preserve"> </w:t>
      </w:r>
      <w:r>
        <w:t>mandatory and it is desirable to collect client data in order to provide a better understanding of this client type</w:t>
      </w:r>
      <w:r w:rsidRPr="00F60E8F">
        <w:t>.</w:t>
      </w:r>
    </w:p>
    <w:p w14:paraId="677EC1DA" w14:textId="64CF61FA" w:rsidR="00AE7B43" w:rsidRPr="00A46018" w:rsidRDefault="00AE7B43" w:rsidP="00AE7B43">
      <w:pPr>
        <w:pStyle w:val="DHHSbody"/>
        <w:rPr>
          <w:sz w:val="21"/>
        </w:rPr>
      </w:pPr>
      <w:r w:rsidRPr="00A46018">
        <w:rPr>
          <w:sz w:val="21"/>
        </w:rPr>
        <w:t>An organisational client refers to a collection of people who, on behalf of an identifiable entity (such as a business, social community, government or educational body), receive a service from a provider/s (including secondary consultation). You may be dealing with an individual who is representing an organisational entity (e.g. a GP) but this individual is not the direct recipient of your service, hence a statistical linkage key 581 (SLK) and demographic details are not required to be collected from this</w:t>
      </w:r>
      <w:r w:rsidRPr="00F60E8F">
        <w:t xml:space="preserve"> </w:t>
      </w:r>
      <w:r w:rsidRPr="00A46018">
        <w:rPr>
          <w:sz w:val="21"/>
        </w:rPr>
        <w:t>individual. In the CHMDS the data element called</w:t>
      </w:r>
      <w:r w:rsidRPr="004043C8">
        <w:t xml:space="preserve"> </w:t>
      </w:r>
      <w:hyperlink w:anchor="_Client_type—X" w:history="1">
        <w:r w:rsidRPr="00A46018">
          <w:rPr>
            <w:rStyle w:val="Hyperlink"/>
            <w:sz w:val="21"/>
            <w:szCs w:val="21"/>
          </w:rPr>
          <w:t>Contact—client type</w:t>
        </w:r>
      </w:hyperlink>
      <w:r w:rsidRPr="004043C8">
        <w:t xml:space="preserve"> </w:t>
      </w:r>
      <w:r w:rsidRPr="00A46018">
        <w:rPr>
          <w:sz w:val="21"/>
        </w:rPr>
        <w:t>identifies the type of client a service is provided to.</w:t>
      </w:r>
    </w:p>
    <w:p w14:paraId="04DFC15C" w14:textId="42EFCDA4" w:rsidR="00AE7B43" w:rsidRPr="004853D3" w:rsidRDefault="00AE7B43" w:rsidP="00AE7B43">
      <w:pPr>
        <w:pStyle w:val="DHHSbody"/>
        <w:rPr>
          <w:rStyle w:val="Hyperlink"/>
          <w:color w:val="201547"/>
        </w:rPr>
      </w:pPr>
      <w:r w:rsidRPr="00A46018">
        <w:rPr>
          <w:sz w:val="21"/>
        </w:rPr>
        <w:t>For more information about client-specific data elements, please see</w:t>
      </w:r>
      <w:r>
        <w:t xml:space="preserve"> </w:t>
      </w:r>
      <w:hyperlink w:anchor="_Data_element_definitions_1" w:history="1">
        <w:r w:rsidRPr="00D3761A">
          <w:rPr>
            <w:rStyle w:val="Hyperlink"/>
            <w:sz w:val="21"/>
            <w:szCs w:val="21"/>
          </w:rPr>
          <w:t>Section 4, Data element definitions</w:t>
        </w:r>
      </w:hyperlink>
      <w:r w:rsidRPr="004853D3">
        <w:rPr>
          <w:rStyle w:val="Hyperlink"/>
          <w:color w:val="201547"/>
        </w:rPr>
        <w:t>.</w:t>
      </w:r>
    </w:p>
    <w:p w14:paraId="17098EE3" w14:textId="77777777" w:rsidR="00AE7B43" w:rsidRDefault="00AE7B43" w:rsidP="00A46018">
      <w:pPr>
        <w:pStyle w:val="Heading3"/>
      </w:pPr>
      <w:bookmarkStart w:id="67" w:name="_Chronic_and_Complex_2"/>
      <w:bookmarkStart w:id="68" w:name="_Toc488129081"/>
      <w:bookmarkStart w:id="69" w:name="_Toc82685751"/>
      <w:bookmarkStart w:id="70" w:name="_Toc121138841"/>
      <w:bookmarkEnd w:id="67"/>
      <w:r>
        <w:t>Chronic and Complex Client</w:t>
      </w:r>
      <w:bookmarkEnd w:id="68"/>
      <w:bookmarkEnd w:id="69"/>
      <w:bookmarkEnd w:id="70"/>
    </w:p>
    <w:p w14:paraId="64BB513C" w14:textId="77777777" w:rsidR="00AE7B43" w:rsidRPr="001761CC" w:rsidRDefault="00AE7B43" w:rsidP="00AE7B43">
      <w:pPr>
        <w:pStyle w:val="DHHSbody"/>
        <w:rPr>
          <w:sz w:val="21"/>
        </w:rPr>
      </w:pPr>
      <w:r w:rsidRPr="001761CC">
        <w:rPr>
          <w:sz w:val="21"/>
        </w:rPr>
        <w:t xml:space="preserve">Chronic and complex clients are people with chronic diseases who receive a service from the agency either in relation to their chronic and complex condition or in addition to. The CHMDS is used to capture data for chronic and complex clients to assist agencies to improve their service </w:t>
      </w:r>
      <w:r w:rsidRPr="001761CC">
        <w:rPr>
          <w:sz w:val="21"/>
        </w:rPr>
        <w:lastRenderedPageBreak/>
        <w:t>delivery and capacity and assist clients to manage their condition, prevent complications and improve their health and wellbeing.</w:t>
      </w:r>
    </w:p>
    <w:p w14:paraId="01286289" w14:textId="77777777" w:rsidR="00AE7B43" w:rsidRPr="001761CC" w:rsidRDefault="00AE7B43" w:rsidP="00AE7B43">
      <w:pPr>
        <w:pStyle w:val="DHHSbody"/>
        <w:rPr>
          <w:sz w:val="21"/>
        </w:rPr>
      </w:pPr>
      <w:r w:rsidRPr="001761CC">
        <w:rPr>
          <w:sz w:val="21"/>
        </w:rPr>
        <w:t>Integrated chronic disease management approaches can enhance local efforts to reduce the burden of disease and improve the health and wellbeing of catchment populations. Integrated disease management encompasses the continuum of care from prevention and health promotion through to care planning, treatment, management and maintenance. It is consumer-focused and underpinned by evidence based on appropriate research.</w:t>
      </w:r>
    </w:p>
    <w:p w14:paraId="0558DF4A" w14:textId="77777777" w:rsidR="00AE7B43" w:rsidRPr="001761CC" w:rsidRDefault="00AE7B43" w:rsidP="00AE7B43">
      <w:pPr>
        <w:pStyle w:val="DHHSbody"/>
        <w:rPr>
          <w:sz w:val="21"/>
        </w:rPr>
      </w:pPr>
      <w:r w:rsidRPr="001761CC">
        <w:rPr>
          <w:sz w:val="21"/>
        </w:rPr>
        <w:t>Some agencies receive specific funding for Chronic Disease Management under activity 28072; check your agreement to see if this applies to your agency. It is expected that clients treated under this funding source would be Chronic and complex clients.</w:t>
      </w:r>
    </w:p>
    <w:p w14:paraId="3D7AD23B" w14:textId="13087930" w:rsidR="00AE7B43" w:rsidRPr="001761CC" w:rsidRDefault="00AE7B43" w:rsidP="00AE7B43">
      <w:pPr>
        <w:pStyle w:val="DHHSbody"/>
        <w:rPr>
          <w:sz w:val="21"/>
        </w:rPr>
      </w:pPr>
      <w:r w:rsidRPr="001761CC">
        <w:rPr>
          <w:sz w:val="21"/>
        </w:rPr>
        <w:t xml:space="preserve">A Chronic and complex client is indicated in the CHMDS by specifying at least one </w:t>
      </w:r>
      <w:hyperlink w:anchor="_Client—health_conditions_1-10—ANNN[" w:history="1">
        <w:r w:rsidRPr="005A766C">
          <w:rPr>
            <w:rStyle w:val="Hyperlink"/>
            <w:sz w:val="21"/>
            <w:szCs w:val="21"/>
          </w:rPr>
          <w:t>health condition</w:t>
        </w:r>
      </w:hyperlink>
      <w:r w:rsidRPr="001761CC">
        <w:rPr>
          <w:sz w:val="21"/>
        </w:rPr>
        <w:t xml:space="preserve"> and usually for a registered client. This is reported against the data element, Client—health conditions.</w:t>
      </w:r>
    </w:p>
    <w:p w14:paraId="2BDFF730" w14:textId="77777777" w:rsidR="00AE7B43" w:rsidRPr="00A46018" w:rsidRDefault="00AE7B43" w:rsidP="00A46018">
      <w:pPr>
        <w:pStyle w:val="Heading3"/>
      </w:pPr>
      <w:bookmarkStart w:id="71" w:name="_Toc484618320"/>
      <w:bookmarkStart w:id="72" w:name="_Submitting_Community_Health"/>
      <w:bookmarkStart w:id="73" w:name="_Toc484618331"/>
      <w:bookmarkStart w:id="74" w:name="_Submitting_Community_Health_1"/>
      <w:bookmarkStart w:id="75" w:name="_Toc484618332"/>
      <w:bookmarkStart w:id="76" w:name="_Toc484618340"/>
      <w:bookmarkStart w:id="77" w:name="_Toc484618342"/>
      <w:bookmarkStart w:id="78" w:name="_Toc484618345"/>
      <w:bookmarkStart w:id="79" w:name="_Validation_rules"/>
      <w:bookmarkStart w:id="80" w:name="_Submission_Log"/>
      <w:bookmarkStart w:id="81" w:name="_Toc484618351"/>
      <w:bookmarkStart w:id="82" w:name="_Toc484618352"/>
      <w:bookmarkStart w:id="83" w:name="_Toc484618353"/>
      <w:bookmarkStart w:id="84" w:name="_Toc484618358"/>
      <w:bookmarkStart w:id="85" w:name="_Toc484618359"/>
      <w:bookmarkStart w:id="86" w:name="_Key_dates_for"/>
      <w:bookmarkStart w:id="87" w:name="_Toc484618401"/>
      <w:bookmarkStart w:id="88" w:name="_Key_dates_for_1"/>
      <w:bookmarkStart w:id="89" w:name="_Toc484618402"/>
      <w:bookmarkStart w:id="90" w:name="_Toc484618403"/>
      <w:bookmarkStart w:id="91" w:name="_Toc484618404"/>
      <w:bookmarkStart w:id="92" w:name="_Table_1._Quarterly"/>
      <w:bookmarkStart w:id="93" w:name="_Resubmission_dates"/>
      <w:bookmarkStart w:id="94" w:name="_Toc484618426"/>
      <w:bookmarkStart w:id="95" w:name="_Toc484618430"/>
      <w:bookmarkStart w:id="96" w:name="_Toc484618444"/>
      <w:bookmarkStart w:id="97" w:name="_Toc484618445"/>
      <w:bookmarkStart w:id="98" w:name="_Toc484618450"/>
      <w:bookmarkStart w:id="99" w:name="_Toc484618454"/>
      <w:bookmarkStart w:id="100" w:name="_Toc484618458"/>
      <w:bookmarkStart w:id="101" w:name="_Toc484618462"/>
      <w:bookmarkStart w:id="102" w:name="_Toc484618470"/>
      <w:bookmarkStart w:id="103" w:name="_Toc484618474"/>
      <w:bookmarkStart w:id="104" w:name="_Toc484618491"/>
      <w:bookmarkStart w:id="105" w:name="_What_service_activities"/>
      <w:bookmarkStart w:id="106" w:name="_Service_activities_funded"/>
      <w:bookmarkStart w:id="107" w:name="_Toc484618495"/>
      <w:bookmarkStart w:id="108" w:name="_Toc484618496"/>
      <w:bookmarkStart w:id="109" w:name="_Toc484618498"/>
      <w:bookmarkStart w:id="110" w:name="_Toc484618499"/>
      <w:bookmarkStart w:id="111" w:name="_Toc484618518"/>
      <w:bookmarkStart w:id="112" w:name="_Toc484618525"/>
      <w:bookmarkStart w:id="113" w:name="_Toc484618532"/>
      <w:bookmarkStart w:id="114" w:name="_Toc484618539"/>
      <w:bookmarkStart w:id="115" w:name="_Toc484618546"/>
      <w:bookmarkStart w:id="116" w:name="_Toc484618553"/>
      <w:bookmarkStart w:id="117" w:name="_Toc484618560"/>
      <w:bookmarkStart w:id="118" w:name="_Toc484618567"/>
      <w:bookmarkStart w:id="119" w:name="_Toc484618574"/>
      <w:bookmarkStart w:id="120" w:name="_Toc484618590"/>
      <w:bookmarkStart w:id="121" w:name="_Toc484618597"/>
      <w:bookmarkStart w:id="122" w:name="_Toc484618611"/>
      <w:bookmarkStart w:id="123" w:name="_Toc484618618"/>
      <w:bookmarkStart w:id="124" w:name="_Toc484618625"/>
      <w:bookmarkStart w:id="125" w:name="_Toc484618632"/>
      <w:bookmarkStart w:id="126" w:name="_Toc484618646"/>
      <w:bookmarkStart w:id="127" w:name="_Toc484618653"/>
      <w:bookmarkStart w:id="128" w:name="_Toc484618676"/>
      <w:bookmarkStart w:id="129" w:name="_Toc484618690"/>
      <w:bookmarkStart w:id="130" w:name="_Toc484618697"/>
      <w:bookmarkStart w:id="131" w:name="_Toc484618704"/>
      <w:bookmarkStart w:id="132" w:name="_Toc484618711"/>
      <w:bookmarkStart w:id="133" w:name="_Toc484618718"/>
      <w:bookmarkStart w:id="134" w:name="_Toc484618725"/>
      <w:bookmarkStart w:id="135" w:name="_Toc484618732"/>
      <w:bookmarkStart w:id="136" w:name="_Toc484618739"/>
      <w:bookmarkStart w:id="137" w:name="_Toc484618746"/>
      <w:bookmarkStart w:id="138" w:name="_Toc484618760"/>
      <w:bookmarkStart w:id="139" w:name="_Toc484618767"/>
      <w:bookmarkStart w:id="140" w:name="_Toc484618774"/>
      <w:bookmarkStart w:id="141" w:name="_Toc484618781"/>
      <w:bookmarkStart w:id="142" w:name="_Toc484618788"/>
      <w:bookmarkStart w:id="143" w:name="_Toc484618795"/>
      <w:bookmarkStart w:id="144" w:name="_Toc484618802"/>
      <w:bookmarkStart w:id="145" w:name="_Toc484618809"/>
      <w:bookmarkStart w:id="146" w:name="_Toc484618816"/>
      <w:bookmarkStart w:id="147" w:name="_Toc484618831"/>
      <w:bookmarkStart w:id="148" w:name="_Toc484618838"/>
      <w:bookmarkStart w:id="149" w:name="_Toc484618845"/>
      <w:bookmarkStart w:id="150" w:name="_Toc484618852"/>
      <w:bookmarkStart w:id="151" w:name="_Toc484618859"/>
      <w:bookmarkStart w:id="152" w:name="_Toc484618866"/>
      <w:bookmarkStart w:id="153" w:name="_Toc484618873"/>
      <w:bookmarkStart w:id="154" w:name="_Toc484618880"/>
      <w:bookmarkStart w:id="155" w:name="_Toc484618887"/>
      <w:bookmarkStart w:id="156" w:name="_Toc484618901"/>
      <w:bookmarkStart w:id="157" w:name="_Toc484618908"/>
      <w:bookmarkStart w:id="158" w:name="_Toc484618915"/>
      <w:bookmarkStart w:id="159" w:name="_Toc484618922"/>
      <w:bookmarkStart w:id="160" w:name="_Toc484618929"/>
      <w:bookmarkStart w:id="161" w:name="_Toc484618936"/>
      <w:bookmarkStart w:id="162" w:name="_Toc484618943"/>
      <w:bookmarkStart w:id="163" w:name="_Toc484618950"/>
      <w:bookmarkStart w:id="164" w:name="_Toc484618957"/>
      <w:bookmarkStart w:id="165" w:name="_Toc484618972"/>
      <w:bookmarkStart w:id="166" w:name="_Toc484618979"/>
      <w:bookmarkStart w:id="167" w:name="_Toc484618992"/>
      <w:bookmarkStart w:id="168" w:name="_Toc484618994"/>
      <w:bookmarkStart w:id="169" w:name="_Toc484618995"/>
      <w:bookmarkStart w:id="170" w:name="_Toc484618996"/>
      <w:bookmarkStart w:id="171" w:name="_Toc484618998"/>
      <w:bookmarkStart w:id="172" w:name="_Toc484618999"/>
      <w:bookmarkStart w:id="173" w:name="_Toc484619006"/>
      <w:bookmarkStart w:id="174" w:name="_Client"/>
      <w:bookmarkStart w:id="175" w:name="_Asylum_seeker"/>
      <w:bookmarkStart w:id="176" w:name="_Toc475087047"/>
      <w:bookmarkStart w:id="177" w:name="_Toc488129082"/>
      <w:bookmarkStart w:id="178" w:name="_Toc82685752"/>
      <w:bookmarkStart w:id="179" w:name="_Toc121138842"/>
      <w:bookmarkStart w:id="180" w:name="_Toc428186724"/>
      <w:bookmarkStart w:id="181" w:name="_Toc167180235"/>
      <w:bookmarkStart w:id="182" w:name="_Toc263952789"/>
      <w:bookmarkStart w:id="183" w:name="_Toc142192175"/>
      <w:bookmarkStart w:id="184" w:name="_Toc142367864"/>
      <w:bookmarkStart w:id="185" w:name="_Toc142367989"/>
      <w:bookmarkStart w:id="186" w:name="_Toc14236868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A46018">
        <w:t>Asylum seeker</w:t>
      </w:r>
      <w:bookmarkEnd w:id="176"/>
      <w:bookmarkEnd w:id="177"/>
      <w:bookmarkEnd w:id="178"/>
      <w:bookmarkEnd w:id="179"/>
    </w:p>
    <w:p w14:paraId="4A1AA72E" w14:textId="77777777" w:rsidR="00AE7B43" w:rsidRPr="005A766C" w:rsidRDefault="00AE7B43" w:rsidP="00AE7B43">
      <w:pPr>
        <w:pStyle w:val="DHHSbody"/>
        <w:rPr>
          <w:sz w:val="21"/>
        </w:rPr>
      </w:pPr>
      <w:r w:rsidRPr="005A766C">
        <w:rPr>
          <w:sz w:val="21"/>
        </w:rPr>
        <w:t>An asylum seeker is deemed to be any person who:</w:t>
      </w:r>
    </w:p>
    <w:p w14:paraId="7B8C7922" w14:textId="70604A34" w:rsidR="00AE7B43" w:rsidRPr="000D0283" w:rsidRDefault="00AE7B43" w:rsidP="005A766C">
      <w:pPr>
        <w:pStyle w:val="Bullet1"/>
        <w:numPr>
          <w:ilvl w:val="0"/>
          <w:numId w:val="7"/>
        </w:numPr>
      </w:pPr>
      <w:r w:rsidRPr="005A766C">
        <w:t>has a current request for protection which is being assessed by the Commonwealth Government</w:t>
      </w:r>
      <w:r w:rsidRPr="000D0283">
        <w:t>;</w:t>
      </w:r>
      <w:r w:rsidRPr="005A766C">
        <w:t xml:space="preserve"> or</w:t>
      </w:r>
    </w:p>
    <w:p w14:paraId="570FFCFE" w14:textId="390BAAEC" w:rsidR="00AE7B43" w:rsidRPr="005A766C" w:rsidRDefault="00AE7B43" w:rsidP="0018705A">
      <w:pPr>
        <w:pStyle w:val="DHHSbullet1"/>
        <w:numPr>
          <w:ilvl w:val="0"/>
          <w:numId w:val="7"/>
        </w:numPr>
        <w:rPr>
          <w:sz w:val="21"/>
        </w:rPr>
      </w:pPr>
      <w:r w:rsidRPr="005A766C">
        <w:rPr>
          <w:sz w:val="21"/>
        </w:rPr>
        <w:t xml:space="preserve">being deemed by the Commonwealth not to be a person owed protection, is seeking either a judicial </w:t>
      </w:r>
      <w:r w:rsidR="005A766C" w:rsidRPr="005A766C">
        <w:rPr>
          <w:sz w:val="21"/>
        </w:rPr>
        <w:t>r</w:t>
      </w:r>
      <w:r w:rsidRPr="005A766C">
        <w:rPr>
          <w:sz w:val="21"/>
        </w:rPr>
        <w:t>eview (through the courts); or</w:t>
      </w:r>
    </w:p>
    <w:p w14:paraId="1B698EFE" w14:textId="0FA8E74B" w:rsidR="00AE7B43" w:rsidRPr="005A766C" w:rsidRDefault="00AE7B43" w:rsidP="0018705A">
      <w:pPr>
        <w:pStyle w:val="DHHSbullet1lastline"/>
        <w:numPr>
          <w:ilvl w:val="1"/>
          <w:numId w:val="7"/>
        </w:numPr>
        <w:rPr>
          <w:sz w:val="21"/>
        </w:rPr>
      </w:pPr>
      <w:r w:rsidRPr="005A766C">
        <w:rPr>
          <w:sz w:val="21"/>
        </w:rPr>
        <w:t>is making a humanitarian claim (to Commonwealth minister) for residence.</w:t>
      </w:r>
    </w:p>
    <w:p w14:paraId="3B9F5D45" w14:textId="77777777" w:rsidR="00AE7B43" w:rsidRPr="005A766C" w:rsidRDefault="00AE7B43" w:rsidP="005A766C">
      <w:pPr>
        <w:pStyle w:val="Bodyafterbullets"/>
      </w:pPr>
      <w:r w:rsidRPr="005A766C">
        <w:t xml:space="preserve">Asylum seekers can be permitted to reside within the Australian community on one of several different visa types. Different visas carry different entitlements, including work rights and Medicare eligibility. The visa type held by an asylum seeker can change throughout the process of seeking asylum. </w:t>
      </w:r>
    </w:p>
    <w:p w14:paraId="6BCA0657" w14:textId="77777777" w:rsidR="00AE7B43" w:rsidRPr="005A766C" w:rsidRDefault="00AE7B43" w:rsidP="00AE7B43">
      <w:pPr>
        <w:pStyle w:val="DHHSbody"/>
        <w:rPr>
          <w:sz w:val="21"/>
        </w:rPr>
      </w:pPr>
      <w:r w:rsidRPr="005A766C">
        <w:rPr>
          <w:sz w:val="21"/>
        </w:rPr>
        <w:t>Asylum seekers who are Medicare ineligible are those who:</w:t>
      </w:r>
    </w:p>
    <w:p w14:paraId="4062357C" w14:textId="77777777" w:rsidR="00AE7B43" w:rsidRPr="001E29AF" w:rsidRDefault="00AE7B43" w:rsidP="005A766C">
      <w:pPr>
        <w:pStyle w:val="Bullet1"/>
        <w:numPr>
          <w:ilvl w:val="0"/>
          <w:numId w:val="7"/>
        </w:numPr>
      </w:pPr>
      <w:r w:rsidRPr="001E29AF">
        <w:t>have applied for asylum after being in Australia for 45 days (45-day rule)</w:t>
      </w:r>
    </w:p>
    <w:p w14:paraId="12AAB5E2" w14:textId="77777777" w:rsidR="00AE7B43" w:rsidRPr="001E29AF" w:rsidRDefault="00AE7B43" w:rsidP="005A766C">
      <w:pPr>
        <w:pStyle w:val="Bullet1"/>
        <w:numPr>
          <w:ilvl w:val="0"/>
          <w:numId w:val="7"/>
        </w:numPr>
      </w:pPr>
      <w:r w:rsidRPr="001E29AF">
        <w:t>have been released from mandatory detention on a bridging visa while determination of refugee status is assessed (however, people released from detention who hold a Temporary Protection Visa (TPV) have been assessed as being owed protection and hold full Medicare eligibility)</w:t>
      </w:r>
    </w:p>
    <w:p w14:paraId="3A105ECB" w14:textId="77777777" w:rsidR="00AE7B43" w:rsidRPr="002A2109" w:rsidRDefault="00AE7B43" w:rsidP="005A766C">
      <w:pPr>
        <w:pStyle w:val="Bullet1"/>
        <w:numPr>
          <w:ilvl w:val="0"/>
          <w:numId w:val="7"/>
        </w:numPr>
      </w:pPr>
      <w:r w:rsidRPr="001E29AF">
        <w:t>have been found not to be owed protection by the Refugee Review Tribunal and are seeking either a judicial or ministerial review</w:t>
      </w:r>
      <w:r>
        <w:t xml:space="preserve"> and </w:t>
      </w:r>
      <w:r w:rsidRPr="001E29AF">
        <w:t xml:space="preserve">are on a bridging visa that carries no work rights and who are not being provided support by the Red Cross under the Commonwealth-funded Asylum Seeker Assistance Scheme (ASAS)—General Health Scheme. </w:t>
      </w:r>
    </w:p>
    <w:p w14:paraId="2111545C" w14:textId="77777777" w:rsidR="00AE7B43" w:rsidRPr="00A46018" w:rsidRDefault="00AE7B43" w:rsidP="00A46018">
      <w:pPr>
        <w:pStyle w:val="Heading3"/>
      </w:pPr>
      <w:bookmarkStart w:id="187" w:name="_Individual_Health_Identifier"/>
      <w:bookmarkStart w:id="188" w:name="_Toc475087049"/>
      <w:bookmarkStart w:id="189" w:name="_Toc488129083"/>
      <w:bookmarkStart w:id="190" w:name="_Toc82685753"/>
      <w:bookmarkStart w:id="191" w:name="_Toc121138843"/>
      <w:bookmarkEnd w:id="187"/>
      <w:r w:rsidRPr="00A46018">
        <w:t>Individual Health Identifier (IHI)</w:t>
      </w:r>
      <w:bookmarkEnd w:id="188"/>
      <w:bookmarkEnd w:id="189"/>
      <w:bookmarkEnd w:id="190"/>
      <w:bookmarkEnd w:id="191"/>
    </w:p>
    <w:p w14:paraId="30DE1342" w14:textId="77777777" w:rsidR="00AE7B43" w:rsidRPr="005A766C" w:rsidRDefault="00AE7B43" w:rsidP="00AE7B43">
      <w:pPr>
        <w:pStyle w:val="DHHSbody"/>
        <w:rPr>
          <w:sz w:val="21"/>
        </w:rPr>
      </w:pPr>
      <w:r w:rsidRPr="005A766C">
        <w:rPr>
          <w:sz w:val="21"/>
        </w:rPr>
        <w:t>An Individual Health Identifier (IHI) is a numerical identifier that uniquely identifies each individual in the Australian healthcare system.</w:t>
      </w:r>
    </w:p>
    <w:p w14:paraId="5295898A" w14:textId="77777777" w:rsidR="00AE7B43" w:rsidRPr="005A766C" w:rsidRDefault="00AE7B43" w:rsidP="00AE7B43">
      <w:pPr>
        <w:pStyle w:val="DHHSbody"/>
        <w:rPr>
          <w:sz w:val="21"/>
        </w:rPr>
      </w:pPr>
      <w:r w:rsidRPr="005A766C">
        <w:rPr>
          <w:sz w:val="21"/>
        </w:rPr>
        <w:t>Individual Healthcare Identifiers are automatically assigned to all individuals registered with Medicare Australia or enrolled in the Department of Veterans' Affairs (DVA) programs. Those not enrolled in Medicare Australia or with the Department of Veterans' Affairs are assigned a temporary number when they next seek healthcare; this is then validated by the Healthcare Identifiers (HI) Service Operator and becomes their unique IHI.</w:t>
      </w:r>
    </w:p>
    <w:p w14:paraId="4DCA66AC" w14:textId="77777777" w:rsidR="00AE7B43" w:rsidRPr="005A766C" w:rsidRDefault="00AE7B43" w:rsidP="00AE7B43">
      <w:pPr>
        <w:pStyle w:val="DHHSbody"/>
        <w:rPr>
          <w:sz w:val="21"/>
        </w:rPr>
      </w:pPr>
      <w:r w:rsidRPr="005A766C">
        <w:rPr>
          <w:sz w:val="21"/>
        </w:rPr>
        <w:t>Only the individual, authorised healthcare providers and their authorised staff can access an individual's IHI number.</w:t>
      </w:r>
    </w:p>
    <w:p w14:paraId="68D1B1C5" w14:textId="77777777" w:rsidR="00AE7B43" w:rsidRPr="005A766C" w:rsidRDefault="00AE7B43" w:rsidP="00AE7B43">
      <w:pPr>
        <w:pStyle w:val="DHHSbody"/>
        <w:rPr>
          <w:sz w:val="21"/>
        </w:rPr>
      </w:pPr>
      <w:r w:rsidRPr="005A766C">
        <w:rPr>
          <w:sz w:val="21"/>
        </w:rPr>
        <w:lastRenderedPageBreak/>
        <w:t>Each Individual Healthcare Identifier has an Identifier Status; this describes whether verification of the identifier of the individual has occurred and is based on the evidence available of a person's identity:</w:t>
      </w:r>
    </w:p>
    <w:p w14:paraId="4F9DB1E0" w14:textId="77777777" w:rsidR="00AE7B43" w:rsidRPr="005A766C" w:rsidRDefault="00AE7B43" w:rsidP="00AE7B43">
      <w:pPr>
        <w:pStyle w:val="DHHSbody"/>
        <w:rPr>
          <w:sz w:val="21"/>
        </w:rPr>
      </w:pPr>
      <w:r w:rsidRPr="005A766C">
        <w:rPr>
          <w:b/>
          <w:bCs/>
          <w:sz w:val="21"/>
        </w:rPr>
        <w:t>Verified:</w:t>
      </w:r>
      <w:r w:rsidRPr="005A766C">
        <w:rPr>
          <w:sz w:val="21"/>
        </w:rPr>
        <w:t xml:space="preserve"> All individuals eligible for Medicare or DVA benefits are assigned a verified IHI automatically.</w:t>
      </w:r>
    </w:p>
    <w:p w14:paraId="6FBDBA02" w14:textId="77777777" w:rsidR="00AE7B43" w:rsidRPr="005A766C" w:rsidRDefault="00AE7B43" w:rsidP="00AE7B43">
      <w:pPr>
        <w:pStyle w:val="DHHSbody"/>
        <w:rPr>
          <w:sz w:val="21"/>
        </w:rPr>
      </w:pPr>
      <w:r w:rsidRPr="005A766C">
        <w:rPr>
          <w:b/>
          <w:bCs/>
          <w:sz w:val="21"/>
        </w:rPr>
        <w:t>Unverified:</w:t>
      </w:r>
      <w:r w:rsidRPr="005A766C">
        <w:rPr>
          <w:sz w:val="21"/>
        </w:rPr>
        <w:t xml:space="preserve"> For individuals whose identifier cannot be retrieved and who have an IHI created for them at the point of care. This caters, for instance, for newborns and overseas visitors.</w:t>
      </w:r>
    </w:p>
    <w:p w14:paraId="5C95E48C" w14:textId="77777777" w:rsidR="00AE7B43" w:rsidRPr="005A766C" w:rsidRDefault="00AE7B43" w:rsidP="00AE7B43">
      <w:pPr>
        <w:pStyle w:val="DHHSbody"/>
        <w:rPr>
          <w:sz w:val="21"/>
        </w:rPr>
      </w:pPr>
      <w:r w:rsidRPr="005A766C">
        <w:rPr>
          <w:b/>
          <w:bCs/>
          <w:sz w:val="21"/>
        </w:rPr>
        <w:t>Provisional:</w:t>
      </w:r>
      <w:r w:rsidRPr="005A766C">
        <w:rPr>
          <w:sz w:val="21"/>
        </w:rPr>
        <w:t xml:space="preserve"> Individuals who present at the point of care unconscious or unknown may be assigned a provisional IHI by the healthcare provider. This IHI expires after 90 days of inactivity on the assumption the patient will become known and a verified IHI obtained for them, or their IHI will be converted to an unverified IHI.</w:t>
      </w:r>
    </w:p>
    <w:p w14:paraId="7D6DB894" w14:textId="77777777" w:rsidR="00AE7B43" w:rsidRPr="005A766C" w:rsidRDefault="00AE7B43" w:rsidP="00AE7B43">
      <w:pPr>
        <w:pStyle w:val="DHHSbody"/>
        <w:rPr>
          <w:sz w:val="21"/>
        </w:rPr>
      </w:pPr>
      <w:r w:rsidRPr="005A766C">
        <w:rPr>
          <w:sz w:val="21"/>
        </w:rPr>
        <w:t>The IHI number does not change regardless of the person's Identifier Status.</w:t>
      </w:r>
    </w:p>
    <w:p w14:paraId="754F1147" w14:textId="77777777" w:rsidR="00AE7B43" w:rsidRDefault="00AE7B43" w:rsidP="00A46018">
      <w:pPr>
        <w:pStyle w:val="Heading3"/>
      </w:pPr>
      <w:bookmarkStart w:id="192" w:name="_Refugee"/>
      <w:bookmarkStart w:id="193" w:name="_Toc488129084"/>
      <w:bookmarkStart w:id="194" w:name="_Toc82685754"/>
      <w:bookmarkStart w:id="195" w:name="_Toc121138844"/>
      <w:bookmarkStart w:id="196" w:name="_Toc475087051"/>
      <w:bookmarkEnd w:id="192"/>
      <w:r>
        <w:t>Refugee</w:t>
      </w:r>
      <w:bookmarkEnd w:id="193"/>
      <w:bookmarkEnd w:id="194"/>
      <w:bookmarkEnd w:id="195"/>
    </w:p>
    <w:p w14:paraId="7556D962" w14:textId="77777777" w:rsidR="00AE7B43" w:rsidRPr="005A766C" w:rsidRDefault="00AE7B43" w:rsidP="00AE7B43">
      <w:pPr>
        <w:pStyle w:val="DHHSbody"/>
        <w:rPr>
          <w:sz w:val="21"/>
        </w:rPr>
      </w:pPr>
      <w:r w:rsidRPr="005A766C">
        <w:rPr>
          <w:sz w:val="21"/>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p w14:paraId="1FDE89E7" w14:textId="77777777" w:rsidR="00AE7B43" w:rsidRPr="005A766C" w:rsidRDefault="00AE7B43" w:rsidP="00AE7B43">
      <w:pPr>
        <w:pStyle w:val="DHHSbody"/>
        <w:rPr>
          <w:sz w:val="21"/>
        </w:rPr>
      </w:pPr>
      <w:r w:rsidRPr="005A766C">
        <w:rPr>
          <w:sz w:val="21"/>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p w14:paraId="375D1BCA" w14:textId="45EAAB62" w:rsidR="00AE7B43" w:rsidRPr="005A766C" w:rsidRDefault="00AE7B43" w:rsidP="00AE7B43">
      <w:pPr>
        <w:pStyle w:val="DHHSbody"/>
        <w:rPr>
          <w:sz w:val="21"/>
        </w:rPr>
      </w:pPr>
      <w:r w:rsidRPr="005A766C">
        <w:rPr>
          <w:sz w:val="21"/>
        </w:rPr>
        <w:t>Refugee visas can be defined under several sub-categories and programs, including: onshore, offshore, special assistance, emergency rescue, women at risk, and the special humanitarian program. The majority of refugees that settle in Victoria are admitted under the Australian Government’s Humanitarian Program</w:t>
      </w:r>
      <w:r w:rsidR="005A766C">
        <w:rPr>
          <w:sz w:val="21"/>
        </w:rPr>
        <w:t>.</w:t>
      </w:r>
    </w:p>
    <w:p w14:paraId="09FFE90E" w14:textId="77777777" w:rsidR="00AE7B43" w:rsidRPr="00A46018" w:rsidRDefault="00AE7B43" w:rsidP="00A46018">
      <w:pPr>
        <w:pStyle w:val="Heading3"/>
      </w:pPr>
      <w:bookmarkStart w:id="197" w:name="_Statistical_Linkage_Key"/>
      <w:bookmarkStart w:id="198" w:name="_Toc488129085"/>
      <w:bookmarkStart w:id="199" w:name="_Toc82685755"/>
      <w:bookmarkStart w:id="200" w:name="_Toc121138845"/>
      <w:bookmarkEnd w:id="197"/>
      <w:r w:rsidRPr="00A46018">
        <w:t>Statistical Linkage Key</w:t>
      </w:r>
      <w:bookmarkEnd w:id="196"/>
      <w:r w:rsidRPr="00A46018">
        <w:t xml:space="preserve"> 581 (SLK)</w:t>
      </w:r>
      <w:bookmarkEnd w:id="198"/>
      <w:bookmarkEnd w:id="199"/>
      <w:bookmarkEnd w:id="200"/>
    </w:p>
    <w:p w14:paraId="399C7B4E" w14:textId="77777777" w:rsidR="00AE7B43" w:rsidRPr="005A766C" w:rsidRDefault="00AE7B43" w:rsidP="00AE7B43">
      <w:pPr>
        <w:pStyle w:val="DHHSbody"/>
        <w:rPr>
          <w:sz w:val="21"/>
        </w:rPr>
      </w:pPr>
      <w:r w:rsidRPr="005A766C">
        <w:rPr>
          <w:sz w:val="21"/>
        </w:rPr>
        <w:t xml:space="preserve">Record linkage is a process, technique or method that enables the bringing together of two or more records that are believed to belong to the same individual. </w:t>
      </w:r>
    </w:p>
    <w:p w14:paraId="4333222C" w14:textId="77777777" w:rsidR="00AE7B43" w:rsidRPr="005A766C" w:rsidRDefault="00AE7B43" w:rsidP="00AE7B43">
      <w:pPr>
        <w:pStyle w:val="DHHSbody"/>
        <w:rPr>
          <w:sz w:val="21"/>
        </w:rPr>
      </w:pPr>
      <w:r w:rsidRPr="005A766C">
        <w:rPr>
          <w:sz w:val="21"/>
        </w:rPr>
        <w:t>A linkage key is a derived variable used to link data for statistical and research purposes which is generated from elements of an individual’s personal demographic data and attached to de-identified data relating to the services received by that individual.</w:t>
      </w:r>
    </w:p>
    <w:p w14:paraId="1BB2CCBA" w14:textId="77777777" w:rsidR="00AE7B43" w:rsidRPr="005A766C" w:rsidRDefault="00AE7B43" w:rsidP="00AE7B43">
      <w:pPr>
        <w:pStyle w:val="DHHSbody"/>
        <w:rPr>
          <w:sz w:val="21"/>
        </w:rPr>
      </w:pPr>
      <w:r w:rsidRPr="005A766C">
        <w:rPr>
          <w:sz w:val="21"/>
        </w:rPr>
        <w:t>A Statistical Linkage Key can be used to uniquely count individuals accessing services from multiple providers that use different information systems.</w:t>
      </w:r>
    </w:p>
    <w:p w14:paraId="3564ADC6" w14:textId="77777777" w:rsidR="00AE7B43" w:rsidRPr="005A766C" w:rsidRDefault="00AE7B43" w:rsidP="00AE7B43">
      <w:pPr>
        <w:pStyle w:val="DHHSbody"/>
        <w:rPr>
          <w:sz w:val="21"/>
        </w:rPr>
      </w:pPr>
      <w:r w:rsidRPr="005A766C">
        <w:rPr>
          <w:sz w:val="21"/>
        </w:rPr>
        <w:t>It is comprised of:</w:t>
      </w:r>
    </w:p>
    <w:p w14:paraId="726B533A" w14:textId="77777777" w:rsidR="00AE7B43" w:rsidRPr="005A766C" w:rsidRDefault="00AE7B43" w:rsidP="00AE7B43">
      <w:pPr>
        <w:pStyle w:val="DHHSbody"/>
        <w:tabs>
          <w:tab w:val="left" w:pos="1701"/>
        </w:tabs>
        <w:rPr>
          <w:sz w:val="21"/>
        </w:rPr>
      </w:pPr>
      <w:r w:rsidRPr="005A766C">
        <w:rPr>
          <w:sz w:val="21"/>
        </w:rPr>
        <w:t>Characters 1–3</w:t>
      </w:r>
      <w:r w:rsidRPr="005A766C">
        <w:rPr>
          <w:sz w:val="21"/>
        </w:rPr>
        <w:tab/>
        <w:t>3 letters: 2nd, 3rd and 5th letters of surname/family name</w:t>
      </w:r>
    </w:p>
    <w:p w14:paraId="1A64D128" w14:textId="77777777" w:rsidR="00AE7B43" w:rsidRPr="005A766C" w:rsidRDefault="00AE7B43" w:rsidP="00AE7B43">
      <w:pPr>
        <w:pStyle w:val="DHHSbody"/>
        <w:tabs>
          <w:tab w:val="left" w:pos="1701"/>
        </w:tabs>
        <w:rPr>
          <w:sz w:val="21"/>
        </w:rPr>
      </w:pPr>
      <w:r w:rsidRPr="005A766C">
        <w:rPr>
          <w:sz w:val="21"/>
        </w:rPr>
        <w:t>Characters 4–5</w:t>
      </w:r>
      <w:r w:rsidRPr="005A766C">
        <w:rPr>
          <w:sz w:val="21"/>
        </w:rPr>
        <w:tab/>
        <w:t>2 letters: 2nd and 3rd letters of first given name</w:t>
      </w:r>
    </w:p>
    <w:p w14:paraId="28B8B364" w14:textId="77777777" w:rsidR="00AE7B43" w:rsidRPr="005A766C" w:rsidRDefault="00AE7B43" w:rsidP="00AE7B43">
      <w:pPr>
        <w:pStyle w:val="DHHSbody"/>
        <w:tabs>
          <w:tab w:val="left" w:pos="1701"/>
        </w:tabs>
        <w:rPr>
          <w:sz w:val="21"/>
        </w:rPr>
      </w:pPr>
      <w:r w:rsidRPr="005A766C">
        <w:rPr>
          <w:sz w:val="21"/>
        </w:rPr>
        <w:t>Characters 6–13</w:t>
      </w:r>
      <w:r w:rsidRPr="005A766C">
        <w:rPr>
          <w:sz w:val="21"/>
        </w:rPr>
        <w:tab/>
        <w:t>8 digits: date of birth DDMMYYYY</w:t>
      </w:r>
    </w:p>
    <w:p w14:paraId="50C6BE39" w14:textId="77777777" w:rsidR="00AE7B43" w:rsidRPr="005A766C" w:rsidRDefault="00AE7B43" w:rsidP="00AE7B43">
      <w:pPr>
        <w:pStyle w:val="DHHSbody"/>
        <w:tabs>
          <w:tab w:val="left" w:pos="1701"/>
        </w:tabs>
        <w:ind w:left="1701" w:hanging="1701"/>
        <w:rPr>
          <w:sz w:val="21"/>
        </w:rPr>
      </w:pPr>
      <w:r w:rsidRPr="005A766C">
        <w:rPr>
          <w:sz w:val="21"/>
        </w:rPr>
        <w:t>Characters 14</w:t>
      </w:r>
      <w:r w:rsidRPr="005A766C">
        <w:rPr>
          <w:sz w:val="21"/>
        </w:rPr>
        <w:tab/>
        <w:t>1 digit: Sex at birth code: use only 1 male, 2 female or 9 not stated</w:t>
      </w:r>
    </w:p>
    <w:p w14:paraId="737C61B4" w14:textId="77777777" w:rsidR="00AE7B43" w:rsidRPr="005A766C" w:rsidRDefault="00AE7B43" w:rsidP="00AE7B43">
      <w:pPr>
        <w:pStyle w:val="DHHSbody"/>
        <w:tabs>
          <w:tab w:val="left" w:pos="1701"/>
        </w:tabs>
        <w:ind w:left="1701"/>
        <w:rPr>
          <w:sz w:val="21"/>
        </w:rPr>
      </w:pPr>
      <w:r w:rsidRPr="005A766C">
        <w:rPr>
          <w:sz w:val="21"/>
        </w:rPr>
        <w:t>Sex at birth code 3—indeterminate and Sex at birth code 4—intersex invalid for the SLK algorithm</w:t>
      </w:r>
    </w:p>
    <w:p w14:paraId="05BD1DCC" w14:textId="77777777" w:rsidR="00AE7B43" w:rsidRPr="005A766C" w:rsidRDefault="00AE7B43" w:rsidP="005A766C">
      <w:pPr>
        <w:pStyle w:val="Bullet1"/>
        <w:numPr>
          <w:ilvl w:val="0"/>
          <w:numId w:val="7"/>
        </w:numPr>
      </w:pPr>
      <w:r w:rsidRPr="00BB7DE8">
        <w:lastRenderedPageBreak/>
        <w:t>Non-alphabetic characters (e.g. hyphens or apostrophes) should be ignored when counting the position of each character.</w:t>
      </w:r>
    </w:p>
    <w:p w14:paraId="432CC1B3" w14:textId="77777777" w:rsidR="00AE7B43" w:rsidRDefault="00AE7B43" w:rsidP="005A766C">
      <w:pPr>
        <w:pStyle w:val="Bullet1"/>
        <w:numPr>
          <w:ilvl w:val="0"/>
          <w:numId w:val="7"/>
        </w:numPr>
      </w:pPr>
      <w:r w:rsidRPr="00BB7DE8">
        <w:t>If either name is not long enough to supply the requested letters, substitute the number ‘2’ to reflect the missing letters.</w:t>
      </w:r>
      <w:r w:rsidDel="00CC0C44">
        <w:t xml:space="preserve"> </w:t>
      </w:r>
      <w:r>
        <w:t xml:space="preserve">*Note: </w:t>
      </w:r>
      <w:r w:rsidRPr="005D7590">
        <w:t>Sex at birth code used in the SLK is distinct and not to be confused with gender</w:t>
      </w:r>
      <w:r>
        <w:t>.</w:t>
      </w:r>
      <w:r w:rsidDel="00532FAF">
        <w:t xml:space="preserve"> </w:t>
      </w:r>
      <w:bookmarkStart w:id="201" w:name="_Toc484619023"/>
      <w:bookmarkStart w:id="202" w:name="_Toc484619024"/>
      <w:bookmarkStart w:id="203" w:name="_Toc484619025"/>
      <w:bookmarkEnd w:id="201"/>
      <w:bookmarkEnd w:id="202"/>
      <w:bookmarkEnd w:id="203"/>
    </w:p>
    <w:p w14:paraId="270FB869" w14:textId="77777777" w:rsidR="00AE7B43" w:rsidRPr="00A46018" w:rsidRDefault="00AE7B43" w:rsidP="00A46018">
      <w:pPr>
        <w:pStyle w:val="Heading3"/>
      </w:pPr>
      <w:bookmarkStart w:id="204" w:name="_Toc488129086"/>
      <w:bookmarkStart w:id="205" w:name="_Toc82685756"/>
      <w:bookmarkStart w:id="206" w:name="_Toc121138846"/>
      <w:r w:rsidRPr="00A46018">
        <w:t>Victorian Universal Patient Identifier (VUPI)</w:t>
      </w:r>
      <w:bookmarkEnd w:id="204"/>
      <w:bookmarkEnd w:id="205"/>
      <w:bookmarkEnd w:id="206"/>
    </w:p>
    <w:p w14:paraId="21225975" w14:textId="77777777" w:rsidR="00AE7B43" w:rsidRPr="005A766C" w:rsidRDefault="00AE7B43" w:rsidP="00AE7B43">
      <w:pPr>
        <w:pStyle w:val="DHHSbody"/>
        <w:rPr>
          <w:sz w:val="21"/>
        </w:rPr>
      </w:pPr>
      <w:r w:rsidRPr="005A766C">
        <w:rPr>
          <w:sz w:val="21"/>
        </w:rPr>
        <w:t xml:space="preserve">Victoria's digital health strategy describes the ability to share clinical information across health providers in order to improve patient safety, improve clinical effectiveness and provide base clinical data that can be shared in the continuation of patient care and be available for research and analysis, including the building of genomic profiles. A major dependency in sharing clinical information is the ability to uniquely identify patients - something not available yet within Victoria - regardless of where health care is being provided. </w:t>
      </w:r>
    </w:p>
    <w:p w14:paraId="3DCE91A8" w14:textId="77777777" w:rsidR="00AE7B43" w:rsidRPr="005A766C" w:rsidRDefault="00AE7B43" w:rsidP="00AE7B43">
      <w:pPr>
        <w:pStyle w:val="DHHSbody"/>
        <w:rPr>
          <w:sz w:val="21"/>
        </w:rPr>
      </w:pPr>
      <w:r w:rsidRPr="005A766C">
        <w:rPr>
          <w:sz w:val="21"/>
        </w:rPr>
        <w:t xml:space="preserve">Recognising the importance of this dependency and the recommendations from the Duckett review, the department has committed to demonstrating the benefits from a unique patient identifier and has commenced a project. </w:t>
      </w:r>
    </w:p>
    <w:p w14:paraId="38B69DB1" w14:textId="77777777" w:rsidR="00AE7B43" w:rsidRPr="005A766C" w:rsidRDefault="00AE7B43" w:rsidP="00AE7B43">
      <w:pPr>
        <w:pStyle w:val="DHHSbody"/>
        <w:rPr>
          <w:sz w:val="21"/>
        </w:rPr>
      </w:pPr>
      <w:r w:rsidRPr="005A766C">
        <w:rPr>
          <w:sz w:val="21"/>
        </w:rPr>
        <w:t>The following design elements/objectives will support a Victorian Universal Patient Identifier (UPI) solution:</w:t>
      </w:r>
    </w:p>
    <w:p w14:paraId="50CC69F7" w14:textId="77777777" w:rsidR="00AE7B43" w:rsidRDefault="00AE7B43" w:rsidP="005A766C">
      <w:pPr>
        <w:pStyle w:val="Bullet1"/>
        <w:numPr>
          <w:ilvl w:val="0"/>
          <w:numId w:val="7"/>
        </w:numPr>
      </w:pPr>
      <w:r>
        <w:t xml:space="preserve">Establish a Victorian UPI solution, and generate a Victorian Unique Patient Identifier (VUPI number) for Victorian healthcare and human services consumers in order to initiate the process of matching and linking common patients across Victoria. The Victorian UPI solution will be an incremental implementation that will target an initial level of patient matching across the state (initially a target of more than 80%) and will be enhanced in stages to increase accuracy. </w:t>
      </w:r>
    </w:p>
    <w:p w14:paraId="4D09FA54" w14:textId="77777777" w:rsidR="00AE7B43" w:rsidRDefault="00AE7B43" w:rsidP="005A766C">
      <w:pPr>
        <w:pStyle w:val="Bullet1"/>
        <w:numPr>
          <w:ilvl w:val="0"/>
          <w:numId w:val="7"/>
        </w:numPr>
      </w:pPr>
      <w:r>
        <w:t xml:space="preserve">Leverage and extend the use of national services to enhance and assist in high quality matching of patients, specifically the distribution of the IHIs across the Victorian Public Health Services (VPHS) and to further facilitate uptake of My Health Record (MHR). </w:t>
      </w:r>
    </w:p>
    <w:p w14:paraId="12D53AF1" w14:textId="77777777" w:rsidR="00AE7B43" w:rsidRDefault="00AE7B43" w:rsidP="005A766C">
      <w:pPr>
        <w:pStyle w:val="Bullet1"/>
        <w:numPr>
          <w:ilvl w:val="0"/>
          <w:numId w:val="7"/>
        </w:numPr>
      </w:pPr>
      <w:r>
        <w:t xml:space="preserve">Enhance security and privacy of patient information across the VPHS and enhance the accuracy of statutory reporting by securing the use of the VUPI number and referencing patient details from a secure source rather than re-distributing this information for extracts and other purposes of this nature into the future. </w:t>
      </w:r>
    </w:p>
    <w:p w14:paraId="1942DB89" w14:textId="77777777" w:rsidR="00AE7B43" w:rsidRDefault="00AE7B43" w:rsidP="005A766C">
      <w:pPr>
        <w:pStyle w:val="Bullet1"/>
        <w:numPr>
          <w:ilvl w:val="0"/>
          <w:numId w:val="7"/>
        </w:numPr>
      </w:pPr>
      <w:r>
        <w:t>Provide governed, consistent and clinically safe methods and business practices for matching and therefore identifying common patients/consumers across the VPHS.</w:t>
      </w:r>
    </w:p>
    <w:p w14:paraId="34ECE226" w14:textId="77777777" w:rsidR="00AE7B43" w:rsidRDefault="00AE7B43" w:rsidP="005A766C">
      <w:pPr>
        <w:pStyle w:val="Bullet1"/>
        <w:numPr>
          <w:ilvl w:val="0"/>
          <w:numId w:val="7"/>
        </w:numPr>
      </w:pPr>
      <w:r>
        <w:t>Establish policies, guides and procedures to ensure that the management of patient identification information is aligned across the VPHS.</w:t>
      </w:r>
    </w:p>
    <w:p w14:paraId="7EAC9B4D" w14:textId="77777777" w:rsidR="00AE7B43" w:rsidRDefault="00AE7B43" w:rsidP="005A766C">
      <w:pPr>
        <w:pStyle w:val="Bodyafterbullets"/>
      </w:pPr>
      <w:r>
        <w:t>It is currently proposed that the Victorian Unique Patient Identifier (VUPI) will not be greater than 15 characters (alpha/numeric).</w:t>
      </w:r>
    </w:p>
    <w:p w14:paraId="3ECECE76" w14:textId="77777777" w:rsidR="00AE7B43" w:rsidRPr="00A46018" w:rsidRDefault="00AE7B43" w:rsidP="00A46018">
      <w:pPr>
        <w:pStyle w:val="Heading2"/>
      </w:pPr>
      <w:bookmarkStart w:id="207" w:name="_Toc487041231"/>
      <w:bookmarkStart w:id="208" w:name="_Toc487268159"/>
      <w:bookmarkStart w:id="209" w:name="_Reporting_service_duration"/>
      <w:bookmarkStart w:id="210" w:name="_Toc484619044"/>
      <w:bookmarkStart w:id="211" w:name="_Toc488045235"/>
      <w:bookmarkStart w:id="212" w:name="_Toc488128925"/>
      <w:bookmarkStart w:id="213" w:name="_Toc488129087"/>
      <w:bookmarkStart w:id="214" w:name="_Toc82685757"/>
      <w:bookmarkStart w:id="215" w:name="_Toc121138847"/>
      <w:bookmarkStart w:id="216" w:name="_Toc428186725"/>
      <w:bookmarkStart w:id="217" w:name="_Toc447545706"/>
      <w:bookmarkEnd w:id="180"/>
      <w:bookmarkEnd w:id="207"/>
      <w:bookmarkEnd w:id="208"/>
      <w:bookmarkEnd w:id="209"/>
      <w:r w:rsidRPr="00A46018">
        <w:t>Services</w:t>
      </w:r>
      <w:bookmarkEnd w:id="210"/>
      <w:bookmarkEnd w:id="211"/>
      <w:bookmarkEnd w:id="212"/>
      <w:bookmarkEnd w:id="213"/>
      <w:bookmarkEnd w:id="214"/>
      <w:bookmarkEnd w:id="215"/>
    </w:p>
    <w:p w14:paraId="1ED35784" w14:textId="77777777" w:rsidR="00AE7B43" w:rsidRPr="009A28C9" w:rsidRDefault="00AE7B43" w:rsidP="00AE7B43">
      <w:pPr>
        <w:pStyle w:val="DHHSbody"/>
        <w:rPr>
          <w:sz w:val="21"/>
        </w:rPr>
      </w:pPr>
      <w:r w:rsidRPr="009A28C9">
        <w:rPr>
          <w:sz w:val="21"/>
        </w:rPr>
        <w:t>Concepts related to Services are listed within this category.</w:t>
      </w:r>
    </w:p>
    <w:p w14:paraId="2CD123D8" w14:textId="77777777" w:rsidR="00AE7B43" w:rsidRPr="00A46018" w:rsidRDefault="00AE7B43" w:rsidP="00A46018">
      <w:pPr>
        <w:pStyle w:val="Heading3"/>
      </w:pPr>
      <w:bookmarkStart w:id="218" w:name="_Contact"/>
      <w:bookmarkStart w:id="219" w:name="_Toc488129088"/>
      <w:bookmarkStart w:id="220" w:name="_Toc82685758"/>
      <w:bookmarkStart w:id="221" w:name="_Toc121138848"/>
      <w:bookmarkEnd w:id="218"/>
      <w:r w:rsidRPr="00A46018">
        <w:t>Contact</w:t>
      </w:r>
      <w:bookmarkEnd w:id="219"/>
      <w:bookmarkEnd w:id="220"/>
      <w:bookmarkEnd w:id="221"/>
    </w:p>
    <w:p w14:paraId="6E58D47B" w14:textId="77777777" w:rsidR="00AE7B43" w:rsidRPr="009A28C9" w:rsidRDefault="00AE7B43" w:rsidP="00AE7B43">
      <w:pPr>
        <w:pStyle w:val="DHHSbody"/>
        <w:rPr>
          <w:sz w:val="21"/>
        </w:rPr>
      </w:pPr>
      <w:r w:rsidRPr="009A28C9">
        <w:rPr>
          <w:sz w:val="21"/>
        </w:rPr>
        <w:t xml:space="preserve">A service contact is when a client or carer/family member seeks information and/or a service from a CHS agency or is referred to that agency; it does not include contacts that are administrative in nature. CHSs provide a wide variety of services which are delivered to individuals and groups. In the CHMDS a service contact can be defined as either individual or group and is measured as a unit in time (specifically minutes). </w:t>
      </w:r>
    </w:p>
    <w:p w14:paraId="60DC69AB" w14:textId="77777777" w:rsidR="00AE7B43" w:rsidRPr="009A28C9" w:rsidRDefault="00AE7B43" w:rsidP="00AE7B43">
      <w:pPr>
        <w:pStyle w:val="DHHSbody"/>
        <w:rPr>
          <w:sz w:val="21"/>
        </w:rPr>
      </w:pPr>
      <w:r w:rsidRPr="009A28C9">
        <w:rPr>
          <w:b/>
          <w:bCs/>
          <w:sz w:val="21"/>
        </w:rPr>
        <w:lastRenderedPageBreak/>
        <w:t>Individual contact:</w:t>
      </w:r>
      <w:r w:rsidRPr="009A28C9">
        <w:rPr>
          <w:sz w:val="21"/>
        </w:rPr>
        <w:t xml:space="preserve"> applies to one-on-one clinician – client contact</w:t>
      </w:r>
    </w:p>
    <w:p w14:paraId="02CEB00C" w14:textId="77777777" w:rsidR="00AE7B43" w:rsidRPr="009A28C9" w:rsidRDefault="00AE7B43" w:rsidP="00AE7B43">
      <w:pPr>
        <w:pStyle w:val="DHHSbody"/>
        <w:rPr>
          <w:sz w:val="21"/>
        </w:rPr>
      </w:pPr>
      <w:r w:rsidRPr="009A28C9">
        <w:rPr>
          <w:b/>
          <w:bCs/>
          <w:sz w:val="21"/>
        </w:rPr>
        <w:t>Group contact:</w:t>
      </w:r>
      <w:r w:rsidRPr="009A28C9">
        <w:rPr>
          <w:sz w:val="21"/>
        </w:rPr>
        <w:t xml:space="preserve"> is defined as two or more clients (usually unrelated) receiving the same service at the same time from the same staff. </w:t>
      </w:r>
    </w:p>
    <w:p w14:paraId="4E44778D" w14:textId="77777777" w:rsidR="00AE7B43" w:rsidRPr="009A28C9" w:rsidRDefault="00AE7B43" w:rsidP="00AE7B43">
      <w:pPr>
        <w:pStyle w:val="DHHSbody"/>
        <w:rPr>
          <w:sz w:val="21"/>
        </w:rPr>
      </w:pPr>
      <w:r w:rsidRPr="009A28C9">
        <w:rPr>
          <w:sz w:val="21"/>
        </w:rPr>
        <w:t>Service contacts are usually differentiated from administrative and other types of contacts by the need to record data in a client record, however there may be instances where additions/amendments to a client record have not been prompted by a service contact with a client (e.g. noting receipt of test results that require no further action).</w:t>
      </w:r>
    </w:p>
    <w:p w14:paraId="33AB4919" w14:textId="77777777" w:rsidR="00AE7B43" w:rsidRPr="009A28C9" w:rsidRDefault="00AE7B43" w:rsidP="00AE7B43">
      <w:pPr>
        <w:pStyle w:val="DHHSbody"/>
        <w:rPr>
          <w:sz w:val="21"/>
        </w:rPr>
      </w:pPr>
      <w:r w:rsidRPr="009A28C9">
        <w:rPr>
          <w:sz w:val="21"/>
        </w:rPr>
        <w:t>A reportable contact must meet the following criteria:</w:t>
      </w:r>
    </w:p>
    <w:p w14:paraId="4D200BA3" w14:textId="77777777" w:rsidR="00AE7B43" w:rsidRDefault="00AE7B43" w:rsidP="009A28C9">
      <w:pPr>
        <w:pStyle w:val="Bullet1"/>
        <w:numPr>
          <w:ilvl w:val="0"/>
          <w:numId w:val="7"/>
        </w:numPr>
      </w:pPr>
      <w:r>
        <w:t>is provided (or brokered) by a Community Health Program funded service provider that is required to report to the department</w:t>
      </w:r>
    </w:p>
    <w:p w14:paraId="616B57F6" w14:textId="77777777" w:rsidR="00AE7B43" w:rsidRDefault="00AE7B43" w:rsidP="009A28C9">
      <w:pPr>
        <w:pStyle w:val="Bullet1"/>
        <w:numPr>
          <w:ilvl w:val="0"/>
          <w:numId w:val="7"/>
        </w:numPr>
      </w:pPr>
      <w:r>
        <w:t>requires a dated entry in a clinical record, usually of the client</w:t>
      </w:r>
    </w:p>
    <w:p w14:paraId="6E1A59D9" w14:textId="77777777" w:rsidR="00AE7B43" w:rsidRDefault="00AE7B43" w:rsidP="009A28C9">
      <w:pPr>
        <w:pStyle w:val="Bullet1"/>
        <w:numPr>
          <w:ilvl w:val="0"/>
          <w:numId w:val="7"/>
        </w:numPr>
      </w:pPr>
      <w:r>
        <w:t>is for a client who has provided consent</w:t>
      </w:r>
    </w:p>
    <w:p w14:paraId="03F5BFBD" w14:textId="77777777" w:rsidR="00AE7B43" w:rsidRDefault="00AE7B43" w:rsidP="009A28C9">
      <w:pPr>
        <w:pStyle w:val="Bullet1"/>
        <w:numPr>
          <w:ilvl w:val="0"/>
          <w:numId w:val="7"/>
        </w:numPr>
      </w:pPr>
      <w:r>
        <w:t>is clinical in nature</w:t>
      </w:r>
    </w:p>
    <w:p w14:paraId="05C96A57" w14:textId="77777777" w:rsidR="00AE7B43" w:rsidRDefault="00AE7B43" w:rsidP="009A28C9">
      <w:pPr>
        <w:pStyle w:val="Bullet1"/>
        <w:numPr>
          <w:ilvl w:val="0"/>
          <w:numId w:val="7"/>
        </w:numPr>
      </w:pPr>
      <w:r>
        <w:t>has other external professionals directly participating, or</w:t>
      </w:r>
    </w:p>
    <w:p w14:paraId="1B013352" w14:textId="77777777" w:rsidR="00AE7B43" w:rsidRDefault="00AE7B43" w:rsidP="009A28C9">
      <w:pPr>
        <w:pStyle w:val="Bullet1"/>
        <w:numPr>
          <w:ilvl w:val="0"/>
          <w:numId w:val="7"/>
        </w:numPr>
      </w:pPr>
      <w:r>
        <w:t>has a client’s family member/ carer directly participating, or</w:t>
      </w:r>
    </w:p>
    <w:p w14:paraId="181A8E9C" w14:textId="77777777" w:rsidR="00AE7B43" w:rsidRDefault="00AE7B43" w:rsidP="009A28C9">
      <w:pPr>
        <w:pStyle w:val="Bullet1"/>
        <w:numPr>
          <w:ilvl w:val="0"/>
          <w:numId w:val="7"/>
        </w:numPr>
      </w:pPr>
      <w:r>
        <w:t>has the client directly participating.</w:t>
      </w:r>
    </w:p>
    <w:p w14:paraId="4DDDA487" w14:textId="77777777" w:rsidR="00AE7B43" w:rsidRDefault="00AE7B43" w:rsidP="009A28C9">
      <w:pPr>
        <w:pStyle w:val="Bodyafterbullets"/>
      </w:pPr>
      <w:r>
        <w:t>Excluded from this concept are contacts related to:</w:t>
      </w:r>
    </w:p>
    <w:p w14:paraId="4AFDAF2D" w14:textId="77777777" w:rsidR="00AE7B43" w:rsidRDefault="00AE7B43" w:rsidP="009A28C9">
      <w:pPr>
        <w:pStyle w:val="Bullet1"/>
        <w:numPr>
          <w:ilvl w:val="0"/>
          <w:numId w:val="7"/>
        </w:numPr>
      </w:pPr>
      <w:r>
        <w:t>community development</w:t>
      </w:r>
    </w:p>
    <w:p w14:paraId="01362CEA" w14:textId="77777777" w:rsidR="00AE7B43" w:rsidRDefault="00AE7B43" w:rsidP="009A28C9">
      <w:pPr>
        <w:pStyle w:val="Bullet1"/>
        <w:numPr>
          <w:ilvl w:val="0"/>
          <w:numId w:val="7"/>
        </w:numPr>
      </w:pPr>
      <w:r>
        <w:t>community education</w:t>
      </w:r>
    </w:p>
    <w:p w14:paraId="1665BF23" w14:textId="77777777" w:rsidR="00AE7B43" w:rsidRDefault="00AE7B43" w:rsidP="009A28C9">
      <w:pPr>
        <w:pStyle w:val="Bullet1"/>
        <w:numPr>
          <w:ilvl w:val="0"/>
          <w:numId w:val="7"/>
        </w:numPr>
      </w:pPr>
      <w:r>
        <w:t>health promotion</w:t>
      </w:r>
    </w:p>
    <w:p w14:paraId="5862690C" w14:textId="77777777" w:rsidR="00AE7B43" w:rsidRDefault="00AE7B43" w:rsidP="009A28C9">
      <w:pPr>
        <w:pStyle w:val="Bullet1"/>
        <w:numPr>
          <w:ilvl w:val="0"/>
          <w:numId w:val="7"/>
        </w:numPr>
      </w:pPr>
      <w:r>
        <w:t>advocacy</w:t>
      </w:r>
    </w:p>
    <w:p w14:paraId="5264D3B4" w14:textId="77777777" w:rsidR="00AE7B43" w:rsidRPr="00A46018" w:rsidRDefault="00AE7B43" w:rsidP="00A46018">
      <w:pPr>
        <w:pStyle w:val="Heading3"/>
      </w:pPr>
      <w:bookmarkStart w:id="222" w:name="_Service_duration_and"/>
      <w:bookmarkStart w:id="223" w:name="_Toc488129089"/>
      <w:bookmarkStart w:id="224" w:name="_Toc82685759"/>
      <w:bookmarkStart w:id="225" w:name="_Toc121138849"/>
      <w:bookmarkEnd w:id="222"/>
      <w:r w:rsidRPr="00A46018">
        <w:t>Service duration and time</w:t>
      </w:r>
      <w:bookmarkEnd w:id="216"/>
      <w:bookmarkEnd w:id="217"/>
      <w:bookmarkEnd w:id="223"/>
      <w:bookmarkEnd w:id="224"/>
      <w:bookmarkEnd w:id="225"/>
    </w:p>
    <w:p w14:paraId="011A7690" w14:textId="77777777" w:rsidR="00AE7B43" w:rsidRPr="009A28C9" w:rsidRDefault="00AE7B43" w:rsidP="00AE7B43">
      <w:pPr>
        <w:pStyle w:val="DHHSbody"/>
        <w:rPr>
          <w:sz w:val="21"/>
        </w:rPr>
      </w:pPr>
      <w:r w:rsidRPr="009A28C9">
        <w:rPr>
          <w:sz w:val="21"/>
        </w:rPr>
        <w:t>The service time and duration is used by the department as the fundamental measure to account for service funding. In the CHMDS there are a number of data elements related to service duration or time, they are:</w:t>
      </w:r>
    </w:p>
    <w:p w14:paraId="6F432171" w14:textId="0D45B8CF" w:rsidR="00AE7B43" w:rsidRPr="009A28C9" w:rsidRDefault="00AE7B43" w:rsidP="009A28C9">
      <w:pPr>
        <w:pStyle w:val="Bullet1"/>
        <w:numPr>
          <w:ilvl w:val="0"/>
          <w:numId w:val="7"/>
        </w:numPr>
        <w:rPr>
          <w:rStyle w:val="Hyperlink"/>
          <w:szCs w:val="21"/>
        </w:rPr>
      </w:pPr>
      <w:r w:rsidRPr="009A28C9">
        <w:rPr>
          <w:rStyle w:val="Hyperlink"/>
          <w:szCs w:val="21"/>
        </w:rPr>
        <w:fldChar w:fldCharType="begin"/>
      </w:r>
      <w:r w:rsidR="009A28C9" w:rsidRPr="009A28C9">
        <w:rPr>
          <w:rStyle w:val="Hyperlink"/>
          <w:szCs w:val="21"/>
        </w:rPr>
        <w:instrText>HYPERLINK  \l "_Contact—contact_date—DDMMYYYYHHMM"</w:instrText>
      </w:r>
      <w:r w:rsidRPr="009A28C9">
        <w:rPr>
          <w:rStyle w:val="Hyperlink"/>
          <w:szCs w:val="21"/>
        </w:rPr>
        <w:fldChar w:fldCharType="separate"/>
      </w:r>
      <w:r w:rsidRPr="009A28C9">
        <w:rPr>
          <w:rStyle w:val="Hyperlink"/>
          <w:szCs w:val="21"/>
        </w:rPr>
        <w:t>Contact—contact date</w:t>
      </w:r>
    </w:p>
    <w:p w14:paraId="7D66CF8E" w14:textId="68FD5C09" w:rsidR="00AE7B43" w:rsidRPr="009A28C9" w:rsidRDefault="00AE7B43" w:rsidP="009A28C9">
      <w:pPr>
        <w:pStyle w:val="Bullet1"/>
        <w:numPr>
          <w:ilvl w:val="0"/>
          <w:numId w:val="7"/>
        </w:numPr>
        <w:rPr>
          <w:rStyle w:val="Hyperlink"/>
        </w:rPr>
      </w:pPr>
      <w:r w:rsidRPr="009A28C9">
        <w:rPr>
          <w:rStyle w:val="Hyperlink"/>
          <w:szCs w:val="21"/>
        </w:rPr>
        <w:fldChar w:fldCharType="end"/>
      </w:r>
      <w:r w:rsidR="009A28C9">
        <w:fldChar w:fldCharType="begin"/>
      </w:r>
      <w:r w:rsidR="009A28C9">
        <w:instrText xml:space="preserve"> HYPERLINK  \l "_Direct_Time—N[NN]" </w:instrText>
      </w:r>
      <w:r w:rsidR="009A28C9">
        <w:fldChar w:fldCharType="separate"/>
      </w:r>
      <w:r w:rsidRPr="009A28C9">
        <w:rPr>
          <w:rStyle w:val="Hyperlink"/>
        </w:rPr>
        <w:t>Contact—direct time</w:t>
      </w:r>
    </w:p>
    <w:p w14:paraId="6C35685B" w14:textId="16F1256A" w:rsidR="00AE7B43" w:rsidRPr="009A28C9" w:rsidRDefault="009A28C9" w:rsidP="009A28C9">
      <w:pPr>
        <w:pStyle w:val="Bullet1"/>
        <w:numPr>
          <w:ilvl w:val="0"/>
          <w:numId w:val="7"/>
        </w:numPr>
        <w:rPr>
          <w:rStyle w:val="Hyperlink"/>
        </w:rPr>
      </w:pPr>
      <w:r>
        <w:fldChar w:fldCharType="end"/>
      </w:r>
      <w:r>
        <w:fldChar w:fldCharType="begin"/>
      </w:r>
      <w:r>
        <w:instrText xml:space="preserve"> HYPERLINK  \l "_Indirect_Time—N[NN]" </w:instrText>
      </w:r>
      <w:r>
        <w:fldChar w:fldCharType="separate"/>
      </w:r>
      <w:r w:rsidR="00AE7B43" w:rsidRPr="009A28C9">
        <w:rPr>
          <w:rStyle w:val="Hyperlink"/>
        </w:rPr>
        <w:t>Contact—indirect time</w:t>
      </w:r>
    </w:p>
    <w:p w14:paraId="57F148F1" w14:textId="3B1AAA47" w:rsidR="00AE7B43" w:rsidRPr="009A28C9" w:rsidRDefault="009A28C9" w:rsidP="009A28C9">
      <w:pPr>
        <w:pStyle w:val="Bullet1"/>
        <w:numPr>
          <w:ilvl w:val="0"/>
          <w:numId w:val="7"/>
        </w:numPr>
        <w:rPr>
          <w:rStyle w:val="Hyperlink"/>
        </w:rPr>
      </w:pPr>
      <w:r>
        <w:fldChar w:fldCharType="end"/>
      </w:r>
      <w:r>
        <w:fldChar w:fldCharType="begin"/>
      </w:r>
      <w:r>
        <w:instrText xml:space="preserve"> HYPERLINK  \l "_Initial_Contact_Date—DDMMYYYY" </w:instrText>
      </w:r>
      <w:r>
        <w:fldChar w:fldCharType="separate"/>
      </w:r>
      <w:r w:rsidR="00AE7B43" w:rsidRPr="009A28C9">
        <w:rPr>
          <w:rStyle w:val="Hyperlink"/>
        </w:rPr>
        <w:t>Contact—interpreting time</w:t>
      </w:r>
    </w:p>
    <w:p w14:paraId="5E883651" w14:textId="559CDAB9" w:rsidR="00AE7B43" w:rsidRPr="001B4261" w:rsidRDefault="009A28C9" w:rsidP="009A28C9">
      <w:pPr>
        <w:pStyle w:val="Bullet1"/>
        <w:numPr>
          <w:ilvl w:val="0"/>
          <w:numId w:val="7"/>
        </w:numPr>
      </w:pPr>
      <w:r>
        <w:fldChar w:fldCharType="end"/>
      </w:r>
      <w:r w:rsidR="00AE7B43" w:rsidRPr="001B4261">
        <w:t xml:space="preserve">The time spent conducting an </w:t>
      </w:r>
      <w:hyperlink w:anchor="_7.5_Initial_Needs" w:history="1">
        <w:r w:rsidR="00AE7B43" w:rsidRPr="009A28C9">
          <w:rPr>
            <w:rStyle w:val="Hyperlink"/>
            <w:szCs w:val="21"/>
          </w:rPr>
          <w:t>Initial Needs Identification (INI)</w:t>
        </w:r>
      </w:hyperlink>
      <w:r w:rsidR="00AE7B43">
        <w:t>. This is direct time and possibly indirect time.</w:t>
      </w:r>
    </w:p>
    <w:p w14:paraId="2A98A96E" w14:textId="77777777" w:rsidR="00AE7B43" w:rsidRPr="00A46018" w:rsidRDefault="00AE7B43" w:rsidP="00A46018">
      <w:pPr>
        <w:pStyle w:val="Heading3"/>
      </w:pPr>
      <w:bookmarkStart w:id="226" w:name="_Toc428186726"/>
      <w:bookmarkStart w:id="227" w:name="_Toc488129090"/>
      <w:bookmarkStart w:id="228" w:name="_Toc82685760"/>
      <w:bookmarkStart w:id="229" w:name="_Toc121138850"/>
      <w:r w:rsidRPr="00A46018">
        <w:t>Direct Care Time</w:t>
      </w:r>
      <w:bookmarkEnd w:id="226"/>
      <w:bookmarkEnd w:id="227"/>
      <w:bookmarkEnd w:id="228"/>
      <w:bookmarkEnd w:id="229"/>
    </w:p>
    <w:p w14:paraId="3DA898EF" w14:textId="77777777" w:rsidR="00AE7B43" w:rsidRPr="009A28C9" w:rsidRDefault="00AE7B43" w:rsidP="00AE7B43">
      <w:pPr>
        <w:pStyle w:val="DHHSbody"/>
        <w:rPr>
          <w:sz w:val="21"/>
        </w:rPr>
      </w:pPr>
      <w:r w:rsidRPr="009A28C9">
        <w:rPr>
          <w:sz w:val="21"/>
        </w:rPr>
        <w:t xml:space="preserve">This is the principal measure used in order to monitor the performance of funded organisations. It applies to all service types where targets in an organisation’s service agreement are expressed in hours. Direct Care time is counted as the sum of </w:t>
      </w:r>
      <w:r w:rsidRPr="009A28C9">
        <w:rPr>
          <w:b/>
          <w:bCs/>
          <w:sz w:val="21"/>
        </w:rPr>
        <w:t>direct</w:t>
      </w:r>
      <w:r w:rsidRPr="009A28C9">
        <w:rPr>
          <w:sz w:val="21"/>
        </w:rPr>
        <w:t xml:space="preserve"> and </w:t>
      </w:r>
      <w:r w:rsidRPr="009A28C9">
        <w:rPr>
          <w:b/>
          <w:bCs/>
          <w:sz w:val="21"/>
        </w:rPr>
        <w:t>indirect</w:t>
      </w:r>
      <w:r w:rsidRPr="009A28C9">
        <w:rPr>
          <w:sz w:val="21"/>
        </w:rPr>
        <w:t xml:space="preserve"> service time. That is, while direct time and indirect time are counted as separate data elements in the CHMDS, they are added together and converted to hours by the department in order to count the measure called Direct Care Time.</w:t>
      </w:r>
    </w:p>
    <w:p w14:paraId="07FFD69B" w14:textId="77777777" w:rsidR="00AE7B43" w:rsidRPr="009A28C9" w:rsidRDefault="00AE7B43" w:rsidP="00AE7B43">
      <w:pPr>
        <w:pStyle w:val="DHHSbody"/>
        <w:rPr>
          <w:sz w:val="21"/>
        </w:rPr>
      </w:pPr>
      <w:r w:rsidRPr="009A28C9">
        <w:rPr>
          <w:sz w:val="21"/>
        </w:rPr>
        <w:t>Feedback on Direct Care Time, where an organisation’s target hours are compared to the reported actual hours, is published on the Funded Agency Channel in the following reports:</w:t>
      </w:r>
    </w:p>
    <w:p w14:paraId="7CD89A3F" w14:textId="77777777" w:rsidR="00AE7B43" w:rsidRPr="001B4261" w:rsidRDefault="00AE7B43" w:rsidP="009A28C9">
      <w:pPr>
        <w:pStyle w:val="Bullet1"/>
        <w:numPr>
          <w:ilvl w:val="0"/>
          <w:numId w:val="7"/>
        </w:numPr>
      </w:pPr>
      <w:r w:rsidRPr="001B4261">
        <w:t>Community Health Performance Report</w:t>
      </w:r>
    </w:p>
    <w:p w14:paraId="1CA26DF5" w14:textId="77777777" w:rsidR="00AE7B43" w:rsidRPr="001B4261" w:rsidRDefault="00AE7B43" w:rsidP="009A28C9">
      <w:pPr>
        <w:pStyle w:val="Bullet1"/>
        <w:numPr>
          <w:ilvl w:val="0"/>
          <w:numId w:val="7"/>
        </w:numPr>
      </w:pPr>
      <w:r w:rsidRPr="001B4261">
        <w:lastRenderedPageBreak/>
        <w:t>Community Health Service Totals Report</w:t>
      </w:r>
    </w:p>
    <w:p w14:paraId="1E610847" w14:textId="77777777" w:rsidR="00AE7B43" w:rsidRDefault="00AE7B43" w:rsidP="009A28C9">
      <w:pPr>
        <w:pStyle w:val="Bullet1"/>
        <w:numPr>
          <w:ilvl w:val="0"/>
          <w:numId w:val="7"/>
        </w:numPr>
      </w:pPr>
      <w:r w:rsidRPr="001B4261">
        <w:t>Community Health Across – Period Report</w:t>
      </w:r>
    </w:p>
    <w:p w14:paraId="0B874F15" w14:textId="77777777" w:rsidR="00AE7B43" w:rsidRPr="00A46018" w:rsidRDefault="00AE7B43" w:rsidP="00A46018">
      <w:pPr>
        <w:pStyle w:val="Heading3"/>
      </w:pPr>
      <w:bookmarkStart w:id="230" w:name="_Direct_Time"/>
      <w:bookmarkStart w:id="231" w:name="_Toc488129091"/>
      <w:bookmarkStart w:id="232" w:name="_Toc82685761"/>
      <w:bookmarkStart w:id="233" w:name="_Toc121138851"/>
      <w:bookmarkEnd w:id="230"/>
      <w:r w:rsidRPr="00A46018">
        <w:t>Direct Time</w:t>
      </w:r>
      <w:bookmarkEnd w:id="231"/>
      <w:bookmarkEnd w:id="232"/>
      <w:bookmarkEnd w:id="233"/>
    </w:p>
    <w:p w14:paraId="60F19073" w14:textId="77777777" w:rsidR="00AE7B43" w:rsidRPr="009A28C9" w:rsidRDefault="00AE7B43" w:rsidP="00AE7B43">
      <w:pPr>
        <w:pStyle w:val="DHHSbody"/>
        <w:rPr>
          <w:sz w:val="21"/>
        </w:rPr>
      </w:pPr>
      <w:r w:rsidRPr="009A28C9">
        <w:rPr>
          <w:sz w:val="21"/>
        </w:rPr>
        <w:t>Direct time is the time spent (in minutes) in activities directly servicing the registered client, potential client or a family member/significant other of a client e.g. face-to-face, email, video link, telephone communication. The total direct time will be the sum of Contact—direct times of all contacts associated with servicing the client’s identified need, including contacts by family members/significant others but excluding contacts by health and welfare professionals. The time must be recorded as minutes NOT hours, e.g. for 1 hour of direct service provision you would record this as 60 (minutes).</w:t>
      </w:r>
    </w:p>
    <w:p w14:paraId="2E3F71FB" w14:textId="77777777" w:rsidR="00AE7B43" w:rsidRPr="00A46018" w:rsidRDefault="00AE7B43" w:rsidP="00A46018">
      <w:pPr>
        <w:pStyle w:val="Heading3"/>
      </w:pPr>
      <w:bookmarkStart w:id="234" w:name="_Toc82685762"/>
      <w:bookmarkStart w:id="235" w:name="_Toc121138852"/>
      <w:bookmarkStart w:id="236" w:name="_Toc488129092"/>
      <w:bookmarkStart w:id="237" w:name="_Toc428186727"/>
      <w:r w:rsidRPr="00A46018">
        <w:t>Indirect Time</w:t>
      </w:r>
      <w:bookmarkEnd w:id="234"/>
      <w:bookmarkEnd w:id="235"/>
    </w:p>
    <w:p w14:paraId="53047ABB" w14:textId="77777777" w:rsidR="00AE7B43" w:rsidRPr="009A28C9" w:rsidRDefault="00AE7B43" w:rsidP="00AE7B43">
      <w:pPr>
        <w:pStyle w:val="DHHSbody"/>
        <w:rPr>
          <w:sz w:val="21"/>
        </w:rPr>
      </w:pPr>
      <w:r w:rsidRPr="009A28C9">
        <w:rPr>
          <w:sz w:val="21"/>
        </w:rPr>
        <w:t>Duration (in minutes) that has been spent away from a client or clients in essential activities to provide support to a client or clients.</w:t>
      </w:r>
    </w:p>
    <w:p w14:paraId="6DE53BE3" w14:textId="77777777" w:rsidR="00AE7B43" w:rsidRPr="009A28C9" w:rsidRDefault="00AE7B43" w:rsidP="00AE7B43">
      <w:pPr>
        <w:pStyle w:val="DHHStablebullet"/>
        <w:rPr>
          <w:rFonts w:eastAsia="Times"/>
          <w:sz w:val="21"/>
        </w:rPr>
      </w:pPr>
      <w:r w:rsidRPr="009A28C9">
        <w:rPr>
          <w:rFonts w:eastAsia="Times"/>
          <w:sz w:val="21"/>
        </w:rPr>
        <w:t>Includes time spent on activities such as:</w:t>
      </w:r>
    </w:p>
    <w:p w14:paraId="0E375925" w14:textId="77777777" w:rsidR="00AE7B43" w:rsidRPr="005D61D3" w:rsidRDefault="00AE7B43" w:rsidP="009A28C9">
      <w:pPr>
        <w:pStyle w:val="Bullet1"/>
        <w:numPr>
          <w:ilvl w:val="1"/>
          <w:numId w:val="7"/>
        </w:numPr>
      </w:pPr>
      <w:r w:rsidRPr="005D61D3">
        <w:t>Organising case meetings</w:t>
      </w:r>
    </w:p>
    <w:p w14:paraId="7C63A6A5" w14:textId="77777777" w:rsidR="00AE7B43" w:rsidRPr="005D61D3" w:rsidRDefault="00AE7B43" w:rsidP="009A28C9">
      <w:pPr>
        <w:pStyle w:val="Bullet1"/>
        <w:numPr>
          <w:ilvl w:val="1"/>
          <w:numId w:val="7"/>
        </w:numPr>
      </w:pPr>
      <w:r w:rsidRPr="005D61D3">
        <w:t>Preparing case notes</w:t>
      </w:r>
    </w:p>
    <w:p w14:paraId="15FD0FB7" w14:textId="77777777" w:rsidR="00AE7B43" w:rsidRPr="005D61D3" w:rsidRDefault="00AE7B43" w:rsidP="009A28C9">
      <w:pPr>
        <w:pStyle w:val="Bullet1"/>
        <w:numPr>
          <w:ilvl w:val="1"/>
          <w:numId w:val="7"/>
        </w:numPr>
      </w:pPr>
      <w:r w:rsidRPr="005D61D3">
        <w:t>Referral</w:t>
      </w:r>
    </w:p>
    <w:p w14:paraId="2850980E" w14:textId="77777777" w:rsidR="00AE7B43" w:rsidRPr="005D61D3" w:rsidRDefault="00AE7B43" w:rsidP="009A28C9">
      <w:pPr>
        <w:pStyle w:val="Bullet1"/>
        <w:numPr>
          <w:ilvl w:val="1"/>
          <w:numId w:val="7"/>
        </w:numPr>
      </w:pPr>
      <w:r w:rsidRPr="005D61D3">
        <w:t>Clinical supervision, including individual, group and peer</w:t>
      </w:r>
    </w:p>
    <w:p w14:paraId="36E609E2" w14:textId="77777777" w:rsidR="00AE7B43" w:rsidRPr="005D61D3" w:rsidRDefault="00AE7B43" w:rsidP="009A28C9">
      <w:pPr>
        <w:pStyle w:val="Bullet1"/>
        <w:numPr>
          <w:ilvl w:val="1"/>
          <w:numId w:val="7"/>
        </w:numPr>
      </w:pPr>
      <w:r w:rsidRPr="005D61D3">
        <w:t>Preparation for group sessions that are not Health Promotion sessions</w:t>
      </w:r>
    </w:p>
    <w:p w14:paraId="3215F0CE" w14:textId="77777777" w:rsidR="00AE7B43" w:rsidRDefault="00AE7B43" w:rsidP="009A28C9">
      <w:pPr>
        <w:pStyle w:val="Bullet1"/>
        <w:numPr>
          <w:ilvl w:val="1"/>
          <w:numId w:val="7"/>
        </w:numPr>
      </w:pPr>
      <w:r w:rsidRPr="005D61D3">
        <w:t>Secondary consultation when two clinicians discuss a client. The time can be counted as indirect service time by both if they are both seeing the client, otherwise if only one is seeing the client then only that provider can count the time.</w:t>
      </w:r>
    </w:p>
    <w:p w14:paraId="0EC3D02D" w14:textId="77777777" w:rsidR="00AE7B43" w:rsidRDefault="00AE7B43" w:rsidP="009A28C9">
      <w:pPr>
        <w:pStyle w:val="Bullet1"/>
        <w:numPr>
          <w:ilvl w:val="1"/>
          <w:numId w:val="7"/>
        </w:numPr>
      </w:pPr>
      <w:r w:rsidRPr="004B5EA2">
        <w:t>Preparation for not attended session (DNA).</w:t>
      </w:r>
    </w:p>
    <w:p w14:paraId="091610D0" w14:textId="77777777" w:rsidR="00AE7B43" w:rsidRPr="007B72D4" w:rsidRDefault="00AE7B43" w:rsidP="009A28C9">
      <w:pPr>
        <w:pStyle w:val="Bullet1"/>
        <w:numPr>
          <w:ilvl w:val="1"/>
          <w:numId w:val="7"/>
        </w:numPr>
      </w:pPr>
      <w:r>
        <w:t>Travel Time (Bush Nursing Centres Funding Source only)</w:t>
      </w:r>
    </w:p>
    <w:p w14:paraId="2E8FB376" w14:textId="77777777" w:rsidR="00AE7B43" w:rsidRPr="00A46018" w:rsidRDefault="00AE7B43" w:rsidP="00A46018">
      <w:pPr>
        <w:pStyle w:val="Heading3"/>
      </w:pPr>
      <w:bookmarkStart w:id="238" w:name="_Toc82685763"/>
      <w:bookmarkStart w:id="239" w:name="_Toc121138853"/>
      <w:r w:rsidRPr="00A46018">
        <w:t>Interpreting Time</w:t>
      </w:r>
      <w:bookmarkEnd w:id="236"/>
      <w:bookmarkEnd w:id="238"/>
      <w:bookmarkEnd w:id="239"/>
    </w:p>
    <w:p w14:paraId="59E47CAC" w14:textId="77777777" w:rsidR="00AE7B43" w:rsidRPr="009A28C9" w:rsidRDefault="00AE7B43" w:rsidP="00AE7B43">
      <w:pPr>
        <w:pStyle w:val="DHHSbody"/>
        <w:rPr>
          <w:sz w:val="21"/>
        </w:rPr>
      </w:pPr>
      <w:r w:rsidRPr="009A28C9">
        <w:rPr>
          <w:sz w:val="21"/>
        </w:rPr>
        <w:t>Organisations are encouraged to collect and report interpreting time to demonstrate, should it be required, how much time is spent providing the interpreting service. For this purpose, it does not matter whether the source of funding was a credit line, a specific grant or another interpreting service. In feedback from the department, interpreting time will be included as an item in the Non-direct care report which is available from the Funded Agency Channel. It is not included in the department’s definition of direct care time.</w:t>
      </w:r>
    </w:p>
    <w:p w14:paraId="2D8FC547" w14:textId="77777777" w:rsidR="00AE7B43" w:rsidRPr="00A46018" w:rsidRDefault="00AE7B43" w:rsidP="00A46018">
      <w:pPr>
        <w:pStyle w:val="Heading3"/>
      </w:pPr>
      <w:bookmarkStart w:id="240" w:name="_7.5_Initial_Needs"/>
      <w:bookmarkStart w:id="241" w:name="_Toc447545707"/>
      <w:bookmarkStart w:id="242" w:name="_Toc488129093"/>
      <w:bookmarkStart w:id="243" w:name="_Toc82685764"/>
      <w:bookmarkStart w:id="244" w:name="_Toc121138854"/>
      <w:bookmarkEnd w:id="240"/>
      <w:r w:rsidRPr="00A46018">
        <w:t>Initial Needs Identification (INI)</w:t>
      </w:r>
      <w:bookmarkEnd w:id="237"/>
      <w:bookmarkEnd w:id="241"/>
      <w:bookmarkEnd w:id="242"/>
      <w:bookmarkEnd w:id="243"/>
      <w:bookmarkEnd w:id="244"/>
    </w:p>
    <w:p w14:paraId="7F8FF2C1" w14:textId="77777777" w:rsidR="00AE7B43" w:rsidRPr="009A28C9" w:rsidRDefault="00AE7B43" w:rsidP="00AE7B43">
      <w:pPr>
        <w:pStyle w:val="DHHSbody"/>
        <w:rPr>
          <w:sz w:val="21"/>
        </w:rPr>
      </w:pPr>
      <w:r w:rsidRPr="009A28C9">
        <w:rPr>
          <w:sz w:val="21"/>
        </w:rPr>
        <w:t>Initial Needs Identification is a process where the underlying issues as well as the presenting issues are uncovered to the best extent possible. It can occur at any stage along the client journey through the service system and may take more than one occasion/contact.</w:t>
      </w:r>
    </w:p>
    <w:p w14:paraId="5060DEA2" w14:textId="77777777" w:rsidR="00AE7B43" w:rsidRPr="009A28C9" w:rsidRDefault="00AE7B43" w:rsidP="00AE7B43">
      <w:pPr>
        <w:pStyle w:val="DHHSbody"/>
        <w:rPr>
          <w:sz w:val="21"/>
        </w:rPr>
      </w:pPr>
      <w:r w:rsidRPr="009A28C9">
        <w:rPr>
          <w:sz w:val="21"/>
        </w:rPr>
        <w:t xml:space="preserve">Three data items are collected for Initial Needs Identification: </w:t>
      </w:r>
    </w:p>
    <w:p w14:paraId="2F49C4E5" w14:textId="1D337483" w:rsidR="00AE7B43" w:rsidRPr="0033719C" w:rsidRDefault="009A28C9" w:rsidP="009A28C9">
      <w:pPr>
        <w:pStyle w:val="Bullet1"/>
        <w:numPr>
          <w:ilvl w:val="1"/>
          <w:numId w:val="7"/>
        </w:numPr>
        <w:rPr>
          <w:rStyle w:val="Hyperlink"/>
          <w:szCs w:val="21"/>
        </w:rPr>
      </w:pPr>
      <w:r>
        <w:fldChar w:fldCharType="begin"/>
      </w:r>
      <w:r>
        <w:instrText xml:space="preserve"> HYPERLINK  \l "_Service—-initial_needs_identificati" </w:instrText>
      </w:r>
      <w:r>
        <w:fldChar w:fldCharType="separate"/>
      </w:r>
      <w:r w:rsidR="00AE7B43" w:rsidRPr="009A28C9">
        <w:rPr>
          <w:rStyle w:val="Hyperlink"/>
        </w:rPr>
        <w:t>S</w:t>
      </w:r>
      <w:r w:rsidR="00AE7B43" w:rsidRPr="0033719C">
        <w:rPr>
          <w:rStyle w:val="Hyperlink"/>
          <w:szCs w:val="21"/>
        </w:rPr>
        <w:t>ervice—Initial needs identification date</w:t>
      </w:r>
    </w:p>
    <w:p w14:paraId="3C134914" w14:textId="4E6B4EAD" w:rsidR="00AE7B43" w:rsidRPr="009A28C9" w:rsidRDefault="009A28C9" w:rsidP="009A28C9">
      <w:pPr>
        <w:pStyle w:val="Bullet1"/>
        <w:numPr>
          <w:ilvl w:val="1"/>
          <w:numId w:val="7"/>
        </w:numPr>
      </w:pPr>
      <w:r>
        <w:fldChar w:fldCharType="end"/>
      </w:r>
      <w:r w:rsidR="00AE7B43" w:rsidRPr="001B4261">
        <w:t>INI should</w:t>
      </w:r>
      <w:r w:rsidR="00AE7B43">
        <w:t xml:space="preserve"> be flagged as the </w:t>
      </w:r>
      <w:hyperlink w:anchor="_Service_Stream" w:history="1">
        <w:r w:rsidR="00AE7B43" w:rsidRPr="0033719C">
          <w:rPr>
            <w:rStyle w:val="Hyperlink"/>
            <w:szCs w:val="21"/>
          </w:rPr>
          <w:t>Service stream</w:t>
        </w:r>
      </w:hyperlink>
    </w:p>
    <w:p w14:paraId="4AE74D78" w14:textId="77777777" w:rsidR="00AE7B43" w:rsidRPr="009A28C9" w:rsidRDefault="00AE7B43" w:rsidP="009A28C9">
      <w:pPr>
        <w:pStyle w:val="Bullet1"/>
        <w:numPr>
          <w:ilvl w:val="1"/>
          <w:numId w:val="7"/>
        </w:numPr>
      </w:pPr>
      <w:r>
        <w:t>the time spent on this task.</w:t>
      </w:r>
    </w:p>
    <w:p w14:paraId="2693E031" w14:textId="77777777" w:rsidR="00AE7B43" w:rsidRPr="00A46018" w:rsidRDefault="00AE7B43" w:rsidP="00A46018">
      <w:pPr>
        <w:pStyle w:val="Heading3"/>
      </w:pPr>
      <w:bookmarkStart w:id="245" w:name="_Toc488129094"/>
      <w:bookmarkStart w:id="246" w:name="_Toc82685765"/>
      <w:bookmarkStart w:id="247" w:name="_Toc121138855"/>
      <w:bookmarkStart w:id="248" w:name="_Toc428186728"/>
      <w:r w:rsidRPr="00A46018">
        <w:lastRenderedPageBreak/>
        <w:t>Prioritisation</w:t>
      </w:r>
      <w:bookmarkEnd w:id="245"/>
      <w:bookmarkEnd w:id="246"/>
      <w:bookmarkEnd w:id="247"/>
    </w:p>
    <w:p w14:paraId="120C8B59" w14:textId="77777777" w:rsidR="00AE7B43" w:rsidRPr="0033719C" w:rsidRDefault="00AE7B43" w:rsidP="00AE7B43">
      <w:pPr>
        <w:pStyle w:val="DHHSbody"/>
        <w:rPr>
          <w:sz w:val="21"/>
        </w:rPr>
      </w:pPr>
      <w:r w:rsidRPr="0033719C">
        <w:rPr>
          <w:sz w:val="21"/>
        </w:rPr>
        <w:t>The process by which a client is briefly assessed to determine the urgency of their need and/or priority for service.</w:t>
      </w:r>
    </w:p>
    <w:p w14:paraId="064A9D1E" w14:textId="77777777" w:rsidR="00AE7B43" w:rsidRPr="0033719C" w:rsidRDefault="00AE7B43" w:rsidP="00AE7B43">
      <w:pPr>
        <w:pStyle w:val="DHHSbody"/>
        <w:rPr>
          <w:sz w:val="21"/>
        </w:rPr>
      </w:pPr>
      <w:r w:rsidRPr="0033719C">
        <w:rPr>
          <w:sz w:val="21"/>
        </w:rPr>
        <w:t>Different scores/scales may be used in different settings such as Emergency care, and Community Health.</w:t>
      </w:r>
    </w:p>
    <w:p w14:paraId="2755E2C6" w14:textId="69942E86" w:rsidR="00AE7B43" w:rsidRPr="0033719C" w:rsidRDefault="00AE7B43" w:rsidP="00AE7B43">
      <w:pPr>
        <w:pStyle w:val="DHHSbody"/>
        <w:rPr>
          <w:sz w:val="21"/>
          <w:szCs w:val="21"/>
        </w:rPr>
      </w:pPr>
      <w:r w:rsidRPr="0033719C">
        <w:rPr>
          <w:sz w:val="21"/>
        </w:rPr>
        <w:t xml:space="preserve">In the Community health setting, priority types are derived from the </w:t>
      </w:r>
      <w:hyperlink r:id="rId33" w:history="1">
        <w:r w:rsidRPr="003F0387">
          <w:rPr>
            <w:rStyle w:val="Hyperlink"/>
            <w:sz w:val="21"/>
          </w:rPr>
          <w:t>service coordination tool templates</w:t>
        </w:r>
      </w:hyperlink>
      <w:r w:rsidRPr="0033719C">
        <w:rPr>
          <w:sz w:val="21"/>
        </w:rPr>
        <w:t>.</w:t>
      </w:r>
      <w:r w:rsidR="003F0387">
        <w:rPr>
          <w:sz w:val="21"/>
        </w:rPr>
        <w:t xml:space="preserve"> &lt;</w:t>
      </w:r>
      <w:r w:rsidRPr="003F0387">
        <w:rPr>
          <w:sz w:val="21"/>
          <w:szCs w:val="21"/>
        </w:rPr>
        <w:t>https://www2.health.vic.gov.au/primary-and-community-health/community-health/community-health-program/ch-demand-management/priority-tools-for-community-health-services</w:t>
      </w:r>
      <w:r w:rsidR="003F0387">
        <w:rPr>
          <w:sz w:val="21"/>
          <w:szCs w:val="21"/>
        </w:rPr>
        <w:t>&gt;</w:t>
      </w:r>
    </w:p>
    <w:p w14:paraId="24E98698" w14:textId="77777777" w:rsidR="00AE7B43" w:rsidRPr="00A46018" w:rsidRDefault="00AE7B43" w:rsidP="00A46018">
      <w:pPr>
        <w:pStyle w:val="Heading3"/>
      </w:pPr>
      <w:bookmarkStart w:id="249" w:name="_Referral"/>
      <w:bookmarkStart w:id="250" w:name="_Toc475087060"/>
      <w:bookmarkStart w:id="251" w:name="_Toc488129095"/>
      <w:bookmarkStart w:id="252" w:name="_Toc82685766"/>
      <w:bookmarkStart w:id="253" w:name="_Toc121138856"/>
      <w:bookmarkEnd w:id="249"/>
      <w:r w:rsidRPr="00A46018">
        <w:t>Referral</w:t>
      </w:r>
      <w:bookmarkEnd w:id="250"/>
      <w:bookmarkEnd w:id="251"/>
      <w:bookmarkEnd w:id="252"/>
      <w:bookmarkEnd w:id="253"/>
    </w:p>
    <w:p w14:paraId="2DDD45B1" w14:textId="77777777" w:rsidR="00AE7B43" w:rsidRPr="0033719C" w:rsidRDefault="00AE7B43" w:rsidP="00AE7B43">
      <w:pPr>
        <w:pStyle w:val="DHHSbody"/>
        <w:rPr>
          <w:sz w:val="21"/>
        </w:rPr>
      </w:pPr>
      <w:r w:rsidRPr="0033719C">
        <w:rPr>
          <w:sz w:val="21"/>
        </w:rPr>
        <w:t>A request for review/assessment/treatment made on behalf of a client or potential client by a clinician/worker at an approved service provider.</w:t>
      </w:r>
    </w:p>
    <w:p w14:paraId="1CC7744A" w14:textId="77777777" w:rsidR="00AE7B43" w:rsidRPr="0033719C" w:rsidRDefault="00AE7B43" w:rsidP="00AE7B43">
      <w:pPr>
        <w:pStyle w:val="DHHSbody"/>
        <w:rPr>
          <w:sz w:val="21"/>
        </w:rPr>
      </w:pPr>
      <w:r w:rsidRPr="0033719C">
        <w:rPr>
          <w:sz w:val="21"/>
        </w:rPr>
        <w:t>Referrals are made and received via a variety of methods including verbal, written and electronic.</w:t>
      </w:r>
    </w:p>
    <w:p w14:paraId="2AC4FE52" w14:textId="77777777" w:rsidR="00AE7B43" w:rsidRPr="0033719C" w:rsidRDefault="00AE7B43" w:rsidP="00AE7B43">
      <w:pPr>
        <w:pStyle w:val="DHHSbody"/>
        <w:rPr>
          <w:sz w:val="21"/>
        </w:rPr>
      </w:pPr>
      <w:r w:rsidRPr="0033719C">
        <w:rPr>
          <w:sz w:val="21"/>
        </w:rPr>
        <w:t>Referrals can be internal or external:</w:t>
      </w:r>
    </w:p>
    <w:p w14:paraId="625D558C" w14:textId="77777777" w:rsidR="00AE7B43" w:rsidRDefault="00AE7B43" w:rsidP="0033719C">
      <w:pPr>
        <w:pStyle w:val="Bullet1"/>
        <w:numPr>
          <w:ilvl w:val="0"/>
          <w:numId w:val="2"/>
        </w:numPr>
      </w:pPr>
      <w:r>
        <w:t>Internal referrals are those that are sent between clinicians/workers at the same service provider</w:t>
      </w:r>
    </w:p>
    <w:p w14:paraId="31A7B9D2" w14:textId="77777777" w:rsidR="00AE7B43" w:rsidRDefault="00AE7B43" w:rsidP="0033719C">
      <w:pPr>
        <w:pStyle w:val="Bullet1"/>
        <w:numPr>
          <w:ilvl w:val="0"/>
          <w:numId w:val="2"/>
        </w:numPr>
      </w:pPr>
      <w:r>
        <w:t>External referrals are those that are sent to or received from a clinician/worker external to the service provider.</w:t>
      </w:r>
    </w:p>
    <w:p w14:paraId="0A907E97" w14:textId="77777777" w:rsidR="00AE7B43" w:rsidRDefault="00AE7B43" w:rsidP="0033719C">
      <w:pPr>
        <w:pStyle w:val="Bodyafterbullets"/>
      </w:pPr>
      <w:r>
        <w:t>Referrals can be in or out:</w:t>
      </w:r>
    </w:p>
    <w:p w14:paraId="64551D67" w14:textId="77777777" w:rsidR="00AE7B43" w:rsidRDefault="00AE7B43" w:rsidP="0033719C">
      <w:pPr>
        <w:pStyle w:val="Bullet1"/>
        <w:numPr>
          <w:ilvl w:val="1"/>
          <w:numId w:val="7"/>
        </w:numPr>
      </w:pPr>
      <w:r>
        <w:t>Referral in - relates to referrals received by a service provider from another clinician or service provider.</w:t>
      </w:r>
    </w:p>
    <w:p w14:paraId="3055DB40" w14:textId="77777777" w:rsidR="00AE7B43" w:rsidRDefault="00AE7B43" w:rsidP="0033719C">
      <w:pPr>
        <w:pStyle w:val="Bullet1"/>
        <w:numPr>
          <w:ilvl w:val="1"/>
          <w:numId w:val="7"/>
        </w:numPr>
      </w:pPr>
      <w:r>
        <w:t>Referral out - relates to referrals sent by one service provider to another, for further care.</w:t>
      </w:r>
    </w:p>
    <w:p w14:paraId="68C8F021" w14:textId="77777777" w:rsidR="00AE7B43" w:rsidRPr="00A46018" w:rsidRDefault="00AE7B43" w:rsidP="00A46018">
      <w:pPr>
        <w:pStyle w:val="Heading3"/>
      </w:pPr>
      <w:bookmarkStart w:id="254" w:name="_Service_Sstream"/>
      <w:bookmarkStart w:id="255" w:name="_Service_Stream"/>
      <w:bookmarkStart w:id="256" w:name="_Toc488129096"/>
      <w:bookmarkStart w:id="257" w:name="_Toc82685767"/>
      <w:bookmarkStart w:id="258" w:name="_Toc121138857"/>
      <w:bookmarkEnd w:id="254"/>
      <w:bookmarkEnd w:id="255"/>
      <w:r w:rsidRPr="00A46018">
        <w:t>Service Stream</w:t>
      </w:r>
      <w:bookmarkEnd w:id="256"/>
      <w:bookmarkEnd w:id="257"/>
      <w:bookmarkEnd w:id="258"/>
    </w:p>
    <w:p w14:paraId="7FB0FF92" w14:textId="77777777" w:rsidR="00AE7B43" w:rsidRPr="0033719C" w:rsidRDefault="00AE7B43" w:rsidP="00AE7B43">
      <w:pPr>
        <w:pStyle w:val="DHHSbody"/>
        <w:rPr>
          <w:sz w:val="21"/>
        </w:rPr>
      </w:pPr>
      <w:r w:rsidRPr="0033719C">
        <w:rPr>
          <w:sz w:val="21"/>
        </w:rPr>
        <w:t>A service stream is a unique ‘service type’ provided to a client or potential client.</w:t>
      </w:r>
    </w:p>
    <w:p w14:paraId="44497F39" w14:textId="77777777" w:rsidR="00AE7B43" w:rsidRPr="0033719C" w:rsidRDefault="00AE7B43" w:rsidP="00AE7B43">
      <w:pPr>
        <w:pStyle w:val="DHHSbody"/>
        <w:rPr>
          <w:sz w:val="21"/>
        </w:rPr>
      </w:pPr>
      <w:r w:rsidRPr="0033719C">
        <w:rPr>
          <w:sz w:val="21"/>
        </w:rPr>
        <w:t>In the case of family members or significant others, the ‘service type’ will be indirectly related to the client’s identified need.</w:t>
      </w:r>
    </w:p>
    <w:p w14:paraId="52A278DC" w14:textId="77777777" w:rsidR="00AE7B43" w:rsidRPr="0033719C" w:rsidRDefault="00AE7B43" w:rsidP="00AE7B43">
      <w:pPr>
        <w:pStyle w:val="DHHSbody"/>
        <w:rPr>
          <w:sz w:val="21"/>
        </w:rPr>
      </w:pPr>
      <w:r w:rsidRPr="0033719C">
        <w:rPr>
          <w:sz w:val="21"/>
        </w:rPr>
        <w:t>A service stream is also used to determine applicable funding sources.</w:t>
      </w:r>
    </w:p>
    <w:p w14:paraId="3E0370E1" w14:textId="11244A25" w:rsidR="00AE7B43" w:rsidRPr="0033719C" w:rsidRDefault="00AE7B43" w:rsidP="00AE7B43">
      <w:pPr>
        <w:pStyle w:val="DHHSbody"/>
        <w:rPr>
          <w:sz w:val="21"/>
        </w:rPr>
      </w:pPr>
      <w:r w:rsidRPr="0033719C">
        <w:rPr>
          <w:sz w:val="21"/>
        </w:rPr>
        <w:t xml:space="preserve">Service streams are defined in </w:t>
      </w:r>
      <w:r w:rsidRPr="0033719C">
        <w:rPr>
          <w:sz w:val="21"/>
        </w:rPr>
        <w:fldChar w:fldCharType="begin"/>
      </w:r>
      <w:r w:rsidRPr="0033719C">
        <w:rPr>
          <w:sz w:val="21"/>
        </w:rPr>
        <w:instrText xml:space="preserve"> REF _Ref486242004 \h  \* MERGEFORMAT </w:instrText>
      </w:r>
      <w:r w:rsidRPr="0033719C">
        <w:rPr>
          <w:sz w:val="21"/>
        </w:rPr>
      </w:r>
      <w:r w:rsidRPr="0033719C">
        <w:rPr>
          <w:sz w:val="21"/>
        </w:rPr>
        <w:fldChar w:fldCharType="separate"/>
      </w:r>
      <w:r w:rsidR="000821CD" w:rsidRPr="000821CD">
        <w:rPr>
          <w:sz w:val="21"/>
        </w:rPr>
        <w:t>Table 2</w:t>
      </w:r>
      <w:r w:rsidRPr="0033719C">
        <w:rPr>
          <w:sz w:val="21"/>
        </w:rPr>
        <w:fldChar w:fldCharType="end"/>
      </w:r>
      <w:r w:rsidRPr="0033719C">
        <w:rPr>
          <w:sz w:val="21"/>
        </w:rPr>
        <w:t>.</w:t>
      </w:r>
    </w:p>
    <w:p w14:paraId="250E433A" w14:textId="1B6F78A2" w:rsidR="00AE7B43" w:rsidRDefault="00AE7B43" w:rsidP="0033719C">
      <w:pPr>
        <w:pStyle w:val="Tablecaption"/>
      </w:pPr>
      <w:bookmarkStart w:id="259" w:name="_Ref486242004"/>
      <w:bookmarkStart w:id="260" w:name="_Ref486241981"/>
      <w:bookmarkStart w:id="261" w:name="_Hlk121147733"/>
      <w:r w:rsidRPr="00247C88">
        <w:t xml:space="preserve">Table </w:t>
      </w:r>
      <w:fldSimple w:instr=" SEQ Table \* ARABIC ">
        <w:r w:rsidR="000821CD">
          <w:rPr>
            <w:noProof/>
          </w:rPr>
          <w:t>2</w:t>
        </w:r>
      </w:fldSimple>
      <w:bookmarkEnd w:id="259"/>
      <w:r w:rsidRPr="00247C88">
        <w:t xml:space="preserve"> </w:t>
      </w:r>
      <w:bookmarkStart w:id="262" w:name="_Ref486242000"/>
      <w:r w:rsidRPr="00247C88">
        <w:t>Service stream definitions</w:t>
      </w:r>
      <w:bookmarkEnd w:id="260"/>
      <w:bookmarkEnd w:id="262"/>
    </w:p>
    <w:tbl>
      <w:tblPr>
        <w:tblW w:w="86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306"/>
        <w:gridCol w:w="5090"/>
      </w:tblGrid>
      <w:tr w:rsidR="00AE7B43" w:rsidRPr="003072C6" w14:paraId="0BACE6A6" w14:textId="77777777" w:rsidTr="006027A3">
        <w:trPr>
          <w:tblHeader/>
        </w:trPr>
        <w:tc>
          <w:tcPr>
            <w:tcW w:w="1292" w:type="dxa"/>
          </w:tcPr>
          <w:p w14:paraId="2F35D998" w14:textId="77777777" w:rsidR="00AE7B43" w:rsidRDefault="00AE7B43" w:rsidP="0033719C">
            <w:pPr>
              <w:pStyle w:val="Tablecolhead"/>
            </w:pPr>
            <w:r>
              <w:t>Code</w:t>
            </w:r>
          </w:p>
        </w:tc>
        <w:tc>
          <w:tcPr>
            <w:tcW w:w="2306" w:type="dxa"/>
          </w:tcPr>
          <w:p w14:paraId="3FE967AC" w14:textId="77777777" w:rsidR="00AE7B43" w:rsidRDefault="00AE7B43" w:rsidP="0033719C">
            <w:pPr>
              <w:pStyle w:val="Tablecolhead"/>
            </w:pPr>
            <w:r>
              <w:t>Service stream</w:t>
            </w:r>
          </w:p>
        </w:tc>
        <w:tc>
          <w:tcPr>
            <w:tcW w:w="5090" w:type="dxa"/>
            <w:shd w:val="clear" w:color="auto" w:fill="auto"/>
          </w:tcPr>
          <w:p w14:paraId="783B07F3" w14:textId="77777777" w:rsidR="00AE7B43" w:rsidRPr="003072C6" w:rsidRDefault="00AE7B43" w:rsidP="0033719C">
            <w:pPr>
              <w:pStyle w:val="Tablecolhead"/>
            </w:pPr>
            <w:r>
              <w:t>Description</w:t>
            </w:r>
          </w:p>
        </w:tc>
      </w:tr>
      <w:tr w:rsidR="00AE7B43" w:rsidRPr="003072C6" w14:paraId="17130943" w14:textId="77777777" w:rsidTr="006027A3">
        <w:tc>
          <w:tcPr>
            <w:tcW w:w="1292" w:type="dxa"/>
          </w:tcPr>
          <w:p w14:paraId="03191B0A" w14:textId="77777777" w:rsidR="00AE7B43" w:rsidRPr="001D564A" w:rsidRDefault="00AE7B43" w:rsidP="0033719C">
            <w:r w:rsidRPr="001D564A">
              <w:t>01</w:t>
            </w:r>
          </w:p>
        </w:tc>
        <w:tc>
          <w:tcPr>
            <w:tcW w:w="2306" w:type="dxa"/>
          </w:tcPr>
          <w:p w14:paraId="752F12F7" w14:textId="77777777" w:rsidR="00AE7B43" w:rsidRPr="003835AB" w:rsidRDefault="00AE7B43" w:rsidP="0033719C">
            <w:r w:rsidRPr="001D564A">
              <w:t>Audiology</w:t>
            </w:r>
          </w:p>
        </w:tc>
        <w:tc>
          <w:tcPr>
            <w:tcW w:w="5090" w:type="dxa"/>
            <w:shd w:val="clear" w:color="auto" w:fill="auto"/>
          </w:tcPr>
          <w:p w14:paraId="29F780C0" w14:textId="77777777" w:rsidR="00AE7B43" w:rsidRPr="00C553DB" w:rsidRDefault="00AE7B43" w:rsidP="0033719C">
            <w:r w:rsidRPr="00D0609F">
              <w:t>Audiology services such as evaluation of hearing loss and related disorders, including balance (vestibular) disorders and tinnitus (ringing in the ears)</w:t>
            </w:r>
            <w:r w:rsidRPr="00C30BBF">
              <w:t>,</w:t>
            </w:r>
            <w:r w:rsidRPr="00152F9F">
              <w:t xml:space="preserve"> and to rehabilitate individuals with hearing loss and related disorders.</w:t>
            </w:r>
          </w:p>
        </w:tc>
      </w:tr>
      <w:tr w:rsidR="00AE7B43" w:rsidRPr="003072C6" w14:paraId="57CC2603" w14:textId="77777777" w:rsidTr="006027A3">
        <w:tc>
          <w:tcPr>
            <w:tcW w:w="1292" w:type="dxa"/>
          </w:tcPr>
          <w:p w14:paraId="50571C11" w14:textId="77777777" w:rsidR="00AE7B43" w:rsidRPr="001D564A" w:rsidRDefault="00AE7B43" w:rsidP="0033719C">
            <w:r w:rsidRPr="001D564A">
              <w:t>02</w:t>
            </w:r>
          </w:p>
        </w:tc>
        <w:tc>
          <w:tcPr>
            <w:tcW w:w="2306" w:type="dxa"/>
          </w:tcPr>
          <w:p w14:paraId="38DC9204" w14:textId="77777777" w:rsidR="00AE7B43" w:rsidRPr="003835AB" w:rsidRDefault="00AE7B43" w:rsidP="0033719C">
            <w:r w:rsidRPr="001D564A">
              <w:t>Dietetics</w:t>
            </w:r>
          </w:p>
        </w:tc>
        <w:tc>
          <w:tcPr>
            <w:tcW w:w="5090" w:type="dxa"/>
            <w:shd w:val="clear" w:color="auto" w:fill="auto"/>
          </w:tcPr>
          <w:p w14:paraId="00DA7521" w14:textId="77777777" w:rsidR="00AE7B43" w:rsidRPr="00C30BBF" w:rsidRDefault="00AE7B43" w:rsidP="0033719C">
            <w:r w:rsidRPr="00D0609F">
              <w:t>Dietetics services such as application of nutritional principles to the planning and preparation of foods and the regulation of the diet in relation to both health and disease.</w:t>
            </w:r>
          </w:p>
        </w:tc>
      </w:tr>
      <w:tr w:rsidR="00AE7B43" w:rsidRPr="003072C6" w14:paraId="6429D3FB" w14:textId="77777777" w:rsidTr="006027A3">
        <w:tc>
          <w:tcPr>
            <w:tcW w:w="1292" w:type="dxa"/>
          </w:tcPr>
          <w:p w14:paraId="4DDB35AE" w14:textId="77777777" w:rsidR="00AE7B43" w:rsidRPr="001D564A" w:rsidRDefault="00AE7B43" w:rsidP="0033719C">
            <w:r w:rsidRPr="001D564A">
              <w:lastRenderedPageBreak/>
              <w:t>03</w:t>
            </w:r>
          </w:p>
        </w:tc>
        <w:tc>
          <w:tcPr>
            <w:tcW w:w="2306" w:type="dxa"/>
          </w:tcPr>
          <w:p w14:paraId="6DA72B6D" w14:textId="77777777" w:rsidR="00AE7B43" w:rsidRPr="003835AB" w:rsidRDefault="00AE7B43" w:rsidP="0033719C">
            <w:r w:rsidRPr="001D564A">
              <w:t>Occupational Therapy</w:t>
            </w:r>
          </w:p>
        </w:tc>
        <w:tc>
          <w:tcPr>
            <w:tcW w:w="5090" w:type="dxa"/>
            <w:shd w:val="clear" w:color="auto" w:fill="auto"/>
          </w:tcPr>
          <w:p w14:paraId="4139DEEC" w14:textId="77777777" w:rsidR="00AE7B43" w:rsidRPr="00C30BBF" w:rsidRDefault="00AE7B43" w:rsidP="0033719C">
            <w:r w:rsidRPr="00D0609F">
              <w:t>Occupational Therapy such as activities involving working with people and communities to enhance their ability to engage in the occupations they want to, need to, or are expected to do, or by modifying the environment to better support their occupational engagement.</w:t>
            </w:r>
          </w:p>
        </w:tc>
      </w:tr>
      <w:tr w:rsidR="00AE7B43" w:rsidRPr="003072C6" w14:paraId="321CA97B" w14:textId="77777777" w:rsidTr="006027A3">
        <w:tc>
          <w:tcPr>
            <w:tcW w:w="1292" w:type="dxa"/>
          </w:tcPr>
          <w:p w14:paraId="33B632A1" w14:textId="77777777" w:rsidR="00AE7B43" w:rsidRPr="001D564A" w:rsidRDefault="00AE7B43" w:rsidP="0033719C">
            <w:r w:rsidRPr="001D564A">
              <w:t>04</w:t>
            </w:r>
          </w:p>
        </w:tc>
        <w:tc>
          <w:tcPr>
            <w:tcW w:w="2306" w:type="dxa"/>
          </w:tcPr>
          <w:p w14:paraId="6FC11A49" w14:textId="77777777" w:rsidR="00AE7B43" w:rsidRPr="003835AB" w:rsidRDefault="00AE7B43" w:rsidP="0033719C">
            <w:r w:rsidRPr="001D564A">
              <w:t>Physiotherapy</w:t>
            </w:r>
          </w:p>
        </w:tc>
        <w:tc>
          <w:tcPr>
            <w:tcW w:w="5090" w:type="dxa"/>
            <w:shd w:val="clear" w:color="auto" w:fill="auto"/>
          </w:tcPr>
          <w:p w14:paraId="5E1A4D84" w14:textId="77777777" w:rsidR="00AE7B43" w:rsidRPr="00C30BBF" w:rsidRDefault="00AE7B43" w:rsidP="0033719C">
            <w:r w:rsidRPr="00D0609F">
              <w:t>Physiotherapy services are activities involving assessment, diagnosis, treatment and prevention of a wide range of health conditions and movement disorders. Physiotherapy helps repair damage, reduce stiffness and pain, increase mobility and improve quality of life.</w:t>
            </w:r>
          </w:p>
        </w:tc>
      </w:tr>
      <w:tr w:rsidR="00AE7B43" w:rsidRPr="003072C6" w14:paraId="2A8DEA10" w14:textId="77777777" w:rsidTr="006027A3">
        <w:tc>
          <w:tcPr>
            <w:tcW w:w="1292" w:type="dxa"/>
          </w:tcPr>
          <w:p w14:paraId="109E9613" w14:textId="77777777" w:rsidR="00AE7B43" w:rsidRPr="001D564A" w:rsidRDefault="00AE7B43" w:rsidP="0033719C">
            <w:r w:rsidRPr="001D564A">
              <w:t>05</w:t>
            </w:r>
          </w:p>
        </w:tc>
        <w:tc>
          <w:tcPr>
            <w:tcW w:w="2306" w:type="dxa"/>
          </w:tcPr>
          <w:p w14:paraId="2EF007D5" w14:textId="77777777" w:rsidR="00AE7B43" w:rsidRPr="003835AB" w:rsidRDefault="00AE7B43" w:rsidP="0033719C">
            <w:r w:rsidRPr="001D564A">
              <w:t>Podiatry</w:t>
            </w:r>
          </w:p>
        </w:tc>
        <w:tc>
          <w:tcPr>
            <w:tcW w:w="5090" w:type="dxa"/>
            <w:shd w:val="clear" w:color="auto" w:fill="auto"/>
          </w:tcPr>
          <w:p w14:paraId="39BD3458" w14:textId="0196E489" w:rsidR="00AE7B43" w:rsidRPr="00C929D7" w:rsidRDefault="00AE7B43" w:rsidP="00CE2DA6">
            <w:r w:rsidRPr="00D0609F">
              <w:t>Podiatry includes services that deal with the pr</w:t>
            </w:r>
            <w:r w:rsidRPr="00C30BBF">
              <w:t>evention, diagnosis, treatment and rehabilitation of medical and surgical conditions of the feet and lower limbs. Conditions that may be treated include those resulting from bone and joint disorders such as arthritis and soft-tissue and muscular pathologie</w:t>
            </w:r>
            <w:r w:rsidRPr="00152F9F">
              <w:t>s, as well as neurological and cir</w:t>
            </w:r>
            <w:r w:rsidRPr="00C553DB">
              <w:t>culatory disease. It may also include diagnos</w:t>
            </w:r>
            <w:r w:rsidRPr="004154B9">
              <w:t>is and treat</w:t>
            </w:r>
            <w:r w:rsidRPr="00FD7894">
              <w:t>ment of any complications of the above which affect the lower limb, including skin and nail disorders, corns, calluses and ingrown toenails. Foot injuries and infections gained through sport or other activities are also diagnosed and treated through podiatry.</w:t>
            </w:r>
          </w:p>
        </w:tc>
      </w:tr>
      <w:tr w:rsidR="00AE7B43" w:rsidRPr="003072C6" w14:paraId="36D7AD65" w14:textId="77777777" w:rsidTr="006027A3">
        <w:tc>
          <w:tcPr>
            <w:tcW w:w="1292" w:type="dxa"/>
          </w:tcPr>
          <w:p w14:paraId="21593657" w14:textId="77777777" w:rsidR="00AE7B43" w:rsidRPr="001D564A" w:rsidRDefault="00AE7B43" w:rsidP="0033719C">
            <w:r w:rsidRPr="001D564A">
              <w:t>06</w:t>
            </w:r>
          </w:p>
        </w:tc>
        <w:tc>
          <w:tcPr>
            <w:tcW w:w="2306" w:type="dxa"/>
          </w:tcPr>
          <w:p w14:paraId="768668DD" w14:textId="77777777" w:rsidR="00AE7B43" w:rsidRPr="003835AB" w:rsidRDefault="00AE7B43" w:rsidP="0033719C">
            <w:r w:rsidRPr="001D564A">
              <w:t>Speech Pathology/Therapy</w:t>
            </w:r>
          </w:p>
        </w:tc>
        <w:tc>
          <w:tcPr>
            <w:tcW w:w="5090" w:type="dxa"/>
            <w:shd w:val="clear" w:color="auto" w:fill="auto"/>
          </w:tcPr>
          <w:p w14:paraId="1D71EE82" w14:textId="77777777" w:rsidR="00AE7B43" w:rsidRPr="00152F9F" w:rsidRDefault="00AE7B43" w:rsidP="0033719C">
            <w:r w:rsidRPr="00D0609F">
              <w:t xml:space="preserve">Speech Pathology/Therapy </w:t>
            </w:r>
            <w:r>
              <w:t>includes</w:t>
            </w:r>
            <w:r w:rsidRPr="00D0609F">
              <w:t xml:space="preserve"> services concerned with a broad scope of speech, language, swallowing, and voice issues involving communication. These may include word-finding issues, social communications difficulties, structural language impairments, literacy impairments related to the letter-to-sound relationship (phonics), voice difficulties or cognitive impairment to the extent that they </w:t>
            </w:r>
            <w:r w:rsidRPr="00C30BBF">
              <w:t>interfere with communications.</w:t>
            </w:r>
          </w:p>
        </w:tc>
      </w:tr>
      <w:tr w:rsidR="00AE7B43" w:rsidRPr="003072C6" w14:paraId="7B07C873" w14:textId="77777777" w:rsidTr="006027A3">
        <w:tc>
          <w:tcPr>
            <w:tcW w:w="1292" w:type="dxa"/>
          </w:tcPr>
          <w:p w14:paraId="0B23D010" w14:textId="77777777" w:rsidR="00AE7B43" w:rsidRPr="001D564A" w:rsidRDefault="00AE7B43" w:rsidP="0033719C">
            <w:r w:rsidRPr="001D564A">
              <w:t>07</w:t>
            </w:r>
          </w:p>
        </w:tc>
        <w:tc>
          <w:tcPr>
            <w:tcW w:w="2306" w:type="dxa"/>
          </w:tcPr>
          <w:p w14:paraId="77F1BD84" w14:textId="77777777" w:rsidR="00AE7B43" w:rsidRPr="003835AB" w:rsidRDefault="00AE7B43" w:rsidP="0033719C">
            <w:r w:rsidRPr="001D564A">
              <w:t>Nursing</w:t>
            </w:r>
          </w:p>
        </w:tc>
        <w:tc>
          <w:tcPr>
            <w:tcW w:w="5090" w:type="dxa"/>
            <w:shd w:val="clear" w:color="auto" w:fill="auto"/>
          </w:tcPr>
          <w:p w14:paraId="10006AA4" w14:textId="77777777" w:rsidR="00AE7B43" w:rsidRPr="004154B9" w:rsidRDefault="00AE7B43" w:rsidP="0033719C">
            <w:r w:rsidRPr="00D0609F">
              <w:t>Nursing services encompasses the promotion of health, prevention of illness, and care of physically ill, mentally ill, and disabled people of all ages, in all health care and other community settings. Nursing enc</w:t>
            </w:r>
            <w:r w:rsidRPr="00C30BBF">
              <w:t>ompasses autonomous and collaborative care of individuals of all ages, families, groups and communities, sick or well and in all settings. Nursing includes the promotion of health, prevention of illness, and the care of ill, disabled and dying people. Advo</w:t>
            </w:r>
            <w:r w:rsidRPr="00152F9F">
              <w:t>cacy, promotion of a safe envi</w:t>
            </w:r>
            <w:r w:rsidRPr="00C553DB">
              <w:t xml:space="preserve">ronment, research, participation in shaping health policy and </w:t>
            </w:r>
            <w:r w:rsidRPr="00C553DB">
              <w:lastRenderedPageBreak/>
              <w:t>inpatient and health systems management, and education are also key nursing roles.</w:t>
            </w:r>
          </w:p>
        </w:tc>
      </w:tr>
      <w:tr w:rsidR="00AE7B43" w:rsidRPr="003072C6" w14:paraId="53DD0DD4" w14:textId="77777777" w:rsidTr="006027A3">
        <w:tc>
          <w:tcPr>
            <w:tcW w:w="1292" w:type="dxa"/>
          </w:tcPr>
          <w:p w14:paraId="74A1F0CA" w14:textId="77777777" w:rsidR="00AE7B43" w:rsidRPr="001D564A" w:rsidRDefault="00AE7B43" w:rsidP="0033719C">
            <w:r w:rsidRPr="001D564A">
              <w:lastRenderedPageBreak/>
              <w:t>20</w:t>
            </w:r>
          </w:p>
        </w:tc>
        <w:tc>
          <w:tcPr>
            <w:tcW w:w="2306" w:type="dxa"/>
          </w:tcPr>
          <w:p w14:paraId="039F6FE5" w14:textId="77777777" w:rsidR="00AE7B43" w:rsidRPr="003835AB" w:rsidRDefault="00AE7B43" w:rsidP="0033719C">
            <w:r w:rsidRPr="001D564A">
              <w:t>Counselling/Casework</w:t>
            </w:r>
          </w:p>
        </w:tc>
        <w:tc>
          <w:tcPr>
            <w:tcW w:w="5090" w:type="dxa"/>
            <w:shd w:val="clear" w:color="auto" w:fill="auto"/>
          </w:tcPr>
          <w:p w14:paraId="16945712" w14:textId="77777777" w:rsidR="00AE7B43" w:rsidRPr="00C553DB" w:rsidRDefault="00AE7B43" w:rsidP="0033719C">
            <w:r w:rsidRPr="00D0609F">
              <w:t xml:space="preserve">Therapeutic counselling interventions of varying duration and intensity to individuals, families and groups. Incorporates </w:t>
            </w:r>
            <w:r w:rsidRPr="00C30BBF">
              <w:t>face</w:t>
            </w:r>
            <w:r w:rsidRPr="00152F9F">
              <w:t>-</w:t>
            </w:r>
            <w:r w:rsidRPr="00C553DB">
              <w:t>to-face, online and telephone counselling.</w:t>
            </w:r>
          </w:p>
        </w:tc>
      </w:tr>
      <w:tr w:rsidR="00AE7B43" w:rsidRPr="003072C6" w14:paraId="731A9B0F" w14:textId="77777777" w:rsidTr="006027A3">
        <w:tc>
          <w:tcPr>
            <w:tcW w:w="1292" w:type="dxa"/>
          </w:tcPr>
          <w:p w14:paraId="62685202" w14:textId="77777777" w:rsidR="00AE7B43" w:rsidRPr="001D564A" w:rsidRDefault="00AE7B43" w:rsidP="0033719C">
            <w:r w:rsidRPr="001D564A">
              <w:t>50</w:t>
            </w:r>
          </w:p>
        </w:tc>
        <w:tc>
          <w:tcPr>
            <w:tcW w:w="2306" w:type="dxa"/>
          </w:tcPr>
          <w:p w14:paraId="571F0851" w14:textId="77777777" w:rsidR="00AE7B43" w:rsidRPr="003835AB" w:rsidRDefault="00AE7B43" w:rsidP="0033719C">
            <w:r w:rsidRPr="001D564A">
              <w:t>Care Coordination</w:t>
            </w:r>
          </w:p>
        </w:tc>
        <w:tc>
          <w:tcPr>
            <w:tcW w:w="5090" w:type="dxa"/>
            <w:shd w:val="clear" w:color="auto" w:fill="auto"/>
          </w:tcPr>
          <w:p w14:paraId="5C8EF35A" w14:textId="77777777" w:rsidR="00AE7B43" w:rsidRPr="00C553DB" w:rsidRDefault="00AE7B43" w:rsidP="0033719C">
            <w:r w:rsidRPr="00D0609F">
              <w:t xml:space="preserve">Offered to those with the highest need or at the greatest risk. Provides additional individualised and flexible support for designated people through </w:t>
            </w:r>
            <w:r w:rsidRPr="00C30BBF">
              <w:t>face</w:t>
            </w:r>
            <w:r w:rsidRPr="00152F9F">
              <w:t>-to-</w:t>
            </w:r>
            <w:r w:rsidRPr="00C553DB">
              <w:t>face, telephone and online services continuing throughout clients’ treatment and for up to 12 months after commencement of treatment. This includes residential treatment preparation and after care support.</w:t>
            </w:r>
          </w:p>
        </w:tc>
      </w:tr>
      <w:tr w:rsidR="00AE7B43" w:rsidRPr="003072C6" w14:paraId="2F9BB143" w14:textId="77777777" w:rsidTr="006027A3">
        <w:tc>
          <w:tcPr>
            <w:tcW w:w="1292" w:type="dxa"/>
          </w:tcPr>
          <w:p w14:paraId="5EBB86B5" w14:textId="77777777" w:rsidR="00AE7B43" w:rsidRPr="001D564A" w:rsidRDefault="00AE7B43" w:rsidP="0033719C">
            <w:r w:rsidRPr="001D564A">
              <w:t>60</w:t>
            </w:r>
          </w:p>
        </w:tc>
        <w:tc>
          <w:tcPr>
            <w:tcW w:w="2306" w:type="dxa"/>
          </w:tcPr>
          <w:p w14:paraId="5B2BBC1F" w14:textId="77777777" w:rsidR="00AE7B43" w:rsidRPr="00D0609F" w:rsidRDefault="00AE7B43" w:rsidP="0033719C">
            <w:r>
              <w:t xml:space="preserve">Client </w:t>
            </w:r>
            <w:r w:rsidRPr="001D564A">
              <w:t>Educati</w:t>
            </w:r>
            <w:r w:rsidRPr="003835AB">
              <w:t>on</w:t>
            </w:r>
          </w:p>
        </w:tc>
        <w:tc>
          <w:tcPr>
            <w:tcW w:w="5090" w:type="dxa"/>
            <w:shd w:val="clear" w:color="auto" w:fill="auto"/>
          </w:tcPr>
          <w:p w14:paraId="37DCE075" w14:textId="77777777" w:rsidR="00AE7B43" w:rsidRPr="00C929D7" w:rsidRDefault="00AE7B43" w:rsidP="0033719C">
            <w:r w:rsidRPr="00D0609F">
              <w:t>C</w:t>
            </w:r>
            <w:r w:rsidRPr="00C30BBF">
              <w:t xml:space="preserve">lient education programs designed to provide information and support to </w:t>
            </w:r>
            <w:r w:rsidRPr="00152F9F">
              <w:t xml:space="preserve">clients </w:t>
            </w:r>
            <w:r w:rsidRPr="00C553DB">
              <w:t>and their families or significant oth</w:t>
            </w:r>
            <w:r w:rsidRPr="004154B9">
              <w:t xml:space="preserve">ers, </w:t>
            </w:r>
            <w:r w:rsidRPr="00FD7894">
              <w:t xml:space="preserve">This does not include community education programs or </w:t>
            </w:r>
            <w:r w:rsidRPr="00C929D7">
              <w:t>school education.</w:t>
            </w:r>
          </w:p>
        </w:tc>
      </w:tr>
      <w:tr w:rsidR="00AE7B43" w:rsidRPr="003072C6" w14:paraId="796FA769" w14:textId="77777777" w:rsidTr="006027A3">
        <w:tc>
          <w:tcPr>
            <w:tcW w:w="1292" w:type="dxa"/>
          </w:tcPr>
          <w:p w14:paraId="02EC1922" w14:textId="77777777" w:rsidR="00AE7B43" w:rsidRPr="001D564A" w:rsidRDefault="00AE7B43" w:rsidP="0033719C">
            <w:r w:rsidRPr="001D564A">
              <w:t>61</w:t>
            </w:r>
          </w:p>
        </w:tc>
        <w:tc>
          <w:tcPr>
            <w:tcW w:w="2306" w:type="dxa"/>
          </w:tcPr>
          <w:p w14:paraId="368CCCE6" w14:textId="77777777" w:rsidR="00AE7B43" w:rsidRPr="003835AB" w:rsidRDefault="00AE7B43" w:rsidP="0033719C">
            <w:r w:rsidRPr="001D564A">
              <w:t>Clinical Services &amp; Training</w:t>
            </w:r>
          </w:p>
        </w:tc>
        <w:tc>
          <w:tcPr>
            <w:tcW w:w="5090" w:type="dxa"/>
            <w:shd w:val="clear" w:color="auto" w:fill="auto"/>
          </w:tcPr>
          <w:p w14:paraId="529D5917" w14:textId="77777777" w:rsidR="00AE7B43" w:rsidRPr="00C30BBF" w:rsidRDefault="00AE7B43" w:rsidP="0033719C">
            <w:r w:rsidRPr="00D0609F">
              <w:t>Clinical services are the broad range of services relating to the observation and treatment of patients rather than theoretical or laboratory studies. Accordingly, Clinical Training encompasses training activities that relates to clinical services.</w:t>
            </w:r>
          </w:p>
        </w:tc>
      </w:tr>
      <w:tr w:rsidR="00AE7B43" w:rsidRPr="003072C6" w14:paraId="31FE4409" w14:textId="77777777" w:rsidTr="006027A3">
        <w:tc>
          <w:tcPr>
            <w:tcW w:w="1292" w:type="dxa"/>
          </w:tcPr>
          <w:p w14:paraId="4B76621A" w14:textId="77777777" w:rsidR="00AE7B43" w:rsidRPr="001D564A" w:rsidRDefault="00AE7B43" w:rsidP="0033719C">
            <w:r w:rsidRPr="001D564A">
              <w:t>70</w:t>
            </w:r>
          </w:p>
        </w:tc>
        <w:tc>
          <w:tcPr>
            <w:tcW w:w="2306" w:type="dxa"/>
          </w:tcPr>
          <w:p w14:paraId="179E5C22" w14:textId="77777777" w:rsidR="00AE7B43" w:rsidRPr="00D0609F" w:rsidRDefault="00AE7B43" w:rsidP="0033719C">
            <w:r w:rsidRPr="001D564A">
              <w:t>Initial Needs Ident</w:t>
            </w:r>
            <w:r w:rsidRPr="003835AB">
              <w:t>ification</w:t>
            </w:r>
          </w:p>
        </w:tc>
        <w:tc>
          <w:tcPr>
            <w:tcW w:w="5090" w:type="dxa"/>
            <w:shd w:val="clear" w:color="auto" w:fill="auto"/>
          </w:tcPr>
          <w:p w14:paraId="31415247" w14:textId="77777777" w:rsidR="00AE7B43" w:rsidRPr="003835AB" w:rsidRDefault="00AE7B43" w:rsidP="0033719C">
            <w:r w:rsidRPr="00D0609F">
              <w:t>I</w:t>
            </w:r>
            <w:r w:rsidRPr="00C30BBF">
              <w:t>nitial Needs Identi</w:t>
            </w:r>
            <w:r w:rsidRPr="00152F9F">
              <w:t>fication</w:t>
            </w:r>
            <w:r w:rsidRPr="00C553DB">
              <w:t xml:space="preserve"> is a process where the underlying issues as well as the presenting issues are uncovered to the best extent possible.</w:t>
            </w:r>
            <w:r w:rsidRPr="004154B9">
              <w:t xml:space="preserve"> It is not a diagnostic process but is a determination of the client's risk, eligibility and priority for service, a </w:t>
            </w:r>
            <w:r w:rsidRPr="001D564A">
              <w:t>balancing for the service capacity and client needs.</w:t>
            </w:r>
          </w:p>
        </w:tc>
      </w:tr>
      <w:tr w:rsidR="00AE7B43" w:rsidRPr="003072C6" w14:paraId="76D6AD3E" w14:textId="77777777" w:rsidTr="006027A3">
        <w:tc>
          <w:tcPr>
            <w:tcW w:w="1292" w:type="dxa"/>
          </w:tcPr>
          <w:p w14:paraId="0284E9BC" w14:textId="77777777" w:rsidR="00AE7B43" w:rsidRPr="001D564A" w:rsidRDefault="00AE7B43" w:rsidP="0033719C">
            <w:r>
              <w:t>90</w:t>
            </w:r>
          </w:p>
        </w:tc>
        <w:tc>
          <w:tcPr>
            <w:tcW w:w="2306" w:type="dxa"/>
          </w:tcPr>
          <w:p w14:paraId="40078A51" w14:textId="77777777" w:rsidR="00AE7B43" w:rsidRPr="001D564A" w:rsidRDefault="00AE7B43" w:rsidP="0033719C">
            <w:r>
              <w:t>Nursing (Remote Area)</w:t>
            </w:r>
          </w:p>
        </w:tc>
        <w:tc>
          <w:tcPr>
            <w:tcW w:w="5090" w:type="dxa"/>
            <w:shd w:val="clear" w:color="auto" w:fill="auto"/>
          </w:tcPr>
          <w:p w14:paraId="7C522808" w14:textId="77777777" w:rsidR="00AE7B43" w:rsidRPr="00D0609F" w:rsidRDefault="00AE7B43" w:rsidP="0033719C">
            <w:r w:rsidRPr="00D0609F">
              <w:t xml:space="preserve">Nursing services </w:t>
            </w:r>
            <w:r>
              <w:t xml:space="preserve">performed in a remote or very remote location. Remote or very remote locations are detailed in the </w:t>
            </w:r>
            <w:r w:rsidRPr="008C04BD">
              <w:t>Australian Standard Geographic Classification (ASGC).</w:t>
            </w:r>
          </w:p>
        </w:tc>
      </w:tr>
      <w:tr w:rsidR="00F431A6" w:rsidRPr="003072C6" w14:paraId="5AA69138" w14:textId="77777777" w:rsidTr="006027A3">
        <w:tc>
          <w:tcPr>
            <w:tcW w:w="1292" w:type="dxa"/>
          </w:tcPr>
          <w:p w14:paraId="44FDACE2" w14:textId="454DDFBA" w:rsidR="00F431A6" w:rsidRDefault="00972D6C" w:rsidP="0033719C">
            <w:r>
              <w:t>9</w:t>
            </w:r>
            <w:r w:rsidR="00F431A6">
              <w:t>1</w:t>
            </w:r>
          </w:p>
        </w:tc>
        <w:tc>
          <w:tcPr>
            <w:tcW w:w="2306" w:type="dxa"/>
          </w:tcPr>
          <w:p w14:paraId="52DE348A" w14:textId="3EA8ABAC" w:rsidR="00F431A6" w:rsidRDefault="00F431A6" w:rsidP="0033719C">
            <w:r>
              <w:t>Medical</w:t>
            </w:r>
          </w:p>
        </w:tc>
        <w:tc>
          <w:tcPr>
            <w:tcW w:w="5090" w:type="dxa"/>
            <w:shd w:val="clear" w:color="auto" w:fill="auto"/>
          </w:tcPr>
          <w:p w14:paraId="31927530" w14:textId="3BA86592" w:rsidR="00F431A6" w:rsidRPr="00D0609F" w:rsidRDefault="006450E3" w:rsidP="0033719C">
            <w:r>
              <w:t>Includes general and specialist medical treatment</w:t>
            </w:r>
            <w:r w:rsidR="00402528">
              <w:t>.</w:t>
            </w:r>
          </w:p>
        </w:tc>
      </w:tr>
    </w:tbl>
    <w:p w14:paraId="24C12AEC" w14:textId="77777777" w:rsidR="00AE7B43" w:rsidRDefault="00AE7B43" w:rsidP="00AE7B43">
      <w:pPr>
        <w:rPr>
          <w:rFonts w:eastAsia="MS Gothic"/>
          <w:b/>
          <w:bCs/>
          <w:sz w:val="24"/>
          <w:szCs w:val="26"/>
        </w:rPr>
      </w:pPr>
      <w:bookmarkStart w:id="263" w:name="_Toc488129097"/>
      <w:bookmarkEnd w:id="261"/>
    </w:p>
    <w:p w14:paraId="21985BE7" w14:textId="77777777" w:rsidR="00AE7B43" w:rsidRPr="00A46018" w:rsidRDefault="00AE7B43" w:rsidP="00A46018">
      <w:pPr>
        <w:pStyle w:val="Heading3"/>
      </w:pPr>
      <w:bookmarkStart w:id="264" w:name="_Toc82685768"/>
      <w:bookmarkStart w:id="265" w:name="_Toc121138858"/>
      <w:r w:rsidRPr="00A46018">
        <w:t>Wait List</w:t>
      </w:r>
      <w:bookmarkEnd w:id="263"/>
      <w:bookmarkEnd w:id="264"/>
      <w:bookmarkEnd w:id="265"/>
    </w:p>
    <w:p w14:paraId="2FCDE55D" w14:textId="248FCE64" w:rsidR="007E4168" w:rsidRDefault="00AE7B43" w:rsidP="00AE7B43">
      <w:pPr>
        <w:pStyle w:val="DHHSbody"/>
        <w:rPr>
          <w:sz w:val="21"/>
        </w:rPr>
      </w:pPr>
      <w:r w:rsidRPr="0033719C">
        <w:rPr>
          <w:sz w:val="21"/>
        </w:rPr>
        <w:t>A list of clients waiting for care. A wait list is maintained by each service provider for clients seeking care.</w:t>
      </w:r>
    </w:p>
    <w:p w14:paraId="3BEDA8D5" w14:textId="2772D50D" w:rsidR="00CE2DA6" w:rsidRDefault="00CE2DA6" w:rsidP="00AE7B43">
      <w:pPr>
        <w:pStyle w:val="DHHSbody"/>
        <w:rPr>
          <w:sz w:val="21"/>
        </w:rPr>
      </w:pPr>
    </w:p>
    <w:p w14:paraId="7B641176" w14:textId="7BA4033E" w:rsidR="00CE2DA6" w:rsidRDefault="00CE2DA6" w:rsidP="00AE7B43">
      <w:pPr>
        <w:pStyle w:val="DHHSbody"/>
        <w:rPr>
          <w:sz w:val="21"/>
        </w:rPr>
      </w:pPr>
    </w:p>
    <w:p w14:paraId="5E1D5FED" w14:textId="77777777" w:rsidR="00CE2DA6" w:rsidRPr="0033719C" w:rsidRDefault="00CE2DA6" w:rsidP="00AE7B43">
      <w:pPr>
        <w:pStyle w:val="DHHSbody"/>
        <w:rPr>
          <w:sz w:val="21"/>
        </w:rPr>
      </w:pPr>
    </w:p>
    <w:p w14:paraId="470EBB97" w14:textId="77777777" w:rsidR="00AE7B43" w:rsidRDefault="00AE7B43" w:rsidP="00A46018">
      <w:pPr>
        <w:pStyle w:val="Heading2"/>
      </w:pPr>
      <w:bookmarkStart w:id="266" w:name="_Toc484619045"/>
      <w:bookmarkStart w:id="267" w:name="_Toc488045236"/>
      <w:bookmarkStart w:id="268" w:name="_Toc488128926"/>
      <w:bookmarkStart w:id="269" w:name="_Toc488129098"/>
      <w:bookmarkStart w:id="270" w:name="_Toc82685769"/>
      <w:bookmarkStart w:id="271" w:name="_Toc121138859"/>
      <w:r>
        <w:lastRenderedPageBreak/>
        <w:t>Providers</w:t>
      </w:r>
      <w:bookmarkEnd w:id="266"/>
      <w:bookmarkEnd w:id="267"/>
      <w:bookmarkEnd w:id="268"/>
      <w:bookmarkEnd w:id="269"/>
      <w:bookmarkEnd w:id="270"/>
      <w:bookmarkEnd w:id="271"/>
    </w:p>
    <w:p w14:paraId="1B3F6341" w14:textId="77777777" w:rsidR="00AE7B43" w:rsidRPr="0033719C" w:rsidRDefault="00AE7B43" w:rsidP="00AE7B43">
      <w:pPr>
        <w:pStyle w:val="DHHSbody"/>
        <w:rPr>
          <w:sz w:val="21"/>
        </w:rPr>
      </w:pPr>
      <w:bookmarkStart w:id="272" w:name="_Toc475087087"/>
      <w:r w:rsidRPr="0033719C">
        <w:rPr>
          <w:sz w:val="21"/>
        </w:rPr>
        <w:t>Concepts related to service providers are listed within this category.</w:t>
      </w:r>
    </w:p>
    <w:p w14:paraId="69CF6E75" w14:textId="77777777" w:rsidR="00AE7B43" w:rsidRPr="00A46018" w:rsidRDefault="00AE7B43" w:rsidP="00A46018">
      <w:pPr>
        <w:pStyle w:val="Heading3"/>
      </w:pPr>
      <w:bookmarkStart w:id="273" w:name="_Service_Provider"/>
      <w:bookmarkStart w:id="274" w:name="_Campus"/>
      <w:bookmarkStart w:id="275" w:name="_Toc82685770"/>
      <w:bookmarkStart w:id="276" w:name="_Toc121138860"/>
      <w:bookmarkStart w:id="277" w:name="_Toc488129099"/>
      <w:bookmarkEnd w:id="273"/>
      <w:bookmarkEnd w:id="274"/>
      <w:r w:rsidRPr="00A46018">
        <w:t>Campus</w:t>
      </w:r>
      <w:bookmarkEnd w:id="275"/>
      <w:bookmarkEnd w:id="276"/>
    </w:p>
    <w:p w14:paraId="55CD6109" w14:textId="77777777" w:rsidR="00AE7B43" w:rsidRPr="0033719C" w:rsidRDefault="00AE7B43" w:rsidP="00AE7B43">
      <w:pPr>
        <w:pStyle w:val="DHHSbody"/>
        <w:rPr>
          <w:sz w:val="21"/>
        </w:rPr>
      </w:pPr>
      <w:bookmarkStart w:id="278" w:name="_Toc475087089"/>
      <w:r w:rsidRPr="0033719C">
        <w:rPr>
          <w:sz w:val="21"/>
        </w:rPr>
        <w:t>A campus is a discrete physical site or virtual site from which a single service provider delivers a Community Health service. Physical sites have a locality and a physical postcode. A service provider may have one or more campuses.</w:t>
      </w:r>
    </w:p>
    <w:p w14:paraId="43106AA4" w14:textId="77777777" w:rsidR="00AE7B43" w:rsidRPr="00A46018" w:rsidRDefault="00AE7B43" w:rsidP="00A46018">
      <w:pPr>
        <w:pStyle w:val="Heading3"/>
      </w:pPr>
      <w:bookmarkStart w:id="279" w:name="_Outlet_Client_Identifier"/>
      <w:bookmarkStart w:id="280" w:name="_Toc488129101"/>
      <w:bookmarkStart w:id="281" w:name="_Toc82685771"/>
      <w:bookmarkStart w:id="282" w:name="_Toc121138861"/>
      <w:bookmarkEnd w:id="279"/>
      <w:r w:rsidRPr="00A46018">
        <w:t>Campus Client Identifier</w:t>
      </w:r>
      <w:bookmarkEnd w:id="280"/>
      <w:bookmarkEnd w:id="281"/>
      <w:bookmarkEnd w:id="282"/>
    </w:p>
    <w:p w14:paraId="67D7DD48" w14:textId="77777777" w:rsidR="00AE7B43" w:rsidRPr="0033719C" w:rsidRDefault="00AE7B43" w:rsidP="00AE7B43">
      <w:pPr>
        <w:pStyle w:val="DHHSbody"/>
        <w:rPr>
          <w:sz w:val="21"/>
        </w:rPr>
      </w:pPr>
      <w:r w:rsidRPr="0033719C">
        <w:rPr>
          <w:sz w:val="21"/>
        </w:rPr>
        <w:t>This is a unique identifier of a registered client from a specific campus. The identifier must be unique to the Campus as a minimum.</w:t>
      </w:r>
    </w:p>
    <w:p w14:paraId="5F510CD7" w14:textId="77777777" w:rsidR="00AE7B43" w:rsidRPr="00A46018" w:rsidRDefault="00AE7B43" w:rsidP="00A46018">
      <w:pPr>
        <w:pStyle w:val="Heading3"/>
      </w:pPr>
      <w:bookmarkStart w:id="283" w:name="_Toc488129102"/>
      <w:bookmarkStart w:id="284" w:name="_Toc82685772"/>
      <w:bookmarkStart w:id="285" w:name="_Toc121138862"/>
      <w:r w:rsidRPr="00A46018">
        <w:t>Campus Code</w:t>
      </w:r>
      <w:bookmarkEnd w:id="278"/>
      <w:bookmarkEnd w:id="283"/>
      <w:bookmarkEnd w:id="284"/>
      <w:bookmarkEnd w:id="285"/>
    </w:p>
    <w:p w14:paraId="43666D58" w14:textId="77777777" w:rsidR="00AE7B43" w:rsidRPr="0033719C" w:rsidRDefault="00AE7B43" w:rsidP="00AE7B43">
      <w:pPr>
        <w:pStyle w:val="DHHSbody"/>
        <w:rPr>
          <w:sz w:val="21"/>
        </w:rPr>
      </w:pPr>
      <w:r w:rsidRPr="0033719C">
        <w:rPr>
          <w:sz w:val="21"/>
        </w:rPr>
        <w:t xml:space="preserve">A Campus code is a unique identifier for a campus, which is generated by the department. </w:t>
      </w:r>
    </w:p>
    <w:p w14:paraId="4B7DAF9F" w14:textId="77777777" w:rsidR="00AE7B43" w:rsidRPr="0033719C" w:rsidRDefault="00AE7B43" w:rsidP="00AE7B43">
      <w:pPr>
        <w:pStyle w:val="DHHSbody"/>
        <w:rPr>
          <w:sz w:val="21"/>
        </w:rPr>
      </w:pPr>
      <w:r w:rsidRPr="0033719C">
        <w:rPr>
          <w:sz w:val="21"/>
        </w:rPr>
        <w:t>The Campus code is a numeric code comprised of:</w:t>
      </w:r>
    </w:p>
    <w:p w14:paraId="2FC73AC2" w14:textId="77777777" w:rsidR="00AE7B43" w:rsidRPr="0033719C" w:rsidRDefault="00AE7B43" w:rsidP="0033719C">
      <w:pPr>
        <w:pStyle w:val="Bullet1"/>
        <w:numPr>
          <w:ilvl w:val="0"/>
          <w:numId w:val="2"/>
        </w:numPr>
      </w:pPr>
      <w:r w:rsidRPr="0033719C">
        <w:t>a component to identify the service provider that the campus belongs to (the agency SAMS ID)</w:t>
      </w:r>
    </w:p>
    <w:p w14:paraId="0925EFB5" w14:textId="77777777" w:rsidR="00AE7B43" w:rsidRPr="0033719C" w:rsidRDefault="00AE7B43" w:rsidP="0033719C">
      <w:pPr>
        <w:pStyle w:val="Bullet1"/>
        <w:numPr>
          <w:ilvl w:val="0"/>
          <w:numId w:val="2"/>
        </w:numPr>
      </w:pPr>
      <w:r w:rsidRPr="0033719C">
        <w:t>a component to identify the site</w:t>
      </w:r>
    </w:p>
    <w:p w14:paraId="0F69B452" w14:textId="77777777" w:rsidR="00AE7B43" w:rsidRPr="0033719C" w:rsidRDefault="00AE7B43" w:rsidP="00EB6756">
      <w:pPr>
        <w:pStyle w:val="Bodyafterbullets"/>
      </w:pPr>
      <w:r w:rsidRPr="0033719C">
        <w:t>It is also used by the department to uniquely identify clients and services reported by a campus.</w:t>
      </w:r>
    </w:p>
    <w:p w14:paraId="65375ECA" w14:textId="77777777" w:rsidR="00AE7B43" w:rsidRPr="00A46018" w:rsidRDefault="00AE7B43" w:rsidP="00A46018">
      <w:pPr>
        <w:pStyle w:val="Heading3"/>
      </w:pPr>
      <w:bookmarkStart w:id="286" w:name="_Toc82685773"/>
      <w:bookmarkStart w:id="287" w:name="_Toc121138863"/>
      <w:r w:rsidRPr="00A46018">
        <w:t>Service Provider</w:t>
      </w:r>
      <w:bookmarkEnd w:id="272"/>
      <w:bookmarkEnd w:id="277"/>
      <w:bookmarkEnd w:id="286"/>
      <w:bookmarkEnd w:id="287"/>
    </w:p>
    <w:p w14:paraId="183C63A5" w14:textId="77777777" w:rsidR="00AE7B43" w:rsidRPr="0033719C" w:rsidRDefault="00AE7B43" w:rsidP="00AE7B43">
      <w:pPr>
        <w:pStyle w:val="DHHSbody"/>
        <w:rPr>
          <w:sz w:val="21"/>
        </w:rPr>
      </w:pPr>
      <w:bookmarkStart w:id="288" w:name="_Toc475087088"/>
      <w:r w:rsidRPr="0033719C">
        <w:rPr>
          <w:sz w:val="21"/>
        </w:rPr>
        <w:t>A service provider is an authorised agency or organisation that provides Community Health Program services to clients and potential clients, and their family members and significant others.</w:t>
      </w:r>
    </w:p>
    <w:p w14:paraId="5FC778DF" w14:textId="77777777" w:rsidR="00AE7B43" w:rsidRDefault="00AE7B43" w:rsidP="00AE7B43">
      <w:bookmarkStart w:id="289" w:name="_Outlet"/>
      <w:bookmarkEnd w:id="288"/>
      <w:bookmarkEnd w:id="289"/>
    </w:p>
    <w:p w14:paraId="0274EB3E" w14:textId="77777777" w:rsidR="00AE7B43" w:rsidRDefault="00AE7B43" w:rsidP="00AE7B43">
      <w:pPr>
        <w:sectPr w:rsidR="00AE7B43" w:rsidSect="0043535B">
          <w:pgSz w:w="11906" w:h="16838"/>
          <w:pgMar w:top="1588" w:right="1304" w:bottom="1021" w:left="1304" w:header="454" w:footer="510" w:gutter="0"/>
          <w:cols w:space="720"/>
          <w:docGrid w:linePitch="360"/>
        </w:sectPr>
      </w:pPr>
    </w:p>
    <w:p w14:paraId="5A715009" w14:textId="77777777" w:rsidR="00AE7B43" w:rsidRPr="00A46018" w:rsidRDefault="00AE7B43" w:rsidP="00A46018">
      <w:pPr>
        <w:pStyle w:val="Heading1"/>
      </w:pPr>
      <w:bookmarkStart w:id="290" w:name="_Toc484619046"/>
      <w:bookmarkStart w:id="291" w:name="_Toc488045237"/>
      <w:bookmarkStart w:id="292" w:name="_Toc488128927"/>
      <w:bookmarkStart w:id="293" w:name="_Toc488129103"/>
      <w:bookmarkStart w:id="294" w:name="_Toc82685774"/>
      <w:bookmarkStart w:id="295" w:name="_Toc121138864"/>
      <w:r w:rsidRPr="00A46018">
        <w:lastRenderedPageBreak/>
        <w:t>Business Rules</w:t>
      </w:r>
      <w:bookmarkEnd w:id="290"/>
      <w:bookmarkEnd w:id="291"/>
      <w:bookmarkEnd w:id="292"/>
      <w:bookmarkEnd w:id="293"/>
      <w:bookmarkEnd w:id="294"/>
      <w:bookmarkEnd w:id="295"/>
    </w:p>
    <w:p w14:paraId="4818510C" w14:textId="77777777" w:rsidR="00AE7B43" w:rsidRPr="00A46018" w:rsidRDefault="00AE7B43" w:rsidP="00A46018">
      <w:pPr>
        <w:pStyle w:val="Heading2"/>
      </w:pPr>
      <w:bookmarkStart w:id="296" w:name="_Department_of_Veterans’"/>
      <w:bookmarkStart w:id="297" w:name="_Toc488045238"/>
      <w:bookmarkStart w:id="298" w:name="_Toc488128928"/>
      <w:bookmarkStart w:id="299" w:name="_Toc488129104"/>
      <w:bookmarkStart w:id="300" w:name="_Toc82685775"/>
      <w:bookmarkStart w:id="301" w:name="_Toc121138865"/>
      <w:bookmarkStart w:id="302" w:name="_Toc428186735"/>
      <w:bookmarkEnd w:id="248"/>
      <w:bookmarkEnd w:id="296"/>
      <w:r w:rsidRPr="00A46018">
        <w:t>Service activities funded by the Community Health Program</w:t>
      </w:r>
      <w:bookmarkEnd w:id="297"/>
      <w:bookmarkEnd w:id="298"/>
      <w:bookmarkEnd w:id="299"/>
      <w:bookmarkEnd w:id="300"/>
      <w:bookmarkEnd w:id="301"/>
    </w:p>
    <w:p w14:paraId="67EA19CA" w14:textId="18AF2DB8" w:rsidR="00AE7B43" w:rsidRPr="00DA4D32" w:rsidRDefault="00AE7B43" w:rsidP="00AE7B43">
      <w:pPr>
        <w:pStyle w:val="DHHSbody"/>
        <w:rPr>
          <w:sz w:val="21"/>
        </w:rPr>
      </w:pPr>
      <w:bookmarkStart w:id="303" w:name="_Toc484619049"/>
      <w:bookmarkStart w:id="304" w:name="_Toc484619108"/>
      <w:bookmarkStart w:id="305" w:name="_Structure_of_Department"/>
      <w:bookmarkStart w:id="306" w:name="_Toc484619110"/>
      <w:bookmarkStart w:id="307" w:name="_Structure_of_Department_1"/>
      <w:bookmarkStart w:id="308" w:name="_Toc484619111"/>
      <w:bookmarkStart w:id="309" w:name="_Toc484619114"/>
      <w:bookmarkStart w:id="310" w:name="_Toc484619115"/>
      <w:bookmarkStart w:id="311" w:name="_Toc484619127"/>
      <w:bookmarkStart w:id="312" w:name="_Toc484619199"/>
      <w:bookmarkStart w:id="313" w:name="_Toc484619202"/>
      <w:bookmarkStart w:id="314" w:name="_Data_element_definitions"/>
      <w:bookmarkStart w:id="315" w:name="_Toc428186737"/>
      <w:bookmarkStart w:id="316" w:name="_Toc447545714"/>
      <w:bookmarkEnd w:id="302"/>
      <w:bookmarkEnd w:id="303"/>
      <w:bookmarkEnd w:id="304"/>
      <w:bookmarkEnd w:id="305"/>
      <w:bookmarkEnd w:id="306"/>
      <w:bookmarkEnd w:id="307"/>
      <w:bookmarkEnd w:id="308"/>
      <w:bookmarkEnd w:id="309"/>
      <w:bookmarkEnd w:id="310"/>
      <w:bookmarkEnd w:id="311"/>
      <w:bookmarkEnd w:id="312"/>
      <w:bookmarkEnd w:id="313"/>
      <w:bookmarkEnd w:id="314"/>
      <w:r w:rsidRPr="00DA4D32">
        <w:rPr>
          <w:sz w:val="21"/>
        </w:rPr>
        <w:t xml:space="preserve">Agencies funded to deliver Community Health Program services are required to report their service provision to the department via the Community Health Minimum Dataset (CHMDS). </w:t>
      </w:r>
      <w:r w:rsidRPr="00DA4D32">
        <w:rPr>
          <w:sz w:val="21"/>
        </w:rPr>
        <w:fldChar w:fldCharType="begin"/>
      </w:r>
      <w:r w:rsidRPr="00DA4D32">
        <w:rPr>
          <w:sz w:val="21"/>
        </w:rPr>
        <w:instrText xml:space="preserve"> REF _Ref485134181 \h  \* MERGEFORMAT </w:instrText>
      </w:r>
      <w:r w:rsidRPr="00DA4D32">
        <w:rPr>
          <w:sz w:val="21"/>
        </w:rPr>
      </w:r>
      <w:r w:rsidRPr="00DA4D32">
        <w:rPr>
          <w:sz w:val="21"/>
        </w:rPr>
        <w:fldChar w:fldCharType="separate"/>
      </w:r>
      <w:r w:rsidR="000821CD" w:rsidRPr="000821CD">
        <w:rPr>
          <w:sz w:val="21"/>
        </w:rPr>
        <w:t>Table 3</w:t>
      </w:r>
      <w:r w:rsidRPr="00DA4D32">
        <w:rPr>
          <w:sz w:val="21"/>
        </w:rPr>
        <w:fldChar w:fldCharType="end"/>
      </w:r>
      <w:r w:rsidRPr="00DA4D32">
        <w:rPr>
          <w:sz w:val="21"/>
        </w:rPr>
        <w:t xml:space="preserve"> shows the relationship between Funding Source, Funded Activity and Service stream in the CHMDS and how these interrelate. </w:t>
      </w:r>
    </w:p>
    <w:p w14:paraId="1AEC51D2" w14:textId="77777777" w:rsidR="00AE7B43" w:rsidRDefault="00AE7B43" w:rsidP="00DA4D32">
      <w:pPr>
        <w:pStyle w:val="Bullet1"/>
        <w:numPr>
          <w:ilvl w:val="1"/>
          <w:numId w:val="7"/>
        </w:numPr>
      </w:pPr>
      <w:r>
        <w:t xml:space="preserve">Refer to your service </w:t>
      </w:r>
      <w:r w:rsidRPr="001B4261">
        <w:t xml:space="preserve">agreement to check which activities are relevant </w:t>
      </w:r>
      <w:r>
        <w:t>to</w:t>
      </w:r>
      <w:r w:rsidRPr="001B4261">
        <w:t xml:space="preserve"> your agency and only report on those activities.</w:t>
      </w:r>
    </w:p>
    <w:p w14:paraId="770BAD4B" w14:textId="77777777" w:rsidR="00AE7B43" w:rsidRPr="00DA4D32" w:rsidRDefault="00AE7B43" w:rsidP="00DA4D32">
      <w:pPr>
        <w:pStyle w:val="Bullet1"/>
        <w:numPr>
          <w:ilvl w:val="1"/>
          <w:numId w:val="7"/>
        </w:numPr>
      </w:pPr>
      <w:r w:rsidRPr="003A3678">
        <w:t xml:space="preserve">It is important that each funded activity </w:t>
      </w:r>
      <w:r>
        <w:t xml:space="preserve">is correctly aligned </w:t>
      </w:r>
      <w:r w:rsidRPr="003A3678">
        <w:t>with the corresponding funding source</w:t>
      </w:r>
      <w:r>
        <w:t xml:space="preserve"> and accepted service types</w:t>
      </w:r>
      <w:r w:rsidRPr="003A3678">
        <w:t xml:space="preserve"> when reporting servic</w:t>
      </w:r>
      <w:r>
        <w:t>e provision to the department. If the Funding Source and Service stream are not an allowable combination, the data will not be counted towards agency targets.</w:t>
      </w:r>
    </w:p>
    <w:p w14:paraId="16040571" w14:textId="6FE989FE" w:rsidR="00AE7B43" w:rsidRPr="00E77102" w:rsidRDefault="00AE7B43" w:rsidP="00DA4D32">
      <w:pPr>
        <w:pStyle w:val="Tablecaption"/>
      </w:pPr>
      <w:bookmarkStart w:id="317" w:name="_Ref485134181"/>
      <w:bookmarkStart w:id="318" w:name="_Hlk121146096"/>
      <w:r w:rsidRPr="00442B9E">
        <w:t xml:space="preserve">Table </w:t>
      </w:r>
      <w:fldSimple w:instr=" SEQ Table \* ARABIC ">
        <w:r w:rsidR="000821CD">
          <w:rPr>
            <w:noProof/>
          </w:rPr>
          <w:t>3</w:t>
        </w:r>
      </w:fldSimple>
      <w:bookmarkEnd w:id="317"/>
      <w:r w:rsidRPr="00442B9E">
        <w:t xml:space="preserve"> Interrelationship of Funding Source, Funded Activity and Service Type</w:t>
      </w:r>
    </w:p>
    <w:tbl>
      <w:tblPr>
        <w:tblStyle w:val="TableGrid"/>
        <w:tblW w:w="14337" w:type="dxa"/>
        <w:tblLook w:val="04A0" w:firstRow="1" w:lastRow="0" w:firstColumn="1" w:lastColumn="0" w:noHBand="0" w:noVBand="1"/>
      </w:tblPr>
      <w:tblGrid>
        <w:gridCol w:w="1560"/>
        <w:gridCol w:w="2537"/>
        <w:gridCol w:w="1351"/>
        <w:gridCol w:w="2537"/>
        <w:gridCol w:w="3176"/>
        <w:gridCol w:w="3176"/>
      </w:tblGrid>
      <w:tr w:rsidR="00AE7B43" w14:paraId="2DF3EED3" w14:textId="77777777" w:rsidTr="00AE7B43">
        <w:trPr>
          <w:cantSplit/>
          <w:tblHeader/>
        </w:trPr>
        <w:tc>
          <w:tcPr>
            <w:tcW w:w="4097" w:type="dxa"/>
            <w:gridSpan w:val="2"/>
          </w:tcPr>
          <w:p w14:paraId="335188CF" w14:textId="77777777" w:rsidR="00AE7B43" w:rsidRPr="00C97B8D" w:rsidRDefault="00AE7B43" w:rsidP="00DA4D32">
            <w:pPr>
              <w:pStyle w:val="Tablecolhead"/>
            </w:pPr>
            <w:r w:rsidRPr="00DA4D32">
              <w:t>Funding Source data element(a)</w:t>
            </w:r>
          </w:p>
        </w:tc>
        <w:tc>
          <w:tcPr>
            <w:tcW w:w="3888" w:type="dxa"/>
            <w:gridSpan w:val="2"/>
          </w:tcPr>
          <w:p w14:paraId="59FA2EFC" w14:textId="77777777" w:rsidR="00AE7B43" w:rsidRDefault="00AE7B43" w:rsidP="00DA4D32">
            <w:pPr>
              <w:pStyle w:val="Tablecolhead"/>
            </w:pPr>
            <w:r>
              <w:t>Activity</w:t>
            </w:r>
          </w:p>
        </w:tc>
        <w:tc>
          <w:tcPr>
            <w:tcW w:w="6352" w:type="dxa"/>
            <w:gridSpan w:val="2"/>
          </w:tcPr>
          <w:p w14:paraId="6DE965D1" w14:textId="77777777" w:rsidR="00AE7B43" w:rsidRDefault="00AE7B43" w:rsidP="00DA4D32">
            <w:pPr>
              <w:pStyle w:val="Tablecolhead"/>
            </w:pPr>
            <w:r>
              <w:t>Service stream</w:t>
            </w:r>
            <w:r w:rsidRPr="00DA4D32">
              <w:t>(b)</w:t>
            </w:r>
          </w:p>
        </w:tc>
      </w:tr>
      <w:tr w:rsidR="00AE7B43" w14:paraId="460F8A90" w14:textId="77777777" w:rsidTr="00AE7B43">
        <w:trPr>
          <w:tblHeader/>
        </w:trPr>
        <w:tc>
          <w:tcPr>
            <w:tcW w:w="1560" w:type="dxa"/>
          </w:tcPr>
          <w:p w14:paraId="021DDDB6" w14:textId="77777777" w:rsidR="00AE7B43" w:rsidRDefault="00AE7B43" w:rsidP="00DA4D32">
            <w:pPr>
              <w:pStyle w:val="Tablecolhead"/>
            </w:pPr>
            <w:r>
              <w:t>Funding Source Code No.</w:t>
            </w:r>
          </w:p>
        </w:tc>
        <w:tc>
          <w:tcPr>
            <w:tcW w:w="2537" w:type="dxa"/>
          </w:tcPr>
          <w:p w14:paraId="4ECF466A" w14:textId="77777777" w:rsidR="00AE7B43" w:rsidRDefault="00AE7B43" w:rsidP="00DA4D32">
            <w:pPr>
              <w:pStyle w:val="Tablecolhead"/>
            </w:pPr>
            <w:r>
              <w:t>Funding Source Description</w:t>
            </w:r>
          </w:p>
        </w:tc>
        <w:tc>
          <w:tcPr>
            <w:tcW w:w="1351" w:type="dxa"/>
          </w:tcPr>
          <w:p w14:paraId="00CD2C4D" w14:textId="77777777" w:rsidR="00AE7B43" w:rsidRDefault="00AE7B43" w:rsidP="00DA4D32">
            <w:pPr>
              <w:pStyle w:val="Tablecolhead"/>
            </w:pPr>
            <w:r>
              <w:t>Activity No.</w:t>
            </w:r>
          </w:p>
        </w:tc>
        <w:tc>
          <w:tcPr>
            <w:tcW w:w="2537" w:type="dxa"/>
          </w:tcPr>
          <w:p w14:paraId="5A293DA5" w14:textId="77777777" w:rsidR="00AE7B43" w:rsidRDefault="00AE7B43" w:rsidP="00DA4D32">
            <w:pPr>
              <w:pStyle w:val="Tablecolhead"/>
            </w:pPr>
            <w:r>
              <w:t>Activity Name</w:t>
            </w:r>
          </w:p>
        </w:tc>
        <w:tc>
          <w:tcPr>
            <w:tcW w:w="3176" w:type="dxa"/>
          </w:tcPr>
          <w:p w14:paraId="7B2EBB34" w14:textId="77777777" w:rsidR="00AE7B43" w:rsidRDefault="00AE7B43" w:rsidP="00DA4D32">
            <w:pPr>
              <w:pStyle w:val="Tablecolhead"/>
            </w:pPr>
            <w:r>
              <w:t>Service stream code</w:t>
            </w:r>
          </w:p>
        </w:tc>
        <w:tc>
          <w:tcPr>
            <w:tcW w:w="3176" w:type="dxa"/>
          </w:tcPr>
          <w:p w14:paraId="4AD0C482" w14:textId="77777777" w:rsidR="00AE7B43" w:rsidRDefault="00AE7B43" w:rsidP="00DA4D32">
            <w:pPr>
              <w:pStyle w:val="Tablecolhead"/>
            </w:pPr>
            <w:r>
              <w:t>Service stream description</w:t>
            </w:r>
          </w:p>
        </w:tc>
      </w:tr>
      <w:tr w:rsidR="00AE7B43" w14:paraId="033C2D44" w14:textId="77777777" w:rsidTr="00AE7B43">
        <w:tc>
          <w:tcPr>
            <w:tcW w:w="1560" w:type="dxa"/>
            <w:vMerge w:val="restart"/>
          </w:tcPr>
          <w:p w14:paraId="5D43A042" w14:textId="77777777" w:rsidR="00AE7B43" w:rsidRPr="00DA4D32" w:rsidRDefault="00AE7B43" w:rsidP="00DA4D32">
            <w:r w:rsidRPr="001B4261">
              <w:t>1</w:t>
            </w:r>
          </w:p>
        </w:tc>
        <w:tc>
          <w:tcPr>
            <w:tcW w:w="2537" w:type="dxa"/>
            <w:vMerge w:val="restart"/>
          </w:tcPr>
          <w:p w14:paraId="0667FE0A" w14:textId="77777777" w:rsidR="00AE7B43" w:rsidRPr="00DA4D32" w:rsidRDefault="00AE7B43" w:rsidP="00AE7B43">
            <w:pPr>
              <w:pStyle w:val="DHHStabletext"/>
              <w:rPr>
                <w:sz w:val="21"/>
              </w:rPr>
            </w:pPr>
            <w:r w:rsidRPr="00DA4D32">
              <w:rPr>
                <w:sz w:val="21"/>
              </w:rPr>
              <w:t>Community Health Program</w:t>
            </w:r>
          </w:p>
        </w:tc>
        <w:tc>
          <w:tcPr>
            <w:tcW w:w="1351" w:type="dxa"/>
            <w:vMerge w:val="restart"/>
          </w:tcPr>
          <w:p w14:paraId="5E8974FC" w14:textId="77777777" w:rsidR="00AE7B43" w:rsidRPr="00DA4D32" w:rsidRDefault="00AE7B43" w:rsidP="00AE7B43">
            <w:pPr>
              <w:pStyle w:val="DHHStabletext"/>
              <w:rPr>
                <w:sz w:val="21"/>
              </w:rPr>
            </w:pPr>
            <w:r w:rsidRPr="00DA4D32">
              <w:rPr>
                <w:sz w:val="21"/>
              </w:rPr>
              <w:t>28086</w:t>
            </w:r>
          </w:p>
        </w:tc>
        <w:tc>
          <w:tcPr>
            <w:tcW w:w="2537" w:type="dxa"/>
            <w:vMerge w:val="restart"/>
          </w:tcPr>
          <w:p w14:paraId="5A59DFF5" w14:textId="77777777" w:rsidR="00AE7B43" w:rsidRPr="00DA4D32" w:rsidRDefault="00AE7B43" w:rsidP="00AE7B43">
            <w:pPr>
              <w:pStyle w:val="DHHStabletext"/>
              <w:rPr>
                <w:sz w:val="21"/>
              </w:rPr>
            </w:pPr>
            <w:r w:rsidRPr="00DA4D32">
              <w:rPr>
                <w:sz w:val="21"/>
              </w:rPr>
              <w:t>Community Health</w:t>
            </w:r>
          </w:p>
        </w:tc>
        <w:tc>
          <w:tcPr>
            <w:tcW w:w="3176" w:type="dxa"/>
          </w:tcPr>
          <w:p w14:paraId="44F18FDF" w14:textId="77777777" w:rsidR="00AE7B43" w:rsidRPr="00DA4D32" w:rsidRDefault="00AE7B43" w:rsidP="00AE7B43">
            <w:pPr>
              <w:pStyle w:val="DHHStabletext"/>
              <w:rPr>
                <w:sz w:val="21"/>
              </w:rPr>
            </w:pPr>
            <w:r w:rsidRPr="00DA4D32">
              <w:rPr>
                <w:sz w:val="21"/>
              </w:rPr>
              <w:t>01</w:t>
            </w:r>
          </w:p>
        </w:tc>
        <w:tc>
          <w:tcPr>
            <w:tcW w:w="3176" w:type="dxa"/>
          </w:tcPr>
          <w:p w14:paraId="02293E00" w14:textId="77777777" w:rsidR="00AE7B43" w:rsidRPr="00DA4D32" w:rsidRDefault="00AE7B43" w:rsidP="00AE7B43">
            <w:pPr>
              <w:pStyle w:val="DHHStabletext"/>
              <w:rPr>
                <w:sz w:val="21"/>
              </w:rPr>
            </w:pPr>
            <w:r w:rsidRPr="00DA4D32">
              <w:rPr>
                <w:sz w:val="21"/>
              </w:rPr>
              <w:t>Audiology</w:t>
            </w:r>
          </w:p>
        </w:tc>
      </w:tr>
      <w:tr w:rsidR="00AE7B43" w14:paraId="0AC6898E" w14:textId="77777777" w:rsidTr="00AE7B43">
        <w:tc>
          <w:tcPr>
            <w:tcW w:w="1560" w:type="dxa"/>
            <w:vMerge/>
          </w:tcPr>
          <w:p w14:paraId="36A14413" w14:textId="77777777" w:rsidR="00AE7B43" w:rsidRPr="001B4261" w:rsidRDefault="00AE7B43" w:rsidP="00DA4D32"/>
        </w:tc>
        <w:tc>
          <w:tcPr>
            <w:tcW w:w="2537" w:type="dxa"/>
            <w:vMerge/>
          </w:tcPr>
          <w:p w14:paraId="63BD6A7B" w14:textId="77777777" w:rsidR="00AE7B43" w:rsidRPr="001B4261" w:rsidRDefault="00AE7B43" w:rsidP="00DA4D32"/>
        </w:tc>
        <w:tc>
          <w:tcPr>
            <w:tcW w:w="1351" w:type="dxa"/>
            <w:vMerge/>
          </w:tcPr>
          <w:p w14:paraId="74AAE438" w14:textId="77777777" w:rsidR="00AE7B43" w:rsidRPr="001B4261" w:rsidRDefault="00AE7B43" w:rsidP="00DA4D32"/>
        </w:tc>
        <w:tc>
          <w:tcPr>
            <w:tcW w:w="2537" w:type="dxa"/>
            <w:vMerge/>
          </w:tcPr>
          <w:p w14:paraId="5B023BFE" w14:textId="77777777" w:rsidR="00AE7B43" w:rsidRPr="001B4261" w:rsidRDefault="00AE7B43" w:rsidP="00DA4D32"/>
        </w:tc>
        <w:tc>
          <w:tcPr>
            <w:tcW w:w="3176" w:type="dxa"/>
          </w:tcPr>
          <w:p w14:paraId="7FC45EA7" w14:textId="77777777" w:rsidR="00AE7B43" w:rsidRPr="001B4261" w:rsidRDefault="00AE7B43" w:rsidP="00DA4D32">
            <w:r>
              <w:t>0</w:t>
            </w:r>
            <w:r w:rsidRPr="001B4261">
              <w:t>2</w:t>
            </w:r>
          </w:p>
        </w:tc>
        <w:tc>
          <w:tcPr>
            <w:tcW w:w="3176" w:type="dxa"/>
          </w:tcPr>
          <w:p w14:paraId="2B7035A3" w14:textId="77777777" w:rsidR="00AE7B43" w:rsidRPr="001B4261" w:rsidRDefault="00AE7B43" w:rsidP="00DA4D32">
            <w:r w:rsidRPr="001B4261">
              <w:t>Dietetics</w:t>
            </w:r>
          </w:p>
        </w:tc>
      </w:tr>
      <w:tr w:rsidR="00AE7B43" w14:paraId="29100263" w14:textId="77777777" w:rsidTr="00AE7B43">
        <w:tc>
          <w:tcPr>
            <w:tcW w:w="1560" w:type="dxa"/>
            <w:vMerge/>
          </w:tcPr>
          <w:p w14:paraId="7D97D02B" w14:textId="77777777" w:rsidR="00AE7B43" w:rsidRPr="001B4261" w:rsidRDefault="00AE7B43" w:rsidP="00DA4D32"/>
        </w:tc>
        <w:tc>
          <w:tcPr>
            <w:tcW w:w="2537" w:type="dxa"/>
            <w:vMerge/>
          </w:tcPr>
          <w:p w14:paraId="4419FBAE" w14:textId="77777777" w:rsidR="00AE7B43" w:rsidRPr="001B4261" w:rsidRDefault="00AE7B43" w:rsidP="00DA4D32"/>
        </w:tc>
        <w:tc>
          <w:tcPr>
            <w:tcW w:w="1351" w:type="dxa"/>
            <w:vMerge/>
          </w:tcPr>
          <w:p w14:paraId="33D91801" w14:textId="77777777" w:rsidR="00AE7B43" w:rsidRPr="001B4261" w:rsidRDefault="00AE7B43" w:rsidP="00DA4D32"/>
        </w:tc>
        <w:tc>
          <w:tcPr>
            <w:tcW w:w="2537" w:type="dxa"/>
            <w:vMerge/>
          </w:tcPr>
          <w:p w14:paraId="2A7AB761" w14:textId="77777777" w:rsidR="00AE7B43" w:rsidRPr="001B4261" w:rsidRDefault="00AE7B43" w:rsidP="00DA4D32"/>
        </w:tc>
        <w:tc>
          <w:tcPr>
            <w:tcW w:w="3176" w:type="dxa"/>
          </w:tcPr>
          <w:p w14:paraId="40D9D5FC" w14:textId="77777777" w:rsidR="00AE7B43" w:rsidRPr="001B4261" w:rsidRDefault="00AE7B43" w:rsidP="00DA4D32">
            <w:r>
              <w:t>0</w:t>
            </w:r>
            <w:r w:rsidRPr="001B4261">
              <w:t>3</w:t>
            </w:r>
          </w:p>
        </w:tc>
        <w:tc>
          <w:tcPr>
            <w:tcW w:w="3176" w:type="dxa"/>
          </w:tcPr>
          <w:p w14:paraId="7FF304E7" w14:textId="77777777" w:rsidR="00AE7B43" w:rsidRPr="001B4261" w:rsidRDefault="00AE7B43" w:rsidP="00DA4D32">
            <w:r w:rsidRPr="001B4261">
              <w:t>Occupational Therapy</w:t>
            </w:r>
          </w:p>
        </w:tc>
      </w:tr>
      <w:tr w:rsidR="00AE7B43" w14:paraId="1C950120" w14:textId="77777777" w:rsidTr="00AE7B43">
        <w:tc>
          <w:tcPr>
            <w:tcW w:w="1560" w:type="dxa"/>
            <w:vMerge/>
          </w:tcPr>
          <w:p w14:paraId="66385C2A" w14:textId="77777777" w:rsidR="00AE7B43" w:rsidRPr="001B4261" w:rsidRDefault="00AE7B43" w:rsidP="00DA4D32"/>
        </w:tc>
        <w:tc>
          <w:tcPr>
            <w:tcW w:w="2537" w:type="dxa"/>
            <w:vMerge/>
          </w:tcPr>
          <w:p w14:paraId="1B34AD0C" w14:textId="77777777" w:rsidR="00AE7B43" w:rsidRPr="001B4261" w:rsidRDefault="00AE7B43" w:rsidP="00DA4D32"/>
        </w:tc>
        <w:tc>
          <w:tcPr>
            <w:tcW w:w="1351" w:type="dxa"/>
            <w:vMerge/>
          </w:tcPr>
          <w:p w14:paraId="4EDF6D84" w14:textId="77777777" w:rsidR="00AE7B43" w:rsidRPr="001B4261" w:rsidRDefault="00AE7B43" w:rsidP="00DA4D32"/>
        </w:tc>
        <w:tc>
          <w:tcPr>
            <w:tcW w:w="2537" w:type="dxa"/>
            <w:vMerge/>
          </w:tcPr>
          <w:p w14:paraId="6C7937B8" w14:textId="77777777" w:rsidR="00AE7B43" w:rsidRPr="001B4261" w:rsidRDefault="00AE7B43" w:rsidP="00DA4D32"/>
        </w:tc>
        <w:tc>
          <w:tcPr>
            <w:tcW w:w="3176" w:type="dxa"/>
          </w:tcPr>
          <w:p w14:paraId="015B74B9" w14:textId="77777777" w:rsidR="00AE7B43" w:rsidRPr="001B4261" w:rsidRDefault="00AE7B43" w:rsidP="00DA4D32">
            <w:r>
              <w:t>0</w:t>
            </w:r>
            <w:r w:rsidRPr="001B4261">
              <w:t>4</w:t>
            </w:r>
          </w:p>
        </w:tc>
        <w:tc>
          <w:tcPr>
            <w:tcW w:w="3176" w:type="dxa"/>
          </w:tcPr>
          <w:p w14:paraId="2C999FD2" w14:textId="77777777" w:rsidR="00AE7B43" w:rsidRPr="001B4261" w:rsidRDefault="00AE7B43" w:rsidP="00DA4D32">
            <w:r w:rsidRPr="001B4261">
              <w:t>Physiotherapy</w:t>
            </w:r>
          </w:p>
        </w:tc>
      </w:tr>
      <w:tr w:rsidR="00AE7B43" w14:paraId="55E095C1" w14:textId="77777777" w:rsidTr="00AE7B43">
        <w:tc>
          <w:tcPr>
            <w:tcW w:w="1560" w:type="dxa"/>
            <w:vMerge/>
          </w:tcPr>
          <w:p w14:paraId="1B58F2B2" w14:textId="77777777" w:rsidR="00AE7B43" w:rsidRPr="001B4261" w:rsidRDefault="00AE7B43" w:rsidP="00DA4D32"/>
        </w:tc>
        <w:tc>
          <w:tcPr>
            <w:tcW w:w="2537" w:type="dxa"/>
            <w:vMerge/>
          </w:tcPr>
          <w:p w14:paraId="3E634C20" w14:textId="77777777" w:rsidR="00AE7B43" w:rsidRPr="001B4261" w:rsidRDefault="00AE7B43" w:rsidP="00DA4D32"/>
        </w:tc>
        <w:tc>
          <w:tcPr>
            <w:tcW w:w="1351" w:type="dxa"/>
            <w:vMerge/>
          </w:tcPr>
          <w:p w14:paraId="026C4554" w14:textId="77777777" w:rsidR="00AE7B43" w:rsidRPr="001B4261" w:rsidRDefault="00AE7B43" w:rsidP="00DA4D32"/>
        </w:tc>
        <w:tc>
          <w:tcPr>
            <w:tcW w:w="2537" w:type="dxa"/>
            <w:vMerge/>
          </w:tcPr>
          <w:p w14:paraId="0EAC4D48" w14:textId="77777777" w:rsidR="00AE7B43" w:rsidRPr="001B4261" w:rsidRDefault="00AE7B43" w:rsidP="00DA4D32"/>
        </w:tc>
        <w:tc>
          <w:tcPr>
            <w:tcW w:w="3176" w:type="dxa"/>
          </w:tcPr>
          <w:p w14:paraId="031D8B9E" w14:textId="77777777" w:rsidR="00AE7B43" w:rsidRPr="001B4261" w:rsidRDefault="00AE7B43" w:rsidP="00DA4D32">
            <w:r>
              <w:t>0</w:t>
            </w:r>
            <w:r w:rsidRPr="001B4261">
              <w:t>5</w:t>
            </w:r>
          </w:p>
        </w:tc>
        <w:tc>
          <w:tcPr>
            <w:tcW w:w="3176" w:type="dxa"/>
          </w:tcPr>
          <w:p w14:paraId="1F81E951" w14:textId="77777777" w:rsidR="00AE7B43" w:rsidRPr="001B4261" w:rsidRDefault="00AE7B43" w:rsidP="00DA4D32">
            <w:r w:rsidRPr="001B4261">
              <w:t>Podiatry</w:t>
            </w:r>
          </w:p>
        </w:tc>
      </w:tr>
      <w:tr w:rsidR="00AE7B43" w14:paraId="60191A3E" w14:textId="77777777" w:rsidTr="00AE7B43">
        <w:tc>
          <w:tcPr>
            <w:tcW w:w="1560" w:type="dxa"/>
            <w:vMerge/>
          </w:tcPr>
          <w:p w14:paraId="23DDE8FA" w14:textId="77777777" w:rsidR="00AE7B43" w:rsidRPr="001B4261" w:rsidRDefault="00AE7B43" w:rsidP="00DA4D32"/>
        </w:tc>
        <w:tc>
          <w:tcPr>
            <w:tcW w:w="2537" w:type="dxa"/>
            <w:vMerge/>
          </w:tcPr>
          <w:p w14:paraId="133F8CD3" w14:textId="77777777" w:rsidR="00AE7B43" w:rsidRPr="001B4261" w:rsidRDefault="00AE7B43" w:rsidP="00DA4D32"/>
        </w:tc>
        <w:tc>
          <w:tcPr>
            <w:tcW w:w="1351" w:type="dxa"/>
            <w:vMerge/>
          </w:tcPr>
          <w:p w14:paraId="080A3181" w14:textId="77777777" w:rsidR="00AE7B43" w:rsidRPr="001B4261" w:rsidRDefault="00AE7B43" w:rsidP="00DA4D32"/>
        </w:tc>
        <w:tc>
          <w:tcPr>
            <w:tcW w:w="2537" w:type="dxa"/>
            <w:vMerge/>
          </w:tcPr>
          <w:p w14:paraId="0A19D3D8" w14:textId="77777777" w:rsidR="00AE7B43" w:rsidRPr="001B4261" w:rsidRDefault="00AE7B43" w:rsidP="00DA4D32"/>
        </w:tc>
        <w:tc>
          <w:tcPr>
            <w:tcW w:w="3176" w:type="dxa"/>
          </w:tcPr>
          <w:p w14:paraId="1BE0BEDE" w14:textId="77777777" w:rsidR="00AE7B43" w:rsidRPr="001B4261" w:rsidRDefault="00AE7B43" w:rsidP="00DA4D32">
            <w:r>
              <w:t>0</w:t>
            </w:r>
            <w:r w:rsidRPr="001B4261">
              <w:t>6</w:t>
            </w:r>
          </w:p>
        </w:tc>
        <w:tc>
          <w:tcPr>
            <w:tcW w:w="3176" w:type="dxa"/>
          </w:tcPr>
          <w:p w14:paraId="1807035F" w14:textId="77777777" w:rsidR="00AE7B43" w:rsidRPr="001B4261" w:rsidRDefault="00AE7B43" w:rsidP="00DA4D32">
            <w:r w:rsidRPr="001B4261">
              <w:t>Speech Pathology</w:t>
            </w:r>
            <w:r>
              <w:t>/</w:t>
            </w:r>
            <w:r w:rsidRPr="001B4261">
              <w:t>Therapy</w:t>
            </w:r>
          </w:p>
        </w:tc>
      </w:tr>
      <w:tr w:rsidR="00AE7B43" w14:paraId="53626C65" w14:textId="77777777" w:rsidTr="00AE7B43">
        <w:tc>
          <w:tcPr>
            <w:tcW w:w="1560" w:type="dxa"/>
            <w:vMerge/>
          </w:tcPr>
          <w:p w14:paraId="3E10A858" w14:textId="77777777" w:rsidR="00AE7B43" w:rsidRPr="001B4261" w:rsidRDefault="00AE7B43" w:rsidP="00DA4D32"/>
        </w:tc>
        <w:tc>
          <w:tcPr>
            <w:tcW w:w="2537" w:type="dxa"/>
            <w:vMerge/>
          </w:tcPr>
          <w:p w14:paraId="2017206C" w14:textId="77777777" w:rsidR="00AE7B43" w:rsidRPr="001B4261" w:rsidRDefault="00AE7B43" w:rsidP="00DA4D32"/>
        </w:tc>
        <w:tc>
          <w:tcPr>
            <w:tcW w:w="1351" w:type="dxa"/>
            <w:vMerge/>
          </w:tcPr>
          <w:p w14:paraId="32438AA7" w14:textId="77777777" w:rsidR="00AE7B43" w:rsidRPr="001B4261" w:rsidRDefault="00AE7B43" w:rsidP="00DA4D32"/>
        </w:tc>
        <w:tc>
          <w:tcPr>
            <w:tcW w:w="2537" w:type="dxa"/>
            <w:vMerge/>
          </w:tcPr>
          <w:p w14:paraId="642B0414" w14:textId="77777777" w:rsidR="00AE7B43" w:rsidRPr="001B4261" w:rsidRDefault="00AE7B43" w:rsidP="00DA4D32"/>
        </w:tc>
        <w:tc>
          <w:tcPr>
            <w:tcW w:w="3176" w:type="dxa"/>
          </w:tcPr>
          <w:p w14:paraId="6148642E" w14:textId="77777777" w:rsidR="00AE7B43" w:rsidRPr="001B4261" w:rsidRDefault="00AE7B43" w:rsidP="00DA4D32">
            <w:r>
              <w:t>0</w:t>
            </w:r>
            <w:r w:rsidRPr="001B4261">
              <w:t>7</w:t>
            </w:r>
          </w:p>
        </w:tc>
        <w:tc>
          <w:tcPr>
            <w:tcW w:w="3176" w:type="dxa"/>
          </w:tcPr>
          <w:p w14:paraId="31382EA6" w14:textId="77777777" w:rsidR="00AE7B43" w:rsidRPr="001B4261" w:rsidRDefault="00AE7B43" w:rsidP="00DA4D32">
            <w:r w:rsidRPr="001B4261">
              <w:t>Nursing</w:t>
            </w:r>
          </w:p>
        </w:tc>
      </w:tr>
      <w:tr w:rsidR="00AE7B43" w14:paraId="5C933389" w14:textId="77777777" w:rsidTr="00AE7B43">
        <w:tc>
          <w:tcPr>
            <w:tcW w:w="1560" w:type="dxa"/>
            <w:vMerge/>
          </w:tcPr>
          <w:p w14:paraId="01E55395" w14:textId="77777777" w:rsidR="00AE7B43" w:rsidRPr="001B4261" w:rsidRDefault="00AE7B43" w:rsidP="00DA4D32"/>
        </w:tc>
        <w:tc>
          <w:tcPr>
            <w:tcW w:w="2537" w:type="dxa"/>
            <w:vMerge/>
          </w:tcPr>
          <w:p w14:paraId="55C43C64" w14:textId="77777777" w:rsidR="00AE7B43" w:rsidRPr="001B4261" w:rsidRDefault="00AE7B43" w:rsidP="00DA4D32"/>
        </w:tc>
        <w:tc>
          <w:tcPr>
            <w:tcW w:w="1351" w:type="dxa"/>
            <w:vMerge/>
          </w:tcPr>
          <w:p w14:paraId="644DAA2F" w14:textId="77777777" w:rsidR="00AE7B43" w:rsidRPr="001B4261" w:rsidRDefault="00AE7B43" w:rsidP="00DA4D32"/>
        </w:tc>
        <w:tc>
          <w:tcPr>
            <w:tcW w:w="2537" w:type="dxa"/>
            <w:vMerge/>
          </w:tcPr>
          <w:p w14:paraId="1286C676" w14:textId="77777777" w:rsidR="00AE7B43" w:rsidRPr="001B4261" w:rsidRDefault="00AE7B43" w:rsidP="00DA4D32"/>
        </w:tc>
        <w:tc>
          <w:tcPr>
            <w:tcW w:w="3176" w:type="dxa"/>
          </w:tcPr>
          <w:p w14:paraId="57785A3B" w14:textId="77777777" w:rsidR="00AE7B43" w:rsidRPr="001B4261" w:rsidRDefault="00AE7B43" w:rsidP="00DA4D32">
            <w:r>
              <w:t>20</w:t>
            </w:r>
          </w:p>
        </w:tc>
        <w:tc>
          <w:tcPr>
            <w:tcW w:w="3176" w:type="dxa"/>
          </w:tcPr>
          <w:p w14:paraId="3F2A8092" w14:textId="77777777" w:rsidR="00AE7B43" w:rsidRPr="001B4261" w:rsidRDefault="00AE7B43" w:rsidP="00DA4D32">
            <w:r w:rsidRPr="001B4261">
              <w:t>Counselling</w:t>
            </w:r>
            <w:r>
              <w:t xml:space="preserve">/ </w:t>
            </w:r>
            <w:r w:rsidRPr="001B4261">
              <w:t>Casework</w:t>
            </w:r>
          </w:p>
        </w:tc>
      </w:tr>
      <w:tr w:rsidR="00AE7B43" w14:paraId="0CF5A84B" w14:textId="77777777" w:rsidTr="00AE7B43">
        <w:tc>
          <w:tcPr>
            <w:tcW w:w="1560" w:type="dxa"/>
            <w:vMerge/>
          </w:tcPr>
          <w:p w14:paraId="162CE816" w14:textId="77777777" w:rsidR="00AE7B43" w:rsidRPr="001B4261" w:rsidRDefault="00AE7B43" w:rsidP="00DA4D32"/>
        </w:tc>
        <w:tc>
          <w:tcPr>
            <w:tcW w:w="2537" w:type="dxa"/>
            <w:vMerge/>
          </w:tcPr>
          <w:p w14:paraId="53D05B40" w14:textId="77777777" w:rsidR="00AE7B43" w:rsidRPr="001B4261" w:rsidRDefault="00AE7B43" w:rsidP="00DA4D32"/>
        </w:tc>
        <w:tc>
          <w:tcPr>
            <w:tcW w:w="1351" w:type="dxa"/>
            <w:vMerge/>
          </w:tcPr>
          <w:p w14:paraId="7B49761F" w14:textId="77777777" w:rsidR="00AE7B43" w:rsidRPr="001B4261" w:rsidRDefault="00AE7B43" w:rsidP="00DA4D32"/>
        </w:tc>
        <w:tc>
          <w:tcPr>
            <w:tcW w:w="2537" w:type="dxa"/>
            <w:vMerge/>
          </w:tcPr>
          <w:p w14:paraId="4C45753A" w14:textId="77777777" w:rsidR="00AE7B43" w:rsidRPr="001B4261" w:rsidRDefault="00AE7B43" w:rsidP="00DA4D32"/>
        </w:tc>
        <w:tc>
          <w:tcPr>
            <w:tcW w:w="3176" w:type="dxa"/>
          </w:tcPr>
          <w:p w14:paraId="1FAF168D" w14:textId="77777777" w:rsidR="00AE7B43" w:rsidRPr="001B4261" w:rsidRDefault="00AE7B43" w:rsidP="00DA4D32">
            <w:r>
              <w:t>50</w:t>
            </w:r>
          </w:p>
        </w:tc>
        <w:tc>
          <w:tcPr>
            <w:tcW w:w="3176" w:type="dxa"/>
          </w:tcPr>
          <w:p w14:paraId="1B00E8F4" w14:textId="77777777" w:rsidR="00AE7B43" w:rsidRPr="001B4261" w:rsidRDefault="00AE7B43" w:rsidP="00DA4D32">
            <w:r w:rsidRPr="001B4261">
              <w:t>Care Coordination</w:t>
            </w:r>
          </w:p>
        </w:tc>
      </w:tr>
      <w:tr w:rsidR="00AE7B43" w14:paraId="4C57E8F4" w14:textId="77777777" w:rsidTr="00AE7B43">
        <w:tc>
          <w:tcPr>
            <w:tcW w:w="1560" w:type="dxa"/>
            <w:vMerge/>
          </w:tcPr>
          <w:p w14:paraId="4745FBF2" w14:textId="77777777" w:rsidR="00AE7B43" w:rsidRPr="001B4261" w:rsidRDefault="00AE7B43" w:rsidP="00DA4D32"/>
        </w:tc>
        <w:tc>
          <w:tcPr>
            <w:tcW w:w="2537" w:type="dxa"/>
            <w:vMerge/>
          </w:tcPr>
          <w:p w14:paraId="62DF3D51" w14:textId="77777777" w:rsidR="00AE7B43" w:rsidRPr="001B4261" w:rsidRDefault="00AE7B43" w:rsidP="00DA4D32"/>
        </w:tc>
        <w:tc>
          <w:tcPr>
            <w:tcW w:w="1351" w:type="dxa"/>
            <w:vMerge/>
          </w:tcPr>
          <w:p w14:paraId="2940346E" w14:textId="77777777" w:rsidR="00AE7B43" w:rsidRPr="001B4261" w:rsidRDefault="00AE7B43" w:rsidP="00DA4D32"/>
        </w:tc>
        <w:tc>
          <w:tcPr>
            <w:tcW w:w="2537" w:type="dxa"/>
            <w:vMerge/>
          </w:tcPr>
          <w:p w14:paraId="1F2817EF" w14:textId="77777777" w:rsidR="00AE7B43" w:rsidRPr="001B4261" w:rsidRDefault="00AE7B43" w:rsidP="00DA4D32"/>
        </w:tc>
        <w:tc>
          <w:tcPr>
            <w:tcW w:w="3176" w:type="dxa"/>
          </w:tcPr>
          <w:p w14:paraId="602AF999" w14:textId="77777777" w:rsidR="00AE7B43" w:rsidRPr="001B4261" w:rsidRDefault="00AE7B43" w:rsidP="00DA4D32">
            <w:r>
              <w:t>70</w:t>
            </w:r>
          </w:p>
        </w:tc>
        <w:tc>
          <w:tcPr>
            <w:tcW w:w="3176" w:type="dxa"/>
          </w:tcPr>
          <w:p w14:paraId="6BB65140" w14:textId="77777777" w:rsidR="00AE7B43" w:rsidRPr="001B4261" w:rsidRDefault="00AE7B43" w:rsidP="00DA4D32">
            <w:r w:rsidRPr="001B4261">
              <w:t>Initial Needs Identification</w:t>
            </w:r>
          </w:p>
        </w:tc>
      </w:tr>
      <w:tr w:rsidR="00AE7B43" w14:paraId="790F7024" w14:textId="77777777" w:rsidTr="00AE7B43">
        <w:tc>
          <w:tcPr>
            <w:tcW w:w="1560" w:type="dxa"/>
            <w:vMerge w:val="restart"/>
          </w:tcPr>
          <w:p w14:paraId="6390B746" w14:textId="77777777" w:rsidR="00AE7B43" w:rsidRPr="001B4261" w:rsidRDefault="00AE7B43" w:rsidP="00DA4D32">
            <w:r w:rsidRPr="001B4261">
              <w:t>4</w:t>
            </w:r>
          </w:p>
        </w:tc>
        <w:tc>
          <w:tcPr>
            <w:tcW w:w="2537" w:type="dxa"/>
            <w:vMerge w:val="restart"/>
          </w:tcPr>
          <w:p w14:paraId="41D3E214" w14:textId="77777777" w:rsidR="00AE7B43" w:rsidRPr="001B4261" w:rsidRDefault="00AE7B43" w:rsidP="00DA4D32">
            <w:r w:rsidRPr="001B4261">
              <w:t>Family Planning</w:t>
            </w:r>
          </w:p>
        </w:tc>
        <w:tc>
          <w:tcPr>
            <w:tcW w:w="1351" w:type="dxa"/>
            <w:vMerge w:val="restart"/>
          </w:tcPr>
          <w:p w14:paraId="7894F773" w14:textId="77777777" w:rsidR="00AE7B43" w:rsidRPr="00DA4D32" w:rsidRDefault="00AE7B43" w:rsidP="00DA4D32">
            <w:r w:rsidRPr="001B4261">
              <w:t>28064</w:t>
            </w:r>
          </w:p>
        </w:tc>
        <w:tc>
          <w:tcPr>
            <w:tcW w:w="2537" w:type="dxa"/>
            <w:vMerge w:val="restart"/>
          </w:tcPr>
          <w:p w14:paraId="05E5DCFC" w14:textId="77777777" w:rsidR="00AE7B43" w:rsidRPr="00DA4D32" w:rsidRDefault="00AE7B43" w:rsidP="00DA4D32">
            <w:r w:rsidRPr="001B4261">
              <w:t xml:space="preserve">Family Planning </w:t>
            </w:r>
            <w:r>
              <w:t>–</w:t>
            </w:r>
            <w:r w:rsidRPr="001B4261">
              <w:t xml:space="preserve"> Clinical Services and Training</w:t>
            </w:r>
          </w:p>
        </w:tc>
        <w:tc>
          <w:tcPr>
            <w:tcW w:w="3176" w:type="dxa"/>
            <w:tcBorders>
              <w:bottom w:val="single" w:sz="4" w:space="0" w:color="auto"/>
            </w:tcBorders>
          </w:tcPr>
          <w:p w14:paraId="5E5B59BB" w14:textId="77777777" w:rsidR="00AE7B43" w:rsidRPr="00DA4D32" w:rsidRDefault="00AE7B43" w:rsidP="00DA4D32">
            <w:r>
              <w:t>07</w:t>
            </w:r>
          </w:p>
        </w:tc>
        <w:tc>
          <w:tcPr>
            <w:tcW w:w="3176" w:type="dxa"/>
            <w:tcBorders>
              <w:bottom w:val="single" w:sz="4" w:space="0" w:color="auto"/>
            </w:tcBorders>
          </w:tcPr>
          <w:p w14:paraId="718E3EE3" w14:textId="77777777" w:rsidR="00AE7B43" w:rsidRPr="001B4261" w:rsidRDefault="00AE7B43" w:rsidP="00DA4D32">
            <w:r>
              <w:t>Nursing</w:t>
            </w:r>
          </w:p>
        </w:tc>
      </w:tr>
      <w:tr w:rsidR="00AE7B43" w14:paraId="444F36CA" w14:textId="77777777" w:rsidTr="00AE7B43">
        <w:tc>
          <w:tcPr>
            <w:tcW w:w="1560" w:type="dxa"/>
            <w:vMerge/>
          </w:tcPr>
          <w:p w14:paraId="604E01A6" w14:textId="77777777" w:rsidR="00AE7B43" w:rsidRPr="001B4261" w:rsidRDefault="00AE7B43" w:rsidP="00DA4D32"/>
        </w:tc>
        <w:tc>
          <w:tcPr>
            <w:tcW w:w="2537" w:type="dxa"/>
            <w:vMerge/>
          </w:tcPr>
          <w:p w14:paraId="2BA21ECA" w14:textId="77777777" w:rsidR="00AE7B43" w:rsidRPr="001B4261" w:rsidRDefault="00AE7B43" w:rsidP="00DA4D32"/>
        </w:tc>
        <w:tc>
          <w:tcPr>
            <w:tcW w:w="1351" w:type="dxa"/>
            <w:vMerge/>
          </w:tcPr>
          <w:p w14:paraId="0583EAED" w14:textId="77777777" w:rsidR="00AE7B43" w:rsidRPr="001B4261" w:rsidRDefault="00AE7B43" w:rsidP="00DA4D32"/>
        </w:tc>
        <w:tc>
          <w:tcPr>
            <w:tcW w:w="2537" w:type="dxa"/>
            <w:vMerge/>
          </w:tcPr>
          <w:p w14:paraId="30D83AC6" w14:textId="77777777" w:rsidR="00AE7B43" w:rsidRPr="001B4261" w:rsidRDefault="00AE7B43" w:rsidP="00DA4D32"/>
        </w:tc>
        <w:tc>
          <w:tcPr>
            <w:tcW w:w="3176" w:type="dxa"/>
            <w:tcBorders>
              <w:top w:val="single" w:sz="4" w:space="0" w:color="auto"/>
            </w:tcBorders>
          </w:tcPr>
          <w:p w14:paraId="72538C01" w14:textId="77777777" w:rsidR="00AE7B43" w:rsidRDefault="00AE7B43" w:rsidP="00DA4D32">
            <w:r>
              <w:t>61</w:t>
            </w:r>
          </w:p>
        </w:tc>
        <w:tc>
          <w:tcPr>
            <w:tcW w:w="3176" w:type="dxa"/>
            <w:tcBorders>
              <w:top w:val="single" w:sz="4" w:space="0" w:color="auto"/>
            </w:tcBorders>
          </w:tcPr>
          <w:p w14:paraId="0A2EE68C" w14:textId="77777777" w:rsidR="00AE7B43" w:rsidRDefault="00AE7B43" w:rsidP="00DA4D32">
            <w:r>
              <w:t>Clinical Services and Training</w:t>
            </w:r>
          </w:p>
        </w:tc>
      </w:tr>
      <w:tr w:rsidR="00AE7B43" w14:paraId="2686AE27" w14:textId="77777777" w:rsidTr="00AE7B43">
        <w:tc>
          <w:tcPr>
            <w:tcW w:w="1560" w:type="dxa"/>
            <w:vMerge/>
          </w:tcPr>
          <w:p w14:paraId="2DF5CA7C" w14:textId="77777777" w:rsidR="00AE7B43" w:rsidRPr="001B4261" w:rsidRDefault="00AE7B43" w:rsidP="00DA4D32"/>
        </w:tc>
        <w:tc>
          <w:tcPr>
            <w:tcW w:w="2537" w:type="dxa"/>
            <w:vMerge/>
          </w:tcPr>
          <w:p w14:paraId="4965CE7D" w14:textId="77777777" w:rsidR="00AE7B43" w:rsidRPr="001B4261" w:rsidRDefault="00AE7B43" w:rsidP="00DA4D32"/>
        </w:tc>
        <w:tc>
          <w:tcPr>
            <w:tcW w:w="1351" w:type="dxa"/>
            <w:vMerge/>
          </w:tcPr>
          <w:p w14:paraId="61AF6A46" w14:textId="77777777" w:rsidR="00AE7B43" w:rsidRPr="001B4261" w:rsidRDefault="00AE7B43" w:rsidP="00DA4D32"/>
        </w:tc>
        <w:tc>
          <w:tcPr>
            <w:tcW w:w="2537" w:type="dxa"/>
            <w:vMerge/>
          </w:tcPr>
          <w:p w14:paraId="218CE99B" w14:textId="77777777" w:rsidR="00AE7B43" w:rsidRPr="001B4261" w:rsidRDefault="00AE7B43" w:rsidP="00DA4D32"/>
        </w:tc>
        <w:tc>
          <w:tcPr>
            <w:tcW w:w="3176" w:type="dxa"/>
            <w:tcBorders>
              <w:top w:val="single" w:sz="4" w:space="0" w:color="auto"/>
            </w:tcBorders>
          </w:tcPr>
          <w:p w14:paraId="35EAA18C" w14:textId="77777777" w:rsidR="00AE7B43" w:rsidRDefault="00AE7B43" w:rsidP="00DA4D32">
            <w:r>
              <w:t>70</w:t>
            </w:r>
          </w:p>
        </w:tc>
        <w:tc>
          <w:tcPr>
            <w:tcW w:w="3176" w:type="dxa"/>
            <w:tcBorders>
              <w:top w:val="single" w:sz="4" w:space="0" w:color="auto"/>
            </w:tcBorders>
          </w:tcPr>
          <w:p w14:paraId="05444138" w14:textId="77777777" w:rsidR="00AE7B43" w:rsidRDefault="00AE7B43" w:rsidP="00DA4D32">
            <w:r>
              <w:t>Initial Needs Identification</w:t>
            </w:r>
          </w:p>
        </w:tc>
      </w:tr>
      <w:tr w:rsidR="00AE7B43" w14:paraId="0756B27B" w14:textId="77777777" w:rsidTr="00AE7B43">
        <w:tc>
          <w:tcPr>
            <w:tcW w:w="1560" w:type="dxa"/>
            <w:vMerge/>
          </w:tcPr>
          <w:p w14:paraId="17D3D979" w14:textId="77777777" w:rsidR="00AE7B43" w:rsidRPr="001B4261" w:rsidRDefault="00AE7B43" w:rsidP="00DA4D32"/>
        </w:tc>
        <w:tc>
          <w:tcPr>
            <w:tcW w:w="2537" w:type="dxa"/>
            <w:vMerge/>
          </w:tcPr>
          <w:p w14:paraId="354ABF7D" w14:textId="77777777" w:rsidR="00AE7B43" w:rsidRPr="001B4261" w:rsidRDefault="00AE7B43" w:rsidP="00DA4D32"/>
        </w:tc>
        <w:tc>
          <w:tcPr>
            <w:tcW w:w="1351" w:type="dxa"/>
            <w:vMerge w:val="restart"/>
          </w:tcPr>
          <w:p w14:paraId="0FA0F1A9" w14:textId="77777777" w:rsidR="00AE7B43" w:rsidRPr="001B4261" w:rsidRDefault="00AE7B43" w:rsidP="00DA4D32">
            <w:r w:rsidRPr="001B4261">
              <w:t>28068</w:t>
            </w:r>
          </w:p>
        </w:tc>
        <w:tc>
          <w:tcPr>
            <w:tcW w:w="2537" w:type="dxa"/>
            <w:vMerge w:val="restart"/>
          </w:tcPr>
          <w:p w14:paraId="2C638C4E" w14:textId="77777777" w:rsidR="00AE7B43" w:rsidRPr="001B4261" w:rsidRDefault="00AE7B43" w:rsidP="00DA4D32">
            <w:r w:rsidRPr="001B4261">
              <w:t>Family Planning</w:t>
            </w:r>
          </w:p>
        </w:tc>
        <w:tc>
          <w:tcPr>
            <w:tcW w:w="3176" w:type="dxa"/>
          </w:tcPr>
          <w:p w14:paraId="020A50C0" w14:textId="77777777" w:rsidR="00AE7B43" w:rsidRPr="001B4261" w:rsidRDefault="00AE7B43" w:rsidP="00DA4D32">
            <w:r>
              <w:t>07</w:t>
            </w:r>
          </w:p>
        </w:tc>
        <w:tc>
          <w:tcPr>
            <w:tcW w:w="3176" w:type="dxa"/>
          </w:tcPr>
          <w:p w14:paraId="60C88301" w14:textId="77777777" w:rsidR="00AE7B43" w:rsidRPr="001B4261" w:rsidRDefault="00AE7B43" w:rsidP="00DA4D32">
            <w:r>
              <w:t>Nursing</w:t>
            </w:r>
          </w:p>
        </w:tc>
      </w:tr>
      <w:tr w:rsidR="00AE7B43" w14:paraId="6EDFF019" w14:textId="77777777" w:rsidTr="00AE7B43">
        <w:tc>
          <w:tcPr>
            <w:tcW w:w="1560" w:type="dxa"/>
            <w:vMerge/>
          </w:tcPr>
          <w:p w14:paraId="2409DF7E" w14:textId="77777777" w:rsidR="00AE7B43" w:rsidRPr="001B4261" w:rsidRDefault="00AE7B43" w:rsidP="00DA4D32"/>
        </w:tc>
        <w:tc>
          <w:tcPr>
            <w:tcW w:w="2537" w:type="dxa"/>
            <w:vMerge/>
          </w:tcPr>
          <w:p w14:paraId="29CFB134" w14:textId="77777777" w:rsidR="00AE7B43" w:rsidRPr="001B4261" w:rsidRDefault="00AE7B43" w:rsidP="00DA4D32"/>
        </w:tc>
        <w:tc>
          <w:tcPr>
            <w:tcW w:w="1351" w:type="dxa"/>
            <w:vMerge/>
          </w:tcPr>
          <w:p w14:paraId="1FCDD5DC" w14:textId="77777777" w:rsidR="00AE7B43" w:rsidRPr="001B4261" w:rsidRDefault="00AE7B43" w:rsidP="00DA4D32"/>
        </w:tc>
        <w:tc>
          <w:tcPr>
            <w:tcW w:w="2537" w:type="dxa"/>
            <w:vMerge/>
          </w:tcPr>
          <w:p w14:paraId="369214B7" w14:textId="77777777" w:rsidR="00AE7B43" w:rsidRPr="001B4261" w:rsidRDefault="00AE7B43" w:rsidP="00DA4D32"/>
        </w:tc>
        <w:tc>
          <w:tcPr>
            <w:tcW w:w="3176" w:type="dxa"/>
          </w:tcPr>
          <w:p w14:paraId="1D318860" w14:textId="77777777" w:rsidR="00AE7B43" w:rsidRPr="001B4261" w:rsidRDefault="00AE7B43" w:rsidP="00DA4D32">
            <w:r>
              <w:t>20</w:t>
            </w:r>
          </w:p>
        </w:tc>
        <w:tc>
          <w:tcPr>
            <w:tcW w:w="3176" w:type="dxa"/>
          </w:tcPr>
          <w:p w14:paraId="104980D4" w14:textId="77777777" w:rsidR="00AE7B43" w:rsidRPr="001B4261" w:rsidRDefault="00AE7B43" w:rsidP="00DA4D32">
            <w:r>
              <w:t>Counselling</w:t>
            </w:r>
          </w:p>
        </w:tc>
      </w:tr>
      <w:tr w:rsidR="00AE7B43" w14:paraId="36EF502B" w14:textId="77777777" w:rsidTr="00AE7B43">
        <w:tc>
          <w:tcPr>
            <w:tcW w:w="1560" w:type="dxa"/>
            <w:vMerge/>
          </w:tcPr>
          <w:p w14:paraId="200AD9EF" w14:textId="77777777" w:rsidR="00AE7B43" w:rsidRPr="001B4261" w:rsidRDefault="00AE7B43" w:rsidP="00DA4D32"/>
        </w:tc>
        <w:tc>
          <w:tcPr>
            <w:tcW w:w="2537" w:type="dxa"/>
            <w:vMerge/>
          </w:tcPr>
          <w:p w14:paraId="5B575A33" w14:textId="77777777" w:rsidR="00AE7B43" w:rsidRPr="001B4261" w:rsidRDefault="00AE7B43" w:rsidP="00DA4D32"/>
        </w:tc>
        <w:tc>
          <w:tcPr>
            <w:tcW w:w="1351" w:type="dxa"/>
            <w:vMerge/>
          </w:tcPr>
          <w:p w14:paraId="412C2F18" w14:textId="77777777" w:rsidR="00AE7B43" w:rsidRPr="001B4261" w:rsidRDefault="00AE7B43" w:rsidP="00DA4D32"/>
        </w:tc>
        <w:tc>
          <w:tcPr>
            <w:tcW w:w="2537" w:type="dxa"/>
            <w:vMerge/>
          </w:tcPr>
          <w:p w14:paraId="57177A05" w14:textId="77777777" w:rsidR="00AE7B43" w:rsidRPr="001B4261" w:rsidRDefault="00AE7B43" w:rsidP="00DA4D32"/>
        </w:tc>
        <w:tc>
          <w:tcPr>
            <w:tcW w:w="3176" w:type="dxa"/>
          </w:tcPr>
          <w:p w14:paraId="3AB0E48A" w14:textId="77777777" w:rsidR="00AE7B43" w:rsidRDefault="00AE7B43" w:rsidP="00DA4D32">
            <w:r>
              <w:t>50</w:t>
            </w:r>
          </w:p>
        </w:tc>
        <w:tc>
          <w:tcPr>
            <w:tcW w:w="3176" w:type="dxa"/>
          </w:tcPr>
          <w:p w14:paraId="2F3C49FE" w14:textId="77777777" w:rsidR="00AE7B43" w:rsidRDefault="00AE7B43" w:rsidP="00DA4D32">
            <w:r>
              <w:t>Care Coordination</w:t>
            </w:r>
          </w:p>
        </w:tc>
      </w:tr>
      <w:tr w:rsidR="00AE7B43" w14:paraId="5A14448B" w14:textId="77777777" w:rsidTr="00AE7B43">
        <w:tc>
          <w:tcPr>
            <w:tcW w:w="1560" w:type="dxa"/>
            <w:vMerge/>
          </w:tcPr>
          <w:p w14:paraId="15E3529F" w14:textId="77777777" w:rsidR="00AE7B43" w:rsidRPr="001B4261" w:rsidRDefault="00AE7B43" w:rsidP="00DA4D32"/>
        </w:tc>
        <w:tc>
          <w:tcPr>
            <w:tcW w:w="2537" w:type="dxa"/>
            <w:vMerge/>
          </w:tcPr>
          <w:p w14:paraId="4CE55ECD" w14:textId="77777777" w:rsidR="00AE7B43" w:rsidRPr="001B4261" w:rsidRDefault="00AE7B43" w:rsidP="00DA4D32"/>
        </w:tc>
        <w:tc>
          <w:tcPr>
            <w:tcW w:w="1351" w:type="dxa"/>
            <w:vMerge/>
          </w:tcPr>
          <w:p w14:paraId="1672AB6D" w14:textId="77777777" w:rsidR="00AE7B43" w:rsidRPr="001B4261" w:rsidRDefault="00AE7B43" w:rsidP="00DA4D32"/>
        </w:tc>
        <w:tc>
          <w:tcPr>
            <w:tcW w:w="2537" w:type="dxa"/>
            <w:vMerge/>
          </w:tcPr>
          <w:p w14:paraId="48273CFA" w14:textId="77777777" w:rsidR="00AE7B43" w:rsidRPr="001B4261" w:rsidRDefault="00AE7B43" w:rsidP="00DA4D32"/>
        </w:tc>
        <w:tc>
          <w:tcPr>
            <w:tcW w:w="3176" w:type="dxa"/>
          </w:tcPr>
          <w:p w14:paraId="245B2E7F" w14:textId="77777777" w:rsidR="00AE7B43" w:rsidRPr="001B4261" w:rsidRDefault="00AE7B43" w:rsidP="00DA4D32">
            <w:r>
              <w:t>70</w:t>
            </w:r>
          </w:p>
        </w:tc>
        <w:tc>
          <w:tcPr>
            <w:tcW w:w="3176" w:type="dxa"/>
          </w:tcPr>
          <w:p w14:paraId="59137249" w14:textId="77777777" w:rsidR="00AE7B43" w:rsidRPr="001B4261" w:rsidRDefault="00AE7B43" w:rsidP="00DA4D32">
            <w:r>
              <w:t>Initial Needs Identification</w:t>
            </w:r>
          </w:p>
        </w:tc>
      </w:tr>
      <w:tr w:rsidR="00AE7B43" w14:paraId="38FAC458" w14:textId="77777777" w:rsidTr="00AE7B43">
        <w:tc>
          <w:tcPr>
            <w:tcW w:w="1560" w:type="dxa"/>
            <w:vMerge w:val="restart"/>
          </w:tcPr>
          <w:p w14:paraId="56966329" w14:textId="77777777" w:rsidR="00AE7B43" w:rsidRPr="001B4261" w:rsidRDefault="00AE7B43" w:rsidP="00DA4D32">
            <w:r w:rsidRPr="001B4261">
              <w:t>5</w:t>
            </w:r>
          </w:p>
        </w:tc>
        <w:tc>
          <w:tcPr>
            <w:tcW w:w="2537" w:type="dxa"/>
            <w:vMerge w:val="restart"/>
          </w:tcPr>
          <w:p w14:paraId="6266ED7D" w14:textId="77777777" w:rsidR="00AE7B43" w:rsidRPr="001B4261" w:rsidRDefault="00AE7B43" w:rsidP="00DA4D32">
            <w:r w:rsidRPr="001B4261">
              <w:t>Innovative Health Services for Homeless Youth (IHSHY)</w:t>
            </w:r>
          </w:p>
        </w:tc>
        <w:tc>
          <w:tcPr>
            <w:tcW w:w="1351" w:type="dxa"/>
            <w:vMerge w:val="restart"/>
          </w:tcPr>
          <w:p w14:paraId="21B1CD32" w14:textId="77777777" w:rsidR="00AE7B43" w:rsidRPr="001B4261" w:rsidRDefault="00AE7B43" w:rsidP="00DA4D32">
            <w:r w:rsidRPr="001B4261">
              <w:t>28066</w:t>
            </w:r>
          </w:p>
        </w:tc>
        <w:tc>
          <w:tcPr>
            <w:tcW w:w="2537" w:type="dxa"/>
            <w:vMerge w:val="restart"/>
          </w:tcPr>
          <w:p w14:paraId="3D19C983" w14:textId="77777777" w:rsidR="00AE7B43" w:rsidRPr="001B4261" w:rsidRDefault="00AE7B43" w:rsidP="00DA4D32">
            <w:r w:rsidRPr="001B4261">
              <w:t>Innovative Health Services for Homeless Youth (IHSHY)</w:t>
            </w:r>
          </w:p>
        </w:tc>
        <w:tc>
          <w:tcPr>
            <w:tcW w:w="3176" w:type="dxa"/>
          </w:tcPr>
          <w:p w14:paraId="215471F8" w14:textId="77777777" w:rsidR="00AE7B43" w:rsidRPr="001B4261" w:rsidRDefault="00AE7B43" w:rsidP="00DA4D32">
            <w:r>
              <w:t>07</w:t>
            </w:r>
          </w:p>
        </w:tc>
        <w:tc>
          <w:tcPr>
            <w:tcW w:w="3176" w:type="dxa"/>
          </w:tcPr>
          <w:p w14:paraId="3FA50698" w14:textId="77777777" w:rsidR="00AE7B43" w:rsidRPr="001B4261" w:rsidRDefault="00AE7B43" w:rsidP="00DA4D32">
            <w:r>
              <w:t>Nursing</w:t>
            </w:r>
          </w:p>
        </w:tc>
      </w:tr>
      <w:tr w:rsidR="00AE7B43" w14:paraId="707382D5" w14:textId="77777777" w:rsidTr="00AE7B43">
        <w:tc>
          <w:tcPr>
            <w:tcW w:w="1560" w:type="dxa"/>
            <w:vMerge/>
          </w:tcPr>
          <w:p w14:paraId="074B369E" w14:textId="77777777" w:rsidR="00AE7B43" w:rsidRPr="001B4261" w:rsidRDefault="00AE7B43" w:rsidP="00DA4D32"/>
        </w:tc>
        <w:tc>
          <w:tcPr>
            <w:tcW w:w="2537" w:type="dxa"/>
            <w:vMerge/>
          </w:tcPr>
          <w:p w14:paraId="6B7B0C49" w14:textId="77777777" w:rsidR="00AE7B43" w:rsidRPr="001B4261" w:rsidRDefault="00AE7B43" w:rsidP="00DA4D32"/>
        </w:tc>
        <w:tc>
          <w:tcPr>
            <w:tcW w:w="1351" w:type="dxa"/>
            <w:vMerge/>
          </w:tcPr>
          <w:p w14:paraId="6A9331E5" w14:textId="77777777" w:rsidR="00AE7B43" w:rsidRPr="001B4261" w:rsidRDefault="00AE7B43" w:rsidP="00DA4D32"/>
        </w:tc>
        <w:tc>
          <w:tcPr>
            <w:tcW w:w="2537" w:type="dxa"/>
            <w:vMerge/>
          </w:tcPr>
          <w:p w14:paraId="2BEE1541" w14:textId="77777777" w:rsidR="00AE7B43" w:rsidRPr="001B4261" w:rsidRDefault="00AE7B43" w:rsidP="00DA4D32"/>
        </w:tc>
        <w:tc>
          <w:tcPr>
            <w:tcW w:w="3176" w:type="dxa"/>
          </w:tcPr>
          <w:p w14:paraId="67B22A24" w14:textId="77777777" w:rsidR="00AE7B43" w:rsidRPr="001B4261" w:rsidRDefault="00AE7B43" w:rsidP="00DA4D32">
            <w:r>
              <w:t>20</w:t>
            </w:r>
          </w:p>
        </w:tc>
        <w:tc>
          <w:tcPr>
            <w:tcW w:w="3176" w:type="dxa"/>
          </w:tcPr>
          <w:p w14:paraId="39078484" w14:textId="77777777" w:rsidR="00AE7B43" w:rsidRPr="001B4261" w:rsidRDefault="00AE7B43" w:rsidP="00DA4D32">
            <w:r>
              <w:t>Counselling</w:t>
            </w:r>
          </w:p>
        </w:tc>
      </w:tr>
      <w:tr w:rsidR="00AE7B43" w14:paraId="41133929" w14:textId="77777777" w:rsidTr="00AE7B43">
        <w:tc>
          <w:tcPr>
            <w:tcW w:w="1560" w:type="dxa"/>
            <w:vMerge/>
          </w:tcPr>
          <w:p w14:paraId="1A6F1F24" w14:textId="77777777" w:rsidR="00AE7B43" w:rsidRPr="001B4261" w:rsidRDefault="00AE7B43" w:rsidP="00DA4D32"/>
        </w:tc>
        <w:tc>
          <w:tcPr>
            <w:tcW w:w="2537" w:type="dxa"/>
            <w:vMerge/>
          </w:tcPr>
          <w:p w14:paraId="340A6200" w14:textId="77777777" w:rsidR="00AE7B43" w:rsidRPr="001B4261" w:rsidRDefault="00AE7B43" w:rsidP="00DA4D32"/>
        </w:tc>
        <w:tc>
          <w:tcPr>
            <w:tcW w:w="1351" w:type="dxa"/>
            <w:vMerge/>
          </w:tcPr>
          <w:p w14:paraId="0D5E5D24" w14:textId="77777777" w:rsidR="00AE7B43" w:rsidRPr="001B4261" w:rsidRDefault="00AE7B43" w:rsidP="00DA4D32"/>
        </w:tc>
        <w:tc>
          <w:tcPr>
            <w:tcW w:w="2537" w:type="dxa"/>
            <w:vMerge/>
          </w:tcPr>
          <w:p w14:paraId="7827D7F6" w14:textId="77777777" w:rsidR="00AE7B43" w:rsidRPr="001B4261" w:rsidRDefault="00AE7B43" w:rsidP="00DA4D32"/>
        </w:tc>
        <w:tc>
          <w:tcPr>
            <w:tcW w:w="3176" w:type="dxa"/>
          </w:tcPr>
          <w:p w14:paraId="2B94E6D0" w14:textId="77777777" w:rsidR="00AE7B43" w:rsidRDefault="00AE7B43" w:rsidP="00DA4D32">
            <w:r>
              <w:t>50</w:t>
            </w:r>
          </w:p>
        </w:tc>
        <w:tc>
          <w:tcPr>
            <w:tcW w:w="3176" w:type="dxa"/>
          </w:tcPr>
          <w:p w14:paraId="0A678984" w14:textId="77777777" w:rsidR="00AE7B43" w:rsidRDefault="00AE7B43" w:rsidP="00DA4D32">
            <w:r>
              <w:t>Care Coordination</w:t>
            </w:r>
          </w:p>
        </w:tc>
      </w:tr>
      <w:tr w:rsidR="00AE7B43" w14:paraId="0575E2E4" w14:textId="77777777" w:rsidTr="00AE7B43">
        <w:tc>
          <w:tcPr>
            <w:tcW w:w="1560" w:type="dxa"/>
            <w:vMerge/>
          </w:tcPr>
          <w:p w14:paraId="1984BA2E" w14:textId="77777777" w:rsidR="00AE7B43" w:rsidRPr="001B4261" w:rsidRDefault="00AE7B43" w:rsidP="00DA4D32"/>
        </w:tc>
        <w:tc>
          <w:tcPr>
            <w:tcW w:w="2537" w:type="dxa"/>
            <w:vMerge/>
          </w:tcPr>
          <w:p w14:paraId="13E739DA" w14:textId="77777777" w:rsidR="00AE7B43" w:rsidRPr="001B4261" w:rsidRDefault="00AE7B43" w:rsidP="00DA4D32"/>
        </w:tc>
        <w:tc>
          <w:tcPr>
            <w:tcW w:w="1351" w:type="dxa"/>
            <w:vMerge/>
          </w:tcPr>
          <w:p w14:paraId="28A30A15" w14:textId="77777777" w:rsidR="00AE7B43" w:rsidRPr="001B4261" w:rsidRDefault="00AE7B43" w:rsidP="00DA4D32"/>
        </w:tc>
        <w:tc>
          <w:tcPr>
            <w:tcW w:w="2537" w:type="dxa"/>
            <w:vMerge/>
          </w:tcPr>
          <w:p w14:paraId="11C68FB7" w14:textId="77777777" w:rsidR="00AE7B43" w:rsidRPr="001B4261" w:rsidRDefault="00AE7B43" w:rsidP="00DA4D32"/>
        </w:tc>
        <w:tc>
          <w:tcPr>
            <w:tcW w:w="3176" w:type="dxa"/>
          </w:tcPr>
          <w:p w14:paraId="098408EB" w14:textId="77777777" w:rsidR="00AE7B43" w:rsidRPr="001B4261" w:rsidRDefault="00AE7B43" w:rsidP="00DA4D32">
            <w:r>
              <w:t>70</w:t>
            </w:r>
          </w:p>
        </w:tc>
        <w:tc>
          <w:tcPr>
            <w:tcW w:w="3176" w:type="dxa"/>
          </w:tcPr>
          <w:p w14:paraId="2956E402" w14:textId="77777777" w:rsidR="00AE7B43" w:rsidRPr="001B4261" w:rsidRDefault="00AE7B43" w:rsidP="00DA4D32">
            <w:r>
              <w:t>Initial Needs Identification</w:t>
            </w:r>
          </w:p>
        </w:tc>
      </w:tr>
      <w:tr w:rsidR="00AE7B43" w14:paraId="0F17069A" w14:textId="77777777" w:rsidTr="00AE7B43">
        <w:tc>
          <w:tcPr>
            <w:tcW w:w="1560" w:type="dxa"/>
            <w:vMerge w:val="restart"/>
          </w:tcPr>
          <w:p w14:paraId="168E0738" w14:textId="77777777" w:rsidR="00AE7B43" w:rsidRPr="001B4261" w:rsidRDefault="00AE7B43" w:rsidP="00DA4D32">
            <w:r>
              <w:t>9</w:t>
            </w:r>
          </w:p>
        </w:tc>
        <w:tc>
          <w:tcPr>
            <w:tcW w:w="2537" w:type="dxa"/>
            <w:vMerge w:val="restart"/>
          </w:tcPr>
          <w:p w14:paraId="61B7A045" w14:textId="77777777" w:rsidR="00AE7B43" w:rsidRPr="001B4261" w:rsidDel="005346DB" w:rsidRDefault="00AE7B43" w:rsidP="00DA4D32">
            <w:r w:rsidRPr="00DA4D32">
              <w:t>Family and Reproductive Rights Education Program (</w:t>
            </w:r>
            <w:r w:rsidRPr="001B4261">
              <w:t>FARREP</w:t>
            </w:r>
            <w:r>
              <w:t>)</w:t>
            </w:r>
          </w:p>
        </w:tc>
        <w:tc>
          <w:tcPr>
            <w:tcW w:w="1351" w:type="dxa"/>
            <w:vMerge w:val="restart"/>
          </w:tcPr>
          <w:p w14:paraId="5C8C685B" w14:textId="77777777" w:rsidR="00AE7B43" w:rsidRPr="001B4261" w:rsidRDefault="00AE7B43" w:rsidP="00DA4D32">
            <w:r w:rsidRPr="001B4261">
              <w:t>28015</w:t>
            </w:r>
          </w:p>
        </w:tc>
        <w:tc>
          <w:tcPr>
            <w:tcW w:w="2537" w:type="dxa"/>
            <w:vMerge w:val="restart"/>
          </w:tcPr>
          <w:p w14:paraId="118C5D7A" w14:textId="77777777" w:rsidR="00AE7B43" w:rsidRPr="001B4261" w:rsidRDefault="00AE7B43" w:rsidP="00DA4D32">
            <w:r w:rsidRPr="00DA4D32">
              <w:t>Family and Reproductive Rights Education Program (FARREP)</w:t>
            </w:r>
          </w:p>
        </w:tc>
        <w:tc>
          <w:tcPr>
            <w:tcW w:w="3176" w:type="dxa"/>
          </w:tcPr>
          <w:p w14:paraId="50EAD2CF" w14:textId="77777777" w:rsidR="00AE7B43" w:rsidRPr="00DA4D32" w:rsidRDefault="00AE7B43" w:rsidP="00DA4D32">
            <w:r w:rsidRPr="00DA4D32">
              <w:t>20</w:t>
            </w:r>
          </w:p>
        </w:tc>
        <w:tc>
          <w:tcPr>
            <w:tcW w:w="3176" w:type="dxa"/>
          </w:tcPr>
          <w:p w14:paraId="5BA61F99" w14:textId="77777777" w:rsidR="00AE7B43" w:rsidRPr="00DA4D32" w:rsidRDefault="00AE7B43" w:rsidP="00DA4D32">
            <w:r w:rsidRPr="00DA4D32">
              <w:t>Counselling</w:t>
            </w:r>
          </w:p>
        </w:tc>
      </w:tr>
      <w:tr w:rsidR="00AE7B43" w14:paraId="7B2E0045" w14:textId="77777777" w:rsidTr="007E4168">
        <w:trPr>
          <w:trHeight w:val="318"/>
        </w:trPr>
        <w:tc>
          <w:tcPr>
            <w:tcW w:w="1560" w:type="dxa"/>
            <w:vMerge/>
          </w:tcPr>
          <w:p w14:paraId="01650982" w14:textId="77777777" w:rsidR="00AE7B43" w:rsidRPr="001B4261" w:rsidRDefault="00AE7B43" w:rsidP="00DA4D32"/>
        </w:tc>
        <w:tc>
          <w:tcPr>
            <w:tcW w:w="2537" w:type="dxa"/>
            <w:vMerge/>
          </w:tcPr>
          <w:p w14:paraId="1C2A5F40" w14:textId="77777777" w:rsidR="00AE7B43" w:rsidRPr="00DA4D32" w:rsidRDefault="00AE7B43" w:rsidP="00DA4D32"/>
        </w:tc>
        <w:tc>
          <w:tcPr>
            <w:tcW w:w="1351" w:type="dxa"/>
            <w:vMerge/>
          </w:tcPr>
          <w:p w14:paraId="2094D55F" w14:textId="77777777" w:rsidR="00AE7B43" w:rsidRPr="001B4261" w:rsidRDefault="00AE7B43" w:rsidP="00DA4D32"/>
        </w:tc>
        <w:tc>
          <w:tcPr>
            <w:tcW w:w="2537" w:type="dxa"/>
            <w:vMerge/>
          </w:tcPr>
          <w:p w14:paraId="08CA688E" w14:textId="77777777" w:rsidR="00AE7B43" w:rsidRPr="00DA4D32" w:rsidRDefault="00AE7B43" w:rsidP="00DA4D32"/>
        </w:tc>
        <w:tc>
          <w:tcPr>
            <w:tcW w:w="3176" w:type="dxa"/>
          </w:tcPr>
          <w:p w14:paraId="5819D2E8" w14:textId="77777777" w:rsidR="00AE7B43" w:rsidRPr="00DA4D32" w:rsidRDefault="00AE7B43" w:rsidP="00DA4D32">
            <w:r w:rsidRPr="00DA4D32">
              <w:t>50</w:t>
            </w:r>
          </w:p>
        </w:tc>
        <w:tc>
          <w:tcPr>
            <w:tcW w:w="3176" w:type="dxa"/>
          </w:tcPr>
          <w:p w14:paraId="71BD0321" w14:textId="77777777" w:rsidR="00AE7B43" w:rsidRPr="00DA4D32" w:rsidRDefault="00AE7B43" w:rsidP="00DA4D32">
            <w:r w:rsidRPr="00DA4D32">
              <w:t>Care Coordination</w:t>
            </w:r>
          </w:p>
        </w:tc>
      </w:tr>
      <w:tr w:rsidR="00AE7B43" w14:paraId="7F29EE7B" w14:textId="77777777" w:rsidTr="007E4168">
        <w:trPr>
          <w:trHeight w:val="324"/>
        </w:trPr>
        <w:tc>
          <w:tcPr>
            <w:tcW w:w="1560" w:type="dxa"/>
            <w:vMerge/>
          </w:tcPr>
          <w:p w14:paraId="2ECD5DDD" w14:textId="77777777" w:rsidR="00AE7B43" w:rsidRPr="001B4261" w:rsidRDefault="00AE7B43" w:rsidP="00DA4D32"/>
        </w:tc>
        <w:tc>
          <w:tcPr>
            <w:tcW w:w="2537" w:type="dxa"/>
            <w:vMerge/>
          </w:tcPr>
          <w:p w14:paraId="1796B86F" w14:textId="77777777" w:rsidR="00AE7B43" w:rsidRPr="00DA4D32" w:rsidRDefault="00AE7B43" w:rsidP="00DA4D32"/>
        </w:tc>
        <w:tc>
          <w:tcPr>
            <w:tcW w:w="1351" w:type="dxa"/>
            <w:vMerge/>
          </w:tcPr>
          <w:p w14:paraId="0C2E494D" w14:textId="77777777" w:rsidR="00AE7B43" w:rsidRPr="001B4261" w:rsidRDefault="00AE7B43" w:rsidP="00DA4D32"/>
        </w:tc>
        <w:tc>
          <w:tcPr>
            <w:tcW w:w="2537" w:type="dxa"/>
            <w:vMerge/>
          </w:tcPr>
          <w:p w14:paraId="66BED3AE" w14:textId="77777777" w:rsidR="00AE7B43" w:rsidRPr="00DA4D32" w:rsidRDefault="00AE7B43" w:rsidP="00DA4D32"/>
        </w:tc>
        <w:tc>
          <w:tcPr>
            <w:tcW w:w="3176" w:type="dxa"/>
          </w:tcPr>
          <w:p w14:paraId="41CBA9B4" w14:textId="77777777" w:rsidR="00AE7B43" w:rsidRPr="00DA4D32" w:rsidRDefault="00AE7B43" w:rsidP="00DA4D32">
            <w:r w:rsidRPr="00DA4D32">
              <w:t>70</w:t>
            </w:r>
          </w:p>
        </w:tc>
        <w:tc>
          <w:tcPr>
            <w:tcW w:w="3176" w:type="dxa"/>
          </w:tcPr>
          <w:p w14:paraId="3D3A4305" w14:textId="77777777" w:rsidR="00AE7B43" w:rsidRPr="00DA4D32" w:rsidRDefault="00AE7B43" w:rsidP="00DA4D32">
            <w:r w:rsidRPr="00DA4D32">
              <w:t>Initial Needs Identification</w:t>
            </w:r>
          </w:p>
        </w:tc>
      </w:tr>
      <w:tr w:rsidR="00AE7B43" w14:paraId="2B8AD95E" w14:textId="77777777" w:rsidTr="00AE7B43">
        <w:trPr>
          <w:cantSplit/>
        </w:trPr>
        <w:tc>
          <w:tcPr>
            <w:tcW w:w="1560" w:type="dxa"/>
            <w:vMerge w:val="restart"/>
          </w:tcPr>
          <w:p w14:paraId="06AED275" w14:textId="77777777" w:rsidR="00AE7B43" w:rsidRPr="001B4261" w:rsidRDefault="00AE7B43" w:rsidP="00DA4D32">
            <w:r w:rsidRPr="001B4261">
              <w:t>12</w:t>
            </w:r>
          </w:p>
        </w:tc>
        <w:tc>
          <w:tcPr>
            <w:tcW w:w="2537" w:type="dxa"/>
            <w:vMerge w:val="restart"/>
          </w:tcPr>
          <w:p w14:paraId="7BCC8A06" w14:textId="77777777" w:rsidR="00AE7B43" w:rsidRPr="001B4261" w:rsidRDefault="00AE7B43" w:rsidP="00DA4D32">
            <w:r>
              <w:t>Small Rural – Primary Health Flexible Services</w:t>
            </w:r>
          </w:p>
        </w:tc>
        <w:tc>
          <w:tcPr>
            <w:tcW w:w="1351" w:type="dxa"/>
            <w:vMerge w:val="restart"/>
          </w:tcPr>
          <w:p w14:paraId="70D7F8DF" w14:textId="77777777" w:rsidR="00AE7B43" w:rsidRPr="001B4261" w:rsidRDefault="00AE7B43" w:rsidP="00DA4D32">
            <w:r w:rsidRPr="001B4261">
              <w:t>35048</w:t>
            </w:r>
          </w:p>
        </w:tc>
        <w:tc>
          <w:tcPr>
            <w:tcW w:w="2537" w:type="dxa"/>
            <w:vMerge w:val="restart"/>
          </w:tcPr>
          <w:p w14:paraId="2873640C" w14:textId="77777777" w:rsidR="00AE7B43" w:rsidRPr="001B4261" w:rsidRDefault="00AE7B43" w:rsidP="00DA4D32">
            <w:r>
              <w:t>Small Rural – Primary Health Flexible Services</w:t>
            </w:r>
          </w:p>
        </w:tc>
        <w:tc>
          <w:tcPr>
            <w:tcW w:w="3176" w:type="dxa"/>
          </w:tcPr>
          <w:p w14:paraId="6DD1DC86" w14:textId="77777777" w:rsidR="00AE7B43" w:rsidRPr="001B4261" w:rsidRDefault="00AE7B43" w:rsidP="00DA4D32">
            <w:r>
              <w:t>0</w:t>
            </w:r>
            <w:r w:rsidRPr="001B4261">
              <w:t>1</w:t>
            </w:r>
          </w:p>
        </w:tc>
        <w:tc>
          <w:tcPr>
            <w:tcW w:w="3176" w:type="dxa"/>
          </w:tcPr>
          <w:p w14:paraId="2705FB6A" w14:textId="77777777" w:rsidR="00AE7B43" w:rsidRPr="001B4261" w:rsidRDefault="00AE7B43" w:rsidP="00DA4D32">
            <w:r w:rsidRPr="001B4261">
              <w:t>Audiology</w:t>
            </w:r>
          </w:p>
        </w:tc>
      </w:tr>
      <w:tr w:rsidR="00AE7B43" w14:paraId="59C3D529" w14:textId="77777777" w:rsidTr="00AE7B43">
        <w:tc>
          <w:tcPr>
            <w:tcW w:w="1560" w:type="dxa"/>
            <w:vMerge/>
          </w:tcPr>
          <w:p w14:paraId="08C1A60C" w14:textId="77777777" w:rsidR="00AE7B43" w:rsidRPr="001B4261" w:rsidRDefault="00AE7B43" w:rsidP="00DA4D32"/>
        </w:tc>
        <w:tc>
          <w:tcPr>
            <w:tcW w:w="2537" w:type="dxa"/>
            <w:vMerge/>
          </w:tcPr>
          <w:p w14:paraId="080BC4FF" w14:textId="77777777" w:rsidR="00AE7B43" w:rsidRPr="001B4261" w:rsidRDefault="00AE7B43" w:rsidP="00DA4D32"/>
        </w:tc>
        <w:tc>
          <w:tcPr>
            <w:tcW w:w="1351" w:type="dxa"/>
            <w:vMerge/>
          </w:tcPr>
          <w:p w14:paraId="46912BAD" w14:textId="77777777" w:rsidR="00AE7B43" w:rsidRPr="001B4261" w:rsidRDefault="00AE7B43" w:rsidP="00DA4D32"/>
        </w:tc>
        <w:tc>
          <w:tcPr>
            <w:tcW w:w="2537" w:type="dxa"/>
            <w:vMerge/>
          </w:tcPr>
          <w:p w14:paraId="4A4558CC" w14:textId="77777777" w:rsidR="00AE7B43" w:rsidRPr="001B4261" w:rsidRDefault="00AE7B43" w:rsidP="00DA4D32"/>
        </w:tc>
        <w:tc>
          <w:tcPr>
            <w:tcW w:w="3176" w:type="dxa"/>
          </w:tcPr>
          <w:p w14:paraId="616C78DA" w14:textId="77777777" w:rsidR="00AE7B43" w:rsidRPr="001B4261" w:rsidRDefault="00AE7B43" w:rsidP="00DA4D32">
            <w:r>
              <w:t>0</w:t>
            </w:r>
            <w:r w:rsidRPr="001B4261">
              <w:t>2</w:t>
            </w:r>
          </w:p>
        </w:tc>
        <w:tc>
          <w:tcPr>
            <w:tcW w:w="3176" w:type="dxa"/>
          </w:tcPr>
          <w:p w14:paraId="19652EDF" w14:textId="77777777" w:rsidR="00AE7B43" w:rsidRPr="001B4261" w:rsidRDefault="00AE7B43" w:rsidP="00DA4D32">
            <w:r w:rsidRPr="001B4261">
              <w:t>Dietetics</w:t>
            </w:r>
          </w:p>
        </w:tc>
      </w:tr>
      <w:tr w:rsidR="00AE7B43" w14:paraId="0CA322EB" w14:textId="77777777" w:rsidTr="00AE7B43">
        <w:tc>
          <w:tcPr>
            <w:tcW w:w="1560" w:type="dxa"/>
            <w:vMerge/>
          </w:tcPr>
          <w:p w14:paraId="48D56FEB" w14:textId="77777777" w:rsidR="00AE7B43" w:rsidRPr="001B4261" w:rsidRDefault="00AE7B43" w:rsidP="00DA4D32"/>
        </w:tc>
        <w:tc>
          <w:tcPr>
            <w:tcW w:w="2537" w:type="dxa"/>
            <w:vMerge/>
          </w:tcPr>
          <w:p w14:paraId="3F336509" w14:textId="77777777" w:rsidR="00AE7B43" w:rsidRPr="001B4261" w:rsidRDefault="00AE7B43" w:rsidP="00DA4D32"/>
        </w:tc>
        <w:tc>
          <w:tcPr>
            <w:tcW w:w="1351" w:type="dxa"/>
            <w:vMerge/>
          </w:tcPr>
          <w:p w14:paraId="31B7DBDE" w14:textId="77777777" w:rsidR="00AE7B43" w:rsidRPr="001B4261" w:rsidRDefault="00AE7B43" w:rsidP="00DA4D32"/>
        </w:tc>
        <w:tc>
          <w:tcPr>
            <w:tcW w:w="2537" w:type="dxa"/>
            <w:vMerge/>
          </w:tcPr>
          <w:p w14:paraId="757AA611" w14:textId="77777777" w:rsidR="00AE7B43" w:rsidRPr="001B4261" w:rsidRDefault="00AE7B43" w:rsidP="00DA4D32"/>
        </w:tc>
        <w:tc>
          <w:tcPr>
            <w:tcW w:w="3176" w:type="dxa"/>
          </w:tcPr>
          <w:p w14:paraId="7D41D2E2" w14:textId="77777777" w:rsidR="00AE7B43" w:rsidRPr="001B4261" w:rsidRDefault="00AE7B43" w:rsidP="00DA4D32">
            <w:r>
              <w:t>0</w:t>
            </w:r>
            <w:r w:rsidRPr="001B4261">
              <w:t>3</w:t>
            </w:r>
          </w:p>
        </w:tc>
        <w:tc>
          <w:tcPr>
            <w:tcW w:w="3176" w:type="dxa"/>
          </w:tcPr>
          <w:p w14:paraId="614419EA" w14:textId="77777777" w:rsidR="00AE7B43" w:rsidRPr="001B4261" w:rsidRDefault="00AE7B43" w:rsidP="00DA4D32">
            <w:r w:rsidRPr="001B4261">
              <w:t>Occupational Therapy</w:t>
            </w:r>
          </w:p>
        </w:tc>
      </w:tr>
      <w:tr w:rsidR="00AE7B43" w14:paraId="18230D6F" w14:textId="77777777" w:rsidTr="00AE7B43">
        <w:tc>
          <w:tcPr>
            <w:tcW w:w="1560" w:type="dxa"/>
            <w:vMerge/>
          </w:tcPr>
          <w:p w14:paraId="697F3CFA" w14:textId="77777777" w:rsidR="00AE7B43" w:rsidRPr="001B4261" w:rsidRDefault="00AE7B43" w:rsidP="00DA4D32"/>
        </w:tc>
        <w:tc>
          <w:tcPr>
            <w:tcW w:w="2537" w:type="dxa"/>
            <w:vMerge/>
          </w:tcPr>
          <w:p w14:paraId="51533815" w14:textId="77777777" w:rsidR="00AE7B43" w:rsidRPr="001B4261" w:rsidRDefault="00AE7B43" w:rsidP="00DA4D32"/>
        </w:tc>
        <w:tc>
          <w:tcPr>
            <w:tcW w:w="1351" w:type="dxa"/>
            <w:vMerge/>
          </w:tcPr>
          <w:p w14:paraId="009B61BD" w14:textId="77777777" w:rsidR="00AE7B43" w:rsidRPr="001B4261" w:rsidRDefault="00AE7B43" w:rsidP="00DA4D32"/>
        </w:tc>
        <w:tc>
          <w:tcPr>
            <w:tcW w:w="2537" w:type="dxa"/>
            <w:vMerge/>
          </w:tcPr>
          <w:p w14:paraId="6401368C" w14:textId="77777777" w:rsidR="00AE7B43" w:rsidRPr="001B4261" w:rsidRDefault="00AE7B43" w:rsidP="00DA4D32"/>
        </w:tc>
        <w:tc>
          <w:tcPr>
            <w:tcW w:w="3176" w:type="dxa"/>
          </w:tcPr>
          <w:p w14:paraId="1D967D1E" w14:textId="77777777" w:rsidR="00AE7B43" w:rsidRPr="001B4261" w:rsidRDefault="00AE7B43" w:rsidP="00DA4D32">
            <w:r>
              <w:t>0</w:t>
            </w:r>
            <w:r w:rsidRPr="001B4261">
              <w:t>4</w:t>
            </w:r>
          </w:p>
        </w:tc>
        <w:tc>
          <w:tcPr>
            <w:tcW w:w="3176" w:type="dxa"/>
          </w:tcPr>
          <w:p w14:paraId="314AA830" w14:textId="77777777" w:rsidR="00AE7B43" w:rsidRPr="001B4261" w:rsidRDefault="00AE7B43" w:rsidP="00DA4D32">
            <w:r w:rsidRPr="001B4261">
              <w:t>Physiotherapy</w:t>
            </w:r>
          </w:p>
        </w:tc>
      </w:tr>
      <w:tr w:rsidR="00AE7B43" w14:paraId="39C3651F" w14:textId="77777777" w:rsidTr="00AE7B43">
        <w:tc>
          <w:tcPr>
            <w:tcW w:w="1560" w:type="dxa"/>
            <w:vMerge/>
          </w:tcPr>
          <w:p w14:paraId="13C7268E" w14:textId="77777777" w:rsidR="00AE7B43" w:rsidRPr="001B4261" w:rsidRDefault="00AE7B43" w:rsidP="00DA4D32"/>
        </w:tc>
        <w:tc>
          <w:tcPr>
            <w:tcW w:w="2537" w:type="dxa"/>
            <w:vMerge/>
          </w:tcPr>
          <w:p w14:paraId="5A1ED726" w14:textId="77777777" w:rsidR="00AE7B43" w:rsidRPr="001B4261" w:rsidRDefault="00AE7B43" w:rsidP="00DA4D32"/>
        </w:tc>
        <w:tc>
          <w:tcPr>
            <w:tcW w:w="1351" w:type="dxa"/>
            <w:vMerge/>
          </w:tcPr>
          <w:p w14:paraId="6C30A42B" w14:textId="77777777" w:rsidR="00AE7B43" w:rsidRPr="001B4261" w:rsidRDefault="00AE7B43" w:rsidP="00DA4D32"/>
        </w:tc>
        <w:tc>
          <w:tcPr>
            <w:tcW w:w="2537" w:type="dxa"/>
            <w:vMerge/>
          </w:tcPr>
          <w:p w14:paraId="2116FDE2" w14:textId="77777777" w:rsidR="00AE7B43" w:rsidRPr="001B4261" w:rsidRDefault="00AE7B43" w:rsidP="00DA4D32"/>
        </w:tc>
        <w:tc>
          <w:tcPr>
            <w:tcW w:w="3176" w:type="dxa"/>
          </w:tcPr>
          <w:p w14:paraId="0A168F1C" w14:textId="77777777" w:rsidR="00AE7B43" w:rsidRPr="001B4261" w:rsidRDefault="00AE7B43" w:rsidP="00DA4D32">
            <w:r>
              <w:t>0</w:t>
            </w:r>
            <w:r w:rsidRPr="001B4261">
              <w:t>5</w:t>
            </w:r>
          </w:p>
        </w:tc>
        <w:tc>
          <w:tcPr>
            <w:tcW w:w="3176" w:type="dxa"/>
          </w:tcPr>
          <w:p w14:paraId="1E7CEE01" w14:textId="77777777" w:rsidR="00AE7B43" w:rsidRPr="001B4261" w:rsidRDefault="00AE7B43" w:rsidP="00DA4D32">
            <w:r w:rsidRPr="001B4261">
              <w:t>Podiatry</w:t>
            </w:r>
          </w:p>
        </w:tc>
      </w:tr>
      <w:tr w:rsidR="00AE7B43" w14:paraId="7C7CE947" w14:textId="77777777" w:rsidTr="00AE7B43">
        <w:tc>
          <w:tcPr>
            <w:tcW w:w="1560" w:type="dxa"/>
            <w:vMerge/>
          </w:tcPr>
          <w:p w14:paraId="180B180D" w14:textId="77777777" w:rsidR="00AE7B43" w:rsidRPr="001B4261" w:rsidRDefault="00AE7B43" w:rsidP="00AE7B43">
            <w:pPr>
              <w:pStyle w:val="DHHStabletext"/>
            </w:pPr>
          </w:p>
        </w:tc>
        <w:tc>
          <w:tcPr>
            <w:tcW w:w="2537" w:type="dxa"/>
            <w:vMerge/>
          </w:tcPr>
          <w:p w14:paraId="7CA670A1" w14:textId="77777777" w:rsidR="00AE7B43" w:rsidRPr="001B4261" w:rsidRDefault="00AE7B43" w:rsidP="00AE7B43">
            <w:pPr>
              <w:pStyle w:val="DHHStabletext"/>
            </w:pPr>
          </w:p>
        </w:tc>
        <w:tc>
          <w:tcPr>
            <w:tcW w:w="1351" w:type="dxa"/>
            <w:vMerge/>
          </w:tcPr>
          <w:p w14:paraId="183BBC63" w14:textId="77777777" w:rsidR="00AE7B43" w:rsidRPr="001B4261" w:rsidRDefault="00AE7B43" w:rsidP="00AE7B43">
            <w:pPr>
              <w:pStyle w:val="DHHStabletext"/>
            </w:pPr>
          </w:p>
        </w:tc>
        <w:tc>
          <w:tcPr>
            <w:tcW w:w="2537" w:type="dxa"/>
            <w:vMerge/>
          </w:tcPr>
          <w:p w14:paraId="46B6EB05" w14:textId="77777777" w:rsidR="00AE7B43" w:rsidRPr="001B4261" w:rsidRDefault="00AE7B43" w:rsidP="00AE7B43">
            <w:pPr>
              <w:pStyle w:val="DHHStabletext"/>
            </w:pPr>
          </w:p>
        </w:tc>
        <w:tc>
          <w:tcPr>
            <w:tcW w:w="3176" w:type="dxa"/>
          </w:tcPr>
          <w:p w14:paraId="7262FC79" w14:textId="77777777" w:rsidR="00AE7B43" w:rsidRPr="001B4261" w:rsidRDefault="00AE7B43" w:rsidP="00DA4D32">
            <w:r>
              <w:t>0</w:t>
            </w:r>
            <w:r w:rsidRPr="001B4261">
              <w:t>6</w:t>
            </w:r>
          </w:p>
        </w:tc>
        <w:tc>
          <w:tcPr>
            <w:tcW w:w="3176" w:type="dxa"/>
          </w:tcPr>
          <w:p w14:paraId="5A7CB01B" w14:textId="77777777" w:rsidR="00AE7B43" w:rsidRPr="001B4261" w:rsidRDefault="00AE7B43" w:rsidP="00DA4D32">
            <w:r w:rsidRPr="001B4261">
              <w:t>Speech Pathology</w:t>
            </w:r>
            <w:r>
              <w:t>/</w:t>
            </w:r>
            <w:r w:rsidRPr="001B4261">
              <w:t>Therapy</w:t>
            </w:r>
          </w:p>
        </w:tc>
      </w:tr>
      <w:tr w:rsidR="00AE7B43" w14:paraId="5126E7E0" w14:textId="77777777" w:rsidTr="00AE7B43">
        <w:tc>
          <w:tcPr>
            <w:tcW w:w="1560" w:type="dxa"/>
            <w:vMerge/>
          </w:tcPr>
          <w:p w14:paraId="5F0E3117" w14:textId="77777777" w:rsidR="00AE7B43" w:rsidRPr="001B4261" w:rsidRDefault="00AE7B43" w:rsidP="00AE7B43">
            <w:pPr>
              <w:pStyle w:val="DHHStabletext"/>
            </w:pPr>
          </w:p>
        </w:tc>
        <w:tc>
          <w:tcPr>
            <w:tcW w:w="2537" w:type="dxa"/>
            <w:vMerge/>
          </w:tcPr>
          <w:p w14:paraId="3E7E3990" w14:textId="77777777" w:rsidR="00AE7B43" w:rsidRPr="001B4261" w:rsidRDefault="00AE7B43" w:rsidP="00AE7B43">
            <w:pPr>
              <w:pStyle w:val="DHHStabletext"/>
            </w:pPr>
          </w:p>
        </w:tc>
        <w:tc>
          <w:tcPr>
            <w:tcW w:w="1351" w:type="dxa"/>
            <w:vMerge/>
          </w:tcPr>
          <w:p w14:paraId="0B732CF8" w14:textId="77777777" w:rsidR="00AE7B43" w:rsidRPr="001B4261" w:rsidRDefault="00AE7B43" w:rsidP="00AE7B43">
            <w:pPr>
              <w:pStyle w:val="DHHStabletext"/>
            </w:pPr>
          </w:p>
        </w:tc>
        <w:tc>
          <w:tcPr>
            <w:tcW w:w="2537" w:type="dxa"/>
            <w:vMerge/>
          </w:tcPr>
          <w:p w14:paraId="5C90EFE6" w14:textId="77777777" w:rsidR="00AE7B43" w:rsidRPr="001B4261" w:rsidRDefault="00AE7B43" w:rsidP="00AE7B43">
            <w:pPr>
              <w:pStyle w:val="DHHStabletext"/>
            </w:pPr>
          </w:p>
        </w:tc>
        <w:tc>
          <w:tcPr>
            <w:tcW w:w="3176" w:type="dxa"/>
          </w:tcPr>
          <w:p w14:paraId="3F50212C" w14:textId="77777777" w:rsidR="00AE7B43" w:rsidRPr="001B4261" w:rsidRDefault="00AE7B43" w:rsidP="00DA4D32">
            <w:r>
              <w:t>0</w:t>
            </w:r>
            <w:r w:rsidRPr="001B4261">
              <w:t>7</w:t>
            </w:r>
          </w:p>
        </w:tc>
        <w:tc>
          <w:tcPr>
            <w:tcW w:w="3176" w:type="dxa"/>
          </w:tcPr>
          <w:p w14:paraId="00156DEE" w14:textId="77777777" w:rsidR="00AE7B43" w:rsidRPr="001B4261" w:rsidRDefault="00AE7B43" w:rsidP="00DA4D32">
            <w:r w:rsidRPr="001B4261">
              <w:t>Nursing</w:t>
            </w:r>
          </w:p>
        </w:tc>
      </w:tr>
      <w:tr w:rsidR="00AE7B43" w14:paraId="79BB4A85" w14:textId="77777777" w:rsidTr="00AE7B43">
        <w:tc>
          <w:tcPr>
            <w:tcW w:w="1560" w:type="dxa"/>
            <w:vMerge/>
          </w:tcPr>
          <w:p w14:paraId="5C9A60DB" w14:textId="77777777" w:rsidR="00AE7B43" w:rsidRPr="001B4261" w:rsidRDefault="00AE7B43" w:rsidP="00AE7B43">
            <w:pPr>
              <w:pStyle w:val="DHHStabletext"/>
            </w:pPr>
          </w:p>
        </w:tc>
        <w:tc>
          <w:tcPr>
            <w:tcW w:w="2537" w:type="dxa"/>
            <w:vMerge/>
          </w:tcPr>
          <w:p w14:paraId="298288ED" w14:textId="77777777" w:rsidR="00AE7B43" w:rsidRPr="001B4261" w:rsidRDefault="00AE7B43" w:rsidP="00AE7B43">
            <w:pPr>
              <w:pStyle w:val="DHHStabletext"/>
            </w:pPr>
          </w:p>
        </w:tc>
        <w:tc>
          <w:tcPr>
            <w:tcW w:w="1351" w:type="dxa"/>
            <w:vMerge/>
          </w:tcPr>
          <w:p w14:paraId="0FCBBDFF" w14:textId="77777777" w:rsidR="00AE7B43" w:rsidRPr="001B4261" w:rsidRDefault="00AE7B43" w:rsidP="00AE7B43">
            <w:pPr>
              <w:pStyle w:val="DHHStabletext"/>
            </w:pPr>
          </w:p>
        </w:tc>
        <w:tc>
          <w:tcPr>
            <w:tcW w:w="2537" w:type="dxa"/>
            <w:vMerge/>
          </w:tcPr>
          <w:p w14:paraId="1644A792" w14:textId="77777777" w:rsidR="00AE7B43" w:rsidRPr="001B4261" w:rsidRDefault="00AE7B43" w:rsidP="00AE7B43">
            <w:pPr>
              <w:pStyle w:val="DHHStabletext"/>
            </w:pPr>
          </w:p>
        </w:tc>
        <w:tc>
          <w:tcPr>
            <w:tcW w:w="3176" w:type="dxa"/>
          </w:tcPr>
          <w:p w14:paraId="62DD4DE6" w14:textId="77777777" w:rsidR="00AE7B43" w:rsidRPr="001B4261" w:rsidRDefault="00AE7B43" w:rsidP="00DA4D32">
            <w:r>
              <w:t>20</w:t>
            </w:r>
          </w:p>
        </w:tc>
        <w:tc>
          <w:tcPr>
            <w:tcW w:w="3176" w:type="dxa"/>
          </w:tcPr>
          <w:p w14:paraId="5F0263CB" w14:textId="77777777" w:rsidR="00AE7B43" w:rsidRPr="001B4261" w:rsidRDefault="00AE7B43" w:rsidP="00DA4D32">
            <w:r w:rsidRPr="001B4261">
              <w:t>Counselling</w:t>
            </w:r>
            <w:r>
              <w:t xml:space="preserve">/ </w:t>
            </w:r>
            <w:r w:rsidRPr="001B4261">
              <w:t>Casework</w:t>
            </w:r>
          </w:p>
        </w:tc>
      </w:tr>
      <w:tr w:rsidR="00AE7B43" w14:paraId="7862137B" w14:textId="77777777" w:rsidTr="00AE7B43">
        <w:tc>
          <w:tcPr>
            <w:tcW w:w="1560" w:type="dxa"/>
            <w:vMerge/>
          </w:tcPr>
          <w:p w14:paraId="2126C01D" w14:textId="77777777" w:rsidR="00AE7B43" w:rsidRPr="001B4261" w:rsidRDefault="00AE7B43" w:rsidP="00AE7B43">
            <w:pPr>
              <w:pStyle w:val="DHHStabletext"/>
            </w:pPr>
          </w:p>
        </w:tc>
        <w:tc>
          <w:tcPr>
            <w:tcW w:w="2537" w:type="dxa"/>
            <w:vMerge/>
          </w:tcPr>
          <w:p w14:paraId="66A4CC4F" w14:textId="77777777" w:rsidR="00AE7B43" w:rsidRPr="001B4261" w:rsidRDefault="00AE7B43" w:rsidP="00AE7B43">
            <w:pPr>
              <w:pStyle w:val="DHHStabletext"/>
            </w:pPr>
          </w:p>
        </w:tc>
        <w:tc>
          <w:tcPr>
            <w:tcW w:w="1351" w:type="dxa"/>
            <w:vMerge/>
          </w:tcPr>
          <w:p w14:paraId="5B3EE03E" w14:textId="77777777" w:rsidR="00AE7B43" w:rsidRPr="001B4261" w:rsidRDefault="00AE7B43" w:rsidP="00AE7B43">
            <w:pPr>
              <w:pStyle w:val="DHHStabletext"/>
            </w:pPr>
          </w:p>
        </w:tc>
        <w:tc>
          <w:tcPr>
            <w:tcW w:w="2537" w:type="dxa"/>
            <w:vMerge/>
          </w:tcPr>
          <w:p w14:paraId="162D99CB" w14:textId="77777777" w:rsidR="00AE7B43" w:rsidRPr="001B4261" w:rsidRDefault="00AE7B43" w:rsidP="00AE7B43">
            <w:pPr>
              <w:pStyle w:val="DHHStabletext"/>
            </w:pPr>
          </w:p>
        </w:tc>
        <w:tc>
          <w:tcPr>
            <w:tcW w:w="3176" w:type="dxa"/>
          </w:tcPr>
          <w:p w14:paraId="6E71D078" w14:textId="77777777" w:rsidR="00AE7B43" w:rsidRPr="001B4261" w:rsidRDefault="00AE7B43" w:rsidP="00DA4D32">
            <w:r>
              <w:t>50</w:t>
            </w:r>
          </w:p>
        </w:tc>
        <w:tc>
          <w:tcPr>
            <w:tcW w:w="3176" w:type="dxa"/>
          </w:tcPr>
          <w:p w14:paraId="1F576FA0" w14:textId="77777777" w:rsidR="00AE7B43" w:rsidRPr="001B4261" w:rsidRDefault="00AE7B43" w:rsidP="00DA4D32">
            <w:r w:rsidRPr="001B4261">
              <w:t>Care Coordination</w:t>
            </w:r>
          </w:p>
        </w:tc>
      </w:tr>
      <w:tr w:rsidR="00AE7B43" w14:paraId="63647E79" w14:textId="77777777" w:rsidTr="00AE7B43">
        <w:tc>
          <w:tcPr>
            <w:tcW w:w="1560" w:type="dxa"/>
            <w:vMerge/>
          </w:tcPr>
          <w:p w14:paraId="65924506" w14:textId="77777777" w:rsidR="00AE7B43" w:rsidRPr="001B4261" w:rsidRDefault="00AE7B43" w:rsidP="00AE7B43">
            <w:pPr>
              <w:pStyle w:val="DHHStabletext"/>
            </w:pPr>
          </w:p>
        </w:tc>
        <w:tc>
          <w:tcPr>
            <w:tcW w:w="2537" w:type="dxa"/>
            <w:vMerge/>
          </w:tcPr>
          <w:p w14:paraId="376EF463" w14:textId="77777777" w:rsidR="00AE7B43" w:rsidRPr="001B4261" w:rsidRDefault="00AE7B43" w:rsidP="00AE7B43">
            <w:pPr>
              <w:pStyle w:val="DHHStabletext"/>
            </w:pPr>
          </w:p>
        </w:tc>
        <w:tc>
          <w:tcPr>
            <w:tcW w:w="1351" w:type="dxa"/>
            <w:vMerge/>
          </w:tcPr>
          <w:p w14:paraId="36A24173" w14:textId="77777777" w:rsidR="00AE7B43" w:rsidRPr="001B4261" w:rsidRDefault="00AE7B43" w:rsidP="00AE7B43">
            <w:pPr>
              <w:pStyle w:val="DHHStabletext"/>
            </w:pPr>
          </w:p>
        </w:tc>
        <w:tc>
          <w:tcPr>
            <w:tcW w:w="2537" w:type="dxa"/>
            <w:vMerge/>
          </w:tcPr>
          <w:p w14:paraId="09B59732" w14:textId="77777777" w:rsidR="00AE7B43" w:rsidRPr="001B4261" w:rsidRDefault="00AE7B43" w:rsidP="00AE7B43">
            <w:pPr>
              <w:pStyle w:val="DHHStabletext"/>
            </w:pPr>
          </w:p>
        </w:tc>
        <w:tc>
          <w:tcPr>
            <w:tcW w:w="3176" w:type="dxa"/>
          </w:tcPr>
          <w:p w14:paraId="16761868" w14:textId="77777777" w:rsidR="00AE7B43" w:rsidRPr="001B4261" w:rsidRDefault="00AE7B43" w:rsidP="00DA4D32">
            <w:r>
              <w:t>70</w:t>
            </w:r>
          </w:p>
        </w:tc>
        <w:tc>
          <w:tcPr>
            <w:tcW w:w="3176" w:type="dxa"/>
          </w:tcPr>
          <w:p w14:paraId="4B930CF2" w14:textId="77777777" w:rsidR="00AE7B43" w:rsidRPr="001B4261" w:rsidRDefault="00AE7B43" w:rsidP="00DA4D32">
            <w:r w:rsidRPr="001B4261">
              <w:t>Initial Needs Identification</w:t>
            </w:r>
          </w:p>
        </w:tc>
      </w:tr>
      <w:tr w:rsidR="00AE7B43" w14:paraId="21A91B2D" w14:textId="77777777" w:rsidTr="00AE7B43">
        <w:tc>
          <w:tcPr>
            <w:tcW w:w="1560" w:type="dxa"/>
            <w:vMerge w:val="restart"/>
          </w:tcPr>
          <w:p w14:paraId="2154CAA4" w14:textId="77777777" w:rsidR="00AE7B43" w:rsidRPr="001B4261" w:rsidRDefault="00AE7B43" w:rsidP="00DA4D32">
            <w:r>
              <w:t>19</w:t>
            </w:r>
          </w:p>
        </w:tc>
        <w:tc>
          <w:tcPr>
            <w:tcW w:w="2537" w:type="dxa"/>
            <w:vMerge w:val="restart"/>
          </w:tcPr>
          <w:p w14:paraId="4CEEB185" w14:textId="77777777" w:rsidR="00AE7B43" w:rsidRPr="001B4261" w:rsidRDefault="00AE7B43" w:rsidP="00DA4D32">
            <w:r>
              <w:t>Integrated Chronic Disease Management</w:t>
            </w:r>
          </w:p>
        </w:tc>
        <w:tc>
          <w:tcPr>
            <w:tcW w:w="1351" w:type="dxa"/>
            <w:vMerge w:val="restart"/>
          </w:tcPr>
          <w:p w14:paraId="7C1D2124" w14:textId="77777777" w:rsidR="00AE7B43" w:rsidRPr="001B4261" w:rsidRDefault="00AE7B43" w:rsidP="00DA4D32">
            <w:r>
              <w:t>28072</w:t>
            </w:r>
          </w:p>
        </w:tc>
        <w:tc>
          <w:tcPr>
            <w:tcW w:w="2537" w:type="dxa"/>
            <w:vMerge w:val="restart"/>
          </w:tcPr>
          <w:p w14:paraId="048D5C84" w14:textId="77777777" w:rsidR="00AE7B43" w:rsidRPr="001B4261" w:rsidRDefault="00AE7B43" w:rsidP="00DA4D32">
            <w:r>
              <w:t>Integrated Chronic Disease Management</w:t>
            </w:r>
          </w:p>
        </w:tc>
        <w:tc>
          <w:tcPr>
            <w:tcW w:w="3176" w:type="dxa"/>
          </w:tcPr>
          <w:p w14:paraId="3E22DFF0" w14:textId="77777777" w:rsidR="00AE7B43" w:rsidRPr="001B4261" w:rsidRDefault="00AE7B43" w:rsidP="00DA4D32">
            <w:r>
              <w:t>0</w:t>
            </w:r>
            <w:r w:rsidRPr="001B4261">
              <w:t>1</w:t>
            </w:r>
          </w:p>
        </w:tc>
        <w:tc>
          <w:tcPr>
            <w:tcW w:w="3176" w:type="dxa"/>
          </w:tcPr>
          <w:p w14:paraId="5AF5C590" w14:textId="77777777" w:rsidR="00AE7B43" w:rsidRPr="001B4261" w:rsidRDefault="00AE7B43" w:rsidP="00DA4D32">
            <w:r w:rsidRPr="001B4261">
              <w:t>Audiology</w:t>
            </w:r>
          </w:p>
        </w:tc>
      </w:tr>
      <w:tr w:rsidR="00AE7B43" w14:paraId="221E7100" w14:textId="77777777" w:rsidTr="00AE7B43">
        <w:tc>
          <w:tcPr>
            <w:tcW w:w="1560" w:type="dxa"/>
            <w:vMerge/>
          </w:tcPr>
          <w:p w14:paraId="6F845C78" w14:textId="77777777" w:rsidR="00AE7B43" w:rsidRPr="001B4261" w:rsidRDefault="00AE7B43" w:rsidP="00DA4D32"/>
        </w:tc>
        <w:tc>
          <w:tcPr>
            <w:tcW w:w="2537" w:type="dxa"/>
            <w:vMerge/>
          </w:tcPr>
          <w:p w14:paraId="43DC609A" w14:textId="77777777" w:rsidR="00AE7B43" w:rsidRPr="001B4261" w:rsidRDefault="00AE7B43" w:rsidP="00DA4D32"/>
        </w:tc>
        <w:tc>
          <w:tcPr>
            <w:tcW w:w="1351" w:type="dxa"/>
            <w:vMerge/>
          </w:tcPr>
          <w:p w14:paraId="7872DB45" w14:textId="77777777" w:rsidR="00AE7B43" w:rsidRPr="001B4261" w:rsidRDefault="00AE7B43" w:rsidP="00DA4D32"/>
        </w:tc>
        <w:tc>
          <w:tcPr>
            <w:tcW w:w="2537" w:type="dxa"/>
            <w:vMerge/>
          </w:tcPr>
          <w:p w14:paraId="6952D269" w14:textId="77777777" w:rsidR="00AE7B43" w:rsidRPr="001B4261" w:rsidRDefault="00AE7B43" w:rsidP="00DA4D32"/>
        </w:tc>
        <w:tc>
          <w:tcPr>
            <w:tcW w:w="3176" w:type="dxa"/>
          </w:tcPr>
          <w:p w14:paraId="295EF929" w14:textId="77777777" w:rsidR="00AE7B43" w:rsidRPr="001B4261" w:rsidRDefault="00AE7B43" w:rsidP="00DA4D32">
            <w:r>
              <w:t>0</w:t>
            </w:r>
            <w:r w:rsidRPr="001B4261">
              <w:t>2</w:t>
            </w:r>
          </w:p>
        </w:tc>
        <w:tc>
          <w:tcPr>
            <w:tcW w:w="3176" w:type="dxa"/>
          </w:tcPr>
          <w:p w14:paraId="3B896CC4" w14:textId="77777777" w:rsidR="00AE7B43" w:rsidRPr="001B4261" w:rsidRDefault="00AE7B43" w:rsidP="00DA4D32">
            <w:r w:rsidRPr="001B4261">
              <w:t>Dietetics</w:t>
            </w:r>
          </w:p>
        </w:tc>
      </w:tr>
      <w:tr w:rsidR="00AE7B43" w14:paraId="7FBFB275" w14:textId="77777777" w:rsidTr="00AE7B43">
        <w:tc>
          <w:tcPr>
            <w:tcW w:w="1560" w:type="dxa"/>
            <w:vMerge/>
          </w:tcPr>
          <w:p w14:paraId="04E1BFA8" w14:textId="77777777" w:rsidR="00AE7B43" w:rsidRPr="001B4261" w:rsidRDefault="00AE7B43" w:rsidP="00DA4D32"/>
        </w:tc>
        <w:tc>
          <w:tcPr>
            <w:tcW w:w="2537" w:type="dxa"/>
            <w:vMerge/>
          </w:tcPr>
          <w:p w14:paraId="63823B6A" w14:textId="77777777" w:rsidR="00AE7B43" w:rsidRPr="001B4261" w:rsidRDefault="00AE7B43" w:rsidP="00DA4D32"/>
        </w:tc>
        <w:tc>
          <w:tcPr>
            <w:tcW w:w="1351" w:type="dxa"/>
            <w:vMerge/>
          </w:tcPr>
          <w:p w14:paraId="162E31DE" w14:textId="77777777" w:rsidR="00AE7B43" w:rsidRPr="001B4261" w:rsidRDefault="00AE7B43" w:rsidP="00DA4D32"/>
        </w:tc>
        <w:tc>
          <w:tcPr>
            <w:tcW w:w="2537" w:type="dxa"/>
            <w:vMerge/>
          </w:tcPr>
          <w:p w14:paraId="053BDBC2" w14:textId="77777777" w:rsidR="00AE7B43" w:rsidRPr="001B4261" w:rsidRDefault="00AE7B43" w:rsidP="00DA4D32"/>
        </w:tc>
        <w:tc>
          <w:tcPr>
            <w:tcW w:w="3176" w:type="dxa"/>
          </w:tcPr>
          <w:p w14:paraId="646A473D" w14:textId="77777777" w:rsidR="00AE7B43" w:rsidRPr="001B4261" w:rsidRDefault="00AE7B43" w:rsidP="00DA4D32">
            <w:r>
              <w:t>0</w:t>
            </w:r>
            <w:r w:rsidRPr="001B4261">
              <w:t>3</w:t>
            </w:r>
          </w:p>
        </w:tc>
        <w:tc>
          <w:tcPr>
            <w:tcW w:w="3176" w:type="dxa"/>
          </w:tcPr>
          <w:p w14:paraId="5C3BDDFA" w14:textId="77777777" w:rsidR="00AE7B43" w:rsidRPr="001B4261" w:rsidRDefault="00AE7B43" w:rsidP="00DA4D32">
            <w:r w:rsidRPr="001B4261">
              <w:t>Occupational Therapy</w:t>
            </w:r>
          </w:p>
        </w:tc>
      </w:tr>
      <w:tr w:rsidR="00AE7B43" w14:paraId="36DE9F18" w14:textId="77777777" w:rsidTr="00AE7B43">
        <w:tc>
          <w:tcPr>
            <w:tcW w:w="1560" w:type="dxa"/>
            <w:vMerge/>
          </w:tcPr>
          <w:p w14:paraId="782E2F42" w14:textId="77777777" w:rsidR="00AE7B43" w:rsidRPr="001B4261" w:rsidRDefault="00AE7B43" w:rsidP="00DA4D32"/>
        </w:tc>
        <w:tc>
          <w:tcPr>
            <w:tcW w:w="2537" w:type="dxa"/>
            <w:vMerge/>
          </w:tcPr>
          <w:p w14:paraId="1ED7E174" w14:textId="77777777" w:rsidR="00AE7B43" w:rsidRPr="001B4261" w:rsidRDefault="00AE7B43" w:rsidP="00DA4D32"/>
        </w:tc>
        <w:tc>
          <w:tcPr>
            <w:tcW w:w="1351" w:type="dxa"/>
            <w:vMerge/>
          </w:tcPr>
          <w:p w14:paraId="5AF0D6F6" w14:textId="77777777" w:rsidR="00AE7B43" w:rsidRPr="001B4261" w:rsidRDefault="00AE7B43" w:rsidP="00DA4D32"/>
        </w:tc>
        <w:tc>
          <w:tcPr>
            <w:tcW w:w="2537" w:type="dxa"/>
            <w:vMerge/>
          </w:tcPr>
          <w:p w14:paraId="64738191" w14:textId="77777777" w:rsidR="00AE7B43" w:rsidRPr="001B4261" w:rsidRDefault="00AE7B43" w:rsidP="00DA4D32"/>
        </w:tc>
        <w:tc>
          <w:tcPr>
            <w:tcW w:w="3176" w:type="dxa"/>
          </w:tcPr>
          <w:p w14:paraId="3E3E8E96" w14:textId="77777777" w:rsidR="00AE7B43" w:rsidRPr="001B4261" w:rsidRDefault="00AE7B43" w:rsidP="00DA4D32">
            <w:r>
              <w:t>0</w:t>
            </w:r>
            <w:r w:rsidRPr="001B4261">
              <w:t>4</w:t>
            </w:r>
          </w:p>
        </w:tc>
        <w:tc>
          <w:tcPr>
            <w:tcW w:w="3176" w:type="dxa"/>
          </w:tcPr>
          <w:p w14:paraId="00F0F473" w14:textId="77777777" w:rsidR="00AE7B43" w:rsidRPr="001B4261" w:rsidRDefault="00AE7B43" w:rsidP="00DA4D32">
            <w:r w:rsidRPr="001B4261">
              <w:t>Physiotherapy</w:t>
            </w:r>
          </w:p>
        </w:tc>
      </w:tr>
      <w:tr w:rsidR="00AE7B43" w14:paraId="2F3A577A" w14:textId="77777777" w:rsidTr="00AE7B43">
        <w:tc>
          <w:tcPr>
            <w:tcW w:w="1560" w:type="dxa"/>
            <w:vMerge/>
          </w:tcPr>
          <w:p w14:paraId="158A21DB" w14:textId="77777777" w:rsidR="00AE7B43" w:rsidRPr="001B4261" w:rsidRDefault="00AE7B43" w:rsidP="00DA4D32"/>
        </w:tc>
        <w:tc>
          <w:tcPr>
            <w:tcW w:w="2537" w:type="dxa"/>
            <w:vMerge/>
          </w:tcPr>
          <w:p w14:paraId="6F418E18" w14:textId="77777777" w:rsidR="00AE7B43" w:rsidRPr="001B4261" w:rsidRDefault="00AE7B43" w:rsidP="00DA4D32"/>
        </w:tc>
        <w:tc>
          <w:tcPr>
            <w:tcW w:w="1351" w:type="dxa"/>
            <w:vMerge/>
          </w:tcPr>
          <w:p w14:paraId="40F5301F" w14:textId="77777777" w:rsidR="00AE7B43" w:rsidRPr="001B4261" w:rsidRDefault="00AE7B43" w:rsidP="00DA4D32"/>
        </w:tc>
        <w:tc>
          <w:tcPr>
            <w:tcW w:w="2537" w:type="dxa"/>
            <w:vMerge/>
          </w:tcPr>
          <w:p w14:paraId="1943E36A" w14:textId="77777777" w:rsidR="00AE7B43" w:rsidRPr="001B4261" w:rsidRDefault="00AE7B43" w:rsidP="00DA4D32"/>
        </w:tc>
        <w:tc>
          <w:tcPr>
            <w:tcW w:w="3176" w:type="dxa"/>
          </w:tcPr>
          <w:p w14:paraId="5C781E4A" w14:textId="77777777" w:rsidR="00AE7B43" w:rsidRPr="001B4261" w:rsidRDefault="00AE7B43" w:rsidP="00DA4D32">
            <w:r>
              <w:t>0</w:t>
            </w:r>
            <w:r w:rsidRPr="001B4261">
              <w:t>5</w:t>
            </w:r>
          </w:p>
        </w:tc>
        <w:tc>
          <w:tcPr>
            <w:tcW w:w="3176" w:type="dxa"/>
          </w:tcPr>
          <w:p w14:paraId="072EF359" w14:textId="77777777" w:rsidR="00AE7B43" w:rsidRPr="001B4261" w:rsidRDefault="00AE7B43" w:rsidP="00DA4D32">
            <w:r w:rsidRPr="001B4261">
              <w:t>Podiatry</w:t>
            </w:r>
          </w:p>
        </w:tc>
      </w:tr>
      <w:tr w:rsidR="00AE7B43" w14:paraId="6CDD7C47" w14:textId="77777777" w:rsidTr="00AE7B43">
        <w:tc>
          <w:tcPr>
            <w:tcW w:w="1560" w:type="dxa"/>
            <w:vMerge/>
          </w:tcPr>
          <w:p w14:paraId="6C3ABB5C" w14:textId="77777777" w:rsidR="00AE7B43" w:rsidRPr="001B4261" w:rsidRDefault="00AE7B43" w:rsidP="00DA4D32"/>
        </w:tc>
        <w:tc>
          <w:tcPr>
            <w:tcW w:w="2537" w:type="dxa"/>
            <w:vMerge/>
          </w:tcPr>
          <w:p w14:paraId="2432A2AC" w14:textId="77777777" w:rsidR="00AE7B43" w:rsidRPr="001B4261" w:rsidRDefault="00AE7B43" w:rsidP="00DA4D32"/>
        </w:tc>
        <w:tc>
          <w:tcPr>
            <w:tcW w:w="1351" w:type="dxa"/>
            <w:vMerge/>
          </w:tcPr>
          <w:p w14:paraId="459769D7" w14:textId="77777777" w:rsidR="00AE7B43" w:rsidRPr="001B4261" w:rsidRDefault="00AE7B43" w:rsidP="00DA4D32"/>
        </w:tc>
        <w:tc>
          <w:tcPr>
            <w:tcW w:w="2537" w:type="dxa"/>
            <w:vMerge/>
          </w:tcPr>
          <w:p w14:paraId="5CC43046" w14:textId="77777777" w:rsidR="00AE7B43" w:rsidRPr="001B4261" w:rsidRDefault="00AE7B43" w:rsidP="00DA4D32"/>
        </w:tc>
        <w:tc>
          <w:tcPr>
            <w:tcW w:w="3176" w:type="dxa"/>
          </w:tcPr>
          <w:p w14:paraId="6D7CDF18" w14:textId="77777777" w:rsidR="00AE7B43" w:rsidRPr="001B4261" w:rsidRDefault="00AE7B43" w:rsidP="00DA4D32">
            <w:r>
              <w:t>0</w:t>
            </w:r>
            <w:r w:rsidRPr="001B4261">
              <w:t>6</w:t>
            </w:r>
          </w:p>
        </w:tc>
        <w:tc>
          <w:tcPr>
            <w:tcW w:w="3176" w:type="dxa"/>
          </w:tcPr>
          <w:p w14:paraId="6A878A9C" w14:textId="77777777" w:rsidR="00AE7B43" w:rsidRPr="001B4261" w:rsidRDefault="00AE7B43" w:rsidP="00DA4D32">
            <w:r w:rsidRPr="001B4261">
              <w:t>Speech Pathology</w:t>
            </w:r>
            <w:r>
              <w:t>/</w:t>
            </w:r>
            <w:r w:rsidRPr="001B4261">
              <w:t>Therapy</w:t>
            </w:r>
          </w:p>
        </w:tc>
      </w:tr>
      <w:tr w:rsidR="00AE7B43" w14:paraId="3D80D5C5" w14:textId="77777777" w:rsidTr="00AE7B43">
        <w:tc>
          <w:tcPr>
            <w:tcW w:w="1560" w:type="dxa"/>
            <w:vMerge/>
          </w:tcPr>
          <w:p w14:paraId="07F5A86E" w14:textId="77777777" w:rsidR="00AE7B43" w:rsidRPr="001B4261" w:rsidRDefault="00AE7B43" w:rsidP="00DA4D32"/>
        </w:tc>
        <w:tc>
          <w:tcPr>
            <w:tcW w:w="2537" w:type="dxa"/>
            <w:vMerge/>
          </w:tcPr>
          <w:p w14:paraId="764B4884" w14:textId="77777777" w:rsidR="00AE7B43" w:rsidRPr="001B4261" w:rsidRDefault="00AE7B43" w:rsidP="00DA4D32"/>
        </w:tc>
        <w:tc>
          <w:tcPr>
            <w:tcW w:w="1351" w:type="dxa"/>
            <w:vMerge/>
          </w:tcPr>
          <w:p w14:paraId="4129F7E0" w14:textId="77777777" w:rsidR="00AE7B43" w:rsidRPr="001B4261" w:rsidRDefault="00AE7B43" w:rsidP="00DA4D32"/>
        </w:tc>
        <w:tc>
          <w:tcPr>
            <w:tcW w:w="2537" w:type="dxa"/>
            <w:vMerge/>
          </w:tcPr>
          <w:p w14:paraId="02171309" w14:textId="77777777" w:rsidR="00AE7B43" w:rsidRPr="001B4261" w:rsidRDefault="00AE7B43" w:rsidP="00DA4D32"/>
        </w:tc>
        <w:tc>
          <w:tcPr>
            <w:tcW w:w="3176" w:type="dxa"/>
          </w:tcPr>
          <w:p w14:paraId="4A41FEC2" w14:textId="77777777" w:rsidR="00AE7B43" w:rsidRPr="001B4261" w:rsidRDefault="00AE7B43" w:rsidP="00DA4D32">
            <w:r>
              <w:t>0</w:t>
            </w:r>
            <w:r w:rsidRPr="001B4261">
              <w:t>7</w:t>
            </w:r>
          </w:p>
        </w:tc>
        <w:tc>
          <w:tcPr>
            <w:tcW w:w="3176" w:type="dxa"/>
          </w:tcPr>
          <w:p w14:paraId="60D7450C" w14:textId="77777777" w:rsidR="00AE7B43" w:rsidRPr="001B4261" w:rsidRDefault="00AE7B43" w:rsidP="00DA4D32">
            <w:r w:rsidRPr="001B4261">
              <w:t>Nursing</w:t>
            </w:r>
          </w:p>
        </w:tc>
      </w:tr>
      <w:tr w:rsidR="00AE7B43" w14:paraId="038949F6" w14:textId="77777777" w:rsidTr="00AE7B43">
        <w:tc>
          <w:tcPr>
            <w:tcW w:w="1560" w:type="dxa"/>
            <w:vMerge/>
          </w:tcPr>
          <w:p w14:paraId="1295BC70" w14:textId="77777777" w:rsidR="00AE7B43" w:rsidRPr="001B4261" w:rsidRDefault="00AE7B43" w:rsidP="00DA4D32"/>
        </w:tc>
        <w:tc>
          <w:tcPr>
            <w:tcW w:w="2537" w:type="dxa"/>
            <w:vMerge/>
          </w:tcPr>
          <w:p w14:paraId="156ACE4F" w14:textId="77777777" w:rsidR="00AE7B43" w:rsidRPr="001B4261" w:rsidRDefault="00AE7B43" w:rsidP="00DA4D32"/>
        </w:tc>
        <w:tc>
          <w:tcPr>
            <w:tcW w:w="1351" w:type="dxa"/>
            <w:vMerge/>
          </w:tcPr>
          <w:p w14:paraId="3D797A53" w14:textId="77777777" w:rsidR="00AE7B43" w:rsidRPr="001B4261" w:rsidRDefault="00AE7B43" w:rsidP="00DA4D32"/>
        </w:tc>
        <w:tc>
          <w:tcPr>
            <w:tcW w:w="2537" w:type="dxa"/>
            <w:vMerge/>
          </w:tcPr>
          <w:p w14:paraId="7856A2E2" w14:textId="77777777" w:rsidR="00AE7B43" w:rsidRPr="001B4261" w:rsidRDefault="00AE7B43" w:rsidP="00DA4D32"/>
        </w:tc>
        <w:tc>
          <w:tcPr>
            <w:tcW w:w="3176" w:type="dxa"/>
          </w:tcPr>
          <w:p w14:paraId="2EB3A50C" w14:textId="77777777" w:rsidR="00AE7B43" w:rsidRPr="001B4261" w:rsidRDefault="00AE7B43" w:rsidP="00DA4D32">
            <w:r>
              <w:t>20</w:t>
            </w:r>
          </w:p>
        </w:tc>
        <w:tc>
          <w:tcPr>
            <w:tcW w:w="3176" w:type="dxa"/>
          </w:tcPr>
          <w:p w14:paraId="3CCF9B65" w14:textId="77777777" w:rsidR="00AE7B43" w:rsidRPr="001B4261" w:rsidRDefault="00AE7B43" w:rsidP="00DA4D32">
            <w:r w:rsidRPr="001B4261">
              <w:t>Counselling</w:t>
            </w:r>
            <w:r>
              <w:t xml:space="preserve">/ </w:t>
            </w:r>
            <w:r w:rsidRPr="001B4261">
              <w:t>Casework</w:t>
            </w:r>
          </w:p>
        </w:tc>
      </w:tr>
      <w:tr w:rsidR="00AE7B43" w14:paraId="69857861" w14:textId="77777777" w:rsidTr="00AE7B43">
        <w:tc>
          <w:tcPr>
            <w:tcW w:w="1560" w:type="dxa"/>
            <w:vMerge/>
          </w:tcPr>
          <w:p w14:paraId="44E714CB" w14:textId="77777777" w:rsidR="00AE7B43" w:rsidRPr="001B4261" w:rsidRDefault="00AE7B43" w:rsidP="00DA4D32"/>
        </w:tc>
        <w:tc>
          <w:tcPr>
            <w:tcW w:w="2537" w:type="dxa"/>
            <w:vMerge/>
          </w:tcPr>
          <w:p w14:paraId="701592F3" w14:textId="77777777" w:rsidR="00AE7B43" w:rsidRPr="001B4261" w:rsidRDefault="00AE7B43" w:rsidP="00DA4D32"/>
        </w:tc>
        <w:tc>
          <w:tcPr>
            <w:tcW w:w="1351" w:type="dxa"/>
            <w:vMerge/>
          </w:tcPr>
          <w:p w14:paraId="06B36101" w14:textId="77777777" w:rsidR="00AE7B43" w:rsidRPr="001B4261" w:rsidRDefault="00AE7B43" w:rsidP="00DA4D32"/>
        </w:tc>
        <w:tc>
          <w:tcPr>
            <w:tcW w:w="2537" w:type="dxa"/>
            <w:vMerge/>
          </w:tcPr>
          <w:p w14:paraId="2A9D060F" w14:textId="77777777" w:rsidR="00AE7B43" w:rsidRPr="001B4261" w:rsidRDefault="00AE7B43" w:rsidP="00DA4D32"/>
        </w:tc>
        <w:tc>
          <w:tcPr>
            <w:tcW w:w="3176" w:type="dxa"/>
          </w:tcPr>
          <w:p w14:paraId="64FE24BF" w14:textId="77777777" w:rsidR="00AE7B43" w:rsidRPr="001B4261" w:rsidRDefault="00AE7B43" w:rsidP="00DA4D32">
            <w:r>
              <w:t>50</w:t>
            </w:r>
          </w:p>
        </w:tc>
        <w:tc>
          <w:tcPr>
            <w:tcW w:w="3176" w:type="dxa"/>
          </w:tcPr>
          <w:p w14:paraId="04D48F2E" w14:textId="77777777" w:rsidR="00AE7B43" w:rsidRPr="001B4261" w:rsidRDefault="00AE7B43" w:rsidP="00DA4D32">
            <w:r w:rsidRPr="001B4261">
              <w:t>Care Coordination</w:t>
            </w:r>
          </w:p>
        </w:tc>
      </w:tr>
      <w:tr w:rsidR="00AE7B43" w14:paraId="590F76AF" w14:textId="77777777" w:rsidTr="00AE7B43">
        <w:tc>
          <w:tcPr>
            <w:tcW w:w="1560" w:type="dxa"/>
            <w:vMerge/>
          </w:tcPr>
          <w:p w14:paraId="40680292" w14:textId="77777777" w:rsidR="00AE7B43" w:rsidRPr="001B4261" w:rsidRDefault="00AE7B43" w:rsidP="00DA4D32"/>
        </w:tc>
        <w:tc>
          <w:tcPr>
            <w:tcW w:w="2537" w:type="dxa"/>
            <w:vMerge/>
          </w:tcPr>
          <w:p w14:paraId="71377301" w14:textId="77777777" w:rsidR="00AE7B43" w:rsidRPr="001B4261" w:rsidRDefault="00AE7B43" w:rsidP="00DA4D32"/>
        </w:tc>
        <w:tc>
          <w:tcPr>
            <w:tcW w:w="1351" w:type="dxa"/>
            <w:vMerge/>
          </w:tcPr>
          <w:p w14:paraId="7743D0A4" w14:textId="77777777" w:rsidR="00AE7B43" w:rsidRPr="001B4261" w:rsidRDefault="00AE7B43" w:rsidP="00DA4D32"/>
        </w:tc>
        <w:tc>
          <w:tcPr>
            <w:tcW w:w="2537" w:type="dxa"/>
            <w:vMerge/>
          </w:tcPr>
          <w:p w14:paraId="7FA81757" w14:textId="77777777" w:rsidR="00AE7B43" w:rsidRPr="001B4261" w:rsidRDefault="00AE7B43" w:rsidP="00DA4D32"/>
        </w:tc>
        <w:tc>
          <w:tcPr>
            <w:tcW w:w="3176" w:type="dxa"/>
          </w:tcPr>
          <w:p w14:paraId="6E9456DE" w14:textId="77777777" w:rsidR="00AE7B43" w:rsidRPr="001B4261" w:rsidRDefault="00AE7B43" w:rsidP="00DA4D32">
            <w:r>
              <w:t>70</w:t>
            </w:r>
          </w:p>
        </w:tc>
        <w:tc>
          <w:tcPr>
            <w:tcW w:w="3176" w:type="dxa"/>
          </w:tcPr>
          <w:p w14:paraId="4BD58300" w14:textId="77777777" w:rsidR="00AE7B43" w:rsidRPr="001B4261" w:rsidRDefault="00AE7B43" w:rsidP="00DA4D32">
            <w:r w:rsidRPr="001B4261">
              <w:t>Initial Needs Identification</w:t>
            </w:r>
          </w:p>
        </w:tc>
      </w:tr>
      <w:tr w:rsidR="00AE7B43" w14:paraId="254D781F" w14:textId="77777777" w:rsidTr="00AE7B43">
        <w:tc>
          <w:tcPr>
            <w:tcW w:w="1560" w:type="dxa"/>
            <w:vMerge w:val="restart"/>
          </w:tcPr>
          <w:p w14:paraId="4148EFB1" w14:textId="77777777" w:rsidR="00AE7B43" w:rsidRPr="001B4261" w:rsidRDefault="00AE7B43" w:rsidP="00DA4D32">
            <w:r w:rsidRPr="001B4261">
              <w:t>21</w:t>
            </w:r>
          </w:p>
        </w:tc>
        <w:tc>
          <w:tcPr>
            <w:tcW w:w="2537" w:type="dxa"/>
            <w:vMerge w:val="restart"/>
          </w:tcPr>
          <w:p w14:paraId="26202428" w14:textId="77777777" w:rsidR="00AE7B43" w:rsidRPr="001B4261" w:rsidRDefault="00AE7B43" w:rsidP="00DA4D32">
            <w:r w:rsidRPr="001B4261">
              <w:t xml:space="preserve">Refugee </w:t>
            </w:r>
            <w:r>
              <w:t>&amp; Asylum Seeker Health Services</w:t>
            </w:r>
          </w:p>
        </w:tc>
        <w:tc>
          <w:tcPr>
            <w:tcW w:w="1351" w:type="dxa"/>
            <w:vMerge w:val="restart"/>
          </w:tcPr>
          <w:p w14:paraId="3A17D79E" w14:textId="77777777" w:rsidR="00AE7B43" w:rsidRPr="001B4261" w:rsidRDefault="00AE7B43" w:rsidP="00DA4D32">
            <w:r w:rsidRPr="001B4261">
              <w:t>28076</w:t>
            </w:r>
          </w:p>
        </w:tc>
        <w:tc>
          <w:tcPr>
            <w:tcW w:w="2537" w:type="dxa"/>
            <w:vMerge w:val="restart"/>
          </w:tcPr>
          <w:p w14:paraId="3FB78E02" w14:textId="77777777" w:rsidR="00AE7B43" w:rsidRPr="001B4261" w:rsidRDefault="00AE7B43" w:rsidP="00DA4D32">
            <w:r w:rsidRPr="001B4261">
              <w:t xml:space="preserve">Refugee &amp; Asylum Seeker Health Services </w:t>
            </w:r>
          </w:p>
        </w:tc>
        <w:tc>
          <w:tcPr>
            <w:tcW w:w="3176" w:type="dxa"/>
          </w:tcPr>
          <w:p w14:paraId="7FCFB2BF" w14:textId="77777777" w:rsidR="00AE7B43" w:rsidRPr="001B4261" w:rsidRDefault="00AE7B43" w:rsidP="00DA4D32">
            <w:r>
              <w:t>0</w:t>
            </w:r>
            <w:r w:rsidRPr="001B4261">
              <w:t>1</w:t>
            </w:r>
          </w:p>
        </w:tc>
        <w:tc>
          <w:tcPr>
            <w:tcW w:w="3176" w:type="dxa"/>
          </w:tcPr>
          <w:p w14:paraId="5E09494A" w14:textId="77777777" w:rsidR="00AE7B43" w:rsidRPr="001B4261" w:rsidRDefault="00AE7B43" w:rsidP="00DA4D32">
            <w:r w:rsidRPr="001B4261">
              <w:t>Audiology</w:t>
            </w:r>
          </w:p>
        </w:tc>
      </w:tr>
      <w:tr w:rsidR="00AE7B43" w14:paraId="301A49DD" w14:textId="77777777" w:rsidTr="00AE7B43">
        <w:tc>
          <w:tcPr>
            <w:tcW w:w="1560" w:type="dxa"/>
            <w:vMerge/>
          </w:tcPr>
          <w:p w14:paraId="280607BE" w14:textId="77777777" w:rsidR="00AE7B43" w:rsidRPr="001B4261" w:rsidRDefault="00AE7B43" w:rsidP="00DA4D32"/>
        </w:tc>
        <w:tc>
          <w:tcPr>
            <w:tcW w:w="2537" w:type="dxa"/>
            <w:vMerge/>
          </w:tcPr>
          <w:p w14:paraId="0A63CCA2" w14:textId="77777777" w:rsidR="00AE7B43" w:rsidRPr="001B4261" w:rsidRDefault="00AE7B43" w:rsidP="00DA4D32"/>
        </w:tc>
        <w:tc>
          <w:tcPr>
            <w:tcW w:w="1351" w:type="dxa"/>
            <w:vMerge/>
          </w:tcPr>
          <w:p w14:paraId="31AE16B4" w14:textId="77777777" w:rsidR="00AE7B43" w:rsidRPr="001B4261" w:rsidRDefault="00AE7B43" w:rsidP="00DA4D32"/>
        </w:tc>
        <w:tc>
          <w:tcPr>
            <w:tcW w:w="2537" w:type="dxa"/>
            <w:vMerge/>
          </w:tcPr>
          <w:p w14:paraId="7EA9C58A" w14:textId="77777777" w:rsidR="00AE7B43" w:rsidRPr="001B4261" w:rsidRDefault="00AE7B43" w:rsidP="00DA4D32"/>
        </w:tc>
        <w:tc>
          <w:tcPr>
            <w:tcW w:w="3176" w:type="dxa"/>
          </w:tcPr>
          <w:p w14:paraId="520C2A48" w14:textId="77777777" w:rsidR="00AE7B43" w:rsidRPr="001B4261" w:rsidRDefault="00AE7B43" w:rsidP="00DA4D32">
            <w:r>
              <w:t>0</w:t>
            </w:r>
            <w:r w:rsidRPr="001B4261">
              <w:t>2</w:t>
            </w:r>
          </w:p>
        </w:tc>
        <w:tc>
          <w:tcPr>
            <w:tcW w:w="3176" w:type="dxa"/>
          </w:tcPr>
          <w:p w14:paraId="37BEDC68" w14:textId="77777777" w:rsidR="00AE7B43" w:rsidRPr="001B4261" w:rsidRDefault="00AE7B43" w:rsidP="00DA4D32">
            <w:r w:rsidRPr="001B4261">
              <w:t>Dietetics</w:t>
            </w:r>
          </w:p>
        </w:tc>
      </w:tr>
      <w:tr w:rsidR="00AE7B43" w14:paraId="3AA8FBE0" w14:textId="77777777" w:rsidTr="00AE7B43">
        <w:tc>
          <w:tcPr>
            <w:tcW w:w="1560" w:type="dxa"/>
            <w:vMerge/>
          </w:tcPr>
          <w:p w14:paraId="7B907315" w14:textId="77777777" w:rsidR="00AE7B43" w:rsidRPr="001B4261" w:rsidRDefault="00AE7B43" w:rsidP="00DA4D32"/>
        </w:tc>
        <w:tc>
          <w:tcPr>
            <w:tcW w:w="2537" w:type="dxa"/>
            <w:vMerge/>
          </w:tcPr>
          <w:p w14:paraId="6F9BD7A0" w14:textId="77777777" w:rsidR="00AE7B43" w:rsidRPr="001B4261" w:rsidRDefault="00AE7B43" w:rsidP="00DA4D32"/>
        </w:tc>
        <w:tc>
          <w:tcPr>
            <w:tcW w:w="1351" w:type="dxa"/>
            <w:vMerge/>
          </w:tcPr>
          <w:p w14:paraId="48ABFDA6" w14:textId="77777777" w:rsidR="00AE7B43" w:rsidRPr="001B4261" w:rsidRDefault="00AE7B43" w:rsidP="00DA4D32"/>
        </w:tc>
        <w:tc>
          <w:tcPr>
            <w:tcW w:w="2537" w:type="dxa"/>
            <w:vMerge/>
          </w:tcPr>
          <w:p w14:paraId="092EB222" w14:textId="77777777" w:rsidR="00AE7B43" w:rsidRPr="001B4261" w:rsidRDefault="00AE7B43" w:rsidP="00DA4D32"/>
        </w:tc>
        <w:tc>
          <w:tcPr>
            <w:tcW w:w="3176" w:type="dxa"/>
          </w:tcPr>
          <w:p w14:paraId="5F747A3F" w14:textId="77777777" w:rsidR="00AE7B43" w:rsidRPr="001B4261" w:rsidRDefault="00AE7B43" w:rsidP="00DA4D32">
            <w:r>
              <w:t>0</w:t>
            </w:r>
            <w:r w:rsidRPr="001B4261">
              <w:t>3</w:t>
            </w:r>
          </w:p>
        </w:tc>
        <w:tc>
          <w:tcPr>
            <w:tcW w:w="3176" w:type="dxa"/>
          </w:tcPr>
          <w:p w14:paraId="1282B00F" w14:textId="77777777" w:rsidR="00AE7B43" w:rsidRPr="001B4261" w:rsidRDefault="00AE7B43" w:rsidP="00DA4D32">
            <w:r w:rsidRPr="001B4261">
              <w:t>Occupational Therapy</w:t>
            </w:r>
          </w:p>
        </w:tc>
      </w:tr>
      <w:tr w:rsidR="00AE7B43" w14:paraId="6743DC2E" w14:textId="77777777" w:rsidTr="00AE7B43">
        <w:tc>
          <w:tcPr>
            <w:tcW w:w="1560" w:type="dxa"/>
            <w:vMerge/>
          </w:tcPr>
          <w:p w14:paraId="7FD3A4B3" w14:textId="77777777" w:rsidR="00AE7B43" w:rsidRPr="001B4261" w:rsidRDefault="00AE7B43" w:rsidP="00DA4D32"/>
        </w:tc>
        <w:tc>
          <w:tcPr>
            <w:tcW w:w="2537" w:type="dxa"/>
            <w:vMerge/>
          </w:tcPr>
          <w:p w14:paraId="75626F8B" w14:textId="77777777" w:rsidR="00AE7B43" w:rsidRPr="001B4261" w:rsidRDefault="00AE7B43" w:rsidP="00DA4D32"/>
        </w:tc>
        <w:tc>
          <w:tcPr>
            <w:tcW w:w="1351" w:type="dxa"/>
            <w:vMerge/>
          </w:tcPr>
          <w:p w14:paraId="5C5E25E6" w14:textId="77777777" w:rsidR="00AE7B43" w:rsidRPr="001B4261" w:rsidRDefault="00AE7B43" w:rsidP="00DA4D32"/>
        </w:tc>
        <w:tc>
          <w:tcPr>
            <w:tcW w:w="2537" w:type="dxa"/>
            <w:vMerge/>
          </w:tcPr>
          <w:p w14:paraId="22E0D2E1" w14:textId="77777777" w:rsidR="00AE7B43" w:rsidRPr="001B4261" w:rsidRDefault="00AE7B43" w:rsidP="00DA4D32"/>
        </w:tc>
        <w:tc>
          <w:tcPr>
            <w:tcW w:w="3176" w:type="dxa"/>
          </w:tcPr>
          <w:p w14:paraId="2606D1EA" w14:textId="77777777" w:rsidR="00AE7B43" w:rsidRPr="001B4261" w:rsidRDefault="00AE7B43" w:rsidP="00DA4D32">
            <w:r>
              <w:t>0</w:t>
            </w:r>
            <w:r w:rsidRPr="001B4261">
              <w:t>4</w:t>
            </w:r>
          </w:p>
        </w:tc>
        <w:tc>
          <w:tcPr>
            <w:tcW w:w="3176" w:type="dxa"/>
          </w:tcPr>
          <w:p w14:paraId="6EAFBF1E" w14:textId="77777777" w:rsidR="00AE7B43" w:rsidRPr="001B4261" w:rsidRDefault="00AE7B43" w:rsidP="00DA4D32">
            <w:r w:rsidRPr="001B4261">
              <w:t>Physiotherapy</w:t>
            </w:r>
          </w:p>
        </w:tc>
      </w:tr>
      <w:tr w:rsidR="00AE7B43" w14:paraId="5274427C" w14:textId="77777777" w:rsidTr="00AE7B43">
        <w:tc>
          <w:tcPr>
            <w:tcW w:w="1560" w:type="dxa"/>
            <w:vMerge/>
          </w:tcPr>
          <w:p w14:paraId="3162BB56" w14:textId="77777777" w:rsidR="00AE7B43" w:rsidRPr="001B4261" w:rsidRDefault="00AE7B43" w:rsidP="00DA4D32"/>
        </w:tc>
        <w:tc>
          <w:tcPr>
            <w:tcW w:w="2537" w:type="dxa"/>
            <w:vMerge/>
          </w:tcPr>
          <w:p w14:paraId="33B997ED" w14:textId="77777777" w:rsidR="00AE7B43" w:rsidRPr="001B4261" w:rsidRDefault="00AE7B43" w:rsidP="00DA4D32"/>
        </w:tc>
        <w:tc>
          <w:tcPr>
            <w:tcW w:w="1351" w:type="dxa"/>
            <w:vMerge/>
          </w:tcPr>
          <w:p w14:paraId="72063616" w14:textId="77777777" w:rsidR="00AE7B43" w:rsidRPr="001B4261" w:rsidRDefault="00AE7B43" w:rsidP="00DA4D32"/>
        </w:tc>
        <w:tc>
          <w:tcPr>
            <w:tcW w:w="2537" w:type="dxa"/>
            <w:vMerge/>
          </w:tcPr>
          <w:p w14:paraId="7355E5C5" w14:textId="77777777" w:rsidR="00AE7B43" w:rsidRPr="001B4261" w:rsidRDefault="00AE7B43" w:rsidP="00DA4D32"/>
        </w:tc>
        <w:tc>
          <w:tcPr>
            <w:tcW w:w="3176" w:type="dxa"/>
          </w:tcPr>
          <w:p w14:paraId="415CB977" w14:textId="77777777" w:rsidR="00AE7B43" w:rsidRPr="001B4261" w:rsidRDefault="00AE7B43" w:rsidP="00DA4D32">
            <w:r>
              <w:t>0</w:t>
            </w:r>
            <w:r w:rsidRPr="001B4261">
              <w:t>5</w:t>
            </w:r>
          </w:p>
        </w:tc>
        <w:tc>
          <w:tcPr>
            <w:tcW w:w="3176" w:type="dxa"/>
          </w:tcPr>
          <w:p w14:paraId="1D43F0A9" w14:textId="77777777" w:rsidR="00AE7B43" w:rsidRPr="001B4261" w:rsidRDefault="00AE7B43" w:rsidP="00DA4D32">
            <w:r w:rsidRPr="001B4261">
              <w:t>Podiatry</w:t>
            </w:r>
          </w:p>
        </w:tc>
      </w:tr>
      <w:tr w:rsidR="00AE7B43" w14:paraId="16B181FC" w14:textId="77777777" w:rsidTr="00AE7B43">
        <w:tc>
          <w:tcPr>
            <w:tcW w:w="1560" w:type="dxa"/>
            <w:vMerge/>
          </w:tcPr>
          <w:p w14:paraId="512766A3" w14:textId="77777777" w:rsidR="00AE7B43" w:rsidRPr="001B4261" w:rsidRDefault="00AE7B43" w:rsidP="00AE7B43">
            <w:pPr>
              <w:pStyle w:val="DHHStabletext"/>
            </w:pPr>
          </w:p>
        </w:tc>
        <w:tc>
          <w:tcPr>
            <w:tcW w:w="2537" w:type="dxa"/>
            <w:vMerge/>
          </w:tcPr>
          <w:p w14:paraId="6F996204" w14:textId="77777777" w:rsidR="00AE7B43" w:rsidRPr="001B4261" w:rsidRDefault="00AE7B43" w:rsidP="00AE7B43">
            <w:pPr>
              <w:pStyle w:val="DHHStabletext"/>
            </w:pPr>
          </w:p>
        </w:tc>
        <w:tc>
          <w:tcPr>
            <w:tcW w:w="1351" w:type="dxa"/>
            <w:vMerge/>
          </w:tcPr>
          <w:p w14:paraId="6A521562" w14:textId="77777777" w:rsidR="00AE7B43" w:rsidRPr="001B4261" w:rsidRDefault="00AE7B43" w:rsidP="00AE7B43">
            <w:pPr>
              <w:pStyle w:val="DHHStabletext"/>
            </w:pPr>
          </w:p>
        </w:tc>
        <w:tc>
          <w:tcPr>
            <w:tcW w:w="2537" w:type="dxa"/>
            <w:vMerge/>
          </w:tcPr>
          <w:p w14:paraId="6A0B3A06" w14:textId="77777777" w:rsidR="00AE7B43" w:rsidRPr="001B4261" w:rsidRDefault="00AE7B43" w:rsidP="00AE7B43">
            <w:pPr>
              <w:pStyle w:val="DHHStabletext"/>
            </w:pPr>
          </w:p>
        </w:tc>
        <w:tc>
          <w:tcPr>
            <w:tcW w:w="3176" w:type="dxa"/>
          </w:tcPr>
          <w:p w14:paraId="4BBDE7D3" w14:textId="77777777" w:rsidR="00AE7B43" w:rsidRPr="001B4261" w:rsidRDefault="00AE7B43" w:rsidP="00DA4D32">
            <w:r>
              <w:t>0</w:t>
            </w:r>
            <w:r w:rsidRPr="001B4261">
              <w:t>6</w:t>
            </w:r>
          </w:p>
        </w:tc>
        <w:tc>
          <w:tcPr>
            <w:tcW w:w="3176" w:type="dxa"/>
          </w:tcPr>
          <w:p w14:paraId="4F7355DB" w14:textId="77777777" w:rsidR="00AE7B43" w:rsidRPr="001B4261" w:rsidRDefault="00AE7B43" w:rsidP="00DA4D32">
            <w:r w:rsidRPr="001B4261">
              <w:t>Speech Pathology</w:t>
            </w:r>
            <w:r>
              <w:t>/</w:t>
            </w:r>
            <w:r w:rsidRPr="001B4261">
              <w:t>Therapy</w:t>
            </w:r>
          </w:p>
        </w:tc>
      </w:tr>
      <w:tr w:rsidR="00AE7B43" w14:paraId="48514776" w14:textId="77777777" w:rsidTr="00AE7B43">
        <w:tc>
          <w:tcPr>
            <w:tcW w:w="1560" w:type="dxa"/>
            <w:vMerge/>
          </w:tcPr>
          <w:p w14:paraId="32D468B4" w14:textId="77777777" w:rsidR="00AE7B43" w:rsidRPr="001B4261" w:rsidRDefault="00AE7B43" w:rsidP="00AE7B43">
            <w:pPr>
              <w:pStyle w:val="DHHStabletext"/>
            </w:pPr>
          </w:p>
        </w:tc>
        <w:tc>
          <w:tcPr>
            <w:tcW w:w="2537" w:type="dxa"/>
            <w:vMerge/>
          </w:tcPr>
          <w:p w14:paraId="19C19829" w14:textId="77777777" w:rsidR="00AE7B43" w:rsidRPr="001B4261" w:rsidRDefault="00AE7B43" w:rsidP="00AE7B43">
            <w:pPr>
              <w:pStyle w:val="DHHStabletext"/>
            </w:pPr>
          </w:p>
        </w:tc>
        <w:tc>
          <w:tcPr>
            <w:tcW w:w="1351" w:type="dxa"/>
            <w:vMerge/>
          </w:tcPr>
          <w:p w14:paraId="32F71D69" w14:textId="77777777" w:rsidR="00AE7B43" w:rsidRPr="001B4261" w:rsidRDefault="00AE7B43" w:rsidP="00AE7B43">
            <w:pPr>
              <w:pStyle w:val="DHHStabletext"/>
            </w:pPr>
          </w:p>
        </w:tc>
        <w:tc>
          <w:tcPr>
            <w:tcW w:w="2537" w:type="dxa"/>
            <w:vMerge/>
          </w:tcPr>
          <w:p w14:paraId="4D3007AE" w14:textId="77777777" w:rsidR="00AE7B43" w:rsidRPr="001B4261" w:rsidRDefault="00AE7B43" w:rsidP="00AE7B43">
            <w:pPr>
              <w:pStyle w:val="DHHStabletext"/>
            </w:pPr>
          </w:p>
        </w:tc>
        <w:tc>
          <w:tcPr>
            <w:tcW w:w="3176" w:type="dxa"/>
          </w:tcPr>
          <w:p w14:paraId="46A38370" w14:textId="77777777" w:rsidR="00AE7B43" w:rsidRPr="001B4261" w:rsidRDefault="00AE7B43" w:rsidP="00DA4D32">
            <w:r>
              <w:t>07</w:t>
            </w:r>
          </w:p>
        </w:tc>
        <w:tc>
          <w:tcPr>
            <w:tcW w:w="3176" w:type="dxa"/>
          </w:tcPr>
          <w:p w14:paraId="09F648BE" w14:textId="77777777" w:rsidR="00AE7B43" w:rsidRPr="001B4261" w:rsidRDefault="00AE7B43" w:rsidP="00DA4D32">
            <w:r w:rsidRPr="001B4261">
              <w:t>Nursing</w:t>
            </w:r>
          </w:p>
        </w:tc>
      </w:tr>
      <w:tr w:rsidR="00AE7B43" w14:paraId="23A8EAA8" w14:textId="77777777" w:rsidTr="00AE7B43">
        <w:tc>
          <w:tcPr>
            <w:tcW w:w="1560" w:type="dxa"/>
            <w:vMerge/>
          </w:tcPr>
          <w:p w14:paraId="712F5AAC" w14:textId="77777777" w:rsidR="00AE7B43" w:rsidRPr="001B4261" w:rsidRDefault="00AE7B43" w:rsidP="00AE7B43">
            <w:pPr>
              <w:pStyle w:val="DHHStabletext"/>
            </w:pPr>
          </w:p>
        </w:tc>
        <w:tc>
          <w:tcPr>
            <w:tcW w:w="2537" w:type="dxa"/>
            <w:vMerge/>
          </w:tcPr>
          <w:p w14:paraId="40B66C66" w14:textId="77777777" w:rsidR="00AE7B43" w:rsidRPr="001B4261" w:rsidRDefault="00AE7B43" w:rsidP="00AE7B43">
            <w:pPr>
              <w:pStyle w:val="DHHStabletext"/>
            </w:pPr>
          </w:p>
        </w:tc>
        <w:tc>
          <w:tcPr>
            <w:tcW w:w="1351" w:type="dxa"/>
            <w:vMerge/>
          </w:tcPr>
          <w:p w14:paraId="31695EE5" w14:textId="77777777" w:rsidR="00AE7B43" w:rsidRPr="001B4261" w:rsidRDefault="00AE7B43" w:rsidP="00AE7B43">
            <w:pPr>
              <w:pStyle w:val="DHHStabletext"/>
            </w:pPr>
          </w:p>
        </w:tc>
        <w:tc>
          <w:tcPr>
            <w:tcW w:w="2537" w:type="dxa"/>
            <w:vMerge/>
          </w:tcPr>
          <w:p w14:paraId="326A48DD" w14:textId="77777777" w:rsidR="00AE7B43" w:rsidRPr="001B4261" w:rsidRDefault="00AE7B43" w:rsidP="00AE7B43">
            <w:pPr>
              <w:pStyle w:val="DHHStabletext"/>
            </w:pPr>
          </w:p>
        </w:tc>
        <w:tc>
          <w:tcPr>
            <w:tcW w:w="3176" w:type="dxa"/>
          </w:tcPr>
          <w:p w14:paraId="327A1FAD" w14:textId="77777777" w:rsidR="00AE7B43" w:rsidRPr="001B4261" w:rsidRDefault="00AE7B43" w:rsidP="00DA4D32">
            <w:r>
              <w:t>20</w:t>
            </w:r>
          </w:p>
        </w:tc>
        <w:tc>
          <w:tcPr>
            <w:tcW w:w="3176" w:type="dxa"/>
          </w:tcPr>
          <w:p w14:paraId="121DFE13" w14:textId="77777777" w:rsidR="00AE7B43" w:rsidRPr="001B4261" w:rsidRDefault="00AE7B43" w:rsidP="00DA4D32">
            <w:r w:rsidRPr="001B4261">
              <w:t>Counselling</w:t>
            </w:r>
            <w:r>
              <w:t xml:space="preserve">/ </w:t>
            </w:r>
            <w:r w:rsidRPr="001B4261">
              <w:t>Casework</w:t>
            </w:r>
          </w:p>
        </w:tc>
      </w:tr>
      <w:tr w:rsidR="00AE7B43" w14:paraId="190C3973" w14:textId="77777777" w:rsidTr="00AE7B43">
        <w:tc>
          <w:tcPr>
            <w:tcW w:w="1560" w:type="dxa"/>
            <w:vMerge/>
          </w:tcPr>
          <w:p w14:paraId="223EFB03" w14:textId="77777777" w:rsidR="00AE7B43" w:rsidRPr="001B4261" w:rsidRDefault="00AE7B43" w:rsidP="00AE7B43">
            <w:pPr>
              <w:pStyle w:val="DHHStabletext"/>
            </w:pPr>
          </w:p>
        </w:tc>
        <w:tc>
          <w:tcPr>
            <w:tcW w:w="2537" w:type="dxa"/>
            <w:vMerge/>
          </w:tcPr>
          <w:p w14:paraId="65305C9B" w14:textId="77777777" w:rsidR="00AE7B43" w:rsidRPr="001B4261" w:rsidRDefault="00AE7B43" w:rsidP="00AE7B43">
            <w:pPr>
              <w:pStyle w:val="DHHStabletext"/>
            </w:pPr>
          </w:p>
        </w:tc>
        <w:tc>
          <w:tcPr>
            <w:tcW w:w="1351" w:type="dxa"/>
            <w:vMerge/>
          </w:tcPr>
          <w:p w14:paraId="0B5DA132" w14:textId="77777777" w:rsidR="00AE7B43" w:rsidRPr="001B4261" w:rsidRDefault="00AE7B43" w:rsidP="00AE7B43">
            <w:pPr>
              <w:pStyle w:val="DHHStabletext"/>
            </w:pPr>
          </w:p>
        </w:tc>
        <w:tc>
          <w:tcPr>
            <w:tcW w:w="2537" w:type="dxa"/>
            <w:vMerge/>
          </w:tcPr>
          <w:p w14:paraId="21FDAA72" w14:textId="77777777" w:rsidR="00AE7B43" w:rsidRPr="001B4261" w:rsidRDefault="00AE7B43" w:rsidP="00AE7B43">
            <w:pPr>
              <w:pStyle w:val="DHHStabletext"/>
            </w:pPr>
          </w:p>
        </w:tc>
        <w:tc>
          <w:tcPr>
            <w:tcW w:w="3176" w:type="dxa"/>
          </w:tcPr>
          <w:p w14:paraId="1B80A27F" w14:textId="77777777" w:rsidR="00AE7B43" w:rsidRPr="001B4261" w:rsidRDefault="00AE7B43" w:rsidP="00DA4D32">
            <w:r>
              <w:t>50</w:t>
            </w:r>
          </w:p>
        </w:tc>
        <w:tc>
          <w:tcPr>
            <w:tcW w:w="3176" w:type="dxa"/>
          </w:tcPr>
          <w:p w14:paraId="30E695C3" w14:textId="77777777" w:rsidR="00AE7B43" w:rsidRPr="001B4261" w:rsidRDefault="00AE7B43" w:rsidP="00DA4D32">
            <w:r w:rsidRPr="001B4261">
              <w:t>Care Coordination</w:t>
            </w:r>
          </w:p>
        </w:tc>
      </w:tr>
      <w:tr w:rsidR="00AE7B43" w14:paraId="749A1FC1" w14:textId="77777777" w:rsidTr="00AE7B43">
        <w:tc>
          <w:tcPr>
            <w:tcW w:w="1560" w:type="dxa"/>
            <w:vMerge/>
          </w:tcPr>
          <w:p w14:paraId="0504C1EE" w14:textId="77777777" w:rsidR="00AE7B43" w:rsidRPr="001B4261" w:rsidRDefault="00AE7B43" w:rsidP="00AE7B43">
            <w:pPr>
              <w:pStyle w:val="DHHStabletext"/>
            </w:pPr>
          </w:p>
        </w:tc>
        <w:tc>
          <w:tcPr>
            <w:tcW w:w="2537" w:type="dxa"/>
            <w:vMerge/>
          </w:tcPr>
          <w:p w14:paraId="22907013" w14:textId="77777777" w:rsidR="00AE7B43" w:rsidRPr="001B4261" w:rsidRDefault="00AE7B43" w:rsidP="00AE7B43">
            <w:pPr>
              <w:pStyle w:val="DHHStabletext"/>
            </w:pPr>
          </w:p>
        </w:tc>
        <w:tc>
          <w:tcPr>
            <w:tcW w:w="1351" w:type="dxa"/>
            <w:vMerge/>
          </w:tcPr>
          <w:p w14:paraId="1A284D9D" w14:textId="77777777" w:rsidR="00AE7B43" w:rsidRPr="001B4261" w:rsidRDefault="00AE7B43" w:rsidP="00AE7B43">
            <w:pPr>
              <w:pStyle w:val="DHHStabletext"/>
            </w:pPr>
          </w:p>
        </w:tc>
        <w:tc>
          <w:tcPr>
            <w:tcW w:w="2537" w:type="dxa"/>
            <w:vMerge/>
          </w:tcPr>
          <w:p w14:paraId="1736492B" w14:textId="77777777" w:rsidR="00AE7B43" w:rsidRPr="001B4261" w:rsidRDefault="00AE7B43" w:rsidP="00AE7B43">
            <w:pPr>
              <w:pStyle w:val="DHHStabletext"/>
            </w:pPr>
          </w:p>
        </w:tc>
        <w:tc>
          <w:tcPr>
            <w:tcW w:w="3176" w:type="dxa"/>
          </w:tcPr>
          <w:p w14:paraId="18A1B4E4" w14:textId="77777777" w:rsidR="00AE7B43" w:rsidRPr="001B4261" w:rsidRDefault="00AE7B43" w:rsidP="00DA4D32">
            <w:r>
              <w:t>70</w:t>
            </w:r>
          </w:p>
        </w:tc>
        <w:tc>
          <w:tcPr>
            <w:tcW w:w="3176" w:type="dxa"/>
          </w:tcPr>
          <w:p w14:paraId="0EA54022" w14:textId="77777777" w:rsidR="00AE7B43" w:rsidRPr="001B4261" w:rsidRDefault="00AE7B43" w:rsidP="00DA4D32">
            <w:r w:rsidRPr="001B4261">
              <w:t>Initial Needs Identification</w:t>
            </w:r>
          </w:p>
        </w:tc>
      </w:tr>
      <w:tr w:rsidR="00AE7B43" w14:paraId="50833F57" w14:textId="77777777" w:rsidTr="00AE7B43">
        <w:tc>
          <w:tcPr>
            <w:tcW w:w="1560" w:type="dxa"/>
            <w:vMerge w:val="restart"/>
          </w:tcPr>
          <w:p w14:paraId="57C13349" w14:textId="77777777" w:rsidR="00AE7B43" w:rsidRPr="001B4261" w:rsidRDefault="00AE7B43" w:rsidP="00DA4D32">
            <w:r w:rsidRPr="001B4261">
              <w:t>22</w:t>
            </w:r>
          </w:p>
        </w:tc>
        <w:tc>
          <w:tcPr>
            <w:tcW w:w="2537" w:type="dxa"/>
            <w:vMerge w:val="restart"/>
          </w:tcPr>
          <w:p w14:paraId="29D9613F" w14:textId="77777777" w:rsidR="00AE7B43" w:rsidRPr="001B4261" w:rsidRDefault="00AE7B43" w:rsidP="00DA4D32">
            <w:r w:rsidRPr="001B4261">
              <w:t>Healthy Mothers Health</w:t>
            </w:r>
            <w:r>
              <w:t>y</w:t>
            </w:r>
            <w:r w:rsidRPr="001B4261">
              <w:t xml:space="preserve"> Babies</w:t>
            </w:r>
          </w:p>
        </w:tc>
        <w:tc>
          <w:tcPr>
            <w:tcW w:w="1351" w:type="dxa"/>
            <w:vMerge w:val="restart"/>
          </w:tcPr>
          <w:p w14:paraId="13746CAE" w14:textId="77777777" w:rsidR="00AE7B43" w:rsidRPr="001B4261" w:rsidRDefault="00AE7B43" w:rsidP="00DA4D32">
            <w:r w:rsidRPr="001B4261">
              <w:t>28080</w:t>
            </w:r>
          </w:p>
        </w:tc>
        <w:tc>
          <w:tcPr>
            <w:tcW w:w="2537" w:type="dxa"/>
            <w:vMerge w:val="restart"/>
          </w:tcPr>
          <w:p w14:paraId="747A0AED" w14:textId="77777777" w:rsidR="00AE7B43" w:rsidRPr="001B4261" w:rsidRDefault="00AE7B43" w:rsidP="00DA4D32">
            <w:r w:rsidRPr="001B4261">
              <w:t>Healthy Mothers Healthy Babies</w:t>
            </w:r>
          </w:p>
        </w:tc>
        <w:tc>
          <w:tcPr>
            <w:tcW w:w="3176" w:type="dxa"/>
          </w:tcPr>
          <w:p w14:paraId="09021D63" w14:textId="77777777" w:rsidR="00AE7B43" w:rsidRPr="001B4261" w:rsidRDefault="00AE7B43" w:rsidP="00DA4D32">
            <w:r>
              <w:t>0</w:t>
            </w:r>
            <w:r w:rsidRPr="001B4261">
              <w:t>1</w:t>
            </w:r>
          </w:p>
        </w:tc>
        <w:tc>
          <w:tcPr>
            <w:tcW w:w="3176" w:type="dxa"/>
          </w:tcPr>
          <w:p w14:paraId="312E1909" w14:textId="77777777" w:rsidR="00AE7B43" w:rsidRPr="001B4261" w:rsidRDefault="00AE7B43" w:rsidP="00DA4D32">
            <w:r w:rsidRPr="001B4261">
              <w:t>Audiology</w:t>
            </w:r>
          </w:p>
        </w:tc>
      </w:tr>
      <w:tr w:rsidR="00AE7B43" w14:paraId="371803E7" w14:textId="77777777" w:rsidTr="00AE7B43">
        <w:tc>
          <w:tcPr>
            <w:tcW w:w="1560" w:type="dxa"/>
            <w:vMerge/>
          </w:tcPr>
          <w:p w14:paraId="5621DAF9" w14:textId="77777777" w:rsidR="00AE7B43" w:rsidRPr="001B4261" w:rsidRDefault="00AE7B43" w:rsidP="00DA4D32"/>
        </w:tc>
        <w:tc>
          <w:tcPr>
            <w:tcW w:w="2537" w:type="dxa"/>
            <w:vMerge/>
          </w:tcPr>
          <w:p w14:paraId="6BDA71A6" w14:textId="77777777" w:rsidR="00AE7B43" w:rsidRPr="001B4261" w:rsidRDefault="00AE7B43" w:rsidP="00DA4D32"/>
        </w:tc>
        <w:tc>
          <w:tcPr>
            <w:tcW w:w="1351" w:type="dxa"/>
            <w:vMerge/>
          </w:tcPr>
          <w:p w14:paraId="3646DC6D" w14:textId="77777777" w:rsidR="00AE7B43" w:rsidRPr="001B4261" w:rsidRDefault="00AE7B43" w:rsidP="00DA4D32"/>
        </w:tc>
        <w:tc>
          <w:tcPr>
            <w:tcW w:w="2537" w:type="dxa"/>
            <w:vMerge/>
          </w:tcPr>
          <w:p w14:paraId="57830375" w14:textId="77777777" w:rsidR="00AE7B43" w:rsidRPr="001B4261" w:rsidRDefault="00AE7B43" w:rsidP="00DA4D32"/>
        </w:tc>
        <w:tc>
          <w:tcPr>
            <w:tcW w:w="3176" w:type="dxa"/>
          </w:tcPr>
          <w:p w14:paraId="582892BE" w14:textId="77777777" w:rsidR="00AE7B43" w:rsidRPr="001B4261" w:rsidRDefault="00AE7B43" w:rsidP="00DA4D32">
            <w:r>
              <w:t>0</w:t>
            </w:r>
            <w:r w:rsidRPr="001B4261">
              <w:t>2</w:t>
            </w:r>
          </w:p>
        </w:tc>
        <w:tc>
          <w:tcPr>
            <w:tcW w:w="3176" w:type="dxa"/>
          </w:tcPr>
          <w:p w14:paraId="27926ACD" w14:textId="77777777" w:rsidR="00AE7B43" w:rsidRPr="001B4261" w:rsidRDefault="00AE7B43" w:rsidP="00DA4D32">
            <w:r w:rsidRPr="001B4261">
              <w:t>Dietetics</w:t>
            </w:r>
          </w:p>
        </w:tc>
      </w:tr>
      <w:tr w:rsidR="00AE7B43" w14:paraId="0EC599D0" w14:textId="77777777" w:rsidTr="00AE7B43">
        <w:tc>
          <w:tcPr>
            <w:tcW w:w="1560" w:type="dxa"/>
            <w:vMerge/>
          </w:tcPr>
          <w:p w14:paraId="2F5A8F0F" w14:textId="77777777" w:rsidR="00AE7B43" w:rsidRPr="001B4261" w:rsidRDefault="00AE7B43" w:rsidP="00DA4D32"/>
        </w:tc>
        <w:tc>
          <w:tcPr>
            <w:tcW w:w="2537" w:type="dxa"/>
            <w:vMerge/>
          </w:tcPr>
          <w:p w14:paraId="402EF9A2" w14:textId="77777777" w:rsidR="00AE7B43" w:rsidRPr="001B4261" w:rsidRDefault="00AE7B43" w:rsidP="00DA4D32"/>
        </w:tc>
        <w:tc>
          <w:tcPr>
            <w:tcW w:w="1351" w:type="dxa"/>
            <w:vMerge/>
          </w:tcPr>
          <w:p w14:paraId="652B84C1" w14:textId="77777777" w:rsidR="00AE7B43" w:rsidRPr="001B4261" w:rsidRDefault="00AE7B43" w:rsidP="00DA4D32"/>
        </w:tc>
        <w:tc>
          <w:tcPr>
            <w:tcW w:w="2537" w:type="dxa"/>
            <w:vMerge/>
          </w:tcPr>
          <w:p w14:paraId="5190D633" w14:textId="77777777" w:rsidR="00AE7B43" w:rsidRPr="001B4261" w:rsidRDefault="00AE7B43" w:rsidP="00DA4D32"/>
        </w:tc>
        <w:tc>
          <w:tcPr>
            <w:tcW w:w="3176" w:type="dxa"/>
          </w:tcPr>
          <w:p w14:paraId="3C76468F" w14:textId="77777777" w:rsidR="00AE7B43" w:rsidRPr="001B4261" w:rsidRDefault="00AE7B43" w:rsidP="00DA4D32">
            <w:r>
              <w:t>0</w:t>
            </w:r>
            <w:r w:rsidRPr="001B4261">
              <w:t>3</w:t>
            </w:r>
          </w:p>
        </w:tc>
        <w:tc>
          <w:tcPr>
            <w:tcW w:w="3176" w:type="dxa"/>
          </w:tcPr>
          <w:p w14:paraId="207DA23C" w14:textId="77777777" w:rsidR="00AE7B43" w:rsidRPr="001B4261" w:rsidRDefault="00AE7B43" w:rsidP="00DA4D32">
            <w:r w:rsidRPr="001B4261">
              <w:t>Occupational Therapy</w:t>
            </w:r>
          </w:p>
        </w:tc>
      </w:tr>
      <w:tr w:rsidR="00AE7B43" w14:paraId="41003F3B" w14:textId="77777777" w:rsidTr="00AE7B43">
        <w:tc>
          <w:tcPr>
            <w:tcW w:w="1560" w:type="dxa"/>
            <w:vMerge/>
          </w:tcPr>
          <w:p w14:paraId="4DAA7503" w14:textId="77777777" w:rsidR="00AE7B43" w:rsidRPr="001B4261" w:rsidRDefault="00AE7B43" w:rsidP="00DA4D32"/>
        </w:tc>
        <w:tc>
          <w:tcPr>
            <w:tcW w:w="2537" w:type="dxa"/>
            <w:vMerge/>
          </w:tcPr>
          <w:p w14:paraId="1F57D3A0" w14:textId="77777777" w:rsidR="00AE7B43" w:rsidRPr="001B4261" w:rsidRDefault="00AE7B43" w:rsidP="00DA4D32"/>
        </w:tc>
        <w:tc>
          <w:tcPr>
            <w:tcW w:w="1351" w:type="dxa"/>
            <w:vMerge/>
          </w:tcPr>
          <w:p w14:paraId="075E6B4F" w14:textId="77777777" w:rsidR="00AE7B43" w:rsidRPr="001B4261" w:rsidRDefault="00AE7B43" w:rsidP="00DA4D32"/>
        </w:tc>
        <w:tc>
          <w:tcPr>
            <w:tcW w:w="2537" w:type="dxa"/>
            <w:vMerge/>
          </w:tcPr>
          <w:p w14:paraId="4C47626E" w14:textId="77777777" w:rsidR="00AE7B43" w:rsidRPr="001B4261" w:rsidRDefault="00AE7B43" w:rsidP="00DA4D32"/>
        </w:tc>
        <w:tc>
          <w:tcPr>
            <w:tcW w:w="3176" w:type="dxa"/>
          </w:tcPr>
          <w:p w14:paraId="699800A8" w14:textId="77777777" w:rsidR="00AE7B43" w:rsidRPr="001B4261" w:rsidRDefault="00AE7B43" w:rsidP="00DA4D32">
            <w:r>
              <w:t>0</w:t>
            </w:r>
            <w:r w:rsidRPr="001B4261">
              <w:t>4</w:t>
            </w:r>
          </w:p>
        </w:tc>
        <w:tc>
          <w:tcPr>
            <w:tcW w:w="3176" w:type="dxa"/>
          </w:tcPr>
          <w:p w14:paraId="075E200D" w14:textId="77777777" w:rsidR="00AE7B43" w:rsidRPr="001B4261" w:rsidRDefault="00AE7B43" w:rsidP="00DA4D32">
            <w:r w:rsidRPr="001B4261">
              <w:t>Physiotherapy</w:t>
            </w:r>
          </w:p>
        </w:tc>
      </w:tr>
      <w:tr w:rsidR="00AE7B43" w14:paraId="446DDABE" w14:textId="77777777" w:rsidTr="00AE7B43">
        <w:tc>
          <w:tcPr>
            <w:tcW w:w="1560" w:type="dxa"/>
            <w:vMerge/>
          </w:tcPr>
          <w:p w14:paraId="4186903A" w14:textId="77777777" w:rsidR="00AE7B43" w:rsidRPr="001B4261" w:rsidRDefault="00AE7B43" w:rsidP="00DA4D32"/>
        </w:tc>
        <w:tc>
          <w:tcPr>
            <w:tcW w:w="2537" w:type="dxa"/>
            <w:vMerge/>
          </w:tcPr>
          <w:p w14:paraId="6257DA15" w14:textId="77777777" w:rsidR="00AE7B43" w:rsidRPr="001B4261" w:rsidRDefault="00AE7B43" w:rsidP="00DA4D32"/>
        </w:tc>
        <w:tc>
          <w:tcPr>
            <w:tcW w:w="1351" w:type="dxa"/>
            <w:vMerge/>
          </w:tcPr>
          <w:p w14:paraId="5F564FBD" w14:textId="77777777" w:rsidR="00AE7B43" w:rsidRPr="001B4261" w:rsidRDefault="00AE7B43" w:rsidP="00DA4D32"/>
        </w:tc>
        <w:tc>
          <w:tcPr>
            <w:tcW w:w="2537" w:type="dxa"/>
            <w:vMerge/>
          </w:tcPr>
          <w:p w14:paraId="0D3DE605" w14:textId="77777777" w:rsidR="00AE7B43" w:rsidRPr="001B4261" w:rsidRDefault="00AE7B43" w:rsidP="00DA4D32"/>
        </w:tc>
        <w:tc>
          <w:tcPr>
            <w:tcW w:w="3176" w:type="dxa"/>
          </w:tcPr>
          <w:p w14:paraId="1AAE17EC" w14:textId="77777777" w:rsidR="00AE7B43" w:rsidRPr="001B4261" w:rsidRDefault="00AE7B43" w:rsidP="00DA4D32">
            <w:r>
              <w:t>0</w:t>
            </w:r>
            <w:r w:rsidRPr="001B4261">
              <w:t>5</w:t>
            </w:r>
          </w:p>
        </w:tc>
        <w:tc>
          <w:tcPr>
            <w:tcW w:w="3176" w:type="dxa"/>
          </w:tcPr>
          <w:p w14:paraId="23D884DD" w14:textId="77777777" w:rsidR="00AE7B43" w:rsidRPr="001B4261" w:rsidRDefault="00AE7B43" w:rsidP="00DA4D32">
            <w:r w:rsidRPr="001B4261">
              <w:t>Podiatry</w:t>
            </w:r>
          </w:p>
        </w:tc>
      </w:tr>
      <w:tr w:rsidR="00AE7B43" w14:paraId="0C9DB5F3" w14:textId="77777777" w:rsidTr="00AE7B43">
        <w:tc>
          <w:tcPr>
            <w:tcW w:w="1560" w:type="dxa"/>
            <w:vMerge/>
          </w:tcPr>
          <w:p w14:paraId="456D774D" w14:textId="77777777" w:rsidR="00AE7B43" w:rsidRPr="001B4261" w:rsidRDefault="00AE7B43" w:rsidP="00DA4D32"/>
        </w:tc>
        <w:tc>
          <w:tcPr>
            <w:tcW w:w="2537" w:type="dxa"/>
            <w:vMerge/>
          </w:tcPr>
          <w:p w14:paraId="13869B5E" w14:textId="77777777" w:rsidR="00AE7B43" w:rsidRPr="001B4261" w:rsidRDefault="00AE7B43" w:rsidP="00DA4D32"/>
        </w:tc>
        <w:tc>
          <w:tcPr>
            <w:tcW w:w="1351" w:type="dxa"/>
            <w:vMerge/>
          </w:tcPr>
          <w:p w14:paraId="2E03292F" w14:textId="77777777" w:rsidR="00AE7B43" w:rsidRPr="001B4261" w:rsidRDefault="00AE7B43" w:rsidP="00DA4D32"/>
        </w:tc>
        <w:tc>
          <w:tcPr>
            <w:tcW w:w="2537" w:type="dxa"/>
            <w:vMerge/>
          </w:tcPr>
          <w:p w14:paraId="4A4FC737" w14:textId="77777777" w:rsidR="00AE7B43" w:rsidRPr="001B4261" w:rsidRDefault="00AE7B43" w:rsidP="00DA4D32"/>
        </w:tc>
        <w:tc>
          <w:tcPr>
            <w:tcW w:w="3176" w:type="dxa"/>
          </w:tcPr>
          <w:p w14:paraId="719A6C55" w14:textId="77777777" w:rsidR="00AE7B43" w:rsidRPr="001B4261" w:rsidRDefault="00AE7B43" w:rsidP="00DA4D32">
            <w:r>
              <w:t>0</w:t>
            </w:r>
            <w:r w:rsidRPr="001B4261">
              <w:t>6</w:t>
            </w:r>
          </w:p>
        </w:tc>
        <w:tc>
          <w:tcPr>
            <w:tcW w:w="3176" w:type="dxa"/>
          </w:tcPr>
          <w:p w14:paraId="4C3AF389" w14:textId="77777777" w:rsidR="00AE7B43" w:rsidRPr="001B4261" w:rsidRDefault="00AE7B43" w:rsidP="00DA4D32">
            <w:r w:rsidRPr="001B4261">
              <w:t>Speech Pathology</w:t>
            </w:r>
            <w:r>
              <w:t>/</w:t>
            </w:r>
            <w:r w:rsidRPr="001B4261">
              <w:t>Therapy</w:t>
            </w:r>
          </w:p>
        </w:tc>
      </w:tr>
      <w:tr w:rsidR="00AE7B43" w14:paraId="04CD6285" w14:textId="77777777" w:rsidTr="00AE7B43">
        <w:tc>
          <w:tcPr>
            <w:tcW w:w="1560" w:type="dxa"/>
            <w:vMerge/>
          </w:tcPr>
          <w:p w14:paraId="1959E354" w14:textId="77777777" w:rsidR="00AE7B43" w:rsidRPr="001B4261" w:rsidRDefault="00AE7B43" w:rsidP="00DA4D32"/>
        </w:tc>
        <w:tc>
          <w:tcPr>
            <w:tcW w:w="2537" w:type="dxa"/>
            <w:vMerge/>
          </w:tcPr>
          <w:p w14:paraId="2872BBE6" w14:textId="77777777" w:rsidR="00AE7B43" w:rsidRPr="001B4261" w:rsidRDefault="00AE7B43" w:rsidP="00DA4D32"/>
        </w:tc>
        <w:tc>
          <w:tcPr>
            <w:tcW w:w="1351" w:type="dxa"/>
            <w:vMerge/>
          </w:tcPr>
          <w:p w14:paraId="549F2ABD" w14:textId="77777777" w:rsidR="00AE7B43" w:rsidRPr="001B4261" w:rsidRDefault="00AE7B43" w:rsidP="00DA4D32"/>
        </w:tc>
        <w:tc>
          <w:tcPr>
            <w:tcW w:w="2537" w:type="dxa"/>
            <w:vMerge/>
          </w:tcPr>
          <w:p w14:paraId="793779BC" w14:textId="77777777" w:rsidR="00AE7B43" w:rsidRPr="001B4261" w:rsidRDefault="00AE7B43" w:rsidP="00DA4D32"/>
        </w:tc>
        <w:tc>
          <w:tcPr>
            <w:tcW w:w="3176" w:type="dxa"/>
          </w:tcPr>
          <w:p w14:paraId="604622C5" w14:textId="77777777" w:rsidR="00AE7B43" w:rsidRPr="001B4261" w:rsidRDefault="00AE7B43" w:rsidP="00DA4D32">
            <w:r>
              <w:t>0</w:t>
            </w:r>
            <w:r w:rsidRPr="001B4261">
              <w:t>7</w:t>
            </w:r>
          </w:p>
        </w:tc>
        <w:tc>
          <w:tcPr>
            <w:tcW w:w="3176" w:type="dxa"/>
          </w:tcPr>
          <w:p w14:paraId="7DB0DAF8" w14:textId="77777777" w:rsidR="00AE7B43" w:rsidRPr="001B4261" w:rsidRDefault="00AE7B43" w:rsidP="00DA4D32">
            <w:r w:rsidRPr="001B4261">
              <w:t>Nursing</w:t>
            </w:r>
          </w:p>
        </w:tc>
      </w:tr>
      <w:tr w:rsidR="00AE7B43" w14:paraId="3C82C491" w14:textId="77777777" w:rsidTr="00AE7B43">
        <w:tc>
          <w:tcPr>
            <w:tcW w:w="1560" w:type="dxa"/>
            <w:vMerge/>
          </w:tcPr>
          <w:p w14:paraId="564936B2" w14:textId="77777777" w:rsidR="00AE7B43" w:rsidRPr="001B4261" w:rsidRDefault="00AE7B43" w:rsidP="00DA4D32"/>
        </w:tc>
        <w:tc>
          <w:tcPr>
            <w:tcW w:w="2537" w:type="dxa"/>
            <w:vMerge/>
          </w:tcPr>
          <w:p w14:paraId="51C43536" w14:textId="77777777" w:rsidR="00AE7B43" w:rsidRPr="001B4261" w:rsidRDefault="00AE7B43" w:rsidP="00DA4D32"/>
        </w:tc>
        <w:tc>
          <w:tcPr>
            <w:tcW w:w="1351" w:type="dxa"/>
            <w:vMerge/>
          </w:tcPr>
          <w:p w14:paraId="6F3A3DB1" w14:textId="77777777" w:rsidR="00AE7B43" w:rsidRPr="001B4261" w:rsidRDefault="00AE7B43" w:rsidP="00DA4D32"/>
        </w:tc>
        <w:tc>
          <w:tcPr>
            <w:tcW w:w="2537" w:type="dxa"/>
            <w:vMerge/>
          </w:tcPr>
          <w:p w14:paraId="285DB0C7" w14:textId="77777777" w:rsidR="00AE7B43" w:rsidRPr="001B4261" w:rsidRDefault="00AE7B43" w:rsidP="00DA4D32"/>
        </w:tc>
        <w:tc>
          <w:tcPr>
            <w:tcW w:w="3176" w:type="dxa"/>
          </w:tcPr>
          <w:p w14:paraId="2D539757" w14:textId="77777777" w:rsidR="00AE7B43" w:rsidRPr="001B4261" w:rsidRDefault="00AE7B43" w:rsidP="00DA4D32">
            <w:r>
              <w:t>20</w:t>
            </w:r>
          </w:p>
        </w:tc>
        <w:tc>
          <w:tcPr>
            <w:tcW w:w="3176" w:type="dxa"/>
          </w:tcPr>
          <w:p w14:paraId="7AE19E4C" w14:textId="77777777" w:rsidR="00AE7B43" w:rsidRPr="001B4261" w:rsidRDefault="00AE7B43" w:rsidP="00DA4D32">
            <w:r w:rsidRPr="001B4261">
              <w:t>Counselling</w:t>
            </w:r>
            <w:r>
              <w:t xml:space="preserve">/ </w:t>
            </w:r>
            <w:r w:rsidRPr="001B4261">
              <w:t>Casework</w:t>
            </w:r>
          </w:p>
        </w:tc>
      </w:tr>
      <w:tr w:rsidR="00AE7B43" w14:paraId="59C042E0" w14:textId="77777777" w:rsidTr="00AE7B43">
        <w:tc>
          <w:tcPr>
            <w:tcW w:w="1560" w:type="dxa"/>
            <w:vMerge/>
          </w:tcPr>
          <w:p w14:paraId="7FBBCB5C" w14:textId="77777777" w:rsidR="00AE7B43" w:rsidRPr="001B4261" w:rsidRDefault="00AE7B43" w:rsidP="00DA4D32"/>
        </w:tc>
        <w:tc>
          <w:tcPr>
            <w:tcW w:w="2537" w:type="dxa"/>
            <w:vMerge/>
          </w:tcPr>
          <w:p w14:paraId="62757CB5" w14:textId="77777777" w:rsidR="00AE7B43" w:rsidRPr="001B4261" w:rsidRDefault="00AE7B43" w:rsidP="00DA4D32"/>
        </w:tc>
        <w:tc>
          <w:tcPr>
            <w:tcW w:w="1351" w:type="dxa"/>
            <w:vMerge/>
          </w:tcPr>
          <w:p w14:paraId="503E285C" w14:textId="77777777" w:rsidR="00AE7B43" w:rsidRPr="001B4261" w:rsidRDefault="00AE7B43" w:rsidP="00DA4D32"/>
        </w:tc>
        <w:tc>
          <w:tcPr>
            <w:tcW w:w="2537" w:type="dxa"/>
            <w:vMerge/>
          </w:tcPr>
          <w:p w14:paraId="7B9F2DE1" w14:textId="77777777" w:rsidR="00AE7B43" w:rsidRPr="001B4261" w:rsidRDefault="00AE7B43" w:rsidP="00DA4D32"/>
        </w:tc>
        <w:tc>
          <w:tcPr>
            <w:tcW w:w="3176" w:type="dxa"/>
          </w:tcPr>
          <w:p w14:paraId="24B0167D" w14:textId="77777777" w:rsidR="00AE7B43" w:rsidRPr="001B4261" w:rsidRDefault="00AE7B43" w:rsidP="00DA4D32">
            <w:r>
              <w:t>50</w:t>
            </w:r>
          </w:p>
        </w:tc>
        <w:tc>
          <w:tcPr>
            <w:tcW w:w="3176" w:type="dxa"/>
          </w:tcPr>
          <w:p w14:paraId="125B75BB" w14:textId="77777777" w:rsidR="00AE7B43" w:rsidRPr="001B4261" w:rsidRDefault="00AE7B43" w:rsidP="00DA4D32">
            <w:r w:rsidRPr="001B4261">
              <w:t>Care Coordination</w:t>
            </w:r>
          </w:p>
        </w:tc>
      </w:tr>
      <w:tr w:rsidR="00AE7B43" w14:paraId="3026B37B" w14:textId="77777777" w:rsidTr="00AE7B43">
        <w:tc>
          <w:tcPr>
            <w:tcW w:w="1560" w:type="dxa"/>
            <w:vMerge/>
          </w:tcPr>
          <w:p w14:paraId="3FD27134" w14:textId="77777777" w:rsidR="00AE7B43" w:rsidRPr="001B4261" w:rsidRDefault="00AE7B43" w:rsidP="00DA4D32"/>
        </w:tc>
        <w:tc>
          <w:tcPr>
            <w:tcW w:w="2537" w:type="dxa"/>
            <w:vMerge/>
          </w:tcPr>
          <w:p w14:paraId="074DABF7" w14:textId="77777777" w:rsidR="00AE7B43" w:rsidRPr="001B4261" w:rsidRDefault="00AE7B43" w:rsidP="00DA4D32"/>
        </w:tc>
        <w:tc>
          <w:tcPr>
            <w:tcW w:w="1351" w:type="dxa"/>
            <w:vMerge/>
          </w:tcPr>
          <w:p w14:paraId="49CACE90" w14:textId="77777777" w:rsidR="00AE7B43" w:rsidRPr="001B4261" w:rsidRDefault="00AE7B43" w:rsidP="00DA4D32"/>
        </w:tc>
        <w:tc>
          <w:tcPr>
            <w:tcW w:w="2537" w:type="dxa"/>
            <w:vMerge/>
          </w:tcPr>
          <w:p w14:paraId="04634E1F" w14:textId="77777777" w:rsidR="00AE7B43" w:rsidRPr="001B4261" w:rsidRDefault="00AE7B43" w:rsidP="00DA4D32"/>
        </w:tc>
        <w:tc>
          <w:tcPr>
            <w:tcW w:w="3176" w:type="dxa"/>
          </w:tcPr>
          <w:p w14:paraId="70B8ACA3" w14:textId="77777777" w:rsidR="00AE7B43" w:rsidRPr="001B4261" w:rsidRDefault="00AE7B43" w:rsidP="00DA4D32">
            <w:r>
              <w:t>70</w:t>
            </w:r>
          </w:p>
        </w:tc>
        <w:tc>
          <w:tcPr>
            <w:tcW w:w="3176" w:type="dxa"/>
          </w:tcPr>
          <w:p w14:paraId="77C3DDF3" w14:textId="77777777" w:rsidR="00AE7B43" w:rsidRPr="001B4261" w:rsidRDefault="00AE7B43" w:rsidP="00DA4D32">
            <w:r w:rsidRPr="001B4261">
              <w:t>Initial Needs Identification</w:t>
            </w:r>
          </w:p>
        </w:tc>
      </w:tr>
      <w:tr w:rsidR="00AE7B43" w14:paraId="2A149BA7" w14:textId="77777777" w:rsidTr="00CE2DA6">
        <w:trPr>
          <w:trHeight w:hRule="exact" w:val="397"/>
        </w:trPr>
        <w:tc>
          <w:tcPr>
            <w:tcW w:w="1560" w:type="dxa"/>
            <w:vMerge w:val="restart"/>
          </w:tcPr>
          <w:p w14:paraId="57C0476E" w14:textId="77777777" w:rsidR="00AE7B43" w:rsidRPr="001B4261" w:rsidRDefault="00AE7B43" w:rsidP="00DA4D32">
            <w:r>
              <w:t>24</w:t>
            </w:r>
          </w:p>
        </w:tc>
        <w:tc>
          <w:tcPr>
            <w:tcW w:w="2537" w:type="dxa"/>
            <w:vMerge w:val="restart"/>
          </w:tcPr>
          <w:p w14:paraId="06812753" w14:textId="77777777" w:rsidR="00AE7B43" w:rsidRPr="001B4261" w:rsidRDefault="00AE7B43" w:rsidP="00DA4D32">
            <w:r>
              <w:t>MDC Community Health Nurse</w:t>
            </w:r>
          </w:p>
        </w:tc>
        <w:tc>
          <w:tcPr>
            <w:tcW w:w="1351" w:type="dxa"/>
            <w:vMerge w:val="restart"/>
          </w:tcPr>
          <w:p w14:paraId="23CE3EE5" w14:textId="77777777" w:rsidR="00AE7B43" w:rsidRPr="001B4261" w:rsidRDefault="00AE7B43" w:rsidP="00DA4D32">
            <w:r>
              <w:t>28090</w:t>
            </w:r>
          </w:p>
        </w:tc>
        <w:tc>
          <w:tcPr>
            <w:tcW w:w="2537" w:type="dxa"/>
            <w:vMerge w:val="restart"/>
          </w:tcPr>
          <w:p w14:paraId="3A4FA352" w14:textId="77777777" w:rsidR="00AE7B43" w:rsidRPr="001B4261" w:rsidRDefault="00AE7B43" w:rsidP="00DA4D32">
            <w:r>
              <w:t>MDC – Community Health Nurse</w:t>
            </w:r>
          </w:p>
        </w:tc>
        <w:tc>
          <w:tcPr>
            <w:tcW w:w="3176" w:type="dxa"/>
          </w:tcPr>
          <w:p w14:paraId="1C39493F" w14:textId="77777777" w:rsidR="00AE7B43" w:rsidRPr="001B4261" w:rsidRDefault="00AE7B43" w:rsidP="00DA4D32">
            <w:r>
              <w:t>50</w:t>
            </w:r>
          </w:p>
        </w:tc>
        <w:tc>
          <w:tcPr>
            <w:tcW w:w="3176" w:type="dxa"/>
          </w:tcPr>
          <w:p w14:paraId="5CBBC22A" w14:textId="77777777" w:rsidR="00AE7B43" w:rsidRPr="001B4261" w:rsidRDefault="00AE7B43" w:rsidP="00DA4D32">
            <w:r>
              <w:t>Care Coordination</w:t>
            </w:r>
          </w:p>
        </w:tc>
      </w:tr>
      <w:tr w:rsidR="00AE7B43" w14:paraId="339C7075" w14:textId="77777777" w:rsidTr="00CE2DA6">
        <w:trPr>
          <w:trHeight w:hRule="exact" w:val="397"/>
        </w:trPr>
        <w:tc>
          <w:tcPr>
            <w:tcW w:w="1560" w:type="dxa"/>
            <w:vMerge/>
          </w:tcPr>
          <w:p w14:paraId="73A419B3" w14:textId="77777777" w:rsidR="00AE7B43" w:rsidRPr="001B4261" w:rsidRDefault="00AE7B43" w:rsidP="00AE7B43">
            <w:pPr>
              <w:pStyle w:val="DHHStabletext"/>
            </w:pPr>
          </w:p>
        </w:tc>
        <w:tc>
          <w:tcPr>
            <w:tcW w:w="2537" w:type="dxa"/>
            <w:vMerge/>
          </w:tcPr>
          <w:p w14:paraId="797AE587" w14:textId="77777777" w:rsidR="00AE7B43" w:rsidRPr="001B4261" w:rsidRDefault="00AE7B43" w:rsidP="00AE7B43">
            <w:pPr>
              <w:pStyle w:val="DHHStabletext"/>
            </w:pPr>
          </w:p>
        </w:tc>
        <w:tc>
          <w:tcPr>
            <w:tcW w:w="1351" w:type="dxa"/>
            <w:vMerge/>
          </w:tcPr>
          <w:p w14:paraId="7AC475D5" w14:textId="77777777" w:rsidR="00AE7B43" w:rsidRPr="001B4261" w:rsidRDefault="00AE7B43" w:rsidP="00AE7B43">
            <w:pPr>
              <w:pStyle w:val="DHHStabletext"/>
            </w:pPr>
          </w:p>
        </w:tc>
        <w:tc>
          <w:tcPr>
            <w:tcW w:w="2537" w:type="dxa"/>
            <w:vMerge/>
          </w:tcPr>
          <w:p w14:paraId="5DE96E14" w14:textId="77777777" w:rsidR="00AE7B43" w:rsidRPr="001B4261" w:rsidRDefault="00AE7B43" w:rsidP="00AE7B43">
            <w:pPr>
              <w:pStyle w:val="DHHStabletext"/>
            </w:pPr>
          </w:p>
        </w:tc>
        <w:tc>
          <w:tcPr>
            <w:tcW w:w="3176" w:type="dxa"/>
          </w:tcPr>
          <w:p w14:paraId="5F30DF4A" w14:textId="77777777" w:rsidR="00AE7B43" w:rsidRPr="001B4261" w:rsidRDefault="00AE7B43" w:rsidP="00DA4D32">
            <w:r>
              <w:t>70</w:t>
            </w:r>
          </w:p>
        </w:tc>
        <w:tc>
          <w:tcPr>
            <w:tcW w:w="3176" w:type="dxa"/>
          </w:tcPr>
          <w:p w14:paraId="70F2F48B" w14:textId="77777777" w:rsidR="00AE7B43" w:rsidRPr="001B4261" w:rsidRDefault="00AE7B43" w:rsidP="00DA4D32">
            <w:r>
              <w:t>Initial Needs Identification</w:t>
            </w:r>
          </w:p>
        </w:tc>
      </w:tr>
      <w:tr w:rsidR="00AE7B43" w14:paraId="7A6A97A1" w14:textId="77777777" w:rsidTr="00CE2DA6">
        <w:trPr>
          <w:trHeight w:hRule="exact" w:val="397"/>
        </w:trPr>
        <w:tc>
          <w:tcPr>
            <w:tcW w:w="1560" w:type="dxa"/>
            <w:vMerge/>
          </w:tcPr>
          <w:p w14:paraId="13930B01" w14:textId="77777777" w:rsidR="00AE7B43" w:rsidRPr="001B4261" w:rsidRDefault="00AE7B43" w:rsidP="00AE7B43">
            <w:pPr>
              <w:pStyle w:val="DHHStabletext"/>
            </w:pPr>
          </w:p>
        </w:tc>
        <w:tc>
          <w:tcPr>
            <w:tcW w:w="2537" w:type="dxa"/>
            <w:vMerge/>
          </w:tcPr>
          <w:p w14:paraId="0B19D851" w14:textId="77777777" w:rsidR="00AE7B43" w:rsidRPr="001B4261" w:rsidRDefault="00AE7B43" w:rsidP="00AE7B43">
            <w:pPr>
              <w:pStyle w:val="DHHStabletext"/>
            </w:pPr>
          </w:p>
        </w:tc>
        <w:tc>
          <w:tcPr>
            <w:tcW w:w="1351" w:type="dxa"/>
            <w:vMerge/>
          </w:tcPr>
          <w:p w14:paraId="798C62AE" w14:textId="77777777" w:rsidR="00AE7B43" w:rsidRPr="001B4261" w:rsidRDefault="00AE7B43" w:rsidP="00AE7B43">
            <w:pPr>
              <w:pStyle w:val="DHHStabletext"/>
            </w:pPr>
          </w:p>
        </w:tc>
        <w:tc>
          <w:tcPr>
            <w:tcW w:w="2537" w:type="dxa"/>
            <w:vMerge/>
          </w:tcPr>
          <w:p w14:paraId="19B2A373" w14:textId="77777777" w:rsidR="00AE7B43" w:rsidRPr="001B4261" w:rsidRDefault="00AE7B43" w:rsidP="00AE7B43">
            <w:pPr>
              <w:pStyle w:val="DHHStabletext"/>
            </w:pPr>
          </w:p>
        </w:tc>
        <w:tc>
          <w:tcPr>
            <w:tcW w:w="3176" w:type="dxa"/>
          </w:tcPr>
          <w:p w14:paraId="75353E87" w14:textId="77777777" w:rsidR="00AE7B43" w:rsidRPr="001B4261" w:rsidRDefault="00AE7B43" w:rsidP="00DA4D32">
            <w:r>
              <w:t>90</w:t>
            </w:r>
          </w:p>
        </w:tc>
        <w:tc>
          <w:tcPr>
            <w:tcW w:w="3176" w:type="dxa"/>
          </w:tcPr>
          <w:p w14:paraId="16ACB363" w14:textId="77777777" w:rsidR="00AE7B43" w:rsidRPr="001B4261" w:rsidRDefault="00AE7B43" w:rsidP="00DA4D32">
            <w:r>
              <w:t>Nursing</w:t>
            </w:r>
          </w:p>
        </w:tc>
      </w:tr>
      <w:tr w:rsidR="00AE7B43" w14:paraId="5606E496" w14:textId="77777777" w:rsidTr="00CE2DA6">
        <w:trPr>
          <w:trHeight w:hRule="exact" w:val="397"/>
        </w:trPr>
        <w:tc>
          <w:tcPr>
            <w:tcW w:w="1560" w:type="dxa"/>
            <w:vMerge w:val="restart"/>
          </w:tcPr>
          <w:p w14:paraId="6648044E" w14:textId="77777777" w:rsidR="00AE7B43" w:rsidRPr="001B4261" w:rsidRDefault="00AE7B43" w:rsidP="00DA4D32">
            <w:r>
              <w:t>25</w:t>
            </w:r>
          </w:p>
        </w:tc>
        <w:tc>
          <w:tcPr>
            <w:tcW w:w="2537" w:type="dxa"/>
            <w:vMerge w:val="restart"/>
          </w:tcPr>
          <w:p w14:paraId="73DA183F" w14:textId="77777777" w:rsidR="00AE7B43" w:rsidRPr="001B4261" w:rsidRDefault="00AE7B43" w:rsidP="00DA4D32">
            <w:r>
              <w:t>Community Asthma Program</w:t>
            </w:r>
          </w:p>
        </w:tc>
        <w:tc>
          <w:tcPr>
            <w:tcW w:w="1351" w:type="dxa"/>
            <w:vMerge w:val="restart"/>
          </w:tcPr>
          <w:p w14:paraId="10E12904" w14:textId="77777777" w:rsidR="00AE7B43" w:rsidRPr="001B4261" w:rsidRDefault="00AE7B43" w:rsidP="00DA4D32">
            <w:r>
              <w:t>28091</w:t>
            </w:r>
          </w:p>
        </w:tc>
        <w:tc>
          <w:tcPr>
            <w:tcW w:w="2537" w:type="dxa"/>
            <w:vMerge w:val="restart"/>
          </w:tcPr>
          <w:p w14:paraId="28EF494F" w14:textId="77777777" w:rsidR="00AE7B43" w:rsidRPr="001B4261" w:rsidRDefault="00AE7B43" w:rsidP="00DA4D32">
            <w:r>
              <w:t>Community Asthma Program</w:t>
            </w:r>
          </w:p>
        </w:tc>
        <w:tc>
          <w:tcPr>
            <w:tcW w:w="3176" w:type="dxa"/>
          </w:tcPr>
          <w:p w14:paraId="7EDC20C8" w14:textId="77777777" w:rsidR="00AE7B43" w:rsidRPr="001B4261" w:rsidRDefault="00AE7B43" w:rsidP="00DA4D32">
            <w:r>
              <w:t>50</w:t>
            </w:r>
          </w:p>
        </w:tc>
        <w:tc>
          <w:tcPr>
            <w:tcW w:w="3176" w:type="dxa"/>
          </w:tcPr>
          <w:p w14:paraId="5DE284A0" w14:textId="77777777" w:rsidR="00AE7B43" w:rsidRPr="001B4261" w:rsidRDefault="00AE7B43" w:rsidP="00DA4D32">
            <w:r>
              <w:t>Care Coordination</w:t>
            </w:r>
          </w:p>
        </w:tc>
      </w:tr>
      <w:tr w:rsidR="00AE7B43" w14:paraId="12B076B4" w14:textId="77777777" w:rsidTr="00CE2DA6">
        <w:trPr>
          <w:trHeight w:hRule="exact" w:val="397"/>
        </w:trPr>
        <w:tc>
          <w:tcPr>
            <w:tcW w:w="1560" w:type="dxa"/>
            <w:vMerge/>
          </w:tcPr>
          <w:p w14:paraId="617C2F00" w14:textId="77777777" w:rsidR="00AE7B43" w:rsidRPr="001B4261" w:rsidRDefault="00AE7B43" w:rsidP="00AE7B43">
            <w:pPr>
              <w:pStyle w:val="DHHStabletext"/>
            </w:pPr>
          </w:p>
        </w:tc>
        <w:tc>
          <w:tcPr>
            <w:tcW w:w="2537" w:type="dxa"/>
            <w:vMerge/>
          </w:tcPr>
          <w:p w14:paraId="7423EB0A" w14:textId="77777777" w:rsidR="00AE7B43" w:rsidRPr="001B4261" w:rsidRDefault="00AE7B43" w:rsidP="00AE7B43">
            <w:pPr>
              <w:pStyle w:val="DHHStabletext"/>
            </w:pPr>
          </w:p>
        </w:tc>
        <w:tc>
          <w:tcPr>
            <w:tcW w:w="1351" w:type="dxa"/>
            <w:vMerge/>
          </w:tcPr>
          <w:p w14:paraId="20FCC8E2" w14:textId="77777777" w:rsidR="00AE7B43" w:rsidRPr="001B4261" w:rsidRDefault="00AE7B43" w:rsidP="00AE7B43">
            <w:pPr>
              <w:pStyle w:val="DHHStabletext"/>
            </w:pPr>
          </w:p>
        </w:tc>
        <w:tc>
          <w:tcPr>
            <w:tcW w:w="2537" w:type="dxa"/>
            <w:vMerge/>
          </w:tcPr>
          <w:p w14:paraId="1CB34F75" w14:textId="77777777" w:rsidR="00AE7B43" w:rsidRPr="001B4261" w:rsidRDefault="00AE7B43" w:rsidP="00DA4D32"/>
        </w:tc>
        <w:tc>
          <w:tcPr>
            <w:tcW w:w="3176" w:type="dxa"/>
          </w:tcPr>
          <w:p w14:paraId="25FC0EAD" w14:textId="77777777" w:rsidR="00AE7B43" w:rsidRDefault="00AE7B43" w:rsidP="00DA4D32">
            <w:r>
              <w:t>60</w:t>
            </w:r>
          </w:p>
        </w:tc>
        <w:tc>
          <w:tcPr>
            <w:tcW w:w="3176" w:type="dxa"/>
          </w:tcPr>
          <w:p w14:paraId="51CBCE26" w14:textId="77777777" w:rsidR="00AE7B43" w:rsidRPr="001B4261" w:rsidRDefault="00AE7B43" w:rsidP="00DA4D32">
            <w:r>
              <w:t>Client Education</w:t>
            </w:r>
          </w:p>
        </w:tc>
      </w:tr>
      <w:tr w:rsidR="00AE7B43" w14:paraId="743EEA7B" w14:textId="77777777" w:rsidTr="00CE2DA6">
        <w:trPr>
          <w:trHeight w:hRule="exact" w:val="397"/>
        </w:trPr>
        <w:tc>
          <w:tcPr>
            <w:tcW w:w="1560" w:type="dxa"/>
            <w:vMerge/>
          </w:tcPr>
          <w:p w14:paraId="16C68447" w14:textId="77777777" w:rsidR="00AE7B43" w:rsidRPr="001B4261" w:rsidRDefault="00AE7B43" w:rsidP="00AE7B43">
            <w:pPr>
              <w:pStyle w:val="DHHStabletext"/>
            </w:pPr>
          </w:p>
        </w:tc>
        <w:tc>
          <w:tcPr>
            <w:tcW w:w="2537" w:type="dxa"/>
            <w:vMerge/>
          </w:tcPr>
          <w:p w14:paraId="58CD43B3" w14:textId="77777777" w:rsidR="00AE7B43" w:rsidRPr="001B4261" w:rsidRDefault="00AE7B43" w:rsidP="00AE7B43">
            <w:pPr>
              <w:pStyle w:val="DHHStabletext"/>
            </w:pPr>
          </w:p>
        </w:tc>
        <w:tc>
          <w:tcPr>
            <w:tcW w:w="1351" w:type="dxa"/>
            <w:vMerge/>
          </w:tcPr>
          <w:p w14:paraId="55AB14CD" w14:textId="77777777" w:rsidR="00AE7B43" w:rsidRPr="001B4261" w:rsidRDefault="00AE7B43" w:rsidP="00AE7B43">
            <w:pPr>
              <w:pStyle w:val="DHHStabletext"/>
            </w:pPr>
          </w:p>
        </w:tc>
        <w:tc>
          <w:tcPr>
            <w:tcW w:w="2537" w:type="dxa"/>
            <w:vMerge/>
          </w:tcPr>
          <w:p w14:paraId="1F49D018" w14:textId="77777777" w:rsidR="00AE7B43" w:rsidRPr="001B4261" w:rsidRDefault="00AE7B43" w:rsidP="00DA4D32"/>
        </w:tc>
        <w:tc>
          <w:tcPr>
            <w:tcW w:w="3176" w:type="dxa"/>
          </w:tcPr>
          <w:p w14:paraId="6DC0F777" w14:textId="77777777" w:rsidR="00AE7B43" w:rsidRPr="001B4261" w:rsidRDefault="00AE7B43" w:rsidP="00DA4D32">
            <w:r>
              <w:t>70</w:t>
            </w:r>
          </w:p>
        </w:tc>
        <w:tc>
          <w:tcPr>
            <w:tcW w:w="3176" w:type="dxa"/>
          </w:tcPr>
          <w:p w14:paraId="1EE28CC3" w14:textId="77777777" w:rsidR="00AE7B43" w:rsidRPr="001B4261" w:rsidRDefault="00AE7B43" w:rsidP="00DA4D32">
            <w:r w:rsidRPr="001B4261">
              <w:t>Initial Needs Identification</w:t>
            </w:r>
          </w:p>
        </w:tc>
      </w:tr>
      <w:tr w:rsidR="00AE7B43" w14:paraId="1DFF3019" w14:textId="77777777" w:rsidTr="00CE2DA6">
        <w:trPr>
          <w:trHeight w:hRule="exact" w:val="397"/>
        </w:trPr>
        <w:tc>
          <w:tcPr>
            <w:tcW w:w="1560" w:type="dxa"/>
            <w:vMerge w:val="restart"/>
          </w:tcPr>
          <w:p w14:paraId="2CB66220" w14:textId="77777777" w:rsidR="00AE7B43" w:rsidRPr="001B4261" w:rsidRDefault="00AE7B43" w:rsidP="00DA4D32">
            <w:r>
              <w:t>26</w:t>
            </w:r>
          </w:p>
        </w:tc>
        <w:tc>
          <w:tcPr>
            <w:tcW w:w="2537" w:type="dxa"/>
            <w:vMerge w:val="restart"/>
          </w:tcPr>
          <w:p w14:paraId="6BDF3FC3" w14:textId="77777777" w:rsidR="00AE7B43" w:rsidRPr="001B4261" w:rsidRDefault="00AE7B43" w:rsidP="00DA4D32">
            <w:r>
              <w:t>Bush Nursing Centres</w:t>
            </w:r>
          </w:p>
        </w:tc>
        <w:tc>
          <w:tcPr>
            <w:tcW w:w="1351" w:type="dxa"/>
            <w:vMerge w:val="restart"/>
          </w:tcPr>
          <w:p w14:paraId="6E9E0962" w14:textId="77777777" w:rsidR="00AE7B43" w:rsidRPr="001B4261" w:rsidRDefault="00AE7B43" w:rsidP="00DA4D32">
            <w:r>
              <w:t>35023</w:t>
            </w:r>
          </w:p>
        </w:tc>
        <w:tc>
          <w:tcPr>
            <w:tcW w:w="2537" w:type="dxa"/>
            <w:vMerge w:val="restart"/>
          </w:tcPr>
          <w:p w14:paraId="3FDAE405" w14:textId="77777777" w:rsidR="00AE7B43" w:rsidRPr="001B4261" w:rsidRDefault="00AE7B43" w:rsidP="00DA4D32">
            <w:r>
              <w:t>Bush Nursing Centres</w:t>
            </w:r>
          </w:p>
        </w:tc>
        <w:tc>
          <w:tcPr>
            <w:tcW w:w="3176" w:type="dxa"/>
          </w:tcPr>
          <w:p w14:paraId="4B6A718D" w14:textId="77777777" w:rsidR="00AE7B43" w:rsidRDefault="00AE7B43" w:rsidP="00DA4D32">
            <w:r>
              <w:t>0</w:t>
            </w:r>
            <w:r w:rsidRPr="001B4261">
              <w:t>1</w:t>
            </w:r>
          </w:p>
        </w:tc>
        <w:tc>
          <w:tcPr>
            <w:tcW w:w="3176" w:type="dxa"/>
          </w:tcPr>
          <w:p w14:paraId="4D9310FA" w14:textId="77777777" w:rsidR="00AE7B43" w:rsidRPr="001B4261" w:rsidRDefault="00AE7B43" w:rsidP="00DA4D32">
            <w:r w:rsidRPr="001B4261">
              <w:t>Audiology</w:t>
            </w:r>
          </w:p>
        </w:tc>
      </w:tr>
      <w:tr w:rsidR="00AE7B43" w14:paraId="570F286D" w14:textId="77777777" w:rsidTr="00CE2DA6">
        <w:trPr>
          <w:trHeight w:hRule="exact" w:val="397"/>
        </w:trPr>
        <w:tc>
          <w:tcPr>
            <w:tcW w:w="1560" w:type="dxa"/>
            <w:vMerge/>
          </w:tcPr>
          <w:p w14:paraId="61E4EA6C" w14:textId="77777777" w:rsidR="00AE7B43" w:rsidRDefault="00AE7B43" w:rsidP="00DA4D32"/>
        </w:tc>
        <w:tc>
          <w:tcPr>
            <w:tcW w:w="2537" w:type="dxa"/>
            <w:vMerge/>
          </w:tcPr>
          <w:p w14:paraId="26022C0B" w14:textId="77777777" w:rsidR="00AE7B43" w:rsidRDefault="00AE7B43" w:rsidP="00DA4D32"/>
        </w:tc>
        <w:tc>
          <w:tcPr>
            <w:tcW w:w="1351" w:type="dxa"/>
            <w:vMerge/>
          </w:tcPr>
          <w:p w14:paraId="3C6070AC" w14:textId="77777777" w:rsidR="00AE7B43" w:rsidRDefault="00AE7B43" w:rsidP="00DA4D32"/>
        </w:tc>
        <w:tc>
          <w:tcPr>
            <w:tcW w:w="2537" w:type="dxa"/>
            <w:vMerge/>
          </w:tcPr>
          <w:p w14:paraId="5ACF45AF" w14:textId="77777777" w:rsidR="00AE7B43" w:rsidRDefault="00AE7B43" w:rsidP="00DA4D32"/>
        </w:tc>
        <w:tc>
          <w:tcPr>
            <w:tcW w:w="3176" w:type="dxa"/>
          </w:tcPr>
          <w:p w14:paraId="5CB12430" w14:textId="77777777" w:rsidR="00AE7B43" w:rsidRDefault="00AE7B43" w:rsidP="00DA4D32">
            <w:r>
              <w:t>0</w:t>
            </w:r>
            <w:r w:rsidRPr="001B4261">
              <w:t>2</w:t>
            </w:r>
          </w:p>
        </w:tc>
        <w:tc>
          <w:tcPr>
            <w:tcW w:w="3176" w:type="dxa"/>
          </w:tcPr>
          <w:p w14:paraId="12C62892" w14:textId="77777777" w:rsidR="00AE7B43" w:rsidRPr="001B4261" w:rsidRDefault="00AE7B43" w:rsidP="00DA4D32">
            <w:r w:rsidRPr="001B4261">
              <w:t>Dietetics</w:t>
            </w:r>
          </w:p>
        </w:tc>
      </w:tr>
      <w:tr w:rsidR="00AE7B43" w14:paraId="2CB6A702" w14:textId="77777777" w:rsidTr="00CE2DA6">
        <w:trPr>
          <w:trHeight w:hRule="exact" w:val="397"/>
        </w:trPr>
        <w:tc>
          <w:tcPr>
            <w:tcW w:w="1560" w:type="dxa"/>
            <w:vMerge/>
          </w:tcPr>
          <w:p w14:paraId="7B8ED10F" w14:textId="77777777" w:rsidR="00AE7B43" w:rsidRDefault="00AE7B43" w:rsidP="00DA4D32"/>
        </w:tc>
        <w:tc>
          <w:tcPr>
            <w:tcW w:w="2537" w:type="dxa"/>
            <w:vMerge/>
          </w:tcPr>
          <w:p w14:paraId="30F72922" w14:textId="77777777" w:rsidR="00AE7B43" w:rsidRDefault="00AE7B43" w:rsidP="00DA4D32"/>
        </w:tc>
        <w:tc>
          <w:tcPr>
            <w:tcW w:w="1351" w:type="dxa"/>
            <w:vMerge/>
          </w:tcPr>
          <w:p w14:paraId="14F1BA6C" w14:textId="77777777" w:rsidR="00AE7B43" w:rsidRDefault="00AE7B43" w:rsidP="00DA4D32"/>
        </w:tc>
        <w:tc>
          <w:tcPr>
            <w:tcW w:w="2537" w:type="dxa"/>
            <w:vMerge/>
          </w:tcPr>
          <w:p w14:paraId="18897623" w14:textId="77777777" w:rsidR="00AE7B43" w:rsidRDefault="00AE7B43" w:rsidP="00DA4D32"/>
        </w:tc>
        <w:tc>
          <w:tcPr>
            <w:tcW w:w="3176" w:type="dxa"/>
          </w:tcPr>
          <w:p w14:paraId="6C85D954" w14:textId="77777777" w:rsidR="00AE7B43" w:rsidRDefault="00AE7B43" w:rsidP="00DA4D32">
            <w:r>
              <w:t>0</w:t>
            </w:r>
            <w:r w:rsidRPr="001B4261">
              <w:t>3</w:t>
            </w:r>
          </w:p>
        </w:tc>
        <w:tc>
          <w:tcPr>
            <w:tcW w:w="3176" w:type="dxa"/>
          </w:tcPr>
          <w:p w14:paraId="65EF69B1" w14:textId="77777777" w:rsidR="00AE7B43" w:rsidRPr="001B4261" w:rsidRDefault="00AE7B43" w:rsidP="00DA4D32">
            <w:r w:rsidRPr="001B4261">
              <w:t>Occupational Therapy</w:t>
            </w:r>
          </w:p>
        </w:tc>
      </w:tr>
      <w:tr w:rsidR="00AE7B43" w14:paraId="3F99AE2C" w14:textId="77777777" w:rsidTr="00CE2DA6">
        <w:trPr>
          <w:trHeight w:hRule="exact" w:val="397"/>
        </w:trPr>
        <w:tc>
          <w:tcPr>
            <w:tcW w:w="1560" w:type="dxa"/>
            <w:vMerge/>
          </w:tcPr>
          <w:p w14:paraId="7631CD4B" w14:textId="77777777" w:rsidR="00AE7B43" w:rsidRDefault="00AE7B43" w:rsidP="00DA4D32"/>
        </w:tc>
        <w:tc>
          <w:tcPr>
            <w:tcW w:w="2537" w:type="dxa"/>
            <w:vMerge/>
          </w:tcPr>
          <w:p w14:paraId="6F9DA0B7" w14:textId="77777777" w:rsidR="00AE7B43" w:rsidRDefault="00AE7B43" w:rsidP="00DA4D32"/>
        </w:tc>
        <w:tc>
          <w:tcPr>
            <w:tcW w:w="1351" w:type="dxa"/>
            <w:vMerge/>
          </w:tcPr>
          <w:p w14:paraId="0D2B9108" w14:textId="77777777" w:rsidR="00AE7B43" w:rsidRDefault="00AE7B43" w:rsidP="00DA4D32"/>
        </w:tc>
        <w:tc>
          <w:tcPr>
            <w:tcW w:w="2537" w:type="dxa"/>
            <w:vMerge/>
          </w:tcPr>
          <w:p w14:paraId="5B679FD2" w14:textId="77777777" w:rsidR="00AE7B43" w:rsidRDefault="00AE7B43" w:rsidP="00DA4D32"/>
        </w:tc>
        <w:tc>
          <w:tcPr>
            <w:tcW w:w="3176" w:type="dxa"/>
          </w:tcPr>
          <w:p w14:paraId="316B12CE" w14:textId="77777777" w:rsidR="00AE7B43" w:rsidRDefault="00AE7B43" w:rsidP="00DA4D32">
            <w:r>
              <w:t>0</w:t>
            </w:r>
            <w:r w:rsidRPr="001B4261">
              <w:t>4</w:t>
            </w:r>
          </w:p>
        </w:tc>
        <w:tc>
          <w:tcPr>
            <w:tcW w:w="3176" w:type="dxa"/>
          </w:tcPr>
          <w:p w14:paraId="73BD48AB" w14:textId="77777777" w:rsidR="00AE7B43" w:rsidRPr="001B4261" w:rsidRDefault="00AE7B43" w:rsidP="00DA4D32">
            <w:r w:rsidRPr="001B4261">
              <w:t>Physiotherapy</w:t>
            </w:r>
          </w:p>
        </w:tc>
      </w:tr>
      <w:tr w:rsidR="00AE7B43" w14:paraId="1CA9FB5D" w14:textId="77777777" w:rsidTr="00CE2DA6">
        <w:trPr>
          <w:trHeight w:hRule="exact" w:val="397"/>
        </w:trPr>
        <w:tc>
          <w:tcPr>
            <w:tcW w:w="1560" w:type="dxa"/>
            <w:vMerge/>
          </w:tcPr>
          <w:p w14:paraId="05BBB71D" w14:textId="77777777" w:rsidR="00AE7B43" w:rsidRDefault="00AE7B43" w:rsidP="00DA4D32"/>
        </w:tc>
        <w:tc>
          <w:tcPr>
            <w:tcW w:w="2537" w:type="dxa"/>
            <w:vMerge/>
          </w:tcPr>
          <w:p w14:paraId="0D6C80F2" w14:textId="77777777" w:rsidR="00AE7B43" w:rsidRDefault="00AE7B43" w:rsidP="00DA4D32"/>
        </w:tc>
        <w:tc>
          <w:tcPr>
            <w:tcW w:w="1351" w:type="dxa"/>
            <w:vMerge/>
          </w:tcPr>
          <w:p w14:paraId="169B7A3D" w14:textId="77777777" w:rsidR="00AE7B43" w:rsidRDefault="00AE7B43" w:rsidP="00DA4D32"/>
        </w:tc>
        <w:tc>
          <w:tcPr>
            <w:tcW w:w="2537" w:type="dxa"/>
            <w:vMerge/>
          </w:tcPr>
          <w:p w14:paraId="65AD4415" w14:textId="77777777" w:rsidR="00AE7B43" w:rsidRDefault="00AE7B43" w:rsidP="00DA4D32"/>
        </w:tc>
        <w:tc>
          <w:tcPr>
            <w:tcW w:w="3176" w:type="dxa"/>
          </w:tcPr>
          <w:p w14:paraId="4319D63C" w14:textId="77777777" w:rsidR="00AE7B43" w:rsidRDefault="00AE7B43" w:rsidP="00DA4D32">
            <w:r>
              <w:t>0</w:t>
            </w:r>
            <w:r w:rsidRPr="001B4261">
              <w:t>5</w:t>
            </w:r>
          </w:p>
        </w:tc>
        <w:tc>
          <w:tcPr>
            <w:tcW w:w="3176" w:type="dxa"/>
          </w:tcPr>
          <w:p w14:paraId="513C9842" w14:textId="77777777" w:rsidR="00AE7B43" w:rsidRPr="001B4261" w:rsidRDefault="00AE7B43" w:rsidP="00DA4D32">
            <w:r w:rsidRPr="001B4261">
              <w:t>Podiatry</w:t>
            </w:r>
          </w:p>
        </w:tc>
      </w:tr>
      <w:tr w:rsidR="00AE7B43" w14:paraId="3AC4D2DC" w14:textId="77777777" w:rsidTr="00CE2DA6">
        <w:trPr>
          <w:trHeight w:hRule="exact" w:val="397"/>
        </w:trPr>
        <w:tc>
          <w:tcPr>
            <w:tcW w:w="1560" w:type="dxa"/>
            <w:vMerge/>
          </w:tcPr>
          <w:p w14:paraId="401CDB07" w14:textId="77777777" w:rsidR="00AE7B43" w:rsidRDefault="00AE7B43" w:rsidP="00DA4D32"/>
        </w:tc>
        <w:tc>
          <w:tcPr>
            <w:tcW w:w="2537" w:type="dxa"/>
            <w:vMerge/>
          </w:tcPr>
          <w:p w14:paraId="2E0B76E2" w14:textId="77777777" w:rsidR="00AE7B43" w:rsidRDefault="00AE7B43" w:rsidP="00DA4D32"/>
        </w:tc>
        <w:tc>
          <w:tcPr>
            <w:tcW w:w="1351" w:type="dxa"/>
            <w:vMerge/>
          </w:tcPr>
          <w:p w14:paraId="08DC7FB1" w14:textId="77777777" w:rsidR="00AE7B43" w:rsidRDefault="00AE7B43" w:rsidP="00DA4D32"/>
        </w:tc>
        <w:tc>
          <w:tcPr>
            <w:tcW w:w="2537" w:type="dxa"/>
            <w:vMerge/>
          </w:tcPr>
          <w:p w14:paraId="0E1B56A3" w14:textId="77777777" w:rsidR="00AE7B43" w:rsidRDefault="00AE7B43" w:rsidP="00DA4D32"/>
        </w:tc>
        <w:tc>
          <w:tcPr>
            <w:tcW w:w="3176" w:type="dxa"/>
          </w:tcPr>
          <w:p w14:paraId="49D75A92" w14:textId="77777777" w:rsidR="00AE7B43" w:rsidRDefault="00AE7B43" w:rsidP="00DA4D32">
            <w:r>
              <w:t>0</w:t>
            </w:r>
            <w:r w:rsidRPr="001B4261">
              <w:t>6</w:t>
            </w:r>
          </w:p>
        </w:tc>
        <w:tc>
          <w:tcPr>
            <w:tcW w:w="3176" w:type="dxa"/>
          </w:tcPr>
          <w:p w14:paraId="65BA6515" w14:textId="77777777" w:rsidR="00AE7B43" w:rsidRPr="001B4261" w:rsidRDefault="00AE7B43" w:rsidP="00DA4D32">
            <w:r w:rsidRPr="001B4261">
              <w:t>Speech Pathology</w:t>
            </w:r>
            <w:r>
              <w:t>/</w:t>
            </w:r>
            <w:r w:rsidRPr="001B4261">
              <w:t>Therapy</w:t>
            </w:r>
          </w:p>
        </w:tc>
      </w:tr>
      <w:tr w:rsidR="00AE7B43" w14:paraId="67A2BAF4" w14:textId="77777777" w:rsidTr="00CE2DA6">
        <w:trPr>
          <w:trHeight w:hRule="exact" w:val="397"/>
        </w:trPr>
        <w:tc>
          <w:tcPr>
            <w:tcW w:w="1560" w:type="dxa"/>
            <w:vMerge/>
          </w:tcPr>
          <w:p w14:paraId="2BDA21E8" w14:textId="77777777" w:rsidR="00AE7B43" w:rsidRDefault="00AE7B43" w:rsidP="00DA4D32"/>
        </w:tc>
        <w:tc>
          <w:tcPr>
            <w:tcW w:w="2537" w:type="dxa"/>
            <w:vMerge/>
          </w:tcPr>
          <w:p w14:paraId="6A538EE8" w14:textId="77777777" w:rsidR="00AE7B43" w:rsidRDefault="00AE7B43" w:rsidP="00DA4D32"/>
        </w:tc>
        <w:tc>
          <w:tcPr>
            <w:tcW w:w="1351" w:type="dxa"/>
            <w:vMerge/>
          </w:tcPr>
          <w:p w14:paraId="229E3B04" w14:textId="77777777" w:rsidR="00AE7B43" w:rsidRDefault="00AE7B43" w:rsidP="00DA4D32"/>
        </w:tc>
        <w:tc>
          <w:tcPr>
            <w:tcW w:w="2537" w:type="dxa"/>
            <w:vMerge/>
          </w:tcPr>
          <w:p w14:paraId="2B4ACF0A" w14:textId="77777777" w:rsidR="00AE7B43" w:rsidRDefault="00AE7B43" w:rsidP="00DA4D32"/>
        </w:tc>
        <w:tc>
          <w:tcPr>
            <w:tcW w:w="3176" w:type="dxa"/>
          </w:tcPr>
          <w:p w14:paraId="6FF56A27" w14:textId="77777777" w:rsidR="00AE7B43" w:rsidRDefault="00AE7B43" w:rsidP="00DA4D32">
            <w:r>
              <w:t>0</w:t>
            </w:r>
            <w:r w:rsidRPr="001B4261">
              <w:t>7</w:t>
            </w:r>
          </w:p>
        </w:tc>
        <w:tc>
          <w:tcPr>
            <w:tcW w:w="3176" w:type="dxa"/>
          </w:tcPr>
          <w:p w14:paraId="34F64ADC" w14:textId="77777777" w:rsidR="00AE7B43" w:rsidRPr="001B4261" w:rsidRDefault="00AE7B43" w:rsidP="00DA4D32">
            <w:r w:rsidRPr="001B4261">
              <w:t>Nursing</w:t>
            </w:r>
          </w:p>
        </w:tc>
      </w:tr>
      <w:tr w:rsidR="00AE7B43" w14:paraId="55956A51" w14:textId="77777777" w:rsidTr="00CE2DA6">
        <w:trPr>
          <w:trHeight w:hRule="exact" w:val="397"/>
        </w:trPr>
        <w:tc>
          <w:tcPr>
            <w:tcW w:w="1560" w:type="dxa"/>
            <w:vMerge/>
          </w:tcPr>
          <w:p w14:paraId="68EB0518" w14:textId="77777777" w:rsidR="00AE7B43" w:rsidRDefault="00AE7B43" w:rsidP="00DA4D32"/>
        </w:tc>
        <w:tc>
          <w:tcPr>
            <w:tcW w:w="2537" w:type="dxa"/>
            <w:vMerge/>
          </w:tcPr>
          <w:p w14:paraId="1B2F5D7C" w14:textId="77777777" w:rsidR="00AE7B43" w:rsidRDefault="00AE7B43" w:rsidP="00DA4D32"/>
        </w:tc>
        <w:tc>
          <w:tcPr>
            <w:tcW w:w="1351" w:type="dxa"/>
            <w:vMerge/>
          </w:tcPr>
          <w:p w14:paraId="032229E1" w14:textId="77777777" w:rsidR="00AE7B43" w:rsidRDefault="00AE7B43" w:rsidP="00DA4D32"/>
        </w:tc>
        <w:tc>
          <w:tcPr>
            <w:tcW w:w="2537" w:type="dxa"/>
            <w:vMerge/>
          </w:tcPr>
          <w:p w14:paraId="50AD4952" w14:textId="77777777" w:rsidR="00AE7B43" w:rsidRDefault="00AE7B43" w:rsidP="00DA4D32"/>
        </w:tc>
        <w:tc>
          <w:tcPr>
            <w:tcW w:w="3176" w:type="dxa"/>
          </w:tcPr>
          <w:p w14:paraId="22E2AB8E" w14:textId="77777777" w:rsidR="00AE7B43" w:rsidRDefault="00AE7B43" w:rsidP="00DA4D32">
            <w:r>
              <w:t>20</w:t>
            </w:r>
          </w:p>
        </w:tc>
        <w:tc>
          <w:tcPr>
            <w:tcW w:w="3176" w:type="dxa"/>
          </w:tcPr>
          <w:p w14:paraId="6CDC2C1E" w14:textId="77777777" w:rsidR="00AE7B43" w:rsidRPr="001B4261" w:rsidRDefault="00AE7B43" w:rsidP="00DA4D32">
            <w:r w:rsidRPr="001B4261">
              <w:t>Counselling</w:t>
            </w:r>
            <w:r>
              <w:t xml:space="preserve">/ </w:t>
            </w:r>
            <w:r w:rsidRPr="001B4261">
              <w:t>Casework</w:t>
            </w:r>
          </w:p>
        </w:tc>
      </w:tr>
      <w:tr w:rsidR="00AE7B43" w14:paraId="048DBDEC" w14:textId="77777777" w:rsidTr="00CE2DA6">
        <w:trPr>
          <w:trHeight w:hRule="exact" w:val="397"/>
        </w:trPr>
        <w:tc>
          <w:tcPr>
            <w:tcW w:w="1560" w:type="dxa"/>
            <w:vMerge/>
          </w:tcPr>
          <w:p w14:paraId="601C8329" w14:textId="77777777" w:rsidR="00AE7B43" w:rsidRDefault="00AE7B43" w:rsidP="00DA4D32"/>
        </w:tc>
        <w:tc>
          <w:tcPr>
            <w:tcW w:w="2537" w:type="dxa"/>
            <w:vMerge/>
          </w:tcPr>
          <w:p w14:paraId="40E09EA6" w14:textId="77777777" w:rsidR="00AE7B43" w:rsidRDefault="00AE7B43" w:rsidP="00DA4D32"/>
        </w:tc>
        <w:tc>
          <w:tcPr>
            <w:tcW w:w="1351" w:type="dxa"/>
            <w:vMerge/>
          </w:tcPr>
          <w:p w14:paraId="04332F95" w14:textId="77777777" w:rsidR="00AE7B43" w:rsidRDefault="00AE7B43" w:rsidP="00DA4D32"/>
        </w:tc>
        <w:tc>
          <w:tcPr>
            <w:tcW w:w="2537" w:type="dxa"/>
            <w:vMerge/>
          </w:tcPr>
          <w:p w14:paraId="3AB52279" w14:textId="77777777" w:rsidR="00AE7B43" w:rsidRDefault="00AE7B43" w:rsidP="00DA4D32"/>
        </w:tc>
        <w:tc>
          <w:tcPr>
            <w:tcW w:w="3176" w:type="dxa"/>
          </w:tcPr>
          <w:p w14:paraId="51F85067" w14:textId="77777777" w:rsidR="00AE7B43" w:rsidRDefault="00AE7B43" w:rsidP="00DA4D32">
            <w:r>
              <w:t>50</w:t>
            </w:r>
          </w:p>
        </w:tc>
        <w:tc>
          <w:tcPr>
            <w:tcW w:w="3176" w:type="dxa"/>
          </w:tcPr>
          <w:p w14:paraId="3E314E18" w14:textId="77777777" w:rsidR="00AE7B43" w:rsidRPr="001B4261" w:rsidRDefault="00AE7B43" w:rsidP="00DA4D32">
            <w:r w:rsidRPr="001B4261">
              <w:t>Care Coordination</w:t>
            </w:r>
          </w:p>
        </w:tc>
      </w:tr>
      <w:tr w:rsidR="00AE7B43" w14:paraId="0643D70F" w14:textId="77777777" w:rsidTr="00CE2DA6">
        <w:trPr>
          <w:trHeight w:hRule="exact" w:val="397"/>
        </w:trPr>
        <w:tc>
          <w:tcPr>
            <w:tcW w:w="1560" w:type="dxa"/>
            <w:vMerge/>
          </w:tcPr>
          <w:p w14:paraId="4CBBB9FC" w14:textId="77777777" w:rsidR="00AE7B43" w:rsidRDefault="00AE7B43" w:rsidP="00DA4D32"/>
        </w:tc>
        <w:tc>
          <w:tcPr>
            <w:tcW w:w="2537" w:type="dxa"/>
            <w:vMerge/>
          </w:tcPr>
          <w:p w14:paraId="58DADBAD" w14:textId="77777777" w:rsidR="00AE7B43" w:rsidRDefault="00AE7B43" w:rsidP="00DA4D32"/>
        </w:tc>
        <w:tc>
          <w:tcPr>
            <w:tcW w:w="1351" w:type="dxa"/>
            <w:vMerge/>
          </w:tcPr>
          <w:p w14:paraId="5F2A6199" w14:textId="77777777" w:rsidR="00AE7B43" w:rsidRDefault="00AE7B43" w:rsidP="00DA4D32"/>
        </w:tc>
        <w:tc>
          <w:tcPr>
            <w:tcW w:w="2537" w:type="dxa"/>
            <w:vMerge/>
          </w:tcPr>
          <w:p w14:paraId="77EF1E0B" w14:textId="77777777" w:rsidR="00AE7B43" w:rsidRDefault="00AE7B43" w:rsidP="00DA4D32"/>
        </w:tc>
        <w:tc>
          <w:tcPr>
            <w:tcW w:w="3176" w:type="dxa"/>
          </w:tcPr>
          <w:p w14:paraId="2B6088AE" w14:textId="77777777" w:rsidR="00AE7B43" w:rsidRDefault="00AE7B43" w:rsidP="00DA4D32">
            <w:r>
              <w:t>70</w:t>
            </w:r>
          </w:p>
        </w:tc>
        <w:tc>
          <w:tcPr>
            <w:tcW w:w="3176" w:type="dxa"/>
          </w:tcPr>
          <w:p w14:paraId="31683847" w14:textId="77777777" w:rsidR="00AE7B43" w:rsidRPr="001B4261" w:rsidRDefault="00AE7B43" w:rsidP="00DA4D32">
            <w:r w:rsidRPr="001B4261">
              <w:t>Initial Needs Identification</w:t>
            </w:r>
          </w:p>
        </w:tc>
      </w:tr>
      <w:tr w:rsidR="00AE7B43" w14:paraId="2197873C" w14:textId="77777777" w:rsidTr="00CE2DA6">
        <w:trPr>
          <w:trHeight w:hRule="exact" w:val="397"/>
        </w:trPr>
        <w:tc>
          <w:tcPr>
            <w:tcW w:w="1560" w:type="dxa"/>
            <w:vMerge/>
          </w:tcPr>
          <w:p w14:paraId="739E1710" w14:textId="77777777" w:rsidR="00AE7B43" w:rsidRPr="001B4261" w:rsidRDefault="00AE7B43" w:rsidP="00DA4D32"/>
        </w:tc>
        <w:tc>
          <w:tcPr>
            <w:tcW w:w="2537" w:type="dxa"/>
            <w:vMerge/>
          </w:tcPr>
          <w:p w14:paraId="12E7BEFF" w14:textId="77777777" w:rsidR="00AE7B43" w:rsidRPr="001B4261" w:rsidRDefault="00AE7B43" w:rsidP="00DA4D32"/>
        </w:tc>
        <w:tc>
          <w:tcPr>
            <w:tcW w:w="1351" w:type="dxa"/>
            <w:vMerge/>
          </w:tcPr>
          <w:p w14:paraId="5F96EB9D" w14:textId="77777777" w:rsidR="00AE7B43" w:rsidRPr="001B4261" w:rsidRDefault="00AE7B43" w:rsidP="00DA4D32"/>
        </w:tc>
        <w:tc>
          <w:tcPr>
            <w:tcW w:w="2537" w:type="dxa"/>
            <w:vMerge/>
          </w:tcPr>
          <w:p w14:paraId="3BD9E1F8" w14:textId="77777777" w:rsidR="00AE7B43" w:rsidRPr="001B4261" w:rsidRDefault="00AE7B43" w:rsidP="00DA4D32"/>
        </w:tc>
        <w:tc>
          <w:tcPr>
            <w:tcW w:w="3176" w:type="dxa"/>
          </w:tcPr>
          <w:p w14:paraId="30BEAB34" w14:textId="77777777" w:rsidR="00AE7B43" w:rsidRDefault="00AE7B43" w:rsidP="00DA4D32">
            <w:r>
              <w:t>90</w:t>
            </w:r>
          </w:p>
        </w:tc>
        <w:tc>
          <w:tcPr>
            <w:tcW w:w="3176" w:type="dxa"/>
          </w:tcPr>
          <w:p w14:paraId="1DBAC801" w14:textId="77777777" w:rsidR="00AE7B43" w:rsidRPr="001B4261" w:rsidRDefault="00AE7B43" w:rsidP="00DA4D32">
            <w:r>
              <w:t>Nursing (Remote Area)</w:t>
            </w:r>
          </w:p>
        </w:tc>
      </w:tr>
      <w:tr w:rsidR="00B93B37" w14:paraId="11681FB8" w14:textId="77777777" w:rsidTr="00CE2DA6">
        <w:trPr>
          <w:trHeight w:hRule="exact" w:val="397"/>
        </w:trPr>
        <w:tc>
          <w:tcPr>
            <w:tcW w:w="1560" w:type="dxa"/>
            <w:vMerge w:val="restart"/>
          </w:tcPr>
          <w:p w14:paraId="308E0C7C" w14:textId="1F5B5658" w:rsidR="00B93B37" w:rsidRPr="001B4261" w:rsidRDefault="00B93B37" w:rsidP="00565DBC">
            <w:r>
              <w:t>27</w:t>
            </w:r>
          </w:p>
        </w:tc>
        <w:tc>
          <w:tcPr>
            <w:tcW w:w="2537" w:type="dxa"/>
            <w:vMerge w:val="restart"/>
          </w:tcPr>
          <w:p w14:paraId="5481CD6F" w14:textId="5E78F532" w:rsidR="00B93B37" w:rsidRPr="001B4261" w:rsidRDefault="00B93B37" w:rsidP="00565DBC">
            <w:r>
              <w:t>Infant child and family health and wellbeing hubs</w:t>
            </w:r>
          </w:p>
        </w:tc>
        <w:tc>
          <w:tcPr>
            <w:tcW w:w="1351" w:type="dxa"/>
            <w:vMerge w:val="restart"/>
          </w:tcPr>
          <w:p w14:paraId="12B2F3BE" w14:textId="3C4D9CD5" w:rsidR="00B93B37" w:rsidRPr="001B4261" w:rsidRDefault="00B93B37" w:rsidP="00565DBC">
            <w:r>
              <w:t>28092</w:t>
            </w:r>
          </w:p>
        </w:tc>
        <w:tc>
          <w:tcPr>
            <w:tcW w:w="2537" w:type="dxa"/>
            <w:vMerge w:val="restart"/>
          </w:tcPr>
          <w:p w14:paraId="763D8062" w14:textId="11771D3E" w:rsidR="00B93B37" w:rsidRPr="001B4261" w:rsidRDefault="00B93B37" w:rsidP="00565DBC">
            <w:r>
              <w:t>Infant child and family health and wellbeing hubs – Community Health</w:t>
            </w:r>
          </w:p>
        </w:tc>
        <w:tc>
          <w:tcPr>
            <w:tcW w:w="3176" w:type="dxa"/>
          </w:tcPr>
          <w:p w14:paraId="307330EE" w14:textId="15614D24" w:rsidR="00B93B37" w:rsidRDefault="00B93B37" w:rsidP="00565DBC">
            <w:r>
              <w:t>01</w:t>
            </w:r>
          </w:p>
        </w:tc>
        <w:tc>
          <w:tcPr>
            <w:tcW w:w="3176" w:type="dxa"/>
          </w:tcPr>
          <w:p w14:paraId="4E28E1B8" w14:textId="75022AC0" w:rsidR="00B93B37" w:rsidRDefault="00B93B37" w:rsidP="00565DBC">
            <w:r w:rsidRPr="001B4261">
              <w:t>Audiology</w:t>
            </w:r>
          </w:p>
        </w:tc>
      </w:tr>
      <w:tr w:rsidR="00B93B37" w14:paraId="4BB3C2FD" w14:textId="77777777" w:rsidTr="00CE2DA6">
        <w:trPr>
          <w:trHeight w:hRule="exact" w:val="397"/>
        </w:trPr>
        <w:tc>
          <w:tcPr>
            <w:tcW w:w="1560" w:type="dxa"/>
            <w:vMerge/>
          </w:tcPr>
          <w:p w14:paraId="6295A172" w14:textId="77777777" w:rsidR="00B93B37" w:rsidRPr="001B4261" w:rsidRDefault="00B93B37" w:rsidP="00565DBC"/>
        </w:tc>
        <w:tc>
          <w:tcPr>
            <w:tcW w:w="2537" w:type="dxa"/>
            <w:vMerge/>
          </w:tcPr>
          <w:p w14:paraId="215F76D2" w14:textId="77777777" w:rsidR="00B93B37" w:rsidRPr="001B4261" w:rsidRDefault="00B93B37" w:rsidP="00565DBC"/>
        </w:tc>
        <w:tc>
          <w:tcPr>
            <w:tcW w:w="1351" w:type="dxa"/>
            <w:vMerge/>
          </w:tcPr>
          <w:p w14:paraId="665E190C" w14:textId="77777777" w:rsidR="00B93B37" w:rsidRPr="001B4261" w:rsidRDefault="00B93B37" w:rsidP="00565DBC"/>
        </w:tc>
        <w:tc>
          <w:tcPr>
            <w:tcW w:w="2537" w:type="dxa"/>
            <w:vMerge/>
          </w:tcPr>
          <w:p w14:paraId="42F3DB7E" w14:textId="77777777" w:rsidR="00B93B37" w:rsidRPr="001B4261" w:rsidRDefault="00B93B37" w:rsidP="00565DBC"/>
        </w:tc>
        <w:tc>
          <w:tcPr>
            <w:tcW w:w="3176" w:type="dxa"/>
          </w:tcPr>
          <w:p w14:paraId="20384D76" w14:textId="373A7886" w:rsidR="00B93B37" w:rsidRDefault="00B93B37" w:rsidP="00565DBC">
            <w:r>
              <w:t>02</w:t>
            </w:r>
          </w:p>
        </w:tc>
        <w:tc>
          <w:tcPr>
            <w:tcW w:w="3176" w:type="dxa"/>
          </w:tcPr>
          <w:p w14:paraId="2B0075CB" w14:textId="5A6918C0" w:rsidR="00B93B37" w:rsidRDefault="00B93B37" w:rsidP="00565DBC">
            <w:r w:rsidRPr="001B4261">
              <w:t>Dietetics</w:t>
            </w:r>
          </w:p>
        </w:tc>
      </w:tr>
      <w:tr w:rsidR="00B93B37" w14:paraId="4807557A" w14:textId="77777777" w:rsidTr="00CE2DA6">
        <w:trPr>
          <w:trHeight w:hRule="exact" w:val="397"/>
        </w:trPr>
        <w:tc>
          <w:tcPr>
            <w:tcW w:w="1560" w:type="dxa"/>
            <w:vMerge/>
          </w:tcPr>
          <w:p w14:paraId="4A4C405F" w14:textId="77777777" w:rsidR="00B93B37" w:rsidRPr="001B4261" w:rsidRDefault="00B93B37" w:rsidP="00565DBC"/>
        </w:tc>
        <w:tc>
          <w:tcPr>
            <w:tcW w:w="2537" w:type="dxa"/>
            <w:vMerge/>
          </w:tcPr>
          <w:p w14:paraId="6A4E5BE5" w14:textId="77777777" w:rsidR="00B93B37" w:rsidRPr="001B4261" w:rsidRDefault="00B93B37" w:rsidP="00565DBC"/>
        </w:tc>
        <w:tc>
          <w:tcPr>
            <w:tcW w:w="1351" w:type="dxa"/>
            <w:vMerge/>
          </w:tcPr>
          <w:p w14:paraId="5B2842CC" w14:textId="77777777" w:rsidR="00B93B37" w:rsidRPr="001B4261" w:rsidRDefault="00B93B37" w:rsidP="00565DBC"/>
        </w:tc>
        <w:tc>
          <w:tcPr>
            <w:tcW w:w="2537" w:type="dxa"/>
            <w:vMerge/>
          </w:tcPr>
          <w:p w14:paraId="32976773" w14:textId="77777777" w:rsidR="00B93B37" w:rsidRPr="001B4261" w:rsidRDefault="00B93B37" w:rsidP="00565DBC"/>
        </w:tc>
        <w:tc>
          <w:tcPr>
            <w:tcW w:w="3176" w:type="dxa"/>
          </w:tcPr>
          <w:p w14:paraId="75686A5C" w14:textId="6A5E3D4E" w:rsidR="00B93B37" w:rsidRDefault="00B93B37" w:rsidP="00565DBC">
            <w:r>
              <w:t>03</w:t>
            </w:r>
          </w:p>
        </w:tc>
        <w:tc>
          <w:tcPr>
            <w:tcW w:w="3176" w:type="dxa"/>
          </w:tcPr>
          <w:p w14:paraId="41C5457B" w14:textId="1AF6EB9B" w:rsidR="00B93B37" w:rsidRDefault="00B93B37" w:rsidP="00565DBC">
            <w:r w:rsidRPr="001B4261">
              <w:t>Occupational Therapy</w:t>
            </w:r>
          </w:p>
        </w:tc>
      </w:tr>
      <w:tr w:rsidR="00B93B37" w14:paraId="71751174" w14:textId="77777777" w:rsidTr="00CE2DA6">
        <w:trPr>
          <w:trHeight w:hRule="exact" w:val="397"/>
        </w:trPr>
        <w:tc>
          <w:tcPr>
            <w:tcW w:w="1560" w:type="dxa"/>
            <w:vMerge/>
          </w:tcPr>
          <w:p w14:paraId="5C670255" w14:textId="77777777" w:rsidR="00B93B37" w:rsidRPr="001B4261" w:rsidRDefault="00B93B37" w:rsidP="00565DBC"/>
        </w:tc>
        <w:tc>
          <w:tcPr>
            <w:tcW w:w="2537" w:type="dxa"/>
            <w:vMerge/>
          </w:tcPr>
          <w:p w14:paraId="76D16EFC" w14:textId="77777777" w:rsidR="00B93B37" w:rsidRPr="001B4261" w:rsidRDefault="00B93B37" w:rsidP="00565DBC"/>
        </w:tc>
        <w:tc>
          <w:tcPr>
            <w:tcW w:w="1351" w:type="dxa"/>
            <w:vMerge/>
          </w:tcPr>
          <w:p w14:paraId="5B9BC044" w14:textId="77777777" w:rsidR="00B93B37" w:rsidRPr="001B4261" w:rsidRDefault="00B93B37" w:rsidP="00565DBC"/>
        </w:tc>
        <w:tc>
          <w:tcPr>
            <w:tcW w:w="2537" w:type="dxa"/>
            <w:vMerge/>
          </w:tcPr>
          <w:p w14:paraId="012BE153" w14:textId="77777777" w:rsidR="00B93B37" w:rsidRPr="001B4261" w:rsidRDefault="00B93B37" w:rsidP="00565DBC"/>
        </w:tc>
        <w:tc>
          <w:tcPr>
            <w:tcW w:w="3176" w:type="dxa"/>
          </w:tcPr>
          <w:p w14:paraId="0B6FE0DB" w14:textId="32412E5B" w:rsidR="00B93B37" w:rsidRDefault="00B93B37" w:rsidP="00565DBC">
            <w:r>
              <w:t>04</w:t>
            </w:r>
          </w:p>
        </w:tc>
        <w:tc>
          <w:tcPr>
            <w:tcW w:w="3176" w:type="dxa"/>
          </w:tcPr>
          <w:p w14:paraId="5E11F1C6" w14:textId="3AA1AD43" w:rsidR="00B93B37" w:rsidRDefault="00B93B37" w:rsidP="00565DBC">
            <w:r w:rsidRPr="001B4261">
              <w:t>Physiotherapy</w:t>
            </w:r>
          </w:p>
        </w:tc>
      </w:tr>
      <w:tr w:rsidR="00B93B37" w14:paraId="2A855626" w14:textId="77777777" w:rsidTr="00CE2DA6">
        <w:trPr>
          <w:trHeight w:hRule="exact" w:val="397"/>
        </w:trPr>
        <w:tc>
          <w:tcPr>
            <w:tcW w:w="1560" w:type="dxa"/>
            <w:vMerge/>
          </w:tcPr>
          <w:p w14:paraId="332B9377" w14:textId="77777777" w:rsidR="00B93B37" w:rsidRPr="001B4261" w:rsidRDefault="00B93B37" w:rsidP="00565DBC"/>
        </w:tc>
        <w:tc>
          <w:tcPr>
            <w:tcW w:w="2537" w:type="dxa"/>
            <w:vMerge/>
          </w:tcPr>
          <w:p w14:paraId="29C50DAE" w14:textId="77777777" w:rsidR="00B93B37" w:rsidRPr="001B4261" w:rsidRDefault="00B93B37" w:rsidP="00565DBC"/>
        </w:tc>
        <w:tc>
          <w:tcPr>
            <w:tcW w:w="1351" w:type="dxa"/>
            <w:vMerge/>
          </w:tcPr>
          <w:p w14:paraId="07AA90B3" w14:textId="77777777" w:rsidR="00B93B37" w:rsidRPr="001B4261" w:rsidRDefault="00B93B37" w:rsidP="00565DBC"/>
        </w:tc>
        <w:tc>
          <w:tcPr>
            <w:tcW w:w="2537" w:type="dxa"/>
            <w:vMerge/>
          </w:tcPr>
          <w:p w14:paraId="357DD741" w14:textId="77777777" w:rsidR="00B93B37" w:rsidRPr="001B4261" w:rsidRDefault="00B93B37" w:rsidP="00565DBC"/>
        </w:tc>
        <w:tc>
          <w:tcPr>
            <w:tcW w:w="3176" w:type="dxa"/>
          </w:tcPr>
          <w:p w14:paraId="37B7A33E" w14:textId="4725E110" w:rsidR="00B93B37" w:rsidRDefault="00B93B37" w:rsidP="00565DBC">
            <w:r>
              <w:t>05</w:t>
            </w:r>
          </w:p>
        </w:tc>
        <w:tc>
          <w:tcPr>
            <w:tcW w:w="3176" w:type="dxa"/>
          </w:tcPr>
          <w:p w14:paraId="1AFE5811" w14:textId="31052919" w:rsidR="00B93B37" w:rsidRDefault="00B93B37" w:rsidP="00565DBC">
            <w:r w:rsidRPr="001B4261">
              <w:t>Podiatry</w:t>
            </w:r>
          </w:p>
        </w:tc>
      </w:tr>
      <w:tr w:rsidR="00B93B37" w14:paraId="5B7632CF" w14:textId="77777777" w:rsidTr="00CE2DA6">
        <w:trPr>
          <w:trHeight w:hRule="exact" w:val="397"/>
        </w:trPr>
        <w:tc>
          <w:tcPr>
            <w:tcW w:w="1560" w:type="dxa"/>
            <w:vMerge/>
          </w:tcPr>
          <w:p w14:paraId="5846BEB4" w14:textId="77777777" w:rsidR="00B93B37" w:rsidRPr="001B4261" w:rsidRDefault="00B93B37" w:rsidP="00565DBC"/>
        </w:tc>
        <w:tc>
          <w:tcPr>
            <w:tcW w:w="2537" w:type="dxa"/>
            <w:vMerge/>
          </w:tcPr>
          <w:p w14:paraId="2D0EE37F" w14:textId="77777777" w:rsidR="00B93B37" w:rsidRPr="001B4261" w:rsidRDefault="00B93B37" w:rsidP="00565DBC"/>
        </w:tc>
        <w:tc>
          <w:tcPr>
            <w:tcW w:w="1351" w:type="dxa"/>
            <w:vMerge/>
          </w:tcPr>
          <w:p w14:paraId="2F3A4C64" w14:textId="77777777" w:rsidR="00B93B37" w:rsidRPr="001B4261" w:rsidRDefault="00B93B37" w:rsidP="00565DBC"/>
        </w:tc>
        <w:tc>
          <w:tcPr>
            <w:tcW w:w="2537" w:type="dxa"/>
            <w:vMerge/>
          </w:tcPr>
          <w:p w14:paraId="6A915637" w14:textId="77777777" w:rsidR="00B93B37" w:rsidRPr="001B4261" w:rsidRDefault="00B93B37" w:rsidP="00565DBC"/>
        </w:tc>
        <w:tc>
          <w:tcPr>
            <w:tcW w:w="3176" w:type="dxa"/>
          </w:tcPr>
          <w:p w14:paraId="64A57D88" w14:textId="68AA6465" w:rsidR="00B93B37" w:rsidRDefault="00B93B37" w:rsidP="00565DBC">
            <w:r>
              <w:t>06</w:t>
            </w:r>
          </w:p>
        </w:tc>
        <w:tc>
          <w:tcPr>
            <w:tcW w:w="3176" w:type="dxa"/>
          </w:tcPr>
          <w:p w14:paraId="3BCDA66B" w14:textId="1BC5E3AD" w:rsidR="00B93B37" w:rsidRDefault="00B93B37" w:rsidP="00565DBC">
            <w:r w:rsidRPr="001B4261">
              <w:t>Speech Pathology</w:t>
            </w:r>
            <w:r>
              <w:t>/</w:t>
            </w:r>
            <w:r w:rsidRPr="001B4261">
              <w:t>Therapy</w:t>
            </w:r>
          </w:p>
        </w:tc>
      </w:tr>
      <w:tr w:rsidR="00B93B37" w14:paraId="23C07A8A" w14:textId="77777777" w:rsidTr="00CE2DA6">
        <w:trPr>
          <w:trHeight w:hRule="exact" w:val="397"/>
        </w:trPr>
        <w:tc>
          <w:tcPr>
            <w:tcW w:w="1560" w:type="dxa"/>
            <w:vMerge/>
          </w:tcPr>
          <w:p w14:paraId="53346980" w14:textId="77777777" w:rsidR="00B93B37" w:rsidRPr="001B4261" w:rsidRDefault="00B93B37" w:rsidP="00565DBC"/>
        </w:tc>
        <w:tc>
          <w:tcPr>
            <w:tcW w:w="2537" w:type="dxa"/>
            <w:vMerge/>
          </w:tcPr>
          <w:p w14:paraId="1CC0422C" w14:textId="77777777" w:rsidR="00B93B37" w:rsidRPr="001B4261" w:rsidRDefault="00B93B37" w:rsidP="00565DBC"/>
        </w:tc>
        <w:tc>
          <w:tcPr>
            <w:tcW w:w="1351" w:type="dxa"/>
            <w:vMerge/>
          </w:tcPr>
          <w:p w14:paraId="16B75054" w14:textId="77777777" w:rsidR="00B93B37" w:rsidRPr="001B4261" w:rsidRDefault="00B93B37" w:rsidP="00565DBC"/>
        </w:tc>
        <w:tc>
          <w:tcPr>
            <w:tcW w:w="2537" w:type="dxa"/>
            <w:vMerge/>
          </w:tcPr>
          <w:p w14:paraId="11915ECA" w14:textId="77777777" w:rsidR="00B93B37" w:rsidRPr="001B4261" w:rsidRDefault="00B93B37" w:rsidP="00565DBC"/>
        </w:tc>
        <w:tc>
          <w:tcPr>
            <w:tcW w:w="3176" w:type="dxa"/>
          </w:tcPr>
          <w:p w14:paraId="10EE2EAC" w14:textId="40EAED5F" w:rsidR="00B93B37" w:rsidRDefault="00B93B37" w:rsidP="00565DBC">
            <w:r>
              <w:t>20</w:t>
            </w:r>
          </w:p>
        </w:tc>
        <w:tc>
          <w:tcPr>
            <w:tcW w:w="3176" w:type="dxa"/>
          </w:tcPr>
          <w:p w14:paraId="1C81344F" w14:textId="1D94A329" w:rsidR="00B93B37" w:rsidRDefault="00B93B37" w:rsidP="00565DBC">
            <w:r w:rsidRPr="001B4261">
              <w:t>Counselling</w:t>
            </w:r>
            <w:r>
              <w:t xml:space="preserve">/ </w:t>
            </w:r>
            <w:r w:rsidRPr="001B4261">
              <w:t>Casework</w:t>
            </w:r>
          </w:p>
        </w:tc>
      </w:tr>
      <w:tr w:rsidR="00B93B37" w14:paraId="57538E68" w14:textId="77777777" w:rsidTr="00CE2DA6">
        <w:trPr>
          <w:trHeight w:hRule="exact" w:val="397"/>
        </w:trPr>
        <w:tc>
          <w:tcPr>
            <w:tcW w:w="1560" w:type="dxa"/>
            <w:vMerge/>
          </w:tcPr>
          <w:p w14:paraId="2A29D0AF" w14:textId="77777777" w:rsidR="00B93B37" w:rsidRPr="001B4261" w:rsidRDefault="00B93B37" w:rsidP="00565DBC"/>
        </w:tc>
        <w:tc>
          <w:tcPr>
            <w:tcW w:w="2537" w:type="dxa"/>
            <w:vMerge/>
          </w:tcPr>
          <w:p w14:paraId="2137872B" w14:textId="77777777" w:rsidR="00B93B37" w:rsidRPr="001B4261" w:rsidRDefault="00B93B37" w:rsidP="00565DBC"/>
        </w:tc>
        <w:tc>
          <w:tcPr>
            <w:tcW w:w="1351" w:type="dxa"/>
            <w:vMerge/>
          </w:tcPr>
          <w:p w14:paraId="6A493BEF" w14:textId="77777777" w:rsidR="00B93B37" w:rsidRPr="001B4261" w:rsidRDefault="00B93B37" w:rsidP="00565DBC"/>
        </w:tc>
        <w:tc>
          <w:tcPr>
            <w:tcW w:w="2537" w:type="dxa"/>
            <w:vMerge/>
          </w:tcPr>
          <w:p w14:paraId="168D2C53" w14:textId="77777777" w:rsidR="00B93B37" w:rsidRPr="001B4261" w:rsidRDefault="00B93B37" w:rsidP="00565DBC"/>
        </w:tc>
        <w:tc>
          <w:tcPr>
            <w:tcW w:w="3176" w:type="dxa"/>
          </w:tcPr>
          <w:p w14:paraId="40EA203A" w14:textId="366B9851" w:rsidR="00B93B37" w:rsidRDefault="00B93B37" w:rsidP="00565DBC">
            <w:r>
              <w:t>50</w:t>
            </w:r>
          </w:p>
        </w:tc>
        <w:tc>
          <w:tcPr>
            <w:tcW w:w="3176" w:type="dxa"/>
          </w:tcPr>
          <w:p w14:paraId="70E3341F" w14:textId="7C7B7A6C" w:rsidR="00B93B37" w:rsidRDefault="00B93B37" w:rsidP="00565DBC">
            <w:r w:rsidRPr="001B4261">
              <w:t>Care Coordination</w:t>
            </w:r>
          </w:p>
        </w:tc>
      </w:tr>
      <w:tr w:rsidR="00B93B37" w14:paraId="47625607" w14:textId="77777777" w:rsidTr="00CE2DA6">
        <w:trPr>
          <w:trHeight w:hRule="exact" w:val="397"/>
        </w:trPr>
        <w:tc>
          <w:tcPr>
            <w:tcW w:w="1560" w:type="dxa"/>
            <w:vMerge/>
          </w:tcPr>
          <w:p w14:paraId="3B8B2371" w14:textId="77777777" w:rsidR="00B93B37" w:rsidRPr="001B4261" w:rsidRDefault="00B93B37" w:rsidP="00565DBC"/>
        </w:tc>
        <w:tc>
          <w:tcPr>
            <w:tcW w:w="2537" w:type="dxa"/>
            <w:vMerge/>
          </w:tcPr>
          <w:p w14:paraId="63DB82F6" w14:textId="77777777" w:rsidR="00B93B37" w:rsidRPr="001B4261" w:rsidRDefault="00B93B37" w:rsidP="00565DBC"/>
        </w:tc>
        <w:tc>
          <w:tcPr>
            <w:tcW w:w="1351" w:type="dxa"/>
            <w:vMerge/>
          </w:tcPr>
          <w:p w14:paraId="773BFA32" w14:textId="77777777" w:rsidR="00B93B37" w:rsidRPr="001B4261" w:rsidRDefault="00B93B37" w:rsidP="00565DBC"/>
        </w:tc>
        <w:tc>
          <w:tcPr>
            <w:tcW w:w="2537" w:type="dxa"/>
            <w:vMerge/>
          </w:tcPr>
          <w:p w14:paraId="52FA4068" w14:textId="77777777" w:rsidR="00B93B37" w:rsidRPr="001B4261" w:rsidRDefault="00B93B37" w:rsidP="00565DBC"/>
        </w:tc>
        <w:tc>
          <w:tcPr>
            <w:tcW w:w="3176" w:type="dxa"/>
          </w:tcPr>
          <w:p w14:paraId="6585B384" w14:textId="375D668D" w:rsidR="00B93B37" w:rsidRDefault="00B93B37" w:rsidP="00565DBC">
            <w:r>
              <w:t>70</w:t>
            </w:r>
          </w:p>
        </w:tc>
        <w:tc>
          <w:tcPr>
            <w:tcW w:w="3176" w:type="dxa"/>
          </w:tcPr>
          <w:p w14:paraId="5544B1B5" w14:textId="2115C0CB" w:rsidR="00B93B37" w:rsidRDefault="00B93B37" w:rsidP="00565DBC">
            <w:r w:rsidRPr="001B4261">
              <w:t>Initial Needs Identification</w:t>
            </w:r>
          </w:p>
        </w:tc>
      </w:tr>
      <w:tr w:rsidR="00B93B37" w14:paraId="7C1B8085" w14:textId="77777777" w:rsidTr="00CE2DA6">
        <w:trPr>
          <w:trHeight w:hRule="exact" w:val="397"/>
        </w:trPr>
        <w:tc>
          <w:tcPr>
            <w:tcW w:w="1560" w:type="dxa"/>
            <w:vMerge/>
          </w:tcPr>
          <w:p w14:paraId="5BBD6E55" w14:textId="77777777" w:rsidR="00B93B37" w:rsidRPr="001B4261" w:rsidRDefault="00B93B37" w:rsidP="00565DBC"/>
        </w:tc>
        <w:tc>
          <w:tcPr>
            <w:tcW w:w="2537" w:type="dxa"/>
            <w:vMerge/>
          </w:tcPr>
          <w:p w14:paraId="0D3EA320" w14:textId="77777777" w:rsidR="00B93B37" w:rsidRPr="001B4261" w:rsidRDefault="00B93B37" w:rsidP="00565DBC"/>
        </w:tc>
        <w:tc>
          <w:tcPr>
            <w:tcW w:w="1351" w:type="dxa"/>
            <w:vMerge/>
          </w:tcPr>
          <w:p w14:paraId="3704B9D9" w14:textId="77777777" w:rsidR="00B93B37" w:rsidRPr="001B4261" w:rsidRDefault="00B93B37" w:rsidP="00565DBC"/>
        </w:tc>
        <w:tc>
          <w:tcPr>
            <w:tcW w:w="2537" w:type="dxa"/>
            <w:vMerge/>
          </w:tcPr>
          <w:p w14:paraId="4B5A8EA7" w14:textId="77777777" w:rsidR="00B93B37" w:rsidRPr="001B4261" w:rsidRDefault="00B93B37" w:rsidP="00565DBC"/>
        </w:tc>
        <w:tc>
          <w:tcPr>
            <w:tcW w:w="3176" w:type="dxa"/>
          </w:tcPr>
          <w:p w14:paraId="6C1F67D2" w14:textId="1F662B9B" w:rsidR="00B93B37" w:rsidRDefault="00972D6C" w:rsidP="00565DBC">
            <w:r>
              <w:t>9</w:t>
            </w:r>
            <w:r w:rsidR="00B93B37">
              <w:t>1</w:t>
            </w:r>
          </w:p>
        </w:tc>
        <w:tc>
          <w:tcPr>
            <w:tcW w:w="3176" w:type="dxa"/>
          </w:tcPr>
          <w:p w14:paraId="0BDEC440" w14:textId="5AFFCD3C" w:rsidR="00B93B37" w:rsidRDefault="00B93B37" w:rsidP="00565DBC">
            <w:r>
              <w:t>Medical</w:t>
            </w:r>
          </w:p>
        </w:tc>
      </w:tr>
      <w:tr w:rsidR="00576737" w14:paraId="01AC6FEE" w14:textId="77777777" w:rsidTr="00CE2DA6">
        <w:trPr>
          <w:trHeight w:hRule="exact" w:val="397"/>
        </w:trPr>
        <w:tc>
          <w:tcPr>
            <w:tcW w:w="1560" w:type="dxa"/>
            <w:vMerge w:val="restart"/>
          </w:tcPr>
          <w:p w14:paraId="228B2C40" w14:textId="11DE06C4" w:rsidR="00576737" w:rsidRPr="001B4261" w:rsidRDefault="00576737" w:rsidP="00565DBC">
            <w:r>
              <w:t>28</w:t>
            </w:r>
          </w:p>
        </w:tc>
        <w:tc>
          <w:tcPr>
            <w:tcW w:w="2537" w:type="dxa"/>
            <w:vMerge w:val="restart"/>
          </w:tcPr>
          <w:p w14:paraId="502D67B2" w14:textId="05624FA8" w:rsidR="00576737" w:rsidRPr="001B4261" w:rsidRDefault="00576737" w:rsidP="00565DBC">
            <w:r>
              <w:t>Putting Families First</w:t>
            </w:r>
          </w:p>
        </w:tc>
        <w:tc>
          <w:tcPr>
            <w:tcW w:w="1351" w:type="dxa"/>
            <w:vMerge w:val="restart"/>
          </w:tcPr>
          <w:p w14:paraId="78EFE656" w14:textId="56ACEB6D" w:rsidR="00576737" w:rsidRPr="001B4261" w:rsidRDefault="00576737" w:rsidP="00565DBC">
            <w:r>
              <w:t>28095</w:t>
            </w:r>
          </w:p>
        </w:tc>
        <w:tc>
          <w:tcPr>
            <w:tcW w:w="2537" w:type="dxa"/>
            <w:vMerge w:val="restart"/>
          </w:tcPr>
          <w:p w14:paraId="266466CE" w14:textId="481CEBE4" w:rsidR="00576737" w:rsidRPr="001B4261" w:rsidRDefault="00576737" w:rsidP="00565DBC">
            <w:r>
              <w:t>Putting Families First – Community Health</w:t>
            </w:r>
          </w:p>
        </w:tc>
        <w:tc>
          <w:tcPr>
            <w:tcW w:w="3176" w:type="dxa"/>
          </w:tcPr>
          <w:p w14:paraId="74C8C686" w14:textId="2552727B" w:rsidR="00576737" w:rsidRDefault="00576737" w:rsidP="00565DBC">
            <w:r>
              <w:t>50</w:t>
            </w:r>
          </w:p>
        </w:tc>
        <w:tc>
          <w:tcPr>
            <w:tcW w:w="3176" w:type="dxa"/>
          </w:tcPr>
          <w:p w14:paraId="5574ECC7" w14:textId="08E97006" w:rsidR="00576737" w:rsidRDefault="00576737" w:rsidP="00565DBC">
            <w:r>
              <w:t>Care Coordination</w:t>
            </w:r>
          </w:p>
        </w:tc>
      </w:tr>
      <w:tr w:rsidR="00576737" w14:paraId="7335E216" w14:textId="77777777" w:rsidTr="00CE2DA6">
        <w:trPr>
          <w:trHeight w:hRule="exact" w:val="397"/>
        </w:trPr>
        <w:tc>
          <w:tcPr>
            <w:tcW w:w="1560" w:type="dxa"/>
            <w:vMerge/>
          </w:tcPr>
          <w:p w14:paraId="2EE41BB8" w14:textId="77777777" w:rsidR="00576737" w:rsidRPr="001B4261" w:rsidRDefault="00576737" w:rsidP="00565DBC"/>
        </w:tc>
        <w:tc>
          <w:tcPr>
            <w:tcW w:w="2537" w:type="dxa"/>
            <w:vMerge/>
          </w:tcPr>
          <w:p w14:paraId="00083C83" w14:textId="77777777" w:rsidR="00576737" w:rsidRPr="001B4261" w:rsidRDefault="00576737" w:rsidP="00565DBC"/>
        </w:tc>
        <w:tc>
          <w:tcPr>
            <w:tcW w:w="1351" w:type="dxa"/>
            <w:vMerge/>
          </w:tcPr>
          <w:p w14:paraId="570618D3" w14:textId="77777777" w:rsidR="00576737" w:rsidRPr="001B4261" w:rsidRDefault="00576737" w:rsidP="00565DBC"/>
        </w:tc>
        <w:tc>
          <w:tcPr>
            <w:tcW w:w="2537" w:type="dxa"/>
            <w:vMerge/>
          </w:tcPr>
          <w:p w14:paraId="1FF32914" w14:textId="77777777" w:rsidR="00576737" w:rsidRPr="001B4261" w:rsidRDefault="00576737" w:rsidP="00565DBC"/>
        </w:tc>
        <w:tc>
          <w:tcPr>
            <w:tcW w:w="3176" w:type="dxa"/>
          </w:tcPr>
          <w:p w14:paraId="4E7B9DE3" w14:textId="125C4A94" w:rsidR="00576737" w:rsidRDefault="00576737" w:rsidP="00565DBC">
            <w:r>
              <w:t>60</w:t>
            </w:r>
          </w:p>
        </w:tc>
        <w:tc>
          <w:tcPr>
            <w:tcW w:w="3176" w:type="dxa"/>
          </w:tcPr>
          <w:p w14:paraId="7764DB16" w14:textId="363F2550" w:rsidR="00576737" w:rsidRDefault="00576737" w:rsidP="00565DBC">
            <w:r>
              <w:t>Client Education</w:t>
            </w:r>
          </w:p>
        </w:tc>
      </w:tr>
      <w:tr w:rsidR="00576737" w14:paraId="33E4FD9E" w14:textId="77777777" w:rsidTr="002179E0">
        <w:trPr>
          <w:trHeight w:hRule="exact" w:val="397"/>
        </w:trPr>
        <w:tc>
          <w:tcPr>
            <w:tcW w:w="1560" w:type="dxa"/>
            <w:vMerge/>
          </w:tcPr>
          <w:p w14:paraId="4ABD95DD" w14:textId="77777777" w:rsidR="00576737" w:rsidRPr="001B4261" w:rsidRDefault="00576737" w:rsidP="00565DBC"/>
        </w:tc>
        <w:tc>
          <w:tcPr>
            <w:tcW w:w="2537" w:type="dxa"/>
            <w:vMerge/>
          </w:tcPr>
          <w:p w14:paraId="662B1454" w14:textId="77777777" w:rsidR="00576737" w:rsidRPr="001B4261" w:rsidRDefault="00576737" w:rsidP="00565DBC"/>
        </w:tc>
        <w:tc>
          <w:tcPr>
            <w:tcW w:w="1351" w:type="dxa"/>
            <w:vMerge/>
          </w:tcPr>
          <w:p w14:paraId="1DB7BA93" w14:textId="77777777" w:rsidR="00576737" w:rsidRPr="001B4261" w:rsidRDefault="00576737" w:rsidP="00565DBC"/>
        </w:tc>
        <w:tc>
          <w:tcPr>
            <w:tcW w:w="2537" w:type="dxa"/>
            <w:vMerge/>
          </w:tcPr>
          <w:p w14:paraId="2C7D6DFF" w14:textId="77777777" w:rsidR="00576737" w:rsidRPr="001B4261" w:rsidRDefault="00576737" w:rsidP="00565DBC"/>
        </w:tc>
        <w:tc>
          <w:tcPr>
            <w:tcW w:w="3176" w:type="dxa"/>
            <w:tcBorders>
              <w:bottom w:val="single" w:sz="4" w:space="0" w:color="auto"/>
            </w:tcBorders>
          </w:tcPr>
          <w:p w14:paraId="62F1AC3F" w14:textId="604E3FDE" w:rsidR="00576737" w:rsidRDefault="00576737" w:rsidP="00565DBC">
            <w:r>
              <w:t>70</w:t>
            </w:r>
          </w:p>
        </w:tc>
        <w:tc>
          <w:tcPr>
            <w:tcW w:w="3176" w:type="dxa"/>
            <w:tcBorders>
              <w:bottom w:val="single" w:sz="4" w:space="0" w:color="auto"/>
            </w:tcBorders>
          </w:tcPr>
          <w:p w14:paraId="6C69DA34" w14:textId="279ADE63" w:rsidR="00576737" w:rsidRDefault="00576737" w:rsidP="00565DBC">
            <w:r>
              <w:t>Initial Needs Identification</w:t>
            </w:r>
          </w:p>
        </w:tc>
      </w:tr>
      <w:tr w:rsidR="00704E72" w14:paraId="2C3EFBFA" w14:textId="77777777" w:rsidTr="006115EB">
        <w:trPr>
          <w:trHeight w:hRule="exact" w:val="397"/>
        </w:trPr>
        <w:tc>
          <w:tcPr>
            <w:tcW w:w="1560" w:type="dxa"/>
            <w:vMerge w:val="restart"/>
          </w:tcPr>
          <w:p w14:paraId="72E272A2" w14:textId="5A313B63" w:rsidR="00704E72" w:rsidRPr="001B4261" w:rsidRDefault="00704E72" w:rsidP="00565DBC">
            <w:r>
              <w:t>29</w:t>
            </w:r>
          </w:p>
        </w:tc>
        <w:tc>
          <w:tcPr>
            <w:tcW w:w="2537" w:type="dxa"/>
            <w:vMerge w:val="restart"/>
          </w:tcPr>
          <w:p w14:paraId="7454A1B1" w14:textId="58F54927" w:rsidR="00704E72" w:rsidRPr="001B4261" w:rsidRDefault="00704E72" w:rsidP="00565DBC">
            <w:r>
              <w:t>Autism Assessment</w:t>
            </w:r>
          </w:p>
        </w:tc>
        <w:tc>
          <w:tcPr>
            <w:tcW w:w="1351" w:type="dxa"/>
            <w:vMerge w:val="restart"/>
          </w:tcPr>
          <w:p w14:paraId="6DCBF26B" w14:textId="382E3338" w:rsidR="00704E72" w:rsidRPr="001B4261" w:rsidRDefault="00704E72" w:rsidP="00565DBC">
            <w:r>
              <w:t>28096</w:t>
            </w:r>
          </w:p>
        </w:tc>
        <w:tc>
          <w:tcPr>
            <w:tcW w:w="2537" w:type="dxa"/>
            <w:vMerge w:val="restart"/>
          </w:tcPr>
          <w:p w14:paraId="441FDB19" w14:textId="5F4DF867" w:rsidR="00704E72" w:rsidRPr="001B4261" w:rsidRDefault="00704E72" w:rsidP="00565DBC">
            <w:r>
              <w:t>Autism Assessment</w:t>
            </w:r>
          </w:p>
        </w:tc>
        <w:tc>
          <w:tcPr>
            <w:tcW w:w="3176" w:type="dxa"/>
            <w:tcBorders>
              <w:bottom w:val="single" w:sz="4" w:space="0" w:color="auto"/>
            </w:tcBorders>
          </w:tcPr>
          <w:p w14:paraId="15251B09" w14:textId="59037144" w:rsidR="00704E72" w:rsidRDefault="000953EE" w:rsidP="00565DBC">
            <w:r>
              <w:t>0</w:t>
            </w:r>
            <w:r w:rsidR="00ED0832">
              <w:t>3</w:t>
            </w:r>
          </w:p>
        </w:tc>
        <w:tc>
          <w:tcPr>
            <w:tcW w:w="3176" w:type="dxa"/>
            <w:tcBorders>
              <w:bottom w:val="single" w:sz="4" w:space="0" w:color="auto"/>
            </w:tcBorders>
          </w:tcPr>
          <w:p w14:paraId="4B8AF0A6" w14:textId="5BFCB60C" w:rsidR="00704E72" w:rsidRDefault="00ED0832" w:rsidP="00565DBC">
            <w:r>
              <w:t xml:space="preserve">Occupational </w:t>
            </w:r>
            <w:r w:rsidR="000953EE" w:rsidRPr="001B4261">
              <w:t>Therapy</w:t>
            </w:r>
          </w:p>
        </w:tc>
      </w:tr>
      <w:tr w:rsidR="000B6960" w14:paraId="244D9BFB" w14:textId="77777777" w:rsidTr="006115EB">
        <w:trPr>
          <w:trHeight w:hRule="exact" w:val="397"/>
        </w:trPr>
        <w:tc>
          <w:tcPr>
            <w:tcW w:w="1560" w:type="dxa"/>
            <w:vMerge/>
          </w:tcPr>
          <w:p w14:paraId="241D443C" w14:textId="77777777" w:rsidR="000B6960" w:rsidRDefault="000B6960" w:rsidP="00565DBC"/>
        </w:tc>
        <w:tc>
          <w:tcPr>
            <w:tcW w:w="2537" w:type="dxa"/>
            <w:vMerge/>
          </w:tcPr>
          <w:p w14:paraId="11CF723E" w14:textId="77777777" w:rsidR="000B6960" w:rsidRDefault="000B6960" w:rsidP="00565DBC"/>
        </w:tc>
        <w:tc>
          <w:tcPr>
            <w:tcW w:w="1351" w:type="dxa"/>
            <w:vMerge/>
          </w:tcPr>
          <w:p w14:paraId="5E5E60BB" w14:textId="77777777" w:rsidR="000B6960" w:rsidRDefault="000B6960" w:rsidP="00565DBC"/>
        </w:tc>
        <w:tc>
          <w:tcPr>
            <w:tcW w:w="2537" w:type="dxa"/>
            <w:vMerge/>
          </w:tcPr>
          <w:p w14:paraId="65B1C637" w14:textId="77777777" w:rsidR="000B6960" w:rsidRDefault="000B6960" w:rsidP="00565DBC"/>
        </w:tc>
        <w:tc>
          <w:tcPr>
            <w:tcW w:w="3176" w:type="dxa"/>
            <w:tcBorders>
              <w:top w:val="single" w:sz="4" w:space="0" w:color="auto"/>
              <w:bottom w:val="single" w:sz="4" w:space="0" w:color="auto"/>
              <w:right w:val="single" w:sz="4" w:space="0" w:color="auto"/>
            </w:tcBorders>
          </w:tcPr>
          <w:p w14:paraId="700E157A" w14:textId="6AF4CB27" w:rsidR="000B6960" w:rsidRDefault="000B6960" w:rsidP="00565DBC">
            <w:r>
              <w:t>06</w:t>
            </w:r>
          </w:p>
        </w:tc>
        <w:tc>
          <w:tcPr>
            <w:tcW w:w="3176" w:type="dxa"/>
            <w:tcBorders>
              <w:top w:val="single" w:sz="4" w:space="0" w:color="auto"/>
              <w:left w:val="single" w:sz="4" w:space="0" w:color="auto"/>
              <w:bottom w:val="single" w:sz="4" w:space="0" w:color="auto"/>
              <w:right w:val="single" w:sz="4" w:space="0" w:color="auto"/>
            </w:tcBorders>
          </w:tcPr>
          <w:p w14:paraId="675ADFEE" w14:textId="6297F167" w:rsidR="000B6960" w:rsidRPr="001B4261" w:rsidRDefault="000B6960" w:rsidP="00565DBC">
            <w:r w:rsidRPr="001B4261">
              <w:t>Speech Pathology</w:t>
            </w:r>
            <w:r>
              <w:t>/</w:t>
            </w:r>
            <w:r w:rsidRPr="001B4261">
              <w:t>Therapy</w:t>
            </w:r>
          </w:p>
        </w:tc>
      </w:tr>
      <w:tr w:rsidR="00704E72" w14:paraId="2776B946" w14:textId="77777777" w:rsidTr="006115EB">
        <w:trPr>
          <w:trHeight w:hRule="exact" w:val="397"/>
        </w:trPr>
        <w:tc>
          <w:tcPr>
            <w:tcW w:w="1560" w:type="dxa"/>
            <w:vMerge/>
          </w:tcPr>
          <w:p w14:paraId="7DEFEA78" w14:textId="77777777" w:rsidR="00704E72" w:rsidRDefault="00704E72" w:rsidP="00565DBC"/>
        </w:tc>
        <w:tc>
          <w:tcPr>
            <w:tcW w:w="2537" w:type="dxa"/>
            <w:vMerge/>
          </w:tcPr>
          <w:p w14:paraId="780304FC" w14:textId="77777777" w:rsidR="00704E72" w:rsidRDefault="00704E72" w:rsidP="00565DBC"/>
        </w:tc>
        <w:tc>
          <w:tcPr>
            <w:tcW w:w="1351" w:type="dxa"/>
            <w:vMerge/>
          </w:tcPr>
          <w:p w14:paraId="26E34071" w14:textId="77777777" w:rsidR="00704E72" w:rsidRDefault="00704E72" w:rsidP="00565DBC"/>
        </w:tc>
        <w:tc>
          <w:tcPr>
            <w:tcW w:w="2537" w:type="dxa"/>
            <w:vMerge/>
          </w:tcPr>
          <w:p w14:paraId="772C037E" w14:textId="77777777" w:rsidR="00704E72" w:rsidRDefault="00704E72" w:rsidP="00565DBC"/>
        </w:tc>
        <w:tc>
          <w:tcPr>
            <w:tcW w:w="3176" w:type="dxa"/>
            <w:tcBorders>
              <w:top w:val="single" w:sz="4" w:space="0" w:color="auto"/>
              <w:bottom w:val="single" w:sz="4" w:space="0" w:color="auto"/>
              <w:right w:val="single" w:sz="4" w:space="0" w:color="auto"/>
            </w:tcBorders>
          </w:tcPr>
          <w:p w14:paraId="6E8EEDCF" w14:textId="24FFF88B" w:rsidR="00704E72" w:rsidRDefault="00960AB4" w:rsidP="00565DBC">
            <w:r>
              <w:t>20</w:t>
            </w:r>
          </w:p>
        </w:tc>
        <w:tc>
          <w:tcPr>
            <w:tcW w:w="3176" w:type="dxa"/>
            <w:tcBorders>
              <w:top w:val="single" w:sz="4" w:space="0" w:color="auto"/>
              <w:left w:val="single" w:sz="4" w:space="0" w:color="auto"/>
              <w:bottom w:val="single" w:sz="4" w:space="0" w:color="auto"/>
              <w:right w:val="single" w:sz="4" w:space="0" w:color="auto"/>
            </w:tcBorders>
          </w:tcPr>
          <w:p w14:paraId="7C4613E9" w14:textId="46DADA96" w:rsidR="00704E72" w:rsidRDefault="00960AB4" w:rsidP="00565DBC">
            <w:r w:rsidRPr="001B4261">
              <w:t>Counselling</w:t>
            </w:r>
            <w:r>
              <w:t xml:space="preserve">/ </w:t>
            </w:r>
            <w:r w:rsidRPr="001B4261">
              <w:t>Casework</w:t>
            </w:r>
          </w:p>
        </w:tc>
      </w:tr>
      <w:tr w:rsidR="00704E72" w14:paraId="67052087" w14:textId="77777777" w:rsidTr="006115EB">
        <w:trPr>
          <w:trHeight w:hRule="exact" w:val="397"/>
        </w:trPr>
        <w:tc>
          <w:tcPr>
            <w:tcW w:w="1560" w:type="dxa"/>
            <w:vMerge/>
          </w:tcPr>
          <w:p w14:paraId="3DF08C95" w14:textId="77777777" w:rsidR="00704E72" w:rsidRDefault="00704E72" w:rsidP="00565DBC"/>
        </w:tc>
        <w:tc>
          <w:tcPr>
            <w:tcW w:w="2537" w:type="dxa"/>
            <w:vMerge/>
          </w:tcPr>
          <w:p w14:paraId="504E1522" w14:textId="77777777" w:rsidR="00704E72" w:rsidRDefault="00704E72" w:rsidP="00565DBC"/>
        </w:tc>
        <w:tc>
          <w:tcPr>
            <w:tcW w:w="1351" w:type="dxa"/>
            <w:vMerge/>
          </w:tcPr>
          <w:p w14:paraId="5E8D8D7F" w14:textId="77777777" w:rsidR="00704E72" w:rsidRDefault="00704E72" w:rsidP="00565DBC"/>
        </w:tc>
        <w:tc>
          <w:tcPr>
            <w:tcW w:w="2537" w:type="dxa"/>
            <w:vMerge/>
          </w:tcPr>
          <w:p w14:paraId="777A1A4C" w14:textId="77777777" w:rsidR="00704E72" w:rsidRDefault="00704E72" w:rsidP="00565DBC"/>
        </w:tc>
        <w:tc>
          <w:tcPr>
            <w:tcW w:w="3176" w:type="dxa"/>
            <w:tcBorders>
              <w:top w:val="single" w:sz="4" w:space="0" w:color="auto"/>
            </w:tcBorders>
          </w:tcPr>
          <w:p w14:paraId="224FDBA9" w14:textId="12DA693D" w:rsidR="00704E72" w:rsidRDefault="00960AB4" w:rsidP="00565DBC">
            <w:r>
              <w:t>91</w:t>
            </w:r>
          </w:p>
        </w:tc>
        <w:tc>
          <w:tcPr>
            <w:tcW w:w="3176" w:type="dxa"/>
            <w:tcBorders>
              <w:top w:val="single" w:sz="4" w:space="0" w:color="auto"/>
            </w:tcBorders>
          </w:tcPr>
          <w:p w14:paraId="6CAA9438" w14:textId="4B1255F0" w:rsidR="00704E72" w:rsidRDefault="00960AB4" w:rsidP="00565DBC">
            <w:r>
              <w:t>Medical</w:t>
            </w:r>
          </w:p>
        </w:tc>
      </w:tr>
      <w:tr w:rsidR="00565DBC" w14:paraId="73A6715C" w14:textId="77777777" w:rsidTr="007E4168">
        <w:trPr>
          <w:trHeight w:val="506"/>
        </w:trPr>
        <w:tc>
          <w:tcPr>
            <w:tcW w:w="4097" w:type="dxa"/>
            <w:gridSpan w:val="2"/>
          </w:tcPr>
          <w:p w14:paraId="4D2BDD77" w14:textId="0FD60626" w:rsidR="00565DBC" w:rsidRPr="001B4261" w:rsidRDefault="00565DBC" w:rsidP="00565DBC">
            <w:r>
              <w:t xml:space="preserve">This activity is reported using the </w:t>
            </w:r>
            <w:hyperlink w:anchor="_Initial_Contact_Date—DDMMYYYY" w:history="1">
              <w:r w:rsidRPr="00DA4D32">
                <w:rPr>
                  <w:rStyle w:val="Hyperlink"/>
                  <w:rFonts w:eastAsia="Times"/>
                  <w:szCs w:val="21"/>
                </w:rPr>
                <w:t>Contact—Interpreting time</w:t>
              </w:r>
            </w:hyperlink>
            <w:r>
              <w:t xml:space="preserve"> data element</w:t>
            </w:r>
          </w:p>
        </w:tc>
        <w:tc>
          <w:tcPr>
            <w:tcW w:w="1351" w:type="dxa"/>
          </w:tcPr>
          <w:p w14:paraId="26DC01D0" w14:textId="77777777" w:rsidR="00565DBC" w:rsidRPr="001B4261" w:rsidRDefault="00565DBC" w:rsidP="00565DBC">
            <w:r w:rsidRPr="001B4261">
              <w:t>28048</w:t>
            </w:r>
          </w:p>
        </w:tc>
        <w:tc>
          <w:tcPr>
            <w:tcW w:w="2537" w:type="dxa"/>
          </w:tcPr>
          <w:p w14:paraId="613E4B66" w14:textId="77777777" w:rsidR="00565DBC" w:rsidRPr="001B4261" w:rsidRDefault="00565DBC" w:rsidP="00565DBC">
            <w:r>
              <w:t>Language Services</w:t>
            </w:r>
          </w:p>
        </w:tc>
        <w:tc>
          <w:tcPr>
            <w:tcW w:w="3176" w:type="dxa"/>
          </w:tcPr>
          <w:p w14:paraId="2DDF62CB" w14:textId="77777777" w:rsidR="00565DBC" w:rsidRDefault="00565DBC" w:rsidP="00565DBC">
            <w:pPr>
              <w:pStyle w:val="DHHStabletext"/>
            </w:pPr>
          </w:p>
        </w:tc>
        <w:tc>
          <w:tcPr>
            <w:tcW w:w="3176" w:type="dxa"/>
          </w:tcPr>
          <w:p w14:paraId="6DDDDE4F" w14:textId="77777777" w:rsidR="00565DBC" w:rsidRPr="00AB06F2" w:rsidRDefault="00565DBC" w:rsidP="00565DBC">
            <w:pPr>
              <w:pStyle w:val="DHHStabletext"/>
            </w:pPr>
          </w:p>
        </w:tc>
      </w:tr>
    </w:tbl>
    <w:p w14:paraId="5357CF94" w14:textId="3A553A8B" w:rsidR="00AE7B43" w:rsidRPr="00CE2DA6" w:rsidRDefault="00AE7B43" w:rsidP="00CE2DA6">
      <w:pPr>
        <w:pStyle w:val="Tablefigurenote"/>
      </w:pPr>
      <w:r w:rsidRPr="00CE2DA6">
        <w:t xml:space="preserve">(a) See </w:t>
      </w:r>
      <w:hyperlink w:anchor="_Funding_Source_—N[N]_1" w:history="1">
        <w:r w:rsidRPr="00CE2DA6">
          <w:rPr>
            <w:rStyle w:val="Hyperlink"/>
            <w:rFonts w:eastAsia="Times"/>
          </w:rPr>
          <w:t>Contact—funding source</w:t>
        </w:r>
      </w:hyperlink>
      <w:r w:rsidRPr="00CE2DA6">
        <w:t xml:space="preserve"> data element description.</w:t>
      </w:r>
    </w:p>
    <w:p w14:paraId="6AC35607" w14:textId="538B9028" w:rsidR="00AE7B43" w:rsidRPr="00DA4D32" w:rsidRDefault="00AE7B43" w:rsidP="00CE2DA6">
      <w:pPr>
        <w:pStyle w:val="Tablefigurenote"/>
        <w:sectPr w:rsidR="00AE7B43" w:rsidRPr="00DA4D32" w:rsidSect="00AE7B43">
          <w:pgSz w:w="16838" w:h="11906" w:orient="landscape"/>
          <w:pgMar w:top="1135" w:right="1588" w:bottom="1134" w:left="1021" w:header="454" w:footer="510" w:gutter="0"/>
          <w:cols w:space="720"/>
          <w:docGrid w:linePitch="360"/>
        </w:sectPr>
      </w:pPr>
      <w:r w:rsidRPr="00CE2DA6">
        <w:t xml:space="preserve">(b) See </w:t>
      </w:r>
      <w:hyperlink w:anchor="_Contact—-service_stream—NN" w:history="1">
        <w:r w:rsidRPr="00CE2DA6">
          <w:rPr>
            <w:rStyle w:val="Hyperlink"/>
            <w:rFonts w:eastAsia="Times"/>
          </w:rPr>
          <w:t>Contact—service stream</w:t>
        </w:r>
      </w:hyperlink>
      <w:r w:rsidRPr="00CE2DA6">
        <w:t xml:space="preserve"> data element description</w:t>
      </w:r>
      <w:r w:rsidRPr="00DA4D32">
        <w:t>.</w:t>
      </w:r>
      <w:bookmarkEnd w:id="318"/>
    </w:p>
    <w:p w14:paraId="62C82EA5" w14:textId="77777777" w:rsidR="00AE7B43" w:rsidRPr="00ED2099" w:rsidRDefault="00AE7B43" w:rsidP="00ED2099">
      <w:pPr>
        <w:pStyle w:val="Heading1"/>
      </w:pPr>
      <w:bookmarkStart w:id="319" w:name="_Data_element_definitions_1"/>
      <w:bookmarkStart w:id="320" w:name="_Toc484619229"/>
      <w:bookmarkStart w:id="321" w:name="_Ref484784014"/>
      <w:bookmarkStart w:id="322" w:name="_Ref483912178"/>
      <w:bookmarkStart w:id="323" w:name="_Toc488045239"/>
      <w:bookmarkStart w:id="324" w:name="_Toc488128929"/>
      <w:bookmarkStart w:id="325" w:name="_Toc488129105"/>
      <w:bookmarkStart w:id="326" w:name="_Toc82685776"/>
      <w:bookmarkStart w:id="327" w:name="_Toc121138866"/>
      <w:bookmarkEnd w:id="319"/>
      <w:r w:rsidRPr="00ED2099">
        <w:lastRenderedPageBreak/>
        <w:t>Data element definitions</w:t>
      </w:r>
      <w:bookmarkEnd w:id="315"/>
      <w:bookmarkEnd w:id="316"/>
      <w:bookmarkEnd w:id="320"/>
      <w:bookmarkEnd w:id="321"/>
      <w:bookmarkEnd w:id="322"/>
      <w:bookmarkEnd w:id="323"/>
      <w:bookmarkEnd w:id="324"/>
      <w:bookmarkEnd w:id="325"/>
      <w:bookmarkEnd w:id="326"/>
      <w:bookmarkEnd w:id="327"/>
    </w:p>
    <w:p w14:paraId="34B2638F" w14:textId="77777777" w:rsidR="00AE7B43" w:rsidRPr="00EE1FDC" w:rsidRDefault="00AE7B43" w:rsidP="00EE1FDC">
      <w:pPr>
        <w:pStyle w:val="Heading2"/>
      </w:pPr>
      <w:bookmarkStart w:id="328" w:name="_Chronic_Complex_Client—N"/>
      <w:bookmarkStart w:id="329" w:name="_Chronic_and_complex_1"/>
      <w:bookmarkStart w:id="330" w:name="_Toc82685777"/>
      <w:bookmarkStart w:id="331" w:name="_Toc121138867"/>
      <w:bookmarkStart w:id="332" w:name="_Toc484619230"/>
      <w:bookmarkStart w:id="333" w:name="_Toc488045240"/>
      <w:bookmarkStart w:id="334" w:name="_Toc488128930"/>
      <w:bookmarkStart w:id="335" w:name="_Toc488129106"/>
      <w:bookmarkStart w:id="336" w:name="_Toc428186740"/>
      <w:bookmarkStart w:id="337" w:name="_Toc447545715"/>
      <w:bookmarkEnd w:id="328"/>
      <w:bookmarkEnd w:id="329"/>
      <w:r w:rsidRPr="00EE1FDC">
        <w:t>Campus</w:t>
      </w:r>
      <w:bookmarkEnd w:id="330"/>
      <w:bookmarkEnd w:id="331"/>
    </w:p>
    <w:p w14:paraId="3AA222D7" w14:textId="77777777" w:rsidR="00AE7B43" w:rsidRPr="00EE1FDC" w:rsidRDefault="00AE7B43" w:rsidP="00EE1FDC">
      <w:pPr>
        <w:pStyle w:val="Heading3"/>
      </w:pPr>
      <w:bookmarkStart w:id="338" w:name="_Outlet—outlet_client_identifier—A(1"/>
      <w:bookmarkStart w:id="339" w:name="_Campus—campus_client_identifier—A(1"/>
      <w:bookmarkStart w:id="340" w:name="_Toc488129134"/>
      <w:bookmarkStart w:id="341" w:name="_Toc82685778"/>
      <w:bookmarkStart w:id="342" w:name="_Toc121138868"/>
      <w:bookmarkEnd w:id="338"/>
      <w:bookmarkEnd w:id="339"/>
      <w:r w:rsidRPr="00EE1FDC">
        <w:t>Campus—campus client identifier—A(10)</w:t>
      </w:r>
      <w:bookmarkEnd w:id="340"/>
      <w:bookmarkEnd w:id="341"/>
      <w:bookmarkEnd w:id="342"/>
    </w:p>
    <w:tbl>
      <w:tblPr>
        <w:tblW w:w="0" w:type="auto"/>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636"/>
        <w:gridCol w:w="375"/>
        <w:gridCol w:w="373"/>
        <w:gridCol w:w="373"/>
        <w:gridCol w:w="4658"/>
        <w:gridCol w:w="1853"/>
      </w:tblGrid>
      <w:tr w:rsidR="00AE7B43" w:rsidRPr="00286328" w14:paraId="45B0B242" w14:textId="77777777" w:rsidTr="00AE7B43">
        <w:trPr>
          <w:trHeight w:val="482"/>
        </w:trPr>
        <w:tc>
          <w:tcPr>
            <w:tcW w:w="0" w:type="auto"/>
            <w:gridSpan w:val="6"/>
            <w:tcBorders>
              <w:top w:val="single" w:sz="4" w:space="0" w:color="auto"/>
              <w:bottom w:val="nil"/>
            </w:tcBorders>
            <w:shd w:val="clear" w:color="auto" w:fill="auto"/>
          </w:tcPr>
          <w:p w14:paraId="791F6D4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5F8F1E9" w14:textId="77777777" w:rsidTr="00AE7B43">
        <w:trPr>
          <w:trHeight w:val="294"/>
        </w:trPr>
        <w:tc>
          <w:tcPr>
            <w:tcW w:w="2385" w:type="dxa"/>
            <w:gridSpan w:val="3"/>
            <w:tcBorders>
              <w:top w:val="nil"/>
              <w:bottom w:val="single" w:sz="4" w:space="0" w:color="auto"/>
            </w:tcBorders>
            <w:shd w:val="clear" w:color="auto" w:fill="auto"/>
          </w:tcPr>
          <w:p w14:paraId="26B369EA" w14:textId="77777777" w:rsidR="00AE7B43" w:rsidRPr="00286328" w:rsidRDefault="00AE7B43" w:rsidP="00AE7B43">
            <w:pPr>
              <w:pStyle w:val="IMSTemplateelementheadings"/>
            </w:pPr>
            <w:r w:rsidRPr="00286328">
              <w:t>Definition</w:t>
            </w:r>
          </w:p>
        </w:tc>
        <w:tc>
          <w:tcPr>
            <w:tcW w:w="6943" w:type="dxa"/>
            <w:gridSpan w:val="3"/>
            <w:tcBorders>
              <w:top w:val="nil"/>
              <w:bottom w:val="single" w:sz="4" w:space="0" w:color="auto"/>
            </w:tcBorders>
            <w:shd w:val="clear" w:color="auto" w:fill="auto"/>
          </w:tcPr>
          <w:p w14:paraId="4BF30AF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 numerical identifier that uniquely identifies each client from a campus</w:t>
            </w:r>
          </w:p>
        </w:tc>
      </w:tr>
      <w:tr w:rsidR="00AE7B43" w:rsidRPr="00286328" w14:paraId="1BC8B5A9" w14:textId="77777777" w:rsidTr="00AE7B43">
        <w:trPr>
          <w:trHeight w:val="295"/>
        </w:trPr>
        <w:tc>
          <w:tcPr>
            <w:tcW w:w="0" w:type="auto"/>
            <w:gridSpan w:val="6"/>
            <w:tcBorders>
              <w:top w:val="single" w:sz="4" w:space="0" w:color="auto"/>
            </w:tcBorders>
            <w:shd w:val="clear" w:color="auto" w:fill="auto"/>
          </w:tcPr>
          <w:p w14:paraId="7A65505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98EDFDA" w14:textId="77777777" w:rsidTr="00AE7B43">
        <w:trPr>
          <w:cantSplit/>
          <w:trHeight w:val="295"/>
        </w:trPr>
        <w:tc>
          <w:tcPr>
            <w:tcW w:w="0" w:type="auto"/>
            <w:gridSpan w:val="6"/>
            <w:shd w:val="clear" w:color="auto" w:fill="auto"/>
          </w:tcPr>
          <w:p w14:paraId="7DEDDEF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7849B55" w14:textId="77777777" w:rsidTr="00AE7B43">
        <w:trPr>
          <w:trHeight w:val="295"/>
        </w:trPr>
        <w:tc>
          <w:tcPr>
            <w:tcW w:w="0" w:type="auto"/>
            <w:shd w:val="clear" w:color="auto" w:fill="auto"/>
          </w:tcPr>
          <w:p w14:paraId="692E8470" w14:textId="77777777" w:rsidR="00AE7B43" w:rsidRPr="00286328" w:rsidRDefault="00AE7B43" w:rsidP="00AE7B43">
            <w:pPr>
              <w:pStyle w:val="IMSTemplateelementheadings"/>
            </w:pPr>
            <w:r w:rsidRPr="00286328">
              <w:t>Representation class</w:t>
            </w:r>
          </w:p>
        </w:tc>
        <w:tc>
          <w:tcPr>
            <w:tcW w:w="0" w:type="auto"/>
            <w:gridSpan w:val="3"/>
            <w:shd w:val="clear" w:color="auto" w:fill="auto"/>
          </w:tcPr>
          <w:p w14:paraId="389B99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0" w:type="auto"/>
            <w:shd w:val="clear" w:color="auto" w:fill="auto"/>
          </w:tcPr>
          <w:p w14:paraId="444F2630" w14:textId="77777777" w:rsidR="00AE7B43" w:rsidRPr="00286328" w:rsidRDefault="00AE7B43" w:rsidP="00AE7B43">
            <w:pPr>
              <w:pStyle w:val="IMSTemplateelementheadings"/>
            </w:pPr>
            <w:r w:rsidRPr="00286328">
              <w:t>Data type</w:t>
            </w:r>
          </w:p>
        </w:tc>
        <w:tc>
          <w:tcPr>
            <w:tcW w:w="0" w:type="auto"/>
            <w:shd w:val="clear" w:color="auto" w:fill="auto"/>
          </w:tcPr>
          <w:p w14:paraId="2B78E2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188C240" w14:textId="77777777" w:rsidTr="00AE7B43">
        <w:trPr>
          <w:trHeight w:val="295"/>
        </w:trPr>
        <w:tc>
          <w:tcPr>
            <w:tcW w:w="0" w:type="auto"/>
            <w:shd w:val="clear" w:color="auto" w:fill="auto"/>
          </w:tcPr>
          <w:p w14:paraId="1547F5D5" w14:textId="77777777" w:rsidR="00AE7B43" w:rsidRPr="00286328" w:rsidRDefault="00AE7B43" w:rsidP="00AE7B43">
            <w:pPr>
              <w:pStyle w:val="IMSTemplateelementheadings"/>
            </w:pPr>
            <w:r w:rsidRPr="00286328">
              <w:t>Format</w:t>
            </w:r>
          </w:p>
        </w:tc>
        <w:tc>
          <w:tcPr>
            <w:tcW w:w="0" w:type="auto"/>
            <w:gridSpan w:val="3"/>
            <w:shd w:val="clear" w:color="auto" w:fill="auto"/>
          </w:tcPr>
          <w:p w14:paraId="04AE99B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A(10)</w:t>
            </w:r>
          </w:p>
        </w:tc>
        <w:tc>
          <w:tcPr>
            <w:tcW w:w="0" w:type="auto"/>
            <w:shd w:val="clear" w:color="auto" w:fill="auto"/>
          </w:tcPr>
          <w:p w14:paraId="394BB0D6" w14:textId="77777777" w:rsidR="00AE7B43" w:rsidRPr="00286328" w:rsidRDefault="00AE7B43" w:rsidP="00AE7B43">
            <w:pPr>
              <w:pStyle w:val="IMSTemplateelementheadings"/>
            </w:pPr>
            <w:r w:rsidRPr="00286328">
              <w:t>Maximum character length</w:t>
            </w:r>
          </w:p>
        </w:tc>
        <w:tc>
          <w:tcPr>
            <w:tcW w:w="0" w:type="auto"/>
            <w:shd w:val="clear" w:color="auto" w:fill="auto"/>
          </w:tcPr>
          <w:p w14:paraId="27CBD3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10</w:t>
            </w:r>
          </w:p>
        </w:tc>
      </w:tr>
      <w:tr w:rsidR="00AE7B43" w:rsidRPr="00286328" w14:paraId="15127BAE" w14:textId="77777777" w:rsidTr="00AE7B43">
        <w:trPr>
          <w:trHeight w:val="294"/>
        </w:trPr>
        <w:tc>
          <w:tcPr>
            <w:tcW w:w="0" w:type="auto"/>
            <w:shd w:val="clear" w:color="auto" w:fill="auto"/>
          </w:tcPr>
          <w:p w14:paraId="0690F13D" w14:textId="77777777" w:rsidR="00AE7B43" w:rsidRPr="00286328" w:rsidRDefault="00AE7B43" w:rsidP="00AE7B43">
            <w:pPr>
              <w:pStyle w:val="IMSTemplateelementheadings"/>
            </w:pPr>
            <w:r w:rsidRPr="00286328">
              <w:t>Permissible values</w:t>
            </w:r>
          </w:p>
        </w:tc>
        <w:tc>
          <w:tcPr>
            <w:tcW w:w="0" w:type="auto"/>
            <w:gridSpan w:val="3"/>
            <w:shd w:val="clear" w:color="auto" w:fill="auto"/>
          </w:tcPr>
          <w:p w14:paraId="0183586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0" w:type="auto"/>
            <w:gridSpan w:val="2"/>
            <w:shd w:val="clear" w:color="auto" w:fill="auto"/>
          </w:tcPr>
          <w:p w14:paraId="26E407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C27159E" w14:textId="77777777" w:rsidTr="00AE7B43">
        <w:trPr>
          <w:trHeight w:val="295"/>
        </w:trPr>
        <w:tc>
          <w:tcPr>
            <w:tcW w:w="0" w:type="auto"/>
            <w:shd w:val="clear" w:color="auto" w:fill="auto"/>
          </w:tcPr>
          <w:p w14:paraId="011F853D" w14:textId="77777777" w:rsidR="00AE7B43" w:rsidRPr="00286328" w:rsidRDefault="00AE7B43" w:rsidP="00AE7B43">
            <w:pPr>
              <w:pStyle w:val="IMSTemplateelementheadings"/>
            </w:pPr>
          </w:p>
        </w:tc>
        <w:tc>
          <w:tcPr>
            <w:tcW w:w="0" w:type="auto"/>
            <w:gridSpan w:val="3"/>
            <w:shd w:val="clear" w:color="auto" w:fill="auto"/>
          </w:tcPr>
          <w:p w14:paraId="314727C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A(10)</w:t>
            </w:r>
          </w:p>
        </w:tc>
        <w:tc>
          <w:tcPr>
            <w:tcW w:w="0" w:type="auto"/>
            <w:gridSpan w:val="2"/>
            <w:shd w:val="clear" w:color="auto" w:fill="auto"/>
          </w:tcPr>
          <w:p w14:paraId="11CDB8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The client’s unique identifier for the campus</w:t>
            </w:r>
          </w:p>
        </w:tc>
      </w:tr>
      <w:tr w:rsidR="00AE7B43" w:rsidRPr="00286328" w14:paraId="7DA4E23E" w14:textId="77777777" w:rsidTr="00AE7B43">
        <w:trPr>
          <w:trHeight w:val="295"/>
        </w:trPr>
        <w:tc>
          <w:tcPr>
            <w:tcW w:w="0" w:type="auto"/>
            <w:gridSpan w:val="6"/>
            <w:tcBorders>
              <w:top w:val="single" w:sz="4" w:space="0" w:color="auto"/>
              <w:bottom w:val="nil"/>
            </w:tcBorders>
            <w:shd w:val="clear" w:color="auto" w:fill="auto"/>
          </w:tcPr>
          <w:p w14:paraId="2275009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F7BF187" w14:textId="77777777" w:rsidTr="00AE7B43">
        <w:trPr>
          <w:trHeight w:val="295"/>
        </w:trPr>
        <w:tc>
          <w:tcPr>
            <w:tcW w:w="0" w:type="auto"/>
            <w:gridSpan w:val="6"/>
            <w:tcBorders>
              <w:top w:val="nil"/>
            </w:tcBorders>
            <w:shd w:val="clear" w:color="auto" w:fill="auto"/>
          </w:tcPr>
          <w:p w14:paraId="39885D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7C5747E" w14:textId="77777777" w:rsidTr="00AE7B43">
        <w:trPr>
          <w:trHeight w:val="294"/>
        </w:trPr>
        <w:tc>
          <w:tcPr>
            <w:tcW w:w="2010" w:type="dxa"/>
            <w:gridSpan w:val="2"/>
            <w:shd w:val="clear" w:color="auto" w:fill="auto"/>
          </w:tcPr>
          <w:p w14:paraId="10EDA94E" w14:textId="77777777" w:rsidR="00AE7B43" w:rsidRPr="00286328" w:rsidRDefault="00AE7B43" w:rsidP="00AE7B43">
            <w:pPr>
              <w:pStyle w:val="IMSTemplateelementheadings"/>
            </w:pPr>
            <w:r w:rsidRPr="00286328">
              <w:t>Reporting requirements</w:t>
            </w:r>
          </w:p>
        </w:tc>
        <w:tc>
          <w:tcPr>
            <w:tcW w:w="7318" w:type="dxa"/>
            <w:gridSpan w:val="4"/>
            <w:shd w:val="clear" w:color="auto" w:fill="auto"/>
          </w:tcPr>
          <w:p w14:paraId="0884BFF9"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Mandatory when Contact—contact type = 1 and Contact—client type = 1</w:t>
            </w:r>
          </w:p>
        </w:tc>
      </w:tr>
      <w:tr w:rsidR="00AE7B43" w:rsidRPr="00286328" w14:paraId="7BEAAFBC" w14:textId="77777777" w:rsidTr="00AE7B43">
        <w:trPr>
          <w:trHeight w:val="295"/>
        </w:trPr>
        <w:tc>
          <w:tcPr>
            <w:tcW w:w="0" w:type="auto"/>
            <w:gridSpan w:val="6"/>
            <w:tcBorders>
              <w:top w:val="single" w:sz="4" w:space="0" w:color="auto"/>
              <w:bottom w:val="nil"/>
            </w:tcBorders>
            <w:shd w:val="clear" w:color="auto" w:fill="auto"/>
          </w:tcPr>
          <w:p w14:paraId="1D12F91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F005109" w14:textId="77777777" w:rsidTr="00AE7B43">
        <w:trPr>
          <w:trHeight w:val="295"/>
        </w:trPr>
        <w:tc>
          <w:tcPr>
            <w:tcW w:w="0" w:type="auto"/>
            <w:tcBorders>
              <w:top w:val="nil"/>
              <w:bottom w:val="nil"/>
            </w:tcBorders>
            <w:shd w:val="clear" w:color="auto" w:fill="auto"/>
          </w:tcPr>
          <w:p w14:paraId="7564AAF7" w14:textId="77777777" w:rsidR="00AE7B43" w:rsidRPr="00286328" w:rsidRDefault="00AE7B43" w:rsidP="00AE7B43">
            <w:pPr>
              <w:pStyle w:val="IMSTemplateelementheadings"/>
            </w:pPr>
            <w:r w:rsidRPr="00286328">
              <w:t>Guide for use</w:t>
            </w:r>
          </w:p>
        </w:tc>
        <w:tc>
          <w:tcPr>
            <w:tcW w:w="0" w:type="auto"/>
            <w:gridSpan w:val="5"/>
            <w:tcBorders>
              <w:top w:val="nil"/>
              <w:bottom w:val="nil"/>
            </w:tcBorders>
            <w:shd w:val="clear" w:color="auto" w:fill="auto"/>
          </w:tcPr>
          <w:p w14:paraId="31FFC6AF"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Record the unique identifier for the client, generated from a campus’ Client Management System (CMS) or manually generated.</w:t>
            </w:r>
          </w:p>
          <w:p w14:paraId="3C75F247"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This is to be reported in the following situations:</w:t>
            </w:r>
          </w:p>
          <w:p w14:paraId="13DC6B4E"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a client from a campus</w:t>
            </w:r>
          </w:p>
          <w:p w14:paraId="0A0D5D31" w14:textId="77777777" w:rsidR="00AE7B43" w:rsidRPr="00286328" w:rsidRDefault="00AE7B43" w:rsidP="0018705A">
            <w:pPr>
              <w:pStyle w:val="IMSTemplatehanging"/>
              <w:numPr>
                <w:ilvl w:val="0"/>
                <w:numId w:val="13"/>
              </w:numPr>
              <w:tabs>
                <w:tab w:val="left" w:pos="567"/>
              </w:tabs>
              <w:rPr>
                <w:szCs w:val="18"/>
              </w:rPr>
            </w:pPr>
            <w:r w:rsidRPr="00286328">
              <w:rPr>
                <w:rFonts w:ascii="Arial" w:hAnsi="Arial"/>
                <w:szCs w:val="18"/>
              </w:rPr>
              <w:t>to identify the client for a campus’ service contact</w:t>
            </w:r>
          </w:p>
          <w:p w14:paraId="3DBCC9B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When operating in an integrated health setting, the identifier used should be that of the patient master index (PMI) e.g. hospital UR number with the exception of where health services have different patient master indices and an Organisation wide CMS solution.</w:t>
            </w:r>
          </w:p>
          <w:p w14:paraId="0E932B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Individual agencies, establishments or collection authorities may use their own alphabetic, numeric or alphanumeric coding systems.</w:t>
            </w:r>
          </w:p>
        </w:tc>
      </w:tr>
      <w:tr w:rsidR="00AE7B43" w:rsidRPr="00286328" w14:paraId="32329D67" w14:textId="77777777" w:rsidTr="00AE7B43">
        <w:trPr>
          <w:trHeight w:val="295"/>
        </w:trPr>
        <w:tc>
          <w:tcPr>
            <w:tcW w:w="0" w:type="auto"/>
            <w:tcBorders>
              <w:top w:val="nil"/>
            </w:tcBorders>
            <w:shd w:val="clear" w:color="auto" w:fill="auto"/>
          </w:tcPr>
          <w:p w14:paraId="0A31AC67" w14:textId="77777777" w:rsidR="00AE7B43" w:rsidRPr="00286328" w:rsidRDefault="00AE7B43" w:rsidP="00AE7B43">
            <w:pPr>
              <w:pStyle w:val="IMSTemplateelementheadings"/>
              <w:rPr>
                <w:highlight w:val="yellow"/>
              </w:rPr>
            </w:pPr>
            <w:r w:rsidRPr="00286328">
              <w:t>Purpose/context</w:t>
            </w:r>
          </w:p>
        </w:tc>
        <w:tc>
          <w:tcPr>
            <w:tcW w:w="0" w:type="auto"/>
            <w:gridSpan w:val="5"/>
            <w:tcBorders>
              <w:top w:val="nil"/>
            </w:tcBorders>
            <w:shd w:val="clear" w:color="auto" w:fill="auto"/>
          </w:tcPr>
          <w:p w14:paraId="2EAF8E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1FFFC4E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Used to uniquely identify an individual client for determining number of contacts, and for demographics.</w:t>
            </w:r>
          </w:p>
        </w:tc>
      </w:tr>
      <w:tr w:rsidR="00AE7B43" w:rsidRPr="00286328" w14:paraId="0F6C9B96" w14:textId="77777777" w:rsidTr="00AE7B43">
        <w:trPr>
          <w:trHeight w:val="294"/>
        </w:trPr>
        <w:tc>
          <w:tcPr>
            <w:tcW w:w="0" w:type="auto"/>
            <w:gridSpan w:val="6"/>
            <w:tcBorders>
              <w:top w:val="single" w:sz="4" w:space="0" w:color="auto"/>
            </w:tcBorders>
            <w:shd w:val="clear" w:color="auto" w:fill="auto"/>
          </w:tcPr>
          <w:p w14:paraId="5ACD42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F974CE0" w14:textId="77777777" w:rsidTr="00AE7B43">
        <w:trPr>
          <w:trHeight w:val="295"/>
        </w:trPr>
        <w:tc>
          <w:tcPr>
            <w:tcW w:w="2010" w:type="dxa"/>
            <w:gridSpan w:val="2"/>
            <w:shd w:val="clear" w:color="auto" w:fill="auto"/>
          </w:tcPr>
          <w:p w14:paraId="5499844F" w14:textId="77777777" w:rsidR="00AE7B43" w:rsidRPr="00286328" w:rsidRDefault="00AE7B43" w:rsidP="00AE7B43">
            <w:pPr>
              <w:pStyle w:val="IMSTemplateelementheadings"/>
            </w:pPr>
            <w:r w:rsidRPr="00286328">
              <w:t>DHHS Common data dictionary</w:t>
            </w:r>
          </w:p>
        </w:tc>
        <w:tc>
          <w:tcPr>
            <w:tcW w:w="7318" w:type="dxa"/>
            <w:gridSpan w:val="4"/>
            <w:shd w:val="clear" w:color="auto" w:fill="auto"/>
          </w:tcPr>
          <w:p w14:paraId="2075BB1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CCDD v3.0</w:t>
            </w:r>
          </w:p>
        </w:tc>
      </w:tr>
      <w:tr w:rsidR="00AE7B43" w:rsidRPr="00286328" w14:paraId="06F0636F" w14:textId="77777777" w:rsidTr="00AE7B43">
        <w:trPr>
          <w:trHeight w:val="295"/>
        </w:trPr>
        <w:tc>
          <w:tcPr>
            <w:tcW w:w="2010" w:type="dxa"/>
            <w:gridSpan w:val="2"/>
            <w:shd w:val="clear" w:color="auto" w:fill="auto"/>
          </w:tcPr>
          <w:p w14:paraId="4A6D2051" w14:textId="77777777" w:rsidR="00AE7B43" w:rsidRPr="00286328" w:rsidRDefault="00AE7B43" w:rsidP="00AE7B43">
            <w:pPr>
              <w:pStyle w:val="IMSTemplateelementheadings"/>
            </w:pPr>
            <w:r w:rsidRPr="00286328">
              <w:t>Definition source</w:t>
            </w:r>
          </w:p>
        </w:tc>
        <w:tc>
          <w:tcPr>
            <w:tcW w:w="7318" w:type="dxa"/>
            <w:gridSpan w:val="4"/>
            <w:shd w:val="clear" w:color="auto" w:fill="auto"/>
          </w:tcPr>
          <w:p w14:paraId="577D8F5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Standards Australia</w:t>
            </w:r>
          </w:p>
        </w:tc>
      </w:tr>
      <w:tr w:rsidR="00AE7B43" w:rsidRPr="00286328" w14:paraId="71CB9494" w14:textId="77777777" w:rsidTr="00AE7B43">
        <w:trPr>
          <w:trHeight w:val="295"/>
        </w:trPr>
        <w:tc>
          <w:tcPr>
            <w:tcW w:w="2010" w:type="dxa"/>
            <w:gridSpan w:val="2"/>
            <w:shd w:val="clear" w:color="auto" w:fill="auto"/>
          </w:tcPr>
          <w:p w14:paraId="4F234B9A" w14:textId="77777777" w:rsidR="00AE7B43" w:rsidRPr="00286328" w:rsidRDefault="00AE7B43" w:rsidP="00AE7B43">
            <w:pPr>
              <w:pStyle w:val="IMSTemplateelementheadings"/>
            </w:pPr>
            <w:r w:rsidRPr="00286328">
              <w:t>Definition source identifier</w:t>
            </w:r>
          </w:p>
        </w:tc>
        <w:tc>
          <w:tcPr>
            <w:tcW w:w="7318" w:type="dxa"/>
            <w:gridSpan w:val="4"/>
            <w:shd w:val="clear" w:color="auto" w:fill="auto"/>
          </w:tcPr>
          <w:p w14:paraId="18182837"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Based on Identifier Designation, Australian Standard 4590-2006 (Incorporated Amendment No. 1) Interchange of Client Information, p.11</w:t>
            </w:r>
          </w:p>
        </w:tc>
      </w:tr>
      <w:tr w:rsidR="00AE7B43" w:rsidRPr="00286328" w14:paraId="47626C49" w14:textId="77777777" w:rsidTr="00AE7B43">
        <w:trPr>
          <w:trHeight w:val="295"/>
        </w:trPr>
        <w:tc>
          <w:tcPr>
            <w:tcW w:w="2010" w:type="dxa"/>
            <w:gridSpan w:val="2"/>
            <w:shd w:val="clear" w:color="auto" w:fill="auto"/>
          </w:tcPr>
          <w:p w14:paraId="2A0FE05D" w14:textId="77777777" w:rsidR="00AE7B43" w:rsidRPr="00286328" w:rsidRDefault="00AE7B43" w:rsidP="00AE7B43">
            <w:pPr>
              <w:pStyle w:val="IMSTemplateelementheadings"/>
            </w:pPr>
            <w:r w:rsidRPr="00286328">
              <w:t>Value domain source</w:t>
            </w:r>
          </w:p>
        </w:tc>
        <w:tc>
          <w:tcPr>
            <w:tcW w:w="7318" w:type="dxa"/>
            <w:gridSpan w:val="4"/>
            <w:shd w:val="clear" w:color="auto" w:fill="auto"/>
          </w:tcPr>
          <w:p w14:paraId="3E1F072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7C81AC95" w14:textId="77777777" w:rsidTr="00AE7B43">
        <w:trPr>
          <w:trHeight w:val="295"/>
        </w:trPr>
        <w:tc>
          <w:tcPr>
            <w:tcW w:w="2010" w:type="dxa"/>
            <w:gridSpan w:val="2"/>
            <w:tcBorders>
              <w:bottom w:val="single" w:sz="4" w:space="0" w:color="auto"/>
            </w:tcBorders>
            <w:shd w:val="clear" w:color="auto" w:fill="auto"/>
          </w:tcPr>
          <w:p w14:paraId="25E115CC" w14:textId="77777777" w:rsidR="00AE7B43" w:rsidRPr="00286328" w:rsidRDefault="00AE7B43" w:rsidP="00AE7B43">
            <w:pPr>
              <w:pStyle w:val="IMSTemplateelementheadings"/>
            </w:pPr>
            <w:r w:rsidRPr="00286328">
              <w:t>Value domain identifier</w:t>
            </w:r>
          </w:p>
        </w:tc>
        <w:tc>
          <w:tcPr>
            <w:tcW w:w="7318" w:type="dxa"/>
            <w:gridSpan w:val="4"/>
            <w:tcBorders>
              <w:bottom w:val="single" w:sz="4" w:space="0" w:color="auto"/>
            </w:tcBorders>
            <w:shd w:val="clear" w:color="auto" w:fill="auto"/>
          </w:tcPr>
          <w:p w14:paraId="470DEE7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34" w:history="1">
              <w:r w:rsidRPr="00286328">
                <w:rPr>
                  <w:rStyle w:val="Hyperlink"/>
                  <w:rFonts w:ascii="Arial" w:hAnsi="Arial"/>
                  <w:noProof/>
                  <w:color w:val="201547"/>
                  <w:szCs w:val="18"/>
                </w:rPr>
                <w:t>270826 Record—identifier, X[X(14)]</w:t>
              </w:r>
            </w:hyperlink>
          </w:p>
        </w:tc>
      </w:tr>
      <w:tr w:rsidR="00AE7B43" w:rsidRPr="00286328" w14:paraId="0586D1F9" w14:textId="77777777" w:rsidTr="00AE7B43">
        <w:trPr>
          <w:trHeight w:val="295"/>
        </w:trPr>
        <w:tc>
          <w:tcPr>
            <w:tcW w:w="0" w:type="auto"/>
            <w:gridSpan w:val="6"/>
            <w:tcBorders>
              <w:top w:val="single" w:sz="4" w:space="0" w:color="auto"/>
              <w:bottom w:val="nil"/>
            </w:tcBorders>
            <w:shd w:val="clear" w:color="auto" w:fill="auto"/>
          </w:tcPr>
          <w:p w14:paraId="15C6C52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1FEBFD60" w14:textId="77777777" w:rsidTr="00AE7B43">
        <w:trPr>
          <w:trHeight w:val="295"/>
        </w:trPr>
        <w:tc>
          <w:tcPr>
            <w:tcW w:w="2010" w:type="dxa"/>
            <w:gridSpan w:val="2"/>
            <w:tcBorders>
              <w:top w:val="nil"/>
            </w:tcBorders>
            <w:shd w:val="clear" w:color="auto" w:fill="auto"/>
          </w:tcPr>
          <w:p w14:paraId="2031FEA6" w14:textId="77777777" w:rsidR="00AE7B43" w:rsidRPr="00286328" w:rsidRDefault="00AE7B43" w:rsidP="00AE7B43">
            <w:pPr>
              <w:pStyle w:val="IMSTemplateelementheadings"/>
            </w:pPr>
            <w:r w:rsidRPr="00286328">
              <w:t>Related concepts</w:t>
            </w:r>
          </w:p>
        </w:tc>
        <w:tc>
          <w:tcPr>
            <w:tcW w:w="7318" w:type="dxa"/>
            <w:gridSpan w:val="4"/>
            <w:tcBorders>
              <w:top w:val="nil"/>
            </w:tcBorders>
            <w:shd w:val="clear" w:color="auto" w:fill="auto"/>
          </w:tcPr>
          <w:p w14:paraId="3902DAD5" w14:textId="069B1069" w:rsidR="00AE7B43" w:rsidRPr="00B34472" w:rsidRDefault="00B34472" w:rsidP="00AE7B43">
            <w:pPr>
              <w:pStyle w:val="DHHStabletext"/>
              <w:rPr>
                <w:rStyle w:val="Hyperlink"/>
                <w:noProof/>
                <w:sz w:val="18"/>
                <w:szCs w:val="18"/>
              </w:rPr>
            </w:pPr>
            <w:r>
              <w:rPr>
                <w:sz w:val="18"/>
                <w:szCs w:val="18"/>
              </w:rPr>
              <w:fldChar w:fldCharType="begin"/>
            </w:r>
            <w:r>
              <w:rPr>
                <w:sz w:val="18"/>
                <w:szCs w:val="18"/>
              </w:rPr>
              <w:instrText xml:space="preserve"> HYPERLINK  \l "_Client_3" </w:instrText>
            </w:r>
            <w:r>
              <w:rPr>
                <w:sz w:val="18"/>
                <w:szCs w:val="18"/>
              </w:rPr>
              <w:fldChar w:fldCharType="separate"/>
            </w:r>
            <w:r w:rsidR="00AE7B43" w:rsidRPr="00B34472">
              <w:rPr>
                <w:rStyle w:val="Hyperlink"/>
                <w:sz w:val="18"/>
                <w:szCs w:val="18"/>
              </w:rPr>
              <w:t>Client</w:t>
            </w:r>
          </w:p>
          <w:p w14:paraId="3D91DD85" w14:textId="0948B58F" w:rsidR="00AE7B43" w:rsidRPr="00286328" w:rsidRDefault="00B34472" w:rsidP="00AE7B43">
            <w:pPr>
              <w:pStyle w:val="IMSTemplatehanging"/>
              <w:tabs>
                <w:tab w:val="left" w:pos="567"/>
              </w:tabs>
              <w:ind w:left="0" w:firstLine="0"/>
              <w:rPr>
                <w:rFonts w:ascii="Arial" w:hAnsi="Arial" w:cs="Arial"/>
                <w:szCs w:val="18"/>
              </w:rPr>
            </w:pPr>
            <w:r>
              <w:rPr>
                <w:rFonts w:ascii="Arial" w:hAnsi="Arial"/>
                <w:szCs w:val="18"/>
              </w:rPr>
              <w:fldChar w:fldCharType="end"/>
            </w:r>
            <w:hyperlink w:anchor="_Contact" w:history="1">
              <w:r w:rsidR="00AE7B43" w:rsidRPr="00286328">
                <w:rPr>
                  <w:rStyle w:val="Hyperlink"/>
                  <w:rFonts w:ascii="Arial" w:hAnsi="Arial" w:cs="Arial"/>
                  <w:szCs w:val="18"/>
                </w:rPr>
                <w:t>Contact</w:t>
              </w:r>
            </w:hyperlink>
          </w:p>
        </w:tc>
      </w:tr>
      <w:tr w:rsidR="00AE7B43" w:rsidRPr="00286328" w14:paraId="67266659" w14:textId="77777777" w:rsidTr="00AE7B43">
        <w:trPr>
          <w:trHeight w:val="295"/>
        </w:trPr>
        <w:tc>
          <w:tcPr>
            <w:tcW w:w="2010" w:type="dxa"/>
            <w:gridSpan w:val="2"/>
            <w:shd w:val="clear" w:color="auto" w:fill="auto"/>
          </w:tcPr>
          <w:p w14:paraId="3B641F59" w14:textId="77777777" w:rsidR="00AE7B43" w:rsidRPr="00286328" w:rsidRDefault="00AE7B43" w:rsidP="00AE7B43">
            <w:pPr>
              <w:pStyle w:val="IMSTemplateelementheadings"/>
            </w:pPr>
            <w:r w:rsidRPr="00286328">
              <w:t>Related data elements</w:t>
            </w:r>
          </w:p>
        </w:tc>
        <w:tc>
          <w:tcPr>
            <w:tcW w:w="7318" w:type="dxa"/>
            <w:gridSpan w:val="4"/>
            <w:shd w:val="clear" w:color="auto" w:fill="auto"/>
          </w:tcPr>
          <w:p w14:paraId="0B135A26" w14:textId="77777777" w:rsidR="00AE7B43" w:rsidRPr="00286328" w:rsidRDefault="001C2E93" w:rsidP="00AE7B43">
            <w:pPr>
              <w:pStyle w:val="DHHStablebullet"/>
              <w:spacing w:before="60" w:after="0"/>
              <w:ind w:left="0" w:firstLine="0"/>
              <w:rPr>
                <w:rStyle w:val="Hyperlink"/>
                <w:sz w:val="18"/>
                <w:szCs w:val="18"/>
              </w:rPr>
            </w:pPr>
            <w:hyperlink w:anchor="_Campus—campus_code—NNNN[N]-NN" w:history="1">
              <w:r w:rsidR="00AE7B43" w:rsidRPr="00286328">
                <w:rPr>
                  <w:rStyle w:val="Hyperlink"/>
                  <w:sz w:val="18"/>
                  <w:szCs w:val="18"/>
                </w:rPr>
                <w:t>Campus—campus code</w:t>
              </w:r>
            </w:hyperlink>
            <w:r w:rsidR="00AE7B43" w:rsidRPr="00286328">
              <w:rPr>
                <w:rStyle w:val="Hyperlink"/>
                <w:sz w:val="18"/>
                <w:szCs w:val="18"/>
              </w:rPr>
              <w:t xml:space="preserve"> </w:t>
            </w:r>
          </w:p>
          <w:p w14:paraId="00761BDB"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4E174EF0"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F3C37BC"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43317D6" w14:textId="77777777" w:rsidR="00AE7B43" w:rsidRPr="00286328" w:rsidRDefault="001C2E93" w:rsidP="00AE7B43">
            <w:pPr>
              <w:pStyle w:val="DHHStablebullet"/>
              <w:spacing w:before="60" w:after="0"/>
              <w:ind w:left="0" w:firstLine="0"/>
              <w:rPr>
                <w:sz w:val="18"/>
                <w:szCs w:val="18"/>
              </w:rPr>
            </w:pPr>
            <w:hyperlink w:anchor="_Service—service_provider_number—NNN" w:history="1">
              <w:r w:rsidR="00AE7B43" w:rsidRPr="00286328">
                <w:rPr>
                  <w:rStyle w:val="Hyperlink"/>
                  <w:sz w:val="18"/>
                  <w:szCs w:val="18"/>
                </w:rPr>
                <w:t>Service—service provider number</w:t>
              </w:r>
            </w:hyperlink>
          </w:p>
        </w:tc>
      </w:tr>
      <w:tr w:rsidR="00AE7B43" w:rsidRPr="00286328" w14:paraId="4E8B4460" w14:textId="77777777" w:rsidTr="00AE7B43">
        <w:trPr>
          <w:trHeight w:val="295"/>
        </w:trPr>
        <w:tc>
          <w:tcPr>
            <w:tcW w:w="2010" w:type="dxa"/>
            <w:gridSpan w:val="2"/>
            <w:shd w:val="clear" w:color="auto" w:fill="auto"/>
          </w:tcPr>
          <w:p w14:paraId="47315D0B" w14:textId="77777777" w:rsidR="00AE7B43" w:rsidRPr="00286328" w:rsidRDefault="00AE7B43" w:rsidP="00AE7B43">
            <w:pPr>
              <w:pStyle w:val="IMSTemplateelementheadings"/>
            </w:pPr>
            <w:r w:rsidRPr="00286328">
              <w:lastRenderedPageBreak/>
              <w:t>Edit/validation rules</w:t>
            </w:r>
          </w:p>
        </w:tc>
        <w:tc>
          <w:tcPr>
            <w:tcW w:w="7318" w:type="dxa"/>
            <w:gridSpan w:val="4"/>
            <w:shd w:val="clear" w:color="auto" w:fill="auto"/>
          </w:tcPr>
          <w:p w14:paraId="4BCB3A60"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286328" w14:paraId="62168131" w14:textId="77777777" w:rsidTr="00AE7B43">
        <w:trPr>
          <w:trHeight w:val="295"/>
        </w:trPr>
        <w:tc>
          <w:tcPr>
            <w:tcW w:w="2010" w:type="dxa"/>
            <w:gridSpan w:val="2"/>
            <w:shd w:val="clear" w:color="auto" w:fill="auto"/>
          </w:tcPr>
          <w:p w14:paraId="4FCAE600" w14:textId="77777777" w:rsidR="00AE7B43" w:rsidRPr="00286328" w:rsidRDefault="00AE7B43" w:rsidP="00AE7B43">
            <w:pPr>
              <w:pStyle w:val="IMSTemplateelementheadings"/>
            </w:pPr>
            <w:r w:rsidRPr="00286328">
              <w:t>Other related information</w:t>
            </w:r>
          </w:p>
        </w:tc>
        <w:tc>
          <w:tcPr>
            <w:tcW w:w="7318" w:type="dxa"/>
            <w:gridSpan w:val="4"/>
            <w:shd w:val="clear" w:color="auto" w:fill="auto"/>
          </w:tcPr>
          <w:p w14:paraId="35E660A6" w14:textId="77777777" w:rsidR="00AE7B43" w:rsidRPr="00286328" w:rsidRDefault="00AE7B43" w:rsidP="00AE7B43">
            <w:pPr>
              <w:pStyle w:val="IMSTemplatehanging"/>
              <w:tabs>
                <w:tab w:val="left" w:pos="567"/>
              </w:tabs>
              <w:ind w:left="0" w:firstLine="0"/>
              <w:rPr>
                <w:rFonts w:ascii="Arial" w:hAnsi="Arial"/>
                <w:szCs w:val="18"/>
              </w:rPr>
            </w:pPr>
          </w:p>
        </w:tc>
      </w:tr>
    </w:tbl>
    <w:p w14:paraId="6745D2CD" w14:textId="77777777" w:rsidR="00AE7B43" w:rsidRDefault="00AE7B43" w:rsidP="00AE7B43">
      <w:pPr>
        <w:rPr>
          <w:rFonts w:eastAsia="MS Gothic"/>
          <w:b/>
          <w:bCs/>
          <w:sz w:val="24"/>
          <w:szCs w:val="26"/>
        </w:rPr>
      </w:pPr>
      <w:bookmarkStart w:id="343" w:name="_Outlet—outlet_code—A(9)"/>
      <w:bookmarkEnd w:id="343"/>
      <w:r>
        <w:br w:type="page"/>
      </w:r>
    </w:p>
    <w:p w14:paraId="7CB4E407" w14:textId="77777777" w:rsidR="00AE7B43" w:rsidRPr="00EE1FDC" w:rsidRDefault="00AE7B43" w:rsidP="00EE1FDC">
      <w:pPr>
        <w:pStyle w:val="Heading3"/>
      </w:pPr>
      <w:bookmarkStart w:id="344" w:name="_Campus—campus_code—NNNN[N]-NN"/>
      <w:bookmarkStart w:id="345" w:name="_Toc82685779"/>
      <w:bookmarkStart w:id="346" w:name="_Toc121138869"/>
      <w:bookmarkEnd w:id="344"/>
      <w:r w:rsidRPr="00EE1FDC">
        <w:lastRenderedPageBreak/>
        <w:t>Campus—campus code—NNNN[N]-NN</w:t>
      </w:r>
      <w:bookmarkEnd w:id="345"/>
      <w:bookmarkEnd w:id="346"/>
    </w:p>
    <w:tbl>
      <w:tblPr>
        <w:tblW w:w="969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12"/>
        <w:gridCol w:w="1304"/>
        <w:gridCol w:w="490"/>
        <w:gridCol w:w="2871"/>
        <w:gridCol w:w="100"/>
        <w:gridCol w:w="2413"/>
      </w:tblGrid>
      <w:tr w:rsidR="00AE7B43" w:rsidRPr="00275617" w14:paraId="14813281" w14:textId="77777777" w:rsidTr="00AE7B43">
        <w:trPr>
          <w:trHeight w:val="295"/>
        </w:trPr>
        <w:tc>
          <w:tcPr>
            <w:tcW w:w="9690" w:type="dxa"/>
            <w:gridSpan w:val="6"/>
            <w:tcBorders>
              <w:top w:val="single" w:sz="4" w:space="0" w:color="auto"/>
              <w:bottom w:val="nil"/>
            </w:tcBorders>
            <w:shd w:val="clear" w:color="auto" w:fill="auto"/>
          </w:tcPr>
          <w:p w14:paraId="429CCD6A" w14:textId="77777777" w:rsidR="00AE7B43" w:rsidRPr="00286328" w:rsidRDefault="00AE7B43" w:rsidP="00AE7B43">
            <w:pPr>
              <w:pStyle w:val="IMSTemplateSectionHeading"/>
              <w:tabs>
                <w:tab w:val="left" w:pos="567"/>
              </w:tabs>
              <w:rPr>
                <w:rFonts w:cs="Arial"/>
                <w:sz w:val="18"/>
                <w:szCs w:val="18"/>
                <w:lang w:val="en-US"/>
              </w:rPr>
            </w:pPr>
            <w:r w:rsidRPr="00286328">
              <w:rPr>
                <w:rFonts w:cs="Arial"/>
                <w:color w:val="201547"/>
                <w:sz w:val="18"/>
                <w:szCs w:val="18"/>
                <w:lang w:val="en-US"/>
              </w:rPr>
              <w:t>Identifying and definitional attributes</w:t>
            </w:r>
          </w:p>
        </w:tc>
      </w:tr>
      <w:tr w:rsidR="00AE7B43" w:rsidRPr="00275617" w14:paraId="5567E6A2" w14:textId="77777777" w:rsidTr="00AE7B43">
        <w:trPr>
          <w:trHeight w:val="294"/>
        </w:trPr>
        <w:tc>
          <w:tcPr>
            <w:tcW w:w="2512" w:type="dxa"/>
            <w:tcBorders>
              <w:top w:val="nil"/>
              <w:bottom w:val="single" w:sz="4" w:space="0" w:color="auto"/>
            </w:tcBorders>
            <w:shd w:val="clear" w:color="auto" w:fill="auto"/>
          </w:tcPr>
          <w:p w14:paraId="3B7B2DEB" w14:textId="77777777" w:rsidR="00AE7B43" w:rsidRPr="00286328" w:rsidRDefault="00AE7B43" w:rsidP="00AE7B43">
            <w:pPr>
              <w:pStyle w:val="IMSTemplateelementheadings"/>
            </w:pPr>
            <w:r w:rsidRPr="00286328">
              <w:t>Definition</w:t>
            </w:r>
          </w:p>
        </w:tc>
        <w:tc>
          <w:tcPr>
            <w:tcW w:w="7178" w:type="dxa"/>
            <w:gridSpan w:val="5"/>
            <w:tcBorders>
              <w:top w:val="nil"/>
              <w:bottom w:val="single" w:sz="4" w:space="0" w:color="auto"/>
            </w:tcBorders>
            <w:shd w:val="clear" w:color="auto" w:fill="auto"/>
          </w:tcPr>
          <w:p w14:paraId="7F9D6CE7" w14:textId="77777777" w:rsidR="00AE7B43" w:rsidRPr="00286328" w:rsidRDefault="00AE7B43" w:rsidP="00AE7B43">
            <w:pPr>
              <w:pStyle w:val="IMSTemplatecontent"/>
              <w:rPr>
                <w:rFonts w:ascii="Arial" w:hAnsi="Arial" w:cs="Arial"/>
                <w:szCs w:val="18"/>
                <w:lang w:eastAsia="en-AU"/>
              </w:rPr>
            </w:pPr>
            <w:r w:rsidRPr="00286328">
              <w:rPr>
                <w:rFonts w:ascii="Arial" w:hAnsi="Arial" w:cs="Arial"/>
                <w:szCs w:val="18"/>
              </w:rPr>
              <w:t>The unique identifier assigned to a campus of a Service Provider</w:t>
            </w:r>
          </w:p>
        </w:tc>
      </w:tr>
      <w:tr w:rsidR="00AE7B43" w:rsidRPr="00275617" w14:paraId="587D85B2" w14:textId="77777777" w:rsidTr="00AE7B43">
        <w:trPr>
          <w:trHeight w:val="295"/>
        </w:trPr>
        <w:tc>
          <w:tcPr>
            <w:tcW w:w="9690" w:type="dxa"/>
            <w:gridSpan w:val="6"/>
            <w:tcBorders>
              <w:top w:val="single" w:sz="4" w:space="0" w:color="auto"/>
            </w:tcBorders>
            <w:shd w:val="clear" w:color="auto" w:fill="auto"/>
          </w:tcPr>
          <w:p w14:paraId="0E07B37D"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Value domain attributes</w:t>
            </w:r>
          </w:p>
        </w:tc>
      </w:tr>
      <w:tr w:rsidR="00AE7B43" w:rsidRPr="00275617" w14:paraId="37C4FA09" w14:textId="77777777" w:rsidTr="00AE7B43">
        <w:trPr>
          <w:cantSplit/>
          <w:trHeight w:val="295"/>
        </w:trPr>
        <w:tc>
          <w:tcPr>
            <w:tcW w:w="9690" w:type="dxa"/>
            <w:gridSpan w:val="6"/>
            <w:shd w:val="clear" w:color="auto" w:fill="auto"/>
          </w:tcPr>
          <w:p w14:paraId="627EDB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75617" w14:paraId="7E076CCC" w14:textId="77777777" w:rsidTr="00AE7B43">
        <w:trPr>
          <w:trHeight w:val="295"/>
        </w:trPr>
        <w:tc>
          <w:tcPr>
            <w:tcW w:w="2512" w:type="dxa"/>
            <w:shd w:val="clear" w:color="auto" w:fill="auto"/>
          </w:tcPr>
          <w:p w14:paraId="1AB8FBD2" w14:textId="77777777" w:rsidR="00AE7B43" w:rsidRPr="00286328" w:rsidRDefault="00AE7B43" w:rsidP="00AE7B43">
            <w:pPr>
              <w:pStyle w:val="IMSTemplateelementheadings"/>
            </w:pPr>
            <w:r w:rsidRPr="00286328">
              <w:t>Representation class</w:t>
            </w:r>
          </w:p>
        </w:tc>
        <w:tc>
          <w:tcPr>
            <w:tcW w:w="1794" w:type="dxa"/>
            <w:gridSpan w:val="2"/>
            <w:shd w:val="clear" w:color="auto" w:fill="auto"/>
          </w:tcPr>
          <w:p w14:paraId="45A164E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Identifier</w:t>
            </w:r>
          </w:p>
        </w:tc>
        <w:tc>
          <w:tcPr>
            <w:tcW w:w="2871" w:type="dxa"/>
            <w:shd w:val="clear" w:color="auto" w:fill="auto"/>
          </w:tcPr>
          <w:p w14:paraId="5BA7F16A" w14:textId="77777777" w:rsidR="00AE7B43" w:rsidRPr="00286328" w:rsidRDefault="00AE7B43" w:rsidP="00AE7B43">
            <w:pPr>
              <w:pStyle w:val="IMSTemplateelementheadings"/>
            </w:pPr>
            <w:r w:rsidRPr="00286328">
              <w:t>Data type</w:t>
            </w:r>
          </w:p>
        </w:tc>
        <w:tc>
          <w:tcPr>
            <w:tcW w:w="2513" w:type="dxa"/>
            <w:gridSpan w:val="2"/>
            <w:shd w:val="clear" w:color="auto" w:fill="auto"/>
          </w:tcPr>
          <w:p w14:paraId="54E55C01"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Number</w:t>
            </w:r>
          </w:p>
        </w:tc>
      </w:tr>
      <w:tr w:rsidR="00AE7B43" w:rsidRPr="00275617" w14:paraId="751D5290" w14:textId="77777777" w:rsidTr="00AE7B43">
        <w:trPr>
          <w:trHeight w:val="295"/>
        </w:trPr>
        <w:tc>
          <w:tcPr>
            <w:tcW w:w="2512" w:type="dxa"/>
            <w:shd w:val="clear" w:color="auto" w:fill="auto"/>
          </w:tcPr>
          <w:p w14:paraId="7DE5D786" w14:textId="77777777" w:rsidR="00AE7B43" w:rsidRPr="00286328" w:rsidRDefault="00AE7B43" w:rsidP="00AE7B43">
            <w:pPr>
              <w:pStyle w:val="IMSTemplateelementheadings"/>
            </w:pPr>
            <w:r w:rsidRPr="00286328">
              <w:t>Format</w:t>
            </w:r>
          </w:p>
        </w:tc>
        <w:tc>
          <w:tcPr>
            <w:tcW w:w="1794" w:type="dxa"/>
            <w:gridSpan w:val="2"/>
            <w:shd w:val="clear" w:color="auto" w:fill="auto"/>
          </w:tcPr>
          <w:p w14:paraId="758A34F9"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NNN</w:t>
            </w:r>
            <w:r>
              <w:rPr>
                <w:rFonts w:ascii="Arial" w:hAnsi="Arial" w:cs="Arial"/>
                <w:szCs w:val="18"/>
              </w:rPr>
              <w:t>[</w:t>
            </w:r>
            <w:r w:rsidRPr="00286328">
              <w:rPr>
                <w:rFonts w:ascii="Arial" w:hAnsi="Arial" w:cs="Arial"/>
                <w:szCs w:val="18"/>
              </w:rPr>
              <w:t>N</w:t>
            </w:r>
            <w:r>
              <w:rPr>
                <w:rFonts w:ascii="Arial" w:hAnsi="Arial" w:cs="Arial"/>
                <w:szCs w:val="18"/>
              </w:rPr>
              <w:t>]</w:t>
            </w:r>
            <w:r w:rsidRPr="00286328">
              <w:rPr>
                <w:rFonts w:ascii="Arial" w:hAnsi="Arial" w:cs="Arial"/>
                <w:szCs w:val="18"/>
              </w:rPr>
              <w:t>[N]-N</w:t>
            </w:r>
            <w:r>
              <w:rPr>
                <w:rFonts w:ascii="Arial" w:hAnsi="Arial" w:cs="Arial"/>
                <w:szCs w:val="18"/>
              </w:rPr>
              <w:t>[</w:t>
            </w:r>
            <w:r w:rsidRPr="00286328">
              <w:rPr>
                <w:rFonts w:ascii="Arial" w:hAnsi="Arial" w:cs="Arial"/>
                <w:szCs w:val="18"/>
              </w:rPr>
              <w:t>N</w:t>
            </w:r>
            <w:r>
              <w:rPr>
                <w:rFonts w:ascii="Arial" w:hAnsi="Arial" w:cs="Arial"/>
                <w:szCs w:val="18"/>
              </w:rPr>
              <w:t>]</w:t>
            </w:r>
          </w:p>
        </w:tc>
        <w:tc>
          <w:tcPr>
            <w:tcW w:w="2871" w:type="dxa"/>
            <w:shd w:val="clear" w:color="auto" w:fill="auto"/>
          </w:tcPr>
          <w:p w14:paraId="521F3A0E" w14:textId="77777777" w:rsidR="00AE7B43" w:rsidRPr="00286328" w:rsidRDefault="00AE7B43" w:rsidP="00AE7B43">
            <w:pPr>
              <w:pStyle w:val="IMSTemplateelementheadings"/>
            </w:pPr>
            <w:r w:rsidRPr="00286328">
              <w:t>Maximum character length</w:t>
            </w:r>
          </w:p>
        </w:tc>
        <w:tc>
          <w:tcPr>
            <w:tcW w:w="2513" w:type="dxa"/>
            <w:gridSpan w:val="2"/>
            <w:shd w:val="clear" w:color="auto" w:fill="auto"/>
          </w:tcPr>
          <w:p w14:paraId="1302FFD5" w14:textId="77777777" w:rsidR="00AE7B43" w:rsidRPr="00286328" w:rsidRDefault="00AE7B43" w:rsidP="00AE7B43">
            <w:pPr>
              <w:pStyle w:val="IMSTemplatecontent"/>
              <w:rPr>
                <w:rFonts w:ascii="Arial" w:hAnsi="Arial" w:cs="Arial"/>
                <w:w w:val="90"/>
                <w:szCs w:val="18"/>
              </w:rPr>
            </w:pPr>
            <w:r w:rsidRPr="00286328">
              <w:rPr>
                <w:rFonts w:ascii="Arial" w:hAnsi="Arial" w:cs="Arial"/>
                <w:szCs w:val="18"/>
              </w:rPr>
              <w:t>5-2</w:t>
            </w:r>
          </w:p>
        </w:tc>
      </w:tr>
      <w:tr w:rsidR="00AE7B43" w:rsidRPr="00275617" w14:paraId="67F84021" w14:textId="77777777" w:rsidTr="00AE7B43">
        <w:trPr>
          <w:trHeight w:val="460"/>
        </w:trPr>
        <w:tc>
          <w:tcPr>
            <w:tcW w:w="2512" w:type="dxa"/>
            <w:shd w:val="clear" w:color="auto" w:fill="auto"/>
          </w:tcPr>
          <w:p w14:paraId="00F54365" w14:textId="77777777" w:rsidR="00AE7B43" w:rsidRPr="00286328" w:rsidRDefault="00AE7B43" w:rsidP="00AE7B43">
            <w:pPr>
              <w:pStyle w:val="IMSTemplateelementheadings"/>
            </w:pPr>
            <w:r w:rsidRPr="00286328">
              <w:t xml:space="preserve">Permissible values instructions </w:t>
            </w:r>
          </w:p>
        </w:tc>
        <w:tc>
          <w:tcPr>
            <w:tcW w:w="7178" w:type="dxa"/>
            <w:gridSpan w:val="5"/>
            <w:shd w:val="clear" w:color="auto" w:fill="auto"/>
          </w:tcPr>
          <w:p w14:paraId="5C272E8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hyperlink w:anchor="_Large-value_domains" w:history="1">
              <w:r w:rsidRPr="008202AE">
                <w:rPr>
                  <w:rStyle w:val="Hyperlink"/>
                  <w:rFonts w:ascii="Arial" w:hAnsi="Arial" w:cs="Arial"/>
                  <w:szCs w:val="18"/>
                </w:rPr>
                <w:t>Appendix 6.3</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663059F7" w14:textId="77777777" w:rsidR="00AE7B43" w:rsidRPr="00286328" w:rsidRDefault="00AE7B43" w:rsidP="00AE7B43">
            <w:pPr>
              <w:tabs>
                <w:tab w:val="left" w:pos="567"/>
              </w:tabs>
              <w:rPr>
                <w:rFonts w:cs="Arial"/>
                <w:w w:val="90"/>
                <w:sz w:val="18"/>
                <w:szCs w:val="18"/>
              </w:rPr>
            </w:pPr>
            <w:r w:rsidRPr="00286328">
              <w:rPr>
                <w:rFonts w:cs="Arial"/>
                <w:sz w:val="18"/>
                <w:szCs w:val="18"/>
              </w:rPr>
              <w:t>Examples from the full list:</w:t>
            </w:r>
          </w:p>
        </w:tc>
      </w:tr>
      <w:tr w:rsidR="00AE7B43" w:rsidRPr="00275617" w14:paraId="04CF4C3D" w14:textId="77777777" w:rsidTr="00AE7B43">
        <w:trPr>
          <w:trHeight w:val="294"/>
        </w:trPr>
        <w:tc>
          <w:tcPr>
            <w:tcW w:w="2512" w:type="dxa"/>
            <w:shd w:val="clear" w:color="auto" w:fill="auto"/>
          </w:tcPr>
          <w:p w14:paraId="39C1254E" w14:textId="77777777" w:rsidR="00AE7B43" w:rsidRPr="00286328" w:rsidRDefault="00AE7B43" w:rsidP="00AE7B43">
            <w:pPr>
              <w:pStyle w:val="IMSTemplateelementheadings"/>
            </w:pPr>
          </w:p>
        </w:tc>
        <w:tc>
          <w:tcPr>
            <w:tcW w:w="1304" w:type="dxa"/>
            <w:shd w:val="clear" w:color="auto" w:fill="auto"/>
          </w:tcPr>
          <w:p w14:paraId="41C0E9B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6637-01</w:t>
            </w:r>
          </w:p>
        </w:tc>
        <w:tc>
          <w:tcPr>
            <w:tcW w:w="3461" w:type="dxa"/>
            <w:gridSpan w:val="3"/>
            <w:shd w:val="clear" w:color="auto" w:fill="auto"/>
          </w:tcPr>
          <w:p w14:paraId="20D2FD28"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9469BA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Ashburton</w:t>
            </w:r>
          </w:p>
        </w:tc>
      </w:tr>
      <w:tr w:rsidR="00AE7B43" w:rsidRPr="00275617" w14:paraId="356E8CD5" w14:textId="77777777" w:rsidTr="00AE7B43">
        <w:trPr>
          <w:trHeight w:val="294"/>
        </w:trPr>
        <w:tc>
          <w:tcPr>
            <w:tcW w:w="2512" w:type="dxa"/>
            <w:shd w:val="clear" w:color="auto" w:fill="auto"/>
          </w:tcPr>
          <w:p w14:paraId="1FAC7476" w14:textId="77777777" w:rsidR="00AE7B43" w:rsidRPr="00286328" w:rsidRDefault="00AE7B43" w:rsidP="00AE7B43">
            <w:pPr>
              <w:pStyle w:val="IMSTemplateelementheadings"/>
            </w:pPr>
          </w:p>
        </w:tc>
        <w:tc>
          <w:tcPr>
            <w:tcW w:w="1304" w:type="dxa"/>
            <w:shd w:val="clear" w:color="auto" w:fill="auto"/>
          </w:tcPr>
          <w:p w14:paraId="35FCA47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6637-02</w:t>
            </w:r>
          </w:p>
        </w:tc>
        <w:tc>
          <w:tcPr>
            <w:tcW w:w="3461" w:type="dxa"/>
            <w:gridSpan w:val="3"/>
            <w:shd w:val="clear" w:color="auto" w:fill="auto"/>
          </w:tcPr>
          <w:p w14:paraId="383E3BA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4683480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Doncaster</w:t>
            </w:r>
          </w:p>
        </w:tc>
      </w:tr>
      <w:tr w:rsidR="00AE7B43" w:rsidRPr="00275617" w14:paraId="11AE5C80" w14:textId="77777777" w:rsidTr="00AE7B43">
        <w:trPr>
          <w:trHeight w:val="294"/>
        </w:trPr>
        <w:tc>
          <w:tcPr>
            <w:tcW w:w="2512" w:type="dxa"/>
            <w:shd w:val="clear" w:color="auto" w:fill="auto"/>
          </w:tcPr>
          <w:p w14:paraId="6D1D96E0" w14:textId="77777777" w:rsidR="00AE7B43" w:rsidRPr="00286328" w:rsidRDefault="00AE7B43" w:rsidP="00AE7B43">
            <w:pPr>
              <w:pStyle w:val="IMSTemplateelementheadings"/>
            </w:pPr>
          </w:p>
        </w:tc>
        <w:tc>
          <w:tcPr>
            <w:tcW w:w="1304" w:type="dxa"/>
            <w:shd w:val="clear" w:color="auto" w:fill="auto"/>
          </w:tcPr>
          <w:p w14:paraId="233204D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6637-03</w:t>
            </w:r>
            <w:r w:rsidRPr="00286328">
              <w:rPr>
                <w:rFonts w:ascii="Arial" w:hAnsi="Arial" w:cs="Arial"/>
                <w:szCs w:val="18"/>
              </w:rPr>
              <w:tab/>
            </w:r>
          </w:p>
        </w:tc>
        <w:tc>
          <w:tcPr>
            <w:tcW w:w="3461" w:type="dxa"/>
            <w:gridSpan w:val="3"/>
            <w:shd w:val="clear" w:color="auto" w:fill="auto"/>
          </w:tcPr>
          <w:p w14:paraId="50F164EE"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Access Health and Community (Manningham CHS &amp; Inner East CHS) </w:t>
            </w:r>
          </w:p>
        </w:tc>
        <w:tc>
          <w:tcPr>
            <w:tcW w:w="2413" w:type="dxa"/>
            <w:shd w:val="clear" w:color="auto" w:fill="auto"/>
          </w:tcPr>
          <w:p w14:paraId="57B9E5B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Hawthorn</w:t>
            </w:r>
          </w:p>
        </w:tc>
      </w:tr>
      <w:tr w:rsidR="00AE7B43" w:rsidRPr="00275617" w14:paraId="0840D328" w14:textId="77777777" w:rsidTr="00AE7B43">
        <w:trPr>
          <w:trHeight w:val="294"/>
        </w:trPr>
        <w:tc>
          <w:tcPr>
            <w:tcW w:w="2512" w:type="dxa"/>
            <w:shd w:val="clear" w:color="auto" w:fill="auto"/>
          </w:tcPr>
          <w:p w14:paraId="691F44C2" w14:textId="77777777" w:rsidR="00AE7B43" w:rsidRPr="00286328" w:rsidRDefault="00AE7B43" w:rsidP="00AE7B43">
            <w:pPr>
              <w:pStyle w:val="IMSTemplateelementheadings"/>
            </w:pPr>
          </w:p>
        </w:tc>
        <w:tc>
          <w:tcPr>
            <w:tcW w:w="1304" w:type="dxa"/>
            <w:shd w:val="clear" w:color="auto" w:fill="auto"/>
          </w:tcPr>
          <w:p w14:paraId="6F9DB166" w14:textId="77777777" w:rsidR="00AE7B43" w:rsidRPr="00286328" w:rsidRDefault="00AE7B43" w:rsidP="00AE7B43">
            <w:pPr>
              <w:pStyle w:val="IMSTemplatecontent"/>
              <w:rPr>
                <w:rFonts w:ascii="Arial" w:hAnsi="Arial" w:cs="Arial"/>
                <w:szCs w:val="18"/>
              </w:rPr>
            </w:pPr>
            <w:r w:rsidRPr="00286328">
              <w:rPr>
                <w:rFonts w:ascii="Arial" w:hAnsi="Arial" w:cs="Arial"/>
                <w:szCs w:val="18"/>
              </w:rPr>
              <w:t>6637-04</w:t>
            </w:r>
          </w:p>
        </w:tc>
        <w:tc>
          <w:tcPr>
            <w:tcW w:w="3461" w:type="dxa"/>
            <w:gridSpan w:val="3"/>
            <w:shd w:val="clear" w:color="auto" w:fill="auto"/>
          </w:tcPr>
          <w:p w14:paraId="0FAB779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Access Health and Community (Manningham CHS &amp; Inner East CHS)</w:t>
            </w:r>
          </w:p>
        </w:tc>
        <w:tc>
          <w:tcPr>
            <w:tcW w:w="2413" w:type="dxa"/>
            <w:shd w:val="clear" w:color="auto" w:fill="auto"/>
          </w:tcPr>
          <w:p w14:paraId="401888B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Richmond</w:t>
            </w:r>
          </w:p>
        </w:tc>
      </w:tr>
      <w:tr w:rsidR="00AE7B43" w:rsidRPr="00275617" w14:paraId="3299DB68" w14:textId="77777777" w:rsidTr="00AE7B43">
        <w:trPr>
          <w:trHeight w:val="294"/>
        </w:trPr>
        <w:tc>
          <w:tcPr>
            <w:tcW w:w="2512" w:type="dxa"/>
            <w:shd w:val="clear" w:color="auto" w:fill="auto"/>
          </w:tcPr>
          <w:p w14:paraId="39F16BBD" w14:textId="77777777" w:rsidR="00AE7B43" w:rsidRPr="00286328" w:rsidRDefault="00AE7B43" w:rsidP="00AE7B43">
            <w:pPr>
              <w:pStyle w:val="IMSTemplateelementheadings"/>
            </w:pPr>
            <w:r w:rsidRPr="00286328">
              <w:t>Permissible values</w:t>
            </w:r>
          </w:p>
        </w:tc>
        <w:tc>
          <w:tcPr>
            <w:tcW w:w="1794" w:type="dxa"/>
            <w:gridSpan w:val="2"/>
            <w:shd w:val="clear" w:color="auto" w:fill="auto"/>
          </w:tcPr>
          <w:p w14:paraId="7DBF1310" w14:textId="77777777" w:rsidR="00AE7B43" w:rsidRPr="00286328" w:rsidRDefault="00AE7B43" w:rsidP="00AE7B43">
            <w:pPr>
              <w:pStyle w:val="IMSTemplateVDHeading"/>
              <w:rPr>
                <w:rFonts w:ascii="Arial" w:hAnsi="Arial" w:cs="Arial"/>
              </w:rPr>
            </w:pPr>
            <w:r w:rsidRPr="00286328">
              <w:rPr>
                <w:rFonts w:ascii="Arial" w:hAnsi="Arial" w:cs="Arial"/>
              </w:rPr>
              <w:t>Value</w:t>
            </w:r>
          </w:p>
        </w:tc>
        <w:tc>
          <w:tcPr>
            <w:tcW w:w="5384" w:type="dxa"/>
            <w:gridSpan w:val="3"/>
            <w:shd w:val="clear" w:color="auto" w:fill="auto"/>
          </w:tcPr>
          <w:p w14:paraId="264B521D" w14:textId="77777777" w:rsidR="00AE7B43" w:rsidRPr="00286328" w:rsidRDefault="00AE7B43" w:rsidP="00AE7B43">
            <w:pPr>
              <w:pStyle w:val="IMSTemplateVDHeading"/>
              <w:rPr>
                <w:rFonts w:ascii="Arial" w:hAnsi="Arial" w:cs="Arial"/>
              </w:rPr>
            </w:pPr>
            <w:r w:rsidRPr="00286328">
              <w:rPr>
                <w:rFonts w:ascii="Arial" w:hAnsi="Arial" w:cs="Arial"/>
              </w:rPr>
              <w:t>Meaning</w:t>
            </w:r>
          </w:p>
        </w:tc>
      </w:tr>
      <w:tr w:rsidR="00AE7B43" w:rsidRPr="00275617" w14:paraId="3C23CEB7" w14:textId="77777777" w:rsidTr="00AE7B43">
        <w:trPr>
          <w:trHeight w:val="294"/>
        </w:trPr>
        <w:tc>
          <w:tcPr>
            <w:tcW w:w="2512" w:type="dxa"/>
            <w:shd w:val="clear" w:color="auto" w:fill="auto"/>
          </w:tcPr>
          <w:p w14:paraId="5382F973" w14:textId="77777777" w:rsidR="00AE7B43" w:rsidRPr="00286328" w:rsidRDefault="00AE7B43" w:rsidP="00AE7B43">
            <w:pPr>
              <w:pStyle w:val="IMSTemplateelementheadings"/>
            </w:pPr>
          </w:p>
        </w:tc>
        <w:tc>
          <w:tcPr>
            <w:tcW w:w="1794" w:type="dxa"/>
            <w:gridSpan w:val="2"/>
            <w:shd w:val="clear" w:color="auto" w:fill="auto"/>
          </w:tcPr>
          <w:p w14:paraId="62A8945B" w14:textId="77777777" w:rsidR="00AE7B43" w:rsidRPr="00286328" w:rsidRDefault="00AE7B43" w:rsidP="00AE7B43">
            <w:pPr>
              <w:pStyle w:val="IMSTemplatecontent"/>
              <w:rPr>
                <w:rFonts w:ascii="Arial" w:hAnsi="Arial" w:cs="Arial"/>
                <w:szCs w:val="18"/>
              </w:rPr>
            </w:pPr>
            <w:r w:rsidRPr="00286328">
              <w:rPr>
                <w:rFonts w:ascii="Arial" w:hAnsi="Arial" w:cs="Arial"/>
                <w:szCs w:val="18"/>
              </w:rPr>
              <w:t>NNNN[N]-NN</w:t>
            </w:r>
          </w:p>
        </w:tc>
        <w:tc>
          <w:tcPr>
            <w:tcW w:w="5384" w:type="dxa"/>
            <w:gridSpan w:val="3"/>
            <w:shd w:val="clear" w:color="auto" w:fill="auto"/>
          </w:tcPr>
          <w:p w14:paraId="78505041" w14:textId="343345FF" w:rsidR="00AE7B43" w:rsidRPr="00286328" w:rsidRDefault="00AE7B43" w:rsidP="00AE7B43">
            <w:pPr>
              <w:pStyle w:val="IMSTemplatecontent"/>
              <w:rPr>
                <w:rFonts w:ascii="Arial" w:hAnsi="Arial" w:cs="Arial"/>
                <w:szCs w:val="18"/>
              </w:rPr>
            </w:pPr>
            <w:r w:rsidRPr="00286328">
              <w:rPr>
                <w:rFonts w:ascii="Arial" w:hAnsi="Arial" w:cs="Arial"/>
                <w:szCs w:val="18"/>
              </w:rPr>
              <w:t>The unique campus identifier issued by DH</w:t>
            </w:r>
          </w:p>
        </w:tc>
      </w:tr>
      <w:tr w:rsidR="00AE7B43" w:rsidRPr="00275617" w14:paraId="4C234988" w14:textId="77777777" w:rsidTr="00AE7B43">
        <w:trPr>
          <w:trHeight w:val="295"/>
        </w:trPr>
        <w:tc>
          <w:tcPr>
            <w:tcW w:w="9690" w:type="dxa"/>
            <w:gridSpan w:val="6"/>
            <w:tcBorders>
              <w:top w:val="single" w:sz="4" w:space="0" w:color="auto"/>
              <w:bottom w:val="nil"/>
            </w:tcBorders>
            <w:shd w:val="clear" w:color="auto" w:fill="auto"/>
          </w:tcPr>
          <w:p w14:paraId="44BE1B1F" w14:textId="77777777" w:rsidR="00AE7B43" w:rsidRPr="00286328" w:rsidRDefault="00AE7B43" w:rsidP="00AE7B43">
            <w:pPr>
              <w:pStyle w:val="IMSTemplateMainSectionHeading"/>
              <w:rPr>
                <w:rFonts w:ascii="Arial" w:hAnsi="Arial" w:cs="Arial"/>
                <w:sz w:val="18"/>
                <w:szCs w:val="18"/>
              </w:rPr>
            </w:pPr>
            <w:r w:rsidRPr="00286328">
              <w:rPr>
                <w:rFonts w:ascii="Arial" w:hAnsi="Arial" w:cs="Arial"/>
                <w:sz w:val="18"/>
                <w:szCs w:val="18"/>
              </w:rPr>
              <w:t>Data element attributes</w:t>
            </w:r>
          </w:p>
        </w:tc>
      </w:tr>
      <w:tr w:rsidR="00AE7B43" w:rsidRPr="00275617" w14:paraId="2ED4D5F5" w14:textId="77777777" w:rsidTr="00AE7B43">
        <w:trPr>
          <w:trHeight w:val="295"/>
        </w:trPr>
        <w:tc>
          <w:tcPr>
            <w:tcW w:w="9690" w:type="dxa"/>
            <w:gridSpan w:val="6"/>
            <w:tcBorders>
              <w:top w:val="nil"/>
            </w:tcBorders>
            <w:shd w:val="clear" w:color="auto" w:fill="auto"/>
          </w:tcPr>
          <w:p w14:paraId="00C8B50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sz w:val="18"/>
                <w:szCs w:val="18"/>
              </w:rPr>
              <w:t xml:space="preserve"> </w:t>
            </w:r>
          </w:p>
        </w:tc>
      </w:tr>
      <w:tr w:rsidR="00AE7B43" w:rsidRPr="00275617" w14:paraId="386DA5E5" w14:textId="77777777" w:rsidTr="00AE7B43">
        <w:trPr>
          <w:trHeight w:val="294"/>
        </w:trPr>
        <w:tc>
          <w:tcPr>
            <w:tcW w:w="2512" w:type="dxa"/>
            <w:tcBorders>
              <w:top w:val="nil"/>
              <w:bottom w:val="single" w:sz="4" w:space="0" w:color="auto"/>
            </w:tcBorders>
            <w:shd w:val="clear" w:color="auto" w:fill="auto"/>
          </w:tcPr>
          <w:p w14:paraId="3620F5BE" w14:textId="77777777" w:rsidR="00AE7B43" w:rsidRPr="00286328" w:rsidRDefault="00AE7B43" w:rsidP="00AE7B43">
            <w:pPr>
              <w:pStyle w:val="IMSTemplateelementheadings"/>
            </w:pPr>
            <w:r w:rsidRPr="00286328">
              <w:t>Reporting requirements</w:t>
            </w:r>
          </w:p>
        </w:tc>
        <w:tc>
          <w:tcPr>
            <w:tcW w:w="7178" w:type="dxa"/>
            <w:gridSpan w:val="5"/>
            <w:tcBorders>
              <w:top w:val="nil"/>
              <w:bottom w:val="single" w:sz="4" w:space="0" w:color="auto"/>
            </w:tcBorders>
            <w:shd w:val="clear" w:color="auto" w:fill="auto"/>
          </w:tcPr>
          <w:p w14:paraId="298041EB" w14:textId="77777777" w:rsidR="00AE7B43" w:rsidRPr="00286328" w:rsidRDefault="00AE7B43" w:rsidP="00AE7B43">
            <w:pPr>
              <w:pStyle w:val="IMSTemplatecontent"/>
              <w:rPr>
                <w:rFonts w:ascii="Arial" w:hAnsi="Arial" w:cs="Arial"/>
                <w:szCs w:val="18"/>
              </w:rPr>
            </w:pPr>
            <w:r w:rsidRPr="00286328">
              <w:rPr>
                <w:rFonts w:ascii="Arial" w:hAnsi="Arial" w:cs="Arial"/>
                <w:noProof/>
                <w:szCs w:val="18"/>
              </w:rPr>
              <w:t xml:space="preserve">Mandatory </w:t>
            </w:r>
            <w:r>
              <w:rPr>
                <w:rFonts w:ascii="Arial" w:hAnsi="Arial" w:cs="Arial"/>
                <w:noProof/>
                <w:szCs w:val="18"/>
              </w:rPr>
              <w:t xml:space="preserve">– All Contacts </w:t>
            </w:r>
          </w:p>
        </w:tc>
      </w:tr>
      <w:tr w:rsidR="00AE7B43" w:rsidRPr="00275617" w14:paraId="55524968" w14:textId="77777777" w:rsidTr="00AE7B43">
        <w:trPr>
          <w:trHeight w:val="295"/>
        </w:trPr>
        <w:tc>
          <w:tcPr>
            <w:tcW w:w="9690" w:type="dxa"/>
            <w:gridSpan w:val="6"/>
            <w:tcBorders>
              <w:top w:val="single" w:sz="4" w:space="0" w:color="auto"/>
              <w:bottom w:val="nil"/>
            </w:tcBorders>
            <w:shd w:val="clear" w:color="auto" w:fill="auto"/>
          </w:tcPr>
          <w:p w14:paraId="61820D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75617" w14:paraId="307FEDBD" w14:textId="77777777" w:rsidTr="00AE7B43">
        <w:trPr>
          <w:trHeight w:val="295"/>
        </w:trPr>
        <w:tc>
          <w:tcPr>
            <w:tcW w:w="2512" w:type="dxa"/>
            <w:tcBorders>
              <w:top w:val="nil"/>
              <w:bottom w:val="nil"/>
            </w:tcBorders>
            <w:shd w:val="clear" w:color="auto" w:fill="auto"/>
          </w:tcPr>
          <w:p w14:paraId="50D70C26" w14:textId="77777777" w:rsidR="00AE7B43" w:rsidRPr="00286328" w:rsidRDefault="00AE7B43" w:rsidP="00AE7B43">
            <w:pPr>
              <w:pStyle w:val="IMSTemplateelementheadings"/>
            </w:pPr>
            <w:r w:rsidRPr="00286328">
              <w:t>Guide for use</w:t>
            </w:r>
          </w:p>
        </w:tc>
        <w:tc>
          <w:tcPr>
            <w:tcW w:w="7178" w:type="dxa"/>
            <w:gridSpan w:val="5"/>
            <w:tcBorders>
              <w:top w:val="nil"/>
              <w:bottom w:val="nil"/>
            </w:tcBorders>
            <w:shd w:val="clear" w:color="auto" w:fill="auto"/>
          </w:tcPr>
          <w:p w14:paraId="64F9E0D3" w14:textId="6289CA96" w:rsidR="00AE7B43" w:rsidRPr="00286328" w:rsidRDefault="00AE7B43" w:rsidP="00AE7B43">
            <w:pPr>
              <w:pStyle w:val="IMSTemplatecontent"/>
              <w:rPr>
                <w:rFonts w:ascii="Arial" w:hAnsi="Arial" w:cs="Arial"/>
                <w:szCs w:val="18"/>
              </w:rPr>
            </w:pPr>
            <w:r w:rsidRPr="00286328">
              <w:rPr>
                <w:rFonts w:ascii="Arial" w:hAnsi="Arial" w:cs="Arial"/>
                <w:w w:val="90"/>
                <w:szCs w:val="18"/>
              </w:rPr>
              <w:t xml:space="preserve">A </w:t>
            </w:r>
            <w:r w:rsidRPr="00286328">
              <w:rPr>
                <w:rFonts w:ascii="Arial" w:hAnsi="Arial" w:cs="Arial"/>
                <w:szCs w:val="18"/>
              </w:rPr>
              <w:t xml:space="preserve">campus code should be issued for every campus by </w:t>
            </w:r>
            <w:r>
              <w:rPr>
                <w:rFonts w:ascii="Arial" w:hAnsi="Arial" w:cs="Arial"/>
                <w:szCs w:val="18"/>
              </w:rPr>
              <w:t>DH</w:t>
            </w:r>
            <w:r w:rsidRPr="00286328">
              <w:rPr>
                <w:rFonts w:ascii="Arial" w:hAnsi="Arial" w:cs="Arial"/>
                <w:szCs w:val="18"/>
              </w:rPr>
              <w:t>.</w:t>
            </w:r>
          </w:p>
          <w:p w14:paraId="6132E26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Campus code is a numeric code comprised of:</w:t>
            </w:r>
          </w:p>
          <w:p w14:paraId="78239A5F"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Service provider number (</w:t>
            </w:r>
            <w:r>
              <w:rPr>
                <w:rFonts w:ascii="Arial" w:hAnsi="Arial"/>
                <w:szCs w:val="18"/>
              </w:rPr>
              <w:t xml:space="preserve">3, </w:t>
            </w:r>
            <w:r w:rsidRPr="00286328">
              <w:rPr>
                <w:rFonts w:ascii="Arial" w:hAnsi="Arial"/>
                <w:szCs w:val="18"/>
              </w:rPr>
              <w:t>4 or 5 digits)</w:t>
            </w:r>
          </w:p>
          <w:p w14:paraId="08E62760" w14:textId="77777777" w:rsidR="00AE7B43" w:rsidRPr="00286328" w:rsidRDefault="00AE7B43" w:rsidP="0018705A">
            <w:pPr>
              <w:pStyle w:val="IMSTemplatehanging"/>
              <w:numPr>
                <w:ilvl w:val="0"/>
                <w:numId w:val="13"/>
              </w:numPr>
              <w:tabs>
                <w:tab w:val="left" w:pos="567"/>
              </w:tabs>
              <w:rPr>
                <w:rFonts w:ascii="Arial" w:hAnsi="Arial"/>
                <w:szCs w:val="18"/>
              </w:rPr>
            </w:pPr>
            <w:r w:rsidRPr="00286328">
              <w:rPr>
                <w:rFonts w:ascii="Arial" w:hAnsi="Arial"/>
                <w:szCs w:val="18"/>
              </w:rPr>
              <w:t>Site identifier (</w:t>
            </w:r>
            <w:r>
              <w:rPr>
                <w:rFonts w:ascii="Arial" w:hAnsi="Arial"/>
                <w:szCs w:val="18"/>
              </w:rPr>
              <w:t xml:space="preserve">1 or </w:t>
            </w:r>
            <w:r w:rsidRPr="00286328">
              <w:rPr>
                <w:rFonts w:ascii="Arial" w:hAnsi="Arial"/>
                <w:szCs w:val="18"/>
              </w:rPr>
              <w:t>2 digits)</w:t>
            </w:r>
          </w:p>
          <w:p w14:paraId="008140E8" w14:textId="77777777" w:rsidR="00AE7B43" w:rsidRDefault="00AE7B43" w:rsidP="00AE7B43">
            <w:pPr>
              <w:pStyle w:val="IMSTemplatecontent"/>
              <w:rPr>
                <w:rFonts w:ascii="Arial" w:hAnsi="Arial" w:cs="Arial"/>
                <w:szCs w:val="18"/>
              </w:rPr>
            </w:pPr>
            <w:r w:rsidRPr="00286328">
              <w:rPr>
                <w:rFonts w:ascii="Arial" w:hAnsi="Arial" w:cs="Arial"/>
                <w:szCs w:val="18"/>
              </w:rPr>
              <w:t>Site identifiers will</w:t>
            </w:r>
            <w:r>
              <w:rPr>
                <w:rFonts w:ascii="Arial" w:hAnsi="Arial" w:cs="Arial"/>
                <w:szCs w:val="18"/>
              </w:rPr>
              <w:t xml:space="preserve"> generally</w:t>
            </w:r>
            <w:r w:rsidRPr="00286328">
              <w:rPr>
                <w:rFonts w:ascii="Arial" w:hAnsi="Arial" w:cs="Arial"/>
                <w:szCs w:val="18"/>
              </w:rPr>
              <w:t xml:space="preserve"> be </w:t>
            </w:r>
            <w:r>
              <w:rPr>
                <w:rFonts w:ascii="Arial" w:hAnsi="Arial" w:cs="Arial"/>
                <w:szCs w:val="18"/>
              </w:rPr>
              <w:t>numbered incrementally</w:t>
            </w:r>
            <w:r w:rsidRPr="00286328">
              <w:rPr>
                <w:rFonts w:ascii="Arial" w:hAnsi="Arial" w:cs="Arial"/>
                <w:szCs w:val="18"/>
              </w:rPr>
              <w:t xml:space="preserve"> for each </w:t>
            </w:r>
            <w:r>
              <w:rPr>
                <w:rFonts w:ascii="Arial" w:hAnsi="Arial" w:cs="Arial"/>
                <w:szCs w:val="18"/>
              </w:rPr>
              <w:t xml:space="preserve">fixed-site </w:t>
            </w:r>
            <w:r w:rsidRPr="00286328">
              <w:rPr>
                <w:rFonts w:ascii="Arial" w:hAnsi="Arial" w:cs="Arial"/>
                <w:szCs w:val="18"/>
              </w:rPr>
              <w:t xml:space="preserve">campus </w:t>
            </w:r>
            <w:r>
              <w:rPr>
                <w:rFonts w:ascii="Arial" w:hAnsi="Arial" w:cs="Arial"/>
                <w:szCs w:val="18"/>
              </w:rPr>
              <w:t>of a given</w:t>
            </w:r>
            <w:r w:rsidRPr="00286328">
              <w:rPr>
                <w:rFonts w:ascii="Arial" w:hAnsi="Arial" w:cs="Arial"/>
                <w:szCs w:val="18"/>
              </w:rPr>
              <w:t xml:space="preserve"> Service Provider e.g. 01, 02, 03. </w:t>
            </w:r>
          </w:p>
          <w:p w14:paraId="79A3AC24" w14:textId="77777777" w:rsidR="00AE7B43" w:rsidRDefault="00AE7B43" w:rsidP="00AE7B43">
            <w:pPr>
              <w:pStyle w:val="IMSTemplatecontent"/>
              <w:rPr>
                <w:rFonts w:ascii="Arial" w:hAnsi="Arial" w:cs="Arial"/>
                <w:szCs w:val="18"/>
              </w:rPr>
            </w:pPr>
            <w:r>
              <w:rPr>
                <w:rFonts w:ascii="Arial" w:hAnsi="Arial" w:cs="Arial"/>
                <w:szCs w:val="18"/>
              </w:rPr>
              <w:t>Generic codes for services delivered offsite include:</w:t>
            </w:r>
          </w:p>
          <w:p w14:paraId="170FD333"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94 - Virtual Site</w:t>
            </w:r>
          </w:p>
          <w:p w14:paraId="5525FCC1"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95 - Home Visits</w:t>
            </w:r>
          </w:p>
          <w:p w14:paraId="2D5E5EEB" w14:textId="77777777" w:rsidR="00AE7B43" w:rsidRDefault="00AE7B43" w:rsidP="0018705A">
            <w:pPr>
              <w:pStyle w:val="IMSTemplatecontent"/>
              <w:numPr>
                <w:ilvl w:val="0"/>
                <w:numId w:val="17"/>
              </w:numPr>
              <w:rPr>
                <w:rFonts w:ascii="Arial" w:hAnsi="Arial" w:cs="Arial"/>
                <w:szCs w:val="18"/>
              </w:rPr>
            </w:pPr>
            <w:r>
              <w:rPr>
                <w:rFonts w:ascii="Arial" w:hAnsi="Arial" w:cs="Arial"/>
                <w:szCs w:val="18"/>
              </w:rPr>
              <w:t>97 - Outreach Service</w:t>
            </w:r>
          </w:p>
          <w:p w14:paraId="186C18F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They should be used for non-virtual and virtual sites.</w:t>
            </w:r>
          </w:p>
          <w:p w14:paraId="0605988A" w14:textId="77777777" w:rsidR="00AE7B43" w:rsidRDefault="00AE7B43" w:rsidP="00AE7B43">
            <w:pPr>
              <w:pStyle w:val="IMSTemplatecontent"/>
              <w:rPr>
                <w:rFonts w:ascii="Arial" w:hAnsi="Arial" w:cs="Arial"/>
                <w:szCs w:val="18"/>
              </w:rPr>
            </w:pPr>
            <w:r w:rsidRPr="00286328">
              <w:rPr>
                <w:rFonts w:ascii="Arial" w:hAnsi="Arial" w:cs="Arial"/>
                <w:szCs w:val="18"/>
              </w:rPr>
              <w:t>This would include when treatment is provided through outreach from a main fixed site.</w:t>
            </w:r>
          </w:p>
          <w:p w14:paraId="1FB9A872" w14:textId="77777777" w:rsidR="00AE7B43" w:rsidRPr="00286328" w:rsidRDefault="00AE7B43" w:rsidP="00AE7B43">
            <w:pPr>
              <w:pStyle w:val="IMSTemplatecontent"/>
              <w:rPr>
                <w:rFonts w:ascii="Arial" w:hAnsi="Arial" w:cs="Arial"/>
                <w:szCs w:val="18"/>
              </w:rPr>
            </w:pPr>
            <w:r>
              <w:rPr>
                <w:rFonts w:ascii="Arial" w:hAnsi="Arial" w:cs="Arial"/>
                <w:szCs w:val="18"/>
              </w:rPr>
              <w:t>Where possible sites will retain existing campus code for continuity where an agency merges and SAMS ID changes</w:t>
            </w:r>
          </w:p>
        </w:tc>
      </w:tr>
      <w:tr w:rsidR="00AE7B43" w:rsidRPr="00275617" w14:paraId="758F0E1E" w14:textId="77777777" w:rsidTr="00AE7B43">
        <w:trPr>
          <w:trHeight w:val="295"/>
        </w:trPr>
        <w:tc>
          <w:tcPr>
            <w:tcW w:w="2512" w:type="dxa"/>
            <w:tcBorders>
              <w:top w:val="nil"/>
            </w:tcBorders>
            <w:shd w:val="clear" w:color="auto" w:fill="auto"/>
          </w:tcPr>
          <w:p w14:paraId="36D03AB6" w14:textId="77777777" w:rsidR="00AE7B43" w:rsidRPr="00286328" w:rsidRDefault="00AE7B43" w:rsidP="00AE7B43">
            <w:pPr>
              <w:pStyle w:val="IMSTemplateelementheadings"/>
            </w:pPr>
            <w:r w:rsidRPr="00286328">
              <w:t>Purpose/context</w:t>
            </w:r>
          </w:p>
        </w:tc>
        <w:tc>
          <w:tcPr>
            <w:tcW w:w="7178" w:type="dxa"/>
            <w:gridSpan w:val="5"/>
            <w:tcBorders>
              <w:top w:val="nil"/>
            </w:tcBorders>
            <w:shd w:val="clear" w:color="auto" w:fill="auto"/>
          </w:tcPr>
          <w:p w14:paraId="6D6923CB" w14:textId="77777777" w:rsidR="00AE7B43" w:rsidRPr="00286328" w:rsidRDefault="00AE7B43" w:rsidP="00AE7B43">
            <w:pPr>
              <w:tabs>
                <w:tab w:val="left" w:pos="567"/>
              </w:tabs>
              <w:rPr>
                <w:rFonts w:cs="Arial"/>
                <w:w w:val="90"/>
                <w:sz w:val="18"/>
                <w:szCs w:val="18"/>
              </w:rPr>
            </w:pPr>
            <w:r w:rsidRPr="00286328">
              <w:rPr>
                <w:rFonts w:cs="Arial"/>
                <w:sz w:val="18"/>
                <w:szCs w:val="18"/>
              </w:rPr>
              <w:t>Program monitoring, service planning, funding</w:t>
            </w:r>
          </w:p>
        </w:tc>
      </w:tr>
      <w:tr w:rsidR="00AE7B43" w:rsidRPr="00275617" w14:paraId="61DD4702" w14:textId="77777777" w:rsidTr="00AE7B43">
        <w:trPr>
          <w:trHeight w:val="294"/>
        </w:trPr>
        <w:tc>
          <w:tcPr>
            <w:tcW w:w="9690" w:type="dxa"/>
            <w:gridSpan w:val="6"/>
            <w:tcBorders>
              <w:top w:val="single" w:sz="4" w:space="0" w:color="auto"/>
            </w:tcBorders>
            <w:shd w:val="clear" w:color="auto" w:fill="auto"/>
          </w:tcPr>
          <w:p w14:paraId="0C1D79F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75617" w14:paraId="2F94438E" w14:textId="77777777" w:rsidTr="00AE7B43">
        <w:trPr>
          <w:trHeight w:val="295"/>
        </w:trPr>
        <w:tc>
          <w:tcPr>
            <w:tcW w:w="2512" w:type="dxa"/>
            <w:shd w:val="clear" w:color="auto" w:fill="auto"/>
          </w:tcPr>
          <w:p w14:paraId="00F9F3BE" w14:textId="77777777" w:rsidR="00AE7B43" w:rsidRPr="00286328" w:rsidRDefault="00AE7B43" w:rsidP="00AE7B43">
            <w:pPr>
              <w:pStyle w:val="IMSTemplateelementheadings"/>
              <w:keepNext/>
              <w:keepLines/>
            </w:pPr>
            <w:r w:rsidRPr="00286328">
              <w:t>DHHS Common data dictionary</w:t>
            </w:r>
          </w:p>
        </w:tc>
        <w:tc>
          <w:tcPr>
            <w:tcW w:w="7178" w:type="dxa"/>
            <w:gridSpan w:val="5"/>
            <w:shd w:val="clear" w:color="auto" w:fill="auto"/>
          </w:tcPr>
          <w:p w14:paraId="1008759A" w14:textId="77777777" w:rsidR="00AE7B43" w:rsidRPr="00286328" w:rsidRDefault="00AE7B43" w:rsidP="00AE7B43">
            <w:pPr>
              <w:pStyle w:val="IMSTemplatecontent"/>
              <w:rPr>
                <w:rFonts w:ascii="Arial" w:hAnsi="Arial" w:cs="Arial"/>
                <w:szCs w:val="18"/>
              </w:rPr>
            </w:pPr>
            <w:r w:rsidRPr="00286328">
              <w:rPr>
                <w:rFonts w:ascii="Arial" w:hAnsi="Arial" w:cs="Arial"/>
                <w:szCs w:val="18"/>
              </w:rPr>
              <w:t>Not applicable</w:t>
            </w:r>
          </w:p>
        </w:tc>
      </w:tr>
      <w:tr w:rsidR="00AE7B43" w:rsidRPr="00275617" w14:paraId="268326B6" w14:textId="77777777" w:rsidTr="00AE7B43">
        <w:trPr>
          <w:trHeight w:val="295"/>
        </w:trPr>
        <w:tc>
          <w:tcPr>
            <w:tcW w:w="2512" w:type="dxa"/>
            <w:shd w:val="clear" w:color="auto" w:fill="auto"/>
          </w:tcPr>
          <w:p w14:paraId="65F05CD0" w14:textId="77777777" w:rsidR="00AE7B43" w:rsidRPr="00286328" w:rsidRDefault="00AE7B43" w:rsidP="00AE7B43">
            <w:pPr>
              <w:pStyle w:val="IMSTemplateelementheadings"/>
            </w:pPr>
            <w:r w:rsidRPr="00286328">
              <w:t>Definition source</w:t>
            </w:r>
          </w:p>
        </w:tc>
        <w:tc>
          <w:tcPr>
            <w:tcW w:w="7178" w:type="dxa"/>
            <w:gridSpan w:val="5"/>
            <w:shd w:val="clear" w:color="auto" w:fill="auto"/>
          </w:tcPr>
          <w:p w14:paraId="51257EE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DHHS</w:t>
            </w:r>
          </w:p>
        </w:tc>
      </w:tr>
      <w:tr w:rsidR="00AE7B43" w:rsidRPr="00275617" w14:paraId="63A806CA" w14:textId="77777777" w:rsidTr="00AE7B43">
        <w:trPr>
          <w:trHeight w:val="295"/>
        </w:trPr>
        <w:tc>
          <w:tcPr>
            <w:tcW w:w="2512" w:type="dxa"/>
            <w:shd w:val="clear" w:color="auto" w:fill="auto"/>
          </w:tcPr>
          <w:p w14:paraId="1070DB14" w14:textId="77777777" w:rsidR="00AE7B43" w:rsidRPr="00286328" w:rsidRDefault="00AE7B43" w:rsidP="00AE7B43">
            <w:pPr>
              <w:pStyle w:val="IMSTemplateelementheadings"/>
            </w:pPr>
            <w:r w:rsidRPr="00286328">
              <w:t>Definition source identifier</w:t>
            </w:r>
          </w:p>
        </w:tc>
        <w:tc>
          <w:tcPr>
            <w:tcW w:w="7178" w:type="dxa"/>
            <w:gridSpan w:val="5"/>
            <w:shd w:val="clear" w:color="auto" w:fill="auto"/>
          </w:tcPr>
          <w:p w14:paraId="54914244" w14:textId="77777777" w:rsidR="00AE7B43" w:rsidRPr="00286328" w:rsidRDefault="00AE7B43" w:rsidP="00AE7B43">
            <w:pPr>
              <w:pStyle w:val="IMSTemplatecontent"/>
              <w:rPr>
                <w:rFonts w:ascii="Arial" w:hAnsi="Arial" w:cs="Arial"/>
                <w:szCs w:val="18"/>
              </w:rPr>
            </w:pPr>
            <w:r w:rsidRPr="00286328">
              <w:rPr>
                <w:rFonts w:ascii="Arial" w:hAnsi="Arial" w:cs="Arial"/>
                <w:szCs w:val="18"/>
              </w:rPr>
              <w:t>Master code set</w:t>
            </w:r>
          </w:p>
        </w:tc>
      </w:tr>
      <w:tr w:rsidR="00AE7B43" w:rsidRPr="00275617" w14:paraId="31845066" w14:textId="77777777" w:rsidTr="00AE7B43">
        <w:trPr>
          <w:trHeight w:val="295"/>
        </w:trPr>
        <w:tc>
          <w:tcPr>
            <w:tcW w:w="2512" w:type="dxa"/>
            <w:tcBorders>
              <w:bottom w:val="nil"/>
            </w:tcBorders>
            <w:shd w:val="clear" w:color="auto" w:fill="auto"/>
          </w:tcPr>
          <w:p w14:paraId="4019564A" w14:textId="77777777" w:rsidR="00AE7B43" w:rsidRPr="00286328" w:rsidRDefault="00AE7B43" w:rsidP="00AE7B43">
            <w:pPr>
              <w:pStyle w:val="IMSTemplateelementheadings"/>
            </w:pPr>
            <w:r w:rsidRPr="00286328">
              <w:t>Value domain source</w:t>
            </w:r>
          </w:p>
        </w:tc>
        <w:tc>
          <w:tcPr>
            <w:tcW w:w="7178" w:type="dxa"/>
            <w:gridSpan w:val="5"/>
            <w:tcBorders>
              <w:bottom w:val="nil"/>
            </w:tcBorders>
            <w:shd w:val="clear" w:color="auto" w:fill="auto"/>
          </w:tcPr>
          <w:p w14:paraId="271025BB" w14:textId="77777777" w:rsidR="00AE7B43" w:rsidRPr="00286328" w:rsidRDefault="00AE7B43" w:rsidP="00AE7B43">
            <w:pPr>
              <w:pStyle w:val="IMSTemplatecontent"/>
              <w:rPr>
                <w:rFonts w:ascii="Arial" w:hAnsi="Arial" w:cs="Arial"/>
                <w:szCs w:val="18"/>
              </w:rPr>
            </w:pPr>
            <w:r w:rsidRPr="00286328">
              <w:rPr>
                <w:rFonts w:ascii="Arial" w:hAnsi="Arial" w:cs="Arial"/>
                <w:szCs w:val="18"/>
              </w:rPr>
              <w:t>DHHS</w:t>
            </w:r>
          </w:p>
        </w:tc>
      </w:tr>
      <w:tr w:rsidR="00AE7B43" w:rsidRPr="00275617" w14:paraId="7791EE73" w14:textId="77777777" w:rsidTr="00AE7B43">
        <w:trPr>
          <w:trHeight w:val="295"/>
        </w:trPr>
        <w:tc>
          <w:tcPr>
            <w:tcW w:w="2512" w:type="dxa"/>
            <w:tcBorders>
              <w:bottom w:val="nil"/>
            </w:tcBorders>
            <w:shd w:val="clear" w:color="auto" w:fill="auto"/>
          </w:tcPr>
          <w:p w14:paraId="3C0D2E40" w14:textId="77777777" w:rsidR="00AE7B43" w:rsidRPr="00286328" w:rsidRDefault="00AE7B43" w:rsidP="00AE7B43">
            <w:pPr>
              <w:pStyle w:val="IMSTemplateelementheadings"/>
            </w:pPr>
            <w:r w:rsidRPr="00286328">
              <w:t>Value domain identifier</w:t>
            </w:r>
          </w:p>
        </w:tc>
        <w:tc>
          <w:tcPr>
            <w:tcW w:w="7178" w:type="dxa"/>
            <w:gridSpan w:val="5"/>
            <w:tcBorders>
              <w:bottom w:val="nil"/>
            </w:tcBorders>
            <w:shd w:val="clear" w:color="auto" w:fill="auto"/>
          </w:tcPr>
          <w:p w14:paraId="60B414E1" w14:textId="77777777" w:rsidR="00AE7B43" w:rsidRPr="00286328" w:rsidRDefault="00AE7B43" w:rsidP="00AE7B43">
            <w:pPr>
              <w:pStyle w:val="IMSTemplatecontent"/>
              <w:rPr>
                <w:rFonts w:ascii="Arial" w:hAnsi="Arial" w:cs="Arial"/>
                <w:szCs w:val="18"/>
              </w:rPr>
            </w:pPr>
            <w:r w:rsidRPr="00286328">
              <w:rPr>
                <w:rFonts w:ascii="Arial" w:hAnsi="Arial" w:cs="Arial"/>
                <w:szCs w:val="18"/>
              </w:rPr>
              <w:t>SAMS campus identifier</w:t>
            </w:r>
            <w:r w:rsidRPr="00286328" w:rsidDel="00157684">
              <w:rPr>
                <w:rFonts w:ascii="Arial" w:hAnsi="Arial" w:cs="Arial"/>
                <w:szCs w:val="18"/>
              </w:rPr>
              <w:t xml:space="preserve"> </w:t>
            </w:r>
          </w:p>
        </w:tc>
      </w:tr>
      <w:tr w:rsidR="00AE7B43" w:rsidRPr="00275617" w14:paraId="22C0D5EE" w14:textId="77777777" w:rsidTr="00AE7B43">
        <w:trPr>
          <w:trHeight w:val="295"/>
        </w:trPr>
        <w:tc>
          <w:tcPr>
            <w:tcW w:w="9690" w:type="dxa"/>
            <w:gridSpan w:val="6"/>
            <w:tcBorders>
              <w:top w:val="single" w:sz="4" w:space="0" w:color="auto"/>
            </w:tcBorders>
            <w:shd w:val="clear" w:color="auto" w:fill="auto"/>
          </w:tcPr>
          <w:p w14:paraId="3475B58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r w:rsidRPr="00286328">
              <w:rPr>
                <w:rFonts w:cs="Arial"/>
                <w:sz w:val="18"/>
                <w:szCs w:val="18"/>
              </w:rPr>
              <w:t xml:space="preserve"> </w:t>
            </w:r>
          </w:p>
        </w:tc>
      </w:tr>
      <w:tr w:rsidR="00AE7B43" w:rsidRPr="00275617" w14:paraId="5206C45D" w14:textId="77777777" w:rsidTr="00AE7B43">
        <w:trPr>
          <w:trHeight w:val="294"/>
        </w:trPr>
        <w:tc>
          <w:tcPr>
            <w:tcW w:w="2512" w:type="dxa"/>
            <w:shd w:val="clear" w:color="auto" w:fill="auto"/>
          </w:tcPr>
          <w:p w14:paraId="5ADBCA8D" w14:textId="77777777" w:rsidR="00AE7B43" w:rsidRPr="00286328" w:rsidRDefault="00AE7B43" w:rsidP="00AE7B43">
            <w:pPr>
              <w:pStyle w:val="IMSTemplateelementheadings"/>
            </w:pPr>
            <w:r w:rsidRPr="00286328">
              <w:t>Related concepts</w:t>
            </w:r>
          </w:p>
        </w:tc>
        <w:tc>
          <w:tcPr>
            <w:tcW w:w="7178" w:type="dxa"/>
            <w:gridSpan w:val="5"/>
            <w:shd w:val="clear" w:color="auto" w:fill="auto"/>
          </w:tcPr>
          <w:p w14:paraId="3CF65AD0" w14:textId="77777777" w:rsidR="00AE7B43" w:rsidRPr="00286328" w:rsidRDefault="001C2E93" w:rsidP="00AE7B43">
            <w:pPr>
              <w:pStyle w:val="DHHStablebullet"/>
              <w:spacing w:before="60" w:after="0"/>
              <w:ind w:left="0" w:firstLine="0"/>
              <w:rPr>
                <w:rStyle w:val="Hyperlink"/>
                <w:sz w:val="18"/>
                <w:szCs w:val="18"/>
              </w:rPr>
            </w:pPr>
            <w:hyperlink w:anchor="_Campus" w:history="1">
              <w:r w:rsidR="00AE7B43" w:rsidRPr="00286328">
                <w:rPr>
                  <w:rStyle w:val="Hyperlink"/>
                  <w:sz w:val="18"/>
                  <w:szCs w:val="18"/>
                </w:rPr>
                <w:t>Campus</w:t>
              </w:r>
            </w:hyperlink>
          </w:p>
        </w:tc>
      </w:tr>
      <w:tr w:rsidR="00AE7B43" w:rsidRPr="00275617" w14:paraId="2D077C07" w14:textId="77777777" w:rsidTr="00AE7B43">
        <w:trPr>
          <w:trHeight w:val="194"/>
        </w:trPr>
        <w:tc>
          <w:tcPr>
            <w:tcW w:w="2512" w:type="dxa"/>
            <w:shd w:val="clear" w:color="auto" w:fill="auto"/>
          </w:tcPr>
          <w:p w14:paraId="68A805B7" w14:textId="77777777" w:rsidR="00AE7B43" w:rsidRPr="00286328" w:rsidRDefault="00AE7B43" w:rsidP="00AE7B43">
            <w:pPr>
              <w:pStyle w:val="IMSTemplateelementheadings"/>
            </w:pPr>
            <w:r w:rsidRPr="00286328">
              <w:t>Related data elements</w:t>
            </w:r>
          </w:p>
        </w:tc>
        <w:tc>
          <w:tcPr>
            <w:tcW w:w="7178" w:type="dxa"/>
            <w:gridSpan w:val="5"/>
            <w:shd w:val="clear" w:color="auto" w:fill="auto"/>
          </w:tcPr>
          <w:p w14:paraId="10F026D5" w14:textId="77777777" w:rsidR="00AE7B43" w:rsidRPr="00286328" w:rsidRDefault="001C2E93"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r w:rsidR="00AE7B43" w:rsidRPr="00286328">
              <w:rPr>
                <w:rStyle w:val="Hyperlink"/>
                <w:sz w:val="18"/>
                <w:szCs w:val="18"/>
              </w:rPr>
              <w:t xml:space="preserve"> </w:t>
            </w:r>
          </w:p>
          <w:p w14:paraId="680E7BB0" w14:textId="77777777" w:rsidR="00AE7B43" w:rsidRPr="00286328" w:rsidRDefault="001C2E93" w:rsidP="00AE7B43">
            <w:pPr>
              <w:pStyle w:val="DHHStablebullet"/>
              <w:spacing w:before="60" w:after="0"/>
              <w:ind w:left="0" w:firstLine="0"/>
              <w:rPr>
                <w:rStyle w:val="Hyperlink"/>
                <w:sz w:val="18"/>
                <w:szCs w:val="18"/>
              </w:rPr>
            </w:pPr>
            <w:hyperlink w:anchor="_Campus—campus_client_identifier—A(1" w:history="1">
              <w:r w:rsidR="00AE7B43" w:rsidRPr="00286328">
                <w:rPr>
                  <w:rStyle w:val="Hyperlink"/>
                  <w:sz w:val="18"/>
                  <w:szCs w:val="18"/>
                </w:rPr>
                <w:t>Campus—campus client identifier</w:t>
              </w:r>
            </w:hyperlink>
          </w:p>
          <w:p w14:paraId="5A88F494" w14:textId="77777777" w:rsidR="00AE7B43" w:rsidRDefault="001C2E93" w:rsidP="00B108F5">
            <w:pPr>
              <w:pStyle w:val="DHHStablebullet"/>
              <w:spacing w:before="60" w:after="0"/>
              <w:ind w:left="0" w:firstLine="0"/>
              <w:rPr>
                <w:rStyle w:val="Hyperlink"/>
                <w:sz w:val="18"/>
                <w:szCs w:val="18"/>
              </w:rPr>
            </w:pPr>
            <w:hyperlink w:anchor="_Service—service_provider_number—NNN" w:history="1">
              <w:r w:rsidR="00AE7B43" w:rsidRPr="00286328">
                <w:rPr>
                  <w:rStyle w:val="Hyperlink"/>
                  <w:sz w:val="18"/>
                  <w:szCs w:val="18"/>
                </w:rPr>
                <w:t>Service—service provider number</w:t>
              </w:r>
            </w:hyperlink>
          </w:p>
          <w:p w14:paraId="78609A2C" w14:textId="55E8AEDB" w:rsidR="00B108F5" w:rsidRPr="00286328" w:rsidRDefault="00B108F5" w:rsidP="00B108F5">
            <w:pPr>
              <w:pStyle w:val="DHHStablebullet"/>
              <w:spacing w:before="60" w:after="0"/>
              <w:ind w:left="0" w:firstLine="0"/>
              <w:rPr>
                <w:rStyle w:val="Hyperlink"/>
                <w:sz w:val="18"/>
                <w:szCs w:val="18"/>
              </w:rPr>
            </w:pPr>
          </w:p>
        </w:tc>
      </w:tr>
      <w:tr w:rsidR="00AE7B43" w:rsidRPr="00275617" w14:paraId="2E0E0BFF" w14:textId="77777777" w:rsidTr="00AE7B43">
        <w:trPr>
          <w:trHeight w:val="294"/>
        </w:trPr>
        <w:tc>
          <w:tcPr>
            <w:tcW w:w="2512" w:type="dxa"/>
            <w:shd w:val="clear" w:color="auto" w:fill="auto"/>
          </w:tcPr>
          <w:p w14:paraId="132DDDB4" w14:textId="77777777" w:rsidR="00AE7B43" w:rsidRPr="00286328" w:rsidRDefault="00AE7B43" w:rsidP="00AE7B43">
            <w:pPr>
              <w:pStyle w:val="IMSTemplateelementheadings"/>
            </w:pPr>
            <w:r w:rsidRPr="00286328">
              <w:lastRenderedPageBreak/>
              <w:t>Edit/validation rules</w:t>
            </w:r>
          </w:p>
        </w:tc>
        <w:tc>
          <w:tcPr>
            <w:tcW w:w="7178" w:type="dxa"/>
            <w:gridSpan w:val="5"/>
            <w:shd w:val="clear" w:color="auto" w:fill="auto"/>
          </w:tcPr>
          <w:p w14:paraId="619F0EF7" w14:textId="77777777" w:rsidR="00AE7B43" w:rsidRPr="00286328" w:rsidRDefault="00AE7B43" w:rsidP="00AE7B43">
            <w:pPr>
              <w:pStyle w:val="IMSTemplatecontent"/>
              <w:rPr>
                <w:rFonts w:ascii="Arial" w:hAnsi="Arial" w:cs="Arial"/>
                <w:szCs w:val="18"/>
              </w:rPr>
            </w:pPr>
            <w:r w:rsidRPr="00286328">
              <w:rPr>
                <w:rFonts w:ascii="Arial" w:hAnsi="Arial" w:cs="Arial"/>
                <w:szCs w:val="18"/>
              </w:rPr>
              <w:t>D57 Incorrect combination of Service—service provider number and Campus—campus code</w:t>
            </w:r>
          </w:p>
        </w:tc>
      </w:tr>
      <w:tr w:rsidR="00AE7B43" w:rsidRPr="00275617" w14:paraId="6F412FA0" w14:textId="77777777" w:rsidTr="00AE7B43">
        <w:trPr>
          <w:trHeight w:val="294"/>
        </w:trPr>
        <w:tc>
          <w:tcPr>
            <w:tcW w:w="2512" w:type="dxa"/>
            <w:shd w:val="clear" w:color="auto" w:fill="auto"/>
          </w:tcPr>
          <w:p w14:paraId="6BEF0F8C" w14:textId="77777777" w:rsidR="00AE7B43" w:rsidRPr="00286328" w:rsidRDefault="00AE7B43" w:rsidP="00AE7B43">
            <w:pPr>
              <w:pStyle w:val="IMSTemplateelementheadings"/>
            </w:pPr>
            <w:r w:rsidRPr="00286328">
              <w:t>Other related information</w:t>
            </w:r>
          </w:p>
        </w:tc>
        <w:tc>
          <w:tcPr>
            <w:tcW w:w="7178" w:type="dxa"/>
            <w:gridSpan w:val="5"/>
            <w:shd w:val="clear" w:color="auto" w:fill="auto"/>
          </w:tcPr>
          <w:p w14:paraId="4D346CDD" w14:textId="77777777" w:rsidR="00AE7B43" w:rsidRPr="00286328" w:rsidRDefault="00AE7B43" w:rsidP="00AE7B43">
            <w:pPr>
              <w:pStyle w:val="IMSTemplatecontent"/>
              <w:rPr>
                <w:rFonts w:ascii="Arial" w:hAnsi="Arial" w:cs="Arial"/>
                <w:szCs w:val="18"/>
              </w:rPr>
            </w:pPr>
            <w:r w:rsidRPr="00286328">
              <w:rPr>
                <w:rFonts w:ascii="Arial" w:hAnsi="Arial" w:cs="Arial"/>
                <w:szCs w:val="18"/>
              </w:rPr>
              <w:t>Values for this data element are contained in a master table</w:t>
            </w:r>
          </w:p>
        </w:tc>
      </w:tr>
    </w:tbl>
    <w:p w14:paraId="32CD090F" w14:textId="77777777" w:rsidR="00AE7B43" w:rsidRPr="001446C5" w:rsidRDefault="00AE7B43" w:rsidP="00AE7B43">
      <w:pPr>
        <w:pStyle w:val="DHHSbody"/>
      </w:pPr>
      <w:r>
        <w:br w:type="page"/>
      </w:r>
    </w:p>
    <w:p w14:paraId="7EE148B5" w14:textId="77777777" w:rsidR="00AE7B43" w:rsidRPr="00EE1FDC" w:rsidRDefault="00AE7B43" w:rsidP="00EE1FDC">
      <w:pPr>
        <w:pStyle w:val="Heading2"/>
      </w:pPr>
      <w:bookmarkStart w:id="347" w:name="_Client_3"/>
      <w:bookmarkStart w:id="348" w:name="_Toc82685780"/>
      <w:bookmarkStart w:id="349" w:name="_Toc121138870"/>
      <w:bookmarkEnd w:id="347"/>
      <w:r w:rsidRPr="00EE1FDC">
        <w:lastRenderedPageBreak/>
        <w:t>Client</w:t>
      </w:r>
      <w:bookmarkEnd w:id="332"/>
      <w:bookmarkEnd w:id="333"/>
      <w:bookmarkEnd w:id="334"/>
      <w:bookmarkEnd w:id="335"/>
      <w:bookmarkEnd w:id="348"/>
      <w:bookmarkEnd w:id="349"/>
    </w:p>
    <w:p w14:paraId="23AF33CD" w14:textId="77777777" w:rsidR="00AE7B43" w:rsidRPr="00EE1FDC" w:rsidRDefault="00AE7B43" w:rsidP="00EE1FDC">
      <w:pPr>
        <w:pStyle w:val="Heading3"/>
      </w:pPr>
      <w:bookmarkStart w:id="350" w:name="_Chronic_and_complex"/>
      <w:bookmarkStart w:id="351" w:name="_Chronic_Complex_Client—N_1"/>
      <w:bookmarkStart w:id="352" w:name="_Concession_Card_Type—N"/>
      <w:bookmarkStart w:id="353" w:name="_Client—concession_card_type—N"/>
      <w:bookmarkStart w:id="354" w:name="_Toc428186750"/>
      <w:bookmarkStart w:id="355" w:name="_Toc447545718"/>
      <w:bookmarkStart w:id="356" w:name="_Toc488129107"/>
      <w:bookmarkStart w:id="357" w:name="_Toc82685781"/>
      <w:bookmarkStart w:id="358" w:name="_Toc121138871"/>
      <w:bookmarkEnd w:id="336"/>
      <w:bookmarkEnd w:id="337"/>
      <w:bookmarkEnd w:id="350"/>
      <w:bookmarkEnd w:id="351"/>
      <w:bookmarkEnd w:id="352"/>
      <w:bookmarkEnd w:id="353"/>
      <w:r w:rsidRPr="00EE1FDC">
        <w:t>Client—concession card type—N</w:t>
      </w:r>
      <w:bookmarkEnd w:id="354"/>
      <w:bookmarkEnd w:id="355"/>
      <w:bookmarkEnd w:id="356"/>
      <w:bookmarkEnd w:id="357"/>
      <w:bookmarkEnd w:id="358"/>
    </w:p>
    <w:tbl>
      <w:tblPr>
        <w:tblW w:w="980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600"/>
      </w:tblGrid>
      <w:tr w:rsidR="00AE7B43" w:rsidRPr="00A001EB" w14:paraId="5B676864" w14:textId="77777777" w:rsidTr="00CE2DA6">
        <w:trPr>
          <w:trHeight w:val="295"/>
        </w:trPr>
        <w:tc>
          <w:tcPr>
            <w:tcW w:w="9800" w:type="dxa"/>
            <w:gridSpan w:val="4"/>
            <w:tcBorders>
              <w:top w:val="single" w:sz="4" w:space="0" w:color="auto"/>
              <w:bottom w:val="nil"/>
            </w:tcBorders>
            <w:shd w:val="clear" w:color="auto" w:fill="auto"/>
          </w:tcPr>
          <w:p w14:paraId="1363169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36CCDFBA" w14:textId="77777777" w:rsidTr="00CE2DA6">
        <w:trPr>
          <w:trHeight w:val="294"/>
        </w:trPr>
        <w:tc>
          <w:tcPr>
            <w:tcW w:w="2520" w:type="dxa"/>
            <w:tcBorders>
              <w:top w:val="nil"/>
              <w:bottom w:val="single" w:sz="4" w:space="0" w:color="auto"/>
            </w:tcBorders>
            <w:shd w:val="clear" w:color="auto" w:fill="auto"/>
          </w:tcPr>
          <w:p w14:paraId="291C98A0" w14:textId="77777777" w:rsidR="00AE7B43" w:rsidRPr="00286328" w:rsidRDefault="00AE7B43" w:rsidP="00AE7B43">
            <w:pPr>
              <w:pStyle w:val="IMSTemplateelementheadings"/>
            </w:pPr>
            <w:r w:rsidRPr="00286328">
              <w:t>Definition</w:t>
            </w:r>
          </w:p>
        </w:tc>
        <w:tc>
          <w:tcPr>
            <w:tcW w:w="7280" w:type="dxa"/>
            <w:gridSpan w:val="3"/>
            <w:tcBorders>
              <w:top w:val="nil"/>
              <w:bottom w:val="single" w:sz="4" w:space="0" w:color="auto"/>
            </w:tcBorders>
            <w:shd w:val="clear" w:color="auto" w:fill="auto"/>
          </w:tcPr>
          <w:p w14:paraId="4917F2DD" w14:textId="77777777" w:rsidR="00AE7B43" w:rsidRPr="00286328" w:rsidRDefault="00AE7B43" w:rsidP="00AE7B43">
            <w:pPr>
              <w:tabs>
                <w:tab w:val="left" w:pos="567"/>
              </w:tabs>
              <w:rPr>
                <w:rFonts w:cs="Arial"/>
                <w:sz w:val="18"/>
                <w:szCs w:val="18"/>
              </w:rPr>
            </w:pPr>
            <w:r w:rsidRPr="00286328">
              <w:rPr>
                <w:rFonts w:cs="Arial"/>
                <w:sz w:val="18"/>
                <w:szCs w:val="18"/>
              </w:rPr>
              <w:t>The type of concession card held by the client</w:t>
            </w:r>
          </w:p>
        </w:tc>
      </w:tr>
      <w:tr w:rsidR="00AE7B43" w:rsidRPr="00A001EB" w14:paraId="2CB67B80" w14:textId="77777777" w:rsidTr="00CE2DA6">
        <w:trPr>
          <w:trHeight w:val="295"/>
        </w:trPr>
        <w:tc>
          <w:tcPr>
            <w:tcW w:w="9800" w:type="dxa"/>
            <w:gridSpan w:val="4"/>
            <w:tcBorders>
              <w:top w:val="single" w:sz="4" w:space="0" w:color="auto"/>
            </w:tcBorders>
            <w:shd w:val="clear" w:color="auto" w:fill="auto"/>
          </w:tcPr>
          <w:p w14:paraId="6CAFBB6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C7BBEE3" w14:textId="77777777" w:rsidTr="00CE2DA6">
        <w:trPr>
          <w:cantSplit/>
          <w:trHeight w:val="295"/>
        </w:trPr>
        <w:tc>
          <w:tcPr>
            <w:tcW w:w="9800" w:type="dxa"/>
            <w:gridSpan w:val="4"/>
            <w:shd w:val="clear" w:color="auto" w:fill="auto"/>
          </w:tcPr>
          <w:p w14:paraId="6FAC9F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566EF3F" w14:textId="77777777" w:rsidTr="00CE2DA6">
        <w:trPr>
          <w:trHeight w:val="295"/>
        </w:trPr>
        <w:tc>
          <w:tcPr>
            <w:tcW w:w="2520" w:type="dxa"/>
            <w:shd w:val="clear" w:color="auto" w:fill="auto"/>
          </w:tcPr>
          <w:p w14:paraId="4256D984" w14:textId="77777777" w:rsidR="00AE7B43" w:rsidRPr="00286328" w:rsidRDefault="00AE7B43" w:rsidP="00AE7B43">
            <w:pPr>
              <w:pStyle w:val="IMSTemplateelementheadings"/>
            </w:pPr>
            <w:r w:rsidRPr="00286328">
              <w:t>Representation class</w:t>
            </w:r>
          </w:p>
        </w:tc>
        <w:tc>
          <w:tcPr>
            <w:tcW w:w="1800" w:type="dxa"/>
            <w:shd w:val="clear" w:color="auto" w:fill="auto"/>
          </w:tcPr>
          <w:p w14:paraId="18E368A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6731D3DC" w14:textId="77777777" w:rsidR="00AE7B43" w:rsidRPr="00286328" w:rsidRDefault="00AE7B43" w:rsidP="00AE7B43">
            <w:pPr>
              <w:pStyle w:val="IMSTemplateelementheadings"/>
            </w:pPr>
            <w:r w:rsidRPr="00286328">
              <w:t>Data type</w:t>
            </w:r>
          </w:p>
        </w:tc>
        <w:tc>
          <w:tcPr>
            <w:tcW w:w="2600" w:type="dxa"/>
            <w:shd w:val="clear" w:color="auto" w:fill="auto"/>
          </w:tcPr>
          <w:p w14:paraId="7D9983E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6CF1F1AB" w14:textId="77777777" w:rsidTr="00CE2DA6">
        <w:trPr>
          <w:trHeight w:val="295"/>
        </w:trPr>
        <w:tc>
          <w:tcPr>
            <w:tcW w:w="2520" w:type="dxa"/>
            <w:shd w:val="clear" w:color="auto" w:fill="auto"/>
          </w:tcPr>
          <w:p w14:paraId="58F4F6C3" w14:textId="77777777" w:rsidR="00AE7B43" w:rsidRPr="00286328" w:rsidRDefault="00AE7B43" w:rsidP="00AE7B43">
            <w:pPr>
              <w:pStyle w:val="IMSTemplateelementheadings"/>
            </w:pPr>
            <w:r w:rsidRPr="00286328">
              <w:t>Format</w:t>
            </w:r>
          </w:p>
        </w:tc>
        <w:tc>
          <w:tcPr>
            <w:tcW w:w="1800" w:type="dxa"/>
            <w:shd w:val="clear" w:color="auto" w:fill="auto"/>
          </w:tcPr>
          <w:p w14:paraId="48AB7D7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75FA1EC4" w14:textId="77777777" w:rsidR="00AE7B43" w:rsidRPr="00286328" w:rsidRDefault="00AE7B43" w:rsidP="00AE7B43">
            <w:pPr>
              <w:pStyle w:val="IMSTemplateelementheadings"/>
            </w:pPr>
            <w:r w:rsidRPr="00286328">
              <w:t>Maximum character length</w:t>
            </w:r>
          </w:p>
        </w:tc>
        <w:tc>
          <w:tcPr>
            <w:tcW w:w="2600" w:type="dxa"/>
            <w:shd w:val="clear" w:color="auto" w:fill="auto"/>
          </w:tcPr>
          <w:p w14:paraId="177B36C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6CCB734F" w14:textId="77777777" w:rsidTr="00CE2DA6">
        <w:trPr>
          <w:trHeight w:val="294"/>
        </w:trPr>
        <w:tc>
          <w:tcPr>
            <w:tcW w:w="2520" w:type="dxa"/>
            <w:shd w:val="clear" w:color="auto" w:fill="auto"/>
          </w:tcPr>
          <w:p w14:paraId="18D12ADA" w14:textId="77777777" w:rsidR="00AE7B43" w:rsidRPr="00286328" w:rsidRDefault="00AE7B43" w:rsidP="00AE7B43">
            <w:pPr>
              <w:pStyle w:val="IMSTemplateelementheadings"/>
            </w:pPr>
            <w:r w:rsidRPr="00286328">
              <w:t>Permissible values</w:t>
            </w:r>
          </w:p>
        </w:tc>
        <w:tc>
          <w:tcPr>
            <w:tcW w:w="1800" w:type="dxa"/>
            <w:shd w:val="clear" w:color="auto" w:fill="auto"/>
          </w:tcPr>
          <w:p w14:paraId="2B65BF3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7966836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1F4C7228" w14:textId="77777777" w:rsidTr="00CE2DA6">
        <w:trPr>
          <w:trHeight w:val="294"/>
        </w:trPr>
        <w:tc>
          <w:tcPr>
            <w:tcW w:w="2520" w:type="dxa"/>
            <w:shd w:val="clear" w:color="auto" w:fill="auto"/>
          </w:tcPr>
          <w:p w14:paraId="541391C3" w14:textId="77777777" w:rsidR="00AE7B43" w:rsidRPr="00286328" w:rsidRDefault="00AE7B43" w:rsidP="00AE7B43">
            <w:pPr>
              <w:pStyle w:val="IMSTemplatecontent"/>
              <w:tabs>
                <w:tab w:val="left" w:pos="567"/>
              </w:tabs>
              <w:rPr>
                <w:szCs w:val="18"/>
              </w:rPr>
            </w:pPr>
          </w:p>
        </w:tc>
        <w:tc>
          <w:tcPr>
            <w:tcW w:w="1800" w:type="dxa"/>
            <w:shd w:val="clear" w:color="auto" w:fill="auto"/>
          </w:tcPr>
          <w:p w14:paraId="0DCBCD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80" w:type="dxa"/>
            <w:gridSpan w:val="2"/>
            <w:shd w:val="clear" w:color="auto" w:fill="auto"/>
          </w:tcPr>
          <w:p w14:paraId="5E9BEF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concession card</w:t>
            </w:r>
          </w:p>
        </w:tc>
      </w:tr>
      <w:tr w:rsidR="00AE7B43" w:rsidRPr="00A001EB" w14:paraId="3AEFBCF8" w14:textId="77777777" w:rsidTr="00CE2DA6">
        <w:trPr>
          <w:trHeight w:val="295"/>
        </w:trPr>
        <w:tc>
          <w:tcPr>
            <w:tcW w:w="2520" w:type="dxa"/>
            <w:shd w:val="clear" w:color="auto" w:fill="auto"/>
          </w:tcPr>
          <w:p w14:paraId="52C42FB6" w14:textId="77777777" w:rsidR="00AE7B43" w:rsidRPr="00286328" w:rsidRDefault="00AE7B43" w:rsidP="00AE7B43">
            <w:pPr>
              <w:pStyle w:val="IMSTemplateelementheadings"/>
            </w:pPr>
          </w:p>
        </w:tc>
        <w:tc>
          <w:tcPr>
            <w:tcW w:w="1800" w:type="dxa"/>
            <w:shd w:val="clear" w:color="auto" w:fill="auto"/>
          </w:tcPr>
          <w:p w14:paraId="4B67486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80" w:type="dxa"/>
            <w:gridSpan w:val="2"/>
            <w:shd w:val="clear" w:color="auto" w:fill="auto"/>
          </w:tcPr>
          <w:p w14:paraId="5450CD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 Care Card</w:t>
            </w:r>
          </w:p>
        </w:tc>
      </w:tr>
      <w:tr w:rsidR="00AE7B43" w:rsidRPr="00A001EB" w14:paraId="18C5BE59" w14:textId="77777777" w:rsidTr="00CE2DA6">
        <w:trPr>
          <w:trHeight w:val="295"/>
        </w:trPr>
        <w:tc>
          <w:tcPr>
            <w:tcW w:w="2520" w:type="dxa"/>
            <w:shd w:val="clear" w:color="auto" w:fill="auto"/>
          </w:tcPr>
          <w:p w14:paraId="1A313C61" w14:textId="77777777" w:rsidR="00AE7B43" w:rsidRPr="00286328" w:rsidRDefault="00AE7B43" w:rsidP="00AE7B43">
            <w:pPr>
              <w:pStyle w:val="IMSTemplateelementheadings"/>
            </w:pPr>
          </w:p>
        </w:tc>
        <w:tc>
          <w:tcPr>
            <w:tcW w:w="1800" w:type="dxa"/>
            <w:shd w:val="clear" w:color="auto" w:fill="auto"/>
          </w:tcPr>
          <w:p w14:paraId="6DE6173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80" w:type="dxa"/>
            <w:gridSpan w:val="2"/>
            <w:shd w:val="clear" w:color="auto" w:fill="auto"/>
          </w:tcPr>
          <w:p w14:paraId="2F16CD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Pension Concession Card</w:t>
            </w:r>
          </w:p>
        </w:tc>
      </w:tr>
      <w:tr w:rsidR="00AE7B43" w:rsidRPr="00A001EB" w14:paraId="6F2E0FF3" w14:textId="77777777" w:rsidTr="00CE2DA6">
        <w:trPr>
          <w:trHeight w:val="295"/>
        </w:trPr>
        <w:tc>
          <w:tcPr>
            <w:tcW w:w="2520" w:type="dxa"/>
            <w:shd w:val="clear" w:color="auto" w:fill="auto"/>
          </w:tcPr>
          <w:p w14:paraId="75242682" w14:textId="77777777" w:rsidR="00AE7B43" w:rsidRPr="00286328" w:rsidRDefault="00AE7B43" w:rsidP="00AE7B43">
            <w:pPr>
              <w:pStyle w:val="IMSTemplateelementheadings"/>
            </w:pPr>
          </w:p>
        </w:tc>
        <w:tc>
          <w:tcPr>
            <w:tcW w:w="1800" w:type="dxa"/>
            <w:shd w:val="clear" w:color="auto" w:fill="auto"/>
          </w:tcPr>
          <w:p w14:paraId="06E642B0"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80" w:type="dxa"/>
            <w:gridSpan w:val="2"/>
            <w:shd w:val="clear" w:color="auto" w:fill="auto"/>
          </w:tcPr>
          <w:p w14:paraId="4A991E5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DVA Concession Card</w:t>
            </w:r>
          </w:p>
        </w:tc>
      </w:tr>
      <w:tr w:rsidR="00AE7B43" w:rsidRPr="00A001EB" w14:paraId="3380B2E3" w14:textId="77777777" w:rsidTr="00CE2DA6">
        <w:trPr>
          <w:trHeight w:val="295"/>
        </w:trPr>
        <w:tc>
          <w:tcPr>
            <w:tcW w:w="2520" w:type="dxa"/>
            <w:shd w:val="clear" w:color="auto" w:fill="auto"/>
          </w:tcPr>
          <w:p w14:paraId="5526D264" w14:textId="77777777" w:rsidR="00AE7B43" w:rsidRPr="00286328" w:rsidRDefault="00AE7B43" w:rsidP="00AE7B43">
            <w:pPr>
              <w:pStyle w:val="IMSTemplateelementheadings"/>
            </w:pPr>
          </w:p>
        </w:tc>
        <w:tc>
          <w:tcPr>
            <w:tcW w:w="1800" w:type="dxa"/>
            <w:shd w:val="clear" w:color="auto" w:fill="auto"/>
          </w:tcPr>
          <w:p w14:paraId="4D621C9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80" w:type="dxa"/>
            <w:gridSpan w:val="2"/>
            <w:shd w:val="clear" w:color="auto" w:fill="auto"/>
          </w:tcPr>
          <w:p w14:paraId="47EEE9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Commonwealth Seniors Health Card</w:t>
            </w:r>
          </w:p>
        </w:tc>
      </w:tr>
      <w:tr w:rsidR="00AE7B43" w:rsidRPr="00A001EB" w14:paraId="5B00F4E6" w14:textId="77777777" w:rsidTr="00CE2DA6">
        <w:trPr>
          <w:trHeight w:val="295"/>
        </w:trPr>
        <w:tc>
          <w:tcPr>
            <w:tcW w:w="2520" w:type="dxa"/>
            <w:shd w:val="clear" w:color="auto" w:fill="auto"/>
          </w:tcPr>
          <w:p w14:paraId="6B5B6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2D197D1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80" w:type="dxa"/>
            <w:gridSpan w:val="2"/>
            <w:shd w:val="clear" w:color="auto" w:fill="auto"/>
          </w:tcPr>
          <w:p w14:paraId="45E0C5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3B8E017" w14:textId="77777777" w:rsidTr="00CE2DA6">
        <w:trPr>
          <w:trHeight w:val="294"/>
        </w:trPr>
        <w:tc>
          <w:tcPr>
            <w:tcW w:w="2520" w:type="dxa"/>
            <w:tcBorders>
              <w:bottom w:val="nil"/>
            </w:tcBorders>
            <w:shd w:val="clear" w:color="auto" w:fill="auto"/>
          </w:tcPr>
          <w:p w14:paraId="4EC0138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9B9816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80" w:type="dxa"/>
            <w:gridSpan w:val="2"/>
            <w:tcBorders>
              <w:bottom w:val="nil"/>
            </w:tcBorders>
            <w:shd w:val="clear" w:color="auto" w:fill="auto"/>
          </w:tcPr>
          <w:p w14:paraId="1CA5123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5D835FE5" w14:textId="77777777" w:rsidTr="00CE2DA6">
        <w:trPr>
          <w:trHeight w:val="295"/>
        </w:trPr>
        <w:tc>
          <w:tcPr>
            <w:tcW w:w="9800" w:type="dxa"/>
            <w:gridSpan w:val="4"/>
            <w:tcBorders>
              <w:top w:val="single" w:sz="4" w:space="0" w:color="auto"/>
              <w:bottom w:val="nil"/>
            </w:tcBorders>
            <w:shd w:val="clear" w:color="auto" w:fill="auto"/>
          </w:tcPr>
          <w:p w14:paraId="66797B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8704C7" w14:textId="77777777" w:rsidTr="00CE2DA6">
        <w:trPr>
          <w:trHeight w:val="295"/>
        </w:trPr>
        <w:tc>
          <w:tcPr>
            <w:tcW w:w="9800" w:type="dxa"/>
            <w:gridSpan w:val="4"/>
            <w:tcBorders>
              <w:top w:val="nil"/>
            </w:tcBorders>
            <w:shd w:val="clear" w:color="auto" w:fill="auto"/>
          </w:tcPr>
          <w:p w14:paraId="1402CD3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E794BB" w14:textId="77777777" w:rsidTr="00CE2DA6">
        <w:trPr>
          <w:trHeight w:val="294"/>
        </w:trPr>
        <w:tc>
          <w:tcPr>
            <w:tcW w:w="2520" w:type="dxa"/>
            <w:shd w:val="clear" w:color="auto" w:fill="auto"/>
          </w:tcPr>
          <w:p w14:paraId="38CF2BAC" w14:textId="77777777" w:rsidR="00AE7B43" w:rsidRPr="00286328" w:rsidRDefault="00AE7B43" w:rsidP="00AE7B43">
            <w:pPr>
              <w:pStyle w:val="IMSTemplateelementheadings"/>
            </w:pPr>
            <w:r w:rsidRPr="00286328">
              <w:t>Reporting requirements</w:t>
            </w:r>
          </w:p>
        </w:tc>
        <w:tc>
          <w:tcPr>
            <w:tcW w:w="7280" w:type="dxa"/>
            <w:gridSpan w:val="3"/>
            <w:shd w:val="clear" w:color="auto" w:fill="auto"/>
          </w:tcPr>
          <w:p w14:paraId="7ECB361B"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195FA728" w14:textId="77777777" w:rsidTr="00CE2DA6">
        <w:trPr>
          <w:trHeight w:val="295"/>
        </w:trPr>
        <w:tc>
          <w:tcPr>
            <w:tcW w:w="9800" w:type="dxa"/>
            <w:gridSpan w:val="4"/>
            <w:tcBorders>
              <w:top w:val="single" w:sz="4" w:space="0" w:color="auto"/>
              <w:bottom w:val="nil"/>
            </w:tcBorders>
            <w:shd w:val="clear" w:color="auto" w:fill="auto"/>
          </w:tcPr>
          <w:p w14:paraId="5341AB9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7C152EEB" w14:textId="77777777" w:rsidTr="00CE2DA6">
        <w:trPr>
          <w:trHeight w:val="295"/>
        </w:trPr>
        <w:tc>
          <w:tcPr>
            <w:tcW w:w="2520" w:type="dxa"/>
            <w:tcBorders>
              <w:top w:val="nil"/>
              <w:bottom w:val="nil"/>
            </w:tcBorders>
            <w:shd w:val="clear" w:color="auto" w:fill="auto"/>
          </w:tcPr>
          <w:p w14:paraId="059C55F8" w14:textId="77777777" w:rsidR="00AE7B43" w:rsidRPr="00286328" w:rsidRDefault="00AE7B43" w:rsidP="00AE7B43">
            <w:pPr>
              <w:pStyle w:val="IMSTemplateelementheadings"/>
            </w:pPr>
            <w:r w:rsidRPr="00286328">
              <w:t>Guide for use</w:t>
            </w:r>
          </w:p>
        </w:tc>
        <w:tc>
          <w:tcPr>
            <w:tcW w:w="7280" w:type="dxa"/>
            <w:gridSpan w:val="3"/>
            <w:tcBorders>
              <w:top w:val="nil"/>
              <w:bottom w:val="nil"/>
            </w:tcBorders>
            <w:shd w:val="clear" w:color="auto" w:fill="auto"/>
          </w:tcPr>
          <w:p w14:paraId="599AB38E" w14:textId="77777777" w:rsidR="00AE7B43" w:rsidRPr="00286328" w:rsidRDefault="00AE7B43" w:rsidP="00AE7B43">
            <w:pPr>
              <w:pStyle w:val="DHHStabletext"/>
              <w:rPr>
                <w:noProof/>
                <w:sz w:val="18"/>
                <w:szCs w:val="18"/>
              </w:rPr>
            </w:pPr>
            <w:r w:rsidRPr="00286328">
              <w:rPr>
                <w:noProof/>
                <w:sz w:val="18"/>
                <w:szCs w:val="18"/>
              </w:rPr>
              <w:t>This data element relates to the client’s concession arrangements. For clients aged 18 and younger, report the concession card type held by the client if they have their own, or the type held by the parent/guardian.</w:t>
            </w:r>
          </w:p>
          <w:tbl>
            <w:tblPr>
              <w:tblW w:w="0" w:type="auto"/>
              <w:tblLayout w:type="fixed"/>
              <w:tblLook w:val="01E0" w:firstRow="1" w:lastRow="1" w:firstColumn="1" w:lastColumn="1" w:noHBand="0" w:noVBand="0"/>
            </w:tblPr>
            <w:tblGrid>
              <w:gridCol w:w="994"/>
              <w:gridCol w:w="6146"/>
            </w:tblGrid>
            <w:tr w:rsidR="00AE7B43" w:rsidRPr="00286328" w14:paraId="0098F6A6" w14:textId="77777777" w:rsidTr="00AE7B43">
              <w:tc>
                <w:tcPr>
                  <w:tcW w:w="994" w:type="dxa"/>
                </w:tcPr>
                <w:p w14:paraId="1EE72BB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258529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Applies to the Department of Veterans’ Affairs pensioner concession card which is equivalent to the Centrelink issued pensioner concession card</w:t>
                  </w:r>
                </w:p>
              </w:tc>
            </w:tr>
          </w:tbl>
          <w:p w14:paraId="073AF6A8" w14:textId="77777777" w:rsidR="00AE7B43" w:rsidRPr="00286328" w:rsidRDefault="00AE7B43" w:rsidP="00AE7B43">
            <w:pPr>
              <w:pStyle w:val="DHHStabletext"/>
              <w:rPr>
                <w:rFonts w:cs="Arial"/>
                <w:sz w:val="18"/>
                <w:szCs w:val="18"/>
              </w:rPr>
            </w:pPr>
          </w:p>
        </w:tc>
      </w:tr>
      <w:tr w:rsidR="00AE7B43" w:rsidRPr="00A001EB" w14:paraId="49C8F426" w14:textId="77777777" w:rsidTr="00CE2DA6">
        <w:trPr>
          <w:trHeight w:val="295"/>
        </w:trPr>
        <w:tc>
          <w:tcPr>
            <w:tcW w:w="2520" w:type="dxa"/>
            <w:tcBorders>
              <w:top w:val="nil"/>
            </w:tcBorders>
            <w:shd w:val="clear" w:color="auto" w:fill="auto"/>
          </w:tcPr>
          <w:p w14:paraId="53B5F94C" w14:textId="77777777" w:rsidR="00AE7B43" w:rsidRPr="00286328" w:rsidRDefault="00AE7B43" w:rsidP="00AE7B43">
            <w:pPr>
              <w:pStyle w:val="IMSTemplateelementheadings"/>
              <w:rPr>
                <w:highlight w:val="yellow"/>
              </w:rPr>
            </w:pPr>
            <w:r w:rsidRPr="00286328">
              <w:t>Purpose/context</w:t>
            </w:r>
          </w:p>
        </w:tc>
        <w:tc>
          <w:tcPr>
            <w:tcW w:w="7280" w:type="dxa"/>
            <w:gridSpan w:val="3"/>
            <w:tcBorders>
              <w:top w:val="nil"/>
            </w:tcBorders>
            <w:shd w:val="clear" w:color="auto" w:fill="auto"/>
          </w:tcPr>
          <w:p w14:paraId="0729CDE0" w14:textId="77777777" w:rsidR="00AE7B43" w:rsidRPr="00286328" w:rsidRDefault="00AE7B43" w:rsidP="00AE7B43">
            <w:pPr>
              <w:pStyle w:val="DHHStabletext"/>
              <w:rPr>
                <w:noProof/>
                <w:sz w:val="18"/>
                <w:szCs w:val="18"/>
              </w:rPr>
            </w:pPr>
            <w:r w:rsidRPr="00286328">
              <w:rPr>
                <w:noProof/>
                <w:sz w:val="18"/>
                <w:szCs w:val="18"/>
              </w:rPr>
              <w:t>Service fees, program monitoring, service planning.</w:t>
            </w:r>
          </w:p>
          <w:p w14:paraId="69CBC81D" w14:textId="77777777" w:rsidR="00AE7B43" w:rsidRPr="00286328" w:rsidRDefault="00AE7B43" w:rsidP="00E2605F">
            <w:pPr>
              <w:pStyle w:val="DHHStabletext"/>
              <w:spacing w:before="0"/>
              <w:rPr>
                <w:noProof/>
                <w:sz w:val="18"/>
                <w:szCs w:val="18"/>
              </w:rPr>
            </w:pPr>
            <w:r w:rsidRPr="00286328">
              <w:rPr>
                <w:noProof/>
                <w:sz w:val="18"/>
                <w:szCs w:val="18"/>
              </w:rPr>
              <w:t>Understanding access and service utilisation of priority population groups.</w:t>
            </w:r>
          </w:p>
        </w:tc>
      </w:tr>
      <w:tr w:rsidR="00AE7B43" w:rsidRPr="00A001EB" w14:paraId="09FF2CA4" w14:textId="77777777" w:rsidTr="00CE2DA6">
        <w:trPr>
          <w:trHeight w:val="294"/>
        </w:trPr>
        <w:tc>
          <w:tcPr>
            <w:tcW w:w="9800" w:type="dxa"/>
            <w:gridSpan w:val="4"/>
            <w:tcBorders>
              <w:top w:val="single" w:sz="4" w:space="0" w:color="auto"/>
            </w:tcBorders>
            <w:shd w:val="clear" w:color="auto" w:fill="auto"/>
          </w:tcPr>
          <w:p w14:paraId="3D4B3A0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435687B2" w14:textId="77777777" w:rsidTr="00CE2DA6">
        <w:trPr>
          <w:trHeight w:val="295"/>
        </w:trPr>
        <w:tc>
          <w:tcPr>
            <w:tcW w:w="2520" w:type="dxa"/>
            <w:tcBorders>
              <w:bottom w:val="nil"/>
            </w:tcBorders>
            <w:shd w:val="clear" w:color="auto" w:fill="auto"/>
          </w:tcPr>
          <w:p w14:paraId="1D60453B" w14:textId="77777777" w:rsidR="00AE7B43" w:rsidRPr="00286328" w:rsidRDefault="00AE7B43" w:rsidP="00AE7B43">
            <w:pPr>
              <w:pStyle w:val="IMSTemplateelementheadings"/>
            </w:pPr>
            <w:r w:rsidRPr="00286328">
              <w:t>DHHS Common data dictionary</w:t>
            </w:r>
          </w:p>
        </w:tc>
        <w:tc>
          <w:tcPr>
            <w:tcW w:w="7280" w:type="dxa"/>
            <w:gridSpan w:val="3"/>
            <w:tcBorders>
              <w:bottom w:val="nil"/>
            </w:tcBorders>
            <w:shd w:val="clear" w:color="auto" w:fill="auto"/>
          </w:tcPr>
          <w:p w14:paraId="114C9E03"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A001EB" w14:paraId="15D1E541" w14:textId="77777777" w:rsidTr="00CE2DA6">
        <w:trPr>
          <w:trHeight w:val="295"/>
        </w:trPr>
        <w:tc>
          <w:tcPr>
            <w:tcW w:w="2520" w:type="dxa"/>
            <w:tcBorders>
              <w:bottom w:val="nil"/>
            </w:tcBorders>
            <w:shd w:val="clear" w:color="auto" w:fill="auto"/>
          </w:tcPr>
          <w:p w14:paraId="69A090C0" w14:textId="77777777" w:rsidR="00AE7B43" w:rsidRPr="00286328" w:rsidRDefault="00AE7B43" w:rsidP="00AE7B43">
            <w:pPr>
              <w:pStyle w:val="IMSTemplateelementheadings"/>
            </w:pPr>
            <w:r w:rsidRPr="00286328">
              <w:t>Definition source</w:t>
            </w:r>
          </w:p>
        </w:tc>
        <w:tc>
          <w:tcPr>
            <w:tcW w:w="7280" w:type="dxa"/>
            <w:gridSpan w:val="3"/>
            <w:tcBorders>
              <w:bottom w:val="nil"/>
            </w:tcBorders>
            <w:shd w:val="clear" w:color="auto" w:fill="auto"/>
          </w:tcPr>
          <w:p w14:paraId="4FDE14D4"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648CC85D" w14:textId="77777777" w:rsidTr="00CE2DA6">
        <w:trPr>
          <w:trHeight w:val="295"/>
        </w:trPr>
        <w:tc>
          <w:tcPr>
            <w:tcW w:w="2520" w:type="dxa"/>
            <w:tcBorders>
              <w:bottom w:val="nil"/>
            </w:tcBorders>
            <w:shd w:val="clear" w:color="auto" w:fill="auto"/>
          </w:tcPr>
          <w:p w14:paraId="3054B918" w14:textId="77777777" w:rsidR="00AE7B43" w:rsidRPr="00286328" w:rsidRDefault="00AE7B43" w:rsidP="00AE7B43">
            <w:pPr>
              <w:pStyle w:val="IMSTemplateelementheadings"/>
            </w:pPr>
            <w:r w:rsidRPr="00286328">
              <w:t>Definition source identifier</w:t>
            </w:r>
          </w:p>
        </w:tc>
        <w:tc>
          <w:tcPr>
            <w:tcW w:w="7280" w:type="dxa"/>
            <w:gridSpan w:val="3"/>
            <w:tcBorders>
              <w:bottom w:val="nil"/>
            </w:tcBorders>
            <w:shd w:val="clear" w:color="auto" w:fill="auto"/>
          </w:tcPr>
          <w:p w14:paraId="3D4D9653" w14:textId="77777777" w:rsidR="00AE7B43" w:rsidRPr="00286328" w:rsidRDefault="00AE7B43" w:rsidP="00AE7B43">
            <w:pPr>
              <w:pStyle w:val="DHHStabletext"/>
              <w:rPr>
                <w:noProof/>
                <w:sz w:val="18"/>
                <w:szCs w:val="18"/>
              </w:rPr>
            </w:pPr>
          </w:p>
        </w:tc>
      </w:tr>
      <w:tr w:rsidR="00AE7B43" w:rsidRPr="00A001EB" w14:paraId="18032494" w14:textId="77777777" w:rsidTr="00CE2DA6">
        <w:trPr>
          <w:trHeight w:val="295"/>
        </w:trPr>
        <w:tc>
          <w:tcPr>
            <w:tcW w:w="2520" w:type="dxa"/>
            <w:tcBorders>
              <w:bottom w:val="nil"/>
            </w:tcBorders>
            <w:shd w:val="clear" w:color="auto" w:fill="auto"/>
          </w:tcPr>
          <w:p w14:paraId="07EF8C4D" w14:textId="77777777" w:rsidR="00AE7B43" w:rsidRPr="00286328" w:rsidRDefault="00AE7B43" w:rsidP="00AE7B43">
            <w:pPr>
              <w:pStyle w:val="IMSTemplateelementheadings"/>
            </w:pPr>
            <w:r w:rsidRPr="00286328">
              <w:t>Value domain source</w:t>
            </w:r>
          </w:p>
        </w:tc>
        <w:tc>
          <w:tcPr>
            <w:tcW w:w="7280" w:type="dxa"/>
            <w:gridSpan w:val="3"/>
            <w:tcBorders>
              <w:bottom w:val="nil"/>
            </w:tcBorders>
            <w:shd w:val="clear" w:color="auto" w:fill="auto"/>
          </w:tcPr>
          <w:p w14:paraId="0BE62AC3"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166EB0D3" w14:textId="77777777" w:rsidTr="00CE2DA6">
        <w:trPr>
          <w:trHeight w:val="295"/>
        </w:trPr>
        <w:tc>
          <w:tcPr>
            <w:tcW w:w="2520" w:type="dxa"/>
            <w:tcBorders>
              <w:top w:val="nil"/>
              <w:bottom w:val="single" w:sz="4" w:space="0" w:color="auto"/>
            </w:tcBorders>
            <w:shd w:val="clear" w:color="auto" w:fill="auto"/>
          </w:tcPr>
          <w:p w14:paraId="4B9EFBE9" w14:textId="77777777" w:rsidR="00AE7B43" w:rsidRPr="00286328" w:rsidRDefault="00AE7B43" w:rsidP="00AE7B43">
            <w:pPr>
              <w:pStyle w:val="IMSTemplateelementheadings"/>
            </w:pPr>
            <w:r w:rsidRPr="00286328">
              <w:t>Value domain identifier</w:t>
            </w:r>
          </w:p>
        </w:tc>
        <w:tc>
          <w:tcPr>
            <w:tcW w:w="7280" w:type="dxa"/>
            <w:gridSpan w:val="3"/>
            <w:tcBorders>
              <w:top w:val="nil"/>
              <w:bottom w:val="single" w:sz="4" w:space="0" w:color="auto"/>
            </w:tcBorders>
            <w:shd w:val="clear" w:color="auto" w:fill="auto"/>
          </w:tcPr>
          <w:p w14:paraId="2D32F1B0" w14:textId="77777777" w:rsidR="00AE7B43" w:rsidRPr="00286328" w:rsidRDefault="00AE7B43" w:rsidP="00AE7B43">
            <w:pPr>
              <w:pStyle w:val="DHHStabletext"/>
              <w:rPr>
                <w:noProof/>
                <w:sz w:val="18"/>
                <w:szCs w:val="18"/>
              </w:rPr>
            </w:pPr>
            <w:r w:rsidRPr="00286328">
              <w:rPr>
                <w:noProof/>
                <w:sz w:val="18"/>
                <w:szCs w:val="18"/>
              </w:rPr>
              <w:t>Based on Concession Cardholder, 2006-09 Primary Health</w:t>
            </w:r>
            <w:r>
              <w:rPr>
                <w:noProof/>
                <w:sz w:val="18"/>
                <w:szCs w:val="18"/>
              </w:rPr>
              <w:t xml:space="preserve"> </w:t>
            </w:r>
            <w:r w:rsidRPr="00286328">
              <w:rPr>
                <w:noProof/>
                <w:sz w:val="18"/>
                <w:szCs w:val="18"/>
              </w:rPr>
              <w:t>Multi-Purpose Report (V3) p21</w:t>
            </w:r>
          </w:p>
        </w:tc>
      </w:tr>
      <w:tr w:rsidR="00AE7B43" w:rsidRPr="00A001EB" w14:paraId="36715828" w14:textId="77777777" w:rsidTr="00CE2DA6">
        <w:trPr>
          <w:trHeight w:val="295"/>
        </w:trPr>
        <w:tc>
          <w:tcPr>
            <w:tcW w:w="9800" w:type="dxa"/>
            <w:gridSpan w:val="4"/>
            <w:tcBorders>
              <w:top w:val="single" w:sz="4" w:space="0" w:color="auto"/>
            </w:tcBorders>
            <w:shd w:val="clear" w:color="auto" w:fill="auto"/>
          </w:tcPr>
          <w:p w14:paraId="2F8257DC"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A001EB" w14:paraId="411B8BA6" w14:textId="77777777" w:rsidTr="00CE2DA6">
        <w:trPr>
          <w:trHeight w:val="295"/>
        </w:trPr>
        <w:tc>
          <w:tcPr>
            <w:tcW w:w="2520" w:type="dxa"/>
            <w:shd w:val="clear" w:color="auto" w:fill="auto"/>
          </w:tcPr>
          <w:p w14:paraId="354FCA14" w14:textId="77777777" w:rsidR="00AE7B43" w:rsidRPr="00286328" w:rsidRDefault="00AE7B43" w:rsidP="00AE7B43">
            <w:pPr>
              <w:pStyle w:val="IMSTemplateelementheadings"/>
            </w:pPr>
            <w:r w:rsidRPr="00286328">
              <w:t>Related concepts</w:t>
            </w:r>
          </w:p>
        </w:tc>
        <w:tc>
          <w:tcPr>
            <w:tcW w:w="7280" w:type="dxa"/>
            <w:gridSpan w:val="3"/>
            <w:shd w:val="clear" w:color="auto" w:fill="auto"/>
          </w:tcPr>
          <w:p w14:paraId="5108290C"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40989127" w14:textId="77777777" w:rsidTr="00CE2DA6">
        <w:trPr>
          <w:trHeight w:val="295"/>
        </w:trPr>
        <w:tc>
          <w:tcPr>
            <w:tcW w:w="2520" w:type="dxa"/>
            <w:shd w:val="clear" w:color="auto" w:fill="auto"/>
          </w:tcPr>
          <w:p w14:paraId="58C9346C" w14:textId="77777777" w:rsidR="00AE7B43" w:rsidRPr="00286328" w:rsidRDefault="00AE7B43" w:rsidP="00AE7B43">
            <w:pPr>
              <w:pStyle w:val="IMSTemplateelementheadings"/>
            </w:pPr>
            <w:r w:rsidRPr="00286328">
              <w:t>Related data elements</w:t>
            </w:r>
          </w:p>
        </w:tc>
        <w:tc>
          <w:tcPr>
            <w:tcW w:w="7280" w:type="dxa"/>
            <w:gridSpan w:val="3"/>
            <w:shd w:val="clear" w:color="auto" w:fill="auto"/>
          </w:tcPr>
          <w:p w14:paraId="39ECFA43" w14:textId="77777777" w:rsidR="00AE7B43" w:rsidRPr="00286328" w:rsidRDefault="001C2E93"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349ACD0"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4C77848C"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024D8A9" w14:textId="77777777" w:rsidR="00AE7B43" w:rsidRPr="00286328" w:rsidRDefault="001C2E93" w:rsidP="00AE7B43">
            <w:pPr>
              <w:pStyle w:val="DHHStablebullet"/>
              <w:spacing w:before="60" w:after="0"/>
              <w:ind w:left="0" w:firstLine="0"/>
              <w:rPr>
                <w:rStyle w:val="Hyperlink"/>
                <w:sz w:val="18"/>
                <w:szCs w:val="18"/>
              </w:rPr>
            </w:pPr>
            <w:hyperlink w:anchor="_Fee—[NNN]N.NN" w:history="1">
              <w:r w:rsidR="00AE7B43" w:rsidRPr="00286328">
                <w:rPr>
                  <w:rStyle w:val="Hyperlink"/>
                  <w:sz w:val="18"/>
                  <w:szCs w:val="18"/>
                </w:rPr>
                <w:t>Contact—fee</w:t>
              </w:r>
            </w:hyperlink>
          </w:p>
        </w:tc>
      </w:tr>
      <w:tr w:rsidR="00AE7B43" w:rsidRPr="00A001EB" w14:paraId="66CF5F6E" w14:textId="77777777" w:rsidTr="00CE2DA6">
        <w:trPr>
          <w:trHeight w:val="295"/>
        </w:trPr>
        <w:tc>
          <w:tcPr>
            <w:tcW w:w="2520" w:type="dxa"/>
            <w:shd w:val="clear" w:color="auto" w:fill="auto"/>
          </w:tcPr>
          <w:p w14:paraId="38056321" w14:textId="77777777" w:rsidR="00AE7B43" w:rsidRPr="00286328" w:rsidRDefault="00AE7B43" w:rsidP="00AE7B43">
            <w:pPr>
              <w:pStyle w:val="IMSTemplateelementheadings"/>
            </w:pPr>
            <w:r w:rsidRPr="00286328">
              <w:t>Edit/validation rules</w:t>
            </w:r>
          </w:p>
        </w:tc>
        <w:tc>
          <w:tcPr>
            <w:tcW w:w="7280" w:type="dxa"/>
            <w:gridSpan w:val="3"/>
            <w:shd w:val="clear" w:color="auto" w:fill="auto"/>
          </w:tcPr>
          <w:p w14:paraId="41B8BA49" w14:textId="77777777" w:rsidR="00AE7B43" w:rsidRPr="00286328" w:rsidRDefault="00AE7B43" w:rsidP="00AE7B43">
            <w:pPr>
              <w:pStyle w:val="DHHStabletext"/>
              <w:rPr>
                <w:noProof/>
                <w:sz w:val="18"/>
                <w:szCs w:val="18"/>
              </w:rPr>
            </w:pPr>
            <w:r w:rsidRPr="00286328">
              <w:rPr>
                <w:noProof/>
                <w:sz w:val="18"/>
                <w:szCs w:val="18"/>
              </w:rPr>
              <w:t>C12 Commonwealth Seniors Health Card, but age is less than 65</w:t>
            </w:r>
          </w:p>
        </w:tc>
      </w:tr>
      <w:tr w:rsidR="00AE7B43" w:rsidRPr="00A001EB" w14:paraId="4F6EC1B6" w14:textId="77777777" w:rsidTr="00CE2DA6">
        <w:trPr>
          <w:trHeight w:val="295"/>
        </w:trPr>
        <w:tc>
          <w:tcPr>
            <w:tcW w:w="2520" w:type="dxa"/>
            <w:shd w:val="clear" w:color="auto" w:fill="auto"/>
          </w:tcPr>
          <w:p w14:paraId="3C8CE1CB" w14:textId="77777777" w:rsidR="00AE7B43" w:rsidRPr="00286328" w:rsidRDefault="00AE7B43" w:rsidP="00AE7B43">
            <w:pPr>
              <w:pStyle w:val="IMSTemplateelementheadings"/>
            </w:pPr>
            <w:r w:rsidRPr="00286328">
              <w:t>Other related information</w:t>
            </w:r>
          </w:p>
        </w:tc>
        <w:tc>
          <w:tcPr>
            <w:tcW w:w="7280" w:type="dxa"/>
            <w:gridSpan w:val="3"/>
            <w:shd w:val="clear" w:color="auto" w:fill="auto"/>
          </w:tcPr>
          <w:p w14:paraId="03BEF2A1" w14:textId="3F28614A" w:rsidR="00AE7B43" w:rsidRPr="00286328" w:rsidRDefault="001C2E93" w:rsidP="00AE7B43">
            <w:pPr>
              <w:pStyle w:val="DHHStabletext"/>
              <w:rPr>
                <w:noProof/>
                <w:sz w:val="18"/>
                <w:szCs w:val="18"/>
              </w:rPr>
            </w:pPr>
            <w:hyperlink r:id="rId35" w:history="1">
              <w:r w:rsidR="00AE7B43" w:rsidRPr="00286328">
                <w:rPr>
                  <w:rStyle w:val="Hyperlink"/>
                  <w:noProof/>
                  <w:sz w:val="18"/>
                  <w:szCs w:val="18"/>
                </w:rPr>
                <w:t>https://www.humanservices.gov.au/customer/subjects/concession-and-health-care-cards</w:t>
              </w:r>
            </w:hyperlink>
          </w:p>
        </w:tc>
      </w:tr>
    </w:tbl>
    <w:p w14:paraId="670A37EF" w14:textId="587C961C" w:rsidR="00AE7B43" w:rsidRPr="00EE1FDC" w:rsidRDefault="00AE7B43" w:rsidP="00470E02">
      <w:pPr>
        <w:pStyle w:val="Heading3"/>
        <w:ind w:left="720"/>
      </w:pPr>
      <w:bookmarkStart w:id="359" w:name="_Country_of_Birth—NNNN"/>
      <w:bookmarkStart w:id="360" w:name="_Client—country_of_birth—NNNN"/>
      <w:bookmarkStart w:id="361" w:name="_Toc428186751"/>
      <w:bookmarkStart w:id="362" w:name="_Toc447545719"/>
      <w:bookmarkStart w:id="363" w:name="_Toc488129108"/>
      <w:bookmarkStart w:id="364" w:name="_Toc82685782"/>
      <w:bookmarkStart w:id="365" w:name="_Toc121138872"/>
      <w:bookmarkEnd w:id="359"/>
      <w:bookmarkEnd w:id="360"/>
      <w:r w:rsidRPr="00EE1FDC">
        <w:lastRenderedPageBreak/>
        <w:t>Client—country of birth—NNNN</w:t>
      </w:r>
      <w:bookmarkEnd w:id="361"/>
      <w:bookmarkEnd w:id="362"/>
      <w:bookmarkEnd w:id="363"/>
      <w:bookmarkEnd w:id="364"/>
      <w:bookmarkEnd w:id="36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33C9390" w14:textId="77777777" w:rsidTr="00AE7B43">
        <w:trPr>
          <w:trHeight w:val="295"/>
        </w:trPr>
        <w:tc>
          <w:tcPr>
            <w:tcW w:w="9720" w:type="dxa"/>
            <w:gridSpan w:val="4"/>
            <w:tcBorders>
              <w:top w:val="single" w:sz="4" w:space="0" w:color="auto"/>
              <w:bottom w:val="nil"/>
            </w:tcBorders>
            <w:shd w:val="clear" w:color="auto" w:fill="auto"/>
          </w:tcPr>
          <w:p w14:paraId="0E10BD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75CCD16" w14:textId="77777777" w:rsidTr="00AE7B43">
        <w:trPr>
          <w:trHeight w:val="294"/>
        </w:trPr>
        <w:tc>
          <w:tcPr>
            <w:tcW w:w="2520" w:type="dxa"/>
            <w:tcBorders>
              <w:top w:val="nil"/>
              <w:bottom w:val="single" w:sz="4" w:space="0" w:color="auto"/>
            </w:tcBorders>
            <w:shd w:val="clear" w:color="auto" w:fill="auto"/>
          </w:tcPr>
          <w:p w14:paraId="35F5D6C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33E47FF" w14:textId="77777777" w:rsidR="00AE7B43" w:rsidRPr="00286328" w:rsidRDefault="00AE7B43" w:rsidP="00AE7B43">
            <w:pPr>
              <w:pStyle w:val="DHHStabletext"/>
              <w:rPr>
                <w:rFonts w:cs="Arial"/>
                <w:sz w:val="18"/>
                <w:szCs w:val="18"/>
              </w:rPr>
            </w:pPr>
            <w:r w:rsidRPr="00286328">
              <w:rPr>
                <w:noProof/>
                <w:sz w:val="18"/>
                <w:szCs w:val="18"/>
              </w:rPr>
              <w:t>The country in which the client was born</w:t>
            </w:r>
          </w:p>
        </w:tc>
      </w:tr>
      <w:tr w:rsidR="00AE7B43" w:rsidRPr="00286328" w14:paraId="08FC86CF" w14:textId="77777777" w:rsidTr="00AE7B43">
        <w:trPr>
          <w:trHeight w:val="295"/>
        </w:trPr>
        <w:tc>
          <w:tcPr>
            <w:tcW w:w="9720" w:type="dxa"/>
            <w:gridSpan w:val="4"/>
            <w:tcBorders>
              <w:top w:val="single" w:sz="4" w:space="0" w:color="auto"/>
            </w:tcBorders>
            <w:shd w:val="clear" w:color="auto" w:fill="auto"/>
          </w:tcPr>
          <w:p w14:paraId="3E34C1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F9CE03B" w14:textId="77777777" w:rsidTr="00AE7B43">
        <w:trPr>
          <w:cantSplit/>
          <w:trHeight w:val="295"/>
        </w:trPr>
        <w:tc>
          <w:tcPr>
            <w:tcW w:w="9720" w:type="dxa"/>
            <w:gridSpan w:val="4"/>
            <w:shd w:val="clear" w:color="auto" w:fill="auto"/>
          </w:tcPr>
          <w:p w14:paraId="5ACC6D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C1057B4" w14:textId="77777777" w:rsidTr="00AE7B43">
        <w:trPr>
          <w:trHeight w:val="295"/>
        </w:trPr>
        <w:tc>
          <w:tcPr>
            <w:tcW w:w="2520" w:type="dxa"/>
            <w:shd w:val="clear" w:color="auto" w:fill="auto"/>
          </w:tcPr>
          <w:p w14:paraId="70532F51" w14:textId="77777777" w:rsidR="00AE7B43" w:rsidRPr="00286328" w:rsidRDefault="00AE7B43" w:rsidP="00AE7B43">
            <w:pPr>
              <w:pStyle w:val="IMSTemplateelementheadings"/>
            </w:pPr>
            <w:r w:rsidRPr="00286328">
              <w:t>Representation class</w:t>
            </w:r>
          </w:p>
        </w:tc>
        <w:tc>
          <w:tcPr>
            <w:tcW w:w="1800" w:type="dxa"/>
            <w:shd w:val="clear" w:color="auto" w:fill="auto"/>
          </w:tcPr>
          <w:p w14:paraId="424B283E" w14:textId="77777777" w:rsidR="00AE7B43" w:rsidRPr="00286328" w:rsidRDefault="00AE7B43" w:rsidP="00AE7B43">
            <w:pPr>
              <w:pStyle w:val="DHHStabletext"/>
              <w:rPr>
                <w:rFonts w:cs="Arial"/>
                <w:sz w:val="18"/>
                <w:szCs w:val="18"/>
              </w:rPr>
            </w:pPr>
            <w:r w:rsidRPr="00286328">
              <w:rPr>
                <w:noProof/>
                <w:sz w:val="18"/>
                <w:szCs w:val="18"/>
              </w:rPr>
              <w:t>Code</w:t>
            </w:r>
          </w:p>
        </w:tc>
        <w:tc>
          <w:tcPr>
            <w:tcW w:w="2880" w:type="dxa"/>
            <w:shd w:val="clear" w:color="auto" w:fill="auto"/>
          </w:tcPr>
          <w:p w14:paraId="5853A911" w14:textId="77777777" w:rsidR="00AE7B43" w:rsidRPr="00286328" w:rsidRDefault="00AE7B43" w:rsidP="00AE7B43">
            <w:pPr>
              <w:pStyle w:val="IMSTemplateelementheadings"/>
            </w:pPr>
            <w:r w:rsidRPr="00286328">
              <w:t>Data type</w:t>
            </w:r>
          </w:p>
        </w:tc>
        <w:tc>
          <w:tcPr>
            <w:tcW w:w="2520" w:type="dxa"/>
            <w:shd w:val="clear" w:color="auto" w:fill="auto"/>
          </w:tcPr>
          <w:p w14:paraId="1C89C326" w14:textId="77777777" w:rsidR="00AE7B43" w:rsidRPr="00286328" w:rsidRDefault="00AE7B43" w:rsidP="00AE7B43">
            <w:pPr>
              <w:pStyle w:val="DHHStabletext"/>
              <w:rPr>
                <w:rFonts w:cs="Arial"/>
                <w:noProof/>
                <w:sz w:val="18"/>
                <w:szCs w:val="18"/>
              </w:rPr>
            </w:pPr>
            <w:r w:rsidRPr="00286328">
              <w:rPr>
                <w:noProof/>
                <w:sz w:val="18"/>
                <w:szCs w:val="18"/>
              </w:rPr>
              <w:t>Number</w:t>
            </w:r>
          </w:p>
        </w:tc>
      </w:tr>
      <w:tr w:rsidR="00AE7B43" w:rsidRPr="00286328" w14:paraId="17CC4B6C" w14:textId="77777777" w:rsidTr="00AE7B43">
        <w:trPr>
          <w:trHeight w:val="295"/>
        </w:trPr>
        <w:tc>
          <w:tcPr>
            <w:tcW w:w="2520" w:type="dxa"/>
            <w:shd w:val="clear" w:color="auto" w:fill="auto"/>
          </w:tcPr>
          <w:p w14:paraId="4A01787F" w14:textId="77777777" w:rsidR="00AE7B43" w:rsidRPr="00286328" w:rsidRDefault="00AE7B43" w:rsidP="00AE7B43">
            <w:pPr>
              <w:pStyle w:val="IMSTemplateelementheadings"/>
            </w:pPr>
            <w:r w:rsidRPr="00286328">
              <w:t>Format</w:t>
            </w:r>
          </w:p>
        </w:tc>
        <w:tc>
          <w:tcPr>
            <w:tcW w:w="1800" w:type="dxa"/>
            <w:shd w:val="clear" w:color="auto" w:fill="auto"/>
          </w:tcPr>
          <w:p w14:paraId="35786D64"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68095337"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8CA6688" w14:textId="77777777" w:rsidR="00AE7B43" w:rsidRPr="00286328" w:rsidRDefault="00AE7B43" w:rsidP="00AE7B43">
            <w:pPr>
              <w:pStyle w:val="DHHStabletext"/>
              <w:rPr>
                <w:rFonts w:cs="Arial"/>
                <w:noProof/>
                <w:sz w:val="18"/>
                <w:szCs w:val="18"/>
              </w:rPr>
            </w:pPr>
            <w:r w:rsidRPr="00286328">
              <w:rPr>
                <w:rFonts w:cs="Arial"/>
                <w:noProof/>
                <w:sz w:val="18"/>
                <w:szCs w:val="18"/>
              </w:rPr>
              <w:t>4</w:t>
            </w:r>
          </w:p>
        </w:tc>
      </w:tr>
      <w:tr w:rsidR="00AE7B43" w:rsidRPr="00286328" w14:paraId="2F2CD9D5" w14:textId="77777777" w:rsidTr="00AE7B43">
        <w:trPr>
          <w:trHeight w:val="294"/>
        </w:trPr>
        <w:tc>
          <w:tcPr>
            <w:tcW w:w="2520" w:type="dxa"/>
            <w:shd w:val="clear" w:color="auto" w:fill="auto"/>
          </w:tcPr>
          <w:p w14:paraId="137623D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648912B" w14:textId="4149B0CD"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hyperlink w:anchor="_Large-value_domains" w:history="1">
              <w:r w:rsidR="003F0387" w:rsidRPr="003F0387">
                <w:rPr>
                  <w:rStyle w:val="Hyperlink"/>
                  <w:rFonts w:cs="Arial"/>
                  <w:sz w:val="18"/>
                  <w:szCs w:val="18"/>
                </w:rPr>
                <w:t>Appendix 6.3</w:t>
              </w:r>
              <w:r w:rsidR="003F0387" w:rsidRPr="003F0387">
                <w:rPr>
                  <w:rStyle w:val="Hyperlink"/>
                  <w:rFonts w:cs="Arial"/>
                  <w:w w:val="90"/>
                  <w:sz w:val="18"/>
                  <w:szCs w:val="18"/>
                </w:rPr>
                <w:t xml:space="preserve">: </w:t>
              </w:r>
              <w:r w:rsidR="003F0387" w:rsidRPr="003F0387">
                <w:rPr>
                  <w:rStyle w:val="Hyperlink"/>
                  <w:rFonts w:cs="Arial"/>
                  <w:sz w:val="18"/>
                  <w:szCs w:val="18"/>
                </w:rPr>
                <w:t>Large-value domains</w:t>
              </w:r>
            </w:hyperlink>
            <w:r w:rsidR="003F0387" w:rsidRPr="003F0387">
              <w:rPr>
                <w:rFonts w:cs="Arial"/>
                <w:sz w:val="18"/>
                <w:szCs w:val="18"/>
              </w:rPr>
              <w:t>.</w:t>
            </w:r>
          </w:p>
          <w:p w14:paraId="18F5F7B7" w14:textId="77777777" w:rsidR="00AE7B43" w:rsidRPr="00286328" w:rsidRDefault="00AE7B43" w:rsidP="00AE7B43">
            <w:pPr>
              <w:tabs>
                <w:tab w:val="left" w:pos="567"/>
              </w:tabs>
              <w:rPr>
                <w:rFonts w:cs="Arial"/>
                <w:sz w:val="18"/>
                <w:szCs w:val="18"/>
              </w:rPr>
            </w:pPr>
            <w:r w:rsidRPr="00286328">
              <w:rPr>
                <w:rFonts w:cs="Arial"/>
                <w:noProof/>
                <w:sz w:val="18"/>
                <w:szCs w:val="18"/>
              </w:rPr>
              <w:t>Examples from the full list:</w:t>
            </w:r>
          </w:p>
        </w:tc>
      </w:tr>
      <w:tr w:rsidR="00AE7B43" w:rsidRPr="00286328" w14:paraId="1DBF052F" w14:textId="77777777" w:rsidTr="00AE7B43">
        <w:trPr>
          <w:trHeight w:val="294"/>
        </w:trPr>
        <w:tc>
          <w:tcPr>
            <w:tcW w:w="2520" w:type="dxa"/>
            <w:shd w:val="clear" w:color="auto" w:fill="auto"/>
          </w:tcPr>
          <w:p w14:paraId="66AD9C9D" w14:textId="77777777" w:rsidR="00AE7B43" w:rsidRPr="00286328" w:rsidRDefault="00AE7B43" w:rsidP="00AE7B43">
            <w:pPr>
              <w:pStyle w:val="IMSTemplateelementheadings"/>
            </w:pPr>
            <w:r w:rsidRPr="00286328">
              <w:t>Permissible values</w:t>
            </w:r>
          </w:p>
        </w:tc>
        <w:tc>
          <w:tcPr>
            <w:tcW w:w="1800" w:type="dxa"/>
            <w:shd w:val="clear" w:color="auto" w:fill="auto"/>
          </w:tcPr>
          <w:p w14:paraId="2D5E23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F9337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EBAB98A" w14:textId="77777777" w:rsidTr="00AE7B43">
        <w:trPr>
          <w:trHeight w:val="295"/>
        </w:trPr>
        <w:tc>
          <w:tcPr>
            <w:tcW w:w="2520" w:type="dxa"/>
            <w:shd w:val="clear" w:color="auto" w:fill="auto"/>
          </w:tcPr>
          <w:p w14:paraId="4436AA39" w14:textId="77777777" w:rsidR="00AE7B43" w:rsidRPr="00286328" w:rsidRDefault="00AE7B43" w:rsidP="00AE7B43">
            <w:pPr>
              <w:pStyle w:val="IMSTemplateelementheadings"/>
            </w:pPr>
          </w:p>
        </w:tc>
        <w:tc>
          <w:tcPr>
            <w:tcW w:w="1800" w:type="dxa"/>
            <w:shd w:val="clear" w:color="auto" w:fill="auto"/>
          </w:tcPr>
          <w:p w14:paraId="002D37DC" w14:textId="77777777" w:rsidR="00AE7B43" w:rsidRPr="00286328" w:rsidRDefault="00AE7B43" w:rsidP="00AE7B43">
            <w:pPr>
              <w:pStyle w:val="DHHStabletext"/>
              <w:rPr>
                <w:rFonts w:cs="Arial"/>
                <w:b/>
                <w:noProof/>
                <w:sz w:val="18"/>
                <w:szCs w:val="18"/>
              </w:rPr>
            </w:pPr>
            <w:r w:rsidRPr="00286328">
              <w:rPr>
                <w:b/>
                <w:noProof/>
                <w:sz w:val="18"/>
                <w:szCs w:val="18"/>
              </w:rPr>
              <w:t>1000</w:t>
            </w:r>
          </w:p>
        </w:tc>
        <w:tc>
          <w:tcPr>
            <w:tcW w:w="5400" w:type="dxa"/>
            <w:gridSpan w:val="2"/>
            <w:shd w:val="clear" w:color="auto" w:fill="auto"/>
          </w:tcPr>
          <w:p w14:paraId="61C49CA8" w14:textId="77777777" w:rsidR="00AE7B43" w:rsidRPr="00286328" w:rsidRDefault="00AE7B43" w:rsidP="00AE7B43">
            <w:pPr>
              <w:pStyle w:val="DHHStabletext"/>
              <w:rPr>
                <w:rFonts w:cs="Arial"/>
                <w:b/>
                <w:noProof/>
                <w:sz w:val="18"/>
                <w:szCs w:val="18"/>
              </w:rPr>
            </w:pPr>
            <w:r w:rsidRPr="00286328">
              <w:rPr>
                <w:rFonts w:cs="Arial"/>
                <w:b/>
                <w:noProof/>
                <w:sz w:val="18"/>
                <w:szCs w:val="18"/>
              </w:rPr>
              <w:t>Oceania and Antarctica</w:t>
            </w:r>
          </w:p>
        </w:tc>
      </w:tr>
      <w:tr w:rsidR="00AE7B43" w:rsidRPr="00286328" w14:paraId="7F44D644" w14:textId="77777777" w:rsidTr="00AE7B43">
        <w:trPr>
          <w:trHeight w:val="295"/>
        </w:trPr>
        <w:tc>
          <w:tcPr>
            <w:tcW w:w="2520" w:type="dxa"/>
            <w:shd w:val="clear" w:color="auto" w:fill="auto"/>
          </w:tcPr>
          <w:p w14:paraId="6C6CC98F" w14:textId="77777777" w:rsidR="00AE7B43" w:rsidRPr="00286328" w:rsidRDefault="00AE7B43" w:rsidP="00AE7B43">
            <w:pPr>
              <w:pStyle w:val="IMSTemplateelementheadings"/>
            </w:pPr>
          </w:p>
        </w:tc>
        <w:tc>
          <w:tcPr>
            <w:tcW w:w="1800" w:type="dxa"/>
            <w:shd w:val="clear" w:color="auto" w:fill="auto"/>
          </w:tcPr>
          <w:p w14:paraId="247D5867"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77B53F28" w14:textId="77777777" w:rsidR="00AE7B43" w:rsidRPr="00286328" w:rsidRDefault="00AE7B43" w:rsidP="00AE7B43">
            <w:pPr>
              <w:pStyle w:val="DHHStabletext"/>
              <w:rPr>
                <w:noProof/>
                <w:sz w:val="18"/>
                <w:szCs w:val="18"/>
              </w:rPr>
            </w:pPr>
            <w:r w:rsidRPr="00286328">
              <w:rPr>
                <w:noProof/>
                <w:sz w:val="18"/>
                <w:szCs w:val="18"/>
              </w:rPr>
              <w:t>Australia</w:t>
            </w:r>
          </w:p>
        </w:tc>
      </w:tr>
      <w:tr w:rsidR="00AE7B43" w:rsidRPr="00286328" w14:paraId="72A19005" w14:textId="77777777" w:rsidTr="00AE7B43">
        <w:trPr>
          <w:trHeight w:val="295"/>
        </w:trPr>
        <w:tc>
          <w:tcPr>
            <w:tcW w:w="2520" w:type="dxa"/>
            <w:shd w:val="clear" w:color="auto" w:fill="auto"/>
          </w:tcPr>
          <w:p w14:paraId="0EDCEEE9" w14:textId="77777777" w:rsidR="00AE7B43" w:rsidRPr="00286328" w:rsidRDefault="00AE7B43" w:rsidP="00AE7B43">
            <w:pPr>
              <w:pStyle w:val="IMSTemplateelementheadings"/>
            </w:pPr>
          </w:p>
        </w:tc>
        <w:tc>
          <w:tcPr>
            <w:tcW w:w="1800" w:type="dxa"/>
            <w:shd w:val="clear" w:color="auto" w:fill="auto"/>
          </w:tcPr>
          <w:p w14:paraId="4CC60C07"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64C848E6" w14:textId="77777777" w:rsidR="00AE7B43" w:rsidRPr="00286328" w:rsidRDefault="00AE7B43" w:rsidP="00AE7B43">
            <w:pPr>
              <w:pStyle w:val="DHHStabletext"/>
              <w:rPr>
                <w:noProof/>
                <w:sz w:val="18"/>
                <w:szCs w:val="18"/>
              </w:rPr>
            </w:pPr>
            <w:r w:rsidRPr="00286328">
              <w:rPr>
                <w:noProof/>
                <w:sz w:val="18"/>
                <w:szCs w:val="18"/>
              </w:rPr>
              <w:t>Australian Capital Territory</w:t>
            </w:r>
          </w:p>
        </w:tc>
      </w:tr>
      <w:tr w:rsidR="00AE7B43" w:rsidRPr="00286328" w14:paraId="56DE1E97" w14:textId="77777777" w:rsidTr="00AE7B43">
        <w:trPr>
          <w:trHeight w:val="295"/>
        </w:trPr>
        <w:tc>
          <w:tcPr>
            <w:tcW w:w="2520" w:type="dxa"/>
            <w:shd w:val="clear" w:color="auto" w:fill="auto"/>
          </w:tcPr>
          <w:p w14:paraId="3B1F024F" w14:textId="77777777" w:rsidR="00AE7B43" w:rsidRPr="00286328" w:rsidRDefault="00AE7B43" w:rsidP="00AE7B43">
            <w:pPr>
              <w:pStyle w:val="IMSTemplateelementheadings"/>
            </w:pPr>
          </w:p>
        </w:tc>
        <w:tc>
          <w:tcPr>
            <w:tcW w:w="1800" w:type="dxa"/>
            <w:shd w:val="clear" w:color="auto" w:fill="auto"/>
          </w:tcPr>
          <w:p w14:paraId="2FA85928"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68711FCE" w14:textId="77777777" w:rsidR="00AE7B43" w:rsidRPr="00286328" w:rsidRDefault="00AE7B43" w:rsidP="00AE7B43">
            <w:pPr>
              <w:pStyle w:val="DHHStabletext"/>
              <w:rPr>
                <w:noProof/>
                <w:sz w:val="18"/>
                <w:szCs w:val="18"/>
              </w:rPr>
            </w:pPr>
            <w:r w:rsidRPr="00286328">
              <w:rPr>
                <w:noProof/>
                <w:sz w:val="18"/>
                <w:szCs w:val="18"/>
              </w:rPr>
              <w:t>Badu Island</w:t>
            </w:r>
          </w:p>
        </w:tc>
      </w:tr>
      <w:tr w:rsidR="00AE7B43" w:rsidRPr="00286328" w14:paraId="70B96BE3" w14:textId="77777777" w:rsidTr="00AE7B43">
        <w:trPr>
          <w:trHeight w:val="295"/>
        </w:trPr>
        <w:tc>
          <w:tcPr>
            <w:tcW w:w="2520" w:type="dxa"/>
            <w:shd w:val="clear" w:color="auto" w:fill="auto"/>
          </w:tcPr>
          <w:p w14:paraId="22487141" w14:textId="77777777" w:rsidR="00AE7B43" w:rsidRPr="00286328" w:rsidRDefault="00AE7B43" w:rsidP="00AE7B43">
            <w:pPr>
              <w:pStyle w:val="IMSTemplateelementheadings"/>
            </w:pPr>
          </w:p>
        </w:tc>
        <w:tc>
          <w:tcPr>
            <w:tcW w:w="1800" w:type="dxa"/>
            <w:shd w:val="clear" w:color="auto" w:fill="auto"/>
          </w:tcPr>
          <w:p w14:paraId="502DA1C1"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01A34C79" w14:textId="77777777" w:rsidR="00AE7B43" w:rsidRPr="00286328" w:rsidRDefault="00AE7B43" w:rsidP="00AE7B43">
            <w:pPr>
              <w:pStyle w:val="DHHStabletext"/>
              <w:rPr>
                <w:noProof/>
                <w:sz w:val="18"/>
                <w:szCs w:val="18"/>
              </w:rPr>
            </w:pPr>
            <w:r w:rsidRPr="00286328">
              <w:rPr>
                <w:noProof/>
                <w:sz w:val="18"/>
                <w:szCs w:val="18"/>
              </w:rPr>
              <w:t>Bathurst Island</w:t>
            </w:r>
          </w:p>
        </w:tc>
      </w:tr>
      <w:tr w:rsidR="00AE7B43" w:rsidRPr="00286328" w14:paraId="7D9B052C" w14:textId="77777777" w:rsidTr="00AE7B43">
        <w:trPr>
          <w:trHeight w:val="295"/>
        </w:trPr>
        <w:tc>
          <w:tcPr>
            <w:tcW w:w="2520" w:type="dxa"/>
            <w:shd w:val="clear" w:color="auto" w:fill="auto"/>
          </w:tcPr>
          <w:p w14:paraId="146CCA92" w14:textId="77777777" w:rsidR="00AE7B43" w:rsidRPr="00286328" w:rsidRDefault="00AE7B43" w:rsidP="00AE7B43">
            <w:pPr>
              <w:pStyle w:val="IMSTemplateelementheadings"/>
            </w:pPr>
          </w:p>
        </w:tc>
        <w:tc>
          <w:tcPr>
            <w:tcW w:w="1800" w:type="dxa"/>
            <w:shd w:val="clear" w:color="auto" w:fill="auto"/>
          </w:tcPr>
          <w:p w14:paraId="2CA3FFA8"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2A93A7D9" w14:textId="77777777" w:rsidR="00AE7B43" w:rsidRPr="00286328" w:rsidRDefault="00AE7B43" w:rsidP="00AE7B43">
            <w:pPr>
              <w:pStyle w:val="DHHStabletext"/>
              <w:rPr>
                <w:noProof/>
                <w:sz w:val="18"/>
                <w:szCs w:val="18"/>
              </w:rPr>
            </w:pPr>
            <w:r w:rsidRPr="00286328">
              <w:rPr>
                <w:noProof/>
                <w:sz w:val="18"/>
                <w:szCs w:val="18"/>
              </w:rPr>
              <w:t>Boigu Island</w:t>
            </w:r>
          </w:p>
        </w:tc>
      </w:tr>
      <w:tr w:rsidR="00AE7B43" w:rsidRPr="00286328" w14:paraId="0725C1C4" w14:textId="77777777" w:rsidTr="00AE7B43">
        <w:trPr>
          <w:trHeight w:val="295"/>
        </w:trPr>
        <w:tc>
          <w:tcPr>
            <w:tcW w:w="2520" w:type="dxa"/>
            <w:shd w:val="clear" w:color="auto" w:fill="auto"/>
          </w:tcPr>
          <w:p w14:paraId="3F2264EB" w14:textId="77777777" w:rsidR="00AE7B43" w:rsidRPr="00286328" w:rsidRDefault="00AE7B43" w:rsidP="00AE7B43">
            <w:pPr>
              <w:pStyle w:val="IMSTemplateelementheadings"/>
            </w:pPr>
          </w:p>
        </w:tc>
        <w:tc>
          <w:tcPr>
            <w:tcW w:w="1800" w:type="dxa"/>
            <w:shd w:val="clear" w:color="auto" w:fill="auto"/>
          </w:tcPr>
          <w:p w14:paraId="25864FA2"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2CA9BF89" w14:textId="77777777" w:rsidR="00AE7B43" w:rsidRPr="00286328" w:rsidRDefault="00AE7B43" w:rsidP="00AE7B43">
            <w:pPr>
              <w:pStyle w:val="DHHStabletext"/>
              <w:rPr>
                <w:noProof/>
                <w:sz w:val="18"/>
                <w:szCs w:val="18"/>
              </w:rPr>
            </w:pPr>
            <w:r w:rsidRPr="00286328">
              <w:rPr>
                <w:noProof/>
                <w:sz w:val="18"/>
                <w:szCs w:val="18"/>
              </w:rPr>
              <w:t>Cape Barren Island</w:t>
            </w:r>
          </w:p>
        </w:tc>
      </w:tr>
      <w:tr w:rsidR="00AE7B43" w:rsidRPr="00286328" w14:paraId="2DE49E09" w14:textId="77777777" w:rsidTr="00AE7B43">
        <w:trPr>
          <w:trHeight w:val="295"/>
        </w:trPr>
        <w:tc>
          <w:tcPr>
            <w:tcW w:w="2520" w:type="dxa"/>
            <w:shd w:val="clear" w:color="auto" w:fill="auto"/>
          </w:tcPr>
          <w:p w14:paraId="4E872B42" w14:textId="77777777" w:rsidR="00AE7B43" w:rsidRPr="00286328" w:rsidRDefault="00AE7B43" w:rsidP="00AE7B43">
            <w:pPr>
              <w:pStyle w:val="IMSTemplateelementheadings"/>
            </w:pPr>
          </w:p>
        </w:tc>
        <w:tc>
          <w:tcPr>
            <w:tcW w:w="1800" w:type="dxa"/>
            <w:shd w:val="clear" w:color="auto" w:fill="auto"/>
          </w:tcPr>
          <w:p w14:paraId="32935F84" w14:textId="77777777" w:rsidR="00AE7B43" w:rsidRPr="00286328" w:rsidRDefault="00AE7B43" w:rsidP="00AE7B43">
            <w:pPr>
              <w:pStyle w:val="DHHStabletext"/>
              <w:rPr>
                <w:noProof/>
                <w:sz w:val="18"/>
                <w:szCs w:val="18"/>
              </w:rPr>
            </w:pPr>
            <w:r w:rsidRPr="00286328">
              <w:rPr>
                <w:noProof/>
                <w:sz w:val="18"/>
                <w:szCs w:val="18"/>
              </w:rPr>
              <w:t>1101</w:t>
            </w:r>
          </w:p>
        </w:tc>
        <w:tc>
          <w:tcPr>
            <w:tcW w:w="5400" w:type="dxa"/>
            <w:gridSpan w:val="2"/>
            <w:shd w:val="clear" w:color="auto" w:fill="auto"/>
          </w:tcPr>
          <w:p w14:paraId="5AC40AF1" w14:textId="77777777" w:rsidR="00AE7B43" w:rsidRPr="00286328" w:rsidRDefault="00AE7B43" w:rsidP="00AE7B43">
            <w:pPr>
              <w:pStyle w:val="DHHStabletext"/>
              <w:rPr>
                <w:noProof/>
                <w:sz w:val="18"/>
                <w:szCs w:val="18"/>
              </w:rPr>
            </w:pPr>
            <w:r w:rsidRPr="00286328">
              <w:rPr>
                <w:noProof/>
                <w:sz w:val="18"/>
                <w:szCs w:val="18"/>
              </w:rPr>
              <w:t>Christmas Island</w:t>
            </w:r>
          </w:p>
        </w:tc>
      </w:tr>
      <w:tr w:rsidR="00AE7B43" w:rsidRPr="00286328" w14:paraId="6B20EE37" w14:textId="77777777" w:rsidTr="00AE7B43">
        <w:trPr>
          <w:trHeight w:val="295"/>
        </w:trPr>
        <w:tc>
          <w:tcPr>
            <w:tcW w:w="2520" w:type="dxa"/>
            <w:shd w:val="clear" w:color="auto" w:fill="auto"/>
          </w:tcPr>
          <w:p w14:paraId="368F9AFC" w14:textId="77777777" w:rsidR="00AE7B43" w:rsidRPr="00286328" w:rsidRDefault="00AE7B43" w:rsidP="00AE7B43">
            <w:pPr>
              <w:pStyle w:val="IMSTemplateelementheadings"/>
            </w:pPr>
          </w:p>
        </w:tc>
        <w:tc>
          <w:tcPr>
            <w:tcW w:w="1800" w:type="dxa"/>
            <w:shd w:val="clear" w:color="auto" w:fill="auto"/>
          </w:tcPr>
          <w:p w14:paraId="3E39759C" w14:textId="77777777" w:rsidR="00AE7B43" w:rsidRPr="00286328" w:rsidRDefault="00AE7B43" w:rsidP="00AE7B43">
            <w:pPr>
              <w:pStyle w:val="DHHStabletext"/>
              <w:rPr>
                <w:noProof/>
                <w:sz w:val="18"/>
                <w:szCs w:val="18"/>
              </w:rPr>
            </w:pPr>
            <w:r w:rsidRPr="00286328">
              <w:rPr>
                <w:noProof/>
                <w:sz w:val="18"/>
                <w:szCs w:val="18"/>
              </w:rPr>
              <w:t>…</w:t>
            </w:r>
          </w:p>
        </w:tc>
        <w:tc>
          <w:tcPr>
            <w:tcW w:w="5400" w:type="dxa"/>
            <w:gridSpan w:val="2"/>
            <w:shd w:val="clear" w:color="auto" w:fill="auto"/>
          </w:tcPr>
          <w:p w14:paraId="3D61C720" w14:textId="77777777" w:rsidR="00AE7B43" w:rsidRPr="00286328" w:rsidRDefault="00AE7B43" w:rsidP="00AE7B43">
            <w:pPr>
              <w:pStyle w:val="DHHStabletext"/>
              <w:rPr>
                <w:noProof/>
                <w:sz w:val="18"/>
                <w:szCs w:val="18"/>
              </w:rPr>
            </w:pPr>
            <w:r w:rsidRPr="00286328">
              <w:rPr>
                <w:noProof/>
                <w:sz w:val="18"/>
                <w:szCs w:val="18"/>
              </w:rPr>
              <w:t>…</w:t>
            </w:r>
          </w:p>
        </w:tc>
      </w:tr>
      <w:tr w:rsidR="00AE7B43" w:rsidRPr="00286328" w14:paraId="027F43C9" w14:textId="77777777" w:rsidTr="00AE7B43">
        <w:trPr>
          <w:trHeight w:val="295"/>
        </w:trPr>
        <w:tc>
          <w:tcPr>
            <w:tcW w:w="2520" w:type="dxa"/>
            <w:shd w:val="clear" w:color="auto" w:fill="auto"/>
          </w:tcPr>
          <w:p w14:paraId="695F9AC8" w14:textId="77777777" w:rsidR="00AE7B43" w:rsidRPr="00286328" w:rsidRDefault="00AE7B43" w:rsidP="00AE7B43">
            <w:pPr>
              <w:pStyle w:val="IMSTemplateelementheadings"/>
            </w:pPr>
          </w:p>
        </w:tc>
        <w:tc>
          <w:tcPr>
            <w:tcW w:w="1800" w:type="dxa"/>
            <w:shd w:val="clear" w:color="auto" w:fill="auto"/>
          </w:tcPr>
          <w:p w14:paraId="13C1CC97" w14:textId="77777777" w:rsidR="00AE7B43" w:rsidRPr="00286328" w:rsidRDefault="00AE7B43" w:rsidP="00AE7B43">
            <w:pPr>
              <w:pStyle w:val="DHHStabletext"/>
              <w:rPr>
                <w:noProof/>
                <w:sz w:val="18"/>
                <w:szCs w:val="18"/>
              </w:rPr>
            </w:pPr>
            <w:r w:rsidRPr="00286328">
              <w:rPr>
                <w:noProof/>
                <w:sz w:val="18"/>
                <w:szCs w:val="18"/>
              </w:rPr>
              <w:t>NNNN</w:t>
            </w:r>
          </w:p>
        </w:tc>
        <w:tc>
          <w:tcPr>
            <w:tcW w:w="5400" w:type="dxa"/>
            <w:gridSpan w:val="2"/>
            <w:shd w:val="clear" w:color="auto" w:fill="auto"/>
          </w:tcPr>
          <w:p w14:paraId="0CD27FD8" w14:textId="77777777" w:rsidR="00AE7B43" w:rsidRPr="00286328" w:rsidRDefault="00AE7B43" w:rsidP="00AE7B43">
            <w:pPr>
              <w:pStyle w:val="DHHStabletext"/>
              <w:rPr>
                <w:noProof/>
                <w:sz w:val="18"/>
                <w:szCs w:val="18"/>
              </w:rPr>
            </w:pPr>
            <w:r w:rsidRPr="00286328">
              <w:rPr>
                <w:noProof/>
                <w:sz w:val="18"/>
                <w:szCs w:val="18"/>
              </w:rPr>
              <w:t>And so on</w:t>
            </w:r>
          </w:p>
        </w:tc>
      </w:tr>
      <w:tr w:rsidR="00AE7B43" w:rsidRPr="00286328" w14:paraId="4394F1A0" w14:textId="77777777" w:rsidTr="00AE7B43">
        <w:trPr>
          <w:trHeight w:val="295"/>
        </w:trPr>
        <w:tc>
          <w:tcPr>
            <w:tcW w:w="2520" w:type="dxa"/>
            <w:shd w:val="clear" w:color="auto" w:fill="auto"/>
          </w:tcPr>
          <w:p w14:paraId="67581FFA" w14:textId="77777777" w:rsidR="00AE7B43" w:rsidRPr="00286328" w:rsidRDefault="00AE7B43" w:rsidP="00AE7B43">
            <w:pPr>
              <w:pStyle w:val="IMSTemplateelementheadings"/>
            </w:pPr>
            <w:r w:rsidRPr="00286328">
              <w:t>Supplementary values</w:t>
            </w:r>
          </w:p>
        </w:tc>
        <w:tc>
          <w:tcPr>
            <w:tcW w:w="1800" w:type="dxa"/>
            <w:shd w:val="clear" w:color="auto" w:fill="auto"/>
          </w:tcPr>
          <w:p w14:paraId="3ACFAF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C8273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55538DE" w14:textId="77777777" w:rsidTr="00AE7B43">
        <w:trPr>
          <w:trHeight w:val="295"/>
        </w:trPr>
        <w:tc>
          <w:tcPr>
            <w:tcW w:w="2520" w:type="dxa"/>
            <w:shd w:val="clear" w:color="auto" w:fill="auto"/>
          </w:tcPr>
          <w:p w14:paraId="44066CF4" w14:textId="77777777" w:rsidR="00AE7B43" w:rsidRPr="00286328" w:rsidRDefault="00AE7B43" w:rsidP="00AE7B43">
            <w:pPr>
              <w:pStyle w:val="IMSTemplateelementheadings"/>
            </w:pPr>
          </w:p>
        </w:tc>
        <w:tc>
          <w:tcPr>
            <w:tcW w:w="1800" w:type="dxa"/>
            <w:shd w:val="clear" w:color="auto" w:fill="auto"/>
          </w:tcPr>
          <w:p w14:paraId="458EA0B6" w14:textId="77777777" w:rsidR="00AE7B43" w:rsidRPr="00286328" w:rsidRDefault="00AE7B43" w:rsidP="00AE7B43">
            <w:pPr>
              <w:pStyle w:val="DHHStabletext"/>
              <w:rPr>
                <w:noProof/>
                <w:sz w:val="18"/>
                <w:szCs w:val="18"/>
              </w:rPr>
            </w:pPr>
            <w:r w:rsidRPr="00286328">
              <w:rPr>
                <w:noProof/>
                <w:sz w:val="18"/>
                <w:szCs w:val="18"/>
              </w:rPr>
              <w:t>0000</w:t>
            </w:r>
          </w:p>
        </w:tc>
        <w:tc>
          <w:tcPr>
            <w:tcW w:w="5400" w:type="dxa"/>
            <w:gridSpan w:val="2"/>
            <w:shd w:val="clear" w:color="auto" w:fill="auto"/>
          </w:tcPr>
          <w:p w14:paraId="0BB83851" w14:textId="77777777" w:rsidR="00AE7B43" w:rsidRPr="00286328" w:rsidRDefault="00AE7B43" w:rsidP="00AE7B43">
            <w:pPr>
              <w:pStyle w:val="DHHStabletext"/>
              <w:rPr>
                <w:noProof/>
                <w:sz w:val="18"/>
                <w:szCs w:val="18"/>
              </w:rPr>
            </w:pPr>
            <w:r w:rsidRPr="00286328">
              <w:rPr>
                <w:noProof/>
                <w:sz w:val="18"/>
                <w:szCs w:val="18"/>
              </w:rPr>
              <w:t>inadequately described</w:t>
            </w:r>
          </w:p>
        </w:tc>
      </w:tr>
      <w:tr w:rsidR="00AE7B43" w:rsidRPr="00286328" w14:paraId="5AAE6E5D" w14:textId="77777777" w:rsidTr="00AE7B43">
        <w:trPr>
          <w:trHeight w:val="295"/>
        </w:trPr>
        <w:tc>
          <w:tcPr>
            <w:tcW w:w="2520" w:type="dxa"/>
            <w:shd w:val="clear" w:color="auto" w:fill="auto"/>
          </w:tcPr>
          <w:p w14:paraId="21737464" w14:textId="77777777" w:rsidR="00AE7B43" w:rsidRPr="00286328" w:rsidRDefault="00AE7B43" w:rsidP="00AE7B43">
            <w:pPr>
              <w:pStyle w:val="IMSTemplateelementheadings"/>
            </w:pPr>
          </w:p>
        </w:tc>
        <w:tc>
          <w:tcPr>
            <w:tcW w:w="1800" w:type="dxa"/>
            <w:shd w:val="clear" w:color="auto" w:fill="auto"/>
          </w:tcPr>
          <w:p w14:paraId="6544EEB3" w14:textId="77777777" w:rsidR="00AE7B43" w:rsidRPr="00286328" w:rsidRDefault="00AE7B43" w:rsidP="00AE7B43">
            <w:pPr>
              <w:pStyle w:val="DHHStabletext"/>
              <w:rPr>
                <w:noProof/>
                <w:sz w:val="18"/>
                <w:szCs w:val="18"/>
              </w:rPr>
            </w:pPr>
            <w:r w:rsidRPr="00286328">
              <w:rPr>
                <w:noProof/>
                <w:sz w:val="18"/>
                <w:szCs w:val="18"/>
              </w:rPr>
              <w:t>0001</w:t>
            </w:r>
          </w:p>
        </w:tc>
        <w:tc>
          <w:tcPr>
            <w:tcW w:w="5400" w:type="dxa"/>
            <w:gridSpan w:val="2"/>
            <w:shd w:val="clear" w:color="auto" w:fill="auto"/>
          </w:tcPr>
          <w:p w14:paraId="20864915" w14:textId="77777777" w:rsidR="00AE7B43" w:rsidRPr="00286328" w:rsidRDefault="00AE7B43" w:rsidP="00AE7B43">
            <w:pPr>
              <w:pStyle w:val="DHHStabletext"/>
              <w:rPr>
                <w:noProof/>
                <w:sz w:val="18"/>
                <w:szCs w:val="18"/>
              </w:rPr>
            </w:pPr>
            <w:r w:rsidRPr="00286328">
              <w:rPr>
                <w:noProof/>
                <w:sz w:val="18"/>
                <w:szCs w:val="18"/>
              </w:rPr>
              <w:t>at sea</w:t>
            </w:r>
          </w:p>
        </w:tc>
      </w:tr>
      <w:tr w:rsidR="00AE7B43" w:rsidRPr="00286328" w14:paraId="47C84EA1" w14:textId="77777777" w:rsidTr="00AE7B43">
        <w:trPr>
          <w:trHeight w:val="294"/>
        </w:trPr>
        <w:tc>
          <w:tcPr>
            <w:tcW w:w="2520" w:type="dxa"/>
            <w:tcBorders>
              <w:bottom w:val="nil"/>
            </w:tcBorders>
            <w:shd w:val="clear" w:color="auto" w:fill="auto"/>
          </w:tcPr>
          <w:p w14:paraId="70CCC76A"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B0B2158" w14:textId="77777777" w:rsidR="00AE7B43" w:rsidRPr="00286328" w:rsidRDefault="00AE7B43" w:rsidP="00AE7B43">
            <w:pPr>
              <w:pStyle w:val="DHHStabletext"/>
              <w:rPr>
                <w:noProof/>
                <w:sz w:val="18"/>
                <w:szCs w:val="18"/>
              </w:rPr>
            </w:pPr>
            <w:r w:rsidRPr="00286328">
              <w:rPr>
                <w:noProof/>
                <w:sz w:val="18"/>
                <w:szCs w:val="18"/>
              </w:rPr>
              <w:t>0003</w:t>
            </w:r>
          </w:p>
        </w:tc>
        <w:tc>
          <w:tcPr>
            <w:tcW w:w="5400" w:type="dxa"/>
            <w:gridSpan w:val="2"/>
            <w:tcBorders>
              <w:bottom w:val="nil"/>
            </w:tcBorders>
            <w:shd w:val="clear" w:color="auto" w:fill="auto"/>
          </w:tcPr>
          <w:p w14:paraId="750B2646" w14:textId="77777777" w:rsidR="00AE7B43" w:rsidRPr="00286328" w:rsidRDefault="00AE7B43" w:rsidP="00AE7B43">
            <w:pPr>
              <w:pStyle w:val="DHHStabletext"/>
              <w:rPr>
                <w:noProof/>
                <w:sz w:val="18"/>
                <w:szCs w:val="18"/>
              </w:rPr>
            </w:pPr>
            <w:r w:rsidRPr="00286328">
              <w:rPr>
                <w:noProof/>
                <w:sz w:val="18"/>
                <w:szCs w:val="18"/>
              </w:rPr>
              <w:t>not stated</w:t>
            </w:r>
          </w:p>
        </w:tc>
      </w:tr>
      <w:tr w:rsidR="00AE7B43" w:rsidRPr="00286328" w14:paraId="64CFF490" w14:textId="77777777" w:rsidTr="00AE7B43">
        <w:trPr>
          <w:trHeight w:val="295"/>
        </w:trPr>
        <w:tc>
          <w:tcPr>
            <w:tcW w:w="9720" w:type="dxa"/>
            <w:gridSpan w:val="4"/>
            <w:tcBorders>
              <w:top w:val="single" w:sz="4" w:space="0" w:color="auto"/>
              <w:bottom w:val="nil"/>
            </w:tcBorders>
            <w:shd w:val="clear" w:color="auto" w:fill="auto"/>
          </w:tcPr>
          <w:p w14:paraId="6A7D526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F632EB" w14:textId="77777777" w:rsidTr="00AE7B43">
        <w:trPr>
          <w:trHeight w:val="295"/>
        </w:trPr>
        <w:tc>
          <w:tcPr>
            <w:tcW w:w="9720" w:type="dxa"/>
            <w:gridSpan w:val="4"/>
            <w:tcBorders>
              <w:top w:val="nil"/>
            </w:tcBorders>
            <w:shd w:val="clear" w:color="auto" w:fill="auto"/>
          </w:tcPr>
          <w:p w14:paraId="18E637C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53D24C7" w14:textId="77777777" w:rsidTr="00AE7B43">
        <w:trPr>
          <w:trHeight w:val="294"/>
        </w:trPr>
        <w:tc>
          <w:tcPr>
            <w:tcW w:w="2520" w:type="dxa"/>
            <w:shd w:val="clear" w:color="auto" w:fill="auto"/>
          </w:tcPr>
          <w:p w14:paraId="4A0C3D9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2A45426" w14:textId="77777777" w:rsidR="00AE7B43" w:rsidRPr="00286328" w:rsidRDefault="00AE7B43" w:rsidP="00AE7B43">
            <w:pPr>
              <w:pStyle w:val="DHHStabletext"/>
              <w:rPr>
                <w:rFonts w:cs="Arial"/>
                <w:sz w:val="18"/>
                <w:szCs w:val="18"/>
              </w:rPr>
            </w:pPr>
            <w:r w:rsidRPr="00286328">
              <w:rPr>
                <w:noProof/>
                <w:sz w:val="18"/>
                <w:szCs w:val="18"/>
              </w:rPr>
              <w:t>Mandatory</w:t>
            </w:r>
            <w:r w:rsidRPr="00286328">
              <w:rPr>
                <w:rFonts w:cs="Arial"/>
                <w:noProof/>
                <w:sz w:val="18"/>
                <w:szCs w:val="18"/>
              </w:rPr>
              <w:t xml:space="preserve"> when Contact—contact type = 1 and Contact—client type = 1</w:t>
            </w:r>
          </w:p>
        </w:tc>
      </w:tr>
      <w:tr w:rsidR="00AE7B43" w:rsidRPr="00286328" w14:paraId="65FE4B97" w14:textId="77777777" w:rsidTr="00AE7B43">
        <w:trPr>
          <w:trHeight w:val="295"/>
        </w:trPr>
        <w:tc>
          <w:tcPr>
            <w:tcW w:w="9720" w:type="dxa"/>
            <w:gridSpan w:val="4"/>
            <w:tcBorders>
              <w:top w:val="single" w:sz="4" w:space="0" w:color="auto"/>
              <w:bottom w:val="nil"/>
            </w:tcBorders>
            <w:shd w:val="clear" w:color="auto" w:fill="auto"/>
          </w:tcPr>
          <w:p w14:paraId="15B89A2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62C5060" w14:textId="77777777" w:rsidTr="00AE7B43">
        <w:trPr>
          <w:trHeight w:val="295"/>
        </w:trPr>
        <w:tc>
          <w:tcPr>
            <w:tcW w:w="2520" w:type="dxa"/>
            <w:tcBorders>
              <w:top w:val="nil"/>
              <w:bottom w:val="nil"/>
            </w:tcBorders>
            <w:shd w:val="clear" w:color="auto" w:fill="auto"/>
          </w:tcPr>
          <w:p w14:paraId="67A6CB0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4C6B577" w14:textId="3BFE9D2B" w:rsidR="00AE7B43" w:rsidRPr="00286328" w:rsidRDefault="00AE7B43" w:rsidP="00AE7B43">
            <w:pPr>
              <w:pStyle w:val="DHHStablebullet"/>
              <w:ind w:left="0" w:firstLine="0"/>
              <w:rPr>
                <w:rFonts w:cs="Arial"/>
                <w:sz w:val="18"/>
                <w:szCs w:val="18"/>
              </w:rPr>
            </w:pPr>
            <w:r w:rsidRPr="00286328">
              <w:rPr>
                <w:noProof/>
                <w:sz w:val="18"/>
                <w:szCs w:val="18"/>
              </w:rPr>
              <w:t xml:space="preserve">Code 11xx Where the client is born in Australia, the value domain also includes states of Australia from </w:t>
            </w:r>
            <w:hyperlink w:anchor="_Large-value_domains" w:history="1">
              <w:r w:rsidRPr="005C3345">
                <w:rPr>
                  <w:rStyle w:val="Hyperlink"/>
                  <w:noProof/>
                  <w:sz w:val="18"/>
                  <w:szCs w:val="18"/>
                </w:rPr>
                <w:t xml:space="preserve">Appendix </w:t>
              </w:r>
              <w:r w:rsidRPr="005C3345">
                <w:rPr>
                  <w:rStyle w:val="Hyperlink"/>
                  <w:noProof/>
                  <w:sz w:val="18"/>
                  <w:szCs w:val="18"/>
                </w:rPr>
                <w:fldChar w:fldCharType="begin"/>
              </w:r>
              <w:r w:rsidRPr="005C3345">
                <w:rPr>
                  <w:rStyle w:val="Hyperlink"/>
                  <w:noProof/>
                  <w:sz w:val="18"/>
                  <w:szCs w:val="18"/>
                </w:rPr>
                <w:instrText xml:space="preserve"> REF _Ref486433480 \w \h  \* MERGEFORMAT </w:instrText>
              </w:r>
              <w:r w:rsidRPr="005C3345">
                <w:rPr>
                  <w:rStyle w:val="Hyperlink"/>
                  <w:noProof/>
                  <w:sz w:val="18"/>
                  <w:szCs w:val="18"/>
                </w:rPr>
              </w:r>
              <w:r w:rsidRPr="005C3345">
                <w:rPr>
                  <w:rStyle w:val="Hyperlink"/>
                  <w:noProof/>
                  <w:sz w:val="18"/>
                  <w:szCs w:val="18"/>
                </w:rPr>
                <w:fldChar w:fldCharType="separate"/>
              </w:r>
              <w:r w:rsidR="000821CD">
                <w:rPr>
                  <w:rStyle w:val="Hyperlink"/>
                  <w:noProof/>
                  <w:sz w:val="18"/>
                  <w:szCs w:val="18"/>
                </w:rPr>
                <w:t>6.3</w:t>
              </w:r>
              <w:r w:rsidRPr="005C3345">
                <w:rPr>
                  <w:rStyle w:val="Hyperlink"/>
                  <w:noProof/>
                  <w:sz w:val="18"/>
                  <w:szCs w:val="18"/>
                </w:rPr>
                <w:fldChar w:fldCharType="end"/>
              </w:r>
              <w:r w:rsidRPr="005C3345">
                <w:rPr>
                  <w:rStyle w:val="Hyperlink"/>
                  <w:noProof/>
                  <w:sz w:val="18"/>
                  <w:szCs w:val="18"/>
                </w:rPr>
                <w:t>: Large-value domains</w:t>
              </w:r>
            </w:hyperlink>
            <w:r w:rsidRPr="00286328" w:rsidDel="008E1E9F">
              <w:rPr>
                <w:noProof/>
                <w:sz w:val="18"/>
                <w:szCs w:val="18"/>
              </w:rPr>
              <w:t xml:space="preserve"> </w:t>
            </w:r>
          </w:p>
        </w:tc>
      </w:tr>
      <w:tr w:rsidR="00AE7B43" w:rsidRPr="00286328" w14:paraId="2334EE0D" w14:textId="77777777" w:rsidTr="00AE7B43">
        <w:trPr>
          <w:trHeight w:val="295"/>
        </w:trPr>
        <w:tc>
          <w:tcPr>
            <w:tcW w:w="2520" w:type="dxa"/>
            <w:tcBorders>
              <w:top w:val="nil"/>
            </w:tcBorders>
            <w:shd w:val="clear" w:color="auto" w:fill="auto"/>
          </w:tcPr>
          <w:p w14:paraId="7D144A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E8ADD42"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056F656"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69E1C775" w14:textId="77777777" w:rsidTr="00AE7B43">
        <w:trPr>
          <w:trHeight w:val="294"/>
        </w:trPr>
        <w:tc>
          <w:tcPr>
            <w:tcW w:w="9720" w:type="dxa"/>
            <w:gridSpan w:val="4"/>
            <w:tcBorders>
              <w:top w:val="single" w:sz="4" w:space="0" w:color="auto"/>
            </w:tcBorders>
            <w:shd w:val="clear" w:color="auto" w:fill="auto"/>
          </w:tcPr>
          <w:p w14:paraId="409D34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3D8879B" w14:textId="77777777" w:rsidTr="00AE7B43">
        <w:trPr>
          <w:trHeight w:val="295"/>
        </w:trPr>
        <w:tc>
          <w:tcPr>
            <w:tcW w:w="2520" w:type="dxa"/>
            <w:tcBorders>
              <w:bottom w:val="nil"/>
            </w:tcBorders>
            <w:shd w:val="clear" w:color="auto" w:fill="auto"/>
          </w:tcPr>
          <w:p w14:paraId="15ADC852"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46EAAC15"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741025CA" w14:textId="77777777" w:rsidTr="00AE7B43">
        <w:trPr>
          <w:trHeight w:val="295"/>
        </w:trPr>
        <w:tc>
          <w:tcPr>
            <w:tcW w:w="2520" w:type="dxa"/>
            <w:tcBorders>
              <w:bottom w:val="nil"/>
            </w:tcBorders>
            <w:shd w:val="clear" w:color="auto" w:fill="auto"/>
          </w:tcPr>
          <w:p w14:paraId="14D72751"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D0C186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48C50FDB" w14:textId="77777777" w:rsidTr="00AE7B43">
        <w:trPr>
          <w:trHeight w:val="295"/>
        </w:trPr>
        <w:tc>
          <w:tcPr>
            <w:tcW w:w="2520" w:type="dxa"/>
            <w:tcBorders>
              <w:bottom w:val="nil"/>
            </w:tcBorders>
            <w:shd w:val="clear" w:color="auto" w:fill="auto"/>
          </w:tcPr>
          <w:p w14:paraId="2A86AD72"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BB8BA05" w14:textId="77777777" w:rsidR="00AE7B43" w:rsidRPr="00286328" w:rsidRDefault="001C2E93" w:rsidP="00AE7B43">
            <w:pPr>
              <w:pStyle w:val="DHHStabletext"/>
              <w:rPr>
                <w:noProof/>
                <w:sz w:val="18"/>
                <w:szCs w:val="18"/>
              </w:rPr>
            </w:pPr>
            <w:hyperlink r:id="rId36" w:history="1">
              <w:r w:rsidR="00AE7B43" w:rsidRPr="00286328">
                <w:rPr>
                  <w:rStyle w:val="Hyperlink"/>
                  <w:noProof/>
                  <w:color w:val="201547"/>
                  <w:sz w:val="18"/>
                  <w:szCs w:val="18"/>
                </w:rPr>
                <w:t>659454 - Person—country of birth, code (SACC 2016) NNNN</w:t>
              </w:r>
            </w:hyperlink>
          </w:p>
        </w:tc>
      </w:tr>
      <w:tr w:rsidR="00AE7B43" w:rsidRPr="00286328" w14:paraId="60021AA7" w14:textId="77777777" w:rsidTr="00AE7B43">
        <w:trPr>
          <w:trHeight w:val="295"/>
        </w:trPr>
        <w:tc>
          <w:tcPr>
            <w:tcW w:w="2520" w:type="dxa"/>
            <w:tcBorders>
              <w:bottom w:val="nil"/>
            </w:tcBorders>
            <w:shd w:val="clear" w:color="auto" w:fill="auto"/>
          </w:tcPr>
          <w:p w14:paraId="4AFE2DA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142B6659"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29C2525A" w14:textId="77777777" w:rsidTr="00AE7B43">
        <w:trPr>
          <w:trHeight w:val="295"/>
        </w:trPr>
        <w:tc>
          <w:tcPr>
            <w:tcW w:w="2520" w:type="dxa"/>
            <w:tcBorders>
              <w:top w:val="nil"/>
              <w:bottom w:val="single" w:sz="4" w:space="0" w:color="auto"/>
            </w:tcBorders>
            <w:shd w:val="clear" w:color="auto" w:fill="auto"/>
          </w:tcPr>
          <w:p w14:paraId="4BC56CF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F1C93E" w14:textId="77777777" w:rsidR="00AE7B43" w:rsidRPr="00286328" w:rsidRDefault="001C2E93" w:rsidP="00AE7B43">
            <w:pPr>
              <w:pStyle w:val="DHHStabletext"/>
              <w:rPr>
                <w:noProof/>
                <w:color w:val="201547"/>
                <w:sz w:val="18"/>
                <w:szCs w:val="18"/>
              </w:rPr>
            </w:pPr>
            <w:hyperlink r:id="rId37" w:history="1">
              <w:r w:rsidR="00AE7B43" w:rsidRPr="00286328">
                <w:rPr>
                  <w:rStyle w:val="Hyperlink"/>
                  <w:noProof/>
                  <w:color w:val="201547"/>
                  <w:sz w:val="18"/>
                  <w:szCs w:val="18"/>
                </w:rPr>
                <w:t>659444 Country code SACC (2016) NNNN</w:t>
              </w:r>
            </w:hyperlink>
          </w:p>
        </w:tc>
      </w:tr>
      <w:tr w:rsidR="00AE7B43" w:rsidRPr="00286328" w14:paraId="45ADB1D4" w14:textId="77777777" w:rsidTr="00AE7B43">
        <w:trPr>
          <w:trHeight w:val="295"/>
        </w:trPr>
        <w:tc>
          <w:tcPr>
            <w:tcW w:w="9720" w:type="dxa"/>
            <w:gridSpan w:val="4"/>
            <w:tcBorders>
              <w:top w:val="single" w:sz="4" w:space="0" w:color="auto"/>
            </w:tcBorders>
            <w:shd w:val="clear" w:color="auto" w:fill="auto"/>
          </w:tcPr>
          <w:p w14:paraId="1EDDFFD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167530AB" w14:textId="77777777" w:rsidTr="00AE7B43">
        <w:trPr>
          <w:trHeight w:val="295"/>
        </w:trPr>
        <w:tc>
          <w:tcPr>
            <w:tcW w:w="2520" w:type="dxa"/>
            <w:shd w:val="clear" w:color="auto" w:fill="auto"/>
          </w:tcPr>
          <w:p w14:paraId="338BE51D"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8E14DDF"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20E29E1C" w14:textId="77777777" w:rsidTr="00AE7B43">
        <w:trPr>
          <w:trHeight w:val="295"/>
        </w:trPr>
        <w:tc>
          <w:tcPr>
            <w:tcW w:w="2520" w:type="dxa"/>
            <w:shd w:val="clear" w:color="auto" w:fill="auto"/>
          </w:tcPr>
          <w:p w14:paraId="28D8BC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DC94249" w14:textId="77777777" w:rsidR="00AE7B43" w:rsidRPr="00286328" w:rsidRDefault="001C2E93" w:rsidP="00AE7B43">
            <w:pPr>
              <w:pStyle w:val="DHHStablebullet"/>
              <w:spacing w:before="60" w:after="0"/>
              <w:ind w:left="0" w:firstLine="0"/>
              <w:rPr>
                <w:rStyle w:val="Hyperlink"/>
                <w:sz w:val="18"/>
                <w:szCs w:val="18"/>
              </w:rPr>
            </w:pPr>
            <w:hyperlink w:anchor="_Client—-Indigenous_status—N" w:history="1">
              <w:r w:rsidR="00AE7B43" w:rsidRPr="00286328">
                <w:rPr>
                  <w:rStyle w:val="Hyperlink"/>
                  <w:sz w:val="18"/>
                  <w:szCs w:val="18"/>
                </w:rPr>
                <w:t>Client—Indigenous status</w:t>
              </w:r>
            </w:hyperlink>
          </w:p>
          <w:p w14:paraId="4D009D2C" w14:textId="77777777" w:rsidR="00AE7B43" w:rsidRPr="00286328" w:rsidRDefault="001C2E93"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w:t>
              </w:r>
            </w:hyperlink>
            <w:r w:rsidR="00AE7B43" w:rsidRPr="00286328">
              <w:rPr>
                <w:rStyle w:val="Hyperlink"/>
                <w:sz w:val="18"/>
                <w:szCs w:val="18"/>
              </w:rPr>
              <w:t>s</w:t>
            </w:r>
          </w:p>
          <w:p w14:paraId="2B9A72BC" w14:textId="77777777" w:rsidR="00AE7B43" w:rsidRPr="00286328" w:rsidRDefault="001C2E93"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5F30504A" w14:textId="77777777" w:rsidR="00AE7B43" w:rsidRPr="00286328" w:rsidRDefault="001C2E93" w:rsidP="00AE7B43">
            <w:pPr>
              <w:pStyle w:val="DHHStablebullet"/>
              <w:spacing w:before="60" w:after="0"/>
              <w:ind w:left="0" w:firstLine="0"/>
              <w:rPr>
                <w:rStyle w:val="Hyperlink"/>
                <w:sz w:val="18"/>
                <w:szCs w:val="18"/>
              </w:rPr>
            </w:pPr>
            <w:hyperlink w:anchor="_Refugee_Status—N" w:history="1">
              <w:r w:rsidR="00AE7B43" w:rsidRPr="00286328">
                <w:rPr>
                  <w:rStyle w:val="Hyperlink"/>
                  <w:sz w:val="18"/>
                  <w:szCs w:val="18"/>
                </w:rPr>
                <w:t>Client—refugee status</w:t>
              </w:r>
            </w:hyperlink>
          </w:p>
          <w:p w14:paraId="5B851759"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BDDA3D3"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23666A05" w14:textId="77777777" w:rsidTr="00AE7B43">
        <w:trPr>
          <w:trHeight w:val="295"/>
        </w:trPr>
        <w:tc>
          <w:tcPr>
            <w:tcW w:w="2520" w:type="dxa"/>
            <w:shd w:val="clear" w:color="auto" w:fill="auto"/>
          </w:tcPr>
          <w:p w14:paraId="30D8647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892662B" w14:textId="77777777" w:rsidR="00AE7B43" w:rsidRPr="00286328" w:rsidRDefault="00AE7B43" w:rsidP="00AE7B43">
            <w:pPr>
              <w:pStyle w:val="DHHStabletext"/>
              <w:rPr>
                <w:noProof/>
                <w:sz w:val="18"/>
                <w:szCs w:val="18"/>
              </w:rPr>
            </w:pPr>
            <w:r w:rsidRPr="00286328">
              <w:rPr>
                <w:rFonts w:cs="Arial"/>
                <w:noProof/>
                <w:sz w:val="18"/>
                <w:szCs w:val="18"/>
              </w:rPr>
              <w:t xml:space="preserve">C33 </w:t>
            </w:r>
            <w:r w:rsidRPr="00286328">
              <w:rPr>
                <w:rFonts w:cs="Arial"/>
                <w:sz w:val="18"/>
                <w:szCs w:val="18"/>
              </w:rPr>
              <w:t>Use of supplementary codes should be limited  for Client—country of birth</w:t>
            </w:r>
          </w:p>
        </w:tc>
      </w:tr>
      <w:tr w:rsidR="00AE7B43" w:rsidRPr="00286328" w14:paraId="1A3467B8" w14:textId="77777777" w:rsidTr="00AE7B43">
        <w:trPr>
          <w:trHeight w:val="295"/>
        </w:trPr>
        <w:tc>
          <w:tcPr>
            <w:tcW w:w="2520" w:type="dxa"/>
            <w:shd w:val="clear" w:color="auto" w:fill="auto"/>
          </w:tcPr>
          <w:p w14:paraId="2AFE18F6" w14:textId="77777777" w:rsidR="00AE7B43" w:rsidRPr="00286328" w:rsidRDefault="00AE7B43" w:rsidP="00AE7B43">
            <w:pPr>
              <w:pStyle w:val="IMSTemplateelementheadings"/>
            </w:pPr>
          </w:p>
        </w:tc>
        <w:tc>
          <w:tcPr>
            <w:tcW w:w="7200" w:type="dxa"/>
            <w:gridSpan w:val="3"/>
            <w:shd w:val="clear" w:color="auto" w:fill="auto"/>
          </w:tcPr>
          <w:p w14:paraId="7110525B" w14:textId="77777777" w:rsidR="00AE7B43" w:rsidRPr="00286328" w:rsidRDefault="00AE7B43" w:rsidP="00AE7B43">
            <w:pPr>
              <w:pStyle w:val="DHHStabletext"/>
              <w:rPr>
                <w:noProof/>
                <w:sz w:val="18"/>
                <w:szCs w:val="18"/>
              </w:rPr>
            </w:pPr>
            <w:r w:rsidRPr="00286328">
              <w:rPr>
                <w:rFonts w:cs="Arial"/>
                <w:noProof/>
                <w:sz w:val="18"/>
                <w:szCs w:val="18"/>
              </w:rPr>
              <w:t xml:space="preserve">C34 </w:t>
            </w:r>
            <w:r w:rsidRPr="00286328">
              <w:rPr>
                <w:rFonts w:cs="Arial"/>
                <w:sz w:val="18"/>
                <w:szCs w:val="18"/>
              </w:rPr>
              <w:t>Antarctica is reported as Client</w:t>
            </w:r>
            <w:r w:rsidRPr="00286328">
              <w:rPr>
                <w:noProof/>
                <w:sz w:val="18"/>
                <w:szCs w:val="18"/>
              </w:rPr>
              <w:t>—</w:t>
            </w:r>
            <w:r w:rsidRPr="00286328">
              <w:rPr>
                <w:rFonts w:cs="Arial"/>
                <w:sz w:val="18"/>
                <w:szCs w:val="18"/>
              </w:rPr>
              <w:t>country of birth</w:t>
            </w:r>
          </w:p>
        </w:tc>
      </w:tr>
      <w:tr w:rsidR="00AE7B43" w:rsidRPr="00286328" w14:paraId="7AFFF0CB" w14:textId="77777777" w:rsidTr="00AE7B43">
        <w:trPr>
          <w:trHeight w:val="295"/>
        </w:trPr>
        <w:tc>
          <w:tcPr>
            <w:tcW w:w="2520" w:type="dxa"/>
            <w:shd w:val="clear" w:color="auto" w:fill="auto"/>
          </w:tcPr>
          <w:p w14:paraId="677BBEA8" w14:textId="77777777" w:rsidR="00AE7B43" w:rsidRPr="00286328" w:rsidRDefault="00AE7B43" w:rsidP="00AE7B43">
            <w:pPr>
              <w:pStyle w:val="IMSTemplateelementheadings"/>
            </w:pPr>
          </w:p>
        </w:tc>
        <w:tc>
          <w:tcPr>
            <w:tcW w:w="7200" w:type="dxa"/>
            <w:gridSpan w:val="3"/>
            <w:shd w:val="clear" w:color="auto" w:fill="auto"/>
          </w:tcPr>
          <w:p w14:paraId="114E1172" w14:textId="77777777" w:rsidR="00AE7B43" w:rsidRPr="00286328" w:rsidRDefault="00AE7B43" w:rsidP="00AE7B43">
            <w:pPr>
              <w:pStyle w:val="DHHStabletext"/>
              <w:rPr>
                <w:rStyle w:val="Hyperlink"/>
                <w:color w:val="201547"/>
                <w:sz w:val="18"/>
                <w:szCs w:val="18"/>
              </w:rPr>
            </w:pPr>
            <w:r w:rsidRPr="00286328">
              <w:rPr>
                <w:rFonts w:cs="Arial"/>
                <w:noProof/>
                <w:sz w:val="18"/>
                <w:szCs w:val="18"/>
              </w:rPr>
              <w:t>C35 Aboriginal and/or Torres Strait Islander and country of birth is not Australia</w:t>
            </w:r>
          </w:p>
        </w:tc>
      </w:tr>
      <w:tr w:rsidR="00AE7B43" w:rsidRPr="00286328" w14:paraId="2FF39B02" w14:textId="77777777" w:rsidTr="00AE7B43">
        <w:trPr>
          <w:trHeight w:val="295"/>
        </w:trPr>
        <w:tc>
          <w:tcPr>
            <w:tcW w:w="2520" w:type="dxa"/>
            <w:shd w:val="clear" w:color="auto" w:fill="auto"/>
          </w:tcPr>
          <w:p w14:paraId="47C5864B" w14:textId="77777777" w:rsidR="00AE7B43" w:rsidRPr="00286328" w:rsidRDefault="00AE7B43" w:rsidP="00AE7B43">
            <w:pPr>
              <w:pStyle w:val="IMSTemplateelementheadings"/>
            </w:pPr>
          </w:p>
        </w:tc>
        <w:tc>
          <w:tcPr>
            <w:tcW w:w="7200" w:type="dxa"/>
            <w:gridSpan w:val="3"/>
            <w:shd w:val="clear" w:color="auto" w:fill="auto"/>
          </w:tcPr>
          <w:p w14:paraId="7FBDD078" w14:textId="77777777" w:rsidR="00AE7B43" w:rsidRPr="00286328" w:rsidRDefault="00AE7B43" w:rsidP="00AE7B43">
            <w:pPr>
              <w:pStyle w:val="DHHStabletext"/>
              <w:rPr>
                <w:rStyle w:val="Hyperlink"/>
                <w:color w:val="201547"/>
                <w:sz w:val="18"/>
                <w:szCs w:val="18"/>
              </w:rPr>
            </w:pPr>
            <w:r w:rsidRPr="00286328">
              <w:rPr>
                <w:noProof/>
                <w:sz w:val="18"/>
                <w:szCs w:val="18"/>
              </w:rPr>
              <w:t>D33 Client—country of birth cannot be Australia when Client—refugee status is an asylum seeker</w:t>
            </w:r>
          </w:p>
        </w:tc>
      </w:tr>
      <w:tr w:rsidR="00AE7B43" w:rsidRPr="00286328" w14:paraId="4E5AC387" w14:textId="77777777" w:rsidTr="00AE7B43">
        <w:trPr>
          <w:trHeight w:val="295"/>
        </w:trPr>
        <w:tc>
          <w:tcPr>
            <w:tcW w:w="2520" w:type="dxa"/>
            <w:shd w:val="clear" w:color="auto" w:fill="auto"/>
          </w:tcPr>
          <w:p w14:paraId="2F8E68AE" w14:textId="77777777" w:rsidR="00AE7B43" w:rsidRPr="00286328" w:rsidRDefault="00AE7B43" w:rsidP="00AE7B43">
            <w:pPr>
              <w:pStyle w:val="IMSTemplateelementheadings"/>
            </w:pPr>
          </w:p>
        </w:tc>
        <w:tc>
          <w:tcPr>
            <w:tcW w:w="7200" w:type="dxa"/>
            <w:gridSpan w:val="3"/>
            <w:shd w:val="clear" w:color="auto" w:fill="auto"/>
          </w:tcPr>
          <w:p w14:paraId="0552A39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176E5457" w14:textId="77777777" w:rsidTr="00AE7B43">
        <w:trPr>
          <w:trHeight w:val="295"/>
        </w:trPr>
        <w:tc>
          <w:tcPr>
            <w:tcW w:w="2520" w:type="dxa"/>
            <w:shd w:val="clear" w:color="auto" w:fill="auto"/>
          </w:tcPr>
          <w:p w14:paraId="0B0BEC8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37EED9C" w14:textId="77777777" w:rsidR="00AE7B43" w:rsidRPr="00286328" w:rsidRDefault="00AE7B43" w:rsidP="00AE7B43">
            <w:pPr>
              <w:pStyle w:val="DHHStabletext"/>
              <w:rPr>
                <w:rFonts w:cs="Arial"/>
                <w:noProof/>
                <w:sz w:val="18"/>
                <w:szCs w:val="18"/>
              </w:rPr>
            </w:pPr>
            <w:r w:rsidRPr="00286328">
              <w:rPr>
                <w:noProof/>
                <w:sz w:val="18"/>
                <w:szCs w:val="18"/>
              </w:rPr>
              <w:t>Supplementary codes of the ABS Standard Australian Classification of Countries (SACC), 1269.0 Second Edition</w:t>
            </w:r>
          </w:p>
        </w:tc>
      </w:tr>
    </w:tbl>
    <w:p w14:paraId="7EA638D6" w14:textId="77777777" w:rsidR="00AE7B43" w:rsidRPr="00286328" w:rsidRDefault="00AE7B43" w:rsidP="00AE7B43">
      <w:pPr>
        <w:rPr>
          <w:rFonts w:eastAsia="MS Gothic"/>
          <w:b/>
          <w:bCs/>
          <w:sz w:val="18"/>
          <w:szCs w:val="18"/>
        </w:rPr>
      </w:pPr>
      <w:bookmarkStart w:id="366" w:name="_Date_of_Birth—DDMMYYYY"/>
      <w:bookmarkStart w:id="367" w:name="_Toc428186752"/>
      <w:bookmarkStart w:id="368" w:name="_Toc447545720"/>
      <w:bookmarkEnd w:id="366"/>
      <w:r w:rsidRPr="00286328">
        <w:rPr>
          <w:sz w:val="18"/>
          <w:szCs w:val="18"/>
        </w:rPr>
        <w:br w:type="page"/>
      </w:r>
    </w:p>
    <w:p w14:paraId="49DF6287" w14:textId="77777777" w:rsidR="00AE7B43" w:rsidRPr="00EE1FDC" w:rsidRDefault="00AE7B43" w:rsidP="00EE1FDC">
      <w:pPr>
        <w:pStyle w:val="Heading3"/>
      </w:pPr>
      <w:bookmarkStart w:id="369" w:name="_Client—date_of_birth—DDMMYYYY"/>
      <w:bookmarkStart w:id="370" w:name="_Toc488129109"/>
      <w:bookmarkStart w:id="371" w:name="_Toc82685783"/>
      <w:bookmarkStart w:id="372" w:name="_Toc121138873"/>
      <w:bookmarkEnd w:id="369"/>
      <w:r w:rsidRPr="00EE1FDC">
        <w:lastRenderedPageBreak/>
        <w:t>Client—date of birth—DDMMYYYY</w:t>
      </w:r>
      <w:bookmarkEnd w:id="367"/>
      <w:bookmarkEnd w:id="368"/>
      <w:bookmarkEnd w:id="370"/>
      <w:bookmarkEnd w:id="371"/>
      <w:bookmarkEnd w:id="37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7C972B4" w14:textId="77777777" w:rsidTr="00AE7B43">
        <w:trPr>
          <w:trHeight w:val="295"/>
        </w:trPr>
        <w:tc>
          <w:tcPr>
            <w:tcW w:w="9720" w:type="dxa"/>
            <w:gridSpan w:val="4"/>
            <w:tcBorders>
              <w:top w:val="single" w:sz="4" w:space="0" w:color="auto"/>
              <w:bottom w:val="nil"/>
            </w:tcBorders>
            <w:shd w:val="clear" w:color="auto" w:fill="auto"/>
          </w:tcPr>
          <w:p w14:paraId="19D3A76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7EEE24E" w14:textId="77777777" w:rsidTr="00AE7B43">
        <w:trPr>
          <w:trHeight w:val="294"/>
        </w:trPr>
        <w:tc>
          <w:tcPr>
            <w:tcW w:w="2520" w:type="dxa"/>
            <w:tcBorders>
              <w:top w:val="nil"/>
              <w:bottom w:val="single" w:sz="4" w:space="0" w:color="auto"/>
            </w:tcBorders>
            <w:shd w:val="clear" w:color="auto" w:fill="auto"/>
          </w:tcPr>
          <w:p w14:paraId="3642594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A66E1BD" w14:textId="77777777" w:rsidR="00AE7B43" w:rsidRPr="00286328" w:rsidRDefault="00AE7B43" w:rsidP="00AE7B43">
            <w:pPr>
              <w:pStyle w:val="DHHStabletext"/>
              <w:rPr>
                <w:rFonts w:cs="Arial"/>
                <w:sz w:val="18"/>
                <w:szCs w:val="18"/>
              </w:rPr>
            </w:pPr>
            <w:r w:rsidRPr="00A454FD">
              <w:rPr>
                <w:noProof/>
                <w:sz w:val="18"/>
                <w:szCs w:val="18"/>
              </w:rPr>
              <w:t>The date of birth of the client</w:t>
            </w:r>
          </w:p>
        </w:tc>
      </w:tr>
      <w:tr w:rsidR="00AE7B43" w:rsidRPr="00286328" w14:paraId="0EE5ACE0" w14:textId="77777777" w:rsidTr="00AE7B43">
        <w:trPr>
          <w:trHeight w:val="295"/>
        </w:trPr>
        <w:tc>
          <w:tcPr>
            <w:tcW w:w="9720" w:type="dxa"/>
            <w:gridSpan w:val="4"/>
            <w:tcBorders>
              <w:top w:val="single" w:sz="4" w:space="0" w:color="auto"/>
            </w:tcBorders>
            <w:shd w:val="clear" w:color="auto" w:fill="auto"/>
          </w:tcPr>
          <w:p w14:paraId="326CB19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02ACC6" w14:textId="77777777" w:rsidTr="00AE7B43">
        <w:trPr>
          <w:cantSplit/>
          <w:trHeight w:val="295"/>
        </w:trPr>
        <w:tc>
          <w:tcPr>
            <w:tcW w:w="9720" w:type="dxa"/>
            <w:gridSpan w:val="4"/>
            <w:shd w:val="clear" w:color="auto" w:fill="auto"/>
          </w:tcPr>
          <w:p w14:paraId="1C25B7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35F94B4" w14:textId="77777777" w:rsidTr="00AE7B43">
        <w:trPr>
          <w:trHeight w:val="295"/>
        </w:trPr>
        <w:tc>
          <w:tcPr>
            <w:tcW w:w="2520" w:type="dxa"/>
            <w:shd w:val="clear" w:color="auto" w:fill="auto"/>
          </w:tcPr>
          <w:p w14:paraId="77AB097C" w14:textId="77777777" w:rsidR="00AE7B43" w:rsidRPr="00286328" w:rsidRDefault="00AE7B43" w:rsidP="00AE7B43">
            <w:pPr>
              <w:pStyle w:val="IMSTemplateelementheadings"/>
            </w:pPr>
            <w:r w:rsidRPr="00286328">
              <w:t>Representation class</w:t>
            </w:r>
          </w:p>
        </w:tc>
        <w:tc>
          <w:tcPr>
            <w:tcW w:w="1800" w:type="dxa"/>
            <w:shd w:val="clear" w:color="auto" w:fill="auto"/>
          </w:tcPr>
          <w:p w14:paraId="7797C7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w:t>
            </w:r>
          </w:p>
        </w:tc>
        <w:tc>
          <w:tcPr>
            <w:tcW w:w="2880" w:type="dxa"/>
            <w:shd w:val="clear" w:color="auto" w:fill="auto"/>
          </w:tcPr>
          <w:p w14:paraId="14BCBC1B" w14:textId="77777777" w:rsidR="00AE7B43" w:rsidRPr="00286328" w:rsidRDefault="00AE7B43" w:rsidP="00AE7B43">
            <w:pPr>
              <w:pStyle w:val="IMSTemplateelementheadings"/>
            </w:pPr>
            <w:r w:rsidRPr="00286328">
              <w:t>Data type</w:t>
            </w:r>
          </w:p>
        </w:tc>
        <w:tc>
          <w:tcPr>
            <w:tcW w:w="2520" w:type="dxa"/>
            <w:shd w:val="clear" w:color="auto" w:fill="auto"/>
          </w:tcPr>
          <w:p w14:paraId="278925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286328" w14:paraId="4E2FA782" w14:textId="77777777" w:rsidTr="00AE7B43">
        <w:trPr>
          <w:trHeight w:val="295"/>
        </w:trPr>
        <w:tc>
          <w:tcPr>
            <w:tcW w:w="2520" w:type="dxa"/>
            <w:shd w:val="clear" w:color="auto" w:fill="auto"/>
          </w:tcPr>
          <w:p w14:paraId="14D89895" w14:textId="77777777" w:rsidR="00AE7B43" w:rsidRPr="00286328" w:rsidRDefault="00AE7B43" w:rsidP="00AE7B43">
            <w:pPr>
              <w:pStyle w:val="IMSTemplateelementheadings"/>
            </w:pPr>
            <w:r w:rsidRPr="00286328">
              <w:t>Format</w:t>
            </w:r>
          </w:p>
        </w:tc>
        <w:tc>
          <w:tcPr>
            <w:tcW w:w="1800" w:type="dxa"/>
            <w:shd w:val="clear" w:color="auto" w:fill="auto"/>
          </w:tcPr>
          <w:p w14:paraId="546241C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w:t>
            </w:r>
          </w:p>
        </w:tc>
        <w:tc>
          <w:tcPr>
            <w:tcW w:w="2880" w:type="dxa"/>
            <w:shd w:val="clear" w:color="auto" w:fill="auto"/>
          </w:tcPr>
          <w:p w14:paraId="58824B3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98CEB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8</w:t>
            </w:r>
          </w:p>
        </w:tc>
      </w:tr>
      <w:tr w:rsidR="00AE7B43" w:rsidRPr="00286328" w14:paraId="6CF63FC9" w14:textId="77777777" w:rsidTr="00AE7B43">
        <w:trPr>
          <w:trHeight w:val="295"/>
        </w:trPr>
        <w:tc>
          <w:tcPr>
            <w:tcW w:w="9720" w:type="dxa"/>
            <w:gridSpan w:val="4"/>
            <w:tcBorders>
              <w:top w:val="single" w:sz="4" w:space="0" w:color="auto"/>
              <w:bottom w:val="nil"/>
            </w:tcBorders>
            <w:shd w:val="clear" w:color="auto" w:fill="auto"/>
          </w:tcPr>
          <w:p w14:paraId="1539FEF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8E6D10B" w14:textId="77777777" w:rsidTr="00AE7B43">
        <w:trPr>
          <w:trHeight w:val="295"/>
        </w:trPr>
        <w:tc>
          <w:tcPr>
            <w:tcW w:w="9720" w:type="dxa"/>
            <w:gridSpan w:val="4"/>
            <w:tcBorders>
              <w:top w:val="nil"/>
            </w:tcBorders>
            <w:shd w:val="clear" w:color="auto" w:fill="auto"/>
          </w:tcPr>
          <w:p w14:paraId="3DF9F2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3C137FF" w14:textId="77777777" w:rsidTr="00AE7B43">
        <w:trPr>
          <w:trHeight w:val="294"/>
        </w:trPr>
        <w:tc>
          <w:tcPr>
            <w:tcW w:w="2520" w:type="dxa"/>
            <w:shd w:val="clear" w:color="auto" w:fill="auto"/>
          </w:tcPr>
          <w:p w14:paraId="09EE54C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73768EE"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FD735F5" w14:textId="77777777" w:rsidTr="00AE7B43">
        <w:trPr>
          <w:trHeight w:val="295"/>
        </w:trPr>
        <w:tc>
          <w:tcPr>
            <w:tcW w:w="9720" w:type="dxa"/>
            <w:gridSpan w:val="4"/>
            <w:tcBorders>
              <w:top w:val="single" w:sz="4" w:space="0" w:color="auto"/>
              <w:bottom w:val="nil"/>
            </w:tcBorders>
            <w:shd w:val="clear" w:color="auto" w:fill="auto"/>
          </w:tcPr>
          <w:p w14:paraId="668DFA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88B74C4" w14:textId="77777777" w:rsidTr="00AE7B43">
        <w:trPr>
          <w:trHeight w:val="295"/>
        </w:trPr>
        <w:tc>
          <w:tcPr>
            <w:tcW w:w="2520" w:type="dxa"/>
            <w:tcBorders>
              <w:top w:val="nil"/>
              <w:bottom w:val="nil"/>
            </w:tcBorders>
            <w:shd w:val="clear" w:color="auto" w:fill="auto"/>
          </w:tcPr>
          <w:p w14:paraId="2E3DFA2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AB297A4" w14:textId="77777777" w:rsidR="00AE7B43" w:rsidRPr="00286328" w:rsidRDefault="00AE7B43" w:rsidP="00AE7B43">
            <w:pPr>
              <w:pStyle w:val="DHHStabletext"/>
              <w:rPr>
                <w:noProof/>
                <w:sz w:val="18"/>
                <w:szCs w:val="18"/>
              </w:rPr>
            </w:pPr>
            <w:r w:rsidRPr="00286328">
              <w:rPr>
                <w:noProof/>
                <w:sz w:val="18"/>
                <w:szCs w:val="18"/>
              </w:rPr>
              <w:t xml:space="preserve">Date should be supplied as accurately as possible. </w:t>
            </w:r>
          </w:p>
          <w:p w14:paraId="50703084" w14:textId="77777777" w:rsidR="00AE7B43" w:rsidRPr="00286328" w:rsidRDefault="00AE7B43" w:rsidP="00AE7B43">
            <w:pPr>
              <w:pStyle w:val="DHHStabletext"/>
              <w:rPr>
                <w:noProof/>
                <w:sz w:val="18"/>
                <w:szCs w:val="18"/>
              </w:rPr>
            </w:pPr>
            <w:r w:rsidRPr="00286328">
              <w:rPr>
                <w:noProof/>
                <w:sz w:val="18"/>
                <w:szCs w:val="18"/>
              </w:rPr>
              <w:t>Where part of the date of birth is not known, DOB accuracy indicator also needs to indicate which part of date was estimated or unknown</w:t>
            </w:r>
          </w:p>
          <w:p w14:paraId="7B020BCB" w14:textId="77777777" w:rsidR="00AE7B43" w:rsidRPr="00286328" w:rsidRDefault="00AE7B43" w:rsidP="00AE7B43">
            <w:pPr>
              <w:pStyle w:val="DHHStabletext"/>
              <w:rPr>
                <w:noProof/>
                <w:sz w:val="18"/>
                <w:szCs w:val="18"/>
              </w:rPr>
            </w:pPr>
            <w:r w:rsidRPr="00286328">
              <w:rPr>
                <w:noProof/>
                <w:sz w:val="18"/>
                <w:szCs w:val="18"/>
              </w:rPr>
              <w:t xml:space="preserve">When date of birth is not stated should be reported as (01011900), DOB accuracy indicator is ‘UUU’ </w:t>
            </w:r>
          </w:p>
        </w:tc>
      </w:tr>
      <w:tr w:rsidR="00AE7B43" w:rsidRPr="00286328" w14:paraId="76B862EA" w14:textId="77777777" w:rsidTr="00AE7B43">
        <w:trPr>
          <w:trHeight w:val="295"/>
        </w:trPr>
        <w:tc>
          <w:tcPr>
            <w:tcW w:w="2520" w:type="dxa"/>
            <w:tcBorders>
              <w:top w:val="nil"/>
            </w:tcBorders>
            <w:shd w:val="clear" w:color="auto" w:fill="auto"/>
          </w:tcPr>
          <w:p w14:paraId="390B4D2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19BDC17"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535708B0"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p w14:paraId="4CF539D4" w14:textId="77777777" w:rsidR="00AE7B43" w:rsidRPr="00286328" w:rsidRDefault="00AE7B43" w:rsidP="00AE7B43">
            <w:pPr>
              <w:pStyle w:val="DHHStabletext"/>
              <w:rPr>
                <w:noProof/>
                <w:sz w:val="18"/>
                <w:szCs w:val="18"/>
              </w:rPr>
            </w:pPr>
            <w:r w:rsidRPr="00286328">
              <w:rPr>
                <w:noProof/>
                <w:sz w:val="18"/>
                <w:szCs w:val="18"/>
              </w:rPr>
              <w:t>A component of the statistical linkage key 581 (SLK ).</w:t>
            </w:r>
          </w:p>
        </w:tc>
      </w:tr>
      <w:tr w:rsidR="00AE7B43" w:rsidRPr="00286328" w14:paraId="0F2536ED" w14:textId="77777777" w:rsidTr="00AE7B43">
        <w:trPr>
          <w:trHeight w:val="294"/>
        </w:trPr>
        <w:tc>
          <w:tcPr>
            <w:tcW w:w="9720" w:type="dxa"/>
            <w:gridSpan w:val="4"/>
            <w:tcBorders>
              <w:top w:val="single" w:sz="4" w:space="0" w:color="auto"/>
            </w:tcBorders>
            <w:shd w:val="clear" w:color="auto" w:fill="auto"/>
          </w:tcPr>
          <w:p w14:paraId="1AB7903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9074327" w14:textId="77777777" w:rsidTr="00AE7B43">
        <w:trPr>
          <w:trHeight w:val="295"/>
        </w:trPr>
        <w:tc>
          <w:tcPr>
            <w:tcW w:w="2520" w:type="dxa"/>
            <w:tcBorders>
              <w:bottom w:val="nil"/>
            </w:tcBorders>
            <w:shd w:val="clear" w:color="auto" w:fill="auto"/>
          </w:tcPr>
          <w:p w14:paraId="21B8CF82"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49FD648D"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66E076AC" w14:textId="77777777" w:rsidTr="00AE7B43">
        <w:trPr>
          <w:trHeight w:val="295"/>
        </w:trPr>
        <w:tc>
          <w:tcPr>
            <w:tcW w:w="2520" w:type="dxa"/>
            <w:tcBorders>
              <w:bottom w:val="nil"/>
            </w:tcBorders>
            <w:shd w:val="clear" w:color="auto" w:fill="auto"/>
          </w:tcPr>
          <w:p w14:paraId="46A7DF0C"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124ABD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6F33683F" w14:textId="77777777" w:rsidTr="00AE7B43">
        <w:trPr>
          <w:trHeight w:val="295"/>
        </w:trPr>
        <w:tc>
          <w:tcPr>
            <w:tcW w:w="2520" w:type="dxa"/>
            <w:tcBorders>
              <w:bottom w:val="nil"/>
            </w:tcBorders>
            <w:shd w:val="clear" w:color="auto" w:fill="auto"/>
          </w:tcPr>
          <w:p w14:paraId="4C358717"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C8C58B2" w14:textId="77777777" w:rsidR="00AE7B43" w:rsidRPr="00286328" w:rsidRDefault="001C2E93" w:rsidP="00AE7B43">
            <w:pPr>
              <w:pStyle w:val="DHHStabletext"/>
              <w:rPr>
                <w:noProof/>
                <w:sz w:val="18"/>
                <w:szCs w:val="18"/>
              </w:rPr>
            </w:pPr>
            <w:hyperlink r:id="rId38" w:history="1">
              <w:r w:rsidR="00AE7B43" w:rsidRPr="00286328">
                <w:rPr>
                  <w:rStyle w:val="Hyperlink"/>
                  <w:noProof/>
                  <w:color w:val="201547"/>
                  <w:sz w:val="18"/>
                  <w:szCs w:val="18"/>
                </w:rPr>
                <w:t>287007 - Person—date of birth, DDMMYYYY</w:t>
              </w:r>
            </w:hyperlink>
          </w:p>
        </w:tc>
      </w:tr>
      <w:tr w:rsidR="00AE7B43" w:rsidRPr="00286328" w14:paraId="39D04FC5" w14:textId="77777777" w:rsidTr="00AE7B43">
        <w:trPr>
          <w:trHeight w:val="295"/>
        </w:trPr>
        <w:tc>
          <w:tcPr>
            <w:tcW w:w="2520" w:type="dxa"/>
            <w:tcBorders>
              <w:bottom w:val="nil"/>
            </w:tcBorders>
            <w:shd w:val="clear" w:color="auto" w:fill="auto"/>
          </w:tcPr>
          <w:p w14:paraId="223332F2"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213643B6"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F361C57" w14:textId="77777777" w:rsidTr="00AE7B43">
        <w:trPr>
          <w:trHeight w:val="295"/>
        </w:trPr>
        <w:tc>
          <w:tcPr>
            <w:tcW w:w="2520" w:type="dxa"/>
            <w:tcBorders>
              <w:top w:val="nil"/>
              <w:bottom w:val="single" w:sz="4" w:space="0" w:color="auto"/>
            </w:tcBorders>
            <w:shd w:val="clear" w:color="auto" w:fill="auto"/>
          </w:tcPr>
          <w:p w14:paraId="07910A51"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2457F6B" w14:textId="77777777" w:rsidR="00AE7B43" w:rsidRPr="00286328" w:rsidRDefault="001C2E93" w:rsidP="00AE7B43">
            <w:pPr>
              <w:pStyle w:val="DHHStabletext"/>
              <w:rPr>
                <w:noProof/>
                <w:sz w:val="18"/>
                <w:szCs w:val="18"/>
              </w:rPr>
            </w:pPr>
            <w:hyperlink r:id="rId39" w:history="1">
              <w:r w:rsidR="00AE7B43" w:rsidRPr="00286328">
                <w:rPr>
                  <w:rStyle w:val="Hyperlink"/>
                  <w:noProof/>
                  <w:color w:val="201547"/>
                  <w:sz w:val="18"/>
                  <w:szCs w:val="18"/>
                </w:rPr>
                <w:t>270566 Date DDMMYYYY</w:t>
              </w:r>
            </w:hyperlink>
          </w:p>
        </w:tc>
      </w:tr>
      <w:tr w:rsidR="00AE7B43" w:rsidRPr="00286328" w14:paraId="215151C1" w14:textId="77777777" w:rsidTr="00AE7B43">
        <w:trPr>
          <w:trHeight w:val="295"/>
        </w:trPr>
        <w:tc>
          <w:tcPr>
            <w:tcW w:w="9720" w:type="dxa"/>
            <w:gridSpan w:val="4"/>
            <w:tcBorders>
              <w:top w:val="single" w:sz="4" w:space="0" w:color="auto"/>
            </w:tcBorders>
            <w:shd w:val="clear" w:color="auto" w:fill="auto"/>
          </w:tcPr>
          <w:p w14:paraId="79EA01BB"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2940A57C" w14:textId="77777777" w:rsidTr="00AE7B43">
        <w:trPr>
          <w:trHeight w:val="295"/>
        </w:trPr>
        <w:tc>
          <w:tcPr>
            <w:tcW w:w="2520" w:type="dxa"/>
            <w:shd w:val="clear" w:color="auto" w:fill="auto"/>
          </w:tcPr>
          <w:p w14:paraId="47BA2577"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B3C2397"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D2E3E22" w14:textId="77777777" w:rsidR="00AE7B43" w:rsidRPr="00286328" w:rsidRDefault="001C2E93" w:rsidP="00AE7B43">
            <w:pPr>
              <w:pStyle w:val="DHHStablebullet"/>
              <w:spacing w:before="60" w:after="0"/>
              <w:ind w:left="0" w:firstLine="0"/>
              <w:rPr>
                <w:rStyle w:val="Hyperlink"/>
                <w:sz w:val="18"/>
                <w:szCs w:val="18"/>
              </w:rPr>
            </w:pPr>
            <w:hyperlink w:anchor="_Individual_Health_Identifier" w:history="1">
              <w:r w:rsidR="00AE7B43" w:rsidRPr="00286328">
                <w:rPr>
                  <w:rStyle w:val="Hyperlink"/>
                  <w:sz w:val="18"/>
                  <w:szCs w:val="18"/>
                </w:rPr>
                <w:t>Individual Health Identifier</w:t>
              </w:r>
            </w:hyperlink>
          </w:p>
          <w:p w14:paraId="521275DE" w14:textId="77777777" w:rsidR="00AE7B43" w:rsidRPr="00286328" w:rsidRDefault="001C2E93"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1C09AA12" w14:textId="77777777" w:rsidTr="00AE7B43">
        <w:trPr>
          <w:trHeight w:val="295"/>
        </w:trPr>
        <w:tc>
          <w:tcPr>
            <w:tcW w:w="2520" w:type="dxa"/>
            <w:shd w:val="clear" w:color="auto" w:fill="auto"/>
          </w:tcPr>
          <w:p w14:paraId="301945BD"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4952645" w14:textId="77777777" w:rsidR="00AE7B43" w:rsidRPr="00286328" w:rsidRDefault="001C2E93" w:rsidP="00AE7B43">
            <w:pPr>
              <w:pStyle w:val="DHHStablebullet"/>
              <w:spacing w:before="60" w:after="0"/>
              <w:ind w:left="0" w:firstLine="0"/>
              <w:rPr>
                <w:rStyle w:val="Hyperlink"/>
                <w:sz w:val="18"/>
                <w:szCs w:val="18"/>
              </w:rPr>
            </w:pPr>
            <w:hyperlink w:anchor="_Date_of_Birth" w:history="1">
              <w:r w:rsidR="00AE7B43" w:rsidRPr="00286328">
                <w:rPr>
                  <w:rStyle w:val="Hyperlink"/>
                  <w:sz w:val="18"/>
                  <w:szCs w:val="18"/>
                </w:rPr>
                <w:t>Client—date of birth accuracy</w:t>
              </w:r>
            </w:hyperlink>
          </w:p>
          <w:p w14:paraId="78EA1142" w14:textId="77777777" w:rsidR="00AE7B43" w:rsidRPr="00286328" w:rsidRDefault="001C2E93" w:rsidP="00AE7B43">
            <w:pPr>
              <w:pStyle w:val="DHHStablebullet"/>
              <w:spacing w:before="60" w:after="0"/>
              <w:ind w:left="0" w:firstLine="0"/>
              <w:rPr>
                <w:rStyle w:val="Hyperlink"/>
                <w:sz w:val="18"/>
                <w:szCs w:val="18"/>
              </w:rPr>
            </w:pPr>
            <w:hyperlink w:anchor="_Client—individual_health_identifier" w:history="1">
              <w:r w:rsidR="00AE7B43" w:rsidRPr="00286328">
                <w:rPr>
                  <w:rStyle w:val="Hyperlink"/>
                  <w:sz w:val="18"/>
                  <w:szCs w:val="18"/>
                </w:rPr>
                <w:t>Client—individual health identifier</w:t>
              </w:r>
            </w:hyperlink>
          </w:p>
          <w:p w14:paraId="46A51C45" w14:textId="77777777" w:rsidR="00AE7B43" w:rsidRPr="00286328" w:rsidRDefault="001C2E93" w:rsidP="00AE7B43">
            <w:pPr>
              <w:pStyle w:val="DHHStablebullet"/>
              <w:spacing w:before="60" w:after="0"/>
              <w:ind w:left="0" w:firstLine="0"/>
              <w:rPr>
                <w:rStyle w:val="Hyperlink"/>
                <w:sz w:val="18"/>
                <w:szCs w:val="18"/>
              </w:rPr>
            </w:pPr>
            <w:hyperlink w:anchor="_Statistical_Linkage_Key—AAAAADDMMYY" w:history="1">
              <w:r w:rsidR="00AE7B43" w:rsidRPr="00286328">
                <w:rPr>
                  <w:rStyle w:val="Hyperlink"/>
                  <w:sz w:val="18"/>
                  <w:szCs w:val="18"/>
                </w:rPr>
                <w:t>Client—statistical linkage key 581 (SLK)</w:t>
              </w:r>
            </w:hyperlink>
          </w:p>
          <w:p w14:paraId="473A5051"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32817AF"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4214966" w14:textId="77777777" w:rsidR="00AE7B43" w:rsidRPr="00286328" w:rsidRDefault="001C2E93"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tc>
      </w:tr>
      <w:tr w:rsidR="00AE7B43" w:rsidRPr="00286328" w14:paraId="6AEC80F3" w14:textId="77777777" w:rsidTr="00AE7B43">
        <w:trPr>
          <w:trHeight w:val="295"/>
        </w:trPr>
        <w:tc>
          <w:tcPr>
            <w:tcW w:w="2520" w:type="dxa"/>
            <w:shd w:val="clear" w:color="auto" w:fill="auto"/>
          </w:tcPr>
          <w:p w14:paraId="39CE2A1D"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5326F81" w14:textId="77777777" w:rsidR="00AE7B43" w:rsidRPr="00286328" w:rsidRDefault="00AE7B43" w:rsidP="00AE7B43">
            <w:pPr>
              <w:pStyle w:val="DHHStabletext"/>
              <w:rPr>
                <w:noProof/>
                <w:sz w:val="18"/>
                <w:szCs w:val="18"/>
              </w:rPr>
            </w:pPr>
            <w:r w:rsidRPr="00286328">
              <w:rPr>
                <w:noProof/>
                <w:sz w:val="18"/>
                <w:szCs w:val="18"/>
              </w:rPr>
              <w:t>C10 Age indicates very old</w:t>
            </w:r>
          </w:p>
        </w:tc>
      </w:tr>
      <w:tr w:rsidR="00AE7B43" w:rsidRPr="00286328" w:rsidDel="001172A4" w14:paraId="68814216" w14:textId="77777777" w:rsidTr="00AE7B43">
        <w:trPr>
          <w:trHeight w:val="295"/>
        </w:trPr>
        <w:tc>
          <w:tcPr>
            <w:tcW w:w="2520" w:type="dxa"/>
            <w:shd w:val="clear" w:color="auto" w:fill="auto"/>
          </w:tcPr>
          <w:p w14:paraId="0E1BE95C" w14:textId="77777777" w:rsidR="00AE7B43" w:rsidRPr="00286328" w:rsidDel="001172A4" w:rsidRDefault="00AE7B43" w:rsidP="00AE7B43">
            <w:pPr>
              <w:pStyle w:val="IMSTemplateelementheadings"/>
            </w:pPr>
          </w:p>
        </w:tc>
        <w:tc>
          <w:tcPr>
            <w:tcW w:w="7200" w:type="dxa"/>
            <w:gridSpan w:val="3"/>
            <w:shd w:val="clear" w:color="auto" w:fill="auto"/>
          </w:tcPr>
          <w:p w14:paraId="5FD4244B" w14:textId="77777777" w:rsidR="00AE7B43" w:rsidRPr="00286328" w:rsidDel="001172A4" w:rsidRDefault="00AE7B43" w:rsidP="00AE7B43">
            <w:pPr>
              <w:pStyle w:val="DHHStabletext"/>
              <w:rPr>
                <w:noProof/>
                <w:sz w:val="18"/>
                <w:szCs w:val="18"/>
              </w:rPr>
            </w:pPr>
            <w:r w:rsidRPr="00286328">
              <w:rPr>
                <w:noProof/>
                <w:sz w:val="18"/>
                <w:szCs w:val="18"/>
              </w:rPr>
              <w:t>C36 Client—date of birth is unrealistic</w:t>
            </w:r>
          </w:p>
        </w:tc>
      </w:tr>
      <w:tr w:rsidR="00AE7B43" w:rsidRPr="00286328" w:rsidDel="001172A4" w14:paraId="4A027147" w14:textId="77777777" w:rsidTr="00AE7B43">
        <w:trPr>
          <w:trHeight w:val="295"/>
        </w:trPr>
        <w:tc>
          <w:tcPr>
            <w:tcW w:w="2520" w:type="dxa"/>
            <w:shd w:val="clear" w:color="auto" w:fill="auto"/>
          </w:tcPr>
          <w:p w14:paraId="41D134F6" w14:textId="77777777" w:rsidR="00AE7B43" w:rsidRPr="00286328" w:rsidDel="001172A4" w:rsidRDefault="00AE7B43" w:rsidP="00AE7B43">
            <w:pPr>
              <w:pStyle w:val="IMSTemplateelementheadings"/>
            </w:pPr>
          </w:p>
        </w:tc>
        <w:tc>
          <w:tcPr>
            <w:tcW w:w="7200" w:type="dxa"/>
            <w:gridSpan w:val="3"/>
            <w:shd w:val="clear" w:color="auto" w:fill="auto"/>
          </w:tcPr>
          <w:p w14:paraId="11E99B96" w14:textId="77777777" w:rsidR="00AE7B43" w:rsidRPr="00286328" w:rsidDel="001172A4" w:rsidRDefault="00AE7B43" w:rsidP="00AE7B43">
            <w:pPr>
              <w:pStyle w:val="DHHStabletext"/>
              <w:rPr>
                <w:noProof/>
                <w:sz w:val="18"/>
                <w:szCs w:val="18"/>
              </w:rPr>
            </w:pPr>
            <w:r w:rsidRPr="00286328">
              <w:rPr>
                <w:noProof/>
                <w:sz w:val="18"/>
                <w:szCs w:val="18"/>
              </w:rPr>
              <w:t>C37 Client—date of birth cannot be in the future</w:t>
            </w:r>
          </w:p>
        </w:tc>
      </w:tr>
      <w:tr w:rsidR="00AE7B43" w:rsidRPr="00286328" w14:paraId="57C28CD0" w14:textId="77777777" w:rsidTr="00AE7B43">
        <w:trPr>
          <w:trHeight w:val="295"/>
        </w:trPr>
        <w:tc>
          <w:tcPr>
            <w:tcW w:w="2520" w:type="dxa"/>
            <w:shd w:val="clear" w:color="auto" w:fill="auto"/>
          </w:tcPr>
          <w:p w14:paraId="5AC09BF0" w14:textId="77777777" w:rsidR="00AE7B43" w:rsidRPr="00286328" w:rsidRDefault="00AE7B43" w:rsidP="00AE7B43">
            <w:pPr>
              <w:pStyle w:val="IMSTemplateelementheadings"/>
            </w:pPr>
          </w:p>
        </w:tc>
        <w:tc>
          <w:tcPr>
            <w:tcW w:w="7200" w:type="dxa"/>
            <w:gridSpan w:val="3"/>
            <w:shd w:val="clear" w:color="auto" w:fill="auto"/>
          </w:tcPr>
          <w:p w14:paraId="2A2B3CA7" w14:textId="77777777" w:rsidR="00AE7B43" w:rsidRPr="00286328" w:rsidRDefault="00AE7B43" w:rsidP="00AE7B43">
            <w:pPr>
              <w:pStyle w:val="DHHStabletext"/>
              <w:rPr>
                <w:noProof/>
                <w:sz w:val="18"/>
                <w:szCs w:val="18"/>
              </w:rPr>
            </w:pPr>
            <w:r w:rsidRPr="00286328">
              <w:rPr>
                <w:rFonts w:cs="Arial"/>
                <w:sz w:val="18"/>
                <w:szCs w:val="18"/>
              </w:rPr>
              <w:t>S25 Client—date of birth after Service—list start date</w:t>
            </w:r>
          </w:p>
        </w:tc>
      </w:tr>
      <w:tr w:rsidR="00AE7B43" w:rsidRPr="00286328" w14:paraId="77CDA45E" w14:textId="77777777" w:rsidTr="00AE7B43">
        <w:trPr>
          <w:trHeight w:val="295"/>
        </w:trPr>
        <w:tc>
          <w:tcPr>
            <w:tcW w:w="2520" w:type="dxa"/>
            <w:shd w:val="clear" w:color="auto" w:fill="auto"/>
          </w:tcPr>
          <w:p w14:paraId="5DA0DF9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AF0131" w14:textId="77777777" w:rsidR="00AE7B43" w:rsidRPr="00286328" w:rsidRDefault="00AE7B43" w:rsidP="00AE7B43">
            <w:pPr>
              <w:pStyle w:val="DHHStabletext"/>
              <w:rPr>
                <w:rFonts w:cs="Arial"/>
                <w:noProof/>
                <w:sz w:val="18"/>
                <w:szCs w:val="18"/>
              </w:rPr>
            </w:pPr>
          </w:p>
        </w:tc>
      </w:tr>
    </w:tbl>
    <w:p w14:paraId="272795D2" w14:textId="77777777" w:rsidR="00AE7B43" w:rsidRPr="00286328" w:rsidRDefault="00AE7B43" w:rsidP="00AE7B43">
      <w:pPr>
        <w:rPr>
          <w:rFonts w:eastAsia="MS Gothic"/>
          <w:b/>
          <w:bCs/>
          <w:sz w:val="18"/>
          <w:szCs w:val="18"/>
        </w:rPr>
      </w:pPr>
      <w:bookmarkStart w:id="373" w:name="_Date_of_Birth"/>
      <w:bookmarkStart w:id="374" w:name="_Client—date_of_birth"/>
      <w:bookmarkStart w:id="375" w:name="_Toc428186753"/>
      <w:bookmarkStart w:id="376" w:name="_Toc447545721"/>
      <w:bookmarkEnd w:id="373"/>
      <w:bookmarkEnd w:id="374"/>
      <w:r w:rsidRPr="00286328">
        <w:rPr>
          <w:sz w:val="18"/>
          <w:szCs w:val="18"/>
        </w:rPr>
        <w:br w:type="page"/>
      </w:r>
    </w:p>
    <w:p w14:paraId="34AB73E1" w14:textId="77777777" w:rsidR="00AE7B43" w:rsidRPr="00EE1FDC" w:rsidRDefault="00AE7B43" w:rsidP="00EE1FDC">
      <w:pPr>
        <w:pStyle w:val="Heading3"/>
      </w:pPr>
      <w:bookmarkStart w:id="377" w:name="_Toc488129110"/>
      <w:bookmarkStart w:id="378" w:name="_Toc82685784"/>
      <w:bookmarkStart w:id="379" w:name="_Toc121138874"/>
      <w:r w:rsidRPr="00EE1FDC">
        <w:lastRenderedPageBreak/>
        <w:t>Client—date of birth accuracy—AAA</w:t>
      </w:r>
      <w:bookmarkEnd w:id="375"/>
      <w:bookmarkEnd w:id="376"/>
      <w:bookmarkEnd w:id="377"/>
      <w:bookmarkEnd w:id="378"/>
      <w:bookmarkEnd w:id="37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1DD071B1" w14:textId="77777777" w:rsidTr="00AE7B43">
        <w:trPr>
          <w:trHeight w:val="295"/>
        </w:trPr>
        <w:tc>
          <w:tcPr>
            <w:tcW w:w="9720" w:type="dxa"/>
            <w:gridSpan w:val="4"/>
            <w:tcBorders>
              <w:top w:val="single" w:sz="4" w:space="0" w:color="auto"/>
              <w:bottom w:val="nil"/>
            </w:tcBorders>
            <w:shd w:val="clear" w:color="auto" w:fill="auto"/>
          </w:tcPr>
          <w:p w14:paraId="3089495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7E0E639E" w14:textId="77777777" w:rsidTr="00AE7B43">
        <w:trPr>
          <w:trHeight w:val="294"/>
        </w:trPr>
        <w:tc>
          <w:tcPr>
            <w:tcW w:w="2520" w:type="dxa"/>
            <w:tcBorders>
              <w:top w:val="nil"/>
              <w:bottom w:val="single" w:sz="4" w:space="0" w:color="auto"/>
            </w:tcBorders>
            <w:shd w:val="clear" w:color="auto" w:fill="auto"/>
          </w:tcPr>
          <w:p w14:paraId="60A665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A87FD54" w14:textId="77777777" w:rsidR="00AE7B43" w:rsidRPr="00286328" w:rsidRDefault="00AE7B43" w:rsidP="00AE7B43">
            <w:pPr>
              <w:pStyle w:val="DHHStabletext"/>
              <w:rPr>
                <w:rFonts w:cs="Arial"/>
                <w:sz w:val="18"/>
                <w:szCs w:val="18"/>
              </w:rPr>
            </w:pPr>
            <w:r w:rsidRPr="00286328">
              <w:rPr>
                <w:rFonts w:cs="Arial"/>
                <w:noProof/>
                <w:sz w:val="18"/>
                <w:szCs w:val="18"/>
              </w:rPr>
              <w:t>An indicator of the accuracy of a date of birth for a registered client</w:t>
            </w:r>
          </w:p>
        </w:tc>
      </w:tr>
      <w:tr w:rsidR="00AE7B43" w:rsidRPr="00A001EB" w14:paraId="5CA48F6B" w14:textId="77777777" w:rsidTr="00AE7B43">
        <w:trPr>
          <w:trHeight w:val="295"/>
        </w:trPr>
        <w:tc>
          <w:tcPr>
            <w:tcW w:w="9720" w:type="dxa"/>
            <w:gridSpan w:val="4"/>
            <w:tcBorders>
              <w:top w:val="single" w:sz="4" w:space="0" w:color="auto"/>
            </w:tcBorders>
            <w:shd w:val="clear" w:color="auto" w:fill="auto"/>
          </w:tcPr>
          <w:p w14:paraId="0910980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388A6F" w14:textId="77777777" w:rsidTr="00AE7B43">
        <w:trPr>
          <w:cantSplit/>
          <w:trHeight w:val="295"/>
        </w:trPr>
        <w:tc>
          <w:tcPr>
            <w:tcW w:w="9720" w:type="dxa"/>
            <w:gridSpan w:val="4"/>
            <w:shd w:val="clear" w:color="auto" w:fill="auto"/>
          </w:tcPr>
          <w:p w14:paraId="301EDE0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5A0CD7E7" w14:textId="77777777" w:rsidTr="00AE7B43">
        <w:trPr>
          <w:trHeight w:val="295"/>
        </w:trPr>
        <w:tc>
          <w:tcPr>
            <w:tcW w:w="2520" w:type="dxa"/>
            <w:shd w:val="clear" w:color="auto" w:fill="auto"/>
          </w:tcPr>
          <w:p w14:paraId="3323A0A3" w14:textId="77777777" w:rsidR="00AE7B43" w:rsidRPr="00286328" w:rsidRDefault="00AE7B43" w:rsidP="00AE7B43">
            <w:pPr>
              <w:pStyle w:val="IMSTemplateelementheadings"/>
            </w:pPr>
            <w:r w:rsidRPr="00286328">
              <w:t>Representation class</w:t>
            </w:r>
          </w:p>
        </w:tc>
        <w:tc>
          <w:tcPr>
            <w:tcW w:w="1800" w:type="dxa"/>
            <w:shd w:val="clear" w:color="auto" w:fill="auto"/>
          </w:tcPr>
          <w:p w14:paraId="78D65E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2FA643E" w14:textId="77777777" w:rsidR="00AE7B43" w:rsidRPr="00286328" w:rsidRDefault="00AE7B43" w:rsidP="00AE7B43">
            <w:pPr>
              <w:pStyle w:val="IMSTemplateelementheadings"/>
            </w:pPr>
            <w:r w:rsidRPr="00286328">
              <w:t>Data type</w:t>
            </w:r>
          </w:p>
        </w:tc>
        <w:tc>
          <w:tcPr>
            <w:tcW w:w="2520" w:type="dxa"/>
            <w:shd w:val="clear" w:color="auto" w:fill="auto"/>
          </w:tcPr>
          <w:p w14:paraId="6AE479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A001EB" w14:paraId="347A09EC" w14:textId="77777777" w:rsidTr="00AE7B43">
        <w:trPr>
          <w:trHeight w:val="295"/>
        </w:trPr>
        <w:tc>
          <w:tcPr>
            <w:tcW w:w="2520" w:type="dxa"/>
            <w:shd w:val="clear" w:color="auto" w:fill="auto"/>
          </w:tcPr>
          <w:p w14:paraId="39C3ADBB" w14:textId="77777777" w:rsidR="00AE7B43" w:rsidRPr="00286328" w:rsidRDefault="00AE7B43" w:rsidP="00AE7B43">
            <w:pPr>
              <w:pStyle w:val="IMSTemplateelementheadings"/>
            </w:pPr>
            <w:r w:rsidRPr="00286328">
              <w:t>Format</w:t>
            </w:r>
          </w:p>
        </w:tc>
        <w:tc>
          <w:tcPr>
            <w:tcW w:w="1800" w:type="dxa"/>
            <w:shd w:val="clear" w:color="auto" w:fill="auto"/>
          </w:tcPr>
          <w:p w14:paraId="22ECBF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w:t>
            </w:r>
          </w:p>
        </w:tc>
        <w:tc>
          <w:tcPr>
            <w:tcW w:w="2880" w:type="dxa"/>
            <w:shd w:val="clear" w:color="auto" w:fill="auto"/>
          </w:tcPr>
          <w:p w14:paraId="6F7EE9D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2DD72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A001EB" w14:paraId="0F3F37DB" w14:textId="77777777" w:rsidTr="00AE7B43">
        <w:trPr>
          <w:trHeight w:val="294"/>
        </w:trPr>
        <w:tc>
          <w:tcPr>
            <w:tcW w:w="2520" w:type="dxa"/>
            <w:shd w:val="clear" w:color="auto" w:fill="auto"/>
          </w:tcPr>
          <w:p w14:paraId="48DB6100" w14:textId="77777777" w:rsidR="00AE7B43" w:rsidRPr="00286328" w:rsidRDefault="00AE7B43" w:rsidP="00AE7B43">
            <w:pPr>
              <w:pStyle w:val="IMSTemplateelementheadings"/>
            </w:pPr>
            <w:r w:rsidRPr="00286328">
              <w:t>Permissible values</w:t>
            </w:r>
          </w:p>
        </w:tc>
        <w:tc>
          <w:tcPr>
            <w:tcW w:w="1800" w:type="dxa"/>
            <w:shd w:val="clear" w:color="auto" w:fill="auto"/>
          </w:tcPr>
          <w:p w14:paraId="232514A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096AB8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7D5A2ED5" w14:textId="77777777" w:rsidTr="00AE7B43">
        <w:trPr>
          <w:trHeight w:val="295"/>
        </w:trPr>
        <w:tc>
          <w:tcPr>
            <w:tcW w:w="2520" w:type="dxa"/>
            <w:shd w:val="clear" w:color="auto" w:fill="auto"/>
          </w:tcPr>
          <w:p w14:paraId="074E8FEC" w14:textId="77777777" w:rsidR="00AE7B43" w:rsidRPr="00286328" w:rsidRDefault="00AE7B43" w:rsidP="00AE7B43">
            <w:pPr>
              <w:pStyle w:val="IMSTemplateelementheadings"/>
            </w:pPr>
          </w:p>
        </w:tc>
        <w:tc>
          <w:tcPr>
            <w:tcW w:w="1800" w:type="dxa"/>
            <w:shd w:val="clear" w:color="auto" w:fill="auto"/>
          </w:tcPr>
          <w:p w14:paraId="6BF40F86" w14:textId="77777777" w:rsidR="00AE7B43" w:rsidRPr="00286328" w:rsidRDefault="00AE7B43" w:rsidP="00AE7B43">
            <w:pPr>
              <w:pStyle w:val="DHHStabletext"/>
              <w:rPr>
                <w:rFonts w:cs="Arial"/>
                <w:noProof/>
                <w:sz w:val="18"/>
                <w:szCs w:val="18"/>
              </w:rPr>
            </w:pPr>
            <w:r w:rsidRPr="00286328">
              <w:rPr>
                <w:rFonts w:cs="Arial"/>
                <w:noProof/>
                <w:sz w:val="18"/>
                <w:szCs w:val="18"/>
              </w:rPr>
              <w:t>AAA</w:t>
            </w:r>
          </w:p>
        </w:tc>
        <w:tc>
          <w:tcPr>
            <w:tcW w:w="5400" w:type="dxa"/>
            <w:gridSpan w:val="2"/>
            <w:shd w:val="clear" w:color="auto" w:fill="auto"/>
          </w:tcPr>
          <w:p w14:paraId="0D0469C4"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accurate</w:t>
            </w:r>
          </w:p>
        </w:tc>
      </w:tr>
      <w:tr w:rsidR="00AE7B43" w:rsidRPr="00A001EB" w14:paraId="51FF805C" w14:textId="77777777" w:rsidTr="00AE7B43">
        <w:trPr>
          <w:trHeight w:val="295"/>
        </w:trPr>
        <w:tc>
          <w:tcPr>
            <w:tcW w:w="2520" w:type="dxa"/>
            <w:shd w:val="clear" w:color="auto" w:fill="auto"/>
          </w:tcPr>
          <w:p w14:paraId="07C3AF26" w14:textId="77777777" w:rsidR="00AE7B43" w:rsidRPr="00286328" w:rsidRDefault="00AE7B43" w:rsidP="00AE7B43">
            <w:pPr>
              <w:pStyle w:val="IMSTemplateelementheadings"/>
            </w:pPr>
          </w:p>
        </w:tc>
        <w:tc>
          <w:tcPr>
            <w:tcW w:w="1800" w:type="dxa"/>
            <w:shd w:val="clear" w:color="auto" w:fill="auto"/>
          </w:tcPr>
          <w:p w14:paraId="7922EB64" w14:textId="77777777" w:rsidR="00AE7B43" w:rsidRPr="00286328" w:rsidRDefault="00AE7B43" w:rsidP="00AE7B43">
            <w:pPr>
              <w:pStyle w:val="DHHStabletext"/>
              <w:rPr>
                <w:rFonts w:cs="Arial"/>
                <w:noProof/>
                <w:sz w:val="18"/>
                <w:szCs w:val="18"/>
              </w:rPr>
            </w:pPr>
            <w:r w:rsidRPr="00286328">
              <w:rPr>
                <w:rFonts w:cs="Arial"/>
                <w:noProof/>
                <w:sz w:val="18"/>
                <w:szCs w:val="18"/>
              </w:rPr>
              <w:t>AAE</w:t>
            </w:r>
          </w:p>
        </w:tc>
        <w:tc>
          <w:tcPr>
            <w:tcW w:w="5400" w:type="dxa"/>
            <w:gridSpan w:val="2"/>
            <w:shd w:val="clear" w:color="auto" w:fill="auto"/>
          </w:tcPr>
          <w:p w14:paraId="4BAD4A12"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accurate, year is estimated</w:t>
            </w:r>
          </w:p>
        </w:tc>
      </w:tr>
      <w:tr w:rsidR="00AE7B43" w:rsidRPr="00A001EB" w14:paraId="22B05B73" w14:textId="77777777" w:rsidTr="00AE7B43">
        <w:trPr>
          <w:trHeight w:val="295"/>
        </w:trPr>
        <w:tc>
          <w:tcPr>
            <w:tcW w:w="2520" w:type="dxa"/>
            <w:shd w:val="clear" w:color="auto" w:fill="auto"/>
          </w:tcPr>
          <w:p w14:paraId="51EC31DF" w14:textId="77777777" w:rsidR="00AE7B43" w:rsidRPr="00286328" w:rsidRDefault="00AE7B43" w:rsidP="00AE7B43">
            <w:pPr>
              <w:pStyle w:val="IMSTemplateelementheadings"/>
            </w:pPr>
          </w:p>
        </w:tc>
        <w:tc>
          <w:tcPr>
            <w:tcW w:w="1800" w:type="dxa"/>
            <w:shd w:val="clear" w:color="auto" w:fill="auto"/>
          </w:tcPr>
          <w:p w14:paraId="6D4219CA" w14:textId="77777777" w:rsidR="00AE7B43" w:rsidRPr="00286328" w:rsidRDefault="00AE7B43" w:rsidP="00AE7B43">
            <w:pPr>
              <w:pStyle w:val="DHHStabletext"/>
              <w:rPr>
                <w:rFonts w:cs="Arial"/>
                <w:noProof/>
                <w:sz w:val="18"/>
                <w:szCs w:val="18"/>
              </w:rPr>
            </w:pPr>
            <w:r w:rsidRPr="00286328">
              <w:rPr>
                <w:rFonts w:cs="Arial"/>
                <w:noProof/>
                <w:sz w:val="18"/>
                <w:szCs w:val="18"/>
              </w:rPr>
              <w:t>AAU</w:t>
            </w:r>
          </w:p>
        </w:tc>
        <w:tc>
          <w:tcPr>
            <w:tcW w:w="5400" w:type="dxa"/>
            <w:gridSpan w:val="2"/>
            <w:shd w:val="clear" w:color="auto" w:fill="auto"/>
          </w:tcPr>
          <w:p w14:paraId="1BE45C29"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accurate, year is unknown</w:t>
            </w:r>
          </w:p>
        </w:tc>
      </w:tr>
      <w:tr w:rsidR="00AE7B43" w:rsidRPr="00A001EB" w14:paraId="7AA176E7" w14:textId="77777777" w:rsidTr="00AE7B43">
        <w:trPr>
          <w:trHeight w:val="295"/>
        </w:trPr>
        <w:tc>
          <w:tcPr>
            <w:tcW w:w="2520" w:type="dxa"/>
            <w:shd w:val="clear" w:color="auto" w:fill="auto"/>
          </w:tcPr>
          <w:p w14:paraId="62B11A59" w14:textId="77777777" w:rsidR="00AE7B43" w:rsidRPr="00286328" w:rsidRDefault="00AE7B43" w:rsidP="00AE7B43">
            <w:pPr>
              <w:pStyle w:val="IMSTemplateelementheadings"/>
            </w:pPr>
          </w:p>
        </w:tc>
        <w:tc>
          <w:tcPr>
            <w:tcW w:w="1800" w:type="dxa"/>
            <w:shd w:val="clear" w:color="auto" w:fill="auto"/>
          </w:tcPr>
          <w:p w14:paraId="3F4CC4CA" w14:textId="77777777" w:rsidR="00AE7B43" w:rsidRPr="00286328" w:rsidRDefault="00AE7B43" w:rsidP="00AE7B43">
            <w:pPr>
              <w:pStyle w:val="DHHStabletext"/>
              <w:rPr>
                <w:rFonts w:cs="Arial"/>
                <w:noProof/>
                <w:sz w:val="18"/>
                <w:szCs w:val="18"/>
              </w:rPr>
            </w:pPr>
            <w:r w:rsidRPr="00286328">
              <w:rPr>
                <w:rFonts w:cs="Arial"/>
                <w:noProof/>
                <w:sz w:val="18"/>
                <w:szCs w:val="18"/>
              </w:rPr>
              <w:t>AEA</w:t>
            </w:r>
          </w:p>
        </w:tc>
        <w:tc>
          <w:tcPr>
            <w:tcW w:w="5400" w:type="dxa"/>
            <w:gridSpan w:val="2"/>
            <w:shd w:val="clear" w:color="auto" w:fill="auto"/>
          </w:tcPr>
          <w:p w14:paraId="7F2647E7"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estimated, year is accurate</w:t>
            </w:r>
          </w:p>
        </w:tc>
      </w:tr>
      <w:tr w:rsidR="00AE7B43" w:rsidRPr="00A001EB" w14:paraId="7FF41FFE" w14:textId="77777777" w:rsidTr="00AE7B43">
        <w:trPr>
          <w:trHeight w:val="295"/>
        </w:trPr>
        <w:tc>
          <w:tcPr>
            <w:tcW w:w="2520" w:type="dxa"/>
            <w:shd w:val="clear" w:color="auto" w:fill="auto"/>
          </w:tcPr>
          <w:p w14:paraId="1F5B8437" w14:textId="77777777" w:rsidR="00AE7B43" w:rsidRPr="00286328" w:rsidRDefault="00AE7B43" w:rsidP="00AE7B43">
            <w:pPr>
              <w:pStyle w:val="IMSTemplateelementheadings"/>
            </w:pPr>
          </w:p>
        </w:tc>
        <w:tc>
          <w:tcPr>
            <w:tcW w:w="1800" w:type="dxa"/>
            <w:shd w:val="clear" w:color="auto" w:fill="auto"/>
          </w:tcPr>
          <w:p w14:paraId="14EBF50B" w14:textId="77777777" w:rsidR="00AE7B43" w:rsidRPr="00286328" w:rsidRDefault="00AE7B43" w:rsidP="00AE7B43">
            <w:pPr>
              <w:pStyle w:val="DHHStabletext"/>
              <w:rPr>
                <w:rFonts w:cs="Arial"/>
                <w:noProof/>
                <w:sz w:val="18"/>
                <w:szCs w:val="18"/>
              </w:rPr>
            </w:pPr>
            <w:r w:rsidRPr="00286328">
              <w:rPr>
                <w:rFonts w:cs="Arial"/>
                <w:noProof/>
                <w:sz w:val="18"/>
                <w:szCs w:val="18"/>
              </w:rPr>
              <w:t>AEE</w:t>
            </w:r>
          </w:p>
        </w:tc>
        <w:tc>
          <w:tcPr>
            <w:tcW w:w="5400" w:type="dxa"/>
            <w:gridSpan w:val="2"/>
            <w:shd w:val="clear" w:color="auto" w:fill="auto"/>
          </w:tcPr>
          <w:p w14:paraId="3B247047"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and year are estimated</w:t>
            </w:r>
          </w:p>
        </w:tc>
      </w:tr>
      <w:tr w:rsidR="00AE7B43" w:rsidRPr="00A001EB" w14:paraId="53F0A0CC" w14:textId="77777777" w:rsidTr="00AE7B43">
        <w:trPr>
          <w:trHeight w:val="295"/>
        </w:trPr>
        <w:tc>
          <w:tcPr>
            <w:tcW w:w="2520" w:type="dxa"/>
            <w:shd w:val="clear" w:color="auto" w:fill="auto"/>
          </w:tcPr>
          <w:p w14:paraId="537C490F" w14:textId="77777777" w:rsidR="00AE7B43" w:rsidRPr="00286328" w:rsidRDefault="00AE7B43" w:rsidP="00AE7B43">
            <w:pPr>
              <w:pStyle w:val="IMSTemplateelementheadings"/>
            </w:pPr>
          </w:p>
        </w:tc>
        <w:tc>
          <w:tcPr>
            <w:tcW w:w="1800" w:type="dxa"/>
            <w:shd w:val="clear" w:color="auto" w:fill="auto"/>
          </w:tcPr>
          <w:p w14:paraId="620BB2F7" w14:textId="77777777" w:rsidR="00AE7B43" w:rsidRPr="00286328" w:rsidRDefault="00AE7B43" w:rsidP="00AE7B43">
            <w:pPr>
              <w:pStyle w:val="DHHStabletext"/>
              <w:rPr>
                <w:rFonts w:cs="Arial"/>
                <w:noProof/>
                <w:sz w:val="18"/>
                <w:szCs w:val="18"/>
              </w:rPr>
            </w:pPr>
            <w:r w:rsidRPr="00286328">
              <w:rPr>
                <w:rFonts w:cs="Arial"/>
                <w:noProof/>
                <w:sz w:val="18"/>
                <w:szCs w:val="18"/>
              </w:rPr>
              <w:t>AEU</w:t>
            </w:r>
          </w:p>
        </w:tc>
        <w:tc>
          <w:tcPr>
            <w:tcW w:w="5400" w:type="dxa"/>
            <w:gridSpan w:val="2"/>
            <w:shd w:val="clear" w:color="auto" w:fill="auto"/>
          </w:tcPr>
          <w:p w14:paraId="75DDAADC"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estimated, year is unknown</w:t>
            </w:r>
          </w:p>
        </w:tc>
      </w:tr>
      <w:tr w:rsidR="00AE7B43" w:rsidRPr="00A001EB" w14:paraId="19AF184F" w14:textId="77777777" w:rsidTr="00AE7B43">
        <w:trPr>
          <w:trHeight w:val="295"/>
        </w:trPr>
        <w:tc>
          <w:tcPr>
            <w:tcW w:w="2520" w:type="dxa"/>
            <w:shd w:val="clear" w:color="auto" w:fill="auto"/>
          </w:tcPr>
          <w:p w14:paraId="51559B15" w14:textId="77777777" w:rsidR="00AE7B43" w:rsidRPr="00286328" w:rsidRDefault="00AE7B43" w:rsidP="00AE7B43">
            <w:pPr>
              <w:pStyle w:val="IMSTemplateelementheadings"/>
            </w:pPr>
          </w:p>
        </w:tc>
        <w:tc>
          <w:tcPr>
            <w:tcW w:w="1800" w:type="dxa"/>
            <w:shd w:val="clear" w:color="auto" w:fill="auto"/>
          </w:tcPr>
          <w:p w14:paraId="5C2B60D3" w14:textId="77777777" w:rsidR="00AE7B43" w:rsidRPr="00286328" w:rsidRDefault="00AE7B43" w:rsidP="00AE7B43">
            <w:pPr>
              <w:pStyle w:val="DHHStabletext"/>
              <w:rPr>
                <w:rFonts w:cs="Arial"/>
                <w:noProof/>
                <w:sz w:val="18"/>
                <w:szCs w:val="18"/>
              </w:rPr>
            </w:pPr>
            <w:r w:rsidRPr="00286328">
              <w:rPr>
                <w:rFonts w:cs="Arial"/>
                <w:noProof/>
                <w:sz w:val="18"/>
                <w:szCs w:val="18"/>
              </w:rPr>
              <w:t>AUA</w:t>
            </w:r>
          </w:p>
        </w:tc>
        <w:tc>
          <w:tcPr>
            <w:tcW w:w="5400" w:type="dxa"/>
            <w:gridSpan w:val="2"/>
            <w:shd w:val="clear" w:color="auto" w:fill="auto"/>
          </w:tcPr>
          <w:p w14:paraId="072E6396"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unknown, year is accurate</w:t>
            </w:r>
          </w:p>
        </w:tc>
      </w:tr>
      <w:tr w:rsidR="00AE7B43" w:rsidRPr="00A001EB" w14:paraId="0B0317E3" w14:textId="77777777" w:rsidTr="00AE7B43">
        <w:trPr>
          <w:trHeight w:val="295"/>
        </w:trPr>
        <w:tc>
          <w:tcPr>
            <w:tcW w:w="2520" w:type="dxa"/>
            <w:shd w:val="clear" w:color="auto" w:fill="auto"/>
          </w:tcPr>
          <w:p w14:paraId="6D44459F" w14:textId="77777777" w:rsidR="00AE7B43" w:rsidRPr="00286328" w:rsidRDefault="00AE7B43" w:rsidP="00AE7B43">
            <w:pPr>
              <w:pStyle w:val="IMSTemplateelementheadings"/>
            </w:pPr>
          </w:p>
        </w:tc>
        <w:tc>
          <w:tcPr>
            <w:tcW w:w="1800" w:type="dxa"/>
            <w:shd w:val="clear" w:color="auto" w:fill="auto"/>
          </w:tcPr>
          <w:p w14:paraId="6F2FC411" w14:textId="77777777" w:rsidR="00AE7B43" w:rsidRPr="00286328" w:rsidRDefault="00AE7B43" w:rsidP="00AE7B43">
            <w:pPr>
              <w:pStyle w:val="DHHStabletext"/>
              <w:rPr>
                <w:rFonts w:cs="Arial"/>
                <w:noProof/>
                <w:sz w:val="18"/>
                <w:szCs w:val="18"/>
              </w:rPr>
            </w:pPr>
            <w:r w:rsidRPr="00286328">
              <w:rPr>
                <w:rFonts w:cs="Arial"/>
                <w:noProof/>
                <w:sz w:val="18"/>
                <w:szCs w:val="18"/>
              </w:rPr>
              <w:t>AUE</w:t>
            </w:r>
          </w:p>
        </w:tc>
        <w:tc>
          <w:tcPr>
            <w:tcW w:w="5400" w:type="dxa"/>
            <w:gridSpan w:val="2"/>
            <w:shd w:val="clear" w:color="auto" w:fill="auto"/>
          </w:tcPr>
          <w:p w14:paraId="1681C22E"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is unknown, year is estimated</w:t>
            </w:r>
          </w:p>
        </w:tc>
      </w:tr>
      <w:tr w:rsidR="00AE7B43" w:rsidRPr="00A001EB" w14:paraId="2FE767EE" w14:textId="77777777" w:rsidTr="00AE7B43">
        <w:trPr>
          <w:trHeight w:val="295"/>
        </w:trPr>
        <w:tc>
          <w:tcPr>
            <w:tcW w:w="2520" w:type="dxa"/>
            <w:shd w:val="clear" w:color="auto" w:fill="auto"/>
          </w:tcPr>
          <w:p w14:paraId="10B80349" w14:textId="77777777" w:rsidR="00AE7B43" w:rsidRPr="00286328" w:rsidRDefault="00AE7B43" w:rsidP="00AE7B43">
            <w:pPr>
              <w:pStyle w:val="IMSTemplateelementheadings"/>
            </w:pPr>
          </w:p>
        </w:tc>
        <w:tc>
          <w:tcPr>
            <w:tcW w:w="1800" w:type="dxa"/>
            <w:shd w:val="clear" w:color="auto" w:fill="auto"/>
          </w:tcPr>
          <w:p w14:paraId="7E62B440" w14:textId="77777777" w:rsidR="00AE7B43" w:rsidRPr="00286328" w:rsidRDefault="00AE7B43" w:rsidP="00AE7B43">
            <w:pPr>
              <w:pStyle w:val="DHHStabletext"/>
              <w:rPr>
                <w:rFonts w:cs="Arial"/>
                <w:noProof/>
                <w:sz w:val="18"/>
                <w:szCs w:val="18"/>
              </w:rPr>
            </w:pPr>
            <w:r w:rsidRPr="00286328">
              <w:rPr>
                <w:rFonts w:cs="Arial"/>
                <w:noProof/>
                <w:sz w:val="18"/>
                <w:szCs w:val="18"/>
              </w:rPr>
              <w:t>AUU</w:t>
            </w:r>
          </w:p>
        </w:tc>
        <w:tc>
          <w:tcPr>
            <w:tcW w:w="5400" w:type="dxa"/>
            <w:gridSpan w:val="2"/>
            <w:shd w:val="clear" w:color="auto" w:fill="auto"/>
          </w:tcPr>
          <w:p w14:paraId="2BA9E5F3" w14:textId="77777777" w:rsidR="00AE7B43" w:rsidRPr="00286328" w:rsidRDefault="00AE7B43" w:rsidP="00AE7B43">
            <w:pPr>
              <w:pStyle w:val="DHHStabletext"/>
              <w:rPr>
                <w:rFonts w:cs="Arial"/>
                <w:noProof/>
                <w:sz w:val="18"/>
                <w:szCs w:val="18"/>
              </w:rPr>
            </w:pPr>
            <w:r w:rsidRPr="00286328">
              <w:rPr>
                <w:rFonts w:cs="Arial"/>
                <w:noProof/>
                <w:sz w:val="18"/>
                <w:szCs w:val="18"/>
              </w:rPr>
              <w:t>Day is accurate, month and year are unknown</w:t>
            </w:r>
          </w:p>
        </w:tc>
      </w:tr>
      <w:tr w:rsidR="00AE7B43" w:rsidRPr="00A001EB" w14:paraId="5095ED3F" w14:textId="77777777" w:rsidTr="00AE7B43">
        <w:trPr>
          <w:trHeight w:val="295"/>
        </w:trPr>
        <w:tc>
          <w:tcPr>
            <w:tcW w:w="2520" w:type="dxa"/>
            <w:shd w:val="clear" w:color="auto" w:fill="auto"/>
          </w:tcPr>
          <w:p w14:paraId="5B8AE855" w14:textId="77777777" w:rsidR="00AE7B43" w:rsidRPr="00286328" w:rsidRDefault="00AE7B43" w:rsidP="00AE7B43">
            <w:pPr>
              <w:pStyle w:val="IMSTemplateelementheadings"/>
            </w:pPr>
          </w:p>
        </w:tc>
        <w:tc>
          <w:tcPr>
            <w:tcW w:w="1800" w:type="dxa"/>
            <w:shd w:val="clear" w:color="auto" w:fill="auto"/>
          </w:tcPr>
          <w:p w14:paraId="7AFFDAAB" w14:textId="77777777" w:rsidR="00AE7B43" w:rsidRPr="00286328" w:rsidRDefault="00AE7B43" w:rsidP="00AE7B43">
            <w:pPr>
              <w:pStyle w:val="DHHStabletext"/>
              <w:rPr>
                <w:rFonts w:cs="Arial"/>
                <w:noProof/>
                <w:sz w:val="18"/>
                <w:szCs w:val="18"/>
              </w:rPr>
            </w:pPr>
            <w:r w:rsidRPr="00286328">
              <w:rPr>
                <w:rFonts w:cs="Arial"/>
                <w:noProof/>
                <w:sz w:val="18"/>
                <w:szCs w:val="18"/>
              </w:rPr>
              <w:t>EAA</w:t>
            </w:r>
          </w:p>
        </w:tc>
        <w:tc>
          <w:tcPr>
            <w:tcW w:w="5400" w:type="dxa"/>
            <w:gridSpan w:val="2"/>
            <w:shd w:val="clear" w:color="auto" w:fill="auto"/>
          </w:tcPr>
          <w:p w14:paraId="4474D180"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and year are accurate</w:t>
            </w:r>
          </w:p>
        </w:tc>
      </w:tr>
      <w:tr w:rsidR="00AE7B43" w:rsidRPr="00A001EB" w14:paraId="72FCBFDF" w14:textId="77777777" w:rsidTr="00AE7B43">
        <w:trPr>
          <w:trHeight w:val="295"/>
        </w:trPr>
        <w:tc>
          <w:tcPr>
            <w:tcW w:w="2520" w:type="dxa"/>
            <w:shd w:val="clear" w:color="auto" w:fill="auto"/>
          </w:tcPr>
          <w:p w14:paraId="22BB6A3F" w14:textId="77777777" w:rsidR="00AE7B43" w:rsidRPr="00286328" w:rsidRDefault="00AE7B43" w:rsidP="00AE7B43">
            <w:pPr>
              <w:pStyle w:val="IMSTemplateelementheadings"/>
            </w:pPr>
          </w:p>
        </w:tc>
        <w:tc>
          <w:tcPr>
            <w:tcW w:w="1800" w:type="dxa"/>
            <w:shd w:val="clear" w:color="auto" w:fill="auto"/>
          </w:tcPr>
          <w:p w14:paraId="0AE7BCFF" w14:textId="77777777" w:rsidR="00AE7B43" w:rsidRPr="00286328" w:rsidRDefault="00AE7B43" w:rsidP="00AE7B43">
            <w:pPr>
              <w:pStyle w:val="DHHStabletext"/>
              <w:rPr>
                <w:rFonts w:cs="Arial"/>
                <w:noProof/>
                <w:sz w:val="18"/>
                <w:szCs w:val="18"/>
              </w:rPr>
            </w:pPr>
            <w:r w:rsidRPr="00286328">
              <w:rPr>
                <w:rFonts w:cs="Arial"/>
                <w:noProof/>
                <w:sz w:val="18"/>
                <w:szCs w:val="18"/>
              </w:rPr>
              <w:t>EAE</w:t>
            </w:r>
          </w:p>
        </w:tc>
        <w:tc>
          <w:tcPr>
            <w:tcW w:w="5400" w:type="dxa"/>
            <w:gridSpan w:val="2"/>
            <w:shd w:val="clear" w:color="auto" w:fill="auto"/>
          </w:tcPr>
          <w:p w14:paraId="774A2866"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accurate, year is estimated</w:t>
            </w:r>
          </w:p>
        </w:tc>
      </w:tr>
      <w:tr w:rsidR="00AE7B43" w:rsidRPr="00A001EB" w14:paraId="21FC4012" w14:textId="77777777" w:rsidTr="00AE7B43">
        <w:trPr>
          <w:trHeight w:val="295"/>
        </w:trPr>
        <w:tc>
          <w:tcPr>
            <w:tcW w:w="2520" w:type="dxa"/>
            <w:shd w:val="clear" w:color="auto" w:fill="auto"/>
          </w:tcPr>
          <w:p w14:paraId="6559C0BA" w14:textId="77777777" w:rsidR="00AE7B43" w:rsidRPr="00286328" w:rsidRDefault="00AE7B43" w:rsidP="00AE7B43">
            <w:pPr>
              <w:pStyle w:val="IMSTemplateelementheadings"/>
            </w:pPr>
          </w:p>
        </w:tc>
        <w:tc>
          <w:tcPr>
            <w:tcW w:w="1800" w:type="dxa"/>
            <w:shd w:val="clear" w:color="auto" w:fill="auto"/>
          </w:tcPr>
          <w:p w14:paraId="3F437D02" w14:textId="77777777" w:rsidR="00AE7B43" w:rsidRPr="00286328" w:rsidRDefault="00AE7B43" w:rsidP="00AE7B43">
            <w:pPr>
              <w:pStyle w:val="DHHStabletext"/>
              <w:rPr>
                <w:rFonts w:cs="Arial"/>
                <w:noProof/>
                <w:sz w:val="18"/>
                <w:szCs w:val="18"/>
              </w:rPr>
            </w:pPr>
            <w:r w:rsidRPr="00286328">
              <w:rPr>
                <w:rFonts w:cs="Arial"/>
                <w:noProof/>
                <w:sz w:val="18"/>
                <w:szCs w:val="18"/>
              </w:rPr>
              <w:t>EAU</w:t>
            </w:r>
          </w:p>
        </w:tc>
        <w:tc>
          <w:tcPr>
            <w:tcW w:w="5400" w:type="dxa"/>
            <w:gridSpan w:val="2"/>
            <w:shd w:val="clear" w:color="auto" w:fill="auto"/>
          </w:tcPr>
          <w:p w14:paraId="1B1F7C9C"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accurate, year is unknown</w:t>
            </w:r>
          </w:p>
        </w:tc>
      </w:tr>
      <w:tr w:rsidR="00AE7B43" w:rsidRPr="00A001EB" w14:paraId="7F803AE9" w14:textId="77777777" w:rsidTr="00AE7B43">
        <w:trPr>
          <w:trHeight w:val="295"/>
        </w:trPr>
        <w:tc>
          <w:tcPr>
            <w:tcW w:w="2520" w:type="dxa"/>
            <w:shd w:val="clear" w:color="auto" w:fill="auto"/>
          </w:tcPr>
          <w:p w14:paraId="6532AC62" w14:textId="77777777" w:rsidR="00AE7B43" w:rsidRPr="00286328" w:rsidRDefault="00AE7B43" w:rsidP="00AE7B43">
            <w:pPr>
              <w:pStyle w:val="IMSTemplateelementheadings"/>
            </w:pPr>
          </w:p>
        </w:tc>
        <w:tc>
          <w:tcPr>
            <w:tcW w:w="1800" w:type="dxa"/>
            <w:shd w:val="clear" w:color="auto" w:fill="auto"/>
          </w:tcPr>
          <w:p w14:paraId="640C0E21" w14:textId="77777777" w:rsidR="00AE7B43" w:rsidRPr="00286328" w:rsidRDefault="00AE7B43" w:rsidP="00AE7B43">
            <w:pPr>
              <w:pStyle w:val="DHHStabletext"/>
              <w:rPr>
                <w:rFonts w:cs="Arial"/>
                <w:noProof/>
                <w:sz w:val="18"/>
                <w:szCs w:val="18"/>
              </w:rPr>
            </w:pPr>
            <w:r w:rsidRPr="00286328">
              <w:rPr>
                <w:rFonts w:cs="Arial"/>
                <w:noProof/>
                <w:sz w:val="18"/>
                <w:szCs w:val="18"/>
              </w:rPr>
              <w:t>EEA</w:t>
            </w:r>
          </w:p>
        </w:tc>
        <w:tc>
          <w:tcPr>
            <w:tcW w:w="5400" w:type="dxa"/>
            <w:gridSpan w:val="2"/>
            <w:shd w:val="clear" w:color="auto" w:fill="auto"/>
          </w:tcPr>
          <w:p w14:paraId="3D8702B9"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estimated, year is accurate</w:t>
            </w:r>
          </w:p>
        </w:tc>
      </w:tr>
      <w:tr w:rsidR="00AE7B43" w:rsidRPr="00A001EB" w14:paraId="5A8A5211" w14:textId="77777777" w:rsidTr="00AE7B43">
        <w:trPr>
          <w:trHeight w:val="295"/>
        </w:trPr>
        <w:tc>
          <w:tcPr>
            <w:tcW w:w="2520" w:type="dxa"/>
            <w:shd w:val="clear" w:color="auto" w:fill="auto"/>
          </w:tcPr>
          <w:p w14:paraId="7560F653" w14:textId="77777777" w:rsidR="00AE7B43" w:rsidRPr="00286328" w:rsidRDefault="00AE7B43" w:rsidP="00AE7B43">
            <w:pPr>
              <w:pStyle w:val="IMSTemplateelementheadings"/>
            </w:pPr>
          </w:p>
        </w:tc>
        <w:tc>
          <w:tcPr>
            <w:tcW w:w="1800" w:type="dxa"/>
            <w:shd w:val="clear" w:color="auto" w:fill="auto"/>
          </w:tcPr>
          <w:p w14:paraId="23D6CDC2" w14:textId="77777777" w:rsidR="00AE7B43" w:rsidRPr="00286328" w:rsidRDefault="00AE7B43" w:rsidP="00AE7B43">
            <w:pPr>
              <w:pStyle w:val="DHHStabletext"/>
              <w:rPr>
                <w:rFonts w:cs="Arial"/>
                <w:noProof/>
                <w:sz w:val="18"/>
                <w:szCs w:val="18"/>
              </w:rPr>
            </w:pPr>
            <w:r w:rsidRPr="00286328">
              <w:rPr>
                <w:rFonts w:cs="Arial"/>
                <w:noProof/>
                <w:sz w:val="18"/>
                <w:szCs w:val="18"/>
              </w:rPr>
              <w:t>EEE</w:t>
            </w:r>
          </w:p>
        </w:tc>
        <w:tc>
          <w:tcPr>
            <w:tcW w:w="5400" w:type="dxa"/>
            <w:gridSpan w:val="2"/>
            <w:shd w:val="clear" w:color="auto" w:fill="auto"/>
          </w:tcPr>
          <w:p w14:paraId="02A04BD8"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estimated</w:t>
            </w:r>
          </w:p>
        </w:tc>
      </w:tr>
      <w:tr w:rsidR="00AE7B43" w:rsidRPr="00A001EB" w14:paraId="1AEF5D3D" w14:textId="77777777" w:rsidTr="00AE7B43">
        <w:trPr>
          <w:trHeight w:val="295"/>
        </w:trPr>
        <w:tc>
          <w:tcPr>
            <w:tcW w:w="2520" w:type="dxa"/>
            <w:shd w:val="clear" w:color="auto" w:fill="auto"/>
          </w:tcPr>
          <w:p w14:paraId="077B43A7" w14:textId="77777777" w:rsidR="00AE7B43" w:rsidRPr="00286328" w:rsidRDefault="00AE7B43" w:rsidP="00AE7B43">
            <w:pPr>
              <w:pStyle w:val="IMSTemplateelementheadings"/>
            </w:pPr>
          </w:p>
        </w:tc>
        <w:tc>
          <w:tcPr>
            <w:tcW w:w="1800" w:type="dxa"/>
            <w:shd w:val="clear" w:color="auto" w:fill="auto"/>
          </w:tcPr>
          <w:p w14:paraId="1EDF103F" w14:textId="77777777" w:rsidR="00AE7B43" w:rsidRPr="00286328" w:rsidRDefault="00AE7B43" w:rsidP="00AE7B43">
            <w:pPr>
              <w:pStyle w:val="DHHStabletext"/>
              <w:rPr>
                <w:rFonts w:cs="Arial"/>
                <w:noProof/>
                <w:sz w:val="18"/>
                <w:szCs w:val="18"/>
              </w:rPr>
            </w:pPr>
            <w:r w:rsidRPr="00286328">
              <w:rPr>
                <w:rFonts w:cs="Arial"/>
                <w:noProof/>
                <w:sz w:val="18"/>
                <w:szCs w:val="18"/>
              </w:rPr>
              <w:t>EEU</w:t>
            </w:r>
          </w:p>
        </w:tc>
        <w:tc>
          <w:tcPr>
            <w:tcW w:w="5400" w:type="dxa"/>
            <w:gridSpan w:val="2"/>
            <w:shd w:val="clear" w:color="auto" w:fill="auto"/>
          </w:tcPr>
          <w:p w14:paraId="6E7F0BAA"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estimated, year is unknown</w:t>
            </w:r>
          </w:p>
        </w:tc>
      </w:tr>
      <w:tr w:rsidR="00AE7B43" w:rsidRPr="00A001EB" w14:paraId="10161349" w14:textId="77777777" w:rsidTr="00AE7B43">
        <w:trPr>
          <w:trHeight w:val="295"/>
        </w:trPr>
        <w:tc>
          <w:tcPr>
            <w:tcW w:w="2520" w:type="dxa"/>
            <w:shd w:val="clear" w:color="auto" w:fill="auto"/>
          </w:tcPr>
          <w:p w14:paraId="6BD8B6F6" w14:textId="77777777" w:rsidR="00AE7B43" w:rsidRPr="00286328" w:rsidRDefault="00AE7B43" w:rsidP="00AE7B43">
            <w:pPr>
              <w:pStyle w:val="IMSTemplateelementheadings"/>
            </w:pPr>
          </w:p>
        </w:tc>
        <w:tc>
          <w:tcPr>
            <w:tcW w:w="1800" w:type="dxa"/>
            <w:shd w:val="clear" w:color="auto" w:fill="auto"/>
          </w:tcPr>
          <w:p w14:paraId="73EFF858" w14:textId="77777777" w:rsidR="00AE7B43" w:rsidRPr="00286328" w:rsidRDefault="00AE7B43" w:rsidP="00AE7B43">
            <w:pPr>
              <w:pStyle w:val="DHHStabletext"/>
              <w:rPr>
                <w:rFonts w:cs="Arial"/>
                <w:noProof/>
                <w:sz w:val="18"/>
                <w:szCs w:val="18"/>
              </w:rPr>
            </w:pPr>
            <w:r w:rsidRPr="00286328">
              <w:rPr>
                <w:rFonts w:cs="Arial"/>
                <w:noProof/>
                <w:sz w:val="18"/>
                <w:szCs w:val="18"/>
              </w:rPr>
              <w:t>EUA</w:t>
            </w:r>
          </w:p>
        </w:tc>
        <w:tc>
          <w:tcPr>
            <w:tcW w:w="5400" w:type="dxa"/>
            <w:gridSpan w:val="2"/>
            <w:shd w:val="clear" w:color="auto" w:fill="auto"/>
          </w:tcPr>
          <w:p w14:paraId="58174745"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unknown, year is accurate</w:t>
            </w:r>
          </w:p>
        </w:tc>
      </w:tr>
      <w:tr w:rsidR="00AE7B43" w:rsidRPr="00A001EB" w14:paraId="5FA7CA3B" w14:textId="77777777" w:rsidTr="00AE7B43">
        <w:trPr>
          <w:trHeight w:val="295"/>
        </w:trPr>
        <w:tc>
          <w:tcPr>
            <w:tcW w:w="2520" w:type="dxa"/>
            <w:shd w:val="clear" w:color="auto" w:fill="auto"/>
          </w:tcPr>
          <w:p w14:paraId="39EE9C9B" w14:textId="77777777" w:rsidR="00AE7B43" w:rsidRPr="00286328" w:rsidRDefault="00AE7B43" w:rsidP="00AE7B43">
            <w:pPr>
              <w:pStyle w:val="IMSTemplateelementheadings"/>
            </w:pPr>
          </w:p>
        </w:tc>
        <w:tc>
          <w:tcPr>
            <w:tcW w:w="1800" w:type="dxa"/>
            <w:shd w:val="clear" w:color="auto" w:fill="auto"/>
          </w:tcPr>
          <w:p w14:paraId="11FAABEC" w14:textId="77777777" w:rsidR="00AE7B43" w:rsidRPr="00286328" w:rsidRDefault="00AE7B43" w:rsidP="00AE7B43">
            <w:pPr>
              <w:pStyle w:val="DHHStabletext"/>
              <w:rPr>
                <w:rFonts w:cs="Arial"/>
                <w:noProof/>
                <w:sz w:val="18"/>
                <w:szCs w:val="18"/>
              </w:rPr>
            </w:pPr>
            <w:r w:rsidRPr="00286328">
              <w:rPr>
                <w:rFonts w:cs="Arial"/>
                <w:noProof/>
                <w:sz w:val="18"/>
                <w:szCs w:val="18"/>
              </w:rPr>
              <w:t>EUE</w:t>
            </w:r>
          </w:p>
        </w:tc>
        <w:tc>
          <w:tcPr>
            <w:tcW w:w="5400" w:type="dxa"/>
            <w:gridSpan w:val="2"/>
            <w:shd w:val="clear" w:color="auto" w:fill="auto"/>
          </w:tcPr>
          <w:p w14:paraId="58A22665"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is unknown, year is estimated</w:t>
            </w:r>
          </w:p>
        </w:tc>
      </w:tr>
      <w:tr w:rsidR="00AE7B43" w:rsidRPr="00A001EB" w14:paraId="754A0240" w14:textId="77777777" w:rsidTr="00AE7B43">
        <w:trPr>
          <w:trHeight w:val="295"/>
        </w:trPr>
        <w:tc>
          <w:tcPr>
            <w:tcW w:w="2520" w:type="dxa"/>
            <w:shd w:val="clear" w:color="auto" w:fill="auto"/>
          </w:tcPr>
          <w:p w14:paraId="43061598" w14:textId="77777777" w:rsidR="00AE7B43" w:rsidRPr="00286328" w:rsidRDefault="00AE7B43" w:rsidP="00AE7B43">
            <w:pPr>
              <w:pStyle w:val="IMSTemplateelementheadings"/>
            </w:pPr>
          </w:p>
        </w:tc>
        <w:tc>
          <w:tcPr>
            <w:tcW w:w="1800" w:type="dxa"/>
            <w:shd w:val="clear" w:color="auto" w:fill="auto"/>
          </w:tcPr>
          <w:p w14:paraId="5B775217" w14:textId="77777777" w:rsidR="00AE7B43" w:rsidRPr="00286328" w:rsidRDefault="00AE7B43" w:rsidP="00AE7B43">
            <w:pPr>
              <w:pStyle w:val="DHHStabletext"/>
              <w:rPr>
                <w:rFonts w:cs="Arial"/>
                <w:noProof/>
                <w:sz w:val="18"/>
                <w:szCs w:val="18"/>
              </w:rPr>
            </w:pPr>
            <w:r w:rsidRPr="00286328">
              <w:rPr>
                <w:rFonts w:cs="Arial"/>
                <w:noProof/>
                <w:sz w:val="18"/>
                <w:szCs w:val="18"/>
              </w:rPr>
              <w:t>EUU</w:t>
            </w:r>
          </w:p>
        </w:tc>
        <w:tc>
          <w:tcPr>
            <w:tcW w:w="5400" w:type="dxa"/>
            <w:gridSpan w:val="2"/>
            <w:shd w:val="clear" w:color="auto" w:fill="auto"/>
          </w:tcPr>
          <w:p w14:paraId="0B952F73" w14:textId="77777777" w:rsidR="00AE7B43" w:rsidRPr="00286328" w:rsidRDefault="00AE7B43" w:rsidP="00AE7B43">
            <w:pPr>
              <w:pStyle w:val="DHHStabletext"/>
              <w:rPr>
                <w:rFonts w:cs="Arial"/>
                <w:noProof/>
                <w:sz w:val="18"/>
                <w:szCs w:val="18"/>
              </w:rPr>
            </w:pPr>
            <w:r w:rsidRPr="00286328">
              <w:rPr>
                <w:rFonts w:cs="Arial"/>
                <w:noProof/>
                <w:sz w:val="18"/>
                <w:szCs w:val="18"/>
              </w:rPr>
              <w:t>Day is estimated, month and year are unknown</w:t>
            </w:r>
          </w:p>
        </w:tc>
      </w:tr>
      <w:tr w:rsidR="00AE7B43" w:rsidRPr="00A001EB" w14:paraId="05D5208D" w14:textId="77777777" w:rsidTr="00AE7B43">
        <w:trPr>
          <w:trHeight w:val="295"/>
        </w:trPr>
        <w:tc>
          <w:tcPr>
            <w:tcW w:w="2520" w:type="dxa"/>
            <w:shd w:val="clear" w:color="auto" w:fill="auto"/>
          </w:tcPr>
          <w:p w14:paraId="33454949" w14:textId="77777777" w:rsidR="00AE7B43" w:rsidRPr="00286328" w:rsidRDefault="00AE7B43" w:rsidP="00AE7B43">
            <w:pPr>
              <w:pStyle w:val="IMSTemplateelementheadings"/>
            </w:pPr>
          </w:p>
        </w:tc>
        <w:tc>
          <w:tcPr>
            <w:tcW w:w="1800" w:type="dxa"/>
            <w:shd w:val="clear" w:color="auto" w:fill="auto"/>
          </w:tcPr>
          <w:p w14:paraId="04194F10" w14:textId="77777777" w:rsidR="00AE7B43" w:rsidRPr="00286328" w:rsidRDefault="00AE7B43" w:rsidP="00AE7B43">
            <w:pPr>
              <w:pStyle w:val="DHHStabletext"/>
              <w:rPr>
                <w:rFonts w:cs="Arial"/>
                <w:noProof/>
                <w:sz w:val="18"/>
                <w:szCs w:val="18"/>
              </w:rPr>
            </w:pPr>
            <w:r w:rsidRPr="00286328">
              <w:rPr>
                <w:rFonts w:cs="Arial"/>
                <w:noProof/>
                <w:sz w:val="18"/>
                <w:szCs w:val="18"/>
              </w:rPr>
              <w:t>UAA</w:t>
            </w:r>
          </w:p>
        </w:tc>
        <w:tc>
          <w:tcPr>
            <w:tcW w:w="5400" w:type="dxa"/>
            <w:gridSpan w:val="2"/>
            <w:shd w:val="clear" w:color="auto" w:fill="auto"/>
          </w:tcPr>
          <w:p w14:paraId="59FACE9C"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and year are accurate</w:t>
            </w:r>
          </w:p>
        </w:tc>
      </w:tr>
      <w:tr w:rsidR="00AE7B43" w:rsidRPr="00A001EB" w14:paraId="413F879D" w14:textId="77777777" w:rsidTr="00AE7B43">
        <w:trPr>
          <w:trHeight w:val="295"/>
        </w:trPr>
        <w:tc>
          <w:tcPr>
            <w:tcW w:w="2520" w:type="dxa"/>
            <w:shd w:val="clear" w:color="auto" w:fill="auto"/>
          </w:tcPr>
          <w:p w14:paraId="5C4E6796" w14:textId="77777777" w:rsidR="00AE7B43" w:rsidRPr="00286328" w:rsidRDefault="00AE7B43" w:rsidP="00AE7B43">
            <w:pPr>
              <w:pStyle w:val="IMSTemplateelementheadings"/>
            </w:pPr>
          </w:p>
        </w:tc>
        <w:tc>
          <w:tcPr>
            <w:tcW w:w="1800" w:type="dxa"/>
            <w:shd w:val="clear" w:color="auto" w:fill="auto"/>
          </w:tcPr>
          <w:p w14:paraId="46E8BF55" w14:textId="77777777" w:rsidR="00AE7B43" w:rsidRPr="00286328" w:rsidRDefault="00AE7B43" w:rsidP="00AE7B43">
            <w:pPr>
              <w:pStyle w:val="DHHStabletext"/>
              <w:rPr>
                <w:rFonts w:cs="Arial"/>
                <w:noProof/>
                <w:sz w:val="18"/>
                <w:szCs w:val="18"/>
              </w:rPr>
            </w:pPr>
            <w:r w:rsidRPr="00286328">
              <w:rPr>
                <w:rFonts w:cs="Arial"/>
                <w:noProof/>
                <w:sz w:val="18"/>
                <w:szCs w:val="18"/>
              </w:rPr>
              <w:t>UAE</w:t>
            </w:r>
          </w:p>
        </w:tc>
        <w:tc>
          <w:tcPr>
            <w:tcW w:w="5400" w:type="dxa"/>
            <w:gridSpan w:val="2"/>
            <w:shd w:val="clear" w:color="auto" w:fill="auto"/>
          </w:tcPr>
          <w:p w14:paraId="6A00F18C"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accurate, year is estimated</w:t>
            </w:r>
          </w:p>
        </w:tc>
      </w:tr>
      <w:tr w:rsidR="00AE7B43" w:rsidRPr="00A001EB" w14:paraId="572BC78C" w14:textId="77777777" w:rsidTr="00AE7B43">
        <w:trPr>
          <w:trHeight w:val="295"/>
        </w:trPr>
        <w:tc>
          <w:tcPr>
            <w:tcW w:w="2520" w:type="dxa"/>
            <w:shd w:val="clear" w:color="auto" w:fill="auto"/>
          </w:tcPr>
          <w:p w14:paraId="3D426043" w14:textId="77777777" w:rsidR="00AE7B43" w:rsidRPr="00286328" w:rsidRDefault="00AE7B43" w:rsidP="00AE7B43">
            <w:pPr>
              <w:pStyle w:val="IMSTemplateelementheadings"/>
            </w:pPr>
          </w:p>
        </w:tc>
        <w:tc>
          <w:tcPr>
            <w:tcW w:w="1800" w:type="dxa"/>
            <w:shd w:val="clear" w:color="auto" w:fill="auto"/>
          </w:tcPr>
          <w:p w14:paraId="3673B618" w14:textId="77777777" w:rsidR="00AE7B43" w:rsidRPr="00286328" w:rsidRDefault="00AE7B43" w:rsidP="00AE7B43">
            <w:pPr>
              <w:pStyle w:val="DHHStabletext"/>
              <w:rPr>
                <w:rFonts w:cs="Arial"/>
                <w:noProof/>
                <w:sz w:val="18"/>
                <w:szCs w:val="18"/>
              </w:rPr>
            </w:pPr>
            <w:r w:rsidRPr="00286328">
              <w:rPr>
                <w:rFonts w:cs="Arial"/>
                <w:noProof/>
                <w:sz w:val="18"/>
                <w:szCs w:val="18"/>
              </w:rPr>
              <w:t>UAU</w:t>
            </w:r>
          </w:p>
        </w:tc>
        <w:tc>
          <w:tcPr>
            <w:tcW w:w="5400" w:type="dxa"/>
            <w:gridSpan w:val="2"/>
            <w:shd w:val="clear" w:color="auto" w:fill="auto"/>
          </w:tcPr>
          <w:p w14:paraId="101D82B3"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accurate, year is unknown</w:t>
            </w:r>
          </w:p>
        </w:tc>
      </w:tr>
      <w:tr w:rsidR="00AE7B43" w:rsidRPr="00A001EB" w14:paraId="3D2F73B3" w14:textId="77777777" w:rsidTr="00AE7B43">
        <w:trPr>
          <w:trHeight w:val="295"/>
        </w:trPr>
        <w:tc>
          <w:tcPr>
            <w:tcW w:w="2520" w:type="dxa"/>
            <w:shd w:val="clear" w:color="auto" w:fill="auto"/>
          </w:tcPr>
          <w:p w14:paraId="45931A61" w14:textId="77777777" w:rsidR="00AE7B43" w:rsidRPr="00286328" w:rsidRDefault="00AE7B43" w:rsidP="00AE7B43">
            <w:pPr>
              <w:pStyle w:val="IMSTemplateelementheadings"/>
            </w:pPr>
          </w:p>
        </w:tc>
        <w:tc>
          <w:tcPr>
            <w:tcW w:w="1800" w:type="dxa"/>
            <w:shd w:val="clear" w:color="auto" w:fill="auto"/>
          </w:tcPr>
          <w:p w14:paraId="3767D0E2" w14:textId="77777777" w:rsidR="00AE7B43" w:rsidRPr="00286328" w:rsidRDefault="00AE7B43" w:rsidP="00AE7B43">
            <w:pPr>
              <w:pStyle w:val="DHHStabletext"/>
              <w:rPr>
                <w:rFonts w:cs="Arial"/>
                <w:noProof/>
                <w:sz w:val="18"/>
                <w:szCs w:val="18"/>
              </w:rPr>
            </w:pPr>
            <w:r w:rsidRPr="00286328">
              <w:rPr>
                <w:rFonts w:cs="Arial"/>
                <w:noProof/>
                <w:sz w:val="18"/>
                <w:szCs w:val="18"/>
              </w:rPr>
              <w:t>UEA</w:t>
            </w:r>
          </w:p>
        </w:tc>
        <w:tc>
          <w:tcPr>
            <w:tcW w:w="5400" w:type="dxa"/>
            <w:gridSpan w:val="2"/>
            <w:shd w:val="clear" w:color="auto" w:fill="auto"/>
          </w:tcPr>
          <w:p w14:paraId="24C5392F"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estimated, year is accurate</w:t>
            </w:r>
          </w:p>
        </w:tc>
      </w:tr>
      <w:tr w:rsidR="00AE7B43" w:rsidRPr="00A001EB" w14:paraId="28F10E8D" w14:textId="77777777" w:rsidTr="00AE7B43">
        <w:trPr>
          <w:trHeight w:val="295"/>
        </w:trPr>
        <w:tc>
          <w:tcPr>
            <w:tcW w:w="2520" w:type="dxa"/>
            <w:shd w:val="clear" w:color="auto" w:fill="auto"/>
          </w:tcPr>
          <w:p w14:paraId="607679A2" w14:textId="77777777" w:rsidR="00AE7B43" w:rsidRPr="00286328" w:rsidRDefault="00AE7B43" w:rsidP="00AE7B43">
            <w:pPr>
              <w:pStyle w:val="IMSTemplateelementheadings"/>
            </w:pPr>
          </w:p>
        </w:tc>
        <w:tc>
          <w:tcPr>
            <w:tcW w:w="1800" w:type="dxa"/>
            <w:shd w:val="clear" w:color="auto" w:fill="auto"/>
          </w:tcPr>
          <w:p w14:paraId="3C25335D" w14:textId="77777777" w:rsidR="00AE7B43" w:rsidRPr="00286328" w:rsidRDefault="00AE7B43" w:rsidP="00AE7B43">
            <w:pPr>
              <w:pStyle w:val="DHHStabletext"/>
              <w:rPr>
                <w:rFonts w:cs="Arial"/>
                <w:noProof/>
                <w:sz w:val="18"/>
                <w:szCs w:val="18"/>
              </w:rPr>
            </w:pPr>
            <w:r w:rsidRPr="00286328">
              <w:rPr>
                <w:rFonts w:cs="Arial"/>
                <w:noProof/>
                <w:sz w:val="18"/>
                <w:szCs w:val="18"/>
              </w:rPr>
              <w:t>UEE</w:t>
            </w:r>
          </w:p>
        </w:tc>
        <w:tc>
          <w:tcPr>
            <w:tcW w:w="5400" w:type="dxa"/>
            <w:gridSpan w:val="2"/>
            <w:shd w:val="clear" w:color="auto" w:fill="auto"/>
          </w:tcPr>
          <w:p w14:paraId="7A3045C2"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and year are estimated</w:t>
            </w:r>
          </w:p>
        </w:tc>
      </w:tr>
      <w:tr w:rsidR="00AE7B43" w:rsidRPr="00A001EB" w14:paraId="656C83E6" w14:textId="77777777" w:rsidTr="00AE7B43">
        <w:trPr>
          <w:trHeight w:val="295"/>
        </w:trPr>
        <w:tc>
          <w:tcPr>
            <w:tcW w:w="2520" w:type="dxa"/>
            <w:shd w:val="clear" w:color="auto" w:fill="auto"/>
          </w:tcPr>
          <w:p w14:paraId="42C8006E" w14:textId="77777777" w:rsidR="00AE7B43" w:rsidRPr="00286328" w:rsidRDefault="00AE7B43" w:rsidP="00AE7B43">
            <w:pPr>
              <w:pStyle w:val="IMSTemplateelementheadings"/>
            </w:pPr>
          </w:p>
        </w:tc>
        <w:tc>
          <w:tcPr>
            <w:tcW w:w="1800" w:type="dxa"/>
            <w:shd w:val="clear" w:color="auto" w:fill="auto"/>
          </w:tcPr>
          <w:p w14:paraId="0DC54133" w14:textId="77777777" w:rsidR="00AE7B43" w:rsidRPr="00286328" w:rsidRDefault="00AE7B43" w:rsidP="00AE7B43">
            <w:pPr>
              <w:pStyle w:val="DHHStabletext"/>
              <w:rPr>
                <w:rFonts w:cs="Arial"/>
                <w:noProof/>
                <w:sz w:val="18"/>
                <w:szCs w:val="18"/>
              </w:rPr>
            </w:pPr>
            <w:r w:rsidRPr="00286328">
              <w:rPr>
                <w:rFonts w:cs="Arial"/>
                <w:noProof/>
                <w:sz w:val="18"/>
                <w:szCs w:val="18"/>
              </w:rPr>
              <w:t>UEU</w:t>
            </w:r>
          </w:p>
        </w:tc>
        <w:tc>
          <w:tcPr>
            <w:tcW w:w="5400" w:type="dxa"/>
            <w:gridSpan w:val="2"/>
            <w:shd w:val="clear" w:color="auto" w:fill="auto"/>
          </w:tcPr>
          <w:p w14:paraId="6362EEB5" w14:textId="77777777" w:rsidR="00AE7B43" w:rsidRPr="00286328" w:rsidRDefault="00AE7B43" w:rsidP="00AE7B43">
            <w:pPr>
              <w:pStyle w:val="DHHStabletext"/>
              <w:rPr>
                <w:rFonts w:cs="Arial"/>
                <w:noProof/>
                <w:sz w:val="18"/>
                <w:szCs w:val="18"/>
              </w:rPr>
            </w:pPr>
            <w:r w:rsidRPr="00286328">
              <w:rPr>
                <w:rFonts w:cs="Arial"/>
                <w:noProof/>
                <w:sz w:val="18"/>
                <w:szCs w:val="18"/>
              </w:rPr>
              <w:t>Day is unknown, month is estimated, year is unknown</w:t>
            </w:r>
          </w:p>
        </w:tc>
      </w:tr>
      <w:tr w:rsidR="00AE7B43" w:rsidRPr="00A001EB" w14:paraId="12058EDE" w14:textId="77777777" w:rsidTr="00AE7B43">
        <w:trPr>
          <w:trHeight w:val="295"/>
        </w:trPr>
        <w:tc>
          <w:tcPr>
            <w:tcW w:w="2520" w:type="dxa"/>
            <w:shd w:val="clear" w:color="auto" w:fill="auto"/>
          </w:tcPr>
          <w:p w14:paraId="0F0CE8D9" w14:textId="77777777" w:rsidR="00AE7B43" w:rsidRPr="00286328" w:rsidRDefault="00AE7B43" w:rsidP="00AE7B43">
            <w:pPr>
              <w:pStyle w:val="IMSTemplateelementheadings"/>
            </w:pPr>
          </w:p>
        </w:tc>
        <w:tc>
          <w:tcPr>
            <w:tcW w:w="1800" w:type="dxa"/>
            <w:shd w:val="clear" w:color="auto" w:fill="auto"/>
          </w:tcPr>
          <w:p w14:paraId="7D4D7B95" w14:textId="77777777" w:rsidR="00AE7B43" w:rsidRPr="00286328" w:rsidRDefault="00AE7B43" w:rsidP="00AE7B43">
            <w:pPr>
              <w:pStyle w:val="DHHStabletext"/>
              <w:rPr>
                <w:rFonts w:cs="Arial"/>
                <w:noProof/>
                <w:sz w:val="18"/>
                <w:szCs w:val="18"/>
              </w:rPr>
            </w:pPr>
            <w:r w:rsidRPr="00286328">
              <w:rPr>
                <w:rFonts w:cs="Arial"/>
                <w:noProof/>
                <w:sz w:val="18"/>
                <w:szCs w:val="18"/>
              </w:rPr>
              <w:t>UUA</w:t>
            </w:r>
          </w:p>
        </w:tc>
        <w:tc>
          <w:tcPr>
            <w:tcW w:w="5400" w:type="dxa"/>
            <w:gridSpan w:val="2"/>
            <w:shd w:val="clear" w:color="auto" w:fill="auto"/>
          </w:tcPr>
          <w:p w14:paraId="208B1085"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unknown, year is accurate</w:t>
            </w:r>
          </w:p>
        </w:tc>
      </w:tr>
      <w:tr w:rsidR="00AE7B43" w:rsidRPr="00A001EB" w14:paraId="3A382D79" w14:textId="77777777" w:rsidTr="00AE7B43">
        <w:trPr>
          <w:trHeight w:val="295"/>
        </w:trPr>
        <w:tc>
          <w:tcPr>
            <w:tcW w:w="2520" w:type="dxa"/>
            <w:shd w:val="clear" w:color="auto" w:fill="auto"/>
          </w:tcPr>
          <w:p w14:paraId="7A46983C" w14:textId="77777777" w:rsidR="00AE7B43" w:rsidRPr="00286328" w:rsidRDefault="00AE7B43" w:rsidP="00AE7B43">
            <w:pPr>
              <w:pStyle w:val="IMSTemplateelementheadings"/>
            </w:pPr>
          </w:p>
        </w:tc>
        <w:tc>
          <w:tcPr>
            <w:tcW w:w="1800" w:type="dxa"/>
            <w:shd w:val="clear" w:color="auto" w:fill="auto"/>
          </w:tcPr>
          <w:p w14:paraId="014B41D8" w14:textId="77777777" w:rsidR="00AE7B43" w:rsidRPr="00286328" w:rsidRDefault="00AE7B43" w:rsidP="00AE7B43">
            <w:pPr>
              <w:pStyle w:val="DHHStabletext"/>
              <w:rPr>
                <w:rFonts w:cs="Arial"/>
                <w:noProof/>
                <w:sz w:val="18"/>
                <w:szCs w:val="18"/>
              </w:rPr>
            </w:pPr>
            <w:r w:rsidRPr="00286328">
              <w:rPr>
                <w:rFonts w:cs="Arial"/>
                <w:noProof/>
                <w:sz w:val="18"/>
                <w:szCs w:val="18"/>
              </w:rPr>
              <w:t>UUE</w:t>
            </w:r>
          </w:p>
        </w:tc>
        <w:tc>
          <w:tcPr>
            <w:tcW w:w="5400" w:type="dxa"/>
            <w:gridSpan w:val="2"/>
            <w:shd w:val="clear" w:color="auto" w:fill="auto"/>
          </w:tcPr>
          <w:p w14:paraId="3F299B50" w14:textId="77777777" w:rsidR="00AE7B43" w:rsidRPr="00286328" w:rsidRDefault="00AE7B43" w:rsidP="00AE7B43">
            <w:pPr>
              <w:pStyle w:val="DHHStabletext"/>
              <w:rPr>
                <w:rFonts w:cs="Arial"/>
                <w:noProof/>
                <w:sz w:val="18"/>
                <w:szCs w:val="18"/>
              </w:rPr>
            </w:pPr>
            <w:r w:rsidRPr="00286328">
              <w:rPr>
                <w:rFonts w:cs="Arial"/>
                <w:noProof/>
                <w:sz w:val="18"/>
                <w:szCs w:val="18"/>
              </w:rPr>
              <w:t>Day and month are unknown, year is estimated</w:t>
            </w:r>
          </w:p>
        </w:tc>
      </w:tr>
      <w:tr w:rsidR="00AE7B43" w:rsidRPr="00A001EB" w14:paraId="2DDC1895" w14:textId="77777777" w:rsidTr="00AE7B43">
        <w:trPr>
          <w:trHeight w:val="295"/>
        </w:trPr>
        <w:tc>
          <w:tcPr>
            <w:tcW w:w="2520" w:type="dxa"/>
            <w:shd w:val="clear" w:color="auto" w:fill="auto"/>
          </w:tcPr>
          <w:p w14:paraId="18353EFF" w14:textId="77777777" w:rsidR="00AE7B43" w:rsidRPr="00286328" w:rsidRDefault="00AE7B43" w:rsidP="00AE7B43">
            <w:pPr>
              <w:pStyle w:val="IMSTemplateelementheadings"/>
            </w:pPr>
          </w:p>
        </w:tc>
        <w:tc>
          <w:tcPr>
            <w:tcW w:w="1800" w:type="dxa"/>
            <w:shd w:val="clear" w:color="auto" w:fill="auto"/>
          </w:tcPr>
          <w:p w14:paraId="4DBE6D6A" w14:textId="77777777" w:rsidR="00AE7B43" w:rsidRPr="00286328" w:rsidRDefault="00AE7B43" w:rsidP="00AE7B43">
            <w:pPr>
              <w:pStyle w:val="DHHStabletext"/>
              <w:rPr>
                <w:rFonts w:cs="Arial"/>
                <w:noProof/>
                <w:sz w:val="18"/>
                <w:szCs w:val="18"/>
              </w:rPr>
            </w:pPr>
            <w:r w:rsidRPr="00286328">
              <w:rPr>
                <w:rFonts w:cs="Arial"/>
                <w:noProof/>
                <w:sz w:val="18"/>
                <w:szCs w:val="18"/>
              </w:rPr>
              <w:t>UUU</w:t>
            </w:r>
          </w:p>
        </w:tc>
        <w:tc>
          <w:tcPr>
            <w:tcW w:w="5400" w:type="dxa"/>
            <w:gridSpan w:val="2"/>
            <w:shd w:val="clear" w:color="auto" w:fill="auto"/>
          </w:tcPr>
          <w:p w14:paraId="1D785EDD" w14:textId="77777777" w:rsidR="00AE7B43" w:rsidRPr="00286328" w:rsidRDefault="00AE7B43" w:rsidP="00AE7B43">
            <w:pPr>
              <w:pStyle w:val="DHHStabletext"/>
              <w:rPr>
                <w:rFonts w:cs="Arial"/>
                <w:noProof/>
                <w:sz w:val="18"/>
                <w:szCs w:val="18"/>
              </w:rPr>
            </w:pPr>
            <w:r w:rsidRPr="00286328">
              <w:rPr>
                <w:rFonts w:cs="Arial"/>
                <w:noProof/>
                <w:sz w:val="18"/>
                <w:szCs w:val="18"/>
              </w:rPr>
              <w:t>Day, month and year are unknown</w:t>
            </w:r>
          </w:p>
        </w:tc>
      </w:tr>
      <w:tr w:rsidR="00AE7B43" w:rsidRPr="00A001EB" w14:paraId="136B3818" w14:textId="77777777" w:rsidTr="00AE7B43">
        <w:trPr>
          <w:trHeight w:val="295"/>
        </w:trPr>
        <w:tc>
          <w:tcPr>
            <w:tcW w:w="9720" w:type="dxa"/>
            <w:gridSpan w:val="4"/>
            <w:tcBorders>
              <w:top w:val="single" w:sz="4" w:space="0" w:color="auto"/>
              <w:bottom w:val="nil"/>
            </w:tcBorders>
            <w:shd w:val="clear" w:color="auto" w:fill="auto"/>
          </w:tcPr>
          <w:p w14:paraId="6FA7CCD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0AAC6564" w14:textId="77777777" w:rsidTr="00AE7B43">
        <w:trPr>
          <w:trHeight w:val="295"/>
        </w:trPr>
        <w:tc>
          <w:tcPr>
            <w:tcW w:w="9720" w:type="dxa"/>
            <w:gridSpan w:val="4"/>
            <w:tcBorders>
              <w:top w:val="nil"/>
            </w:tcBorders>
            <w:shd w:val="clear" w:color="auto" w:fill="auto"/>
          </w:tcPr>
          <w:p w14:paraId="1353A34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E636118" w14:textId="77777777" w:rsidTr="00AE7B43">
        <w:trPr>
          <w:trHeight w:val="294"/>
        </w:trPr>
        <w:tc>
          <w:tcPr>
            <w:tcW w:w="2520" w:type="dxa"/>
            <w:shd w:val="clear" w:color="auto" w:fill="auto"/>
          </w:tcPr>
          <w:p w14:paraId="12BA6B7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B8BE25"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A001EB" w14:paraId="6567AF46" w14:textId="77777777" w:rsidTr="00AE7B43">
        <w:trPr>
          <w:trHeight w:val="295"/>
        </w:trPr>
        <w:tc>
          <w:tcPr>
            <w:tcW w:w="9720" w:type="dxa"/>
            <w:gridSpan w:val="4"/>
            <w:tcBorders>
              <w:top w:val="single" w:sz="4" w:space="0" w:color="auto"/>
              <w:bottom w:val="nil"/>
            </w:tcBorders>
            <w:shd w:val="clear" w:color="auto" w:fill="auto"/>
          </w:tcPr>
          <w:p w14:paraId="15908C6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Collection and usage attributes</w:t>
            </w:r>
          </w:p>
        </w:tc>
      </w:tr>
      <w:tr w:rsidR="00AE7B43" w:rsidRPr="00A001EB" w14:paraId="7F5B4114" w14:textId="77777777" w:rsidTr="00AE7B43">
        <w:trPr>
          <w:trHeight w:val="295"/>
        </w:trPr>
        <w:tc>
          <w:tcPr>
            <w:tcW w:w="2520" w:type="dxa"/>
            <w:tcBorders>
              <w:top w:val="nil"/>
              <w:bottom w:val="nil"/>
            </w:tcBorders>
            <w:shd w:val="clear" w:color="auto" w:fill="auto"/>
          </w:tcPr>
          <w:p w14:paraId="55BBF86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736724C" w14:textId="77777777" w:rsidR="00AE7B43" w:rsidRPr="00286328" w:rsidRDefault="00AE7B43" w:rsidP="00AE7B43">
            <w:pPr>
              <w:pStyle w:val="DHHStabletext"/>
              <w:rPr>
                <w:noProof/>
                <w:sz w:val="18"/>
                <w:szCs w:val="18"/>
              </w:rPr>
            </w:pPr>
            <w:r w:rsidRPr="00286328">
              <w:rPr>
                <w:noProof/>
                <w:sz w:val="18"/>
                <w:szCs w:val="18"/>
              </w:rPr>
              <w:t xml:space="preserve">This data element is valid only for use with dates that are reported/exchanged in the format (DDMMYYYY). </w:t>
            </w:r>
          </w:p>
          <w:p w14:paraId="6ECB9B62" w14:textId="77777777" w:rsidR="00AE7B43" w:rsidRPr="00286328" w:rsidRDefault="00AE7B43" w:rsidP="00AE7B43">
            <w:pPr>
              <w:pStyle w:val="DHHStabletext"/>
              <w:rPr>
                <w:noProof/>
                <w:sz w:val="18"/>
                <w:szCs w:val="18"/>
              </w:rPr>
            </w:pPr>
            <w:r w:rsidRPr="00286328">
              <w:rPr>
                <w:noProof/>
                <w:sz w:val="18"/>
                <w:szCs w:val="18"/>
              </w:rPr>
              <w:t>Any combination of the values A, E, U representing the corresponding level of accuracy of each date component of the reported date.</w:t>
            </w:r>
          </w:p>
          <w:p w14:paraId="1414ED46" w14:textId="77777777" w:rsidR="00AE7B43" w:rsidRPr="00286328" w:rsidRDefault="00AE7B43" w:rsidP="00AE7B43">
            <w:pPr>
              <w:pStyle w:val="DHHStabletext"/>
              <w:rPr>
                <w:noProof/>
                <w:sz w:val="18"/>
                <w:szCs w:val="18"/>
              </w:rPr>
            </w:pPr>
            <w:r w:rsidRPr="00286328">
              <w:rPr>
                <w:noProof/>
                <w:sz w:val="18"/>
                <w:szCs w:val="18"/>
              </w:rPr>
              <w:t>This data element consists of a combination of three codes, each of which denotes the accuracy of one date component:</w:t>
            </w:r>
          </w:p>
          <w:p w14:paraId="01DF54D9" w14:textId="77777777" w:rsidR="00AE7B43" w:rsidRPr="00286328" w:rsidRDefault="00AE7B43" w:rsidP="00AE7B43">
            <w:pPr>
              <w:pStyle w:val="DHHStabletext"/>
              <w:rPr>
                <w:noProof/>
                <w:sz w:val="18"/>
                <w:szCs w:val="18"/>
              </w:rPr>
            </w:pPr>
            <w:r w:rsidRPr="00286328">
              <w:rPr>
                <w:noProof/>
                <w:sz w:val="18"/>
                <w:szCs w:val="18"/>
              </w:rPr>
              <w:t>A – the referred date component is accurate</w:t>
            </w:r>
          </w:p>
          <w:p w14:paraId="6FC6C812" w14:textId="77777777" w:rsidR="00AE7B43" w:rsidRPr="00286328" w:rsidRDefault="00AE7B43" w:rsidP="00AE7B43">
            <w:pPr>
              <w:pStyle w:val="DHHStabletext"/>
              <w:rPr>
                <w:noProof/>
                <w:sz w:val="18"/>
                <w:szCs w:val="18"/>
              </w:rPr>
            </w:pPr>
            <w:r w:rsidRPr="00286328">
              <w:rPr>
                <w:noProof/>
                <w:sz w:val="18"/>
                <w:szCs w:val="18"/>
              </w:rPr>
              <w:t>E – the referred date component is not known but is estimated</w:t>
            </w:r>
          </w:p>
          <w:p w14:paraId="37F64012" w14:textId="77777777" w:rsidR="00AE7B43" w:rsidRPr="00286328" w:rsidRDefault="00AE7B43" w:rsidP="00AE7B43">
            <w:pPr>
              <w:pStyle w:val="DHHStabletext"/>
              <w:rPr>
                <w:noProof/>
                <w:sz w:val="18"/>
                <w:szCs w:val="18"/>
              </w:rPr>
            </w:pPr>
            <w:r w:rsidRPr="00286328">
              <w:rPr>
                <w:noProof/>
                <w:sz w:val="18"/>
                <w:szCs w:val="18"/>
              </w:rPr>
              <w:t>U – the referred date component is not known and not estimated.</w:t>
            </w:r>
          </w:p>
          <w:p w14:paraId="7D04C1BC" w14:textId="77777777" w:rsidR="00AE7B43" w:rsidRPr="00286328" w:rsidRDefault="00AE7B43" w:rsidP="00AE7B43">
            <w:pPr>
              <w:pStyle w:val="DHHStabletext"/>
              <w:rPr>
                <w:noProof/>
                <w:sz w:val="18"/>
                <w:szCs w:val="18"/>
              </w:rPr>
            </w:pPr>
            <w:r w:rsidRPr="00286328">
              <w:rPr>
                <w:noProof/>
                <w:sz w:val="18"/>
                <w:szCs w:val="18"/>
              </w:rPr>
              <w:t>This data element contains positional fields (DMY) that reflects the order of the date components in the format (DDMMYYYY) of the reported date:</w:t>
            </w:r>
          </w:p>
          <w:p w14:paraId="3A894946" w14:textId="77777777" w:rsidR="00AE7B43" w:rsidRPr="00286328" w:rsidRDefault="00AE7B43" w:rsidP="00AE7B43">
            <w:pPr>
              <w:pStyle w:val="DHHStabletext"/>
              <w:rPr>
                <w:noProof/>
                <w:sz w:val="18"/>
                <w:szCs w:val="18"/>
              </w:rPr>
            </w:pPr>
            <w:r w:rsidRPr="00286328">
              <w:rPr>
                <w:noProof/>
                <w:sz w:val="18"/>
                <w:szCs w:val="18"/>
              </w:rPr>
              <w:t>Field 1 (D) – refers to the accuracy of the day component;</w:t>
            </w:r>
          </w:p>
          <w:p w14:paraId="3FCCE58F" w14:textId="77777777" w:rsidR="00AE7B43" w:rsidRPr="00286328" w:rsidRDefault="00AE7B43" w:rsidP="00AE7B43">
            <w:pPr>
              <w:pStyle w:val="DHHStabletext"/>
              <w:rPr>
                <w:noProof/>
                <w:sz w:val="18"/>
                <w:szCs w:val="18"/>
              </w:rPr>
            </w:pPr>
            <w:r w:rsidRPr="00286328">
              <w:rPr>
                <w:noProof/>
                <w:sz w:val="18"/>
                <w:szCs w:val="18"/>
              </w:rPr>
              <w:t>Field 2 (M) – refers to the accuracy of the month component;</w:t>
            </w:r>
          </w:p>
          <w:p w14:paraId="328F84B4" w14:textId="77777777" w:rsidR="00AE7B43" w:rsidRPr="00286328" w:rsidRDefault="00AE7B43" w:rsidP="00AE7B43">
            <w:pPr>
              <w:pStyle w:val="DHHStabletext"/>
              <w:rPr>
                <w:noProof/>
                <w:sz w:val="18"/>
                <w:szCs w:val="18"/>
              </w:rPr>
            </w:pPr>
            <w:r w:rsidRPr="00286328">
              <w:rPr>
                <w:noProof/>
                <w:sz w:val="18"/>
                <w:szCs w:val="18"/>
              </w:rPr>
              <w:t>Field 3 (Y) – refers to the accuracy of the year component.</w:t>
            </w:r>
          </w:p>
          <w:tbl>
            <w:tblPr>
              <w:tblW w:w="3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38"/>
              <w:gridCol w:w="949"/>
              <w:gridCol w:w="1252"/>
              <w:gridCol w:w="1035"/>
            </w:tblGrid>
            <w:tr w:rsidR="00AE7B43" w:rsidRPr="00286328" w14:paraId="7C3C37C8" w14:textId="77777777" w:rsidTr="00AE7B43">
              <w:trPr>
                <w:tblCellSpacing w:w="15" w:type="dxa"/>
              </w:trPr>
              <w:tc>
                <w:tcPr>
                  <w:tcW w:w="1337" w:type="dxa"/>
                  <w:vMerge w:val="restart"/>
                  <w:tcBorders>
                    <w:top w:val="outset" w:sz="6" w:space="0" w:color="auto"/>
                    <w:left w:val="outset" w:sz="6" w:space="0" w:color="auto"/>
                    <w:bottom w:val="outset" w:sz="6" w:space="0" w:color="auto"/>
                    <w:right w:val="outset" w:sz="6" w:space="0" w:color="auto"/>
                  </w:tcBorders>
                  <w:vAlign w:val="center"/>
                  <w:hideMark/>
                </w:tcPr>
                <w:p w14:paraId="46E2BA7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Data domain</w:t>
                  </w:r>
                </w:p>
              </w:tc>
              <w:tc>
                <w:tcPr>
                  <w:tcW w:w="4279" w:type="dxa"/>
                  <w:gridSpan w:val="3"/>
                  <w:tcBorders>
                    <w:top w:val="outset" w:sz="6" w:space="0" w:color="auto"/>
                    <w:left w:val="outset" w:sz="6" w:space="0" w:color="auto"/>
                    <w:bottom w:val="outset" w:sz="6" w:space="0" w:color="auto"/>
                    <w:right w:val="outset" w:sz="6" w:space="0" w:color="auto"/>
                  </w:tcBorders>
                  <w:vAlign w:val="center"/>
                  <w:hideMark/>
                </w:tcPr>
                <w:p w14:paraId="03194A18"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Date component (for a format DDMMYYYY)</w:t>
                  </w:r>
                </w:p>
              </w:tc>
            </w:tr>
            <w:tr w:rsidR="00AE7B43" w:rsidRPr="00286328" w14:paraId="55ED63C5" w14:textId="77777777" w:rsidTr="00AE7B43">
              <w:trPr>
                <w:tblCellSpacing w:w="15" w:type="dxa"/>
              </w:trPr>
              <w:tc>
                <w:tcPr>
                  <w:tcW w:w="1337" w:type="dxa"/>
                  <w:vMerge/>
                  <w:tcBorders>
                    <w:top w:val="outset" w:sz="6" w:space="0" w:color="auto"/>
                    <w:left w:val="outset" w:sz="6" w:space="0" w:color="auto"/>
                    <w:bottom w:val="outset" w:sz="6" w:space="0" w:color="auto"/>
                    <w:right w:val="outset" w:sz="6" w:space="0" w:color="auto"/>
                  </w:tcBorders>
                  <w:vAlign w:val="center"/>
                  <w:hideMark/>
                </w:tcPr>
                <w:p w14:paraId="2D34F549" w14:textId="77777777" w:rsidR="00AE7B43" w:rsidRPr="00286328" w:rsidRDefault="00AE7B43" w:rsidP="00AE7B43">
                  <w:pPr>
                    <w:tabs>
                      <w:tab w:val="left" w:pos="567"/>
                    </w:tabs>
                    <w:rPr>
                      <w:rFonts w:cs="Arial"/>
                      <w:sz w:val="18"/>
                      <w:szCs w:val="18"/>
                      <w:lang w:eastAsia="en-AU"/>
                    </w:rPr>
                  </w:pPr>
                </w:p>
              </w:tc>
              <w:tc>
                <w:tcPr>
                  <w:tcW w:w="1233" w:type="dxa"/>
                  <w:tcBorders>
                    <w:top w:val="outset" w:sz="6" w:space="0" w:color="auto"/>
                    <w:left w:val="outset" w:sz="6" w:space="0" w:color="auto"/>
                    <w:bottom w:val="outset" w:sz="6" w:space="0" w:color="auto"/>
                    <w:right w:val="outset" w:sz="6" w:space="0" w:color="auto"/>
                  </w:tcBorders>
                  <w:vAlign w:val="center"/>
                  <w:hideMark/>
                </w:tcPr>
                <w:p w14:paraId="63B2C536"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(D)ay</w:t>
                  </w:r>
                </w:p>
              </w:tc>
              <w:tc>
                <w:tcPr>
                  <w:tcW w:w="1654" w:type="dxa"/>
                  <w:tcBorders>
                    <w:top w:val="outset" w:sz="6" w:space="0" w:color="auto"/>
                    <w:left w:val="outset" w:sz="6" w:space="0" w:color="auto"/>
                    <w:bottom w:val="outset" w:sz="6" w:space="0" w:color="auto"/>
                    <w:right w:val="outset" w:sz="6" w:space="0" w:color="auto"/>
                  </w:tcBorders>
                  <w:vAlign w:val="center"/>
                  <w:hideMark/>
                </w:tcPr>
                <w:p w14:paraId="5C44A4B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(M)onth</w:t>
                  </w:r>
                </w:p>
              </w:tc>
              <w:tc>
                <w:tcPr>
                  <w:tcW w:w="1332" w:type="dxa"/>
                  <w:tcBorders>
                    <w:top w:val="outset" w:sz="6" w:space="0" w:color="auto"/>
                    <w:left w:val="outset" w:sz="6" w:space="0" w:color="auto"/>
                    <w:bottom w:val="outset" w:sz="6" w:space="0" w:color="auto"/>
                    <w:right w:val="outset" w:sz="6" w:space="0" w:color="auto"/>
                  </w:tcBorders>
                  <w:vAlign w:val="center"/>
                  <w:hideMark/>
                </w:tcPr>
                <w:p w14:paraId="506F391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(Y)ear</w:t>
                  </w:r>
                </w:p>
              </w:tc>
            </w:tr>
            <w:tr w:rsidR="00AE7B43" w:rsidRPr="00286328" w14:paraId="064CADDE"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0F195C8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Accurate</w:t>
                  </w:r>
                </w:p>
              </w:tc>
              <w:tc>
                <w:tcPr>
                  <w:tcW w:w="1233" w:type="dxa"/>
                  <w:tcBorders>
                    <w:top w:val="outset" w:sz="6" w:space="0" w:color="auto"/>
                    <w:left w:val="outset" w:sz="6" w:space="0" w:color="auto"/>
                    <w:bottom w:val="outset" w:sz="6" w:space="0" w:color="auto"/>
                    <w:right w:val="outset" w:sz="6" w:space="0" w:color="auto"/>
                  </w:tcBorders>
                  <w:vAlign w:val="center"/>
                  <w:hideMark/>
                </w:tcPr>
                <w:p w14:paraId="5B005AD9"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654" w:type="dxa"/>
                  <w:tcBorders>
                    <w:top w:val="outset" w:sz="6" w:space="0" w:color="auto"/>
                    <w:left w:val="outset" w:sz="6" w:space="0" w:color="auto"/>
                    <w:bottom w:val="outset" w:sz="6" w:space="0" w:color="auto"/>
                    <w:right w:val="outset" w:sz="6" w:space="0" w:color="auto"/>
                  </w:tcBorders>
                  <w:vAlign w:val="center"/>
                  <w:hideMark/>
                </w:tcPr>
                <w:p w14:paraId="37AA179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356DC43"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A</w:t>
                  </w:r>
                </w:p>
              </w:tc>
            </w:tr>
            <w:tr w:rsidR="00AE7B43" w:rsidRPr="00286328" w14:paraId="41B0842F"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46B6C19D"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Estimated</w:t>
                  </w:r>
                </w:p>
              </w:tc>
              <w:tc>
                <w:tcPr>
                  <w:tcW w:w="1233" w:type="dxa"/>
                  <w:tcBorders>
                    <w:top w:val="outset" w:sz="6" w:space="0" w:color="auto"/>
                    <w:left w:val="outset" w:sz="6" w:space="0" w:color="auto"/>
                    <w:bottom w:val="outset" w:sz="6" w:space="0" w:color="auto"/>
                    <w:right w:val="outset" w:sz="6" w:space="0" w:color="auto"/>
                  </w:tcBorders>
                  <w:vAlign w:val="center"/>
                  <w:hideMark/>
                </w:tcPr>
                <w:p w14:paraId="6C2E8511"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654" w:type="dxa"/>
                  <w:tcBorders>
                    <w:top w:val="outset" w:sz="6" w:space="0" w:color="auto"/>
                    <w:left w:val="outset" w:sz="6" w:space="0" w:color="auto"/>
                    <w:bottom w:val="outset" w:sz="6" w:space="0" w:color="auto"/>
                    <w:right w:val="outset" w:sz="6" w:space="0" w:color="auto"/>
                  </w:tcBorders>
                  <w:vAlign w:val="center"/>
                  <w:hideMark/>
                </w:tcPr>
                <w:p w14:paraId="4FB3BFA2"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c>
                <w:tcPr>
                  <w:tcW w:w="1332" w:type="dxa"/>
                  <w:tcBorders>
                    <w:top w:val="outset" w:sz="6" w:space="0" w:color="auto"/>
                    <w:left w:val="outset" w:sz="6" w:space="0" w:color="auto"/>
                    <w:bottom w:val="outset" w:sz="6" w:space="0" w:color="auto"/>
                    <w:right w:val="outset" w:sz="6" w:space="0" w:color="auto"/>
                  </w:tcBorders>
                  <w:vAlign w:val="center"/>
                  <w:hideMark/>
                </w:tcPr>
                <w:p w14:paraId="3DCB776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E</w:t>
                  </w:r>
                </w:p>
              </w:tc>
            </w:tr>
            <w:tr w:rsidR="00AE7B43" w:rsidRPr="00286328" w14:paraId="2D5C9B34" w14:textId="77777777" w:rsidTr="00AE7B43">
              <w:trPr>
                <w:tblCellSpacing w:w="15" w:type="dxa"/>
              </w:trPr>
              <w:tc>
                <w:tcPr>
                  <w:tcW w:w="1337" w:type="dxa"/>
                  <w:tcBorders>
                    <w:top w:val="outset" w:sz="6" w:space="0" w:color="auto"/>
                    <w:left w:val="outset" w:sz="6" w:space="0" w:color="auto"/>
                    <w:bottom w:val="outset" w:sz="6" w:space="0" w:color="auto"/>
                    <w:right w:val="outset" w:sz="6" w:space="0" w:color="auto"/>
                  </w:tcBorders>
                  <w:vAlign w:val="center"/>
                  <w:hideMark/>
                </w:tcPr>
                <w:p w14:paraId="2BCBC9C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Unknown</w:t>
                  </w:r>
                </w:p>
              </w:tc>
              <w:tc>
                <w:tcPr>
                  <w:tcW w:w="1233" w:type="dxa"/>
                  <w:tcBorders>
                    <w:top w:val="outset" w:sz="6" w:space="0" w:color="auto"/>
                    <w:left w:val="outset" w:sz="6" w:space="0" w:color="auto"/>
                    <w:bottom w:val="outset" w:sz="6" w:space="0" w:color="auto"/>
                    <w:right w:val="outset" w:sz="6" w:space="0" w:color="auto"/>
                  </w:tcBorders>
                  <w:vAlign w:val="center"/>
                  <w:hideMark/>
                </w:tcPr>
                <w:p w14:paraId="4408B4CE"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654" w:type="dxa"/>
                  <w:tcBorders>
                    <w:top w:val="outset" w:sz="6" w:space="0" w:color="auto"/>
                    <w:left w:val="outset" w:sz="6" w:space="0" w:color="auto"/>
                    <w:bottom w:val="outset" w:sz="6" w:space="0" w:color="auto"/>
                    <w:right w:val="outset" w:sz="6" w:space="0" w:color="auto"/>
                  </w:tcBorders>
                  <w:vAlign w:val="center"/>
                  <w:hideMark/>
                </w:tcPr>
                <w:p w14:paraId="1D0D10B0"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c>
                <w:tcPr>
                  <w:tcW w:w="1332" w:type="dxa"/>
                  <w:tcBorders>
                    <w:top w:val="outset" w:sz="6" w:space="0" w:color="auto"/>
                    <w:left w:val="outset" w:sz="6" w:space="0" w:color="auto"/>
                    <w:bottom w:val="outset" w:sz="6" w:space="0" w:color="auto"/>
                    <w:right w:val="outset" w:sz="6" w:space="0" w:color="auto"/>
                  </w:tcBorders>
                  <w:vAlign w:val="center"/>
                  <w:hideMark/>
                </w:tcPr>
                <w:p w14:paraId="1945FF37" w14:textId="77777777" w:rsidR="00AE7B43" w:rsidRPr="00286328" w:rsidRDefault="00AE7B43" w:rsidP="00AE7B43">
                  <w:pPr>
                    <w:tabs>
                      <w:tab w:val="left" w:pos="567"/>
                    </w:tabs>
                    <w:rPr>
                      <w:rFonts w:cs="Arial"/>
                      <w:sz w:val="18"/>
                      <w:szCs w:val="18"/>
                      <w:lang w:eastAsia="en-AU"/>
                    </w:rPr>
                  </w:pPr>
                  <w:r w:rsidRPr="00286328">
                    <w:rPr>
                      <w:rFonts w:cs="Arial"/>
                      <w:sz w:val="18"/>
                      <w:szCs w:val="18"/>
                      <w:lang w:eastAsia="en-AU"/>
                    </w:rPr>
                    <w:t>U</w:t>
                  </w:r>
                </w:p>
              </w:tc>
            </w:tr>
          </w:tbl>
          <w:p w14:paraId="54BAD289" w14:textId="77777777" w:rsidR="00AE7B43" w:rsidRPr="00286328" w:rsidRDefault="00AE7B43" w:rsidP="00AE7B43">
            <w:pPr>
              <w:tabs>
                <w:tab w:val="left" w:pos="567"/>
              </w:tabs>
              <w:rPr>
                <w:rFonts w:cs="Arial"/>
                <w:noProof/>
                <w:sz w:val="18"/>
                <w:szCs w:val="18"/>
              </w:rPr>
            </w:pPr>
          </w:p>
          <w:p w14:paraId="1E2BB7E6" w14:textId="77777777" w:rsidR="00AE7B43" w:rsidRPr="00286328" w:rsidRDefault="00AE7B43" w:rsidP="00AE7B43">
            <w:pPr>
              <w:pStyle w:val="DHHStabletext"/>
              <w:rPr>
                <w:noProof/>
                <w:sz w:val="18"/>
                <w:szCs w:val="18"/>
              </w:rPr>
            </w:pPr>
            <w:r w:rsidRPr="00286328">
              <w:rPr>
                <w:noProof/>
                <w:sz w:val="18"/>
                <w:szCs w:val="18"/>
              </w:rPr>
              <w:t>Example 1: A date has been sourced from a reliable source and is known as accurate then the Date accuracy indicator should be informed as (AAA).</w:t>
            </w:r>
          </w:p>
          <w:p w14:paraId="0E3ABC23" w14:textId="77777777" w:rsidR="00AE7B43" w:rsidRPr="00286328" w:rsidRDefault="00AE7B43" w:rsidP="00AE7B43">
            <w:pPr>
              <w:pStyle w:val="DHHStabletext"/>
              <w:rPr>
                <w:noProof/>
                <w:sz w:val="18"/>
                <w:szCs w:val="18"/>
              </w:rPr>
            </w:pPr>
            <w:r w:rsidRPr="00286328">
              <w:rPr>
                <w:noProof/>
                <w:sz w:val="18"/>
                <w:szCs w:val="18"/>
              </w:rPr>
              <w:t>Example 2: If only the age of the person is known and there is no certainty of the accuracy of this, then the Date accuracy indicator should be informed as (UUE). That is the day and month are “unknown” and the year is “estimated”.</w:t>
            </w:r>
          </w:p>
          <w:p w14:paraId="7E504C6C" w14:textId="77777777" w:rsidR="00AE7B43" w:rsidRPr="00286328" w:rsidRDefault="00AE7B43" w:rsidP="00AE7B43">
            <w:pPr>
              <w:pStyle w:val="DHHStabletext"/>
              <w:rPr>
                <w:noProof/>
                <w:sz w:val="18"/>
                <w:szCs w:val="18"/>
              </w:rPr>
            </w:pPr>
            <w:r w:rsidRPr="00286328">
              <w:rPr>
                <w:noProof/>
                <w:sz w:val="18"/>
                <w:szCs w:val="18"/>
              </w:rPr>
              <w:t>Example 3: If a person was brought in unconscious to an emergency department of a hospital and the only information available was from a relative who was certain of the age and the birthday’s 'month' then the Date accuracy indicator should be informed as (UAA). A year derived from an accurate month and accurate age is always an accurate year.</w:t>
            </w:r>
          </w:p>
          <w:p w14:paraId="6990D6E6" w14:textId="77777777" w:rsidR="00AE7B43" w:rsidRPr="00286328" w:rsidRDefault="00AE7B43" w:rsidP="00AE7B43">
            <w:pPr>
              <w:pStyle w:val="DHHStabletext"/>
              <w:rPr>
                <w:sz w:val="18"/>
                <w:szCs w:val="18"/>
              </w:rPr>
            </w:pPr>
            <w:r w:rsidRPr="00286328">
              <w:rPr>
                <w:sz w:val="18"/>
                <w:szCs w:val="18"/>
              </w:rPr>
              <w:t xml:space="preserve">The Date accuracy indicator can be useful for operational purposes to indicate the level of accuracy that a date has been collected at any point in time. </w:t>
            </w:r>
          </w:p>
          <w:p w14:paraId="74912592" w14:textId="77777777" w:rsidR="00AE7B43" w:rsidRPr="00286328" w:rsidRDefault="00AE7B43" w:rsidP="00AE7B43">
            <w:pPr>
              <w:pStyle w:val="DHHStablebullet"/>
              <w:ind w:left="0" w:firstLine="0"/>
              <w:rPr>
                <w:rFonts w:cs="Arial"/>
                <w:sz w:val="18"/>
                <w:szCs w:val="18"/>
              </w:rPr>
            </w:pPr>
            <w:r w:rsidRPr="00286328">
              <w:rPr>
                <w:sz w:val="18"/>
                <w:szCs w:val="18"/>
              </w:rPr>
              <w:t>Note: Where Service providers choose to only use a subset of this code value list within their CMS, only those values would need to be reported to the Dept.</w:t>
            </w:r>
          </w:p>
        </w:tc>
      </w:tr>
      <w:tr w:rsidR="00AE7B43" w:rsidRPr="00A001EB" w14:paraId="459C3C1B" w14:textId="77777777" w:rsidTr="00AE7B43">
        <w:trPr>
          <w:trHeight w:val="295"/>
        </w:trPr>
        <w:tc>
          <w:tcPr>
            <w:tcW w:w="2520" w:type="dxa"/>
            <w:tcBorders>
              <w:top w:val="nil"/>
            </w:tcBorders>
            <w:shd w:val="clear" w:color="auto" w:fill="auto"/>
          </w:tcPr>
          <w:p w14:paraId="6ADCA3F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D8AEC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34CB2FA9" w14:textId="77777777" w:rsidTr="00AE7B43">
        <w:trPr>
          <w:trHeight w:val="294"/>
        </w:trPr>
        <w:tc>
          <w:tcPr>
            <w:tcW w:w="9720" w:type="dxa"/>
            <w:gridSpan w:val="4"/>
            <w:tcBorders>
              <w:top w:val="single" w:sz="4" w:space="0" w:color="auto"/>
            </w:tcBorders>
            <w:shd w:val="clear" w:color="auto" w:fill="auto"/>
          </w:tcPr>
          <w:p w14:paraId="15BAA7F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7774D76B" w14:textId="77777777" w:rsidTr="00AE7B43">
        <w:trPr>
          <w:trHeight w:val="295"/>
        </w:trPr>
        <w:tc>
          <w:tcPr>
            <w:tcW w:w="2520" w:type="dxa"/>
            <w:tcBorders>
              <w:bottom w:val="nil"/>
            </w:tcBorders>
            <w:shd w:val="clear" w:color="auto" w:fill="auto"/>
          </w:tcPr>
          <w:p w14:paraId="71F03A50"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27F9F9B0" w14:textId="77777777" w:rsidR="00AE7B43" w:rsidRPr="00286328" w:rsidRDefault="00AE7B43" w:rsidP="00AE7B43">
            <w:pPr>
              <w:pStyle w:val="DHHStabletext"/>
              <w:rPr>
                <w:noProof/>
                <w:sz w:val="18"/>
                <w:szCs w:val="18"/>
              </w:rPr>
            </w:pPr>
            <w:r w:rsidRPr="00286328">
              <w:rPr>
                <w:noProof/>
                <w:sz w:val="18"/>
                <w:szCs w:val="18"/>
              </w:rPr>
              <w:t>CCDD v3.0</w:t>
            </w:r>
          </w:p>
          <w:p w14:paraId="3BEC9AB2" w14:textId="77777777" w:rsidR="00AE7B43" w:rsidRPr="00286328" w:rsidRDefault="00AE7B43" w:rsidP="00AE7B43">
            <w:pPr>
              <w:pStyle w:val="DHHStabletext"/>
              <w:rPr>
                <w:noProof/>
                <w:sz w:val="18"/>
                <w:szCs w:val="18"/>
              </w:rPr>
            </w:pPr>
            <w:r w:rsidRPr="00286328">
              <w:rPr>
                <w:noProof/>
                <w:sz w:val="18"/>
                <w:szCs w:val="18"/>
              </w:rPr>
              <w:t>Based on Client – date accuracy – AAA</w:t>
            </w:r>
          </w:p>
          <w:p w14:paraId="7EF77C9F" w14:textId="77777777" w:rsidR="00AE7B43" w:rsidRPr="00286328" w:rsidRDefault="00AE7B43" w:rsidP="00AE7B43">
            <w:pPr>
              <w:pStyle w:val="DHHStabletext"/>
              <w:rPr>
                <w:noProof/>
                <w:sz w:val="18"/>
                <w:szCs w:val="18"/>
              </w:rPr>
            </w:pPr>
            <w:r w:rsidRPr="00286328">
              <w:rPr>
                <w:noProof/>
                <w:sz w:val="18"/>
                <w:szCs w:val="18"/>
              </w:rPr>
              <w:t>Refer also to the Australian Standard AS 5017-2002 Health Care Client Identification, p. 30.</w:t>
            </w:r>
          </w:p>
        </w:tc>
      </w:tr>
      <w:tr w:rsidR="00AE7B43" w:rsidRPr="00A001EB" w14:paraId="1D512613" w14:textId="77777777" w:rsidTr="00AE7B43">
        <w:trPr>
          <w:trHeight w:val="295"/>
        </w:trPr>
        <w:tc>
          <w:tcPr>
            <w:tcW w:w="2520" w:type="dxa"/>
            <w:tcBorders>
              <w:bottom w:val="nil"/>
            </w:tcBorders>
            <w:shd w:val="clear" w:color="auto" w:fill="auto"/>
          </w:tcPr>
          <w:p w14:paraId="58792738"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3AE27938"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7B522008" w14:textId="77777777" w:rsidTr="00AE7B43">
        <w:trPr>
          <w:trHeight w:val="295"/>
        </w:trPr>
        <w:tc>
          <w:tcPr>
            <w:tcW w:w="2520" w:type="dxa"/>
            <w:tcBorders>
              <w:bottom w:val="nil"/>
            </w:tcBorders>
            <w:shd w:val="clear" w:color="auto" w:fill="auto"/>
          </w:tcPr>
          <w:p w14:paraId="4D2E5A61"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64E0CEA" w14:textId="77777777" w:rsidR="00AE7B43" w:rsidRPr="00286328" w:rsidRDefault="001C2E93" w:rsidP="00AE7B43">
            <w:pPr>
              <w:pStyle w:val="DHHStabletext"/>
              <w:rPr>
                <w:noProof/>
                <w:sz w:val="18"/>
                <w:szCs w:val="18"/>
              </w:rPr>
            </w:pPr>
            <w:hyperlink r:id="rId40" w:history="1">
              <w:r w:rsidR="00AE7B43" w:rsidRPr="00286328">
                <w:rPr>
                  <w:rStyle w:val="Hyperlink"/>
                  <w:noProof/>
                  <w:color w:val="201547"/>
                  <w:sz w:val="18"/>
                  <w:szCs w:val="18"/>
                </w:rPr>
                <w:t>294429 Date—accuracy indicator, code AAA</w:t>
              </w:r>
            </w:hyperlink>
          </w:p>
        </w:tc>
      </w:tr>
      <w:tr w:rsidR="00AE7B43" w:rsidRPr="00A001EB" w14:paraId="6A92DCCE" w14:textId="77777777" w:rsidTr="00AE7B43">
        <w:trPr>
          <w:trHeight w:val="295"/>
        </w:trPr>
        <w:tc>
          <w:tcPr>
            <w:tcW w:w="2520" w:type="dxa"/>
            <w:tcBorders>
              <w:bottom w:val="nil"/>
            </w:tcBorders>
            <w:shd w:val="clear" w:color="auto" w:fill="auto"/>
          </w:tcPr>
          <w:p w14:paraId="18A3C77F"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5E291EE3"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3F2C736E" w14:textId="77777777" w:rsidTr="00AE7B43">
        <w:trPr>
          <w:trHeight w:val="295"/>
        </w:trPr>
        <w:tc>
          <w:tcPr>
            <w:tcW w:w="2520" w:type="dxa"/>
            <w:tcBorders>
              <w:top w:val="nil"/>
              <w:bottom w:val="single" w:sz="4" w:space="0" w:color="auto"/>
            </w:tcBorders>
            <w:shd w:val="clear" w:color="auto" w:fill="auto"/>
          </w:tcPr>
          <w:p w14:paraId="1F2DABB8"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3621865D" w14:textId="77777777" w:rsidR="00AE7B43" w:rsidRPr="00286328" w:rsidRDefault="001C2E93" w:rsidP="00AE7B43">
            <w:pPr>
              <w:pStyle w:val="DHHStabletext"/>
              <w:rPr>
                <w:noProof/>
                <w:color w:val="201547"/>
                <w:sz w:val="18"/>
                <w:szCs w:val="18"/>
              </w:rPr>
            </w:pPr>
            <w:hyperlink r:id="rId41" w:history="1">
              <w:r w:rsidR="00AE7B43" w:rsidRPr="00286328">
                <w:rPr>
                  <w:rStyle w:val="Hyperlink"/>
                  <w:noProof/>
                  <w:color w:val="201547"/>
                  <w:sz w:val="18"/>
                  <w:szCs w:val="18"/>
                </w:rPr>
                <w:t>289952 Date – accuracy indicator, Code AAA</w:t>
              </w:r>
            </w:hyperlink>
          </w:p>
        </w:tc>
      </w:tr>
      <w:tr w:rsidR="00AE7B43" w:rsidRPr="00A001EB" w14:paraId="05086FA0" w14:textId="77777777" w:rsidTr="00AE7B43">
        <w:trPr>
          <w:trHeight w:val="295"/>
        </w:trPr>
        <w:tc>
          <w:tcPr>
            <w:tcW w:w="9720" w:type="dxa"/>
            <w:gridSpan w:val="4"/>
            <w:tcBorders>
              <w:top w:val="single" w:sz="4" w:space="0" w:color="auto"/>
            </w:tcBorders>
            <w:shd w:val="clear" w:color="auto" w:fill="auto"/>
          </w:tcPr>
          <w:p w14:paraId="27550E0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A001EB" w14:paraId="19C1915F" w14:textId="77777777" w:rsidTr="00AE7B43">
        <w:trPr>
          <w:trHeight w:val="295"/>
        </w:trPr>
        <w:tc>
          <w:tcPr>
            <w:tcW w:w="2520" w:type="dxa"/>
            <w:shd w:val="clear" w:color="auto" w:fill="auto"/>
          </w:tcPr>
          <w:p w14:paraId="2FAF065F"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8943BA8"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431733B5" w14:textId="77777777" w:rsidTr="00AE7B43">
        <w:trPr>
          <w:trHeight w:val="295"/>
        </w:trPr>
        <w:tc>
          <w:tcPr>
            <w:tcW w:w="2520" w:type="dxa"/>
            <w:shd w:val="clear" w:color="auto" w:fill="auto"/>
          </w:tcPr>
          <w:p w14:paraId="31F2A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61289D6" w14:textId="77777777" w:rsidR="00AE7B43" w:rsidRPr="00286328" w:rsidRDefault="001C2E93"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03EBB5F" w14:textId="77777777" w:rsidR="00AE7B43" w:rsidRPr="00286328" w:rsidRDefault="001C2E93" w:rsidP="00AE7B43">
            <w:pPr>
              <w:pStyle w:val="DHHStablebullet"/>
              <w:spacing w:before="60" w:after="0"/>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11A7032E"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F31C31E"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26806D31" w14:textId="77777777" w:rsidTr="00AE7B43">
        <w:trPr>
          <w:trHeight w:val="295"/>
        </w:trPr>
        <w:tc>
          <w:tcPr>
            <w:tcW w:w="2520" w:type="dxa"/>
            <w:shd w:val="clear" w:color="auto" w:fill="auto"/>
          </w:tcPr>
          <w:p w14:paraId="6C27907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4DE7D79" w14:textId="77777777" w:rsidR="00AE7B43" w:rsidRPr="00286328" w:rsidRDefault="00AE7B43" w:rsidP="00AE7B43">
            <w:pPr>
              <w:pStyle w:val="DHHStabletext"/>
              <w:rPr>
                <w:noProof/>
                <w:sz w:val="18"/>
                <w:szCs w:val="18"/>
                <w:highlight w:val="yellow"/>
              </w:rPr>
            </w:pPr>
          </w:p>
        </w:tc>
      </w:tr>
      <w:tr w:rsidR="00AE7B43" w:rsidRPr="00A001EB" w14:paraId="7AF5AA4B" w14:textId="77777777" w:rsidTr="00AE7B43">
        <w:trPr>
          <w:trHeight w:val="295"/>
        </w:trPr>
        <w:tc>
          <w:tcPr>
            <w:tcW w:w="2520" w:type="dxa"/>
            <w:shd w:val="clear" w:color="auto" w:fill="auto"/>
          </w:tcPr>
          <w:p w14:paraId="27E9A94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A10A0CD" w14:textId="77777777" w:rsidR="00AE7B43" w:rsidRPr="00286328" w:rsidRDefault="00AE7B43" w:rsidP="00AE7B43">
            <w:pPr>
              <w:pStyle w:val="DHHStabletext"/>
              <w:rPr>
                <w:noProof/>
                <w:sz w:val="18"/>
                <w:szCs w:val="18"/>
              </w:rPr>
            </w:pPr>
          </w:p>
        </w:tc>
      </w:tr>
    </w:tbl>
    <w:p w14:paraId="3D92E693" w14:textId="77777777" w:rsidR="00AE7B43" w:rsidRPr="00EE1FDC" w:rsidRDefault="00AE7B43" w:rsidP="00EE1FDC">
      <w:pPr>
        <w:pStyle w:val="Heading3"/>
      </w:pPr>
      <w:r w:rsidRPr="00A001EB">
        <w:rPr>
          <w:rFonts w:cs="Arial"/>
        </w:rPr>
        <w:br w:type="page"/>
      </w:r>
      <w:bookmarkStart w:id="380" w:name="_Department_of_Veterans’_1"/>
      <w:bookmarkStart w:id="381" w:name="_Department_of_Veterans’_2"/>
      <w:bookmarkStart w:id="382" w:name="_Government_Pension/Benefit_Status—N"/>
      <w:bookmarkStart w:id="383" w:name="_Toc488129111"/>
      <w:bookmarkStart w:id="384" w:name="_Toc82685785"/>
      <w:bookmarkStart w:id="385" w:name="_Toc121138875"/>
      <w:bookmarkStart w:id="386" w:name="_Toc428186756"/>
      <w:bookmarkEnd w:id="380"/>
      <w:bookmarkEnd w:id="381"/>
      <w:bookmarkEnd w:id="382"/>
      <w:r w:rsidRPr="00EE1FDC">
        <w:lastRenderedPageBreak/>
        <w:t>Client—gender identity—N</w:t>
      </w:r>
      <w:bookmarkEnd w:id="383"/>
      <w:bookmarkEnd w:id="384"/>
      <w:bookmarkEnd w:id="38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843"/>
        <w:gridCol w:w="677"/>
        <w:gridCol w:w="1800"/>
        <w:gridCol w:w="2880"/>
        <w:gridCol w:w="2520"/>
      </w:tblGrid>
      <w:tr w:rsidR="00AE7B43" w:rsidRPr="00A001EB" w14:paraId="07559157" w14:textId="77777777" w:rsidTr="00AE7B43">
        <w:trPr>
          <w:trHeight w:val="295"/>
        </w:trPr>
        <w:tc>
          <w:tcPr>
            <w:tcW w:w="9720" w:type="dxa"/>
            <w:gridSpan w:val="5"/>
            <w:tcBorders>
              <w:top w:val="single" w:sz="4" w:space="0" w:color="auto"/>
              <w:bottom w:val="nil"/>
            </w:tcBorders>
            <w:shd w:val="clear" w:color="auto" w:fill="auto"/>
          </w:tcPr>
          <w:p w14:paraId="47A45B76"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736F8E6" w14:textId="77777777" w:rsidTr="00AE7B43">
        <w:trPr>
          <w:trHeight w:val="294"/>
        </w:trPr>
        <w:tc>
          <w:tcPr>
            <w:tcW w:w="2520" w:type="dxa"/>
            <w:gridSpan w:val="2"/>
            <w:tcBorders>
              <w:top w:val="nil"/>
              <w:bottom w:val="single" w:sz="4" w:space="0" w:color="auto"/>
            </w:tcBorders>
            <w:shd w:val="clear" w:color="auto" w:fill="auto"/>
          </w:tcPr>
          <w:p w14:paraId="78B5776A"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4B32247" w14:textId="77777777" w:rsidR="00AE7B43" w:rsidRPr="00286328" w:rsidRDefault="00AE7B43" w:rsidP="00AE7B43">
            <w:pPr>
              <w:pStyle w:val="DHHStabletext"/>
              <w:rPr>
                <w:rFonts w:cs="Arial"/>
                <w:sz w:val="18"/>
                <w:szCs w:val="18"/>
              </w:rPr>
            </w:pPr>
            <w:r w:rsidRPr="00286328">
              <w:rPr>
                <w:noProof/>
                <w:sz w:val="18"/>
                <w:szCs w:val="18"/>
              </w:rPr>
              <w:t>The gender with which the client identifies.</w:t>
            </w:r>
          </w:p>
        </w:tc>
      </w:tr>
      <w:tr w:rsidR="00AE7B43" w:rsidRPr="00A001EB" w14:paraId="0B141C87" w14:textId="77777777" w:rsidTr="00AE7B43">
        <w:trPr>
          <w:trHeight w:val="295"/>
        </w:trPr>
        <w:tc>
          <w:tcPr>
            <w:tcW w:w="9720" w:type="dxa"/>
            <w:gridSpan w:val="5"/>
            <w:tcBorders>
              <w:top w:val="single" w:sz="4" w:space="0" w:color="auto"/>
            </w:tcBorders>
            <w:shd w:val="clear" w:color="auto" w:fill="auto"/>
          </w:tcPr>
          <w:p w14:paraId="22F77A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49120FCA" w14:textId="77777777" w:rsidTr="00AE7B43">
        <w:trPr>
          <w:cantSplit/>
          <w:trHeight w:val="295"/>
        </w:trPr>
        <w:tc>
          <w:tcPr>
            <w:tcW w:w="9720" w:type="dxa"/>
            <w:gridSpan w:val="5"/>
            <w:shd w:val="clear" w:color="auto" w:fill="auto"/>
          </w:tcPr>
          <w:p w14:paraId="1D971BC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449A71DC" w14:textId="77777777" w:rsidTr="00AE7B43">
        <w:trPr>
          <w:trHeight w:val="295"/>
        </w:trPr>
        <w:tc>
          <w:tcPr>
            <w:tcW w:w="2520" w:type="dxa"/>
            <w:gridSpan w:val="2"/>
            <w:shd w:val="clear" w:color="auto" w:fill="auto"/>
          </w:tcPr>
          <w:p w14:paraId="54F49871" w14:textId="77777777" w:rsidR="00AE7B43" w:rsidRPr="00286328" w:rsidRDefault="00AE7B43" w:rsidP="00AE7B43">
            <w:pPr>
              <w:pStyle w:val="IMSTemplateelementheadings"/>
            </w:pPr>
            <w:r w:rsidRPr="00286328">
              <w:t>Representation class</w:t>
            </w:r>
          </w:p>
        </w:tc>
        <w:tc>
          <w:tcPr>
            <w:tcW w:w="1800" w:type="dxa"/>
            <w:shd w:val="clear" w:color="auto" w:fill="auto"/>
          </w:tcPr>
          <w:p w14:paraId="4688FB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02AC58E" w14:textId="77777777" w:rsidR="00AE7B43" w:rsidRPr="00286328" w:rsidRDefault="00AE7B43" w:rsidP="00AE7B43">
            <w:pPr>
              <w:pStyle w:val="IMSTemplateelementheadings"/>
            </w:pPr>
            <w:r w:rsidRPr="00286328">
              <w:t>Data type</w:t>
            </w:r>
          </w:p>
        </w:tc>
        <w:tc>
          <w:tcPr>
            <w:tcW w:w="2520" w:type="dxa"/>
            <w:shd w:val="clear" w:color="auto" w:fill="auto"/>
          </w:tcPr>
          <w:p w14:paraId="53E99F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24D4BDD7" w14:textId="77777777" w:rsidTr="00AE7B43">
        <w:trPr>
          <w:trHeight w:val="295"/>
        </w:trPr>
        <w:tc>
          <w:tcPr>
            <w:tcW w:w="2520" w:type="dxa"/>
            <w:gridSpan w:val="2"/>
            <w:shd w:val="clear" w:color="auto" w:fill="auto"/>
          </w:tcPr>
          <w:p w14:paraId="740EE102" w14:textId="77777777" w:rsidR="00AE7B43" w:rsidRPr="00286328" w:rsidRDefault="00AE7B43" w:rsidP="00AE7B43">
            <w:pPr>
              <w:pStyle w:val="IMSTemplateelementheadings"/>
            </w:pPr>
            <w:r w:rsidRPr="00286328">
              <w:t>Format</w:t>
            </w:r>
          </w:p>
        </w:tc>
        <w:tc>
          <w:tcPr>
            <w:tcW w:w="1800" w:type="dxa"/>
            <w:shd w:val="clear" w:color="auto" w:fill="auto"/>
          </w:tcPr>
          <w:p w14:paraId="79DAECA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EB4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A2A53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296D95E7" w14:textId="77777777" w:rsidTr="00AE7B43">
        <w:trPr>
          <w:trHeight w:val="294"/>
        </w:trPr>
        <w:tc>
          <w:tcPr>
            <w:tcW w:w="2520" w:type="dxa"/>
            <w:gridSpan w:val="2"/>
            <w:shd w:val="clear" w:color="auto" w:fill="auto"/>
          </w:tcPr>
          <w:p w14:paraId="1083A49E" w14:textId="77777777" w:rsidR="00AE7B43" w:rsidRPr="00286328" w:rsidRDefault="00AE7B43" w:rsidP="00AE7B43">
            <w:pPr>
              <w:pStyle w:val="IMSTemplateelementheadings"/>
            </w:pPr>
            <w:r w:rsidRPr="00286328">
              <w:t>Permissible values</w:t>
            </w:r>
          </w:p>
        </w:tc>
        <w:tc>
          <w:tcPr>
            <w:tcW w:w="1800" w:type="dxa"/>
            <w:shd w:val="clear" w:color="auto" w:fill="auto"/>
          </w:tcPr>
          <w:p w14:paraId="254F0E2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4DDBB7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62FE62C" w14:textId="77777777" w:rsidTr="00AE7B43">
        <w:trPr>
          <w:trHeight w:val="295"/>
        </w:trPr>
        <w:tc>
          <w:tcPr>
            <w:tcW w:w="2520" w:type="dxa"/>
            <w:gridSpan w:val="2"/>
            <w:shd w:val="clear" w:color="auto" w:fill="auto"/>
          </w:tcPr>
          <w:p w14:paraId="6C1C984E" w14:textId="77777777" w:rsidR="00AE7B43" w:rsidRPr="00286328" w:rsidRDefault="00AE7B43" w:rsidP="00AE7B43">
            <w:pPr>
              <w:pStyle w:val="IMSTemplateelementheadings"/>
            </w:pPr>
          </w:p>
        </w:tc>
        <w:tc>
          <w:tcPr>
            <w:tcW w:w="1800" w:type="dxa"/>
            <w:shd w:val="clear" w:color="auto" w:fill="auto"/>
          </w:tcPr>
          <w:p w14:paraId="200BDCE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02273BD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male</w:t>
            </w:r>
          </w:p>
        </w:tc>
      </w:tr>
      <w:tr w:rsidR="00AE7B43" w:rsidRPr="00A001EB" w14:paraId="7A7F8236" w14:textId="77777777" w:rsidTr="00AE7B43">
        <w:trPr>
          <w:trHeight w:val="295"/>
        </w:trPr>
        <w:tc>
          <w:tcPr>
            <w:tcW w:w="2520" w:type="dxa"/>
            <w:gridSpan w:val="2"/>
            <w:shd w:val="clear" w:color="auto" w:fill="auto"/>
          </w:tcPr>
          <w:p w14:paraId="669E06DE" w14:textId="77777777" w:rsidR="00AE7B43" w:rsidRPr="00286328" w:rsidRDefault="00AE7B43" w:rsidP="00AE7B43">
            <w:pPr>
              <w:pStyle w:val="IMSTemplateelementheadings"/>
            </w:pPr>
          </w:p>
        </w:tc>
        <w:tc>
          <w:tcPr>
            <w:tcW w:w="1800" w:type="dxa"/>
            <w:shd w:val="clear" w:color="auto" w:fill="auto"/>
          </w:tcPr>
          <w:p w14:paraId="577A5E2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0C7B8A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female</w:t>
            </w:r>
          </w:p>
        </w:tc>
      </w:tr>
      <w:tr w:rsidR="00AE7B43" w:rsidRPr="00A001EB" w14:paraId="64FC34E7" w14:textId="77777777" w:rsidTr="00AE7B43">
        <w:trPr>
          <w:trHeight w:val="295"/>
        </w:trPr>
        <w:tc>
          <w:tcPr>
            <w:tcW w:w="2520" w:type="dxa"/>
            <w:gridSpan w:val="2"/>
            <w:shd w:val="clear" w:color="auto" w:fill="auto"/>
          </w:tcPr>
          <w:p w14:paraId="08B351E6" w14:textId="77777777" w:rsidR="00AE7B43" w:rsidRPr="00286328" w:rsidRDefault="00AE7B43" w:rsidP="00AE7B43">
            <w:pPr>
              <w:pStyle w:val="IMSTemplateelementheadings"/>
            </w:pPr>
          </w:p>
        </w:tc>
        <w:tc>
          <w:tcPr>
            <w:tcW w:w="1800" w:type="dxa"/>
            <w:shd w:val="clear" w:color="auto" w:fill="auto"/>
          </w:tcPr>
          <w:p w14:paraId="625996D4"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21FC3EA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other</w:t>
            </w:r>
          </w:p>
        </w:tc>
      </w:tr>
      <w:tr w:rsidR="00AE7B43" w:rsidRPr="00A001EB" w14:paraId="3CF55E8E" w14:textId="77777777" w:rsidTr="00AE7B43">
        <w:trPr>
          <w:trHeight w:val="295"/>
        </w:trPr>
        <w:tc>
          <w:tcPr>
            <w:tcW w:w="2520" w:type="dxa"/>
            <w:gridSpan w:val="2"/>
            <w:shd w:val="clear" w:color="auto" w:fill="auto"/>
          </w:tcPr>
          <w:p w14:paraId="3A867083" w14:textId="77777777" w:rsidR="00AE7B43" w:rsidRPr="00286328" w:rsidRDefault="00AE7B43" w:rsidP="00AE7B43">
            <w:pPr>
              <w:pStyle w:val="IMSTemplateelementheadings"/>
            </w:pPr>
            <w:r w:rsidRPr="00286328">
              <w:t>Supplementary values</w:t>
            </w:r>
          </w:p>
        </w:tc>
        <w:tc>
          <w:tcPr>
            <w:tcW w:w="1800" w:type="dxa"/>
            <w:shd w:val="clear" w:color="auto" w:fill="auto"/>
          </w:tcPr>
          <w:p w14:paraId="52972F5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FF65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3CAE05" w14:textId="77777777" w:rsidTr="00AE7B43">
        <w:trPr>
          <w:trHeight w:val="294"/>
        </w:trPr>
        <w:tc>
          <w:tcPr>
            <w:tcW w:w="2520" w:type="dxa"/>
            <w:gridSpan w:val="2"/>
            <w:tcBorders>
              <w:bottom w:val="nil"/>
            </w:tcBorders>
            <w:shd w:val="clear" w:color="auto" w:fill="auto"/>
          </w:tcPr>
          <w:p w14:paraId="2C394F4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DA3C4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EBD8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49E171F6" w14:textId="77777777" w:rsidTr="00AE7B43">
        <w:trPr>
          <w:trHeight w:val="295"/>
        </w:trPr>
        <w:tc>
          <w:tcPr>
            <w:tcW w:w="9720" w:type="dxa"/>
            <w:gridSpan w:val="5"/>
            <w:tcBorders>
              <w:top w:val="single" w:sz="4" w:space="0" w:color="auto"/>
              <w:bottom w:val="nil"/>
            </w:tcBorders>
            <w:shd w:val="clear" w:color="auto" w:fill="auto"/>
          </w:tcPr>
          <w:p w14:paraId="5AECCF8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FE7E97A" w14:textId="77777777" w:rsidTr="00AE7B43">
        <w:trPr>
          <w:trHeight w:val="295"/>
        </w:trPr>
        <w:tc>
          <w:tcPr>
            <w:tcW w:w="9720" w:type="dxa"/>
            <w:gridSpan w:val="5"/>
            <w:tcBorders>
              <w:top w:val="nil"/>
            </w:tcBorders>
            <w:shd w:val="clear" w:color="auto" w:fill="auto"/>
          </w:tcPr>
          <w:p w14:paraId="68DDCBF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DE16C3" w14:paraId="41CA4F58" w14:textId="77777777" w:rsidTr="00AE7B43">
        <w:trPr>
          <w:trHeight w:val="294"/>
        </w:trPr>
        <w:tc>
          <w:tcPr>
            <w:tcW w:w="2520" w:type="dxa"/>
            <w:gridSpan w:val="2"/>
            <w:shd w:val="clear" w:color="auto" w:fill="auto"/>
          </w:tcPr>
          <w:p w14:paraId="1EF4C01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E7B0DB9" w14:textId="77777777" w:rsidR="00AE7B43" w:rsidRPr="00286328" w:rsidRDefault="00AE7B43" w:rsidP="00AE7B43">
            <w:pPr>
              <w:pStyle w:val="DHHStabletext"/>
              <w:rPr>
                <w:noProof/>
                <w:sz w:val="18"/>
                <w:szCs w:val="18"/>
              </w:rPr>
            </w:pPr>
            <w:r w:rsidRPr="00286328">
              <w:rPr>
                <w:noProof/>
                <w:sz w:val="18"/>
                <w:szCs w:val="18"/>
              </w:rPr>
              <w:t>Mandatory when Contact—contact type = 1 and Contact—client type = 1</w:t>
            </w:r>
          </w:p>
        </w:tc>
      </w:tr>
      <w:tr w:rsidR="00AE7B43" w:rsidRPr="00A001EB" w14:paraId="44DD517C" w14:textId="77777777" w:rsidTr="00AE7B43">
        <w:trPr>
          <w:trHeight w:val="295"/>
        </w:trPr>
        <w:tc>
          <w:tcPr>
            <w:tcW w:w="9720" w:type="dxa"/>
            <w:gridSpan w:val="5"/>
            <w:tcBorders>
              <w:top w:val="single" w:sz="4" w:space="0" w:color="auto"/>
              <w:bottom w:val="nil"/>
            </w:tcBorders>
            <w:shd w:val="clear" w:color="auto" w:fill="auto"/>
          </w:tcPr>
          <w:p w14:paraId="0952B4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15DE9E49" w14:textId="77777777" w:rsidTr="00AE7B43">
        <w:trPr>
          <w:trHeight w:val="295"/>
        </w:trPr>
        <w:tc>
          <w:tcPr>
            <w:tcW w:w="1843" w:type="dxa"/>
            <w:tcBorders>
              <w:top w:val="nil"/>
              <w:bottom w:val="nil"/>
            </w:tcBorders>
            <w:shd w:val="clear" w:color="auto" w:fill="auto"/>
          </w:tcPr>
          <w:p w14:paraId="798BE0C1" w14:textId="77777777" w:rsidR="00AE7B43" w:rsidRPr="00286328" w:rsidRDefault="00AE7B43" w:rsidP="00AE7B43">
            <w:pPr>
              <w:pStyle w:val="IMSTemplateelementheadings"/>
            </w:pPr>
            <w:r w:rsidRPr="00286328">
              <w:t>Guide for use</w:t>
            </w:r>
          </w:p>
        </w:tc>
        <w:tc>
          <w:tcPr>
            <w:tcW w:w="7877" w:type="dxa"/>
            <w:gridSpan w:val="4"/>
            <w:tcBorders>
              <w:top w:val="nil"/>
              <w:bottom w:val="nil"/>
            </w:tcBorders>
            <w:shd w:val="clear" w:color="auto" w:fill="auto"/>
          </w:tcPr>
          <w:p w14:paraId="063A3CBC" w14:textId="77777777" w:rsidR="00AE7B43" w:rsidRPr="00286328" w:rsidRDefault="00AE7B43" w:rsidP="00AE7B43">
            <w:pPr>
              <w:pStyle w:val="DHHStabletext"/>
              <w:rPr>
                <w:noProof/>
                <w:sz w:val="18"/>
                <w:szCs w:val="18"/>
              </w:rPr>
            </w:pPr>
            <w:r w:rsidRPr="00286328">
              <w:rPr>
                <w:noProof/>
                <w:sz w:val="18"/>
                <w:szCs w:val="18"/>
              </w:rPr>
              <w:t>Gender identity is defined as a personal conception of oneself as male or female (or other).</w:t>
            </w:r>
          </w:p>
          <w:p w14:paraId="0338AC14" w14:textId="77777777" w:rsidR="00AE7B43" w:rsidRPr="00286328" w:rsidRDefault="00AE7B43" w:rsidP="00AE7B43">
            <w:pPr>
              <w:pStyle w:val="DHHStabletext"/>
              <w:rPr>
                <w:noProof/>
                <w:sz w:val="18"/>
                <w:szCs w:val="18"/>
              </w:rPr>
            </w:pPr>
            <w:r w:rsidRPr="00286328">
              <w:rPr>
                <w:noProof/>
                <w:sz w:val="18"/>
                <w:szCs w:val="18"/>
              </w:rPr>
              <w:t xml:space="preserve">Gender identity can be the same or different than the sex assigned at birth. </w:t>
            </w:r>
          </w:p>
          <w:p w14:paraId="302E1C16" w14:textId="77777777" w:rsidR="00AE7B43" w:rsidRPr="00286328" w:rsidRDefault="00AE7B43" w:rsidP="00AE7B43">
            <w:pPr>
              <w:pStyle w:val="DHHStabletext"/>
              <w:rPr>
                <w:noProof/>
                <w:sz w:val="18"/>
                <w:szCs w:val="18"/>
              </w:rPr>
            </w:pPr>
            <w:r w:rsidRPr="00286328">
              <w:rPr>
                <w:noProof/>
                <w:sz w:val="18"/>
                <w:szCs w:val="18"/>
              </w:rPr>
              <w:t>When a person’s gender identity differs from their sex assigned at birth, they are considered transgender.</w:t>
            </w:r>
          </w:p>
          <w:p w14:paraId="73F840E6" w14:textId="77777777" w:rsidR="00AE7B43" w:rsidRPr="00286328" w:rsidRDefault="00AE7B43" w:rsidP="00AE7B43">
            <w:pPr>
              <w:pStyle w:val="DHHStabletext"/>
              <w:rPr>
                <w:sz w:val="18"/>
                <w:szCs w:val="18"/>
              </w:rPr>
            </w:pPr>
            <w:r w:rsidRPr="00286328">
              <w:rPr>
                <w:noProof/>
                <w:sz w:val="18"/>
                <w:szCs w:val="18"/>
              </w:rPr>
              <w:t>Note: While service providers may choose to capture many categories of gender identity within their CMS system, the reporting requirement of the department only requires alignment with those codes specified.</w:t>
            </w:r>
          </w:p>
        </w:tc>
      </w:tr>
      <w:tr w:rsidR="00AE7B43" w:rsidRPr="00A001EB" w14:paraId="7A40928F" w14:textId="77777777" w:rsidTr="00AE7B43">
        <w:trPr>
          <w:trHeight w:val="295"/>
        </w:trPr>
        <w:tc>
          <w:tcPr>
            <w:tcW w:w="1843" w:type="dxa"/>
            <w:tcBorders>
              <w:top w:val="nil"/>
            </w:tcBorders>
            <w:shd w:val="clear" w:color="auto" w:fill="auto"/>
          </w:tcPr>
          <w:p w14:paraId="186B0B32" w14:textId="77777777" w:rsidR="00AE7B43" w:rsidRPr="00286328" w:rsidRDefault="00AE7B43" w:rsidP="00AE7B43">
            <w:pPr>
              <w:pStyle w:val="IMSTemplateelementheadings"/>
              <w:rPr>
                <w:highlight w:val="yellow"/>
              </w:rPr>
            </w:pPr>
          </w:p>
        </w:tc>
        <w:tc>
          <w:tcPr>
            <w:tcW w:w="7877" w:type="dxa"/>
            <w:gridSpan w:val="4"/>
            <w:tcBorders>
              <w:top w:val="nil"/>
            </w:tcBorders>
            <w:shd w:val="clear" w:color="auto" w:fill="auto"/>
          </w:tcPr>
          <w:tbl>
            <w:tblPr>
              <w:tblW w:w="0" w:type="auto"/>
              <w:tblLayout w:type="fixed"/>
              <w:tblLook w:val="01E0" w:firstRow="1" w:lastRow="1" w:firstColumn="1" w:lastColumn="1" w:noHBand="0" w:noVBand="0"/>
            </w:tblPr>
            <w:tblGrid>
              <w:gridCol w:w="994"/>
              <w:gridCol w:w="6772"/>
            </w:tblGrid>
            <w:tr w:rsidR="00AE7B43" w:rsidRPr="00286328" w14:paraId="5605A8D3" w14:textId="77777777" w:rsidTr="00AE7B43">
              <w:tc>
                <w:tcPr>
                  <w:tcW w:w="994" w:type="dxa"/>
                </w:tcPr>
                <w:p w14:paraId="5D994B3D" w14:textId="77777777" w:rsidR="00AE7B43" w:rsidRPr="00286328" w:rsidRDefault="00AE7B43" w:rsidP="00AE7B43">
                  <w:pPr>
                    <w:pStyle w:val="DHHStabletext"/>
                    <w:rPr>
                      <w:noProof/>
                      <w:sz w:val="18"/>
                      <w:szCs w:val="18"/>
                    </w:rPr>
                  </w:pPr>
                  <w:r w:rsidRPr="00286328">
                    <w:rPr>
                      <w:noProof/>
                      <w:sz w:val="18"/>
                      <w:szCs w:val="18"/>
                    </w:rPr>
                    <w:t>Code 3</w:t>
                  </w:r>
                </w:p>
              </w:tc>
              <w:tc>
                <w:tcPr>
                  <w:tcW w:w="6772" w:type="dxa"/>
                </w:tcPr>
                <w:p w14:paraId="5CE84756" w14:textId="77777777" w:rsidR="00AE7B43" w:rsidRPr="00286328" w:rsidRDefault="00AE7B43" w:rsidP="00AE7B43">
                  <w:pPr>
                    <w:pStyle w:val="DHHStabletext"/>
                    <w:rPr>
                      <w:noProof/>
                      <w:sz w:val="18"/>
                      <w:szCs w:val="18"/>
                    </w:rPr>
                  </w:pPr>
                  <w:r w:rsidRPr="00286328">
                    <w:rPr>
                      <w:noProof/>
                      <w:sz w:val="18"/>
                      <w:szCs w:val="18"/>
                    </w:rPr>
                    <w:t>Adults and children who identify as non-binary, gender diverse, or with descriptors other than man/boy or woman/girl. Terms such as ‘gender diverse’, ‘non-binary’, ‘unspecified’, 'trans', '</w:t>
                  </w:r>
                  <w:hyperlink r:id="rId42" w:history="1">
                    <w:r w:rsidRPr="00286328">
                      <w:rPr>
                        <w:noProof/>
                        <w:sz w:val="18"/>
                        <w:szCs w:val="18"/>
                      </w:rPr>
                      <w:t>transgender</w:t>
                    </w:r>
                  </w:hyperlink>
                  <w:r w:rsidRPr="00286328">
                    <w:rPr>
                      <w:noProof/>
                      <w:sz w:val="18"/>
                      <w:szCs w:val="18"/>
                    </w:rPr>
                    <w:t>', 'transsexual', 'gender queer', 'pan-gendered', 'androgynous' and 'inter-gender' are variously used to describe the 'Other' category of gender. Some cultures may have their own terms for gender identities outside male and female. The label ‘Other’ is used because a more descriptive term has not been widely agreed within the general community.</w:t>
                  </w:r>
                </w:p>
              </w:tc>
            </w:tr>
            <w:tr w:rsidR="00AE7B43" w:rsidRPr="00286328" w14:paraId="1D2D349F" w14:textId="77777777" w:rsidTr="00AE7B43">
              <w:tc>
                <w:tcPr>
                  <w:tcW w:w="994" w:type="dxa"/>
                </w:tcPr>
                <w:p w14:paraId="322A86C9" w14:textId="77777777" w:rsidR="00AE7B43" w:rsidRPr="00286328" w:rsidRDefault="00AE7B43" w:rsidP="00AE7B43">
                  <w:pPr>
                    <w:pStyle w:val="DHHStabletext"/>
                    <w:rPr>
                      <w:noProof/>
                      <w:sz w:val="18"/>
                      <w:szCs w:val="18"/>
                    </w:rPr>
                  </w:pPr>
                  <w:r w:rsidRPr="00286328">
                    <w:rPr>
                      <w:noProof/>
                      <w:sz w:val="18"/>
                      <w:szCs w:val="18"/>
                    </w:rPr>
                    <w:t xml:space="preserve">Code 9 </w:t>
                  </w:r>
                </w:p>
              </w:tc>
              <w:tc>
                <w:tcPr>
                  <w:tcW w:w="6772" w:type="dxa"/>
                </w:tcPr>
                <w:p w14:paraId="2481A895" w14:textId="77777777" w:rsidR="00AE7B43" w:rsidRPr="00286328" w:rsidRDefault="00AE7B43" w:rsidP="00AE7B43">
                  <w:pPr>
                    <w:pStyle w:val="DHHStabletext"/>
                    <w:ind w:hanging="1162"/>
                    <w:rPr>
                      <w:noProof/>
                      <w:sz w:val="18"/>
                      <w:szCs w:val="18"/>
                    </w:rPr>
                  </w:pPr>
                  <w:r w:rsidRPr="00286328">
                    <w:rPr>
                      <w:noProof/>
                      <w:sz w:val="18"/>
                      <w:szCs w:val="18"/>
                    </w:rPr>
                    <w:t>Should be usShould be used if unable to attain gender identity or unknown</w:t>
                  </w:r>
                </w:p>
              </w:tc>
            </w:tr>
          </w:tbl>
          <w:p w14:paraId="6A487F17" w14:textId="77777777" w:rsidR="00AE7B43" w:rsidRPr="00286328" w:rsidRDefault="00AE7B43" w:rsidP="00AE7B43">
            <w:pPr>
              <w:pStyle w:val="DHHStablebullet"/>
              <w:ind w:left="0" w:firstLine="0"/>
              <w:rPr>
                <w:rFonts w:cs="Arial"/>
                <w:sz w:val="18"/>
                <w:szCs w:val="18"/>
              </w:rPr>
            </w:pPr>
          </w:p>
        </w:tc>
      </w:tr>
      <w:tr w:rsidR="00AE7B43" w:rsidRPr="00A001EB" w14:paraId="233E1707" w14:textId="77777777" w:rsidTr="00AE7B43">
        <w:trPr>
          <w:trHeight w:val="295"/>
        </w:trPr>
        <w:tc>
          <w:tcPr>
            <w:tcW w:w="1843" w:type="dxa"/>
            <w:tcBorders>
              <w:top w:val="nil"/>
            </w:tcBorders>
            <w:shd w:val="clear" w:color="auto" w:fill="auto"/>
          </w:tcPr>
          <w:p w14:paraId="1A4365CC" w14:textId="77777777" w:rsidR="00AE7B43" w:rsidRPr="00286328" w:rsidRDefault="00AE7B43" w:rsidP="00AE7B43">
            <w:pPr>
              <w:pStyle w:val="IMSTemplateelementheadings"/>
              <w:rPr>
                <w:highlight w:val="yellow"/>
              </w:rPr>
            </w:pPr>
            <w:r w:rsidRPr="00286328">
              <w:t>Purpose/context</w:t>
            </w:r>
          </w:p>
        </w:tc>
        <w:tc>
          <w:tcPr>
            <w:tcW w:w="7877" w:type="dxa"/>
            <w:gridSpan w:val="4"/>
            <w:tcBorders>
              <w:top w:val="nil"/>
            </w:tcBorders>
            <w:shd w:val="clear" w:color="auto" w:fill="auto"/>
          </w:tcPr>
          <w:p w14:paraId="26A501AD"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A001EB" w14:paraId="25CB9A8B" w14:textId="77777777" w:rsidTr="00AE7B43">
        <w:trPr>
          <w:trHeight w:val="294"/>
        </w:trPr>
        <w:tc>
          <w:tcPr>
            <w:tcW w:w="9720" w:type="dxa"/>
            <w:gridSpan w:val="5"/>
            <w:tcBorders>
              <w:top w:val="single" w:sz="4" w:space="0" w:color="auto"/>
            </w:tcBorders>
            <w:shd w:val="clear" w:color="auto" w:fill="auto"/>
          </w:tcPr>
          <w:p w14:paraId="20061E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463613C1" w14:textId="77777777" w:rsidTr="00AE7B43">
        <w:trPr>
          <w:trHeight w:val="295"/>
        </w:trPr>
        <w:tc>
          <w:tcPr>
            <w:tcW w:w="2520" w:type="dxa"/>
            <w:gridSpan w:val="2"/>
            <w:shd w:val="clear" w:color="auto" w:fill="auto"/>
          </w:tcPr>
          <w:p w14:paraId="0EF47BC6"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543D1406" w14:textId="77777777" w:rsidR="00AE7B43" w:rsidRPr="00286328" w:rsidRDefault="00AE7B43" w:rsidP="00AE7B43">
            <w:pPr>
              <w:pStyle w:val="DHHStabletext"/>
              <w:rPr>
                <w:noProof/>
                <w:sz w:val="18"/>
                <w:szCs w:val="18"/>
              </w:rPr>
            </w:pPr>
          </w:p>
        </w:tc>
      </w:tr>
      <w:tr w:rsidR="00AE7B43" w:rsidRPr="00A001EB" w14:paraId="29180248" w14:textId="77777777" w:rsidTr="00AE7B43">
        <w:trPr>
          <w:trHeight w:val="295"/>
        </w:trPr>
        <w:tc>
          <w:tcPr>
            <w:tcW w:w="2520" w:type="dxa"/>
            <w:gridSpan w:val="2"/>
            <w:shd w:val="clear" w:color="auto" w:fill="auto"/>
          </w:tcPr>
          <w:p w14:paraId="23A0AA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5B342D6"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73FC1D2B" w14:textId="77777777" w:rsidTr="00AE7B43">
        <w:trPr>
          <w:trHeight w:val="295"/>
        </w:trPr>
        <w:tc>
          <w:tcPr>
            <w:tcW w:w="2520" w:type="dxa"/>
            <w:gridSpan w:val="2"/>
            <w:shd w:val="clear" w:color="auto" w:fill="auto"/>
          </w:tcPr>
          <w:p w14:paraId="191C454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9A3BFC" w14:textId="77777777" w:rsidR="00AE7B43" w:rsidRPr="00286328" w:rsidRDefault="00AE7B43" w:rsidP="00AE7B43">
            <w:pPr>
              <w:pStyle w:val="DHHStabletext"/>
              <w:rPr>
                <w:noProof/>
                <w:sz w:val="18"/>
                <w:szCs w:val="18"/>
              </w:rPr>
            </w:pPr>
            <w:r w:rsidRPr="00286328">
              <w:rPr>
                <w:noProof/>
                <w:sz w:val="18"/>
                <w:szCs w:val="18"/>
              </w:rPr>
              <w:t>Based on 635994 - Person–gender, code X</w:t>
            </w:r>
          </w:p>
        </w:tc>
      </w:tr>
      <w:tr w:rsidR="00AE7B43" w:rsidRPr="00A001EB" w14:paraId="2E6F48B7" w14:textId="77777777" w:rsidTr="00AE7B43">
        <w:trPr>
          <w:trHeight w:val="295"/>
        </w:trPr>
        <w:tc>
          <w:tcPr>
            <w:tcW w:w="2520" w:type="dxa"/>
            <w:gridSpan w:val="2"/>
            <w:shd w:val="clear" w:color="auto" w:fill="auto"/>
          </w:tcPr>
          <w:p w14:paraId="29F7E6B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5BE50F"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A001EB" w14:paraId="1E1EEACA" w14:textId="77777777" w:rsidTr="00AE7B43">
        <w:trPr>
          <w:trHeight w:val="295"/>
        </w:trPr>
        <w:tc>
          <w:tcPr>
            <w:tcW w:w="2520" w:type="dxa"/>
            <w:gridSpan w:val="2"/>
            <w:tcBorders>
              <w:bottom w:val="single" w:sz="4" w:space="0" w:color="auto"/>
            </w:tcBorders>
            <w:shd w:val="clear" w:color="auto" w:fill="auto"/>
          </w:tcPr>
          <w:p w14:paraId="7E456D4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487DD345" w14:textId="77777777" w:rsidR="00AE7B43" w:rsidRPr="00286328" w:rsidRDefault="00AE7B43" w:rsidP="00AE7B43">
            <w:pPr>
              <w:pStyle w:val="DHHStabletext"/>
              <w:rPr>
                <w:noProof/>
                <w:sz w:val="18"/>
                <w:szCs w:val="18"/>
              </w:rPr>
            </w:pPr>
            <w:r w:rsidRPr="00286328">
              <w:rPr>
                <w:noProof/>
                <w:sz w:val="18"/>
                <w:szCs w:val="18"/>
              </w:rPr>
              <w:t xml:space="preserve">Based on 635944 - </w:t>
            </w:r>
            <w:hyperlink r:id="rId43" w:history="1">
              <w:r w:rsidRPr="00286328">
                <w:rPr>
                  <w:noProof/>
                  <w:sz w:val="18"/>
                  <w:szCs w:val="18"/>
                </w:rPr>
                <w:t>Gender code N</w:t>
              </w:r>
            </w:hyperlink>
          </w:p>
        </w:tc>
      </w:tr>
      <w:tr w:rsidR="00AE7B43" w:rsidRPr="00A001EB" w14:paraId="6CDA967A" w14:textId="77777777" w:rsidTr="00AE7B43">
        <w:trPr>
          <w:trHeight w:val="295"/>
        </w:trPr>
        <w:tc>
          <w:tcPr>
            <w:tcW w:w="9720" w:type="dxa"/>
            <w:gridSpan w:val="5"/>
            <w:tcBorders>
              <w:top w:val="single" w:sz="4" w:space="0" w:color="auto"/>
              <w:bottom w:val="nil"/>
            </w:tcBorders>
            <w:shd w:val="clear" w:color="auto" w:fill="auto"/>
          </w:tcPr>
          <w:p w14:paraId="2322105D"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A001EB" w14:paraId="52D21335" w14:textId="77777777" w:rsidTr="00AE7B43">
        <w:trPr>
          <w:trHeight w:val="295"/>
        </w:trPr>
        <w:tc>
          <w:tcPr>
            <w:tcW w:w="2520" w:type="dxa"/>
            <w:gridSpan w:val="2"/>
            <w:tcBorders>
              <w:top w:val="nil"/>
            </w:tcBorders>
            <w:shd w:val="clear" w:color="auto" w:fill="auto"/>
          </w:tcPr>
          <w:p w14:paraId="18CBA63B"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7B4EC17"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A001EB" w14:paraId="5CB4C8C2" w14:textId="77777777" w:rsidTr="00AE7B43">
        <w:trPr>
          <w:trHeight w:val="295"/>
        </w:trPr>
        <w:tc>
          <w:tcPr>
            <w:tcW w:w="2520" w:type="dxa"/>
            <w:gridSpan w:val="2"/>
            <w:shd w:val="clear" w:color="auto" w:fill="auto"/>
          </w:tcPr>
          <w:p w14:paraId="6037C4D3"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686B40F"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8B68263"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2AB29335" w14:textId="77777777" w:rsidTr="00AE7B43">
        <w:trPr>
          <w:trHeight w:val="295"/>
        </w:trPr>
        <w:tc>
          <w:tcPr>
            <w:tcW w:w="2520" w:type="dxa"/>
            <w:gridSpan w:val="2"/>
            <w:shd w:val="clear" w:color="auto" w:fill="auto"/>
          </w:tcPr>
          <w:p w14:paraId="1E86AE8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FE2CBD6" w14:textId="77777777" w:rsidR="00AE7B43" w:rsidRPr="00286328" w:rsidRDefault="00AE7B43" w:rsidP="00AE7B43">
            <w:pPr>
              <w:pStyle w:val="DHHStablebullet"/>
              <w:spacing w:before="60" w:after="0"/>
              <w:ind w:left="0" w:firstLine="0"/>
              <w:rPr>
                <w:rStyle w:val="Hyperlink"/>
                <w:sz w:val="18"/>
                <w:szCs w:val="18"/>
              </w:rPr>
            </w:pPr>
          </w:p>
        </w:tc>
      </w:tr>
      <w:tr w:rsidR="00AE7B43" w:rsidRPr="00A001EB" w14:paraId="50BC393F" w14:textId="77777777" w:rsidTr="00AE7B43">
        <w:trPr>
          <w:trHeight w:val="295"/>
        </w:trPr>
        <w:tc>
          <w:tcPr>
            <w:tcW w:w="2520" w:type="dxa"/>
            <w:gridSpan w:val="2"/>
            <w:shd w:val="clear" w:color="auto" w:fill="auto"/>
          </w:tcPr>
          <w:p w14:paraId="1FC6102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C666EFB" w14:textId="77777777" w:rsidR="00AE7B43" w:rsidRPr="00286328" w:rsidRDefault="001C2E93" w:rsidP="00AE7B43">
            <w:pPr>
              <w:pStyle w:val="DHHStablebullet"/>
              <w:spacing w:before="60" w:after="0"/>
              <w:ind w:left="0" w:firstLine="0"/>
              <w:rPr>
                <w:rStyle w:val="Hyperlink"/>
                <w:sz w:val="18"/>
                <w:szCs w:val="18"/>
              </w:rPr>
            </w:pPr>
            <w:hyperlink r:id="rId44" w:history="1">
              <w:r w:rsidR="00AE7B43" w:rsidRPr="00286328">
                <w:rPr>
                  <w:rStyle w:val="Hyperlink"/>
                  <w:sz w:val="18"/>
                  <w:szCs w:val="18"/>
                </w:rPr>
                <w:t>Australian Government Guidelines for the Recognition of Sex and Gender</w:t>
              </w:r>
            </w:hyperlink>
          </w:p>
        </w:tc>
      </w:tr>
    </w:tbl>
    <w:p w14:paraId="5FED0A37" w14:textId="77777777" w:rsidR="00AE7B43" w:rsidRPr="00EE1FDC" w:rsidRDefault="00AE7B43" w:rsidP="00EE1FDC">
      <w:pPr>
        <w:pStyle w:val="Heading3"/>
      </w:pPr>
      <w:bookmarkStart w:id="387" w:name="_Government_Pension/Benefit_Status—N_1"/>
      <w:bookmarkStart w:id="388" w:name="_Indigenous_Status—N"/>
      <w:bookmarkStart w:id="389" w:name="_Client—-health_conditions_1—N—-ANNN"/>
      <w:bookmarkStart w:id="390" w:name="_Client—health_conditions_1—N—ANNN[N"/>
      <w:bookmarkStart w:id="391" w:name="_Client—health_conditions_1-10—ANNN["/>
      <w:bookmarkStart w:id="392" w:name="_Toc488129112"/>
      <w:bookmarkStart w:id="393" w:name="_Toc428186757"/>
      <w:bookmarkStart w:id="394" w:name="_Toc447545726"/>
      <w:bookmarkEnd w:id="386"/>
      <w:bookmarkEnd w:id="387"/>
      <w:bookmarkEnd w:id="388"/>
      <w:bookmarkEnd w:id="389"/>
      <w:bookmarkEnd w:id="390"/>
      <w:bookmarkEnd w:id="391"/>
      <w:r>
        <w:br w:type="page"/>
      </w:r>
      <w:bookmarkStart w:id="395" w:name="_Toc82685786"/>
      <w:bookmarkStart w:id="396" w:name="_Toc121138876"/>
      <w:r w:rsidRPr="00EE1FDC">
        <w:lastRenderedPageBreak/>
        <w:t>Client—health conditions 1-10—ANNN[N][N]</w:t>
      </w:r>
      <w:bookmarkEnd w:id="392"/>
      <w:bookmarkEnd w:id="395"/>
      <w:bookmarkEnd w:id="396"/>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BFD909B" w14:textId="77777777" w:rsidTr="00AE7B43">
        <w:trPr>
          <w:trHeight w:val="295"/>
        </w:trPr>
        <w:tc>
          <w:tcPr>
            <w:tcW w:w="9720" w:type="dxa"/>
            <w:gridSpan w:val="4"/>
            <w:tcBorders>
              <w:top w:val="single" w:sz="4" w:space="0" w:color="auto"/>
              <w:bottom w:val="nil"/>
            </w:tcBorders>
            <w:shd w:val="clear" w:color="auto" w:fill="auto"/>
          </w:tcPr>
          <w:p w14:paraId="23ADC22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9E9E31A" w14:textId="77777777" w:rsidTr="00AE7B43">
        <w:trPr>
          <w:trHeight w:val="294"/>
        </w:trPr>
        <w:tc>
          <w:tcPr>
            <w:tcW w:w="2520" w:type="dxa"/>
            <w:tcBorders>
              <w:top w:val="nil"/>
              <w:bottom w:val="single" w:sz="4" w:space="0" w:color="auto"/>
            </w:tcBorders>
            <w:shd w:val="clear" w:color="auto" w:fill="auto"/>
          </w:tcPr>
          <w:p w14:paraId="29A166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FEAB336" w14:textId="77777777" w:rsidR="00AE7B43" w:rsidRPr="00286328" w:rsidRDefault="00AE7B43" w:rsidP="00AE7B43">
            <w:pPr>
              <w:pStyle w:val="DHHStabletext"/>
              <w:rPr>
                <w:rFonts w:cs="Arial"/>
                <w:noProof/>
                <w:sz w:val="18"/>
                <w:szCs w:val="18"/>
              </w:rPr>
            </w:pPr>
            <w:r w:rsidRPr="00A454FD">
              <w:rPr>
                <w:noProof/>
                <w:sz w:val="18"/>
                <w:szCs w:val="18"/>
              </w:rPr>
              <w:t>The client’s health condition or diagnosis</w:t>
            </w:r>
          </w:p>
        </w:tc>
      </w:tr>
      <w:tr w:rsidR="00AE7B43" w:rsidRPr="00A001EB" w14:paraId="0EDE1EE7" w14:textId="77777777" w:rsidTr="00AE7B43">
        <w:trPr>
          <w:trHeight w:val="295"/>
        </w:trPr>
        <w:tc>
          <w:tcPr>
            <w:tcW w:w="9720" w:type="dxa"/>
            <w:gridSpan w:val="4"/>
            <w:tcBorders>
              <w:top w:val="single" w:sz="4" w:space="0" w:color="auto"/>
            </w:tcBorders>
            <w:shd w:val="clear" w:color="auto" w:fill="auto"/>
          </w:tcPr>
          <w:p w14:paraId="7CBA37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B5F750F" w14:textId="77777777" w:rsidTr="00AE7B43">
        <w:trPr>
          <w:cantSplit/>
          <w:trHeight w:val="295"/>
        </w:trPr>
        <w:tc>
          <w:tcPr>
            <w:tcW w:w="9720" w:type="dxa"/>
            <w:gridSpan w:val="4"/>
            <w:shd w:val="clear" w:color="auto" w:fill="auto"/>
          </w:tcPr>
          <w:p w14:paraId="7A54341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438290D" w14:textId="77777777" w:rsidTr="00AE7B43">
        <w:trPr>
          <w:trHeight w:val="295"/>
        </w:trPr>
        <w:tc>
          <w:tcPr>
            <w:tcW w:w="2520" w:type="dxa"/>
            <w:shd w:val="clear" w:color="auto" w:fill="auto"/>
          </w:tcPr>
          <w:p w14:paraId="681A6922" w14:textId="77777777" w:rsidR="00AE7B43" w:rsidRPr="00286328" w:rsidRDefault="00AE7B43" w:rsidP="00AE7B43">
            <w:pPr>
              <w:pStyle w:val="IMSTemplateelementheadings"/>
            </w:pPr>
            <w:r w:rsidRPr="00286328">
              <w:t>Representation class</w:t>
            </w:r>
          </w:p>
        </w:tc>
        <w:tc>
          <w:tcPr>
            <w:tcW w:w="1800" w:type="dxa"/>
            <w:shd w:val="clear" w:color="auto" w:fill="auto"/>
          </w:tcPr>
          <w:p w14:paraId="58402F64"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3166FAB4" w14:textId="77777777" w:rsidR="00AE7B43" w:rsidRPr="00286328" w:rsidRDefault="00AE7B43" w:rsidP="00AE7B43">
            <w:pPr>
              <w:pStyle w:val="IMSTemplateelementheadings"/>
            </w:pPr>
            <w:r w:rsidRPr="00286328">
              <w:t>Data type</w:t>
            </w:r>
          </w:p>
        </w:tc>
        <w:tc>
          <w:tcPr>
            <w:tcW w:w="2520" w:type="dxa"/>
            <w:shd w:val="clear" w:color="auto" w:fill="auto"/>
          </w:tcPr>
          <w:p w14:paraId="56AC8A08"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E29A2F1" w14:textId="77777777" w:rsidTr="00AE7B43">
        <w:trPr>
          <w:trHeight w:val="295"/>
        </w:trPr>
        <w:tc>
          <w:tcPr>
            <w:tcW w:w="2520" w:type="dxa"/>
            <w:shd w:val="clear" w:color="auto" w:fill="auto"/>
          </w:tcPr>
          <w:p w14:paraId="698BB0E3" w14:textId="77777777" w:rsidR="00AE7B43" w:rsidRPr="00286328" w:rsidRDefault="00AE7B43" w:rsidP="00AE7B43">
            <w:pPr>
              <w:pStyle w:val="IMSTemplateelementheadings"/>
            </w:pPr>
            <w:r w:rsidRPr="00286328">
              <w:t>Format</w:t>
            </w:r>
          </w:p>
        </w:tc>
        <w:tc>
          <w:tcPr>
            <w:tcW w:w="1800" w:type="dxa"/>
            <w:shd w:val="clear" w:color="auto" w:fill="auto"/>
          </w:tcPr>
          <w:p w14:paraId="2F0DD426" w14:textId="77777777" w:rsidR="00AE7B43" w:rsidRPr="00286328" w:rsidRDefault="00AE7B43" w:rsidP="00AE7B43">
            <w:pPr>
              <w:tabs>
                <w:tab w:val="left" w:pos="567"/>
              </w:tabs>
              <w:rPr>
                <w:rFonts w:cs="Arial"/>
                <w:sz w:val="18"/>
                <w:szCs w:val="18"/>
              </w:rPr>
            </w:pPr>
            <w:r w:rsidRPr="00286328">
              <w:rPr>
                <w:rFonts w:cs="Arial"/>
                <w:noProof/>
                <w:sz w:val="18"/>
                <w:szCs w:val="18"/>
              </w:rPr>
              <w:t>ANNN[N][N]</w:t>
            </w:r>
          </w:p>
        </w:tc>
        <w:tc>
          <w:tcPr>
            <w:tcW w:w="2880" w:type="dxa"/>
            <w:shd w:val="clear" w:color="auto" w:fill="auto"/>
          </w:tcPr>
          <w:p w14:paraId="40908DE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4A16197" w14:textId="77777777" w:rsidR="00AE7B43" w:rsidRPr="00286328" w:rsidRDefault="00AE7B43" w:rsidP="00AE7B43">
            <w:pPr>
              <w:tabs>
                <w:tab w:val="left" w:pos="567"/>
              </w:tabs>
              <w:rPr>
                <w:rFonts w:cs="Arial"/>
                <w:sz w:val="18"/>
                <w:szCs w:val="18"/>
              </w:rPr>
            </w:pPr>
            <w:r w:rsidRPr="00286328">
              <w:rPr>
                <w:rFonts w:cs="Arial"/>
                <w:noProof/>
                <w:sz w:val="18"/>
                <w:szCs w:val="18"/>
              </w:rPr>
              <w:t>6</w:t>
            </w:r>
          </w:p>
        </w:tc>
      </w:tr>
      <w:tr w:rsidR="00AE7B43" w:rsidRPr="00A001EB" w14:paraId="7C82DBCE" w14:textId="77777777" w:rsidTr="00AE7B43">
        <w:trPr>
          <w:trHeight w:val="294"/>
        </w:trPr>
        <w:tc>
          <w:tcPr>
            <w:tcW w:w="2520" w:type="dxa"/>
            <w:shd w:val="clear" w:color="auto" w:fill="auto"/>
          </w:tcPr>
          <w:p w14:paraId="5E5CBD28"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26D19DEB" w14:textId="05968A3C" w:rsidR="00AE7B43" w:rsidRPr="00286328" w:rsidRDefault="00AE7B43" w:rsidP="00AE7B43">
            <w:pPr>
              <w:tabs>
                <w:tab w:val="left" w:pos="567"/>
              </w:tabs>
              <w:rPr>
                <w:rFonts w:cs="Arial"/>
                <w:sz w:val="18"/>
                <w:szCs w:val="18"/>
              </w:rPr>
            </w:pPr>
            <w:r w:rsidRPr="00286328">
              <w:rPr>
                <w:rFonts w:cs="Arial"/>
                <w:sz w:val="18"/>
                <w:szCs w:val="18"/>
              </w:rPr>
              <w:t xml:space="preserve">Refer to </w:t>
            </w:r>
            <w:hyperlink w:anchor="_Large-value_domains" w:history="1">
              <w:r w:rsidRPr="008202AE">
                <w:rPr>
                  <w:rStyle w:val="Hyperlink"/>
                  <w:rFonts w:cs="Arial"/>
                  <w:sz w:val="18"/>
                  <w:szCs w:val="18"/>
                </w:rPr>
                <w:t xml:space="preserve">Appendix </w:t>
              </w:r>
              <w:r w:rsidRPr="008202AE">
                <w:rPr>
                  <w:rStyle w:val="Hyperlink"/>
                  <w:rFonts w:cs="Arial"/>
                  <w:sz w:val="18"/>
                  <w:szCs w:val="18"/>
                </w:rPr>
                <w:fldChar w:fldCharType="begin"/>
              </w:r>
              <w:r w:rsidRPr="008202AE">
                <w:rPr>
                  <w:rStyle w:val="Hyperlink"/>
                  <w:rFonts w:cs="Arial"/>
                  <w:sz w:val="18"/>
                  <w:szCs w:val="18"/>
                </w:rPr>
                <w:instrText xml:space="preserve"> REF _Ref485737247 \w \h  \* MERGEFORMAT </w:instrText>
              </w:r>
              <w:r w:rsidRPr="008202AE">
                <w:rPr>
                  <w:rStyle w:val="Hyperlink"/>
                  <w:rFonts w:cs="Arial"/>
                  <w:sz w:val="18"/>
                  <w:szCs w:val="18"/>
                </w:rPr>
              </w:r>
              <w:r w:rsidRPr="008202AE">
                <w:rPr>
                  <w:rStyle w:val="Hyperlink"/>
                  <w:rFonts w:cs="Arial"/>
                  <w:sz w:val="18"/>
                  <w:szCs w:val="18"/>
                </w:rPr>
                <w:fldChar w:fldCharType="separate"/>
              </w:r>
              <w:r w:rsidR="000821CD">
                <w:rPr>
                  <w:rStyle w:val="Hyperlink"/>
                  <w:rFonts w:cs="Arial"/>
                  <w:sz w:val="18"/>
                  <w:szCs w:val="18"/>
                </w:rPr>
                <w:t>6.3</w:t>
              </w:r>
              <w:r w:rsidRPr="008202AE">
                <w:rPr>
                  <w:rStyle w:val="Hyperlink"/>
                  <w:rFonts w:cs="Arial"/>
                  <w:sz w:val="18"/>
                  <w:szCs w:val="18"/>
                </w:rPr>
                <w:fldChar w:fldCharType="end"/>
              </w:r>
              <w:r w:rsidRPr="008202AE">
                <w:rPr>
                  <w:rStyle w:val="Hyperlink"/>
                  <w:rFonts w:cs="Arial"/>
                  <w:sz w:val="18"/>
                  <w:szCs w:val="18"/>
                </w:rPr>
                <w:t>: Large-value domains</w:t>
              </w:r>
            </w:hyperlink>
          </w:p>
          <w:p w14:paraId="52A419E9" w14:textId="77777777"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35E93F43" w14:textId="77777777" w:rsidTr="00AE7B43">
        <w:trPr>
          <w:trHeight w:val="294"/>
        </w:trPr>
        <w:tc>
          <w:tcPr>
            <w:tcW w:w="2520" w:type="dxa"/>
            <w:shd w:val="clear" w:color="auto" w:fill="auto"/>
          </w:tcPr>
          <w:p w14:paraId="433757B6" w14:textId="77777777" w:rsidR="00AE7B43" w:rsidRPr="00286328" w:rsidRDefault="00AE7B43" w:rsidP="00AE7B43">
            <w:pPr>
              <w:pStyle w:val="IMSTemplateelementheadings"/>
            </w:pPr>
            <w:r w:rsidRPr="00286328">
              <w:t>Permissible values</w:t>
            </w:r>
          </w:p>
        </w:tc>
        <w:tc>
          <w:tcPr>
            <w:tcW w:w="1800" w:type="dxa"/>
            <w:shd w:val="clear" w:color="auto" w:fill="auto"/>
          </w:tcPr>
          <w:p w14:paraId="3D2CAD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18F1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5930F80" w14:textId="77777777" w:rsidTr="00AE7B43">
        <w:trPr>
          <w:trHeight w:val="295"/>
        </w:trPr>
        <w:tc>
          <w:tcPr>
            <w:tcW w:w="2520" w:type="dxa"/>
            <w:shd w:val="clear" w:color="auto" w:fill="auto"/>
          </w:tcPr>
          <w:p w14:paraId="502CC72E" w14:textId="77777777" w:rsidR="00AE7B43" w:rsidRPr="00286328" w:rsidRDefault="00AE7B43" w:rsidP="00AE7B43">
            <w:pPr>
              <w:pStyle w:val="IMSTemplateelementheadings"/>
            </w:pPr>
          </w:p>
        </w:tc>
        <w:tc>
          <w:tcPr>
            <w:tcW w:w="1800" w:type="dxa"/>
            <w:shd w:val="clear" w:color="auto" w:fill="auto"/>
          </w:tcPr>
          <w:p w14:paraId="60E20162" w14:textId="77777777" w:rsidR="00AE7B43" w:rsidRPr="00286328" w:rsidRDefault="00AE7B43" w:rsidP="00AE7B43">
            <w:pPr>
              <w:tabs>
                <w:tab w:val="left" w:pos="567"/>
              </w:tabs>
              <w:rPr>
                <w:rFonts w:cs="Arial"/>
                <w:noProof/>
                <w:sz w:val="18"/>
                <w:szCs w:val="18"/>
              </w:rPr>
            </w:pPr>
            <w:r w:rsidRPr="00286328">
              <w:rPr>
                <w:rFonts w:cs="Arial"/>
                <w:noProof/>
                <w:sz w:val="18"/>
                <w:szCs w:val="18"/>
              </w:rPr>
              <w:t>1001</w:t>
            </w:r>
          </w:p>
        </w:tc>
        <w:tc>
          <w:tcPr>
            <w:tcW w:w="5400" w:type="dxa"/>
            <w:gridSpan w:val="2"/>
            <w:shd w:val="clear" w:color="auto" w:fill="auto"/>
          </w:tcPr>
          <w:p w14:paraId="595BE5FD" w14:textId="77777777" w:rsidR="00AE7B43" w:rsidRPr="00286328" w:rsidRDefault="00AE7B43" w:rsidP="00AE7B43">
            <w:pPr>
              <w:tabs>
                <w:tab w:val="left" w:pos="567"/>
              </w:tabs>
              <w:rPr>
                <w:rFonts w:cs="Arial"/>
                <w:noProof/>
                <w:sz w:val="18"/>
                <w:szCs w:val="18"/>
              </w:rPr>
            </w:pPr>
            <w:r w:rsidRPr="00286328">
              <w:rPr>
                <w:rFonts w:cs="Arial"/>
                <w:noProof/>
                <w:sz w:val="18"/>
                <w:szCs w:val="18"/>
              </w:rPr>
              <w:t>Hepatitis</w:t>
            </w:r>
          </w:p>
        </w:tc>
      </w:tr>
      <w:tr w:rsidR="00AE7B43" w:rsidRPr="00A001EB" w14:paraId="3413B62E" w14:textId="77777777" w:rsidTr="00AE7B43">
        <w:trPr>
          <w:trHeight w:val="295"/>
        </w:trPr>
        <w:tc>
          <w:tcPr>
            <w:tcW w:w="2520" w:type="dxa"/>
            <w:shd w:val="clear" w:color="auto" w:fill="auto"/>
          </w:tcPr>
          <w:p w14:paraId="65C66D40" w14:textId="77777777" w:rsidR="00AE7B43" w:rsidRPr="00286328" w:rsidRDefault="00AE7B43" w:rsidP="00AE7B43">
            <w:pPr>
              <w:pStyle w:val="IMSTemplateelementheadings"/>
            </w:pPr>
          </w:p>
        </w:tc>
        <w:tc>
          <w:tcPr>
            <w:tcW w:w="1800" w:type="dxa"/>
            <w:shd w:val="clear" w:color="auto" w:fill="auto"/>
          </w:tcPr>
          <w:p w14:paraId="085A2298" w14:textId="77777777" w:rsidR="00AE7B43" w:rsidRPr="00286328" w:rsidRDefault="00AE7B43" w:rsidP="00AE7B43">
            <w:pPr>
              <w:tabs>
                <w:tab w:val="left" w:pos="567"/>
              </w:tabs>
              <w:rPr>
                <w:rFonts w:cs="Arial"/>
                <w:noProof/>
                <w:sz w:val="18"/>
                <w:szCs w:val="18"/>
              </w:rPr>
            </w:pPr>
            <w:r w:rsidRPr="00286328">
              <w:rPr>
                <w:rFonts w:cs="Arial"/>
                <w:noProof/>
                <w:sz w:val="18"/>
                <w:szCs w:val="18"/>
              </w:rPr>
              <w:t>1002</w:t>
            </w:r>
          </w:p>
        </w:tc>
        <w:tc>
          <w:tcPr>
            <w:tcW w:w="5400" w:type="dxa"/>
            <w:gridSpan w:val="2"/>
            <w:shd w:val="clear" w:color="auto" w:fill="auto"/>
          </w:tcPr>
          <w:p w14:paraId="04EDDBBE" w14:textId="77777777" w:rsidR="00AE7B43" w:rsidRPr="00286328" w:rsidRDefault="00AE7B43" w:rsidP="00AE7B43">
            <w:pPr>
              <w:tabs>
                <w:tab w:val="left" w:pos="567"/>
              </w:tabs>
              <w:rPr>
                <w:rFonts w:cs="Arial"/>
                <w:noProof/>
                <w:sz w:val="18"/>
                <w:szCs w:val="18"/>
              </w:rPr>
            </w:pPr>
            <w:r w:rsidRPr="00286328">
              <w:rPr>
                <w:rFonts w:cs="Arial"/>
                <w:noProof/>
                <w:sz w:val="18"/>
                <w:szCs w:val="18"/>
              </w:rPr>
              <w:t>HIV/AIDS</w:t>
            </w:r>
          </w:p>
        </w:tc>
      </w:tr>
      <w:tr w:rsidR="00AE7B43" w:rsidRPr="00A001EB" w14:paraId="6E4AE6BD" w14:textId="77777777" w:rsidTr="00AE7B43">
        <w:trPr>
          <w:trHeight w:val="295"/>
        </w:trPr>
        <w:tc>
          <w:tcPr>
            <w:tcW w:w="2520" w:type="dxa"/>
            <w:shd w:val="clear" w:color="auto" w:fill="auto"/>
          </w:tcPr>
          <w:p w14:paraId="7340D85A" w14:textId="77777777" w:rsidR="00AE7B43" w:rsidRPr="00286328" w:rsidRDefault="00AE7B43" w:rsidP="00AE7B43">
            <w:pPr>
              <w:pStyle w:val="IMSTemplateelementheadings"/>
            </w:pPr>
          </w:p>
        </w:tc>
        <w:tc>
          <w:tcPr>
            <w:tcW w:w="1800" w:type="dxa"/>
            <w:shd w:val="clear" w:color="auto" w:fill="auto"/>
          </w:tcPr>
          <w:p w14:paraId="19B8E624" w14:textId="77777777" w:rsidR="00AE7B43" w:rsidRPr="00286328" w:rsidRDefault="00AE7B43" w:rsidP="00AE7B43">
            <w:pPr>
              <w:tabs>
                <w:tab w:val="left" w:pos="567"/>
              </w:tabs>
              <w:rPr>
                <w:rFonts w:cs="Arial"/>
                <w:noProof/>
                <w:sz w:val="18"/>
                <w:szCs w:val="18"/>
              </w:rPr>
            </w:pPr>
            <w:r w:rsidRPr="00286328">
              <w:rPr>
                <w:rFonts w:cs="Arial"/>
                <w:noProof/>
                <w:sz w:val="18"/>
                <w:szCs w:val="18"/>
              </w:rPr>
              <w:t>1101</w:t>
            </w:r>
          </w:p>
        </w:tc>
        <w:tc>
          <w:tcPr>
            <w:tcW w:w="5400" w:type="dxa"/>
            <w:gridSpan w:val="2"/>
            <w:shd w:val="clear" w:color="auto" w:fill="auto"/>
          </w:tcPr>
          <w:p w14:paraId="6561A6DA" w14:textId="77777777" w:rsidR="00AE7B43" w:rsidRPr="00286328" w:rsidRDefault="00AE7B43" w:rsidP="00AE7B43">
            <w:pPr>
              <w:tabs>
                <w:tab w:val="left" w:pos="567"/>
              </w:tabs>
              <w:rPr>
                <w:rFonts w:cs="Arial"/>
                <w:noProof/>
                <w:sz w:val="18"/>
                <w:szCs w:val="18"/>
              </w:rPr>
            </w:pPr>
            <w:r w:rsidRPr="00286328">
              <w:rPr>
                <w:rFonts w:cs="Arial"/>
                <w:noProof/>
                <w:sz w:val="18"/>
                <w:szCs w:val="18"/>
              </w:rPr>
              <w:t>Cancer(s)</w:t>
            </w:r>
          </w:p>
        </w:tc>
      </w:tr>
      <w:tr w:rsidR="00AE7B43" w:rsidRPr="00A001EB" w14:paraId="4176E3FB" w14:textId="77777777" w:rsidTr="00AE7B43">
        <w:trPr>
          <w:trHeight w:val="295"/>
        </w:trPr>
        <w:tc>
          <w:tcPr>
            <w:tcW w:w="2520" w:type="dxa"/>
            <w:shd w:val="clear" w:color="auto" w:fill="auto"/>
          </w:tcPr>
          <w:p w14:paraId="4A82CFEE" w14:textId="77777777" w:rsidR="00AE7B43" w:rsidRPr="00286328" w:rsidRDefault="00AE7B43" w:rsidP="00AE7B43">
            <w:pPr>
              <w:pStyle w:val="IMSTemplateelementheadings"/>
            </w:pPr>
          </w:p>
        </w:tc>
        <w:tc>
          <w:tcPr>
            <w:tcW w:w="1800" w:type="dxa"/>
            <w:shd w:val="clear" w:color="auto" w:fill="auto"/>
          </w:tcPr>
          <w:p w14:paraId="176FAD43" w14:textId="77777777" w:rsidR="00AE7B43" w:rsidRPr="00286328" w:rsidRDefault="00AE7B43" w:rsidP="00AE7B43">
            <w:pPr>
              <w:tabs>
                <w:tab w:val="left" w:pos="567"/>
              </w:tabs>
              <w:rPr>
                <w:rFonts w:cs="Arial"/>
                <w:noProof/>
                <w:sz w:val="18"/>
                <w:szCs w:val="18"/>
              </w:rPr>
            </w:pPr>
            <w:r w:rsidRPr="00286328">
              <w:rPr>
                <w:rFonts w:cs="Arial"/>
                <w:noProof/>
                <w:sz w:val="18"/>
                <w:szCs w:val="18"/>
              </w:rPr>
              <w:t>1201</w:t>
            </w:r>
          </w:p>
        </w:tc>
        <w:tc>
          <w:tcPr>
            <w:tcW w:w="5400" w:type="dxa"/>
            <w:gridSpan w:val="2"/>
            <w:shd w:val="clear" w:color="auto" w:fill="auto"/>
          </w:tcPr>
          <w:p w14:paraId="3256A7FA" w14:textId="77777777" w:rsidR="00AE7B43" w:rsidRPr="00286328" w:rsidRDefault="00AE7B43" w:rsidP="00AE7B43">
            <w:pPr>
              <w:tabs>
                <w:tab w:val="left" w:pos="567"/>
              </w:tabs>
              <w:rPr>
                <w:rFonts w:cs="Arial"/>
                <w:noProof/>
                <w:sz w:val="18"/>
                <w:szCs w:val="18"/>
              </w:rPr>
            </w:pPr>
            <w:r w:rsidRPr="00286328">
              <w:rPr>
                <w:rFonts w:cs="Arial"/>
                <w:noProof/>
                <w:sz w:val="18"/>
                <w:szCs w:val="18"/>
              </w:rPr>
              <w:t>Cholesterol (lipid metabolism disorder)</w:t>
            </w:r>
          </w:p>
        </w:tc>
      </w:tr>
      <w:tr w:rsidR="00AE7B43" w:rsidRPr="00A001EB" w14:paraId="64CEEA11" w14:textId="77777777" w:rsidTr="00AE7B43">
        <w:trPr>
          <w:trHeight w:val="295"/>
        </w:trPr>
        <w:tc>
          <w:tcPr>
            <w:tcW w:w="2520" w:type="dxa"/>
            <w:shd w:val="clear" w:color="auto" w:fill="auto"/>
          </w:tcPr>
          <w:p w14:paraId="0914FCF0" w14:textId="77777777" w:rsidR="00AE7B43" w:rsidRPr="00286328" w:rsidRDefault="00AE7B43" w:rsidP="00AE7B43">
            <w:pPr>
              <w:pStyle w:val="IMSTemplateelementheadings"/>
            </w:pPr>
          </w:p>
        </w:tc>
        <w:tc>
          <w:tcPr>
            <w:tcW w:w="1800" w:type="dxa"/>
            <w:shd w:val="clear" w:color="auto" w:fill="auto"/>
          </w:tcPr>
          <w:p w14:paraId="0538341F" w14:textId="77777777" w:rsidR="00AE7B43" w:rsidRPr="00286328" w:rsidRDefault="00AE7B43" w:rsidP="00AE7B43">
            <w:pPr>
              <w:tabs>
                <w:tab w:val="left" w:pos="567"/>
              </w:tabs>
              <w:rPr>
                <w:rFonts w:cs="Arial"/>
                <w:noProof/>
                <w:sz w:val="18"/>
                <w:szCs w:val="18"/>
              </w:rPr>
            </w:pPr>
            <w:r w:rsidRPr="00286328">
              <w:rPr>
                <w:rFonts w:cs="Arial"/>
                <w:noProof/>
                <w:sz w:val="18"/>
                <w:szCs w:val="18"/>
              </w:rPr>
              <w:t>1202</w:t>
            </w:r>
          </w:p>
        </w:tc>
        <w:tc>
          <w:tcPr>
            <w:tcW w:w="5400" w:type="dxa"/>
            <w:gridSpan w:val="2"/>
            <w:shd w:val="clear" w:color="auto" w:fill="auto"/>
          </w:tcPr>
          <w:p w14:paraId="58342DD3" w14:textId="77777777" w:rsidR="00AE7B43" w:rsidRPr="00286328" w:rsidRDefault="00AE7B43" w:rsidP="00AE7B43">
            <w:pPr>
              <w:tabs>
                <w:tab w:val="left" w:pos="567"/>
              </w:tabs>
              <w:rPr>
                <w:rFonts w:cs="Arial"/>
                <w:noProof/>
                <w:sz w:val="18"/>
                <w:szCs w:val="18"/>
              </w:rPr>
            </w:pPr>
            <w:r w:rsidRPr="00286328">
              <w:rPr>
                <w:rFonts w:cs="Arial"/>
                <w:noProof/>
                <w:sz w:val="18"/>
                <w:szCs w:val="18"/>
              </w:rPr>
              <w:t>Diabetes</w:t>
            </w:r>
          </w:p>
        </w:tc>
      </w:tr>
      <w:tr w:rsidR="00AE7B43" w:rsidRPr="00A001EB" w14:paraId="604DD977" w14:textId="77777777" w:rsidTr="00AE7B43">
        <w:trPr>
          <w:trHeight w:val="295"/>
        </w:trPr>
        <w:tc>
          <w:tcPr>
            <w:tcW w:w="2520" w:type="dxa"/>
            <w:shd w:val="clear" w:color="auto" w:fill="auto"/>
          </w:tcPr>
          <w:p w14:paraId="70F67606" w14:textId="77777777" w:rsidR="00AE7B43" w:rsidRPr="00286328" w:rsidRDefault="00AE7B43" w:rsidP="00AE7B43">
            <w:pPr>
              <w:pStyle w:val="IMSTemplateelementheadings"/>
            </w:pPr>
          </w:p>
        </w:tc>
        <w:tc>
          <w:tcPr>
            <w:tcW w:w="1800" w:type="dxa"/>
            <w:shd w:val="clear" w:color="auto" w:fill="auto"/>
          </w:tcPr>
          <w:p w14:paraId="3A1ABAF1" w14:textId="77777777" w:rsidR="00AE7B43" w:rsidRPr="00286328" w:rsidRDefault="00AE7B43" w:rsidP="00AE7B43">
            <w:pPr>
              <w:tabs>
                <w:tab w:val="left" w:pos="567"/>
              </w:tabs>
              <w:rPr>
                <w:rFonts w:cs="Arial"/>
                <w:noProof/>
                <w:sz w:val="18"/>
                <w:szCs w:val="18"/>
              </w:rPr>
            </w:pPr>
            <w:r w:rsidRPr="00286328">
              <w:rPr>
                <w:rFonts w:cs="Arial"/>
                <w:noProof/>
                <w:sz w:val="18"/>
                <w:szCs w:val="18"/>
              </w:rPr>
              <w:t>1203</w:t>
            </w:r>
          </w:p>
        </w:tc>
        <w:tc>
          <w:tcPr>
            <w:tcW w:w="5400" w:type="dxa"/>
            <w:gridSpan w:val="2"/>
            <w:shd w:val="clear" w:color="auto" w:fill="auto"/>
          </w:tcPr>
          <w:p w14:paraId="2E8285A5" w14:textId="77777777" w:rsidR="00AE7B43" w:rsidRPr="00286328" w:rsidRDefault="00AE7B43" w:rsidP="00AE7B43">
            <w:pPr>
              <w:tabs>
                <w:tab w:val="left" w:pos="567"/>
              </w:tabs>
              <w:rPr>
                <w:rFonts w:cs="Arial"/>
                <w:noProof/>
                <w:sz w:val="18"/>
                <w:szCs w:val="18"/>
              </w:rPr>
            </w:pPr>
            <w:r w:rsidRPr="00286328">
              <w:rPr>
                <w:rFonts w:cs="Arial"/>
                <w:noProof/>
                <w:sz w:val="18"/>
                <w:szCs w:val="18"/>
              </w:rPr>
              <w:t>Diabetes, gestational</w:t>
            </w:r>
          </w:p>
        </w:tc>
      </w:tr>
      <w:tr w:rsidR="00AE7B43" w:rsidRPr="00A001EB" w14:paraId="6B198543" w14:textId="77777777" w:rsidTr="00AE7B43">
        <w:trPr>
          <w:trHeight w:val="295"/>
        </w:trPr>
        <w:tc>
          <w:tcPr>
            <w:tcW w:w="2520" w:type="dxa"/>
            <w:shd w:val="clear" w:color="auto" w:fill="auto"/>
          </w:tcPr>
          <w:p w14:paraId="259C91DC" w14:textId="77777777" w:rsidR="00AE7B43" w:rsidRPr="00286328" w:rsidRDefault="00AE7B43" w:rsidP="00AE7B43">
            <w:pPr>
              <w:pStyle w:val="IMSTemplateelementheadings"/>
            </w:pPr>
          </w:p>
        </w:tc>
        <w:tc>
          <w:tcPr>
            <w:tcW w:w="1800" w:type="dxa"/>
            <w:shd w:val="clear" w:color="auto" w:fill="auto"/>
          </w:tcPr>
          <w:p w14:paraId="0294606B" w14:textId="77777777" w:rsidR="00AE7B43" w:rsidRPr="00286328" w:rsidRDefault="00AE7B43" w:rsidP="00AE7B43">
            <w:pPr>
              <w:tabs>
                <w:tab w:val="left" w:pos="567"/>
              </w:tabs>
              <w:rPr>
                <w:rFonts w:cs="Arial"/>
                <w:noProof/>
                <w:sz w:val="18"/>
                <w:szCs w:val="18"/>
              </w:rPr>
            </w:pPr>
            <w:r w:rsidRPr="00286328">
              <w:rPr>
                <w:rFonts w:cs="Arial"/>
                <w:noProof/>
                <w:sz w:val="18"/>
                <w:szCs w:val="18"/>
              </w:rPr>
              <w:t>1204</w:t>
            </w:r>
          </w:p>
        </w:tc>
        <w:tc>
          <w:tcPr>
            <w:tcW w:w="5400" w:type="dxa"/>
            <w:gridSpan w:val="2"/>
            <w:shd w:val="clear" w:color="auto" w:fill="auto"/>
          </w:tcPr>
          <w:p w14:paraId="1143A4E4" w14:textId="77777777" w:rsidR="00AE7B43" w:rsidRPr="00286328" w:rsidRDefault="00AE7B43" w:rsidP="00AE7B43">
            <w:pPr>
              <w:tabs>
                <w:tab w:val="left" w:pos="567"/>
              </w:tabs>
              <w:rPr>
                <w:rFonts w:cs="Arial"/>
                <w:noProof/>
                <w:sz w:val="18"/>
                <w:szCs w:val="18"/>
              </w:rPr>
            </w:pPr>
            <w:r w:rsidRPr="00286328">
              <w:rPr>
                <w:rFonts w:cs="Arial"/>
                <w:noProof/>
                <w:sz w:val="18"/>
                <w:szCs w:val="18"/>
              </w:rPr>
              <w:t>Obesity</w:t>
            </w:r>
          </w:p>
        </w:tc>
      </w:tr>
      <w:tr w:rsidR="00AE7B43" w:rsidRPr="00A001EB" w14:paraId="6BDDDCC3" w14:textId="77777777" w:rsidTr="00AE7B43">
        <w:trPr>
          <w:trHeight w:val="295"/>
        </w:trPr>
        <w:tc>
          <w:tcPr>
            <w:tcW w:w="2520" w:type="dxa"/>
            <w:shd w:val="clear" w:color="auto" w:fill="auto"/>
          </w:tcPr>
          <w:p w14:paraId="4D1A424A" w14:textId="77777777" w:rsidR="00AE7B43" w:rsidRPr="00286328" w:rsidRDefault="00AE7B43" w:rsidP="00AE7B43">
            <w:pPr>
              <w:pStyle w:val="IMSTemplateelementheadings"/>
            </w:pPr>
          </w:p>
        </w:tc>
        <w:tc>
          <w:tcPr>
            <w:tcW w:w="1800" w:type="dxa"/>
            <w:shd w:val="clear" w:color="auto" w:fill="auto"/>
          </w:tcPr>
          <w:p w14:paraId="036E00E8" w14:textId="77777777" w:rsidR="00AE7B43" w:rsidRPr="00286328" w:rsidRDefault="00AE7B43" w:rsidP="00AE7B43">
            <w:pPr>
              <w:tabs>
                <w:tab w:val="left" w:pos="567"/>
              </w:tabs>
              <w:rPr>
                <w:rFonts w:cs="Arial"/>
                <w:noProof/>
                <w:sz w:val="18"/>
                <w:szCs w:val="18"/>
              </w:rPr>
            </w:pPr>
            <w:r w:rsidRPr="00286328">
              <w:rPr>
                <w:rFonts w:cs="Arial"/>
                <w:noProof/>
                <w:sz w:val="18"/>
                <w:szCs w:val="18"/>
              </w:rPr>
              <w:t>1301</w:t>
            </w:r>
          </w:p>
        </w:tc>
        <w:tc>
          <w:tcPr>
            <w:tcW w:w="5400" w:type="dxa"/>
            <w:gridSpan w:val="2"/>
            <w:shd w:val="clear" w:color="auto" w:fill="auto"/>
          </w:tcPr>
          <w:p w14:paraId="2E25669A" w14:textId="77777777" w:rsidR="00AE7B43" w:rsidRPr="00286328" w:rsidRDefault="00AE7B43" w:rsidP="00AE7B43">
            <w:pPr>
              <w:tabs>
                <w:tab w:val="left" w:pos="567"/>
              </w:tabs>
              <w:rPr>
                <w:rFonts w:cs="Arial"/>
                <w:noProof/>
                <w:sz w:val="18"/>
                <w:szCs w:val="18"/>
              </w:rPr>
            </w:pPr>
            <w:r w:rsidRPr="00286328">
              <w:rPr>
                <w:rFonts w:cs="Arial"/>
                <w:noProof/>
                <w:sz w:val="18"/>
                <w:szCs w:val="18"/>
              </w:rPr>
              <w:t>Anxiety</w:t>
            </w:r>
          </w:p>
        </w:tc>
      </w:tr>
      <w:tr w:rsidR="00AE7B43" w:rsidRPr="00A001EB" w14:paraId="7E607207" w14:textId="77777777" w:rsidTr="00AE7B43">
        <w:trPr>
          <w:trHeight w:val="295"/>
        </w:trPr>
        <w:tc>
          <w:tcPr>
            <w:tcW w:w="2520" w:type="dxa"/>
            <w:shd w:val="clear" w:color="auto" w:fill="auto"/>
          </w:tcPr>
          <w:p w14:paraId="396B153C" w14:textId="77777777" w:rsidR="00AE7B43" w:rsidRPr="00286328" w:rsidRDefault="00AE7B43" w:rsidP="00AE7B43">
            <w:pPr>
              <w:pStyle w:val="IMSTemplateelementheadings"/>
            </w:pPr>
          </w:p>
        </w:tc>
        <w:tc>
          <w:tcPr>
            <w:tcW w:w="1800" w:type="dxa"/>
            <w:shd w:val="clear" w:color="auto" w:fill="auto"/>
          </w:tcPr>
          <w:p w14:paraId="5C1A63F4" w14:textId="77777777" w:rsidR="00AE7B43" w:rsidRPr="00286328" w:rsidRDefault="00AE7B43" w:rsidP="00AE7B43">
            <w:pPr>
              <w:tabs>
                <w:tab w:val="left" w:pos="567"/>
              </w:tabs>
              <w:rPr>
                <w:rFonts w:cs="Arial"/>
                <w:noProof/>
                <w:sz w:val="18"/>
                <w:szCs w:val="18"/>
              </w:rPr>
            </w:pPr>
            <w:r w:rsidRPr="00286328">
              <w:rPr>
                <w:rFonts w:cs="Arial"/>
                <w:noProof/>
                <w:sz w:val="18"/>
                <w:szCs w:val="18"/>
              </w:rPr>
              <w:t>1302</w:t>
            </w:r>
          </w:p>
        </w:tc>
        <w:tc>
          <w:tcPr>
            <w:tcW w:w="5400" w:type="dxa"/>
            <w:gridSpan w:val="2"/>
            <w:shd w:val="clear" w:color="auto" w:fill="auto"/>
          </w:tcPr>
          <w:p w14:paraId="7B797A94" w14:textId="77777777" w:rsidR="00AE7B43" w:rsidRPr="00286328" w:rsidRDefault="00AE7B43" w:rsidP="00AE7B43">
            <w:pPr>
              <w:tabs>
                <w:tab w:val="left" w:pos="567"/>
              </w:tabs>
              <w:rPr>
                <w:rFonts w:cs="Arial"/>
                <w:noProof/>
                <w:sz w:val="18"/>
                <w:szCs w:val="18"/>
              </w:rPr>
            </w:pPr>
            <w:r w:rsidRPr="00286328">
              <w:rPr>
                <w:rFonts w:cs="Arial"/>
                <w:noProof/>
                <w:sz w:val="18"/>
                <w:szCs w:val="18"/>
              </w:rPr>
              <w:t>Dementia</w:t>
            </w:r>
          </w:p>
        </w:tc>
      </w:tr>
      <w:tr w:rsidR="00AE7B43" w:rsidRPr="00A001EB" w14:paraId="7C4FCFA0" w14:textId="77777777" w:rsidTr="00AE7B43">
        <w:trPr>
          <w:trHeight w:val="295"/>
        </w:trPr>
        <w:tc>
          <w:tcPr>
            <w:tcW w:w="2520" w:type="dxa"/>
            <w:shd w:val="clear" w:color="auto" w:fill="auto"/>
          </w:tcPr>
          <w:p w14:paraId="550376E5" w14:textId="77777777" w:rsidR="00AE7B43" w:rsidRPr="00286328" w:rsidRDefault="00AE7B43" w:rsidP="00AE7B43">
            <w:pPr>
              <w:pStyle w:val="IMSTemplateelementheadings"/>
            </w:pPr>
          </w:p>
        </w:tc>
        <w:tc>
          <w:tcPr>
            <w:tcW w:w="1800" w:type="dxa"/>
            <w:shd w:val="clear" w:color="auto" w:fill="auto"/>
          </w:tcPr>
          <w:p w14:paraId="00F50EE1" w14:textId="77777777" w:rsidR="00AE7B43" w:rsidRPr="00286328" w:rsidRDefault="00AE7B43" w:rsidP="00AE7B43">
            <w:pPr>
              <w:tabs>
                <w:tab w:val="left" w:pos="567"/>
              </w:tabs>
              <w:rPr>
                <w:rFonts w:cs="Arial"/>
                <w:noProof/>
                <w:sz w:val="18"/>
                <w:szCs w:val="18"/>
              </w:rPr>
            </w:pPr>
            <w:r w:rsidRPr="00286328">
              <w:rPr>
                <w:rFonts w:cs="Arial"/>
                <w:noProof/>
                <w:sz w:val="18"/>
                <w:szCs w:val="18"/>
              </w:rPr>
              <w:t>1303</w:t>
            </w:r>
          </w:p>
        </w:tc>
        <w:tc>
          <w:tcPr>
            <w:tcW w:w="5400" w:type="dxa"/>
            <w:gridSpan w:val="2"/>
            <w:shd w:val="clear" w:color="auto" w:fill="auto"/>
          </w:tcPr>
          <w:p w14:paraId="54487F7D" w14:textId="77777777" w:rsidR="00AE7B43" w:rsidRPr="00286328" w:rsidRDefault="00AE7B43" w:rsidP="00AE7B43">
            <w:pPr>
              <w:tabs>
                <w:tab w:val="left" w:pos="567"/>
              </w:tabs>
              <w:rPr>
                <w:rFonts w:cs="Arial"/>
                <w:noProof/>
                <w:sz w:val="18"/>
                <w:szCs w:val="18"/>
              </w:rPr>
            </w:pPr>
            <w:r w:rsidRPr="00286328">
              <w:rPr>
                <w:rFonts w:cs="Arial"/>
                <w:noProof/>
                <w:sz w:val="18"/>
                <w:szCs w:val="18"/>
              </w:rPr>
              <w:t>Depression</w:t>
            </w:r>
          </w:p>
        </w:tc>
      </w:tr>
      <w:tr w:rsidR="00AE7B43" w:rsidRPr="00A001EB" w14:paraId="53744EFD" w14:textId="77777777" w:rsidTr="00AE7B43">
        <w:trPr>
          <w:trHeight w:val="295"/>
        </w:trPr>
        <w:tc>
          <w:tcPr>
            <w:tcW w:w="2520" w:type="dxa"/>
            <w:shd w:val="clear" w:color="auto" w:fill="auto"/>
          </w:tcPr>
          <w:p w14:paraId="1CDD240A" w14:textId="77777777" w:rsidR="00AE7B43" w:rsidRPr="00286328" w:rsidRDefault="00AE7B43" w:rsidP="00AE7B43">
            <w:pPr>
              <w:pStyle w:val="IMSTemplateelementheadings"/>
            </w:pPr>
          </w:p>
        </w:tc>
        <w:tc>
          <w:tcPr>
            <w:tcW w:w="1800" w:type="dxa"/>
            <w:shd w:val="clear" w:color="auto" w:fill="auto"/>
          </w:tcPr>
          <w:p w14:paraId="6ABC514C" w14:textId="77777777" w:rsidR="00AE7B43" w:rsidRPr="00286328" w:rsidRDefault="00AE7B43" w:rsidP="00AE7B43">
            <w:pPr>
              <w:tabs>
                <w:tab w:val="left" w:pos="567"/>
              </w:tabs>
              <w:rPr>
                <w:rFonts w:cs="Arial"/>
                <w:noProof/>
                <w:sz w:val="18"/>
                <w:szCs w:val="18"/>
              </w:rPr>
            </w:pPr>
            <w:r w:rsidRPr="00286328">
              <w:rPr>
                <w:rFonts w:cs="Arial"/>
                <w:noProof/>
                <w:sz w:val="18"/>
                <w:szCs w:val="18"/>
              </w:rPr>
              <w:t>1304</w:t>
            </w:r>
          </w:p>
        </w:tc>
        <w:tc>
          <w:tcPr>
            <w:tcW w:w="5400" w:type="dxa"/>
            <w:gridSpan w:val="2"/>
            <w:shd w:val="clear" w:color="auto" w:fill="auto"/>
          </w:tcPr>
          <w:p w14:paraId="5587BD41" w14:textId="77777777" w:rsidR="00AE7B43" w:rsidRPr="00286328" w:rsidRDefault="00AE7B43" w:rsidP="00AE7B43">
            <w:pPr>
              <w:tabs>
                <w:tab w:val="left" w:pos="567"/>
              </w:tabs>
              <w:rPr>
                <w:rFonts w:cs="Arial"/>
                <w:noProof/>
                <w:sz w:val="18"/>
                <w:szCs w:val="18"/>
              </w:rPr>
            </w:pPr>
            <w:r w:rsidRPr="00286328">
              <w:rPr>
                <w:rFonts w:cs="Arial"/>
                <w:noProof/>
                <w:sz w:val="18"/>
                <w:szCs w:val="18"/>
              </w:rPr>
              <w:t>Developmental delay</w:t>
            </w:r>
          </w:p>
        </w:tc>
      </w:tr>
      <w:tr w:rsidR="00AE7B43" w:rsidRPr="00A001EB" w14:paraId="368ECEFD" w14:textId="77777777" w:rsidTr="00AE7B43">
        <w:trPr>
          <w:trHeight w:val="295"/>
        </w:trPr>
        <w:tc>
          <w:tcPr>
            <w:tcW w:w="2520" w:type="dxa"/>
            <w:shd w:val="clear" w:color="auto" w:fill="auto"/>
          </w:tcPr>
          <w:p w14:paraId="30071AB9" w14:textId="77777777" w:rsidR="00AE7B43" w:rsidRPr="00286328" w:rsidRDefault="00AE7B43" w:rsidP="00AE7B43">
            <w:pPr>
              <w:pStyle w:val="IMSTemplateelementheadings"/>
            </w:pPr>
          </w:p>
        </w:tc>
        <w:tc>
          <w:tcPr>
            <w:tcW w:w="1800" w:type="dxa"/>
            <w:shd w:val="clear" w:color="auto" w:fill="auto"/>
          </w:tcPr>
          <w:p w14:paraId="1B990ABE" w14:textId="77777777" w:rsidR="00AE7B43" w:rsidRPr="00286328" w:rsidRDefault="00AE7B43" w:rsidP="00AE7B43">
            <w:pPr>
              <w:tabs>
                <w:tab w:val="left" w:pos="567"/>
              </w:tabs>
              <w:rPr>
                <w:rFonts w:cs="Arial"/>
                <w:noProof/>
                <w:sz w:val="18"/>
                <w:szCs w:val="18"/>
              </w:rPr>
            </w:pPr>
            <w:r w:rsidRPr="00286328">
              <w:rPr>
                <w:rFonts w:cs="Arial"/>
                <w:noProof/>
                <w:sz w:val="18"/>
                <w:szCs w:val="18"/>
              </w:rPr>
              <w:t>1305</w:t>
            </w:r>
          </w:p>
        </w:tc>
        <w:tc>
          <w:tcPr>
            <w:tcW w:w="5400" w:type="dxa"/>
            <w:gridSpan w:val="2"/>
            <w:shd w:val="clear" w:color="auto" w:fill="auto"/>
          </w:tcPr>
          <w:p w14:paraId="593DE534" w14:textId="77777777" w:rsidR="00AE7B43" w:rsidRPr="00286328" w:rsidRDefault="00AE7B43" w:rsidP="00AE7B43">
            <w:pPr>
              <w:tabs>
                <w:tab w:val="left" w:pos="567"/>
              </w:tabs>
              <w:rPr>
                <w:rFonts w:cs="Arial"/>
                <w:noProof/>
                <w:sz w:val="18"/>
                <w:szCs w:val="18"/>
              </w:rPr>
            </w:pPr>
            <w:r w:rsidRPr="00286328">
              <w:rPr>
                <w:rFonts w:cs="Arial"/>
                <w:noProof/>
                <w:sz w:val="18"/>
                <w:szCs w:val="18"/>
              </w:rPr>
              <w:t>Intellectual disability</w:t>
            </w:r>
          </w:p>
        </w:tc>
      </w:tr>
      <w:tr w:rsidR="00AE7B43" w:rsidRPr="00A001EB" w14:paraId="6B43524E" w14:textId="77777777" w:rsidTr="00AE7B43">
        <w:trPr>
          <w:trHeight w:val="295"/>
        </w:trPr>
        <w:tc>
          <w:tcPr>
            <w:tcW w:w="2520" w:type="dxa"/>
            <w:shd w:val="clear" w:color="auto" w:fill="auto"/>
          </w:tcPr>
          <w:p w14:paraId="1FA7843F" w14:textId="77777777" w:rsidR="00AE7B43" w:rsidRPr="00286328" w:rsidRDefault="00AE7B43" w:rsidP="00AE7B43">
            <w:pPr>
              <w:pStyle w:val="IMSTemplateelementheadings"/>
            </w:pPr>
          </w:p>
        </w:tc>
        <w:tc>
          <w:tcPr>
            <w:tcW w:w="1800" w:type="dxa"/>
            <w:shd w:val="clear" w:color="auto" w:fill="auto"/>
          </w:tcPr>
          <w:p w14:paraId="78893189" w14:textId="77777777" w:rsidR="00AE7B43" w:rsidRPr="00286328" w:rsidRDefault="00AE7B43" w:rsidP="00AE7B43">
            <w:pPr>
              <w:tabs>
                <w:tab w:val="left" w:pos="567"/>
              </w:tabs>
              <w:rPr>
                <w:rFonts w:cs="Arial"/>
                <w:noProof/>
                <w:sz w:val="18"/>
                <w:szCs w:val="18"/>
              </w:rPr>
            </w:pPr>
            <w:r w:rsidRPr="00286328">
              <w:rPr>
                <w:rFonts w:cs="Arial"/>
                <w:noProof/>
                <w:sz w:val="18"/>
                <w:szCs w:val="18"/>
              </w:rPr>
              <w:t>1306</w:t>
            </w:r>
          </w:p>
        </w:tc>
        <w:tc>
          <w:tcPr>
            <w:tcW w:w="5400" w:type="dxa"/>
            <w:gridSpan w:val="2"/>
            <w:shd w:val="clear" w:color="auto" w:fill="auto"/>
          </w:tcPr>
          <w:p w14:paraId="423E4E01" w14:textId="77777777" w:rsidR="00AE7B43" w:rsidRPr="00286328" w:rsidRDefault="00AE7B43" w:rsidP="00AE7B43">
            <w:pPr>
              <w:tabs>
                <w:tab w:val="left" w:pos="567"/>
              </w:tabs>
              <w:rPr>
                <w:rFonts w:cs="Arial"/>
                <w:noProof/>
                <w:sz w:val="18"/>
                <w:szCs w:val="18"/>
              </w:rPr>
            </w:pPr>
            <w:r w:rsidRPr="00286328">
              <w:rPr>
                <w:rFonts w:cs="Arial"/>
                <w:noProof/>
                <w:sz w:val="18"/>
                <w:szCs w:val="18"/>
              </w:rPr>
              <w:t>Post-traumatic stress disorder</w:t>
            </w:r>
          </w:p>
        </w:tc>
      </w:tr>
      <w:tr w:rsidR="00AE7B43" w:rsidRPr="00A001EB" w14:paraId="0E5DAFBF" w14:textId="77777777" w:rsidTr="00AE7B43">
        <w:trPr>
          <w:trHeight w:val="295"/>
        </w:trPr>
        <w:tc>
          <w:tcPr>
            <w:tcW w:w="2520" w:type="dxa"/>
            <w:shd w:val="clear" w:color="auto" w:fill="auto"/>
          </w:tcPr>
          <w:p w14:paraId="10B9614A" w14:textId="77777777" w:rsidR="00AE7B43" w:rsidRPr="00286328" w:rsidRDefault="00AE7B43" w:rsidP="00AE7B43">
            <w:pPr>
              <w:pStyle w:val="IMSTemplateelementheadings"/>
            </w:pPr>
          </w:p>
        </w:tc>
        <w:tc>
          <w:tcPr>
            <w:tcW w:w="1800" w:type="dxa"/>
            <w:shd w:val="clear" w:color="auto" w:fill="auto"/>
          </w:tcPr>
          <w:p w14:paraId="32D61D8A" w14:textId="77777777" w:rsidR="00AE7B43" w:rsidRPr="00286328" w:rsidRDefault="00AE7B43" w:rsidP="00AE7B43">
            <w:pPr>
              <w:tabs>
                <w:tab w:val="left" w:pos="567"/>
              </w:tabs>
              <w:rPr>
                <w:rFonts w:cs="Arial"/>
                <w:noProof/>
                <w:sz w:val="18"/>
                <w:szCs w:val="18"/>
              </w:rPr>
            </w:pPr>
            <w:r w:rsidRPr="00286328">
              <w:rPr>
                <w:rFonts w:cs="Arial"/>
                <w:noProof/>
                <w:sz w:val="18"/>
                <w:szCs w:val="18"/>
              </w:rPr>
              <w:t>1398</w:t>
            </w:r>
          </w:p>
        </w:tc>
        <w:tc>
          <w:tcPr>
            <w:tcW w:w="5400" w:type="dxa"/>
            <w:gridSpan w:val="2"/>
            <w:shd w:val="clear" w:color="auto" w:fill="auto"/>
          </w:tcPr>
          <w:p w14:paraId="5B37FFD0" w14:textId="77777777" w:rsidR="00AE7B43" w:rsidRPr="00286328" w:rsidRDefault="00AE7B43" w:rsidP="00AE7B43">
            <w:pPr>
              <w:tabs>
                <w:tab w:val="left" w:pos="567"/>
              </w:tabs>
              <w:rPr>
                <w:rFonts w:cs="Arial"/>
                <w:noProof/>
                <w:sz w:val="18"/>
                <w:szCs w:val="18"/>
              </w:rPr>
            </w:pPr>
            <w:r w:rsidRPr="00286328">
              <w:rPr>
                <w:rFonts w:cs="Arial"/>
                <w:noProof/>
                <w:sz w:val="18"/>
                <w:szCs w:val="18"/>
              </w:rPr>
              <w:t>Mental health, other (excl. drug or alcohol related conditions)</w:t>
            </w:r>
          </w:p>
        </w:tc>
      </w:tr>
      <w:tr w:rsidR="00AE7B43" w:rsidRPr="00A001EB" w14:paraId="7B7EADF2" w14:textId="77777777" w:rsidTr="00AE7B43">
        <w:trPr>
          <w:trHeight w:val="295"/>
        </w:trPr>
        <w:tc>
          <w:tcPr>
            <w:tcW w:w="2520" w:type="dxa"/>
            <w:shd w:val="clear" w:color="auto" w:fill="auto"/>
          </w:tcPr>
          <w:p w14:paraId="3B2BFC6B" w14:textId="77777777" w:rsidR="00AE7B43" w:rsidRPr="00286328" w:rsidRDefault="00AE7B43" w:rsidP="00AE7B43">
            <w:pPr>
              <w:pStyle w:val="IMSTemplateelementheadings"/>
            </w:pPr>
          </w:p>
        </w:tc>
        <w:tc>
          <w:tcPr>
            <w:tcW w:w="1800" w:type="dxa"/>
            <w:shd w:val="clear" w:color="auto" w:fill="auto"/>
          </w:tcPr>
          <w:p w14:paraId="217F5A08"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2DADB17C"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55678D63" w14:textId="77777777" w:rsidTr="00AE7B43">
        <w:trPr>
          <w:trHeight w:val="189"/>
        </w:trPr>
        <w:tc>
          <w:tcPr>
            <w:tcW w:w="2520" w:type="dxa"/>
            <w:shd w:val="clear" w:color="auto" w:fill="auto"/>
          </w:tcPr>
          <w:p w14:paraId="45E41D31" w14:textId="77777777" w:rsidR="00AE7B43" w:rsidRPr="00286328" w:rsidRDefault="00AE7B43" w:rsidP="00AE7B43">
            <w:pPr>
              <w:pStyle w:val="IMSTemplateelementheadings"/>
            </w:pPr>
            <w:r w:rsidRPr="00286328">
              <w:t>Supplementary values</w:t>
            </w:r>
          </w:p>
        </w:tc>
        <w:tc>
          <w:tcPr>
            <w:tcW w:w="1800" w:type="dxa"/>
            <w:shd w:val="clear" w:color="auto" w:fill="auto"/>
          </w:tcPr>
          <w:p w14:paraId="5B40B97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D16F9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2B28B42" w14:textId="77777777" w:rsidTr="00AE7B43">
        <w:trPr>
          <w:trHeight w:val="189"/>
        </w:trPr>
        <w:tc>
          <w:tcPr>
            <w:tcW w:w="2520" w:type="dxa"/>
            <w:shd w:val="clear" w:color="auto" w:fill="auto"/>
          </w:tcPr>
          <w:p w14:paraId="00A7FD90" w14:textId="77777777" w:rsidR="00AE7B43" w:rsidRPr="00286328" w:rsidRDefault="00AE7B43" w:rsidP="00AE7B43">
            <w:pPr>
              <w:tabs>
                <w:tab w:val="left" w:pos="567"/>
              </w:tabs>
              <w:rPr>
                <w:noProof/>
                <w:sz w:val="18"/>
                <w:szCs w:val="18"/>
              </w:rPr>
            </w:pPr>
          </w:p>
        </w:tc>
        <w:tc>
          <w:tcPr>
            <w:tcW w:w="1800" w:type="dxa"/>
            <w:shd w:val="clear" w:color="auto" w:fill="auto"/>
          </w:tcPr>
          <w:p w14:paraId="47B734AF"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5A6D0054"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health condition</w:t>
            </w:r>
          </w:p>
        </w:tc>
      </w:tr>
      <w:tr w:rsidR="00AE7B43" w:rsidRPr="00A001EB" w14:paraId="4BA4AB76" w14:textId="77777777" w:rsidTr="00AE7B43">
        <w:trPr>
          <w:trHeight w:val="294"/>
        </w:trPr>
        <w:tc>
          <w:tcPr>
            <w:tcW w:w="2520" w:type="dxa"/>
            <w:tcBorders>
              <w:bottom w:val="nil"/>
            </w:tcBorders>
            <w:shd w:val="clear" w:color="auto" w:fill="auto"/>
          </w:tcPr>
          <w:p w14:paraId="3695164E"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0857213"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6A75FE2B" w14:textId="77777777" w:rsidR="00AE7B43" w:rsidRPr="00286328" w:rsidRDefault="00AE7B43" w:rsidP="00AE7B43">
            <w:pPr>
              <w:tabs>
                <w:tab w:val="left" w:pos="567"/>
              </w:tabs>
              <w:rPr>
                <w:rFonts w:cs="Arial"/>
                <w:noProof/>
                <w:sz w:val="18"/>
                <w:szCs w:val="18"/>
              </w:rPr>
            </w:pPr>
            <w:r w:rsidRPr="00286328">
              <w:rPr>
                <w:rFonts w:cs="Arial"/>
                <w:noProof/>
                <w:sz w:val="18"/>
                <w:szCs w:val="18"/>
              </w:rPr>
              <w:t>No health conditions/healthy</w:t>
            </w:r>
          </w:p>
        </w:tc>
      </w:tr>
      <w:tr w:rsidR="00AE7B43" w:rsidRPr="00A001EB" w14:paraId="0DF97714" w14:textId="77777777" w:rsidTr="00AE7B43">
        <w:trPr>
          <w:trHeight w:val="294"/>
        </w:trPr>
        <w:tc>
          <w:tcPr>
            <w:tcW w:w="2520" w:type="dxa"/>
            <w:tcBorders>
              <w:bottom w:val="nil"/>
            </w:tcBorders>
            <w:shd w:val="clear" w:color="auto" w:fill="auto"/>
          </w:tcPr>
          <w:p w14:paraId="0752A0A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EA6896" w14:textId="77777777" w:rsidR="00AE7B43" w:rsidRPr="00286328" w:rsidRDefault="00AE7B43" w:rsidP="00AE7B43">
            <w:pPr>
              <w:tabs>
                <w:tab w:val="left" w:pos="567"/>
              </w:tabs>
              <w:rPr>
                <w:rFonts w:cs="Arial"/>
                <w:noProof/>
                <w:sz w:val="18"/>
                <w:szCs w:val="18"/>
              </w:rPr>
            </w:pPr>
            <w:r w:rsidRPr="00286328">
              <w:rPr>
                <w:rFonts w:cs="Arial"/>
                <w:noProof/>
                <w:sz w:val="18"/>
                <w:szCs w:val="18"/>
              </w:rPr>
              <w:t>ANNN[N][N]</w:t>
            </w:r>
          </w:p>
        </w:tc>
        <w:tc>
          <w:tcPr>
            <w:tcW w:w="5400" w:type="dxa"/>
            <w:gridSpan w:val="2"/>
            <w:tcBorders>
              <w:bottom w:val="nil"/>
            </w:tcBorders>
            <w:shd w:val="clear" w:color="auto" w:fill="auto"/>
          </w:tcPr>
          <w:p w14:paraId="46BAF944" w14:textId="77777777" w:rsidR="00AE7B43" w:rsidRPr="00286328" w:rsidDel="00733DEE" w:rsidRDefault="00AE7B43" w:rsidP="00AE7B43">
            <w:pPr>
              <w:tabs>
                <w:tab w:val="left" w:pos="567"/>
              </w:tabs>
              <w:rPr>
                <w:rFonts w:cs="Arial"/>
                <w:noProof/>
                <w:sz w:val="18"/>
                <w:szCs w:val="18"/>
              </w:rPr>
            </w:pPr>
            <w:r w:rsidRPr="00286328">
              <w:rPr>
                <w:rFonts w:cs="Arial"/>
                <w:noProof/>
                <w:sz w:val="18"/>
                <w:szCs w:val="18"/>
              </w:rPr>
              <w:t>ICD code</w:t>
            </w:r>
          </w:p>
        </w:tc>
      </w:tr>
      <w:tr w:rsidR="00AE7B43" w:rsidRPr="00A001EB" w14:paraId="3483925E" w14:textId="77777777" w:rsidTr="00AE7B43">
        <w:trPr>
          <w:trHeight w:val="295"/>
        </w:trPr>
        <w:tc>
          <w:tcPr>
            <w:tcW w:w="9720" w:type="dxa"/>
            <w:gridSpan w:val="4"/>
            <w:tcBorders>
              <w:top w:val="single" w:sz="4" w:space="0" w:color="auto"/>
              <w:bottom w:val="nil"/>
            </w:tcBorders>
            <w:shd w:val="clear" w:color="auto" w:fill="auto"/>
          </w:tcPr>
          <w:p w14:paraId="3659F7C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D374B7B" w14:textId="77777777" w:rsidTr="00AE7B43">
        <w:trPr>
          <w:trHeight w:val="342"/>
        </w:trPr>
        <w:tc>
          <w:tcPr>
            <w:tcW w:w="9720" w:type="dxa"/>
            <w:gridSpan w:val="4"/>
            <w:tcBorders>
              <w:top w:val="nil"/>
            </w:tcBorders>
            <w:shd w:val="clear" w:color="auto" w:fill="auto"/>
          </w:tcPr>
          <w:p w14:paraId="3692EA6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6458347F" w14:textId="77777777" w:rsidTr="00AE7B43">
        <w:trPr>
          <w:trHeight w:val="294"/>
        </w:trPr>
        <w:tc>
          <w:tcPr>
            <w:tcW w:w="2520" w:type="dxa"/>
            <w:shd w:val="clear" w:color="auto" w:fill="auto"/>
          </w:tcPr>
          <w:p w14:paraId="0D5794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3DF9B5D"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66E2C1B2" w14:textId="77777777" w:rsidTr="00AE7B43">
        <w:trPr>
          <w:trHeight w:val="295"/>
        </w:trPr>
        <w:tc>
          <w:tcPr>
            <w:tcW w:w="9720" w:type="dxa"/>
            <w:gridSpan w:val="4"/>
            <w:tcBorders>
              <w:top w:val="single" w:sz="4" w:space="0" w:color="auto"/>
              <w:bottom w:val="nil"/>
            </w:tcBorders>
            <w:shd w:val="clear" w:color="auto" w:fill="auto"/>
          </w:tcPr>
          <w:p w14:paraId="26E2D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E6AB35B" w14:textId="77777777" w:rsidTr="00AE7B43">
        <w:trPr>
          <w:trHeight w:val="295"/>
        </w:trPr>
        <w:tc>
          <w:tcPr>
            <w:tcW w:w="2520" w:type="dxa"/>
            <w:tcBorders>
              <w:top w:val="nil"/>
              <w:bottom w:val="nil"/>
            </w:tcBorders>
            <w:shd w:val="clear" w:color="auto" w:fill="auto"/>
          </w:tcPr>
          <w:p w14:paraId="242DAC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72E0EC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health conditions starting with the most severe condition. This will help to gain an understanding of the disease/condition profile.</w:t>
            </w:r>
          </w:p>
          <w:p w14:paraId="0CFA51B3"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health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7FE6DAD6" w14:textId="77777777" w:rsidTr="00AE7B43">
              <w:tc>
                <w:tcPr>
                  <w:tcW w:w="1140" w:type="dxa"/>
                </w:tcPr>
                <w:p w14:paraId="7A1CEC3B" w14:textId="77777777" w:rsidR="00AE7B43" w:rsidRPr="00286328" w:rsidRDefault="00AE7B43" w:rsidP="00AE7B43">
                  <w:pPr>
                    <w:tabs>
                      <w:tab w:val="left" w:pos="567"/>
                    </w:tabs>
                    <w:spacing w:before="120"/>
                    <w:rPr>
                      <w:noProof/>
                      <w:sz w:val="18"/>
                      <w:szCs w:val="18"/>
                    </w:rPr>
                  </w:pPr>
                  <w:r w:rsidRPr="00286328">
                    <w:rPr>
                      <w:rFonts w:cs="Arial"/>
                      <w:noProof/>
                      <w:sz w:val="18"/>
                      <w:szCs w:val="18"/>
                    </w:rPr>
                    <w:lastRenderedPageBreak/>
                    <w:t>Code 9098</w:t>
                  </w:r>
                </w:p>
              </w:tc>
              <w:tc>
                <w:tcPr>
                  <w:tcW w:w="6000" w:type="dxa"/>
                </w:tcPr>
                <w:p w14:paraId="429F9A14" w14:textId="77777777" w:rsidR="00AE7B43" w:rsidRPr="00286328" w:rsidRDefault="00AE7B43" w:rsidP="00AE7B43">
                  <w:pPr>
                    <w:tabs>
                      <w:tab w:val="left" w:pos="567"/>
                    </w:tabs>
                    <w:spacing w:before="120"/>
                    <w:rPr>
                      <w:noProof/>
                      <w:sz w:val="18"/>
                      <w:szCs w:val="18"/>
                    </w:rPr>
                  </w:pPr>
                  <w:r w:rsidRPr="00286328">
                    <w:rPr>
                      <w:rFonts w:cs="Arial"/>
                      <w:noProof/>
                      <w:sz w:val="18"/>
                      <w:szCs w:val="18"/>
                    </w:rPr>
                    <w:t>Should be used if the health condition is not covered by the Health condition master code set and the ICD code is unknown</w:t>
                  </w:r>
                </w:p>
              </w:tc>
            </w:tr>
            <w:tr w:rsidR="00AE7B43" w:rsidRPr="00286328" w14:paraId="043715B6" w14:textId="77777777" w:rsidTr="00AE7B43">
              <w:tc>
                <w:tcPr>
                  <w:tcW w:w="1140" w:type="dxa"/>
                </w:tcPr>
                <w:p w14:paraId="56664152" w14:textId="77777777" w:rsidR="00AE7B43" w:rsidRPr="00286328" w:rsidRDefault="00AE7B43" w:rsidP="00AE7B43">
                  <w:pPr>
                    <w:tabs>
                      <w:tab w:val="left" w:pos="567"/>
                    </w:tabs>
                    <w:spacing w:before="120"/>
                    <w:rPr>
                      <w:b/>
                      <w:noProof/>
                      <w:sz w:val="18"/>
                      <w:szCs w:val="18"/>
                    </w:rPr>
                  </w:pPr>
                  <w:r w:rsidRPr="00286328">
                    <w:rPr>
                      <w:rFonts w:cs="Arial"/>
                      <w:noProof/>
                      <w:sz w:val="18"/>
                      <w:szCs w:val="18"/>
                    </w:rPr>
                    <w:t>ANNN[N][N]</w:t>
                  </w:r>
                </w:p>
              </w:tc>
              <w:tc>
                <w:tcPr>
                  <w:tcW w:w="6000" w:type="dxa"/>
                </w:tcPr>
                <w:p w14:paraId="2BE4D11D" w14:textId="77777777" w:rsidR="00AE7B43" w:rsidRPr="00286328" w:rsidRDefault="00AE7B43" w:rsidP="00AE7B43">
                  <w:pPr>
                    <w:tabs>
                      <w:tab w:val="left" w:pos="567"/>
                    </w:tabs>
                    <w:spacing w:before="120"/>
                    <w:rPr>
                      <w:noProof/>
                      <w:sz w:val="18"/>
                      <w:szCs w:val="18"/>
                    </w:rPr>
                  </w:pPr>
                  <w:r w:rsidRPr="00286328">
                    <w:rPr>
                      <w:rFonts w:cs="Arial"/>
                      <w:noProof/>
                      <w:sz w:val="18"/>
                      <w:szCs w:val="18"/>
                    </w:rPr>
                    <w:t>Can be used to report the client’s health condition when the ICD code is known</w:t>
                  </w:r>
                </w:p>
              </w:tc>
            </w:tr>
          </w:tbl>
          <w:p w14:paraId="5048A83B" w14:textId="77777777" w:rsidR="00AE7B43" w:rsidRPr="00286328" w:rsidRDefault="00AE7B43" w:rsidP="00AE7B43">
            <w:pPr>
              <w:tabs>
                <w:tab w:val="left" w:pos="567"/>
              </w:tabs>
              <w:spacing w:before="120"/>
              <w:rPr>
                <w:rFonts w:cs="Arial"/>
                <w:noProof/>
                <w:sz w:val="18"/>
                <w:szCs w:val="18"/>
              </w:rPr>
            </w:pPr>
          </w:p>
        </w:tc>
      </w:tr>
      <w:tr w:rsidR="00AE7B43" w:rsidRPr="00A001EB" w14:paraId="261E44B3" w14:textId="77777777" w:rsidTr="00AE7B43">
        <w:trPr>
          <w:trHeight w:val="295"/>
        </w:trPr>
        <w:tc>
          <w:tcPr>
            <w:tcW w:w="2520" w:type="dxa"/>
            <w:tcBorders>
              <w:top w:val="nil"/>
            </w:tcBorders>
            <w:shd w:val="clear" w:color="auto" w:fill="auto"/>
          </w:tcPr>
          <w:p w14:paraId="2E6F6E52"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03E8057A" w14:textId="77777777" w:rsidR="00AE7B43" w:rsidRPr="00286328" w:rsidRDefault="00AE7B43" w:rsidP="00AE7B43">
            <w:pPr>
              <w:pStyle w:val="DHHStabletext"/>
              <w:rPr>
                <w:noProof/>
                <w:sz w:val="18"/>
                <w:szCs w:val="18"/>
              </w:rPr>
            </w:pPr>
            <w:r w:rsidRPr="00286328">
              <w:rPr>
                <w:noProof/>
                <w:sz w:val="18"/>
                <w:szCs w:val="18"/>
              </w:rPr>
              <w:t>Epidemiology, program monitoring, service planning.</w:t>
            </w:r>
          </w:p>
          <w:p w14:paraId="7726C9F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58BEB3E1" w14:textId="77777777" w:rsidTr="00AE7B43">
        <w:trPr>
          <w:trHeight w:val="294"/>
        </w:trPr>
        <w:tc>
          <w:tcPr>
            <w:tcW w:w="9720" w:type="dxa"/>
            <w:gridSpan w:val="4"/>
            <w:tcBorders>
              <w:top w:val="single" w:sz="4" w:space="0" w:color="auto"/>
            </w:tcBorders>
            <w:shd w:val="clear" w:color="auto" w:fill="auto"/>
          </w:tcPr>
          <w:p w14:paraId="723E3D3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62771614" w14:textId="77777777" w:rsidTr="00AE7B43">
        <w:trPr>
          <w:trHeight w:val="295"/>
        </w:trPr>
        <w:tc>
          <w:tcPr>
            <w:tcW w:w="2520" w:type="dxa"/>
            <w:shd w:val="clear" w:color="auto" w:fill="auto"/>
          </w:tcPr>
          <w:p w14:paraId="27079D60"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A2D2F29"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A001EB" w14:paraId="7599A008" w14:textId="77777777" w:rsidTr="00AE7B43">
        <w:trPr>
          <w:trHeight w:val="295"/>
        </w:trPr>
        <w:tc>
          <w:tcPr>
            <w:tcW w:w="2520" w:type="dxa"/>
            <w:shd w:val="clear" w:color="auto" w:fill="auto"/>
          </w:tcPr>
          <w:p w14:paraId="0D96E37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0A14324"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4DCBC037" w14:textId="77777777" w:rsidTr="00AE7B43">
        <w:trPr>
          <w:trHeight w:val="295"/>
        </w:trPr>
        <w:tc>
          <w:tcPr>
            <w:tcW w:w="2520" w:type="dxa"/>
            <w:shd w:val="clear" w:color="auto" w:fill="auto"/>
          </w:tcPr>
          <w:p w14:paraId="219D38B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7965871" w14:textId="77777777" w:rsidR="00AE7B43" w:rsidRPr="00286328" w:rsidRDefault="00AE7B43" w:rsidP="00AE7B43">
            <w:pPr>
              <w:pStyle w:val="DHHStabletext"/>
              <w:rPr>
                <w:noProof/>
                <w:sz w:val="18"/>
                <w:szCs w:val="18"/>
              </w:rPr>
            </w:pPr>
            <w:r w:rsidRPr="00286328">
              <w:rPr>
                <w:rFonts w:cs="Arial"/>
                <w:szCs w:val="18"/>
              </w:rPr>
              <w:t>Master code set</w:t>
            </w:r>
          </w:p>
        </w:tc>
      </w:tr>
      <w:tr w:rsidR="00AE7B43" w:rsidRPr="00A001EB" w14:paraId="18174E3B" w14:textId="77777777" w:rsidTr="00AE7B43">
        <w:trPr>
          <w:trHeight w:val="295"/>
        </w:trPr>
        <w:tc>
          <w:tcPr>
            <w:tcW w:w="2520" w:type="dxa"/>
            <w:shd w:val="clear" w:color="auto" w:fill="auto"/>
          </w:tcPr>
          <w:p w14:paraId="1C99DDAB"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5D99ADF"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642B5D1F" w14:textId="77777777" w:rsidTr="00AE7B43">
        <w:trPr>
          <w:trHeight w:val="295"/>
        </w:trPr>
        <w:tc>
          <w:tcPr>
            <w:tcW w:w="2520" w:type="dxa"/>
            <w:tcBorders>
              <w:bottom w:val="single" w:sz="4" w:space="0" w:color="auto"/>
            </w:tcBorders>
            <w:shd w:val="clear" w:color="auto" w:fill="auto"/>
          </w:tcPr>
          <w:p w14:paraId="5120F28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8049DEC" w14:textId="77777777" w:rsidR="00AE7B43" w:rsidRPr="00286328" w:rsidRDefault="00AE7B43" w:rsidP="00AE7B43">
            <w:pPr>
              <w:pStyle w:val="DHHStabletext"/>
              <w:rPr>
                <w:noProof/>
                <w:sz w:val="18"/>
                <w:szCs w:val="18"/>
              </w:rPr>
            </w:pPr>
            <w:r w:rsidRPr="00286328">
              <w:rPr>
                <w:noProof/>
                <w:sz w:val="18"/>
                <w:szCs w:val="18"/>
              </w:rPr>
              <w:t>Episode Health Conditions-master code set v5.0</w:t>
            </w:r>
          </w:p>
        </w:tc>
      </w:tr>
      <w:tr w:rsidR="00AE7B43" w:rsidRPr="00A001EB" w14:paraId="15EF5FA3" w14:textId="77777777" w:rsidTr="00AE7B43">
        <w:trPr>
          <w:trHeight w:val="295"/>
        </w:trPr>
        <w:tc>
          <w:tcPr>
            <w:tcW w:w="9720" w:type="dxa"/>
            <w:gridSpan w:val="4"/>
            <w:tcBorders>
              <w:top w:val="single" w:sz="4" w:space="0" w:color="auto"/>
              <w:bottom w:val="nil"/>
            </w:tcBorders>
            <w:shd w:val="clear" w:color="auto" w:fill="auto"/>
          </w:tcPr>
          <w:p w14:paraId="6EA047C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027FE0E9" w14:textId="77777777" w:rsidTr="00AE7B43">
        <w:trPr>
          <w:trHeight w:val="295"/>
        </w:trPr>
        <w:tc>
          <w:tcPr>
            <w:tcW w:w="2520" w:type="dxa"/>
            <w:tcBorders>
              <w:top w:val="nil"/>
            </w:tcBorders>
            <w:shd w:val="clear" w:color="auto" w:fill="auto"/>
          </w:tcPr>
          <w:p w14:paraId="1B34B3E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4FE5730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fldChar w:fldCharType="separate"/>
            </w:r>
            <w:r w:rsidRPr="00286328">
              <w:rPr>
                <w:rStyle w:val="Hyperlink"/>
                <w:sz w:val="18"/>
                <w:szCs w:val="18"/>
              </w:rPr>
              <w:t>Chronic and Complex Client</w:t>
            </w:r>
          </w:p>
          <w:p w14:paraId="307B183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7D5D61DA" w14:textId="77777777" w:rsidR="00AE7B43" w:rsidRPr="00286328" w:rsidRDefault="001C2E93"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A001EB" w14:paraId="60EF9B71" w14:textId="77777777" w:rsidTr="00AE7B43">
        <w:trPr>
          <w:trHeight w:val="295"/>
        </w:trPr>
        <w:tc>
          <w:tcPr>
            <w:tcW w:w="2520" w:type="dxa"/>
            <w:shd w:val="clear" w:color="auto" w:fill="auto"/>
          </w:tcPr>
          <w:p w14:paraId="7EE3EFB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970D5C5"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8C5A249"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329E0945" w14:textId="77777777" w:rsidTr="00AE7B43">
        <w:trPr>
          <w:trHeight w:val="295"/>
        </w:trPr>
        <w:tc>
          <w:tcPr>
            <w:tcW w:w="2520" w:type="dxa"/>
            <w:shd w:val="clear" w:color="auto" w:fill="auto"/>
          </w:tcPr>
          <w:p w14:paraId="632B1E7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83D4C1F" w14:textId="77777777" w:rsidR="00AE7B43" w:rsidRPr="00286328" w:rsidRDefault="00AE7B43" w:rsidP="00AE7B43">
            <w:pPr>
              <w:pStyle w:val="DHHStabletext"/>
              <w:rPr>
                <w:noProof/>
                <w:sz w:val="18"/>
                <w:szCs w:val="18"/>
              </w:rPr>
            </w:pPr>
          </w:p>
        </w:tc>
      </w:tr>
      <w:tr w:rsidR="00AE7B43" w:rsidRPr="00A001EB" w14:paraId="55EB82EC" w14:textId="77777777" w:rsidTr="00AE7B43">
        <w:trPr>
          <w:trHeight w:val="295"/>
        </w:trPr>
        <w:tc>
          <w:tcPr>
            <w:tcW w:w="2520" w:type="dxa"/>
            <w:shd w:val="clear" w:color="auto" w:fill="auto"/>
          </w:tcPr>
          <w:p w14:paraId="73D664E5"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2E99450"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470A8AFA" w14:textId="77777777" w:rsidR="00AE7B43" w:rsidRDefault="00AE7B43" w:rsidP="00AE7B43">
      <w:pPr>
        <w:rPr>
          <w:rFonts w:eastAsia="MS Gothic"/>
          <w:b/>
          <w:bCs/>
          <w:sz w:val="24"/>
          <w:szCs w:val="26"/>
        </w:rPr>
      </w:pPr>
      <w:r>
        <w:br w:type="page"/>
      </w:r>
    </w:p>
    <w:p w14:paraId="7A82713C" w14:textId="77777777" w:rsidR="00AE7B43" w:rsidRPr="00EE1FDC" w:rsidRDefault="00AE7B43" w:rsidP="00EE1FDC">
      <w:pPr>
        <w:pStyle w:val="Heading3"/>
      </w:pPr>
      <w:bookmarkStart w:id="397" w:name="_Client—-Indigenous_status—N"/>
      <w:bookmarkStart w:id="398" w:name="_Toc488129113"/>
      <w:bookmarkStart w:id="399" w:name="_Toc82685787"/>
      <w:bookmarkStart w:id="400" w:name="_Toc121138877"/>
      <w:bookmarkEnd w:id="397"/>
      <w:r w:rsidRPr="00EE1FDC">
        <w:lastRenderedPageBreak/>
        <w:t>Client—Indigenous status—N</w:t>
      </w:r>
      <w:bookmarkEnd w:id="393"/>
      <w:bookmarkEnd w:id="394"/>
      <w:bookmarkEnd w:id="398"/>
      <w:bookmarkEnd w:id="399"/>
      <w:bookmarkEnd w:id="40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EC47CB7" w14:textId="77777777" w:rsidTr="00AE7B43">
        <w:trPr>
          <w:trHeight w:val="295"/>
        </w:trPr>
        <w:tc>
          <w:tcPr>
            <w:tcW w:w="9720" w:type="dxa"/>
            <w:gridSpan w:val="4"/>
            <w:tcBorders>
              <w:top w:val="single" w:sz="4" w:space="0" w:color="auto"/>
              <w:bottom w:val="nil"/>
            </w:tcBorders>
            <w:shd w:val="clear" w:color="auto" w:fill="auto"/>
          </w:tcPr>
          <w:p w14:paraId="793EF18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E30DA33" w14:textId="77777777" w:rsidTr="00AE7B43">
        <w:trPr>
          <w:trHeight w:val="294"/>
        </w:trPr>
        <w:tc>
          <w:tcPr>
            <w:tcW w:w="2520" w:type="dxa"/>
            <w:tcBorders>
              <w:top w:val="nil"/>
              <w:bottom w:val="single" w:sz="4" w:space="0" w:color="auto"/>
            </w:tcBorders>
            <w:shd w:val="clear" w:color="auto" w:fill="auto"/>
          </w:tcPr>
          <w:p w14:paraId="52F16CF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2EF3780" w14:textId="77777777" w:rsidR="00AE7B43" w:rsidRPr="00286328" w:rsidRDefault="00AE7B43" w:rsidP="00AE7B43">
            <w:pPr>
              <w:pStyle w:val="DHHStabletext"/>
              <w:rPr>
                <w:rFonts w:cs="Arial"/>
                <w:sz w:val="18"/>
                <w:szCs w:val="18"/>
              </w:rPr>
            </w:pPr>
            <w:r w:rsidRPr="00286328">
              <w:rPr>
                <w:noProof/>
                <w:sz w:val="18"/>
                <w:szCs w:val="18"/>
              </w:rPr>
              <w:t>Whether the client identifies as being of Aboriginal and/or Torres Strait Islander origin.</w:t>
            </w:r>
          </w:p>
        </w:tc>
      </w:tr>
      <w:tr w:rsidR="00AE7B43" w:rsidRPr="00286328" w14:paraId="4DAF5148" w14:textId="77777777" w:rsidTr="00AE7B43">
        <w:trPr>
          <w:trHeight w:val="295"/>
        </w:trPr>
        <w:tc>
          <w:tcPr>
            <w:tcW w:w="9720" w:type="dxa"/>
            <w:gridSpan w:val="4"/>
            <w:tcBorders>
              <w:top w:val="single" w:sz="4" w:space="0" w:color="auto"/>
            </w:tcBorders>
            <w:shd w:val="clear" w:color="auto" w:fill="auto"/>
          </w:tcPr>
          <w:p w14:paraId="332FD947"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4689609" w14:textId="77777777" w:rsidTr="00AE7B43">
        <w:trPr>
          <w:cantSplit/>
          <w:trHeight w:val="295"/>
        </w:trPr>
        <w:tc>
          <w:tcPr>
            <w:tcW w:w="9720" w:type="dxa"/>
            <w:gridSpan w:val="4"/>
            <w:shd w:val="clear" w:color="auto" w:fill="auto"/>
          </w:tcPr>
          <w:p w14:paraId="59CE24D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FB7CA14" w14:textId="77777777" w:rsidTr="00AE7B43">
        <w:trPr>
          <w:trHeight w:val="295"/>
        </w:trPr>
        <w:tc>
          <w:tcPr>
            <w:tcW w:w="2520" w:type="dxa"/>
            <w:shd w:val="clear" w:color="auto" w:fill="auto"/>
          </w:tcPr>
          <w:p w14:paraId="4B50C5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4A6CE5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3E45B8AA" w14:textId="77777777" w:rsidR="00AE7B43" w:rsidRPr="00286328" w:rsidRDefault="00AE7B43" w:rsidP="00AE7B43">
            <w:pPr>
              <w:pStyle w:val="IMSTemplateelementheadings"/>
            </w:pPr>
            <w:r w:rsidRPr="00286328">
              <w:t>Data type</w:t>
            </w:r>
          </w:p>
        </w:tc>
        <w:tc>
          <w:tcPr>
            <w:tcW w:w="2520" w:type="dxa"/>
            <w:shd w:val="clear" w:color="auto" w:fill="auto"/>
          </w:tcPr>
          <w:p w14:paraId="13CA374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11FB248" w14:textId="77777777" w:rsidTr="00AE7B43">
        <w:trPr>
          <w:trHeight w:val="295"/>
        </w:trPr>
        <w:tc>
          <w:tcPr>
            <w:tcW w:w="2520" w:type="dxa"/>
            <w:shd w:val="clear" w:color="auto" w:fill="auto"/>
          </w:tcPr>
          <w:p w14:paraId="58D043F2" w14:textId="77777777" w:rsidR="00AE7B43" w:rsidRPr="00286328" w:rsidRDefault="00AE7B43" w:rsidP="00AE7B43">
            <w:pPr>
              <w:pStyle w:val="IMSTemplateelementheadings"/>
            </w:pPr>
            <w:r w:rsidRPr="00286328">
              <w:t>Format</w:t>
            </w:r>
          </w:p>
        </w:tc>
        <w:tc>
          <w:tcPr>
            <w:tcW w:w="1800" w:type="dxa"/>
            <w:shd w:val="clear" w:color="auto" w:fill="auto"/>
          </w:tcPr>
          <w:p w14:paraId="48CB7D3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418FB32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D9730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713A4B4" w14:textId="77777777" w:rsidTr="00AE7B43">
        <w:trPr>
          <w:trHeight w:val="294"/>
        </w:trPr>
        <w:tc>
          <w:tcPr>
            <w:tcW w:w="2520" w:type="dxa"/>
            <w:shd w:val="clear" w:color="auto" w:fill="auto"/>
          </w:tcPr>
          <w:p w14:paraId="680757F5" w14:textId="77777777" w:rsidR="00AE7B43" w:rsidRPr="00286328" w:rsidRDefault="00AE7B43" w:rsidP="00AE7B43">
            <w:pPr>
              <w:pStyle w:val="IMSTemplateelementheadings"/>
            </w:pPr>
            <w:r w:rsidRPr="00286328">
              <w:t>Permissible values</w:t>
            </w:r>
          </w:p>
        </w:tc>
        <w:tc>
          <w:tcPr>
            <w:tcW w:w="1800" w:type="dxa"/>
            <w:shd w:val="clear" w:color="auto" w:fill="auto"/>
          </w:tcPr>
          <w:p w14:paraId="7CC6501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C10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81C9D7" w14:textId="77777777" w:rsidTr="00AE7B43">
        <w:trPr>
          <w:trHeight w:val="295"/>
        </w:trPr>
        <w:tc>
          <w:tcPr>
            <w:tcW w:w="2520" w:type="dxa"/>
            <w:shd w:val="clear" w:color="auto" w:fill="auto"/>
          </w:tcPr>
          <w:p w14:paraId="17A238B4" w14:textId="77777777" w:rsidR="00AE7B43" w:rsidRPr="00286328" w:rsidRDefault="00AE7B43" w:rsidP="00AE7B43">
            <w:pPr>
              <w:pStyle w:val="IMSTemplateelementheadings"/>
            </w:pPr>
          </w:p>
        </w:tc>
        <w:tc>
          <w:tcPr>
            <w:tcW w:w="1800" w:type="dxa"/>
            <w:shd w:val="clear" w:color="auto" w:fill="auto"/>
          </w:tcPr>
          <w:p w14:paraId="4566046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5C44B1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Aboriginal but not Torres Strait Islander origin</w:t>
            </w:r>
          </w:p>
        </w:tc>
      </w:tr>
      <w:tr w:rsidR="00AE7B43" w:rsidRPr="00286328" w14:paraId="66E3B133" w14:textId="77777777" w:rsidTr="00AE7B43">
        <w:trPr>
          <w:trHeight w:val="295"/>
        </w:trPr>
        <w:tc>
          <w:tcPr>
            <w:tcW w:w="2520" w:type="dxa"/>
            <w:shd w:val="clear" w:color="auto" w:fill="auto"/>
          </w:tcPr>
          <w:p w14:paraId="3C28E2CC" w14:textId="77777777" w:rsidR="00AE7B43" w:rsidRPr="00286328" w:rsidRDefault="00AE7B43" w:rsidP="00AE7B43">
            <w:pPr>
              <w:pStyle w:val="IMSTemplateelementheadings"/>
            </w:pPr>
          </w:p>
        </w:tc>
        <w:tc>
          <w:tcPr>
            <w:tcW w:w="1800" w:type="dxa"/>
            <w:shd w:val="clear" w:color="auto" w:fill="auto"/>
          </w:tcPr>
          <w:p w14:paraId="07916D9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12656F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Torres Strait Islander but not Aboriginal origin</w:t>
            </w:r>
          </w:p>
        </w:tc>
      </w:tr>
      <w:tr w:rsidR="00AE7B43" w:rsidRPr="00286328" w14:paraId="1FC59ADB" w14:textId="77777777" w:rsidTr="00AE7B43">
        <w:trPr>
          <w:trHeight w:val="295"/>
        </w:trPr>
        <w:tc>
          <w:tcPr>
            <w:tcW w:w="2520" w:type="dxa"/>
            <w:shd w:val="clear" w:color="auto" w:fill="auto"/>
          </w:tcPr>
          <w:p w14:paraId="4811DF72" w14:textId="77777777" w:rsidR="00AE7B43" w:rsidRPr="00286328" w:rsidRDefault="00AE7B43" w:rsidP="00AE7B43">
            <w:pPr>
              <w:pStyle w:val="IMSTemplateelementheadings"/>
            </w:pPr>
          </w:p>
        </w:tc>
        <w:tc>
          <w:tcPr>
            <w:tcW w:w="1800" w:type="dxa"/>
            <w:shd w:val="clear" w:color="auto" w:fill="auto"/>
          </w:tcPr>
          <w:p w14:paraId="70B6042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1CA7A6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Both Aboriginal and Torres Strait Islander origin</w:t>
            </w:r>
          </w:p>
        </w:tc>
      </w:tr>
      <w:tr w:rsidR="00AE7B43" w:rsidRPr="00286328" w14:paraId="19349CD3" w14:textId="77777777" w:rsidTr="00AE7B43">
        <w:trPr>
          <w:trHeight w:val="295"/>
        </w:trPr>
        <w:tc>
          <w:tcPr>
            <w:tcW w:w="2520" w:type="dxa"/>
            <w:shd w:val="clear" w:color="auto" w:fill="auto"/>
          </w:tcPr>
          <w:p w14:paraId="7AD27F33" w14:textId="77777777" w:rsidR="00AE7B43" w:rsidRPr="00286328" w:rsidRDefault="00AE7B43" w:rsidP="00AE7B43">
            <w:pPr>
              <w:pStyle w:val="IMSTemplateelementheadings"/>
            </w:pPr>
          </w:p>
        </w:tc>
        <w:tc>
          <w:tcPr>
            <w:tcW w:w="1800" w:type="dxa"/>
            <w:shd w:val="clear" w:color="auto" w:fill="auto"/>
          </w:tcPr>
          <w:p w14:paraId="7866B7D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4</w:t>
            </w:r>
          </w:p>
        </w:tc>
        <w:tc>
          <w:tcPr>
            <w:tcW w:w="5400" w:type="dxa"/>
            <w:gridSpan w:val="2"/>
            <w:shd w:val="clear" w:color="auto" w:fill="auto"/>
          </w:tcPr>
          <w:p w14:paraId="17A7BE1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Neither Aboriginal nor Torres Strait Islander origin</w:t>
            </w:r>
          </w:p>
        </w:tc>
      </w:tr>
      <w:tr w:rsidR="00AE7B43" w:rsidRPr="00286328" w14:paraId="1A23730A" w14:textId="77777777" w:rsidTr="00AE7B43">
        <w:trPr>
          <w:trHeight w:val="295"/>
        </w:trPr>
        <w:tc>
          <w:tcPr>
            <w:tcW w:w="2520" w:type="dxa"/>
            <w:shd w:val="clear" w:color="auto" w:fill="auto"/>
          </w:tcPr>
          <w:p w14:paraId="12711908" w14:textId="77777777" w:rsidR="00AE7B43" w:rsidRPr="00286328" w:rsidRDefault="00AE7B43" w:rsidP="00AE7B43">
            <w:pPr>
              <w:pStyle w:val="IMSTemplateelementheadings"/>
            </w:pPr>
            <w:r w:rsidRPr="00286328">
              <w:t>Supplementary values</w:t>
            </w:r>
          </w:p>
        </w:tc>
        <w:tc>
          <w:tcPr>
            <w:tcW w:w="1800" w:type="dxa"/>
            <w:shd w:val="clear" w:color="auto" w:fill="auto"/>
          </w:tcPr>
          <w:p w14:paraId="17D9FB3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087F08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81CB481" w14:textId="77777777" w:rsidTr="00AE7B43">
        <w:trPr>
          <w:trHeight w:val="294"/>
        </w:trPr>
        <w:tc>
          <w:tcPr>
            <w:tcW w:w="2520" w:type="dxa"/>
            <w:tcBorders>
              <w:bottom w:val="nil"/>
            </w:tcBorders>
            <w:shd w:val="clear" w:color="auto" w:fill="auto"/>
          </w:tcPr>
          <w:p w14:paraId="5D01141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D6D48F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349520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6C94C176" w14:textId="77777777" w:rsidTr="00AE7B43">
        <w:trPr>
          <w:trHeight w:val="295"/>
        </w:trPr>
        <w:tc>
          <w:tcPr>
            <w:tcW w:w="9720" w:type="dxa"/>
            <w:gridSpan w:val="4"/>
            <w:tcBorders>
              <w:top w:val="single" w:sz="4" w:space="0" w:color="auto"/>
              <w:bottom w:val="nil"/>
            </w:tcBorders>
            <w:shd w:val="clear" w:color="auto" w:fill="auto"/>
          </w:tcPr>
          <w:p w14:paraId="6045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072BA06" w14:textId="77777777" w:rsidTr="00AE7B43">
        <w:trPr>
          <w:trHeight w:val="295"/>
        </w:trPr>
        <w:tc>
          <w:tcPr>
            <w:tcW w:w="9720" w:type="dxa"/>
            <w:gridSpan w:val="4"/>
            <w:tcBorders>
              <w:top w:val="nil"/>
            </w:tcBorders>
            <w:shd w:val="clear" w:color="auto" w:fill="auto"/>
          </w:tcPr>
          <w:p w14:paraId="21CEA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6AC1974" w14:textId="77777777" w:rsidTr="00AE7B43">
        <w:trPr>
          <w:trHeight w:val="294"/>
        </w:trPr>
        <w:tc>
          <w:tcPr>
            <w:tcW w:w="2520" w:type="dxa"/>
            <w:shd w:val="clear" w:color="auto" w:fill="auto"/>
          </w:tcPr>
          <w:p w14:paraId="1C572BE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3B3D50" w14:textId="77777777" w:rsidR="00AE7B43" w:rsidRPr="00286328" w:rsidRDefault="00AE7B43" w:rsidP="00AE7B43">
            <w:pPr>
              <w:pStyle w:val="DHHStabletext"/>
              <w:rPr>
                <w:rFonts w:cs="Arial"/>
                <w:sz w:val="18"/>
                <w:szCs w:val="18"/>
              </w:rPr>
            </w:pPr>
            <w:r w:rsidRPr="00286328">
              <w:rPr>
                <w:noProof/>
                <w:sz w:val="18"/>
                <w:szCs w:val="18"/>
              </w:rPr>
              <w:t>Mandatory when Contact—contact type = 1 and Contact—client type = 1</w:t>
            </w:r>
          </w:p>
        </w:tc>
      </w:tr>
      <w:tr w:rsidR="00AE7B43" w:rsidRPr="00286328" w14:paraId="72F210F5" w14:textId="77777777" w:rsidTr="00AE7B43">
        <w:trPr>
          <w:trHeight w:val="295"/>
        </w:trPr>
        <w:tc>
          <w:tcPr>
            <w:tcW w:w="9720" w:type="dxa"/>
            <w:gridSpan w:val="4"/>
            <w:tcBorders>
              <w:top w:val="single" w:sz="4" w:space="0" w:color="auto"/>
              <w:bottom w:val="nil"/>
            </w:tcBorders>
            <w:shd w:val="clear" w:color="auto" w:fill="auto"/>
          </w:tcPr>
          <w:p w14:paraId="6359467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C2526CE" w14:textId="77777777" w:rsidTr="00AE7B43">
        <w:trPr>
          <w:trHeight w:val="295"/>
        </w:trPr>
        <w:tc>
          <w:tcPr>
            <w:tcW w:w="2520" w:type="dxa"/>
            <w:tcBorders>
              <w:top w:val="nil"/>
              <w:bottom w:val="nil"/>
            </w:tcBorders>
            <w:shd w:val="clear" w:color="auto" w:fill="auto"/>
          </w:tcPr>
          <w:p w14:paraId="4B8188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3550C31" w14:textId="77777777" w:rsidR="00AE7B43" w:rsidRPr="00286328" w:rsidRDefault="00AE7B43" w:rsidP="00AE7B43">
            <w:pPr>
              <w:pStyle w:val="DHHStabletext"/>
              <w:rPr>
                <w:noProof/>
                <w:sz w:val="18"/>
                <w:szCs w:val="18"/>
              </w:rPr>
            </w:pPr>
            <w:r w:rsidRPr="00286328">
              <w:rPr>
                <w:noProof/>
                <w:sz w:val="18"/>
                <w:szCs w:val="18"/>
              </w:rPr>
              <w:t>Electronic information systems should not use the word “indigenous” or “ATSI”. the words “Aboriginal” and/or “Torres Strait Islander” should be used.</w:t>
            </w:r>
          </w:p>
          <w:p w14:paraId="30C180D4" w14:textId="77777777" w:rsidR="00AE7B43" w:rsidRPr="00286328" w:rsidRDefault="00AE7B43" w:rsidP="00AE7B43">
            <w:pPr>
              <w:pStyle w:val="DHHStabletext"/>
              <w:rPr>
                <w:noProof/>
                <w:sz w:val="18"/>
                <w:szCs w:val="18"/>
              </w:rPr>
            </w:pPr>
            <w:r w:rsidRPr="00286328">
              <w:rPr>
                <w:noProof/>
                <w:sz w:val="18"/>
                <w:szCs w:val="18"/>
              </w:rPr>
              <w:t>Clients have a right to self-report their Aboriginal and/or Torres Strait Islander origin and staff should therefore always record the response that the client provides; they should not question or comment on the client’s response. The client’s recorded response should not be altered or annotated in any way to reflect the views of the staff member collecting the information.</w:t>
            </w:r>
          </w:p>
          <w:p w14:paraId="0A78145E" w14:textId="77777777" w:rsidR="00AE7B43" w:rsidRPr="00286328" w:rsidRDefault="00AE7B43" w:rsidP="00AE7B43">
            <w:pPr>
              <w:pStyle w:val="DHHStabletext"/>
              <w:rPr>
                <w:noProof/>
                <w:sz w:val="18"/>
                <w:szCs w:val="18"/>
              </w:rPr>
            </w:pPr>
            <w:r w:rsidRPr="00286328">
              <w:rPr>
                <w:noProof/>
                <w:sz w:val="18"/>
                <w:szCs w:val="18"/>
              </w:rPr>
              <w:t>Where the question allows for more than one response, the procedure for coding multiple responses is as follows:</w:t>
            </w:r>
          </w:p>
          <w:p w14:paraId="3BB21B56" w14:textId="77777777" w:rsidR="00AE7B43" w:rsidRPr="00286328" w:rsidRDefault="00AE7B43" w:rsidP="00AE7B43">
            <w:pPr>
              <w:pStyle w:val="DHHStabletext"/>
              <w:rPr>
                <w:noProof/>
                <w:sz w:val="18"/>
                <w:szCs w:val="18"/>
              </w:rPr>
            </w:pPr>
            <w:r w:rsidRPr="00286328">
              <w:rPr>
                <w:noProof/>
                <w:sz w:val="18"/>
                <w:szCs w:val="18"/>
              </w:rPr>
              <w:t>If the respondent answers 'Yes, Aboriginal' and 'Yes, Torres Strait Islander', then their response should be coded to 'Yes, both Aboriginal and Torres Strait Islander origin'.</w:t>
            </w:r>
          </w:p>
          <w:p w14:paraId="3ACF8D21" w14:textId="77777777" w:rsidR="00AE7B43" w:rsidRPr="00286328" w:rsidRDefault="00AE7B43" w:rsidP="00AE7B43">
            <w:pPr>
              <w:pStyle w:val="DHHStabletext"/>
              <w:rPr>
                <w:noProof/>
                <w:sz w:val="18"/>
                <w:szCs w:val="18"/>
              </w:rPr>
            </w:pPr>
            <w:r w:rsidRPr="00286328">
              <w:rPr>
                <w:noProof/>
                <w:sz w:val="18"/>
                <w:szCs w:val="18"/>
              </w:rPr>
              <w:t>If the respondent answers 'No' and one or more of the following: </w:t>
            </w:r>
          </w:p>
          <w:p w14:paraId="4766117D" w14:textId="77777777" w:rsidR="00AE7B43" w:rsidRPr="00286328" w:rsidRDefault="00AE7B43" w:rsidP="00AE7B43">
            <w:pPr>
              <w:pStyle w:val="DHHStabletext"/>
              <w:ind w:left="144"/>
              <w:rPr>
                <w:noProof/>
                <w:sz w:val="18"/>
                <w:szCs w:val="18"/>
              </w:rPr>
            </w:pPr>
            <w:r w:rsidRPr="00286328">
              <w:rPr>
                <w:noProof/>
                <w:sz w:val="18"/>
                <w:szCs w:val="18"/>
              </w:rPr>
              <w:t>'Yes, Aboriginal'</w:t>
            </w:r>
          </w:p>
          <w:p w14:paraId="31B9D4D5" w14:textId="77777777" w:rsidR="00AE7B43" w:rsidRPr="00286328" w:rsidRDefault="00AE7B43" w:rsidP="00AE7B43">
            <w:pPr>
              <w:pStyle w:val="DHHStabletext"/>
              <w:ind w:left="144"/>
              <w:rPr>
                <w:noProof/>
                <w:sz w:val="18"/>
                <w:szCs w:val="18"/>
              </w:rPr>
            </w:pPr>
            <w:r w:rsidRPr="00286328">
              <w:rPr>
                <w:noProof/>
                <w:sz w:val="18"/>
                <w:szCs w:val="18"/>
              </w:rPr>
              <w:t>‘Yes, Torres Strait Islander'</w:t>
            </w:r>
          </w:p>
          <w:p w14:paraId="4126C2D9" w14:textId="77777777" w:rsidR="00AE7B43" w:rsidRPr="00286328" w:rsidRDefault="00AE7B43" w:rsidP="00AE7B43">
            <w:pPr>
              <w:pStyle w:val="DHHStabletext"/>
              <w:ind w:left="144"/>
              <w:rPr>
                <w:noProof/>
                <w:sz w:val="18"/>
                <w:szCs w:val="18"/>
              </w:rPr>
            </w:pPr>
            <w:r w:rsidRPr="00286328">
              <w:rPr>
                <w:noProof/>
                <w:sz w:val="18"/>
                <w:szCs w:val="18"/>
              </w:rPr>
              <w:t>'Yes, both Aboriginal and Torres Strait Islander'</w:t>
            </w:r>
          </w:p>
          <w:p w14:paraId="070DE603" w14:textId="77777777" w:rsidR="00AE7B43" w:rsidRPr="00286328" w:rsidRDefault="00AE7B43" w:rsidP="00AE7B43">
            <w:pPr>
              <w:pStyle w:val="DHHStabletext"/>
              <w:rPr>
                <w:noProof/>
                <w:sz w:val="18"/>
                <w:szCs w:val="18"/>
              </w:rPr>
            </w:pPr>
            <w:r w:rsidRPr="00286328">
              <w:rPr>
                <w:noProof/>
                <w:sz w:val="18"/>
                <w:szCs w:val="18"/>
              </w:rPr>
              <w:t>then the response should be coded to 'not stated/inadequately described' if the response cannot be clarified with the respondent.</w:t>
            </w:r>
          </w:p>
          <w:p w14:paraId="3B3DB923" w14:textId="77777777" w:rsidR="00AE7B43" w:rsidRPr="00286328" w:rsidRDefault="00AE7B43" w:rsidP="00AE7B43">
            <w:pPr>
              <w:pStyle w:val="DHHStabletext"/>
              <w:rPr>
                <w:noProof/>
                <w:sz w:val="18"/>
                <w:szCs w:val="18"/>
              </w:rPr>
            </w:pPr>
            <w:r w:rsidRPr="00286328">
              <w:rPr>
                <w:noProof/>
                <w:sz w:val="18"/>
                <w:szCs w:val="18"/>
              </w:rPr>
              <w:t>If the respondent answers ‘Yes’ to Aboriginal and/or Torres Strait Islander origin, and does not provide any more granular information on this, then Code 1 should be reported.</w:t>
            </w:r>
          </w:p>
          <w:p w14:paraId="49F44875" w14:textId="77777777" w:rsidR="00AE7B43" w:rsidRPr="00286328" w:rsidRDefault="00AE7B43" w:rsidP="00AE7B43">
            <w:pPr>
              <w:pStyle w:val="DHHStabletext"/>
              <w:rPr>
                <w:noProof/>
                <w:sz w:val="18"/>
                <w:szCs w:val="18"/>
              </w:rPr>
            </w:pPr>
            <w:r w:rsidRPr="00286328">
              <w:rPr>
                <w:noProof/>
                <w:sz w:val="18"/>
                <w:szCs w:val="18"/>
              </w:rPr>
              <w:t>If the respondent is capable of responding but declines to respond, or if the question is unable to be asked, or the response is incomplete, use 'not stated/inadequately described</w:t>
            </w:r>
          </w:p>
          <w:p w14:paraId="3B8C9B0D" w14:textId="77777777" w:rsidR="00AE7B43" w:rsidRPr="00286328" w:rsidRDefault="00AE7B43" w:rsidP="00AE7B43">
            <w:pPr>
              <w:pStyle w:val="DHHStabletext"/>
              <w:rPr>
                <w:noProof/>
                <w:sz w:val="18"/>
                <w:szCs w:val="18"/>
              </w:rPr>
            </w:pPr>
            <w:r w:rsidRPr="00286328">
              <w:rPr>
                <w:noProof/>
                <w:sz w:val="18"/>
                <w:szCs w:val="18"/>
              </w:rPr>
              <w:t xml:space="preserve">Services are encouraged to be familiar with AIHW, best practice guidelines, available here: </w:t>
            </w:r>
            <w:hyperlink r:id="rId45" w:history="1">
              <w:r w:rsidRPr="00286328">
                <w:rPr>
                  <w:noProof/>
                  <w:sz w:val="18"/>
                  <w:szCs w:val="18"/>
                </w:rPr>
                <w:t>http://www.aihw.gov.au/WorkArea/DownloadAsset.aspx?id=6442458760</w:t>
              </w:r>
            </w:hyperlink>
            <w:r w:rsidRPr="00286328">
              <w:rPr>
                <w:noProof/>
                <w:sz w:val="18"/>
                <w:szCs w:val="18"/>
              </w:rPr>
              <w:t xml:space="preserve"> </w:t>
            </w:r>
          </w:p>
        </w:tc>
      </w:tr>
      <w:tr w:rsidR="00AE7B43" w:rsidRPr="00286328" w14:paraId="24F4F09D" w14:textId="77777777" w:rsidTr="00AE7B43">
        <w:trPr>
          <w:trHeight w:val="295"/>
        </w:trPr>
        <w:tc>
          <w:tcPr>
            <w:tcW w:w="2520" w:type="dxa"/>
            <w:tcBorders>
              <w:top w:val="nil"/>
            </w:tcBorders>
            <w:shd w:val="clear" w:color="auto" w:fill="auto"/>
          </w:tcPr>
          <w:p w14:paraId="584E61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2028C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46D643D4"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population groups.</w:t>
            </w:r>
          </w:p>
        </w:tc>
      </w:tr>
      <w:tr w:rsidR="00AE7B43" w:rsidRPr="00286328" w14:paraId="41D0507A" w14:textId="77777777" w:rsidTr="00AE7B43">
        <w:trPr>
          <w:trHeight w:val="294"/>
        </w:trPr>
        <w:tc>
          <w:tcPr>
            <w:tcW w:w="9720" w:type="dxa"/>
            <w:gridSpan w:val="4"/>
            <w:tcBorders>
              <w:top w:val="single" w:sz="4" w:space="0" w:color="auto"/>
            </w:tcBorders>
            <w:shd w:val="clear" w:color="auto" w:fill="auto"/>
          </w:tcPr>
          <w:p w14:paraId="63BF6D4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294195F" w14:textId="77777777" w:rsidTr="00AE7B43">
        <w:trPr>
          <w:trHeight w:val="295"/>
        </w:trPr>
        <w:tc>
          <w:tcPr>
            <w:tcW w:w="2520" w:type="dxa"/>
            <w:tcBorders>
              <w:bottom w:val="nil"/>
            </w:tcBorders>
            <w:shd w:val="clear" w:color="auto" w:fill="auto"/>
          </w:tcPr>
          <w:p w14:paraId="6FAC32AE"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3C213FA9"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3392A583" w14:textId="77777777" w:rsidTr="00AE7B43">
        <w:trPr>
          <w:trHeight w:val="295"/>
        </w:trPr>
        <w:tc>
          <w:tcPr>
            <w:tcW w:w="2520" w:type="dxa"/>
            <w:tcBorders>
              <w:bottom w:val="nil"/>
            </w:tcBorders>
            <w:shd w:val="clear" w:color="auto" w:fill="auto"/>
          </w:tcPr>
          <w:p w14:paraId="669E4FB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62640EA4"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0088F0F4" w14:textId="77777777" w:rsidTr="00AE7B43">
        <w:trPr>
          <w:trHeight w:val="295"/>
        </w:trPr>
        <w:tc>
          <w:tcPr>
            <w:tcW w:w="2520" w:type="dxa"/>
            <w:tcBorders>
              <w:bottom w:val="nil"/>
            </w:tcBorders>
            <w:shd w:val="clear" w:color="auto" w:fill="auto"/>
          </w:tcPr>
          <w:p w14:paraId="1BE456B4"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21DEEF24" w14:textId="77777777" w:rsidR="00AE7B43" w:rsidRPr="00286328" w:rsidRDefault="001C2E93" w:rsidP="00AE7B43">
            <w:pPr>
              <w:pStyle w:val="DHHStabletext"/>
              <w:rPr>
                <w:sz w:val="18"/>
                <w:szCs w:val="18"/>
              </w:rPr>
            </w:pPr>
            <w:hyperlink r:id="rId46" w:history="1">
              <w:r w:rsidR="00AE7B43" w:rsidRPr="00286328">
                <w:rPr>
                  <w:rStyle w:val="Hyperlink"/>
                  <w:noProof/>
                  <w:color w:val="201547"/>
                  <w:sz w:val="18"/>
                  <w:szCs w:val="18"/>
                </w:rPr>
                <w:t>602543 - Person—Indigenous status, Code N</w:t>
              </w:r>
            </w:hyperlink>
          </w:p>
        </w:tc>
      </w:tr>
      <w:tr w:rsidR="00AE7B43" w:rsidRPr="00286328" w14:paraId="0C615F7A" w14:textId="77777777" w:rsidTr="00AE7B43">
        <w:trPr>
          <w:trHeight w:val="295"/>
        </w:trPr>
        <w:tc>
          <w:tcPr>
            <w:tcW w:w="2520" w:type="dxa"/>
            <w:tcBorders>
              <w:bottom w:val="nil"/>
            </w:tcBorders>
            <w:shd w:val="clear" w:color="auto" w:fill="auto"/>
          </w:tcPr>
          <w:p w14:paraId="20906EF3" w14:textId="77777777" w:rsidR="00AE7B43" w:rsidRPr="00286328" w:rsidRDefault="00AE7B43" w:rsidP="00AE7B43">
            <w:pPr>
              <w:pStyle w:val="IMSTemplateelementheadings"/>
            </w:pPr>
            <w:r w:rsidRPr="00286328">
              <w:lastRenderedPageBreak/>
              <w:t>Value domain source</w:t>
            </w:r>
          </w:p>
        </w:tc>
        <w:tc>
          <w:tcPr>
            <w:tcW w:w="7200" w:type="dxa"/>
            <w:gridSpan w:val="3"/>
            <w:tcBorders>
              <w:bottom w:val="nil"/>
            </w:tcBorders>
            <w:shd w:val="clear" w:color="auto" w:fill="auto"/>
          </w:tcPr>
          <w:p w14:paraId="5FFD1D7E"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250566A" w14:textId="77777777" w:rsidTr="00AE7B43">
        <w:trPr>
          <w:trHeight w:val="295"/>
        </w:trPr>
        <w:tc>
          <w:tcPr>
            <w:tcW w:w="2520" w:type="dxa"/>
            <w:tcBorders>
              <w:top w:val="nil"/>
              <w:bottom w:val="single" w:sz="4" w:space="0" w:color="auto"/>
            </w:tcBorders>
            <w:shd w:val="clear" w:color="auto" w:fill="auto"/>
          </w:tcPr>
          <w:p w14:paraId="0E988E4F" w14:textId="336D88BA"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0D982F04" w14:textId="77777777" w:rsidR="00AE7B43" w:rsidRPr="00286328" w:rsidRDefault="00AE7B43" w:rsidP="00AE7B43">
            <w:pPr>
              <w:pStyle w:val="DHHStabletext"/>
              <w:rPr>
                <w:sz w:val="18"/>
                <w:szCs w:val="18"/>
              </w:rPr>
            </w:pPr>
            <w:r w:rsidRPr="00286328">
              <w:rPr>
                <w:sz w:val="18"/>
                <w:szCs w:val="18"/>
              </w:rPr>
              <w:t xml:space="preserve">Based on </w:t>
            </w:r>
            <w:hyperlink r:id="rId47" w:history="1">
              <w:r w:rsidRPr="00286328">
                <w:rPr>
                  <w:rStyle w:val="Hyperlink"/>
                  <w:noProof/>
                  <w:color w:val="201547"/>
                  <w:sz w:val="18"/>
                  <w:szCs w:val="18"/>
                </w:rPr>
                <w:t>602545 -Indigenous status, Code N</w:t>
              </w:r>
            </w:hyperlink>
          </w:p>
        </w:tc>
      </w:tr>
      <w:tr w:rsidR="00AE7B43" w:rsidRPr="00286328" w14:paraId="21660CA1" w14:textId="77777777" w:rsidTr="00AE7B43">
        <w:trPr>
          <w:trHeight w:val="295"/>
        </w:trPr>
        <w:tc>
          <w:tcPr>
            <w:tcW w:w="9720" w:type="dxa"/>
            <w:gridSpan w:val="4"/>
            <w:tcBorders>
              <w:top w:val="single" w:sz="4" w:space="0" w:color="auto"/>
            </w:tcBorders>
            <w:shd w:val="clear" w:color="auto" w:fill="auto"/>
          </w:tcPr>
          <w:p w14:paraId="7F0FEF8E"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BCD2F01" w14:textId="77777777" w:rsidTr="00AE7B43">
        <w:trPr>
          <w:trHeight w:val="295"/>
        </w:trPr>
        <w:tc>
          <w:tcPr>
            <w:tcW w:w="2520" w:type="dxa"/>
            <w:shd w:val="clear" w:color="auto" w:fill="auto"/>
          </w:tcPr>
          <w:p w14:paraId="62FF41A5"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758649E1"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2BE32685" w14:textId="77777777" w:rsidTr="00AE7B43">
        <w:trPr>
          <w:trHeight w:val="295"/>
        </w:trPr>
        <w:tc>
          <w:tcPr>
            <w:tcW w:w="2520" w:type="dxa"/>
            <w:shd w:val="clear" w:color="auto" w:fill="auto"/>
          </w:tcPr>
          <w:p w14:paraId="4991135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A0434D" w14:textId="77777777" w:rsidR="00AE7B43" w:rsidRPr="00286328" w:rsidRDefault="001C2E93"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6842D87B" w14:textId="77777777" w:rsidR="00AE7B43" w:rsidRPr="00286328" w:rsidRDefault="001C2E93"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services</w:t>
              </w:r>
            </w:hyperlink>
          </w:p>
          <w:p w14:paraId="6777DC05" w14:textId="77777777" w:rsidR="00AE7B43" w:rsidRPr="00286328" w:rsidRDefault="001C2E93"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C4096E3" w14:textId="77777777" w:rsidR="00AE7B43" w:rsidRPr="00286328" w:rsidRDefault="001C2E93"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r w:rsidR="00AE7B43" w:rsidRPr="00286328">
              <w:rPr>
                <w:rStyle w:val="Hyperlink"/>
                <w:sz w:val="18"/>
                <w:szCs w:val="18"/>
              </w:rPr>
              <w:t xml:space="preserve"> </w:t>
            </w:r>
          </w:p>
          <w:p w14:paraId="54E971F5"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AC5A8A3"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1FA5392E" w14:textId="77777777" w:rsidTr="00AE7B43">
        <w:trPr>
          <w:trHeight w:val="295"/>
        </w:trPr>
        <w:tc>
          <w:tcPr>
            <w:tcW w:w="2520" w:type="dxa"/>
            <w:shd w:val="clear" w:color="auto" w:fill="auto"/>
          </w:tcPr>
          <w:p w14:paraId="444983B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34F2E04" w14:textId="77777777" w:rsidR="00AE7B43" w:rsidRPr="00286328" w:rsidRDefault="00AE7B43" w:rsidP="00AE7B43">
            <w:pPr>
              <w:pStyle w:val="DHHStabletext"/>
              <w:rPr>
                <w:sz w:val="18"/>
                <w:szCs w:val="18"/>
              </w:rPr>
            </w:pPr>
            <w:r w:rsidRPr="00286328">
              <w:rPr>
                <w:sz w:val="18"/>
                <w:szCs w:val="18"/>
              </w:rPr>
              <w:t>C35 Client—</w:t>
            </w:r>
            <w:r w:rsidRPr="00286328">
              <w:rPr>
                <w:rFonts w:cs="Arial"/>
                <w:sz w:val="18"/>
                <w:szCs w:val="18"/>
              </w:rPr>
              <w:t>Indigenous status is Aboriginal and/or Torres Strait Islander and Client—country of birth is not Australia</w:t>
            </w:r>
          </w:p>
        </w:tc>
      </w:tr>
      <w:tr w:rsidR="00AE7B43" w:rsidRPr="00286328" w14:paraId="44AD0D0D" w14:textId="77777777" w:rsidTr="00AE7B43">
        <w:trPr>
          <w:trHeight w:val="295"/>
        </w:trPr>
        <w:tc>
          <w:tcPr>
            <w:tcW w:w="2520" w:type="dxa"/>
            <w:shd w:val="clear" w:color="auto" w:fill="auto"/>
          </w:tcPr>
          <w:p w14:paraId="208F5881" w14:textId="77777777" w:rsidR="00AE7B43" w:rsidRPr="00286328" w:rsidRDefault="00AE7B43" w:rsidP="00AE7B43">
            <w:pPr>
              <w:pStyle w:val="IMSTemplateelementheadings"/>
            </w:pPr>
          </w:p>
        </w:tc>
        <w:tc>
          <w:tcPr>
            <w:tcW w:w="7200" w:type="dxa"/>
            <w:gridSpan w:val="3"/>
            <w:shd w:val="clear" w:color="auto" w:fill="auto"/>
          </w:tcPr>
          <w:p w14:paraId="36430895" w14:textId="77777777" w:rsidR="00AE7B43" w:rsidRPr="00286328" w:rsidRDefault="00AE7B43" w:rsidP="00AE7B43">
            <w:pPr>
              <w:pStyle w:val="DHHStabletext"/>
              <w:rPr>
                <w:sz w:val="18"/>
                <w:szCs w:val="18"/>
              </w:rPr>
            </w:pPr>
            <w:r w:rsidRPr="00286328">
              <w:rPr>
                <w:sz w:val="18"/>
                <w:szCs w:val="18"/>
              </w:rPr>
              <w:t>C46 Client—</w:t>
            </w:r>
            <w:r w:rsidRPr="00286328">
              <w:rPr>
                <w:rFonts w:cs="Arial"/>
                <w:sz w:val="18"/>
                <w:szCs w:val="18"/>
              </w:rPr>
              <w:t xml:space="preserve">Indigenous status is </w:t>
            </w:r>
            <w:r w:rsidRPr="00286328">
              <w:rPr>
                <w:sz w:val="18"/>
                <w:szCs w:val="18"/>
              </w:rPr>
              <w:t>Aboriginal and/or Torres Strait Islander and preferred language mismatches</w:t>
            </w:r>
          </w:p>
        </w:tc>
      </w:tr>
      <w:tr w:rsidR="00AE7B43" w:rsidRPr="00286328" w14:paraId="19A72151" w14:textId="77777777" w:rsidTr="00AE7B43">
        <w:trPr>
          <w:trHeight w:val="295"/>
        </w:trPr>
        <w:tc>
          <w:tcPr>
            <w:tcW w:w="2520" w:type="dxa"/>
            <w:shd w:val="clear" w:color="auto" w:fill="auto"/>
          </w:tcPr>
          <w:p w14:paraId="3DDA8C28" w14:textId="77777777" w:rsidR="00AE7B43" w:rsidRPr="00286328" w:rsidRDefault="00AE7B43" w:rsidP="00AE7B43">
            <w:pPr>
              <w:pStyle w:val="IMSTemplateelementheadings"/>
            </w:pPr>
          </w:p>
        </w:tc>
        <w:tc>
          <w:tcPr>
            <w:tcW w:w="7200" w:type="dxa"/>
            <w:gridSpan w:val="3"/>
            <w:shd w:val="clear" w:color="auto" w:fill="auto"/>
          </w:tcPr>
          <w:p w14:paraId="043FAB9C" w14:textId="77777777" w:rsidR="00AE7B43" w:rsidRPr="00286328" w:rsidRDefault="00AE7B43" w:rsidP="00AE7B43">
            <w:pPr>
              <w:pStyle w:val="DHHStabletext"/>
              <w:rPr>
                <w:sz w:val="18"/>
                <w:szCs w:val="18"/>
              </w:rPr>
            </w:pPr>
            <w:r w:rsidRPr="00286328">
              <w:rPr>
                <w:sz w:val="18"/>
                <w:szCs w:val="18"/>
              </w:rPr>
              <w:t>D35 Client cannot be both an asylum seeker and Aboriginal and/or Torres Strait Islander</w:t>
            </w:r>
          </w:p>
        </w:tc>
      </w:tr>
      <w:tr w:rsidR="00AE7B43" w:rsidRPr="00286328" w14:paraId="55C65B15" w14:textId="77777777" w:rsidTr="00AE7B43">
        <w:trPr>
          <w:trHeight w:val="295"/>
        </w:trPr>
        <w:tc>
          <w:tcPr>
            <w:tcW w:w="2520" w:type="dxa"/>
            <w:shd w:val="clear" w:color="auto" w:fill="auto"/>
          </w:tcPr>
          <w:p w14:paraId="3BB5E942" w14:textId="77777777" w:rsidR="00AE7B43" w:rsidRPr="00286328" w:rsidRDefault="00AE7B43" w:rsidP="00AE7B43">
            <w:pPr>
              <w:pStyle w:val="IMSTemplateelementheadings"/>
            </w:pPr>
          </w:p>
        </w:tc>
        <w:tc>
          <w:tcPr>
            <w:tcW w:w="7200" w:type="dxa"/>
            <w:gridSpan w:val="3"/>
            <w:shd w:val="clear" w:color="auto" w:fill="auto"/>
          </w:tcPr>
          <w:p w14:paraId="4CC251BB" w14:textId="77777777" w:rsidR="00AE7B43" w:rsidRPr="00286328" w:rsidRDefault="00AE7B43" w:rsidP="00AE7B43">
            <w:pPr>
              <w:pStyle w:val="DHHStabletext"/>
              <w:rPr>
                <w:sz w:val="18"/>
                <w:szCs w:val="18"/>
              </w:rPr>
            </w:pPr>
            <w:r w:rsidRPr="00286328">
              <w:rPr>
                <w:sz w:val="18"/>
                <w:szCs w:val="18"/>
              </w:rPr>
              <w:t>D36 Client cannot be a refugee and Aboriginal and/or Torres Strait Islander</w:t>
            </w:r>
          </w:p>
        </w:tc>
      </w:tr>
      <w:tr w:rsidR="00AE7B43" w:rsidRPr="00286328" w14:paraId="74294231" w14:textId="77777777" w:rsidTr="00AE7B43">
        <w:trPr>
          <w:trHeight w:val="295"/>
        </w:trPr>
        <w:tc>
          <w:tcPr>
            <w:tcW w:w="2520" w:type="dxa"/>
            <w:shd w:val="clear" w:color="auto" w:fill="auto"/>
          </w:tcPr>
          <w:p w14:paraId="35A120E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1780375" w14:textId="77777777" w:rsidR="00AE7B43" w:rsidRPr="00286328" w:rsidRDefault="00AE7B43" w:rsidP="00AE7B43">
            <w:pPr>
              <w:pStyle w:val="DHHStabletext"/>
              <w:rPr>
                <w:noProof/>
                <w:sz w:val="18"/>
                <w:szCs w:val="18"/>
              </w:rPr>
            </w:pPr>
          </w:p>
        </w:tc>
      </w:tr>
    </w:tbl>
    <w:p w14:paraId="6DDD55D3" w14:textId="77777777" w:rsidR="00AE7B43" w:rsidRPr="00286328" w:rsidRDefault="00AE7B43" w:rsidP="00AE7B43">
      <w:pPr>
        <w:rPr>
          <w:sz w:val="18"/>
          <w:szCs w:val="18"/>
        </w:rPr>
      </w:pPr>
      <w:bookmarkStart w:id="401" w:name="_Need_for_Interpreter"/>
      <w:bookmarkStart w:id="402" w:name="_Toc428186758"/>
      <w:bookmarkEnd w:id="401"/>
    </w:p>
    <w:p w14:paraId="5F3266FA" w14:textId="77777777" w:rsidR="00AE7B43" w:rsidRPr="00286328" w:rsidRDefault="00AE7B43" w:rsidP="00AE7B43">
      <w:pPr>
        <w:rPr>
          <w:sz w:val="18"/>
          <w:szCs w:val="18"/>
        </w:rPr>
      </w:pPr>
    </w:p>
    <w:p w14:paraId="2BA5713E" w14:textId="77777777" w:rsidR="00AE7B43" w:rsidRDefault="00AE7B43" w:rsidP="00AE7B43">
      <w:r>
        <w:br w:type="page"/>
      </w:r>
    </w:p>
    <w:p w14:paraId="04F62AFF" w14:textId="77777777" w:rsidR="00AE7B43" w:rsidRPr="00EE1FDC" w:rsidRDefault="00AE7B43" w:rsidP="00EE1FDC">
      <w:pPr>
        <w:pStyle w:val="Heading3"/>
      </w:pPr>
      <w:bookmarkStart w:id="403" w:name="_Client—individual_health_identifier"/>
      <w:bookmarkStart w:id="404" w:name="_Toc488129114"/>
      <w:bookmarkStart w:id="405" w:name="_Toc82685788"/>
      <w:bookmarkStart w:id="406" w:name="_Toc121138878"/>
      <w:bookmarkEnd w:id="403"/>
      <w:r w:rsidRPr="00EE1FDC">
        <w:lastRenderedPageBreak/>
        <w:t>Client—individual health identifier—N(16)</w:t>
      </w:r>
      <w:bookmarkEnd w:id="404"/>
      <w:bookmarkEnd w:id="405"/>
      <w:bookmarkEnd w:id="40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0594CF31" w14:textId="77777777" w:rsidTr="00AE7B43">
        <w:trPr>
          <w:trHeight w:val="295"/>
        </w:trPr>
        <w:tc>
          <w:tcPr>
            <w:tcW w:w="9720" w:type="dxa"/>
            <w:gridSpan w:val="4"/>
            <w:tcBorders>
              <w:top w:val="single" w:sz="4" w:space="0" w:color="auto"/>
              <w:bottom w:val="nil"/>
            </w:tcBorders>
            <w:shd w:val="clear" w:color="auto" w:fill="auto"/>
          </w:tcPr>
          <w:p w14:paraId="72DC3972"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1C9BD0E" w14:textId="77777777" w:rsidTr="00AE7B43">
        <w:trPr>
          <w:trHeight w:val="294"/>
        </w:trPr>
        <w:tc>
          <w:tcPr>
            <w:tcW w:w="2520" w:type="dxa"/>
            <w:tcBorders>
              <w:top w:val="nil"/>
              <w:bottom w:val="single" w:sz="4" w:space="0" w:color="auto"/>
            </w:tcBorders>
            <w:shd w:val="clear" w:color="auto" w:fill="auto"/>
          </w:tcPr>
          <w:p w14:paraId="38DD392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9E78443" w14:textId="77777777" w:rsidR="00AE7B43" w:rsidRPr="00286328" w:rsidRDefault="00AE7B43" w:rsidP="00AE7B43">
            <w:pPr>
              <w:pStyle w:val="DHHStabletext"/>
              <w:rPr>
                <w:rFonts w:cs="Arial"/>
                <w:szCs w:val="18"/>
              </w:rPr>
            </w:pPr>
            <w:r w:rsidRPr="00A454FD">
              <w:rPr>
                <w:noProof/>
                <w:sz w:val="18"/>
                <w:szCs w:val="18"/>
              </w:rPr>
              <w:t>A numerical identifier that uniquely identifies each individual in t</w:t>
            </w:r>
            <w:r>
              <w:rPr>
                <w:noProof/>
                <w:sz w:val="18"/>
                <w:szCs w:val="18"/>
              </w:rPr>
              <w:t>he Australian healthcare system</w:t>
            </w:r>
          </w:p>
        </w:tc>
      </w:tr>
      <w:tr w:rsidR="00AE7B43" w:rsidRPr="00A001EB" w14:paraId="62A98292" w14:textId="77777777" w:rsidTr="00AE7B43">
        <w:trPr>
          <w:trHeight w:val="295"/>
        </w:trPr>
        <w:tc>
          <w:tcPr>
            <w:tcW w:w="9720" w:type="dxa"/>
            <w:gridSpan w:val="4"/>
            <w:tcBorders>
              <w:top w:val="single" w:sz="4" w:space="0" w:color="auto"/>
            </w:tcBorders>
            <w:shd w:val="clear" w:color="auto" w:fill="auto"/>
          </w:tcPr>
          <w:p w14:paraId="13669D3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3967C2AD" w14:textId="77777777" w:rsidTr="00AE7B43">
        <w:trPr>
          <w:cantSplit/>
          <w:trHeight w:val="295"/>
        </w:trPr>
        <w:tc>
          <w:tcPr>
            <w:tcW w:w="9720" w:type="dxa"/>
            <w:gridSpan w:val="4"/>
            <w:shd w:val="clear" w:color="auto" w:fill="auto"/>
          </w:tcPr>
          <w:p w14:paraId="1C02FB1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BB30F1D" w14:textId="77777777" w:rsidTr="00AE7B43">
        <w:trPr>
          <w:trHeight w:val="295"/>
        </w:trPr>
        <w:tc>
          <w:tcPr>
            <w:tcW w:w="2520" w:type="dxa"/>
            <w:shd w:val="clear" w:color="auto" w:fill="auto"/>
          </w:tcPr>
          <w:p w14:paraId="5CA44375" w14:textId="77777777" w:rsidR="00AE7B43" w:rsidRPr="00286328" w:rsidRDefault="00AE7B43" w:rsidP="00AE7B43">
            <w:pPr>
              <w:pStyle w:val="IMSTemplateelementheadings"/>
            </w:pPr>
            <w:r w:rsidRPr="00286328">
              <w:t>Representation class</w:t>
            </w:r>
          </w:p>
        </w:tc>
        <w:tc>
          <w:tcPr>
            <w:tcW w:w="1800" w:type="dxa"/>
            <w:shd w:val="clear" w:color="auto" w:fill="auto"/>
          </w:tcPr>
          <w:p w14:paraId="24BCCCD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7A0A9503" w14:textId="77777777" w:rsidR="00AE7B43" w:rsidRPr="00286328" w:rsidRDefault="00AE7B43" w:rsidP="00AE7B43">
            <w:pPr>
              <w:pStyle w:val="IMSTemplateelementheadings"/>
            </w:pPr>
            <w:r w:rsidRPr="00286328">
              <w:t>Data type</w:t>
            </w:r>
          </w:p>
        </w:tc>
        <w:tc>
          <w:tcPr>
            <w:tcW w:w="2520" w:type="dxa"/>
            <w:shd w:val="clear" w:color="auto" w:fill="auto"/>
          </w:tcPr>
          <w:p w14:paraId="0303968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57F9695C" w14:textId="77777777" w:rsidTr="00AE7B43">
        <w:trPr>
          <w:trHeight w:val="295"/>
        </w:trPr>
        <w:tc>
          <w:tcPr>
            <w:tcW w:w="2520" w:type="dxa"/>
            <w:shd w:val="clear" w:color="auto" w:fill="auto"/>
          </w:tcPr>
          <w:p w14:paraId="5F57A35A" w14:textId="77777777" w:rsidR="00AE7B43" w:rsidRPr="00286328" w:rsidRDefault="00AE7B43" w:rsidP="00AE7B43">
            <w:pPr>
              <w:pStyle w:val="IMSTemplateelementheadings"/>
            </w:pPr>
            <w:r w:rsidRPr="00286328">
              <w:t>Format</w:t>
            </w:r>
          </w:p>
        </w:tc>
        <w:tc>
          <w:tcPr>
            <w:tcW w:w="1800" w:type="dxa"/>
            <w:shd w:val="clear" w:color="auto" w:fill="auto"/>
          </w:tcPr>
          <w:p w14:paraId="4022A0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N(16)</w:t>
            </w:r>
          </w:p>
        </w:tc>
        <w:tc>
          <w:tcPr>
            <w:tcW w:w="2880" w:type="dxa"/>
            <w:shd w:val="clear" w:color="auto" w:fill="auto"/>
          </w:tcPr>
          <w:p w14:paraId="0B62928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F9AFD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16</w:t>
            </w:r>
          </w:p>
        </w:tc>
      </w:tr>
      <w:tr w:rsidR="00AE7B43" w:rsidRPr="00A001EB" w14:paraId="6812E8A6" w14:textId="77777777" w:rsidTr="00AE7B43">
        <w:trPr>
          <w:trHeight w:val="294"/>
        </w:trPr>
        <w:tc>
          <w:tcPr>
            <w:tcW w:w="2520" w:type="dxa"/>
            <w:shd w:val="clear" w:color="auto" w:fill="auto"/>
          </w:tcPr>
          <w:p w14:paraId="164BC6B1" w14:textId="77777777" w:rsidR="00AE7B43" w:rsidRPr="00286328" w:rsidRDefault="00AE7B43" w:rsidP="00AE7B43">
            <w:pPr>
              <w:pStyle w:val="IMSTemplateelementheadings"/>
            </w:pPr>
            <w:r w:rsidRPr="00286328">
              <w:t>Permissible values</w:t>
            </w:r>
          </w:p>
        </w:tc>
        <w:tc>
          <w:tcPr>
            <w:tcW w:w="1800" w:type="dxa"/>
            <w:shd w:val="clear" w:color="auto" w:fill="auto"/>
          </w:tcPr>
          <w:p w14:paraId="741226B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76490C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87768B8" w14:textId="77777777" w:rsidTr="00AE7B43">
        <w:trPr>
          <w:trHeight w:val="295"/>
        </w:trPr>
        <w:tc>
          <w:tcPr>
            <w:tcW w:w="2520" w:type="dxa"/>
            <w:shd w:val="clear" w:color="auto" w:fill="auto"/>
          </w:tcPr>
          <w:p w14:paraId="387417B9" w14:textId="77777777" w:rsidR="00AE7B43" w:rsidRPr="00286328" w:rsidRDefault="00AE7B43" w:rsidP="00AE7B43">
            <w:pPr>
              <w:pStyle w:val="IMSTemplateelementheadings"/>
            </w:pPr>
          </w:p>
        </w:tc>
        <w:tc>
          <w:tcPr>
            <w:tcW w:w="1800" w:type="dxa"/>
            <w:shd w:val="clear" w:color="auto" w:fill="auto"/>
          </w:tcPr>
          <w:p w14:paraId="58BEF1D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N(16)</w:t>
            </w:r>
          </w:p>
        </w:tc>
        <w:tc>
          <w:tcPr>
            <w:tcW w:w="5400" w:type="dxa"/>
            <w:gridSpan w:val="2"/>
            <w:shd w:val="clear" w:color="auto" w:fill="auto"/>
          </w:tcPr>
          <w:p w14:paraId="3051AD70"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individual health identifier issued by Medicare Australia.</w:t>
            </w:r>
          </w:p>
        </w:tc>
      </w:tr>
      <w:tr w:rsidR="00AE7B43" w:rsidRPr="00A001EB" w14:paraId="39404F4C" w14:textId="77777777" w:rsidTr="00AE7B43">
        <w:trPr>
          <w:trHeight w:val="295"/>
        </w:trPr>
        <w:tc>
          <w:tcPr>
            <w:tcW w:w="2520" w:type="dxa"/>
            <w:shd w:val="clear" w:color="auto" w:fill="auto"/>
          </w:tcPr>
          <w:p w14:paraId="27F93C2D" w14:textId="77777777" w:rsidR="00AE7B43" w:rsidRPr="00286328" w:rsidRDefault="00AE7B43" w:rsidP="00AE7B43">
            <w:pPr>
              <w:pStyle w:val="IMSTemplateelementheadings"/>
            </w:pPr>
            <w:r w:rsidRPr="00286328">
              <w:t>Supplementary values</w:t>
            </w:r>
          </w:p>
        </w:tc>
        <w:tc>
          <w:tcPr>
            <w:tcW w:w="1800" w:type="dxa"/>
            <w:shd w:val="clear" w:color="auto" w:fill="auto"/>
          </w:tcPr>
          <w:p w14:paraId="1F8662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1767A5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15B3637" w14:textId="77777777" w:rsidTr="00AE7B43">
        <w:trPr>
          <w:trHeight w:val="294"/>
        </w:trPr>
        <w:tc>
          <w:tcPr>
            <w:tcW w:w="2520" w:type="dxa"/>
            <w:tcBorders>
              <w:bottom w:val="nil"/>
            </w:tcBorders>
            <w:shd w:val="clear" w:color="auto" w:fill="auto"/>
          </w:tcPr>
          <w:p w14:paraId="732EDB7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7A66D1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0" w:type="dxa"/>
            <w:gridSpan w:val="2"/>
            <w:tcBorders>
              <w:bottom w:val="nil"/>
            </w:tcBorders>
            <w:shd w:val="clear" w:color="auto" w:fill="auto"/>
          </w:tcPr>
          <w:p w14:paraId="76B5391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A001EB" w14:paraId="63289D11" w14:textId="77777777" w:rsidTr="00AE7B43">
        <w:trPr>
          <w:trHeight w:val="295"/>
        </w:trPr>
        <w:tc>
          <w:tcPr>
            <w:tcW w:w="9720" w:type="dxa"/>
            <w:gridSpan w:val="4"/>
            <w:tcBorders>
              <w:top w:val="single" w:sz="4" w:space="0" w:color="auto"/>
              <w:bottom w:val="nil"/>
            </w:tcBorders>
            <w:shd w:val="clear" w:color="auto" w:fill="auto"/>
          </w:tcPr>
          <w:p w14:paraId="433BAB5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32BDFC51" w14:textId="77777777" w:rsidTr="00AE7B43">
        <w:trPr>
          <w:trHeight w:val="295"/>
        </w:trPr>
        <w:tc>
          <w:tcPr>
            <w:tcW w:w="9720" w:type="dxa"/>
            <w:gridSpan w:val="4"/>
            <w:tcBorders>
              <w:top w:val="nil"/>
            </w:tcBorders>
            <w:shd w:val="clear" w:color="auto" w:fill="auto"/>
          </w:tcPr>
          <w:p w14:paraId="281E701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F235421" w14:textId="77777777" w:rsidTr="00AE7B43">
        <w:trPr>
          <w:trHeight w:val="294"/>
        </w:trPr>
        <w:tc>
          <w:tcPr>
            <w:tcW w:w="2520" w:type="dxa"/>
            <w:shd w:val="clear" w:color="auto" w:fill="auto"/>
          </w:tcPr>
          <w:p w14:paraId="3D85757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3F8E9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Optional </w:t>
            </w:r>
          </w:p>
        </w:tc>
      </w:tr>
      <w:tr w:rsidR="00AE7B43" w:rsidRPr="00A001EB" w14:paraId="6935A1CC" w14:textId="77777777" w:rsidTr="00AE7B43">
        <w:trPr>
          <w:trHeight w:val="295"/>
        </w:trPr>
        <w:tc>
          <w:tcPr>
            <w:tcW w:w="9720" w:type="dxa"/>
            <w:gridSpan w:val="4"/>
            <w:tcBorders>
              <w:top w:val="single" w:sz="4" w:space="0" w:color="auto"/>
              <w:bottom w:val="nil"/>
            </w:tcBorders>
            <w:shd w:val="clear" w:color="auto" w:fill="auto"/>
          </w:tcPr>
          <w:p w14:paraId="495F546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F36435" w14:textId="77777777" w:rsidTr="00AE7B43">
        <w:trPr>
          <w:trHeight w:val="295"/>
        </w:trPr>
        <w:tc>
          <w:tcPr>
            <w:tcW w:w="2520" w:type="dxa"/>
            <w:tcBorders>
              <w:top w:val="nil"/>
              <w:bottom w:val="nil"/>
            </w:tcBorders>
            <w:shd w:val="clear" w:color="auto" w:fill="auto"/>
          </w:tcPr>
          <w:p w14:paraId="498CF9A8" w14:textId="77777777" w:rsidR="00AE7B43" w:rsidRPr="0081597C" w:rsidRDefault="00AE7B43" w:rsidP="00AE7B43">
            <w:pPr>
              <w:pStyle w:val="IMSTemplateelementheadings"/>
            </w:pPr>
            <w:r w:rsidRPr="0081597C">
              <w:t>Guide for use</w:t>
            </w:r>
          </w:p>
        </w:tc>
        <w:tc>
          <w:tcPr>
            <w:tcW w:w="7200" w:type="dxa"/>
            <w:gridSpan w:val="3"/>
            <w:tcBorders>
              <w:top w:val="nil"/>
              <w:bottom w:val="nil"/>
            </w:tcBorders>
            <w:shd w:val="clear" w:color="auto" w:fill="auto"/>
          </w:tcPr>
          <w:p w14:paraId="405287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 xml:space="preserve">The mandatory amount of information required to retrieve the client’s IHI from Medicare is a surname, date of birth and sex at birth. Other fields including given name, address and Medicare or DVA number are optional, and will result in improved match results when searching Medicare. </w:t>
            </w:r>
          </w:p>
          <w:p w14:paraId="39161849"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When a client’s IHI is unknown, or unable to be obtained, since unmatched surname, sex and date of birth, report as ‘Not Stated’</w:t>
            </w:r>
          </w:p>
          <w:p w14:paraId="1FAE7D91"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All healthcare identifiers use the International Standard ISO 7812-1:2006 that specifies the numbering system for identification cards.</w:t>
            </w:r>
          </w:p>
          <w:p w14:paraId="0413DD60"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The format of the number is as follows:</w:t>
            </w:r>
          </w:p>
          <w:p w14:paraId="09205A1C"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N1-N6: The issuer identification number, which in turn is made up of:</w:t>
            </w:r>
          </w:p>
          <w:p w14:paraId="392D9A6C"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N1-N2, Major industry identifier: 80 = health</w:t>
            </w:r>
          </w:p>
          <w:p w14:paraId="2589E832" w14:textId="77777777" w:rsidR="00AE7B43" w:rsidRPr="0081597C" w:rsidRDefault="00AE7B43" w:rsidP="00AE7B43">
            <w:pPr>
              <w:pStyle w:val="IMSTemplatehanging"/>
              <w:tabs>
                <w:tab w:val="left" w:pos="567"/>
              </w:tabs>
              <w:ind w:left="144" w:firstLine="0"/>
              <w:rPr>
                <w:rFonts w:ascii="Arial" w:hAnsi="Arial"/>
                <w:szCs w:val="18"/>
              </w:rPr>
            </w:pPr>
            <w:r w:rsidRPr="0081597C">
              <w:rPr>
                <w:rFonts w:ascii="Arial" w:hAnsi="Arial"/>
                <w:szCs w:val="18"/>
              </w:rPr>
              <w:t>N3-N5, Country code: 036 = Australia</w:t>
            </w:r>
          </w:p>
          <w:p w14:paraId="369D7A2A" w14:textId="77777777" w:rsidR="00AE7B43" w:rsidRPr="0081597C" w:rsidRDefault="00AE7B43" w:rsidP="00AE7B43">
            <w:pPr>
              <w:pStyle w:val="IMSTemplatehanging"/>
              <w:tabs>
                <w:tab w:val="left" w:pos="567"/>
              </w:tabs>
              <w:ind w:left="144" w:firstLine="0"/>
              <w:rPr>
                <w:b/>
                <w:szCs w:val="18"/>
              </w:rPr>
            </w:pPr>
            <w:r w:rsidRPr="0081597C">
              <w:rPr>
                <w:rFonts w:ascii="Arial" w:hAnsi="Arial"/>
                <w:szCs w:val="18"/>
              </w:rPr>
              <w:t>N6, Number type: 0 = IHI</w:t>
            </w:r>
          </w:p>
          <w:p w14:paraId="52647958"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Digits N7-N15: Individual account identification (9 digits for the unique identifier)</w:t>
            </w:r>
          </w:p>
          <w:p w14:paraId="739007DF" w14:textId="77777777" w:rsidR="00AE7B43" w:rsidRPr="0081597C" w:rsidRDefault="00AE7B43" w:rsidP="00AE7B43">
            <w:pPr>
              <w:pStyle w:val="IMSTemplatehanging"/>
              <w:tabs>
                <w:tab w:val="left" w:pos="567"/>
              </w:tabs>
              <w:ind w:left="0" w:firstLine="0"/>
              <w:rPr>
                <w:b/>
                <w:szCs w:val="18"/>
              </w:rPr>
            </w:pPr>
            <w:r w:rsidRPr="0081597C">
              <w:rPr>
                <w:rFonts w:ascii="Arial" w:hAnsi="Arial"/>
                <w:szCs w:val="18"/>
              </w:rPr>
              <w:t>Digit N16: Check digit</w:t>
            </w:r>
          </w:p>
          <w:p w14:paraId="778AED38" w14:textId="423318AF" w:rsidR="00AE7B43" w:rsidRPr="0081597C" w:rsidRDefault="00AE7B43" w:rsidP="00AE7B43">
            <w:pPr>
              <w:pStyle w:val="IMSTemplatehanging"/>
              <w:tabs>
                <w:tab w:val="left" w:pos="567"/>
              </w:tabs>
              <w:ind w:left="0" w:firstLine="0"/>
              <w:rPr>
                <w:b/>
                <w:szCs w:val="18"/>
              </w:rPr>
            </w:pPr>
          </w:p>
          <w:p w14:paraId="5F49FAF0" w14:textId="77777777" w:rsidR="0081597C" w:rsidRPr="0081597C" w:rsidRDefault="0081597C" w:rsidP="0081597C">
            <w:pPr>
              <w:spacing w:line="270" w:lineRule="atLeast"/>
              <w:rPr>
                <w:rFonts w:eastAsia="Times"/>
                <w:color w:val="004C97"/>
                <w:sz w:val="18"/>
                <w:szCs w:val="18"/>
              </w:rPr>
            </w:pPr>
            <w:r w:rsidRPr="0081597C">
              <w:rPr>
                <w:sz w:val="18"/>
                <w:szCs w:val="18"/>
              </w:rPr>
              <w:t>Information regarding the IHI, including information about how health care providers can access the IHI can be obtained from the Commonwealth website located here:</w:t>
            </w:r>
            <w:r w:rsidRPr="0081597C">
              <w:rPr>
                <w:rFonts w:eastAsia="Times"/>
                <w:sz w:val="18"/>
                <w:szCs w:val="18"/>
              </w:rPr>
              <w:t xml:space="preserve"> </w:t>
            </w:r>
            <w:hyperlink r:id="rId48" w:history="1">
              <w:r w:rsidRPr="0081597C">
                <w:rPr>
                  <w:rFonts w:eastAsia="Times"/>
                  <w:color w:val="004C97"/>
                  <w:sz w:val="18"/>
                  <w:szCs w:val="18"/>
                  <w:u w:val="dotted"/>
                </w:rPr>
                <w:t>https://www.servicesaustralia.gov.au/organisations/health-professionals/services/medicare/healthcare-identifiers-service-health-professionals</w:t>
              </w:r>
            </w:hyperlink>
          </w:p>
          <w:p w14:paraId="1C51CB5D" w14:textId="45DA05F3" w:rsidR="00AE7B43" w:rsidRPr="0081597C" w:rsidRDefault="00AE7B43" w:rsidP="00AE7B43">
            <w:pPr>
              <w:pStyle w:val="DHHStablebullet"/>
              <w:ind w:left="0" w:firstLine="0"/>
              <w:rPr>
                <w:sz w:val="18"/>
                <w:szCs w:val="18"/>
              </w:rPr>
            </w:pPr>
          </w:p>
        </w:tc>
      </w:tr>
      <w:tr w:rsidR="00AE7B43" w:rsidRPr="00A001EB" w14:paraId="18281A0A" w14:textId="77777777" w:rsidTr="00AE7B43">
        <w:trPr>
          <w:trHeight w:val="295"/>
        </w:trPr>
        <w:tc>
          <w:tcPr>
            <w:tcW w:w="2520" w:type="dxa"/>
            <w:tcBorders>
              <w:top w:val="nil"/>
            </w:tcBorders>
            <w:shd w:val="clear" w:color="auto" w:fill="auto"/>
          </w:tcPr>
          <w:p w14:paraId="7C57FC0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66C69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A001EB" w14:paraId="064B7463" w14:textId="77777777" w:rsidTr="00AE7B43">
        <w:trPr>
          <w:trHeight w:val="294"/>
        </w:trPr>
        <w:tc>
          <w:tcPr>
            <w:tcW w:w="9720" w:type="dxa"/>
            <w:gridSpan w:val="4"/>
            <w:tcBorders>
              <w:top w:val="single" w:sz="4" w:space="0" w:color="auto"/>
            </w:tcBorders>
            <w:shd w:val="clear" w:color="auto" w:fill="auto"/>
          </w:tcPr>
          <w:p w14:paraId="557BB7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7AE7882C" w14:textId="77777777" w:rsidTr="00AE7B43">
        <w:trPr>
          <w:trHeight w:val="295"/>
        </w:trPr>
        <w:tc>
          <w:tcPr>
            <w:tcW w:w="2520" w:type="dxa"/>
            <w:shd w:val="clear" w:color="auto" w:fill="auto"/>
          </w:tcPr>
          <w:p w14:paraId="17BCAE6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3C7BF80B"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A001EB" w14:paraId="2769C846" w14:textId="77777777" w:rsidTr="00AE7B43">
        <w:trPr>
          <w:trHeight w:val="295"/>
        </w:trPr>
        <w:tc>
          <w:tcPr>
            <w:tcW w:w="2520" w:type="dxa"/>
            <w:shd w:val="clear" w:color="auto" w:fill="auto"/>
          </w:tcPr>
          <w:p w14:paraId="1F5FF97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FF14ED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4CACB33B" w14:textId="77777777" w:rsidTr="00AE7B43">
        <w:trPr>
          <w:trHeight w:val="295"/>
        </w:trPr>
        <w:tc>
          <w:tcPr>
            <w:tcW w:w="2520" w:type="dxa"/>
            <w:shd w:val="clear" w:color="auto" w:fill="auto"/>
          </w:tcPr>
          <w:p w14:paraId="2034F42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885EE1" w14:textId="77777777" w:rsidR="00AE7B43" w:rsidRPr="00286328" w:rsidRDefault="001C2E93" w:rsidP="00AE7B43">
            <w:pPr>
              <w:pStyle w:val="IMSTemplatehanging"/>
              <w:tabs>
                <w:tab w:val="left" w:pos="567"/>
              </w:tabs>
              <w:ind w:left="0" w:firstLine="0"/>
              <w:rPr>
                <w:rFonts w:ascii="Arial" w:hAnsi="Arial"/>
                <w:szCs w:val="18"/>
              </w:rPr>
            </w:pPr>
            <w:hyperlink r:id="rId49" w:history="1">
              <w:r w:rsidR="00AE7B43" w:rsidRPr="0081597C">
                <w:rPr>
                  <w:rStyle w:val="Hyperlink"/>
                  <w:rFonts w:ascii="Arial" w:hAnsi="Arial"/>
                  <w:szCs w:val="18"/>
                </w:rPr>
                <w:t>432495 Person—Individual Healthcare</w:t>
              </w:r>
              <w:r w:rsidR="00AE7B43" w:rsidRPr="005C3345">
                <w:rPr>
                  <w:rStyle w:val="Hyperlink"/>
                  <w:rFonts w:ascii="Arial" w:hAnsi="Arial"/>
                  <w:szCs w:val="18"/>
                </w:rPr>
                <w:t xml:space="preserve"> Identifier, N(16)</w:t>
              </w:r>
            </w:hyperlink>
          </w:p>
        </w:tc>
      </w:tr>
      <w:tr w:rsidR="00AE7B43" w:rsidRPr="00A001EB" w14:paraId="44AA45BB" w14:textId="77777777" w:rsidTr="00AE7B43">
        <w:trPr>
          <w:trHeight w:val="295"/>
        </w:trPr>
        <w:tc>
          <w:tcPr>
            <w:tcW w:w="2520" w:type="dxa"/>
            <w:shd w:val="clear" w:color="auto" w:fill="auto"/>
          </w:tcPr>
          <w:p w14:paraId="1864C1F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C70F66B"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47968085" w14:textId="77777777" w:rsidTr="00AE7B43">
        <w:trPr>
          <w:trHeight w:val="295"/>
        </w:trPr>
        <w:tc>
          <w:tcPr>
            <w:tcW w:w="2520" w:type="dxa"/>
            <w:tcBorders>
              <w:bottom w:val="single" w:sz="4" w:space="0" w:color="auto"/>
            </w:tcBorders>
            <w:shd w:val="clear" w:color="auto" w:fill="auto"/>
          </w:tcPr>
          <w:p w14:paraId="5341EF4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3853031" w14:textId="77777777" w:rsidR="00AE7B43" w:rsidRPr="00286328" w:rsidRDefault="001C2E93" w:rsidP="00AE7B43">
            <w:pPr>
              <w:pStyle w:val="IMSTemplatehanging"/>
              <w:tabs>
                <w:tab w:val="left" w:pos="567"/>
              </w:tabs>
              <w:ind w:left="0" w:firstLine="0"/>
              <w:rPr>
                <w:rFonts w:ascii="Arial" w:hAnsi="Arial"/>
                <w:szCs w:val="18"/>
              </w:rPr>
            </w:pPr>
            <w:hyperlink r:id="rId50" w:history="1">
              <w:r w:rsidR="00AE7B43" w:rsidRPr="005C3345">
                <w:rPr>
                  <w:rStyle w:val="Hyperlink"/>
                  <w:rFonts w:ascii="Arial" w:hAnsi="Arial"/>
                  <w:szCs w:val="18"/>
                </w:rPr>
                <w:t>426832 Identifier N(16)</w:t>
              </w:r>
            </w:hyperlink>
          </w:p>
        </w:tc>
      </w:tr>
      <w:tr w:rsidR="00AE7B43" w:rsidRPr="00A001EB" w14:paraId="2838B6F8" w14:textId="77777777" w:rsidTr="00AE7B43">
        <w:trPr>
          <w:trHeight w:val="295"/>
        </w:trPr>
        <w:tc>
          <w:tcPr>
            <w:tcW w:w="9720" w:type="dxa"/>
            <w:gridSpan w:val="4"/>
            <w:tcBorders>
              <w:top w:val="single" w:sz="4" w:space="0" w:color="auto"/>
              <w:bottom w:val="nil"/>
            </w:tcBorders>
            <w:shd w:val="clear" w:color="auto" w:fill="auto"/>
          </w:tcPr>
          <w:p w14:paraId="73CD5B6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388A9D32" w14:textId="77777777" w:rsidTr="00AE7B43">
        <w:trPr>
          <w:trHeight w:val="477"/>
        </w:trPr>
        <w:tc>
          <w:tcPr>
            <w:tcW w:w="2520" w:type="dxa"/>
            <w:tcBorders>
              <w:top w:val="nil"/>
            </w:tcBorders>
            <w:shd w:val="clear" w:color="auto" w:fill="auto"/>
          </w:tcPr>
          <w:p w14:paraId="22D00A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26485D"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31B2EF14" w14:textId="77777777" w:rsidR="00AE7B43" w:rsidRPr="00286328" w:rsidRDefault="001C2E93" w:rsidP="00AE7B43">
            <w:pPr>
              <w:pStyle w:val="DHHStablebullet"/>
              <w:spacing w:before="60" w:after="0"/>
              <w:ind w:left="0" w:firstLine="0"/>
              <w:rPr>
                <w:rStyle w:val="Hyperlink"/>
                <w:sz w:val="18"/>
                <w:szCs w:val="18"/>
              </w:rPr>
            </w:pPr>
            <w:hyperlink w:anchor="_Individual_Health_Identifier" w:history="1">
              <w:r w:rsidR="00AE7B43" w:rsidRPr="00286328">
                <w:rPr>
                  <w:rStyle w:val="Hyperlink"/>
                  <w:sz w:val="18"/>
                  <w:szCs w:val="18"/>
                </w:rPr>
                <w:t>Individual Health Identifier</w:t>
              </w:r>
            </w:hyperlink>
          </w:p>
        </w:tc>
      </w:tr>
      <w:tr w:rsidR="00AE7B43" w:rsidRPr="00A001EB" w14:paraId="4FBD34EC" w14:textId="77777777" w:rsidTr="00AE7B43">
        <w:trPr>
          <w:trHeight w:val="295"/>
        </w:trPr>
        <w:tc>
          <w:tcPr>
            <w:tcW w:w="2520" w:type="dxa"/>
            <w:shd w:val="clear" w:color="auto" w:fill="auto"/>
          </w:tcPr>
          <w:p w14:paraId="38BD5338" w14:textId="77777777" w:rsidR="00AE7B43" w:rsidRPr="00286328" w:rsidRDefault="00AE7B43" w:rsidP="00AE7B43">
            <w:pPr>
              <w:pStyle w:val="IMSTemplateelementheadings"/>
            </w:pPr>
            <w:r w:rsidRPr="00286328">
              <w:lastRenderedPageBreak/>
              <w:t>Related data elements</w:t>
            </w:r>
          </w:p>
        </w:tc>
        <w:tc>
          <w:tcPr>
            <w:tcW w:w="7200" w:type="dxa"/>
            <w:gridSpan w:val="3"/>
            <w:shd w:val="clear" w:color="auto" w:fill="auto"/>
          </w:tcPr>
          <w:p w14:paraId="522E4CD5" w14:textId="77777777" w:rsidR="00AE7B43" w:rsidRPr="00286328" w:rsidRDefault="001C2E93"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554657C7" w14:textId="77777777" w:rsidR="00AE7B43" w:rsidRPr="00286328" w:rsidRDefault="001C2E93" w:rsidP="00AE7B43">
            <w:pPr>
              <w:pStyle w:val="DHHStablebullet"/>
              <w:spacing w:before="60" w:after="0"/>
              <w:ind w:left="0" w:firstLine="0"/>
              <w:rPr>
                <w:rStyle w:val="Hyperlink"/>
                <w:sz w:val="18"/>
                <w:szCs w:val="18"/>
              </w:rPr>
            </w:pPr>
            <w:hyperlink w:anchor="_Client—Medicare_card_number—N(11)" w:history="1">
              <w:r w:rsidR="00AE7B43" w:rsidRPr="00286328">
                <w:rPr>
                  <w:rStyle w:val="Hyperlink"/>
                  <w:sz w:val="18"/>
                  <w:szCs w:val="18"/>
                </w:rPr>
                <w:t>Client—Medicare card number</w:t>
              </w:r>
            </w:hyperlink>
          </w:p>
          <w:p w14:paraId="06A24351" w14:textId="77777777" w:rsidR="00AE7B43" w:rsidRPr="00286328" w:rsidRDefault="001C2E93" w:rsidP="00AE7B43">
            <w:pPr>
              <w:pStyle w:val="DHHStablebullet"/>
              <w:spacing w:before="60" w:after="0"/>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19FD1B9F"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E196826"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32FF52B1" w14:textId="77777777" w:rsidTr="00AE7B43">
        <w:trPr>
          <w:trHeight w:val="295"/>
        </w:trPr>
        <w:tc>
          <w:tcPr>
            <w:tcW w:w="2520" w:type="dxa"/>
            <w:shd w:val="clear" w:color="auto" w:fill="auto"/>
          </w:tcPr>
          <w:p w14:paraId="28A427A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C91734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AoD22 Client—Individual Healthcare Identifier present when no Medicare number</w:t>
            </w:r>
          </w:p>
        </w:tc>
      </w:tr>
      <w:tr w:rsidR="00AE7B43" w:rsidRPr="00A001EB" w14:paraId="1AC38409" w14:textId="77777777" w:rsidTr="00AE7B43">
        <w:trPr>
          <w:trHeight w:val="295"/>
        </w:trPr>
        <w:tc>
          <w:tcPr>
            <w:tcW w:w="2520" w:type="dxa"/>
            <w:shd w:val="clear" w:color="auto" w:fill="auto"/>
          </w:tcPr>
          <w:p w14:paraId="08140E1F" w14:textId="77777777" w:rsidR="00AE7B43" w:rsidRPr="00286328" w:rsidRDefault="00AE7B43" w:rsidP="00AE7B43">
            <w:pPr>
              <w:pStyle w:val="IMSTemplateelementheadings"/>
            </w:pPr>
          </w:p>
        </w:tc>
        <w:tc>
          <w:tcPr>
            <w:tcW w:w="7200" w:type="dxa"/>
            <w:gridSpan w:val="3"/>
            <w:shd w:val="clear" w:color="auto" w:fill="auto"/>
          </w:tcPr>
          <w:p w14:paraId="046E691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AoD23 Client—Individual Healthcare Identifier present with no Client—Statistical Linkage Key 581</w:t>
            </w:r>
          </w:p>
        </w:tc>
      </w:tr>
      <w:tr w:rsidR="00AE7B43" w:rsidRPr="00A001EB" w14:paraId="2A0BA953" w14:textId="77777777" w:rsidTr="00AE7B43">
        <w:trPr>
          <w:trHeight w:val="295"/>
        </w:trPr>
        <w:tc>
          <w:tcPr>
            <w:tcW w:w="2520" w:type="dxa"/>
            <w:shd w:val="clear" w:color="auto" w:fill="auto"/>
          </w:tcPr>
          <w:p w14:paraId="59AD027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D448E15" w14:textId="77777777" w:rsidR="00AE7B43" w:rsidRPr="00286328" w:rsidRDefault="00AE7B43" w:rsidP="00AE7B43">
            <w:pPr>
              <w:pStyle w:val="IMSTemplatehanging"/>
              <w:tabs>
                <w:tab w:val="left" w:pos="567"/>
              </w:tabs>
              <w:ind w:left="0" w:firstLine="0"/>
              <w:rPr>
                <w:rFonts w:ascii="Arial" w:hAnsi="Arial"/>
                <w:szCs w:val="18"/>
              </w:rPr>
            </w:pPr>
          </w:p>
        </w:tc>
      </w:tr>
    </w:tbl>
    <w:p w14:paraId="1C6BABFF" w14:textId="77777777" w:rsidR="00AE7B43" w:rsidRDefault="00AE7B43" w:rsidP="00AE7B43">
      <w:pPr>
        <w:rPr>
          <w:b/>
          <w:color w:val="006FB7"/>
          <w:sz w:val="28"/>
          <w:szCs w:val="28"/>
        </w:rPr>
      </w:pPr>
      <w:r>
        <w:rPr>
          <w:b/>
          <w:color w:val="006FB7"/>
          <w:sz w:val="28"/>
          <w:szCs w:val="28"/>
        </w:rPr>
        <w:br w:type="page"/>
      </w:r>
    </w:p>
    <w:p w14:paraId="69B21D1E" w14:textId="77777777" w:rsidR="00AE7B43" w:rsidRPr="00EE1FDC" w:rsidRDefault="00AE7B43" w:rsidP="00EE1FDC">
      <w:pPr>
        <w:pStyle w:val="Heading3"/>
      </w:pPr>
      <w:bookmarkStart w:id="407" w:name="_Client—locality_name—A[A(45)]"/>
      <w:bookmarkStart w:id="408" w:name="_Toc488129115"/>
      <w:bookmarkStart w:id="409" w:name="_Toc82685789"/>
      <w:bookmarkStart w:id="410" w:name="_Toc121138879"/>
      <w:bookmarkStart w:id="411" w:name="_Toc447545727"/>
      <w:bookmarkEnd w:id="407"/>
      <w:r w:rsidRPr="00EE1FDC">
        <w:lastRenderedPageBreak/>
        <w:t>Client—locality name—A[A(45)]</w:t>
      </w:r>
      <w:bookmarkEnd w:id="408"/>
      <w:bookmarkEnd w:id="409"/>
      <w:bookmarkEnd w:id="41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46B8E74" w14:textId="77777777" w:rsidTr="00AE7B43">
        <w:trPr>
          <w:trHeight w:val="295"/>
        </w:trPr>
        <w:tc>
          <w:tcPr>
            <w:tcW w:w="9720" w:type="dxa"/>
            <w:gridSpan w:val="4"/>
            <w:tcBorders>
              <w:top w:val="single" w:sz="4" w:space="0" w:color="auto"/>
              <w:bottom w:val="nil"/>
            </w:tcBorders>
            <w:shd w:val="clear" w:color="auto" w:fill="auto"/>
          </w:tcPr>
          <w:p w14:paraId="7113ECA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73D78E0" w14:textId="77777777" w:rsidTr="00AE7B43">
        <w:trPr>
          <w:trHeight w:val="294"/>
        </w:trPr>
        <w:tc>
          <w:tcPr>
            <w:tcW w:w="2520" w:type="dxa"/>
            <w:tcBorders>
              <w:top w:val="nil"/>
              <w:bottom w:val="single" w:sz="4" w:space="0" w:color="auto"/>
            </w:tcBorders>
            <w:shd w:val="clear" w:color="auto" w:fill="auto"/>
          </w:tcPr>
          <w:p w14:paraId="4D44B74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3909E5" w14:textId="77777777" w:rsidR="00AE7B43" w:rsidRPr="00286328" w:rsidRDefault="00AE7B43" w:rsidP="00AE7B43">
            <w:pPr>
              <w:pStyle w:val="DHHStabletext"/>
              <w:rPr>
                <w:rFonts w:cs="Arial"/>
                <w:sz w:val="18"/>
                <w:szCs w:val="18"/>
              </w:rPr>
            </w:pPr>
            <w:r w:rsidRPr="00286328">
              <w:rPr>
                <w:rFonts w:cs="Arial"/>
                <w:sz w:val="18"/>
                <w:szCs w:val="18"/>
              </w:rPr>
              <w:t>The name of the locality/suburb of the address the client resides at.</w:t>
            </w:r>
          </w:p>
        </w:tc>
      </w:tr>
      <w:tr w:rsidR="00AE7B43" w:rsidRPr="00286328" w14:paraId="73343A40" w14:textId="77777777" w:rsidTr="00AE7B43">
        <w:trPr>
          <w:trHeight w:val="295"/>
        </w:trPr>
        <w:tc>
          <w:tcPr>
            <w:tcW w:w="9720" w:type="dxa"/>
            <w:gridSpan w:val="4"/>
            <w:tcBorders>
              <w:top w:val="single" w:sz="4" w:space="0" w:color="auto"/>
            </w:tcBorders>
            <w:shd w:val="clear" w:color="auto" w:fill="auto"/>
          </w:tcPr>
          <w:p w14:paraId="5C52E55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B342EC" w14:textId="77777777" w:rsidTr="00AE7B43">
        <w:trPr>
          <w:cantSplit/>
          <w:trHeight w:val="295"/>
        </w:trPr>
        <w:tc>
          <w:tcPr>
            <w:tcW w:w="9720" w:type="dxa"/>
            <w:gridSpan w:val="4"/>
            <w:shd w:val="clear" w:color="auto" w:fill="auto"/>
          </w:tcPr>
          <w:p w14:paraId="35ABA3A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8178E7E" w14:textId="77777777" w:rsidTr="00AE7B43">
        <w:trPr>
          <w:trHeight w:val="295"/>
        </w:trPr>
        <w:tc>
          <w:tcPr>
            <w:tcW w:w="2520" w:type="dxa"/>
            <w:shd w:val="clear" w:color="auto" w:fill="auto"/>
          </w:tcPr>
          <w:p w14:paraId="3C1B231D" w14:textId="77777777" w:rsidR="00AE7B43" w:rsidRPr="00286328" w:rsidRDefault="00AE7B43" w:rsidP="00AE7B43">
            <w:pPr>
              <w:pStyle w:val="IMSTemplateelementheadings"/>
            </w:pPr>
            <w:r w:rsidRPr="00286328">
              <w:t>Representation class</w:t>
            </w:r>
          </w:p>
        </w:tc>
        <w:tc>
          <w:tcPr>
            <w:tcW w:w="1800" w:type="dxa"/>
            <w:shd w:val="clear" w:color="auto" w:fill="auto"/>
          </w:tcPr>
          <w:p w14:paraId="781EDF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Text</w:t>
            </w:r>
          </w:p>
        </w:tc>
        <w:tc>
          <w:tcPr>
            <w:tcW w:w="2880" w:type="dxa"/>
            <w:shd w:val="clear" w:color="auto" w:fill="auto"/>
          </w:tcPr>
          <w:p w14:paraId="535F2B65" w14:textId="77777777" w:rsidR="00AE7B43" w:rsidRPr="00286328" w:rsidRDefault="00AE7B43" w:rsidP="00AE7B43">
            <w:pPr>
              <w:pStyle w:val="IMSTemplateelementheadings"/>
            </w:pPr>
            <w:r w:rsidRPr="00286328">
              <w:t>Data type</w:t>
            </w:r>
          </w:p>
        </w:tc>
        <w:tc>
          <w:tcPr>
            <w:tcW w:w="2520" w:type="dxa"/>
            <w:shd w:val="clear" w:color="auto" w:fill="auto"/>
          </w:tcPr>
          <w:p w14:paraId="0510945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2EB0A9B3" w14:textId="77777777" w:rsidTr="00AE7B43">
        <w:trPr>
          <w:trHeight w:val="295"/>
        </w:trPr>
        <w:tc>
          <w:tcPr>
            <w:tcW w:w="2520" w:type="dxa"/>
            <w:shd w:val="clear" w:color="auto" w:fill="auto"/>
          </w:tcPr>
          <w:p w14:paraId="6AC25D26" w14:textId="77777777" w:rsidR="00AE7B43" w:rsidRPr="00286328" w:rsidRDefault="00AE7B43" w:rsidP="00AE7B43">
            <w:pPr>
              <w:pStyle w:val="IMSTemplateelementheadings"/>
            </w:pPr>
            <w:r w:rsidRPr="00286328">
              <w:t>Format</w:t>
            </w:r>
          </w:p>
        </w:tc>
        <w:tc>
          <w:tcPr>
            <w:tcW w:w="1800" w:type="dxa"/>
            <w:shd w:val="clear" w:color="auto" w:fill="auto"/>
          </w:tcPr>
          <w:p w14:paraId="3D7C71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A[A(45)]</w:t>
            </w:r>
          </w:p>
        </w:tc>
        <w:tc>
          <w:tcPr>
            <w:tcW w:w="2880" w:type="dxa"/>
            <w:shd w:val="clear" w:color="auto" w:fill="auto"/>
          </w:tcPr>
          <w:p w14:paraId="6A263D4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80ABAE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46</w:t>
            </w:r>
          </w:p>
        </w:tc>
      </w:tr>
      <w:tr w:rsidR="00AE7B43" w:rsidRPr="00286328" w14:paraId="1193CD08" w14:textId="77777777" w:rsidTr="00AE7B43">
        <w:trPr>
          <w:trHeight w:val="294"/>
        </w:trPr>
        <w:tc>
          <w:tcPr>
            <w:tcW w:w="2520" w:type="dxa"/>
            <w:shd w:val="clear" w:color="auto" w:fill="auto"/>
          </w:tcPr>
          <w:p w14:paraId="4A6B0EF2"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829285E" w14:textId="25AF48FC" w:rsidR="00AE7B43" w:rsidRPr="00286328" w:rsidRDefault="00AE7B43" w:rsidP="00AE7B43">
            <w:pPr>
              <w:pStyle w:val="DHHStabletext"/>
              <w:rPr>
                <w:rFonts w:cs="Arial"/>
                <w:sz w:val="18"/>
                <w:szCs w:val="18"/>
              </w:rPr>
            </w:pPr>
            <w:r w:rsidRPr="00286328">
              <w:rPr>
                <w:rFonts w:cs="Arial"/>
                <w:sz w:val="18"/>
                <w:szCs w:val="18"/>
              </w:rPr>
              <w:t xml:space="preserve">Refer to </w:t>
            </w:r>
            <w:hyperlink w:anchor="_Large-value_domains" w:history="1">
              <w:r w:rsidR="0032271E" w:rsidRPr="008202AE">
                <w:rPr>
                  <w:rStyle w:val="Hyperlink"/>
                  <w:rFonts w:cs="Arial"/>
                  <w:sz w:val="18"/>
                  <w:szCs w:val="18"/>
                </w:rPr>
                <w:t xml:space="preserve">Appendix </w:t>
              </w:r>
              <w:r w:rsidR="0032271E" w:rsidRPr="008202AE">
                <w:rPr>
                  <w:rStyle w:val="Hyperlink"/>
                  <w:rFonts w:cs="Arial"/>
                  <w:sz w:val="18"/>
                  <w:szCs w:val="18"/>
                </w:rPr>
                <w:fldChar w:fldCharType="begin"/>
              </w:r>
              <w:r w:rsidR="0032271E" w:rsidRPr="008202AE">
                <w:rPr>
                  <w:rStyle w:val="Hyperlink"/>
                  <w:rFonts w:cs="Arial"/>
                  <w:sz w:val="18"/>
                  <w:szCs w:val="18"/>
                </w:rPr>
                <w:instrText xml:space="preserve"> REF _Ref485737247 \w \h  \* MERGEFORMAT </w:instrText>
              </w:r>
              <w:r w:rsidR="0032271E" w:rsidRPr="008202AE">
                <w:rPr>
                  <w:rStyle w:val="Hyperlink"/>
                  <w:rFonts w:cs="Arial"/>
                  <w:sz w:val="18"/>
                  <w:szCs w:val="18"/>
                </w:rPr>
              </w:r>
              <w:r w:rsidR="0032271E" w:rsidRPr="008202AE">
                <w:rPr>
                  <w:rStyle w:val="Hyperlink"/>
                  <w:rFonts w:cs="Arial"/>
                  <w:sz w:val="18"/>
                  <w:szCs w:val="18"/>
                </w:rPr>
                <w:fldChar w:fldCharType="separate"/>
              </w:r>
              <w:r w:rsidR="000821CD">
                <w:rPr>
                  <w:rStyle w:val="Hyperlink"/>
                  <w:rFonts w:cs="Arial"/>
                  <w:sz w:val="18"/>
                  <w:szCs w:val="18"/>
                </w:rPr>
                <w:t>6.3</w:t>
              </w:r>
              <w:r w:rsidR="0032271E" w:rsidRPr="008202AE">
                <w:rPr>
                  <w:rStyle w:val="Hyperlink"/>
                  <w:rFonts w:cs="Arial"/>
                  <w:sz w:val="18"/>
                  <w:szCs w:val="18"/>
                </w:rPr>
                <w:fldChar w:fldCharType="end"/>
              </w:r>
              <w:r w:rsidR="0032271E" w:rsidRPr="008202AE">
                <w:rPr>
                  <w:rStyle w:val="Hyperlink"/>
                  <w:rFonts w:cs="Arial"/>
                  <w:sz w:val="18"/>
                  <w:szCs w:val="18"/>
                </w:rPr>
                <w:t>: Large-value domains</w:t>
              </w:r>
            </w:hyperlink>
          </w:p>
          <w:p w14:paraId="2DFE5872" w14:textId="77777777" w:rsidR="00AE7B43" w:rsidRPr="00286328" w:rsidRDefault="00AE7B43" w:rsidP="00AE7B43">
            <w:pPr>
              <w:pStyle w:val="DHHStabletext"/>
              <w:rPr>
                <w:rFonts w:cs="Arial"/>
                <w:sz w:val="18"/>
                <w:szCs w:val="18"/>
              </w:rPr>
            </w:pPr>
            <w:r w:rsidRPr="00286328">
              <w:rPr>
                <w:rFonts w:cs="Arial"/>
                <w:sz w:val="18"/>
                <w:szCs w:val="18"/>
              </w:rPr>
              <w:t>Examples from the full list:</w:t>
            </w:r>
          </w:p>
        </w:tc>
      </w:tr>
      <w:tr w:rsidR="00AE7B43" w:rsidRPr="00286328" w14:paraId="0CDBAE7D" w14:textId="77777777" w:rsidTr="00AE7B43">
        <w:trPr>
          <w:trHeight w:val="294"/>
        </w:trPr>
        <w:tc>
          <w:tcPr>
            <w:tcW w:w="2520" w:type="dxa"/>
            <w:shd w:val="clear" w:color="auto" w:fill="auto"/>
          </w:tcPr>
          <w:p w14:paraId="6E2D678C" w14:textId="77777777" w:rsidR="00AE7B43" w:rsidRPr="00286328" w:rsidRDefault="00AE7B43" w:rsidP="00AE7B43">
            <w:pPr>
              <w:pStyle w:val="IMSTemplateelementheadings"/>
            </w:pPr>
            <w:r w:rsidRPr="00286328">
              <w:t>Permissible values</w:t>
            </w:r>
          </w:p>
        </w:tc>
        <w:tc>
          <w:tcPr>
            <w:tcW w:w="1800" w:type="dxa"/>
            <w:shd w:val="clear" w:color="auto" w:fill="auto"/>
          </w:tcPr>
          <w:p w14:paraId="5EEA562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8E0F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52B21F9" w14:textId="77777777" w:rsidTr="00AE7B43">
        <w:trPr>
          <w:trHeight w:val="295"/>
        </w:trPr>
        <w:tc>
          <w:tcPr>
            <w:tcW w:w="2520" w:type="dxa"/>
            <w:shd w:val="clear" w:color="auto" w:fill="auto"/>
          </w:tcPr>
          <w:p w14:paraId="62C1B8D1" w14:textId="77777777" w:rsidR="00AE7B43" w:rsidRPr="00286328" w:rsidRDefault="00AE7B43" w:rsidP="00AE7B43">
            <w:pPr>
              <w:pStyle w:val="IMSTemplateelementheadings"/>
            </w:pPr>
          </w:p>
        </w:tc>
        <w:tc>
          <w:tcPr>
            <w:tcW w:w="1800" w:type="dxa"/>
            <w:shd w:val="clear" w:color="auto" w:fill="auto"/>
          </w:tcPr>
          <w:p w14:paraId="3CDC07B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TOORAK</w:t>
            </w:r>
          </w:p>
        </w:tc>
        <w:tc>
          <w:tcPr>
            <w:tcW w:w="5400" w:type="dxa"/>
            <w:gridSpan w:val="2"/>
            <w:shd w:val="clear" w:color="auto" w:fill="auto"/>
          </w:tcPr>
          <w:p w14:paraId="6021A1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Toorak</w:t>
            </w:r>
          </w:p>
        </w:tc>
      </w:tr>
      <w:tr w:rsidR="00AE7B43" w:rsidRPr="00286328" w14:paraId="007E6EA7" w14:textId="77777777" w:rsidTr="00AE7B43">
        <w:trPr>
          <w:trHeight w:val="295"/>
        </w:trPr>
        <w:tc>
          <w:tcPr>
            <w:tcW w:w="2520" w:type="dxa"/>
            <w:shd w:val="clear" w:color="auto" w:fill="auto"/>
          </w:tcPr>
          <w:p w14:paraId="62C3092C" w14:textId="77777777" w:rsidR="00AE7B43" w:rsidRPr="003A45CD" w:rsidRDefault="00AE7B43" w:rsidP="00AE7B43">
            <w:pPr>
              <w:pStyle w:val="IMSTemplateelementheadings"/>
            </w:pPr>
          </w:p>
        </w:tc>
        <w:tc>
          <w:tcPr>
            <w:tcW w:w="1800" w:type="dxa"/>
            <w:shd w:val="clear" w:color="auto" w:fill="auto"/>
          </w:tcPr>
          <w:p w14:paraId="6F43D445"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ABBOTSFORD</w:t>
            </w:r>
          </w:p>
        </w:tc>
        <w:tc>
          <w:tcPr>
            <w:tcW w:w="5400" w:type="dxa"/>
            <w:gridSpan w:val="2"/>
            <w:shd w:val="clear" w:color="auto" w:fill="auto"/>
          </w:tcPr>
          <w:p w14:paraId="18333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Abbotsford</w:t>
            </w:r>
          </w:p>
        </w:tc>
      </w:tr>
      <w:tr w:rsidR="00AE7B43" w:rsidRPr="00286328" w14:paraId="28CF6309" w14:textId="77777777" w:rsidTr="00AE7B43">
        <w:trPr>
          <w:trHeight w:val="295"/>
        </w:trPr>
        <w:tc>
          <w:tcPr>
            <w:tcW w:w="2520" w:type="dxa"/>
            <w:shd w:val="clear" w:color="auto" w:fill="auto"/>
          </w:tcPr>
          <w:p w14:paraId="0D67A548" w14:textId="77777777" w:rsidR="00AE7B43" w:rsidRPr="003A45CD" w:rsidRDefault="00AE7B43" w:rsidP="00AE7B43">
            <w:pPr>
              <w:pStyle w:val="IMSTemplateelementheadings"/>
            </w:pPr>
          </w:p>
        </w:tc>
        <w:tc>
          <w:tcPr>
            <w:tcW w:w="1800" w:type="dxa"/>
            <w:shd w:val="clear" w:color="auto" w:fill="auto"/>
          </w:tcPr>
          <w:p w14:paraId="5C3C7FDE"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18023C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 </w:t>
            </w:r>
          </w:p>
        </w:tc>
      </w:tr>
      <w:tr w:rsidR="00AE7B43" w:rsidRPr="00286328" w14:paraId="546CCC0B" w14:textId="77777777" w:rsidTr="00AE7B43">
        <w:trPr>
          <w:trHeight w:val="295"/>
        </w:trPr>
        <w:tc>
          <w:tcPr>
            <w:tcW w:w="2520" w:type="dxa"/>
            <w:shd w:val="clear" w:color="auto" w:fill="auto"/>
          </w:tcPr>
          <w:p w14:paraId="371711AF" w14:textId="77777777" w:rsidR="00AE7B43" w:rsidRPr="003A45CD" w:rsidRDefault="00AE7B43" w:rsidP="00AE7B43">
            <w:pPr>
              <w:pStyle w:val="IMSTemplateelementheadings"/>
            </w:pPr>
          </w:p>
        </w:tc>
        <w:tc>
          <w:tcPr>
            <w:tcW w:w="1800" w:type="dxa"/>
            <w:shd w:val="clear" w:color="auto" w:fill="auto"/>
          </w:tcPr>
          <w:p w14:paraId="0B0E3002"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MELBOURNE</w:t>
            </w:r>
          </w:p>
        </w:tc>
        <w:tc>
          <w:tcPr>
            <w:tcW w:w="5400" w:type="dxa"/>
            <w:gridSpan w:val="2"/>
            <w:shd w:val="clear" w:color="auto" w:fill="auto"/>
          </w:tcPr>
          <w:p w14:paraId="3A5470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Melbourne</w:t>
            </w:r>
          </w:p>
        </w:tc>
      </w:tr>
      <w:tr w:rsidR="00AE7B43" w:rsidRPr="00286328" w14:paraId="78DF10C5" w14:textId="77777777" w:rsidTr="00AE7B43">
        <w:trPr>
          <w:trHeight w:val="295"/>
        </w:trPr>
        <w:tc>
          <w:tcPr>
            <w:tcW w:w="2520" w:type="dxa"/>
            <w:shd w:val="clear" w:color="auto" w:fill="auto"/>
          </w:tcPr>
          <w:p w14:paraId="6CDCB143" w14:textId="77777777" w:rsidR="00AE7B43" w:rsidRPr="003A45CD" w:rsidRDefault="00AE7B43" w:rsidP="00AE7B43">
            <w:pPr>
              <w:pStyle w:val="IMSTemplateelementheadings"/>
            </w:pPr>
          </w:p>
        </w:tc>
        <w:tc>
          <w:tcPr>
            <w:tcW w:w="1800" w:type="dxa"/>
            <w:shd w:val="clear" w:color="auto" w:fill="auto"/>
          </w:tcPr>
          <w:p w14:paraId="69894D6D"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w:t>
            </w:r>
          </w:p>
        </w:tc>
        <w:tc>
          <w:tcPr>
            <w:tcW w:w="5400" w:type="dxa"/>
            <w:gridSpan w:val="2"/>
            <w:shd w:val="clear" w:color="auto" w:fill="auto"/>
          </w:tcPr>
          <w:p w14:paraId="536C32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w:t>
            </w:r>
          </w:p>
        </w:tc>
      </w:tr>
      <w:tr w:rsidR="00AE7B43" w:rsidRPr="00286328" w14:paraId="56E999DC" w14:textId="77777777" w:rsidTr="00AE7B43">
        <w:trPr>
          <w:trHeight w:val="295"/>
        </w:trPr>
        <w:tc>
          <w:tcPr>
            <w:tcW w:w="2520" w:type="dxa"/>
            <w:shd w:val="clear" w:color="auto" w:fill="auto"/>
          </w:tcPr>
          <w:p w14:paraId="20933DF2" w14:textId="77777777" w:rsidR="00AE7B43" w:rsidRPr="003A45CD" w:rsidRDefault="00AE7B43" w:rsidP="00AE7B43">
            <w:pPr>
              <w:pStyle w:val="IMSTemplateelementheadings"/>
            </w:pPr>
          </w:p>
        </w:tc>
        <w:tc>
          <w:tcPr>
            <w:tcW w:w="1800" w:type="dxa"/>
            <w:shd w:val="clear" w:color="auto" w:fill="auto"/>
          </w:tcPr>
          <w:p w14:paraId="4BBC2170" w14:textId="77777777" w:rsidR="00AE7B43" w:rsidRPr="003A45CD" w:rsidRDefault="00AE7B43" w:rsidP="00AE7B43">
            <w:pPr>
              <w:pStyle w:val="IMSTemplatecontent"/>
              <w:tabs>
                <w:tab w:val="left" w:pos="567"/>
              </w:tabs>
              <w:rPr>
                <w:rStyle w:val="CommentReference"/>
                <w:rFonts w:ascii="Arial" w:hAnsi="Arial" w:cs="Arial"/>
                <w:sz w:val="18"/>
                <w:szCs w:val="18"/>
              </w:rPr>
            </w:pPr>
            <w:r w:rsidRPr="003A45CD">
              <w:rPr>
                <w:rStyle w:val="CommentReference"/>
                <w:rFonts w:ascii="Arial" w:hAnsi="Arial" w:cs="Arial"/>
                <w:sz w:val="18"/>
                <w:szCs w:val="18"/>
              </w:rPr>
              <w:t>A[A(45)]</w:t>
            </w:r>
          </w:p>
        </w:tc>
        <w:tc>
          <w:tcPr>
            <w:tcW w:w="5400" w:type="dxa"/>
            <w:gridSpan w:val="2"/>
            <w:shd w:val="clear" w:color="auto" w:fill="auto"/>
          </w:tcPr>
          <w:p w14:paraId="0B5BAC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And so on</w:t>
            </w:r>
          </w:p>
        </w:tc>
      </w:tr>
      <w:tr w:rsidR="00AE7B43" w:rsidRPr="00286328" w14:paraId="2A99F42D" w14:textId="77777777" w:rsidTr="00AE7B43">
        <w:trPr>
          <w:trHeight w:val="295"/>
        </w:trPr>
        <w:tc>
          <w:tcPr>
            <w:tcW w:w="2520" w:type="dxa"/>
            <w:shd w:val="clear" w:color="auto" w:fill="auto"/>
          </w:tcPr>
          <w:p w14:paraId="5AC06064"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EC38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FDF0A4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0C6DF5" w14:textId="77777777" w:rsidTr="00AE7B43">
        <w:trPr>
          <w:trHeight w:val="294"/>
        </w:trPr>
        <w:tc>
          <w:tcPr>
            <w:tcW w:w="2520" w:type="dxa"/>
            <w:tcBorders>
              <w:bottom w:val="nil"/>
            </w:tcBorders>
            <w:shd w:val="clear" w:color="auto" w:fill="auto"/>
          </w:tcPr>
          <w:p w14:paraId="6F39269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E8AF45A" w14:textId="77777777" w:rsidR="00AE7B43" w:rsidRPr="00286328" w:rsidRDefault="00AE7B43" w:rsidP="00AE7B43">
            <w:pPr>
              <w:pStyle w:val="IMSTemplatecontent"/>
              <w:tabs>
                <w:tab w:val="left" w:pos="567"/>
              </w:tabs>
              <w:rPr>
                <w:rFonts w:ascii="Arial" w:hAnsi="Arial" w:cs="Arial"/>
                <w:szCs w:val="18"/>
              </w:rPr>
            </w:pPr>
            <w:r>
              <w:rPr>
                <w:rFonts w:ascii="Arial" w:hAnsi="Arial" w:cs="Arial"/>
                <w:szCs w:val="18"/>
              </w:rPr>
              <w:t>UNKNOWN</w:t>
            </w:r>
          </w:p>
        </w:tc>
        <w:tc>
          <w:tcPr>
            <w:tcW w:w="5400" w:type="dxa"/>
            <w:gridSpan w:val="2"/>
            <w:tcBorders>
              <w:bottom w:val="nil"/>
            </w:tcBorders>
            <w:shd w:val="clear" w:color="auto" w:fill="auto"/>
          </w:tcPr>
          <w:p w14:paraId="33CD1E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286328" w14:paraId="77FFB2AE" w14:textId="77777777" w:rsidTr="00AE7B43">
        <w:trPr>
          <w:trHeight w:val="295"/>
        </w:trPr>
        <w:tc>
          <w:tcPr>
            <w:tcW w:w="9720" w:type="dxa"/>
            <w:gridSpan w:val="4"/>
            <w:tcBorders>
              <w:top w:val="single" w:sz="4" w:space="0" w:color="auto"/>
              <w:bottom w:val="nil"/>
            </w:tcBorders>
            <w:shd w:val="clear" w:color="auto" w:fill="auto"/>
          </w:tcPr>
          <w:p w14:paraId="7AE32B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102A09F" w14:textId="77777777" w:rsidTr="00AE7B43">
        <w:trPr>
          <w:trHeight w:val="295"/>
        </w:trPr>
        <w:tc>
          <w:tcPr>
            <w:tcW w:w="9720" w:type="dxa"/>
            <w:gridSpan w:val="4"/>
            <w:tcBorders>
              <w:top w:val="nil"/>
            </w:tcBorders>
            <w:shd w:val="clear" w:color="auto" w:fill="auto"/>
          </w:tcPr>
          <w:p w14:paraId="2776BB7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7B108D8" w14:textId="77777777" w:rsidTr="00AE7B43">
        <w:trPr>
          <w:trHeight w:val="294"/>
        </w:trPr>
        <w:tc>
          <w:tcPr>
            <w:tcW w:w="2520" w:type="dxa"/>
            <w:shd w:val="clear" w:color="auto" w:fill="auto"/>
          </w:tcPr>
          <w:p w14:paraId="2CD8A5D1"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E5E034B" w14:textId="77777777" w:rsidR="00AE7B43" w:rsidRPr="00286328" w:rsidRDefault="00AE7B43" w:rsidP="00AE7B43">
            <w:pPr>
              <w:pStyle w:val="DHHStabletext"/>
              <w:rPr>
                <w:rFonts w:cs="Arial"/>
                <w:sz w:val="18"/>
                <w:szCs w:val="18"/>
              </w:rPr>
            </w:pPr>
            <w:r w:rsidRPr="00286328">
              <w:rPr>
                <w:rFonts w:cs="Arial"/>
                <w:sz w:val="18"/>
                <w:szCs w:val="18"/>
              </w:rPr>
              <w:t>Mandatory when Contact—contact type = 1 and Contact—client type = 1</w:t>
            </w:r>
          </w:p>
        </w:tc>
      </w:tr>
      <w:tr w:rsidR="00AE7B43" w:rsidRPr="00286328" w14:paraId="28AE667D" w14:textId="77777777" w:rsidTr="00AE7B43">
        <w:trPr>
          <w:trHeight w:val="295"/>
        </w:trPr>
        <w:tc>
          <w:tcPr>
            <w:tcW w:w="9720" w:type="dxa"/>
            <w:gridSpan w:val="4"/>
            <w:tcBorders>
              <w:top w:val="single" w:sz="4" w:space="0" w:color="auto"/>
              <w:bottom w:val="nil"/>
            </w:tcBorders>
            <w:shd w:val="clear" w:color="auto" w:fill="auto"/>
          </w:tcPr>
          <w:p w14:paraId="6DAD33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4A7E2DF" w14:textId="77777777" w:rsidTr="00AE7B43">
        <w:trPr>
          <w:trHeight w:val="295"/>
        </w:trPr>
        <w:tc>
          <w:tcPr>
            <w:tcW w:w="2520" w:type="dxa"/>
            <w:tcBorders>
              <w:top w:val="nil"/>
              <w:bottom w:val="nil"/>
            </w:tcBorders>
            <w:shd w:val="clear" w:color="auto" w:fill="auto"/>
          </w:tcPr>
          <w:p w14:paraId="459E9D4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103AA44" w14:textId="77777777" w:rsidR="00AE7B43" w:rsidRPr="00286328" w:rsidRDefault="00AE7B43" w:rsidP="00AE7B43">
            <w:pPr>
              <w:pStyle w:val="DHHStabletext"/>
              <w:rPr>
                <w:rFonts w:cs="Arial"/>
                <w:sz w:val="18"/>
                <w:szCs w:val="18"/>
              </w:rPr>
            </w:pPr>
            <w:r w:rsidRPr="00286328">
              <w:rPr>
                <w:rFonts w:cs="Arial"/>
                <w:sz w:val="18"/>
                <w:szCs w:val="18"/>
              </w:rPr>
              <w:t>All locality names should be provided in capital letters.</w:t>
            </w:r>
          </w:p>
        </w:tc>
      </w:tr>
      <w:tr w:rsidR="00AE7B43" w:rsidRPr="00286328" w14:paraId="54ED98A1" w14:textId="77777777" w:rsidTr="00AE7B43">
        <w:trPr>
          <w:trHeight w:val="295"/>
        </w:trPr>
        <w:tc>
          <w:tcPr>
            <w:tcW w:w="2520" w:type="dxa"/>
            <w:tcBorders>
              <w:top w:val="nil"/>
            </w:tcBorders>
            <w:shd w:val="clear" w:color="auto" w:fill="auto"/>
          </w:tcPr>
          <w:p w14:paraId="27B75BB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045E84D" w14:textId="77777777" w:rsidR="00AE7B43" w:rsidRPr="00286328" w:rsidRDefault="00AE7B43" w:rsidP="00AE7B43">
            <w:pPr>
              <w:pStyle w:val="DHHStabletext"/>
              <w:rPr>
                <w:rFonts w:cs="Arial"/>
                <w:sz w:val="18"/>
                <w:szCs w:val="18"/>
              </w:rPr>
            </w:pPr>
            <w:r w:rsidRPr="00286328">
              <w:rPr>
                <w:rFonts w:cs="Arial"/>
                <w:sz w:val="18"/>
                <w:szCs w:val="18"/>
              </w:rPr>
              <w:t>Service planning.</w:t>
            </w:r>
          </w:p>
        </w:tc>
      </w:tr>
      <w:tr w:rsidR="00AE7B43" w:rsidRPr="00286328" w14:paraId="760F1F2C" w14:textId="77777777" w:rsidTr="00AE7B43">
        <w:trPr>
          <w:trHeight w:val="294"/>
        </w:trPr>
        <w:tc>
          <w:tcPr>
            <w:tcW w:w="9720" w:type="dxa"/>
            <w:gridSpan w:val="4"/>
            <w:tcBorders>
              <w:top w:val="single" w:sz="4" w:space="0" w:color="auto"/>
            </w:tcBorders>
            <w:shd w:val="clear" w:color="auto" w:fill="auto"/>
          </w:tcPr>
          <w:p w14:paraId="3A053D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8ADDC85" w14:textId="77777777" w:rsidTr="00AE7B43">
        <w:trPr>
          <w:trHeight w:val="295"/>
        </w:trPr>
        <w:tc>
          <w:tcPr>
            <w:tcW w:w="2520" w:type="dxa"/>
            <w:tcBorders>
              <w:bottom w:val="nil"/>
            </w:tcBorders>
            <w:shd w:val="clear" w:color="auto" w:fill="auto"/>
          </w:tcPr>
          <w:p w14:paraId="3D2BE2C1"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57A6E50C" w14:textId="77777777" w:rsidR="00AE7B43" w:rsidRPr="00286328" w:rsidRDefault="00AE7B43" w:rsidP="00AE7B43">
            <w:pPr>
              <w:pStyle w:val="DHHStabletext"/>
              <w:rPr>
                <w:rFonts w:cs="Arial"/>
                <w:sz w:val="18"/>
                <w:szCs w:val="18"/>
              </w:rPr>
            </w:pPr>
            <w:r w:rsidRPr="00286328">
              <w:rPr>
                <w:rFonts w:cs="Arial"/>
                <w:sz w:val="18"/>
                <w:szCs w:val="18"/>
              </w:rPr>
              <w:t>ARDD v.1.1</w:t>
            </w:r>
          </w:p>
        </w:tc>
      </w:tr>
      <w:tr w:rsidR="00AE7B43" w:rsidRPr="00286328" w14:paraId="6EE585FE" w14:textId="77777777" w:rsidTr="00AE7B43">
        <w:trPr>
          <w:trHeight w:val="295"/>
        </w:trPr>
        <w:tc>
          <w:tcPr>
            <w:tcW w:w="2520" w:type="dxa"/>
            <w:tcBorders>
              <w:bottom w:val="nil"/>
            </w:tcBorders>
            <w:shd w:val="clear" w:color="auto" w:fill="auto"/>
          </w:tcPr>
          <w:p w14:paraId="00F1A805"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1C78927" w14:textId="77777777" w:rsidR="00AE7B43" w:rsidRPr="00286328" w:rsidRDefault="00AE7B43" w:rsidP="00AE7B43">
            <w:pPr>
              <w:pStyle w:val="DHHStabletext"/>
              <w:rPr>
                <w:rFonts w:cs="Arial"/>
                <w:sz w:val="18"/>
                <w:szCs w:val="18"/>
              </w:rPr>
            </w:pPr>
            <w:r w:rsidRPr="00286328">
              <w:rPr>
                <w:rFonts w:cs="Arial"/>
                <w:sz w:val="18"/>
                <w:szCs w:val="18"/>
              </w:rPr>
              <w:t>Standards Australia</w:t>
            </w:r>
          </w:p>
        </w:tc>
      </w:tr>
      <w:tr w:rsidR="00AE7B43" w:rsidRPr="00286328" w14:paraId="6FFEF068" w14:textId="77777777" w:rsidTr="00AE7B43">
        <w:trPr>
          <w:trHeight w:val="295"/>
        </w:trPr>
        <w:tc>
          <w:tcPr>
            <w:tcW w:w="2520" w:type="dxa"/>
            <w:tcBorders>
              <w:bottom w:val="nil"/>
            </w:tcBorders>
            <w:shd w:val="clear" w:color="auto" w:fill="auto"/>
          </w:tcPr>
          <w:p w14:paraId="76524AF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4E13FDDD" w14:textId="77777777" w:rsidR="00AE7B43" w:rsidRPr="00286328" w:rsidRDefault="00AE7B43" w:rsidP="00AE7B43">
            <w:pPr>
              <w:pStyle w:val="DHHStabletext"/>
              <w:rPr>
                <w:rFonts w:cs="Arial"/>
                <w:sz w:val="18"/>
                <w:szCs w:val="18"/>
              </w:rPr>
            </w:pPr>
            <w:r w:rsidRPr="00286328">
              <w:rPr>
                <w:rFonts w:cs="Arial"/>
                <w:sz w:val="18"/>
                <w:szCs w:val="18"/>
              </w:rPr>
              <w:t>Locality name, Australian Standard 4590-2006, Interchange of client information, p. 53</w:t>
            </w:r>
          </w:p>
        </w:tc>
      </w:tr>
      <w:tr w:rsidR="00AE7B43" w:rsidRPr="00286328" w14:paraId="543E4A54" w14:textId="77777777" w:rsidTr="00AE7B43">
        <w:trPr>
          <w:trHeight w:val="295"/>
        </w:trPr>
        <w:tc>
          <w:tcPr>
            <w:tcW w:w="2520" w:type="dxa"/>
            <w:tcBorders>
              <w:bottom w:val="nil"/>
            </w:tcBorders>
            <w:shd w:val="clear" w:color="auto" w:fill="auto"/>
          </w:tcPr>
          <w:p w14:paraId="2259BFEB"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82450D8" w14:textId="77777777" w:rsidR="00AE7B43" w:rsidRPr="00286328" w:rsidRDefault="00AE7B43" w:rsidP="00AE7B43">
            <w:pPr>
              <w:pStyle w:val="DHHStabletext"/>
              <w:rPr>
                <w:rFonts w:cs="Arial"/>
                <w:sz w:val="18"/>
                <w:szCs w:val="18"/>
              </w:rPr>
            </w:pPr>
            <w:r w:rsidRPr="00286328">
              <w:rPr>
                <w:rFonts w:cs="Arial"/>
                <w:sz w:val="18"/>
                <w:szCs w:val="18"/>
              </w:rPr>
              <w:t>Department of Sustainability and Environment</w:t>
            </w:r>
          </w:p>
        </w:tc>
      </w:tr>
      <w:tr w:rsidR="00AE7B43" w:rsidRPr="00286328" w14:paraId="4A0BD29E" w14:textId="77777777" w:rsidTr="00AE7B43">
        <w:trPr>
          <w:trHeight w:val="295"/>
        </w:trPr>
        <w:tc>
          <w:tcPr>
            <w:tcW w:w="2520" w:type="dxa"/>
            <w:tcBorders>
              <w:top w:val="nil"/>
              <w:bottom w:val="single" w:sz="4" w:space="0" w:color="auto"/>
            </w:tcBorders>
            <w:shd w:val="clear" w:color="auto" w:fill="auto"/>
          </w:tcPr>
          <w:p w14:paraId="74B66CE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157BD0F4" w14:textId="77777777" w:rsidR="00AE7B43" w:rsidRPr="00286328" w:rsidRDefault="001C2E93" w:rsidP="00AE7B43">
            <w:pPr>
              <w:pStyle w:val="DHHStabletext"/>
              <w:rPr>
                <w:rFonts w:cs="Arial"/>
                <w:sz w:val="18"/>
                <w:szCs w:val="18"/>
              </w:rPr>
            </w:pPr>
            <w:hyperlink r:id="rId51" w:history="1">
              <w:r w:rsidR="00AE7B43" w:rsidRPr="00286328">
                <w:rPr>
                  <w:rStyle w:val="Hyperlink"/>
                  <w:noProof/>
                  <w:color w:val="201547"/>
                  <w:sz w:val="18"/>
                  <w:szCs w:val="18"/>
                </w:rPr>
                <w:t>VICNAMES</w:t>
              </w:r>
            </w:hyperlink>
          </w:p>
        </w:tc>
      </w:tr>
      <w:tr w:rsidR="00AE7B43" w:rsidRPr="00286328" w14:paraId="6F99F89D" w14:textId="77777777" w:rsidTr="00AE7B43">
        <w:trPr>
          <w:trHeight w:val="295"/>
        </w:trPr>
        <w:tc>
          <w:tcPr>
            <w:tcW w:w="9720" w:type="dxa"/>
            <w:gridSpan w:val="4"/>
            <w:tcBorders>
              <w:top w:val="single" w:sz="4" w:space="0" w:color="auto"/>
            </w:tcBorders>
            <w:shd w:val="clear" w:color="auto" w:fill="auto"/>
          </w:tcPr>
          <w:p w14:paraId="429BD728"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286328" w14:paraId="3C7C22A7" w14:textId="77777777" w:rsidTr="00AE7B43">
        <w:trPr>
          <w:trHeight w:val="295"/>
        </w:trPr>
        <w:tc>
          <w:tcPr>
            <w:tcW w:w="2520" w:type="dxa"/>
            <w:shd w:val="clear" w:color="auto" w:fill="auto"/>
          </w:tcPr>
          <w:p w14:paraId="00E38C23"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3483B9D0" w14:textId="77777777" w:rsidR="00AE7B43" w:rsidRPr="00286328" w:rsidRDefault="00AE7B43" w:rsidP="00AE7B43">
            <w:pPr>
              <w:pStyle w:val="DHHStablebullet"/>
              <w:spacing w:before="60" w:after="0"/>
              <w:ind w:left="0" w:firstLine="0"/>
              <w:rPr>
                <w:rStyle w:val="Hyperlink"/>
                <w:sz w:val="18"/>
                <w:szCs w:val="18"/>
              </w:rPr>
            </w:pPr>
          </w:p>
        </w:tc>
      </w:tr>
      <w:tr w:rsidR="00AE7B43" w:rsidRPr="00286328" w14:paraId="0673586A" w14:textId="77777777" w:rsidTr="00AE7B43">
        <w:trPr>
          <w:trHeight w:val="295"/>
        </w:trPr>
        <w:tc>
          <w:tcPr>
            <w:tcW w:w="2520" w:type="dxa"/>
            <w:shd w:val="clear" w:color="auto" w:fill="auto"/>
          </w:tcPr>
          <w:p w14:paraId="014A279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DD8F98" w14:textId="77777777" w:rsidR="00AE7B43" w:rsidRPr="00286328" w:rsidRDefault="001C2E93" w:rsidP="00AE7B43">
            <w:pPr>
              <w:pStyle w:val="DHHStablebullet"/>
              <w:spacing w:before="60" w:after="0"/>
              <w:ind w:left="0" w:firstLine="0"/>
              <w:rPr>
                <w:rStyle w:val="Hyperlink"/>
                <w:sz w:val="18"/>
                <w:szCs w:val="18"/>
              </w:rPr>
            </w:pPr>
            <w:hyperlink w:anchor="_Client—postcode—NNNN" w:history="1">
              <w:r w:rsidR="00AE7B43" w:rsidRPr="00286328">
                <w:rPr>
                  <w:rStyle w:val="Hyperlink"/>
                  <w:sz w:val="18"/>
                  <w:szCs w:val="18"/>
                </w:rPr>
                <w:t>Client—postcode</w:t>
              </w:r>
            </w:hyperlink>
          </w:p>
          <w:p w14:paraId="12DA757E"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1DA1563"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153DC127" w14:textId="77777777" w:rsidTr="00AE7B43">
        <w:trPr>
          <w:trHeight w:val="295"/>
        </w:trPr>
        <w:tc>
          <w:tcPr>
            <w:tcW w:w="2520" w:type="dxa"/>
            <w:shd w:val="clear" w:color="auto" w:fill="auto"/>
          </w:tcPr>
          <w:p w14:paraId="1213836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1A58075" w14:textId="77777777" w:rsidR="00AE7B43" w:rsidRPr="00286328" w:rsidRDefault="00AE7B43" w:rsidP="00AE7B43">
            <w:pPr>
              <w:pStyle w:val="DHHStabletext"/>
              <w:rPr>
                <w:noProof/>
                <w:sz w:val="18"/>
                <w:szCs w:val="18"/>
              </w:rPr>
            </w:pPr>
            <w:r w:rsidRPr="00286328">
              <w:rPr>
                <w:rFonts w:cs="Arial"/>
                <w:sz w:val="18"/>
                <w:szCs w:val="18"/>
              </w:rPr>
              <w:t>AD16 Incorrect combination of postcode and locality name</w:t>
            </w:r>
          </w:p>
        </w:tc>
      </w:tr>
      <w:tr w:rsidR="00AE7B43" w:rsidRPr="00286328" w14:paraId="12B09DA5" w14:textId="77777777" w:rsidTr="00AE7B43">
        <w:trPr>
          <w:trHeight w:val="295"/>
        </w:trPr>
        <w:tc>
          <w:tcPr>
            <w:tcW w:w="2520" w:type="dxa"/>
            <w:shd w:val="clear" w:color="auto" w:fill="auto"/>
          </w:tcPr>
          <w:p w14:paraId="7D27B4E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754FE67" w14:textId="77777777" w:rsidR="00AE7B43" w:rsidRPr="00286328" w:rsidRDefault="00AE7B43" w:rsidP="00AE7B43">
            <w:pPr>
              <w:pStyle w:val="DHHStabletext"/>
              <w:rPr>
                <w:rFonts w:cs="Arial"/>
                <w:sz w:val="18"/>
                <w:szCs w:val="18"/>
              </w:rPr>
            </w:pPr>
            <w:r w:rsidRPr="00286328">
              <w:rPr>
                <w:rFonts w:cs="Arial"/>
                <w:sz w:val="18"/>
                <w:szCs w:val="18"/>
              </w:rPr>
              <w:t xml:space="preserve">METeOR: </w:t>
            </w:r>
            <w:hyperlink r:id="rId52" w:history="1">
              <w:r w:rsidRPr="00286328">
                <w:rPr>
                  <w:rStyle w:val="Hyperlink"/>
                  <w:noProof/>
                  <w:color w:val="201547"/>
                  <w:sz w:val="18"/>
                  <w:szCs w:val="18"/>
                </w:rPr>
                <w:t>429889 Address—suburb/town/locality name, text X[X(45)]</w:t>
              </w:r>
            </w:hyperlink>
          </w:p>
        </w:tc>
      </w:tr>
    </w:tbl>
    <w:p w14:paraId="1C9C8FE5" w14:textId="77777777" w:rsidR="00AE7B43" w:rsidRPr="00286328" w:rsidRDefault="00AE7B43" w:rsidP="00AE7B43">
      <w:pPr>
        <w:pStyle w:val="Heading3"/>
        <w:numPr>
          <w:ilvl w:val="0"/>
          <w:numId w:val="0"/>
        </w:numPr>
        <w:ind w:left="720"/>
        <w:rPr>
          <w:sz w:val="18"/>
          <w:szCs w:val="18"/>
        </w:rPr>
      </w:pPr>
      <w:bookmarkStart w:id="412" w:name="_Client—Medicare_card_number—N(11)"/>
      <w:bookmarkStart w:id="413" w:name="_Toc488129116"/>
      <w:bookmarkEnd w:id="412"/>
      <w:r w:rsidRPr="00286328">
        <w:rPr>
          <w:sz w:val="18"/>
          <w:szCs w:val="18"/>
        </w:rPr>
        <w:br w:type="page"/>
      </w:r>
    </w:p>
    <w:p w14:paraId="3D490C93" w14:textId="77777777" w:rsidR="00AE7B43" w:rsidRPr="00EE1FDC" w:rsidRDefault="00AE7B43" w:rsidP="00EE1FDC">
      <w:pPr>
        <w:pStyle w:val="Heading3"/>
      </w:pPr>
      <w:bookmarkStart w:id="414" w:name="_Toc82685790"/>
      <w:bookmarkStart w:id="415" w:name="_Toc121138880"/>
      <w:r w:rsidRPr="00EE1FDC">
        <w:lastRenderedPageBreak/>
        <w:t>Client—Medicare card number—N(11)</w:t>
      </w:r>
      <w:bookmarkEnd w:id="413"/>
      <w:bookmarkEnd w:id="414"/>
      <w:bookmarkEnd w:id="415"/>
    </w:p>
    <w:tbl>
      <w:tblPr>
        <w:tblW w:w="9721" w:type="dxa"/>
        <w:tblInd w:w="29"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1"/>
      </w:tblGrid>
      <w:tr w:rsidR="00AE7B43" w:rsidRPr="00286328" w14:paraId="214AA8A2" w14:textId="77777777" w:rsidTr="00AE7B43">
        <w:trPr>
          <w:trHeight w:val="295"/>
        </w:trPr>
        <w:tc>
          <w:tcPr>
            <w:tcW w:w="9721" w:type="dxa"/>
            <w:gridSpan w:val="4"/>
            <w:tcBorders>
              <w:top w:val="single" w:sz="4" w:space="0" w:color="auto"/>
              <w:bottom w:val="nil"/>
            </w:tcBorders>
            <w:shd w:val="clear" w:color="auto" w:fill="auto"/>
          </w:tcPr>
          <w:p w14:paraId="367428B6"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877BD36" w14:textId="77777777" w:rsidTr="00AE7B43">
        <w:trPr>
          <w:trHeight w:val="294"/>
        </w:trPr>
        <w:tc>
          <w:tcPr>
            <w:tcW w:w="2520" w:type="dxa"/>
            <w:tcBorders>
              <w:top w:val="nil"/>
              <w:bottom w:val="single" w:sz="4" w:space="0" w:color="auto"/>
            </w:tcBorders>
            <w:shd w:val="clear" w:color="auto" w:fill="auto"/>
          </w:tcPr>
          <w:p w14:paraId="48341283" w14:textId="77777777" w:rsidR="00AE7B43" w:rsidRPr="00286328" w:rsidRDefault="00AE7B43" w:rsidP="00AE7B43">
            <w:pPr>
              <w:pStyle w:val="IMSTemplateelementheadings"/>
            </w:pPr>
            <w:r w:rsidRPr="00286328">
              <w:t>Definition</w:t>
            </w:r>
          </w:p>
        </w:tc>
        <w:tc>
          <w:tcPr>
            <w:tcW w:w="7201" w:type="dxa"/>
            <w:gridSpan w:val="3"/>
            <w:tcBorders>
              <w:top w:val="nil"/>
              <w:bottom w:val="single" w:sz="4" w:space="0" w:color="auto"/>
            </w:tcBorders>
            <w:shd w:val="clear" w:color="auto" w:fill="auto"/>
          </w:tcPr>
          <w:p w14:paraId="10B70642" w14:textId="77777777" w:rsidR="00AE7B43" w:rsidRPr="00286328" w:rsidRDefault="00AE7B43" w:rsidP="00AE7B43">
            <w:pPr>
              <w:pStyle w:val="DHHStabletext"/>
              <w:rPr>
                <w:rFonts w:cs="Arial"/>
                <w:szCs w:val="18"/>
              </w:rPr>
            </w:pPr>
            <w:r w:rsidRPr="00A454FD">
              <w:rPr>
                <w:noProof/>
                <w:sz w:val="18"/>
                <w:szCs w:val="18"/>
              </w:rPr>
              <w:t>Client identifier, allocated by the Health Insurance Commission to eligible persons under the Medicare scheme, which appears on a Medicare card</w:t>
            </w:r>
          </w:p>
        </w:tc>
      </w:tr>
      <w:tr w:rsidR="00AE7B43" w:rsidRPr="00286328" w14:paraId="6BEFB8FA" w14:textId="77777777" w:rsidTr="00AE7B43">
        <w:trPr>
          <w:trHeight w:val="295"/>
        </w:trPr>
        <w:tc>
          <w:tcPr>
            <w:tcW w:w="9721" w:type="dxa"/>
            <w:gridSpan w:val="4"/>
            <w:tcBorders>
              <w:top w:val="single" w:sz="4" w:space="0" w:color="auto"/>
            </w:tcBorders>
            <w:shd w:val="clear" w:color="auto" w:fill="auto"/>
          </w:tcPr>
          <w:p w14:paraId="04A2930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9F1A3F5" w14:textId="77777777" w:rsidTr="00AE7B43">
        <w:trPr>
          <w:cantSplit/>
          <w:trHeight w:val="295"/>
        </w:trPr>
        <w:tc>
          <w:tcPr>
            <w:tcW w:w="9721" w:type="dxa"/>
            <w:gridSpan w:val="4"/>
            <w:shd w:val="clear" w:color="auto" w:fill="auto"/>
          </w:tcPr>
          <w:p w14:paraId="6698408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3C5E83E" w14:textId="77777777" w:rsidTr="00AE7B43">
        <w:trPr>
          <w:trHeight w:val="295"/>
        </w:trPr>
        <w:tc>
          <w:tcPr>
            <w:tcW w:w="2520" w:type="dxa"/>
            <w:shd w:val="clear" w:color="auto" w:fill="auto"/>
          </w:tcPr>
          <w:p w14:paraId="462BF16E" w14:textId="77777777" w:rsidR="00AE7B43" w:rsidRPr="00286328" w:rsidRDefault="00AE7B43" w:rsidP="00AE7B43">
            <w:pPr>
              <w:pStyle w:val="IMSTemplateelementheadings"/>
            </w:pPr>
            <w:r w:rsidRPr="00286328">
              <w:t>Representation class</w:t>
            </w:r>
          </w:p>
        </w:tc>
        <w:tc>
          <w:tcPr>
            <w:tcW w:w="1800" w:type="dxa"/>
            <w:shd w:val="clear" w:color="auto" w:fill="auto"/>
          </w:tcPr>
          <w:p w14:paraId="1ED9D38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Identifier</w:t>
            </w:r>
          </w:p>
        </w:tc>
        <w:tc>
          <w:tcPr>
            <w:tcW w:w="2880" w:type="dxa"/>
            <w:shd w:val="clear" w:color="auto" w:fill="auto"/>
          </w:tcPr>
          <w:p w14:paraId="25943E87" w14:textId="77777777" w:rsidR="00AE7B43" w:rsidRPr="00286328" w:rsidRDefault="00AE7B43" w:rsidP="00AE7B43">
            <w:pPr>
              <w:pStyle w:val="IMSTemplateelementheadings"/>
            </w:pPr>
            <w:r w:rsidRPr="00286328">
              <w:t>Data type</w:t>
            </w:r>
          </w:p>
        </w:tc>
        <w:tc>
          <w:tcPr>
            <w:tcW w:w="2521" w:type="dxa"/>
            <w:shd w:val="clear" w:color="auto" w:fill="auto"/>
          </w:tcPr>
          <w:p w14:paraId="432F972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6EB02076" w14:textId="77777777" w:rsidTr="00AE7B43">
        <w:trPr>
          <w:trHeight w:val="295"/>
        </w:trPr>
        <w:tc>
          <w:tcPr>
            <w:tcW w:w="2520" w:type="dxa"/>
            <w:shd w:val="clear" w:color="auto" w:fill="auto"/>
          </w:tcPr>
          <w:p w14:paraId="2A6B53CA" w14:textId="77777777" w:rsidR="00AE7B43" w:rsidRPr="00286328" w:rsidRDefault="00AE7B43" w:rsidP="00AE7B43">
            <w:pPr>
              <w:pStyle w:val="IMSTemplateelementheadings"/>
            </w:pPr>
            <w:r w:rsidRPr="00286328">
              <w:t>Format</w:t>
            </w:r>
          </w:p>
        </w:tc>
        <w:tc>
          <w:tcPr>
            <w:tcW w:w="1800" w:type="dxa"/>
            <w:shd w:val="clear" w:color="auto" w:fill="auto"/>
          </w:tcPr>
          <w:p w14:paraId="727A27E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N(11)</w:t>
            </w:r>
          </w:p>
        </w:tc>
        <w:tc>
          <w:tcPr>
            <w:tcW w:w="2880" w:type="dxa"/>
            <w:shd w:val="clear" w:color="auto" w:fill="auto"/>
          </w:tcPr>
          <w:p w14:paraId="53589EC1" w14:textId="77777777" w:rsidR="00AE7B43" w:rsidRPr="00286328" w:rsidRDefault="00AE7B43" w:rsidP="00AE7B43">
            <w:pPr>
              <w:pStyle w:val="IMSTemplateelementheadings"/>
            </w:pPr>
            <w:r w:rsidRPr="00286328">
              <w:t>Maximum character length</w:t>
            </w:r>
          </w:p>
        </w:tc>
        <w:tc>
          <w:tcPr>
            <w:tcW w:w="2521" w:type="dxa"/>
            <w:shd w:val="clear" w:color="auto" w:fill="auto"/>
          </w:tcPr>
          <w:p w14:paraId="09CF3EF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11</w:t>
            </w:r>
          </w:p>
        </w:tc>
      </w:tr>
      <w:tr w:rsidR="00AE7B43" w:rsidRPr="00286328" w14:paraId="66B2206C" w14:textId="77777777" w:rsidTr="00AE7B43">
        <w:trPr>
          <w:trHeight w:val="295"/>
        </w:trPr>
        <w:tc>
          <w:tcPr>
            <w:tcW w:w="2520" w:type="dxa"/>
            <w:shd w:val="clear" w:color="auto" w:fill="auto"/>
          </w:tcPr>
          <w:p w14:paraId="75DA43AD" w14:textId="77777777" w:rsidR="00AE7B43" w:rsidRPr="00286328" w:rsidRDefault="00AE7B43" w:rsidP="00AE7B43">
            <w:pPr>
              <w:pStyle w:val="IMSTemplateelementheadings"/>
            </w:pPr>
            <w:r w:rsidRPr="00286328">
              <w:t>Permissible values instructions</w:t>
            </w:r>
          </w:p>
        </w:tc>
        <w:tc>
          <w:tcPr>
            <w:tcW w:w="7201" w:type="dxa"/>
            <w:gridSpan w:val="3"/>
            <w:shd w:val="clear" w:color="auto" w:fill="auto"/>
          </w:tcPr>
          <w:p w14:paraId="51634AF1" w14:textId="77777777" w:rsidR="00AE7B43" w:rsidRPr="00286328" w:rsidRDefault="00AE7B43" w:rsidP="00AE7B43">
            <w:pPr>
              <w:pStyle w:val="ABullet"/>
              <w:tabs>
                <w:tab w:val="left" w:pos="567"/>
              </w:tabs>
              <w:rPr>
                <w:sz w:val="18"/>
                <w:szCs w:val="18"/>
              </w:rPr>
            </w:pPr>
            <w:r w:rsidRPr="00286328">
              <w:rPr>
                <w:rFonts w:ascii="Arial" w:hAnsi="Arial" w:cs="Arial"/>
                <w:sz w:val="18"/>
                <w:szCs w:val="18"/>
              </w:rPr>
              <w:t>Valid:</w:t>
            </w:r>
          </w:p>
          <w:p w14:paraId="693EEC92"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First character can only be a: 2, 3, 4, 5, or 6</w:t>
            </w:r>
          </w:p>
          <w:p w14:paraId="2E0681E5"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Numeric or all blanks</w:t>
            </w:r>
          </w:p>
          <w:p w14:paraId="4AB1F466"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Check digit (ninth character) is the remainder of the following equation:</w:t>
            </w:r>
          </w:p>
          <w:p w14:paraId="27F9CE77" w14:textId="77777777" w:rsidR="00AE7B43" w:rsidRPr="00286328" w:rsidRDefault="00AE7B43" w:rsidP="00AE7B43">
            <w:pPr>
              <w:pStyle w:val="IMSTemplatehanging"/>
              <w:tabs>
                <w:tab w:val="left" w:pos="567"/>
              </w:tabs>
              <w:ind w:left="720" w:firstLine="0"/>
              <w:rPr>
                <w:szCs w:val="18"/>
              </w:rPr>
            </w:pPr>
            <w:r w:rsidRPr="00286328">
              <w:rPr>
                <w:rFonts w:ascii="Arial" w:hAnsi="Arial"/>
                <w:szCs w:val="18"/>
              </w:rPr>
              <w:t>[(1st digit * 1) + (2nd digit * 3) + (3rd digit * 7) + (4th digit * 9) +(5th digit * 1) + (6th digit * 3) + (7th digit * 7) + (8th digit * 9)]/10.</w:t>
            </w:r>
          </w:p>
          <w:p w14:paraId="357263CD"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11th character is the Individual Reference Number (IRN)</w:t>
            </w:r>
          </w:p>
          <w:p w14:paraId="006B8EA3" w14:textId="77777777" w:rsidR="00AE7B43" w:rsidRPr="00286328" w:rsidRDefault="00AE7B43" w:rsidP="00AE7B43">
            <w:pPr>
              <w:pStyle w:val="IMSTemplatehanging"/>
              <w:tabs>
                <w:tab w:val="left" w:pos="567"/>
              </w:tabs>
              <w:ind w:left="0" w:firstLine="0"/>
              <w:rPr>
                <w:szCs w:val="18"/>
              </w:rPr>
            </w:pPr>
            <w:r w:rsidRPr="00286328">
              <w:rPr>
                <w:rFonts w:ascii="Arial" w:hAnsi="Arial"/>
                <w:szCs w:val="18"/>
              </w:rPr>
              <w:t>Invalid codes:</w:t>
            </w:r>
          </w:p>
          <w:p w14:paraId="394BAA8E" w14:textId="77777777" w:rsidR="00AE7B43" w:rsidRPr="00286328" w:rsidRDefault="00AE7B43" w:rsidP="0018705A">
            <w:pPr>
              <w:pStyle w:val="IMSTemplatehanging"/>
              <w:numPr>
                <w:ilvl w:val="0"/>
                <w:numId w:val="15"/>
              </w:numPr>
              <w:tabs>
                <w:tab w:val="left" w:pos="567"/>
              </w:tabs>
              <w:rPr>
                <w:szCs w:val="18"/>
              </w:rPr>
            </w:pPr>
            <w:r w:rsidRPr="00286328">
              <w:rPr>
                <w:rFonts w:ascii="Arial" w:hAnsi="Arial"/>
                <w:szCs w:val="18"/>
              </w:rPr>
              <w:t>Special characters (for example, $, #)</w:t>
            </w:r>
          </w:p>
          <w:p w14:paraId="26DACAED" w14:textId="77777777" w:rsidR="00AE7B43" w:rsidRPr="00286328" w:rsidRDefault="00AE7B43" w:rsidP="0018705A">
            <w:pPr>
              <w:pStyle w:val="IMSTemplatehanging"/>
              <w:numPr>
                <w:ilvl w:val="0"/>
                <w:numId w:val="15"/>
              </w:numPr>
              <w:tabs>
                <w:tab w:val="left" w:pos="567"/>
              </w:tabs>
              <w:rPr>
                <w:rFonts w:ascii="Arial" w:hAnsi="Arial"/>
                <w:szCs w:val="18"/>
              </w:rPr>
            </w:pPr>
            <w:r w:rsidRPr="00286328">
              <w:rPr>
                <w:rFonts w:ascii="Arial" w:hAnsi="Arial"/>
                <w:szCs w:val="18"/>
              </w:rPr>
              <w:t>Alphabetic characters</w:t>
            </w:r>
          </w:p>
          <w:p w14:paraId="32A7B406" w14:textId="77777777" w:rsidR="00AE7B43" w:rsidRPr="00286328" w:rsidRDefault="00AE7B43" w:rsidP="0018705A">
            <w:pPr>
              <w:pStyle w:val="IMSTemplatehanging"/>
              <w:numPr>
                <w:ilvl w:val="0"/>
                <w:numId w:val="15"/>
              </w:numPr>
              <w:tabs>
                <w:tab w:val="left" w:pos="567"/>
              </w:tabs>
              <w:rPr>
                <w:rFonts w:ascii="Arial" w:hAnsi="Arial" w:cs="Arial"/>
                <w:szCs w:val="18"/>
              </w:rPr>
            </w:pPr>
            <w:r w:rsidRPr="00286328">
              <w:rPr>
                <w:rFonts w:ascii="Arial" w:hAnsi="Arial"/>
                <w:szCs w:val="18"/>
              </w:rPr>
              <w:t>Zero-filled (if the Medicare Number is not available or not applicable, supplementary values must be used)</w:t>
            </w:r>
          </w:p>
        </w:tc>
      </w:tr>
      <w:tr w:rsidR="00AE7B43" w:rsidRPr="00286328" w14:paraId="61395811" w14:textId="77777777" w:rsidTr="00AE7B43">
        <w:trPr>
          <w:trHeight w:val="294"/>
        </w:trPr>
        <w:tc>
          <w:tcPr>
            <w:tcW w:w="2520" w:type="dxa"/>
            <w:shd w:val="clear" w:color="auto" w:fill="auto"/>
          </w:tcPr>
          <w:p w14:paraId="5A92ABB2" w14:textId="77777777" w:rsidR="00AE7B43" w:rsidRPr="00286328" w:rsidRDefault="00AE7B43" w:rsidP="00AE7B43">
            <w:pPr>
              <w:pStyle w:val="IMSTemplateelementheadings"/>
            </w:pPr>
            <w:r w:rsidRPr="00286328">
              <w:t>Permissible values</w:t>
            </w:r>
          </w:p>
        </w:tc>
        <w:tc>
          <w:tcPr>
            <w:tcW w:w="1800" w:type="dxa"/>
            <w:shd w:val="clear" w:color="auto" w:fill="auto"/>
          </w:tcPr>
          <w:p w14:paraId="47D1AB0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519BCD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CC6D24" w14:textId="77777777" w:rsidTr="00AE7B43">
        <w:trPr>
          <w:trHeight w:val="295"/>
        </w:trPr>
        <w:tc>
          <w:tcPr>
            <w:tcW w:w="2520" w:type="dxa"/>
            <w:shd w:val="clear" w:color="auto" w:fill="auto"/>
          </w:tcPr>
          <w:p w14:paraId="6FF46E1F" w14:textId="77777777" w:rsidR="00AE7B43" w:rsidRPr="00286328" w:rsidRDefault="00AE7B43" w:rsidP="00AE7B43">
            <w:pPr>
              <w:pStyle w:val="IMSTemplateelementheadings"/>
            </w:pPr>
          </w:p>
        </w:tc>
        <w:tc>
          <w:tcPr>
            <w:tcW w:w="1800" w:type="dxa"/>
            <w:shd w:val="clear" w:color="auto" w:fill="auto"/>
          </w:tcPr>
          <w:p w14:paraId="0F31955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N(11)</w:t>
            </w:r>
          </w:p>
        </w:tc>
        <w:tc>
          <w:tcPr>
            <w:tcW w:w="5401" w:type="dxa"/>
            <w:gridSpan w:val="2"/>
            <w:shd w:val="clear" w:color="auto" w:fill="auto"/>
          </w:tcPr>
          <w:p w14:paraId="7C3A409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The client’s Medicare number and individual reference number (IRN), issued by Medicare Australia</w:t>
            </w:r>
          </w:p>
        </w:tc>
      </w:tr>
      <w:tr w:rsidR="00AE7B43" w:rsidRPr="00286328" w14:paraId="6A955CD9" w14:textId="77777777" w:rsidTr="00AE7B43">
        <w:trPr>
          <w:trHeight w:val="295"/>
        </w:trPr>
        <w:tc>
          <w:tcPr>
            <w:tcW w:w="2520" w:type="dxa"/>
            <w:shd w:val="clear" w:color="auto" w:fill="auto"/>
          </w:tcPr>
          <w:p w14:paraId="7A83F62F" w14:textId="77777777" w:rsidR="00AE7B43" w:rsidRPr="00286328" w:rsidRDefault="00AE7B43" w:rsidP="00AE7B43">
            <w:pPr>
              <w:pStyle w:val="IMSTemplateelementheadings"/>
            </w:pPr>
            <w:r w:rsidRPr="00286328">
              <w:t>Supplementary values</w:t>
            </w:r>
          </w:p>
        </w:tc>
        <w:tc>
          <w:tcPr>
            <w:tcW w:w="1800" w:type="dxa"/>
            <w:shd w:val="clear" w:color="auto" w:fill="auto"/>
          </w:tcPr>
          <w:p w14:paraId="33886FC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1" w:type="dxa"/>
            <w:gridSpan w:val="2"/>
            <w:shd w:val="clear" w:color="auto" w:fill="auto"/>
          </w:tcPr>
          <w:p w14:paraId="1435AF5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46BD36E" w14:textId="77777777" w:rsidTr="00AE7B43">
        <w:trPr>
          <w:trHeight w:val="295"/>
        </w:trPr>
        <w:tc>
          <w:tcPr>
            <w:tcW w:w="2520" w:type="dxa"/>
            <w:shd w:val="clear" w:color="auto" w:fill="auto"/>
          </w:tcPr>
          <w:p w14:paraId="7F17D768" w14:textId="77777777" w:rsidR="00AE7B43" w:rsidRPr="00286328" w:rsidRDefault="00AE7B43" w:rsidP="00AE7B43">
            <w:pPr>
              <w:pStyle w:val="IMSTemplateelementheadings"/>
            </w:pPr>
          </w:p>
        </w:tc>
        <w:tc>
          <w:tcPr>
            <w:tcW w:w="1800" w:type="dxa"/>
            <w:shd w:val="clear" w:color="auto" w:fill="auto"/>
          </w:tcPr>
          <w:p w14:paraId="50AFA42C"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8</w:t>
            </w:r>
          </w:p>
        </w:tc>
        <w:tc>
          <w:tcPr>
            <w:tcW w:w="5401" w:type="dxa"/>
            <w:gridSpan w:val="2"/>
            <w:shd w:val="clear" w:color="auto" w:fill="auto"/>
          </w:tcPr>
          <w:p w14:paraId="7D39FB54" w14:textId="77777777" w:rsidR="00AE7B43" w:rsidRPr="00286328" w:rsidRDefault="00AE7B43" w:rsidP="00AE7B43">
            <w:pPr>
              <w:pStyle w:val="IMSTemplatehanging"/>
              <w:tabs>
                <w:tab w:val="left" w:pos="567"/>
              </w:tabs>
              <w:ind w:left="0" w:firstLine="0"/>
              <w:rPr>
                <w:rFonts w:ascii="Arial" w:hAnsi="Arial"/>
                <w:b/>
                <w:i/>
                <w:szCs w:val="18"/>
              </w:rPr>
            </w:pPr>
            <w:r w:rsidRPr="00286328">
              <w:rPr>
                <w:rFonts w:ascii="Arial" w:hAnsi="Arial"/>
                <w:szCs w:val="18"/>
              </w:rPr>
              <w:t>no Medicare card</w:t>
            </w:r>
          </w:p>
        </w:tc>
      </w:tr>
      <w:tr w:rsidR="00AE7B43" w:rsidRPr="00286328" w14:paraId="5F7056D9" w14:textId="77777777" w:rsidTr="00AE7B43">
        <w:trPr>
          <w:trHeight w:val="294"/>
        </w:trPr>
        <w:tc>
          <w:tcPr>
            <w:tcW w:w="2520" w:type="dxa"/>
            <w:tcBorders>
              <w:bottom w:val="nil"/>
            </w:tcBorders>
            <w:shd w:val="clear" w:color="auto" w:fill="auto"/>
          </w:tcPr>
          <w:p w14:paraId="279AFE00"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00F14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9</w:t>
            </w:r>
          </w:p>
        </w:tc>
        <w:tc>
          <w:tcPr>
            <w:tcW w:w="5401" w:type="dxa"/>
            <w:gridSpan w:val="2"/>
            <w:tcBorders>
              <w:bottom w:val="nil"/>
            </w:tcBorders>
            <w:shd w:val="clear" w:color="auto" w:fill="auto"/>
          </w:tcPr>
          <w:p w14:paraId="5D82011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stated/inadequately described</w:t>
            </w:r>
          </w:p>
        </w:tc>
      </w:tr>
      <w:tr w:rsidR="00AE7B43" w:rsidRPr="00286328" w14:paraId="4243E1C1" w14:textId="77777777" w:rsidTr="00AE7B43">
        <w:trPr>
          <w:trHeight w:val="295"/>
        </w:trPr>
        <w:tc>
          <w:tcPr>
            <w:tcW w:w="9721" w:type="dxa"/>
            <w:gridSpan w:val="4"/>
            <w:tcBorders>
              <w:top w:val="single" w:sz="4" w:space="0" w:color="auto"/>
              <w:bottom w:val="nil"/>
            </w:tcBorders>
            <w:shd w:val="clear" w:color="auto" w:fill="auto"/>
          </w:tcPr>
          <w:p w14:paraId="73C0B09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26600E6" w14:textId="77777777" w:rsidTr="00AE7B43">
        <w:trPr>
          <w:trHeight w:val="295"/>
        </w:trPr>
        <w:tc>
          <w:tcPr>
            <w:tcW w:w="9721" w:type="dxa"/>
            <w:gridSpan w:val="4"/>
            <w:tcBorders>
              <w:top w:val="nil"/>
            </w:tcBorders>
            <w:shd w:val="clear" w:color="auto" w:fill="auto"/>
          </w:tcPr>
          <w:p w14:paraId="413892D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1D9BE21" w14:textId="77777777" w:rsidTr="00AE7B43">
        <w:trPr>
          <w:trHeight w:val="294"/>
        </w:trPr>
        <w:tc>
          <w:tcPr>
            <w:tcW w:w="2520" w:type="dxa"/>
            <w:tcBorders>
              <w:bottom w:val="single" w:sz="4" w:space="0" w:color="auto"/>
            </w:tcBorders>
            <w:shd w:val="clear" w:color="auto" w:fill="auto"/>
          </w:tcPr>
          <w:p w14:paraId="0E3D3347" w14:textId="77777777" w:rsidR="00AE7B43" w:rsidRPr="00286328" w:rsidRDefault="00AE7B43" w:rsidP="00AE7B43">
            <w:pPr>
              <w:pStyle w:val="IMSTemplateelementheadings"/>
            </w:pPr>
            <w:r w:rsidRPr="00286328">
              <w:t>Reporting requirements</w:t>
            </w:r>
          </w:p>
        </w:tc>
        <w:tc>
          <w:tcPr>
            <w:tcW w:w="7201" w:type="dxa"/>
            <w:gridSpan w:val="3"/>
            <w:tcBorders>
              <w:bottom w:val="single" w:sz="4" w:space="0" w:color="auto"/>
            </w:tcBorders>
            <w:shd w:val="clear" w:color="auto" w:fill="auto"/>
          </w:tcPr>
          <w:p w14:paraId="5CE4D55A"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Optional</w:t>
            </w:r>
          </w:p>
        </w:tc>
      </w:tr>
      <w:tr w:rsidR="00AE7B43" w:rsidRPr="00286328" w14:paraId="5AB132D1" w14:textId="77777777" w:rsidTr="00AE7B43">
        <w:trPr>
          <w:cantSplit/>
          <w:trHeight w:val="295"/>
        </w:trPr>
        <w:tc>
          <w:tcPr>
            <w:tcW w:w="9721" w:type="dxa"/>
            <w:gridSpan w:val="4"/>
            <w:tcBorders>
              <w:top w:val="single" w:sz="4" w:space="0" w:color="auto"/>
              <w:bottom w:val="nil"/>
            </w:tcBorders>
            <w:shd w:val="clear" w:color="auto" w:fill="auto"/>
          </w:tcPr>
          <w:p w14:paraId="295FC910" w14:textId="77777777" w:rsidR="00AE7B43" w:rsidRPr="00286328" w:rsidRDefault="00AE7B43" w:rsidP="00AE7B43">
            <w:pPr>
              <w:pStyle w:val="IMSTemplateSectionHeading"/>
              <w:tabs>
                <w:tab w:val="left" w:pos="567"/>
              </w:tabs>
              <w:rPr>
                <w:sz w:val="18"/>
                <w:szCs w:val="18"/>
              </w:rPr>
            </w:pPr>
            <w:r w:rsidRPr="00286328">
              <w:rPr>
                <w:rFonts w:cs="Arial"/>
                <w:color w:val="201547"/>
                <w:sz w:val="18"/>
                <w:szCs w:val="18"/>
                <w:lang w:val="en-US"/>
              </w:rPr>
              <w:t>Collection and usage attributes</w:t>
            </w:r>
          </w:p>
        </w:tc>
      </w:tr>
      <w:tr w:rsidR="00AE7B43" w:rsidRPr="00286328" w14:paraId="28D50AFF" w14:textId="77777777" w:rsidTr="00AE7B43">
        <w:trPr>
          <w:cantSplit/>
          <w:trHeight w:val="295"/>
        </w:trPr>
        <w:tc>
          <w:tcPr>
            <w:tcW w:w="2520" w:type="dxa"/>
            <w:tcBorders>
              <w:top w:val="nil"/>
              <w:bottom w:val="single" w:sz="4" w:space="0" w:color="auto"/>
            </w:tcBorders>
            <w:shd w:val="clear" w:color="auto" w:fill="auto"/>
          </w:tcPr>
          <w:p w14:paraId="5AF76B1E" w14:textId="77777777" w:rsidR="00AE7B43" w:rsidRPr="00286328" w:rsidRDefault="00AE7B43" w:rsidP="00AE7B43">
            <w:pPr>
              <w:pStyle w:val="IMSTemplateelementheadings"/>
            </w:pPr>
            <w:r w:rsidRPr="00286328">
              <w:rPr>
                <w:noProof/>
                <w:lang w:eastAsia="en-AU"/>
              </w:rPr>
              <mc:AlternateContent>
                <mc:Choice Requires="wps">
                  <w:drawing>
                    <wp:anchor distT="0" distB="0" distL="114300" distR="114300" simplePos="0" relativeHeight="251658243" behindDoc="0" locked="0" layoutInCell="1" allowOverlap="1" wp14:anchorId="6DB5E12A" wp14:editId="758BFFB1">
                      <wp:simplePos x="0" y="0"/>
                      <wp:positionH relativeFrom="column">
                        <wp:posOffset>421005</wp:posOffset>
                      </wp:positionH>
                      <wp:positionV relativeFrom="paragraph">
                        <wp:posOffset>509270</wp:posOffset>
                      </wp:positionV>
                      <wp:extent cx="1447800" cy="342900"/>
                      <wp:effectExtent l="0" t="0" r="838200" b="19050"/>
                      <wp:wrapNone/>
                      <wp:docPr id="287" name="Line Callout 2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105264"/>
                                  <a:gd name="adj3" fmla="val 33333"/>
                                  <a:gd name="adj4" fmla="val 130394"/>
                                  <a:gd name="adj5" fmla="val 83532"/>
                                  <a:gd name="adj6" fmla="val 155833"/>
                                </a:avLst>
                              </a:prstGeom>
                              <a:solidFill>
                                <a:srgbClr val="FFFFFF"/>
                              </a:solidFill>
                              <a:ln w="9525">
                                <a:solidFill>
                                  <a:srgbClr val="000000"/>
                                </a:solidFill>
                                <a:miter lim="800000"/>
                                <a:headEnd/>
                                <a:tailEnd/>
                              </a:ln>
                            </wps:spPr>
                            <wps:txbx>
                              <w:txbxContent>
                                <w:p w14:paraId="03E499ED" w14:textId="77777777" w:rsidR="002963D5" w:rsidRPr="004154B9" w:rsidRDefault="002963D5" w:rsidP="00AE7B43">
                                  <w:pPr>
                                    <w:jc w:val="center"/>
                                    <w:rPr>
                                      <w:rFonts w:cs="Arial"/>
                                      <w:i/>
                                    </w:rPr>
                                  </w:pPr>
                                  <w:r>
                                    <w:rPr>
                                      <w:rFonts w:cs="Arial"/>
                                      <w:i/>
                                    </w:rPr>
                                    <w:t>IRN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5E12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3" o:spid="_x0000_s1026" type="#_x0000_t48" style="position:absolute;margin-left:33.15pt;margin-top:40.1pt;width:114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" adj="33660,18043,28165,7200,22737,7200">
                      <v:textbox>
                        <w:txbxContent>
                          <w:p w14:paraId="03E499ED" w14:textId="77777777" w:rsidR="002963D5" w:rsidRPr="004154B9" w:rsidRDefault="002963D5" w:rsidP="00AE7B43">
                            <w:pPr>
                              <w:jc w:val="center"/>
                              <w:rPr>
                                <w:rFonts w:cs="Arial"/>
                                <w:i/>
                              </w:rPr>
                            </w:pPr>
                            <w:r>
                              <w:rPr>
                                <w:rFonts w:cs="Arial"/>
                                <w:i/>
                              </w:rPr>
                              <w:t>IRN</w:t>
                            </w:r>
                          </w:p>
                        </w:txbxContent>
                      </v:textbox>
                      <o:callout v:ext="edit" minusx="t" minusy="t"/>
                    </v:shape>
                  </w:pict>
                </mc:Fallback>
              </mc:AlternateContent>
            </w:r>
            <w:r w:rsidRPr="00286328">
              <w:t>Guide for use</w:t>
            </w:r>
          </w:p>
        </w:tc>
        <w:tc>
          <w:tcPr>
            <w:tcW w:w="7201" w:type="dxa"/>
            <w:gridSpan w:val="3"/>
            <w:tcBorders>
              <w:top w:val="nil"/>
              <w:bottom w:val="single" w:sz="4" w:space="0" w:color="auto"/>
            </w:tcBorders>
            <w:shd w:val="clear" w:color="auto" w:fill="auto"/>
          </w:tcPr>
          <w:p w14:paraId="60D54D0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1" behindDoc="0" locked="0" layoutInCell="1" allowOverlap="1" wp14:anchorId="16DD17D3" wp14:editId="3AE7AA22">
                      <wp:simplePos x="0" y="0"/>
                      <wp:positionH relativeFrom="column">
                        <wp:posOffset>989330</wp:posOffset>
                      </wp:positionH>
                      <wp:positionV relativeFrom="paragraph">
                        <wp:posOffset>38100</wp:posOffset>
                      </wp:positionV>
                      <wp:extent cx="2590800" cy="12954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295400"/>
                              </a:xfrm>
                              <a:prstGeom prst="rect">
                                <a:avLst/>
                              </a:prstGeom>
                              <a:solidFill>
                                <a:srgbClr val="FFFFFF"/>
                              </a:solidFill>
                              <a:ln w="9525">
                                <a:solidFill>
                                  <a:srgbClr val="000000"/>
                                </a:solidFill>
                                <a:miter lim="800000"/>
                                <a:headEnd/>
                                <a:tailEnd/>
                              </a:ln>
                            </wps:spPr>
                            <wps:txb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D17D3" id="_x0000_t202" coordsize="21600,21600" o:spt="202" path="m,l,21600r21600,l21600,xe">
                      <v:stroke joinstyle="miter"/>
                      <v:path gradientshapeok="t" o:connecttype="rect"/>
                    </v:shapetype>
                    <v:shape id="Text Box 2" o:spid="_x0000_s1027" type="#_x0000_t202" style="position:absolute;margin-left:77.9pt;margin-top:3pt;width:204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">
                      <v:textbox>
                        <w:txbxContent>
                          <w:p w14:paraId="1D9E1C73" w14:textId="77777777" w:rsidR="002963D5" w:rsidRPr="004154B9" w:rsidRDefault="002963D5" w:rsidP="00AE7B43">
                            <w:pPr>
                              <w:jc w:val="right"/>
                              <w:rPr>
                                <w:rFonts w:cs="Arial"/>
                                <w:sz w:val="18"/>
                                <w:szCs w:val="18"/>
                              </w:rPr>
                            </w:pPr>
                            <w:r w:rsidRPr="004154B9">
                              <w:rPr>
                                <w:rFonts w:cs="Arial"/>
                                <w:sz w:val="18"/>
                                <w:szCs w:val="18"/>
                              </w:rPr>
                              <w:t>Medicare</w:t>
                            </w:r>
                          </w:p>
                          <w:p w14:paraId="55B61F99" w14:textId="77777777" w:rsidR="002963D5" w:rsidRPr="007972F6" w:rsidRDefault="002963D5" w:rsidP="00AE7B43">
                            <w:pPr>
                              <w:jc w:val="center"/>
                              <w:rPr>
                                <w:sz w:val="18"/>
                                <w:szCs w:val="18"/>
                              </w:rPr>
                            </w:pPr>
                          </w:p>
                          <w:p w14:paraId="46E716C9" w14:textId="77777777" w:rsidR="002963D5" w:rsidRPr="004154B9" w:rsidRDefault="002963D5" w:rsidP="00AE7B43">
                            <w:pPr>
                              <w:jc w:val="center"/>
                              <w:rPr>
                                <w:rFonts w:cs="Arial"/>
                                <w:sz w:val="18"/>
                                <w:szCs w:val="18"/>
                              </w:rPr>
                            </w:pPr>
                            <w:r w:rsidRPr="004154B9">
                              <w:rPr>
                                <w:rFonts w:cs="Arial"/>
                                <w:sz w:val="18"/>
                                <w:szCs w:val="18"/>
                              </w:rPr>
                              <w:t>3256112837</w:t>
                            </w:r>
                          </w:p>
                          <w:p w14:paraId="2A61ED92" w14:textId="77777777" w:rsidR="002963D5" w:rsidRPr="007972F6" w:rsidRDefault="002963D5" w:rsidP="00AE7B43">
                            <w:pPr>
                              <w:jc w:val="center"/>
                              <w:rPr>
                                <w:sz w:val="18"/>
                                <w:szCs w:val="18"/>
                              </w:rPr>
                            </w:pPr>
                          </w:p>
                          <w:p w14:paraId="09E3B7A2"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Jane A Citizen</w:t>
                            </w:r>
                          </w:p>
                          <w:p w14:paraId="0008812C" w14:textId="77777777" w:rsidR="002963D5" w:rsidRPr="004154B9" w:rsidRDefault="002963D5" w:rsidP="0018705A">
                            <w:pPr>
                              <w:pStyle w:val="IMSTemplatecontent"/>
                              <w:keepLines/>
                              <w:numPr>
                                <w:ilvl w:val="0"/>
                                <w:numId w:val="12"/>
                              </w:numPr>
                              <w:tabs>
                                <w:tab w:val="clear" w:pos="930"/>
                                <w:tab w:val="num" w:pos="426"/>
                              </w:tabs>
                              <w:spacing w:before="60" w:after="60"/>
                              <w:ind w:left="426" w:hanging="284"/>
                              <w:rPr>
                                <w:rFonts w:ascii="Arial" w:hAnsi="Arial" w:cs="Arial"/>
                                <w:szCs w:val="18"/>
                              </w:rPr>
                            </w:pPr>
                            <w:r w:rsidRPr="004154B9">
                              <w:rPr>
                                <w:rFonts w:ascii="Arial" w:hAnsi="Arial" w:cs="Arial"/>
                                <w:szCs w:val="18"/>
                              </w:rPr>
                              <w:t>John A Citizen</w:t>
                            </w:r>
                          </w:p>
                          <w:p w14:paraId="615014C1" w14:textId="77777777" w:rsidR="002963D5" w:rsidRPr="004154B9" w:rsidRDefault="002963D5" w:rsidP="00AE7B43">
                            <w:pPr>
                              <w:pStyle w:val="IMSTemplatecontent"/>
                              <w:jc w:val="right"/>
                              <w:rPr>
                                <w:rFonts w:ascii="Arial" w:hAnsi="Arial" w:cs="Arial"/>
                                <w:szCs w:val="18"/>
                              </w:rPr>
                            </w:pPr>
                            <w:r w:rsidRPr="004154B9">
                              <w:rPr>
                                <w:rFonts w:ascii="Arial" w:hAnsi="Arial" w:cs="Arial"/>
                                <w:szCs w:val="18"/>
                              </w:rPr>
                              <w:t>Valid to 08/09</w:t>
                            </w:r>
                          </w:p>
                        </w:txbxContent>
                      </v:textbox>
                    </v:shape>
                  </w:pict>
                </mc:Fallback>
              </mc:AlternateContent>
            </w:r>
          </w:p>
          <w:p w14:paraId="71F87A9A" w14:textId="77777777" w:rsidR="00AE7B43" w:rsidRPr="00286328" w:rsidRDefault="00AE7B43" w:rsidP="00AE7B43">
            <w:pPr>
              <w:pStyle w:val="IMSTemplatehanging"/>
              <w:tabs>
                <w:tab w:val="left" w:pos="567"/>
              </w:tabs>
              <w:ind w:left="0" w:firstLine="0"/>
              <w:rPr>
                <w:rFonts w:ascii="Arial" w:hAnsi="Arial"/>
                <w:szCs w:val="18"/>
              </w:rPr>
            </w:pPr>
          </w:p>
          <w:p w14:paraId="64845237" w14:textId="77777777" w:rsidR="00AE7B43" w:rsidRPr="00286328" w:rsidRDefault="00AE7B43" w:rsidP="00AE7B43">
            <w:pPr>
              <w:pStyle w:val="IMSTemplatehanging"/>
              <w:tabs>
                <w:tab w:val="left" w:pos="567"/>
              </w:tabs>
              <w:ind w:left="0" w:firstLine="0"/>
              <w:rPr>
                <w:rFonts w:ascii="Arial" w:hAnsi="Arial"/>
                <w:szCs w:val="18"/>
              </w:rPr>
            </w:pPr>
          </w:p>
          <w:p w14:paraId="4352F3F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noProof/>
                <w:szCs w:val="18"/>
                <w:lang w:eastAsia="en-AU"/>
              </w:rPr>
              <mc:AlternateContent>
                <mc:Choice Requires="wps">
                  <w:drawing>
                    <wp:anchor distT="0" distB="0" distL="114300" distR="114300" simplePos="0" relativeHeight="251658242" behindDoc="0" locked="0" layoutInCell="1" allowOverlap="1" wp14:anchorId="6476A1D5" wp14:editId="362B4D29">
                      <wp:simplePos x="0" y="0"/>
                      <wp:positionH relativeFrom="column">
                        <wp:posOffset>3119120</wp:posOffset>
                      </wp:positionH>
                      <wp:positionV relativeFrom="paragraph">
                        <wp:posOffset>9525</wp:posOffset>
                      </wp:positionV>
                      <wp:extent cx="1447800" cy="342900"/>
                      <wp:effectExtent l="419100" t="19050" r="19050" b="19050"/>
                      <wp:wrapNone/>
                      <wp:docPr id="96" name="Line Callout 2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342900"/>
                              </a:xfrm>
                              <a:prstGeom prst="borderCallout2">
                                <a:avLst>
                                  <a:gd name="adj1" fmla="val 33333"/>
                                  <a:gd name="adj2" fmla="val -5264"/>
                                  <a:gd name="adj3" fmla="val 33333"/>
                                  <a:gd name="adj4" fmla="val -15042"/>
                                  <a:gd name="adj5" fmla="val -1447"/>
                                  <a:gd name="adj6" fmla="val -27937"/>
                                </a:avLst>
                              </a:prstGeom>
                              <a:solidFill>
                                <a:srgbClr val="FFFFFF"/>
                              </a:solidFill>
                              <a:ln w="9525">
                                <a:solidFill>
                                  <a:srgbClr val="000000"/>
                                </a:solidFill>
                                <a:miter lim="800000"/>
                                <a:headEnd/>
                                <a:tailEnd/>
                              </a:ln>
                            </wps:spPr>
                            <wps:txbx>
                              <w:txbxContent>
                                <w:p w14:paraId="1F56B3EB" w14:textId="77777777" w:rsidR="002963D5" w:rsidRPr="004154B9" w:rsidRDefault="002963D5" w:rsidP="00AE7B43">
                                  <w:pPr>
                                    <w:jc w:val="center"/>
                                    <w:rPr>
                                      <w:rFonts w:cs="Arial"/>
                                      <w:i/>
                                    </w:rPr>
                                  </w:pPr>
                                  <w:r w:rsidRPr="004154B9">
                                    <w:rPr>
                                      <w:rFonts w:cs="Arial"/>
                                      <w:i/>
                                    </w:rPr>
                                    <w:t>Medicare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A1D5" id="Line Callout 2 1" o:spid="_x0000_s1028" type="#_x0000_t48" style="position:absolute;margin-left:245.6pt;margin-top:.75pt;width:114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" adj="-6034,-313,-3249,7200,-1137,7200">
                      <v:textbox>
                        <w:txbxContent>
                          <w:p w14:paraId="1F56B3EB" w14:textId="77777777" w:rsidR="002963D5" w:rsidRPr="004154B9" w:rsidRDefault="002963D5" w:rsidP="00AE7B43">
                            <w:pPr>
                              <w:jc w:val="center"/>
                              <w:rPr>
                                <w:rFonts w:cs="Arial"/>
                                <w:i/>
                              </w:rPr>
                            </w:pPr>
                            <w:r w:rsidRPr="004154B9">
                              <w:rPr>
                                <w:rFonts w:cs="Arial"/>
                                <w:i/>
                              </w:rPr>
                              <w:t>Medicare number</w:t>
                            </w:r>
                          </w:p>
                        </w:txbxContent>
                      </v:textbox>
                    </v:shape>
                  </w:pict>
                </mc:Fallback>
              </mc:AlternateContent>
            </w:r>
          </w:p>
          <w:p w14:paraId="6065A7AA" w14:textId="77777777" w:rsidR="00AE7B43" w:rsidRPr="00286328" w:rsidRDefault="00AE7B43" w:rsidP="00AE7B43">
            <w:pPr>
              <w:pStyle w:val="IMSTemplatehanging"/>
              <w:tabs>
                <w:tab w:val="left" w:pos="567"/>
              </w:tabs>
              <w:ind w:left="0" w:firstLine="0"/>
              <w:rPr>
                <w:rFonts w:ascii="Arial" w:hAnsi="Arial"/>
                <w:szCs w:val="18"/>
              </w:rPr>
            </w:pPr>
          </w:p>
          <w:p w14:paraId="36DDFE4C" w14:textId="77777777" w:rsidR="00AE7B43" w:rsidRPr="00286328" w:rsidRDefault="00AE7B43" w:rsidP="00AE7B43">
            <w:pPr>
              <w:pStyle w:val="IMSTemplatehanging"/>
              <w:tabs>
                <w:tab w:val="left" w:pos="567"/>
              </w:tabs>
              <w:ind w:left="0" w:firstLine="0"/>
              <w:rPr>
                <w:rFonts w:ascii="Arial" w:hAnsi="Arial"/>
                <w:szCs w:val="18"/>
              </w:rPr>
            </w:pPr>
          </w:p>
          <w:p w14:paraId="7D7185C5" w14:textId="77777777" w:rsidR="00AE7B43" w:rsidRPr="00286328" w:rsidRDefault="00AE7B43" w:rsidP="00AE7B43">
            <w:pPr>
              <w:pStyle w:val="IMSTemplatehanging"/>
              <w:tabs>
                <w:tab w:val="left" w:pos="567"/>
              </w:tabs>
              <w:ind w:left="0" w:firstLine="0"/>
              <w:rPr>
                <w:rFonts w:ascii="Arial" w:hAnsi="Arial"/>
                <w:szCs w:val="18"/>
              </w:rPr>
            </w:pPr>
          </w:p>
          <w:p w14:paraId="0725C072" w14:textId="77777777" w:rsidR="00AE7B43" w:rsidRPr="00286328" w:rsidRDefault="00AE7B43" w:rsidP="00AE7B43">
            <w:pPr>
              <w:pStyle w:val="IMSTemplatehanging"/>
              <w:tabs>
                <w:tab w:val="left" w:pos="567"/>
              </w:tabs>
              <w:ind w:left="0" w:firstLine="0"/>
              <w:rPr>
                <w:rFonts w:ascii="Arial" w:hAnsi="Arial"/>
                <w:szCs w:val="18"/>
              </w:rPr>
            </w:pPr>
          </w:p>
          <w:p w14:paraId="4E547BDA" w14:textId="77777777" w:rsidR="00AE7B43" w:rsidRPr="00286328" w:rsidRDefault="00AE7B43" w:rsidP="00AE7B43">
            <w:pPr>
              <w:pStyle w:val="IMSTemplatehanging"/>
              <w:tabs>
                <w:tab w:val="left" w:pos="567"/>
              </w:tabs>
              <w:ind w:left="0" w:firstLine="0"/>
              <w:rPr>
                <w:rFonts w:ascii="Arial" w:hAnsi="Arial"/>
                <w:szCs w:val="18"/>
              </w:rPr>
            </w:pPr>
          </w:p>
          <w:p w14:paraId="1A203B01" w14:textId="77777777" w:rsidR="00AE7B43" w:rsidRDefault="00AE7B43" w:rsidP="00AE7B43">
            <w:pPr>
              <w:pStyle w:val="IMSTemplatehanging"/>
              <w:tabs>
                <w:tab w:val="left" w:pos="567"/>
              </w:tabs>
              <w:ind w:left="0" w:firstLine="0"/>
              <w:rPr>
                <w:rFonts w:ascii="Arial" w:hAnsi="Arial"/>
                <w:szCs w:val="18"/>
              </w:rPr>
            </w:pPr>
          </w:p>
          <w:p w14:paraId="618462E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Medicare number from the Medicare card, the eleventh character being the IRN (the number printed on the Medicare card, to the left of the printed name of the person)</w:t>
            </w:r>
          </w:p>
          <w:p w14:paraId="2ED384C6" w14:textId="77777777" w:rsidR="00AE7B43" w:rsidRDefault="00AE7B43" w:rsidP="00AE7B43">
            <w:pPr>
              <w:pStyle w:val="IMSTemplatehanging"/>
              <w:tabs>
                <w:tab w:val="left" w:pos="567"/>
              </w:tabs>
              <w:ind w:left="0" w:firstLine="0"/>
              <w:rPr>
                <w:rFonts w:ascii="Arial" w:hAnsi="Arial"/>
                <w:szCs w:val="18"/>
              </w:rPr>
            </w:pPr>
          </w:p>
          <w:p w14:paraId="03996A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Neonates:</w:t>
            </w:r>
          </w:p>
          <w:p w14:paraId="2F9CA65D"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For neonates who have not yet been added to the family Medicare Card, and therefore have no IRN, there are two reporting options:</w:t>
            </w:r>
          </w:p>
          <w:p w14:paraId="27A70BA3" w14:textId="77777777" w:rsidR="00AE7B43" w:rsidRPr="00286328" w:rsidRDefault="00AE7B43" w:rsidP="0018705A">
            <w:pPr>
              <w:pStyle w:val="IMSTemplatehanging"/>
              <w:numPr>
                <w:ilvl w:val="0"/>
                <w:numId w:val="16"/>
              </w:numPr>
              <w:tabs>
                <w:tab w:val="left" w:pos="570"/>
              </w:tabs>
              <w:ind w:left="570" w:hanging="210"/>
              <w:rPr>
                <w:szCs w:val="18"/>
              </w:rPr>
            </w:pPr>
            <w:r w:rsidRPr="00286328">
              <w:rPr>
                <w:rFonts w:ascii="Arial" w:hAnsi="Arial"/>
                <w:szCs w:val="18"/>
              </w:rPr>
              <w:t>Mother’s/family’s Medicare Number in the first ten characters and a zero (0) as the eleventh character</w:t>
            </w:r>
          </w:p>
          <w:p w14:paraId="4E763B7D" w14:textId="77777777" w:rsidR="00AE7B43" w:rsidRPr="00286328" w:rsidRDefault="00AE7B43" w:rsidP="0018705A">
            <w:pPr>
              <w:pStyle w:val="IMSTemplatehanging"/>
              <w:numPr>
                <w:ilvl w:val="0"/>
                <w:numId w:val="16"/>
              </w:numPr>
              <w:tabs>
                <w:tab w:val="left" w:pos="567"/>
              </w:tabs>
              <w:ind w:left="570" w:hanging="210"/>
              <w:rPr>
                <w:szCs w:val="18"/>
              </w:rPr>
            </w:pPr>
            <w:r w:rsidRPr="00286328">
              <w:rPr>
                <w:rFonts w:ascii="Arial" w:hAnsi="Arial"/>
                <w:szCs w:val="18"/>
              </w:rPr>
              <w:t>Mother/family Medicare Number in the first ten characters and the mother’s IRN as the eleventh character.</w:t>
            </w:r>
          </w:p>
        </w:tc>
      </w:tr>
      <w:tr w:rsidR="00AE7B43" w:rsidRPr="00286328" w14:paraId="373C831A" w14:textId="77777777" w:rsidTr="00AE7B43">
        <w:trPr>
          <w:trHeight w:val="295"/>
        </w:trPr>
        <w:tc>
          <w:tcPr>
            <w:tcW w:w="2520" w:type="dxa"/>
            <w:tcBorders>
              <w:top w:val="nil"/>
            </w:tcBorders>
            <w:shd w:val="clear" w:color="auto" w:fill="auto"/>
          </w:tcPr>
          <w:p w14:paraId="10139149" w14:textId="77777777" w:rsidR="00AE7B43" w:rsidRPr="00286328" w:rsidRDefault="00AE7B43" w:rsidP="00AE7B43">
            <w:pPr>
              <w:pStyle w:val="IMSTemplateelementheadings"/>
              <w:rPr>
                <w:highlight w:val="yellow"/>
              </w:rPr>
            </w:pPr>
            <w:r w:rsidRPr="00286328">
              <w:lastRenderedPageBreak/>
              <w:t>Purpose/context</w:t>
            </w:r>
          </w:p>
        </w:tc>
        <w:tc>
          <w:tcPr>
            <w:tcW w:w="7201" w:type="dxa"/>
            <w:gridSpan w:val="3"/>
            <w:tcBorders>
              <w:top w:val="nil"/>
            </w:tcBorders>
            <w:shd w:val="clear" w:color="auto" w:fill="auto"/>
          </w:tcPr>
          <w:p w14:paraId="59B95D4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312369D6" w14:textId="77777777" w:rsidTr="00AE7B43">
        <w:trPr>
          <w:trHeight w:val="294"/>
        </w:trPr>
        <w:tc>
          <w:tcPr>
            <w:tcW w:w="9721" w:type="dxa"/>
            <w:gridSpan w:val="4"/>
            <w:tcBorders>
              <w:top w:val="single" w:sz="4" w:space="0" w:color="auto"/>
            </w:tcBorders>
            <w:shd w:val="clear" w:color="auto" w:fill="auto"/>
          </w:tcPr>
          <w:p w14:paraId="277E3E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2813A7B" w14:textId="77777777" w:rsidTr="00AE7B43">
        <w:trPr>
          <w:trHeight w:val="295"/>
        </w:trPr>
        <w:tc>
          <w:tcPr>
            <w:tcW w:w="2520" w:type="dxa"/>
            <w:shd w:val="clear" w:color="auto" w:fill="auto"/>
          </w:tcPr>
          <w:p w14:paraId="36A00066" w14:textId="77777777" w:rsidR="00AE7B43" w:rsidRPr="00286328" w:rsidRDefault="00AE7B43" w:rsidP="00AE7B43">
            <w:pPr>
              <w:pStyle w:val="IMSTemplateelementheadings"/>
            </w:pPr>
            <w:r w:rsidRPr="00286328">
              <w:t>DHHS Common data dictionary</w:t>
            </w:r>
          </w:p>
        </w:tc>
        <w:tc>
          <w:tcPr>
            <w:tcW w:w="7201" w:type="dxa"/>
            <w:gridSpan w:val="3"/>
            <w:shd w:val="clear" w:color="auto" w:fill="auto"/>
          </w:tcPr>
          <w:p w14:paraId="333C11BC"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286328" w14:paraId="7FB64727" w14:textId="77777777" w:rsidTr="00AE7B43">
        <w:trPr>
          <w:trHeight w:val="295"/>
        </w:trPr>
        <w:tc>
          <w:tcPr>
            <w:tcW w:w="2520" w:type="dxa"/>
            <w:shd w:val="clear" w:color="auto" w:fill="auto"/>
          </w:tcPr>
          <w:p w14:paraId="52AD4AB6" w14:textId="77777777" w:rsidR="00AE7B43" w:rsidRPr="00286328" w:rsidRDefault="00AE7B43" w:rsidP="00AE7B43">
            <w:pPr>
              <w:pStyle w:val="IMSTemplateelementheadings"/>
            </w:pPr>
            <w:r w:rsidRPr="00286328">
              <w:t>Definition source</w:t>
            </w:r>
          </w:p>
        </w:tc>
        <w:tc>
          <w:tcPr>
            <w:tcW w:w="7201" w:type="dxa"/>
            <w:gridSpan w:val="3"/>
            <w:shd w:val="clear" w:color="auto" w:fill="auto"/>
          </w:tcPr>
          <w:p w14:paraId="5D1813A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1720E5AC" w14:textId="77777777" w:rsidTr="00AE7B43">
        <w:trPr>
          <w:trHeight w:val="295"/>
        </w:trPr>
        <w:tc>
          <w:tcPr>
            <w:tcW w:w="2520" w:type="dxa"/>
            <w:shd w:val="clear" w:color="auto" w:fill="auto"/>
          </w:tcPr>
          <w:p w14:paraId="0ED49570" w14:textId="77777777" w:rsidR="00AE7B43" w:rsidRPr="00286328" w:rsidRDefault="00AE7B43" w:rsidP="00AE7B43">
            <w:pPr>
              <w:pStyle w:val="IMSTemplateelementheadings"/>
            </w:pPr>
            <w:r w:rsidRPr="00286328">
              <w:t>Definition source identifier</w:t>
            </w:r>
          </w:p>
        </w:tc>
        <w:tc>
          <w:tcPr>
            <w:tcW w:w="7201" w:type="dxa"/>
            <w:gridSpan w:val="3"/>
            <w:shd w:val="clear" w:color="auto" w:fill="auto"/>
          </w:tcPr>
          <w:p w14:paraId="0C759D5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270101 Person—government funding identifier, Medicare card number N(11)</w:t>
            </w:r>
          </w:p>
        </w:tc>
      </w:tr>
      <w:tr w:rsidR="00AE7B43" w:rsidRPr="00286328" w14:paraId="561732B9" w14:textId="77777777" w:rsidTr="00AE7B43">
        <w:trPr>
          <w:trHeight w:val="295"/>
        </w:trPr>
        <w:tc>
          <w:tcPr>
            <w:tcW w:w="2520" w:type="dxa"/>
            <w:shd w:val="clear" w:color="auto" w:fill="auto"/>
          </w:tcPr>
          <w:p w14:paraId="6417C8A1" w14:textId="77777777" w:rsidR="00AE7B43" w:rsidRPr="00286328" w:rsidRDefault="00AE7B43" w:rsidP="00AE7B43">
            <w:pPr>
              <w:pStyle w:val="IMSTemplateelementheadings"/>
            </w:pPr>
            <w:r w:rsidRPr="00286328">
              <w:t>Value domain source</w:t>
            </w:r>
          </w:p>
        </w:tc>
        <w:tc>
          <w:tcPr>
            <w:tcW w:w="7201" w:type="dxa"/>
            <w:gridSpan w:val="3"/>
            <w:shd w:val="clear" w:color="auto" w:fill="auto"/>
          </w:tcPr>
          <w:p w14:paraId="7F78BDD3"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286328" w14:paraId="7E7BCB96" w14:textId="77777777" w:rsidTr="00AE7B43">
        <w:trPr>
          <w:trHeight w:val="295"/>
        </w:trPr>
        <w:tc>
          <w:tcPr>
            <w:tcW w:w="2520" w:type="dxa"/>
            <w:tcBorders>
              <w:bottom w:val="single" w:sz="4" w:space="0" w:color="auto"/>
            </w:tcBorders>
            <w:shd w:val="clear" w:color="auto" w:fill="auto"/>
          </w:tcPr>
          <w:p w14:paraId="5301D2C6" w14:textId="77777777" w:rsidR="00AE7B43" w:rsidRPr="00286328" w:rsidRDefault="00AE7B43" w:rsidP="00AE7B43">
            <w:pPr>
              <w:pStyle w:val="IMSTemplateelementheadings"/>
            </w:pPr>
            <w:r w:rsidRPr="00286328">
              <w:t>Value domain identifier</w:t>
            </w:r>
          </w:p>
        </w:tc>
        <w:tc>
          <w:tcPr>
            <w:tcW w:w="7201" w:type="dxa"/>
            <w:gridSpan w:val="3"/>
            <w:tcBorders>
              <w:bottom w:val="single" w:sz="4" w:space="0" w:color="auto"/>
            </w:tcBorders>
            <w:shd w:val="clear" w:color="auto" w:fill="auto"/>
          </w:tcPr>
          <w:p w14:paraId="07FFE188"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53" w:history="1">
              <w:r w:rsidRPr="00286328">
                <w:rPr>
                  <w:rStyle w:val="Hyperlink"/>
                  <w:rFonts w:ascii="Arial" w:hAnsi="Arial"/>
                  <w:szCs w:val="18"/>
                </w:rPr>
                <w:t>270694 Medicare card number identifier N(11)</w:t>
              </w:r>
            </w:hyperlink>
          </w:p>
        </w:tc>
      </w:tr>
      <w:tr w:rsidR="00AE7B43" w:rsidRPr="00286328" w14:paraId="618372A7" w14:textId="77777777" w:rsidTr="00AE7B43">
        <w:trPr>
          <w:trHeight w:val="295"/>
        </w:trPr>
        <w:tc>
          <w:tcPr>
            <w:tcW w:w="9721" w:type="dxa"/>
            <w:gridSpan w:val="4"/>
            <w:tcBorders>
              <w:top w:val="single" w:sz="4" w:space="0" w:color="auto"/>
              <w:bottom w:val="nil"/>
            </w:tcBorders>
            <w:shd w:val="clear" w:color="auto" w:fill="auto"/>
          </w:tcPr>
          <w:p w14:paraId="6E3E27A2"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210C5163" w14:textId="77777777" w:rsidTr="00AE7B43">
        <w:trPr>
          <w:trHeight w:val="351"/>
        </w:trPr>
        <w:tc>
          <w:tcPr>
            <w:tcW w:w="2520" w:type="dxa"/>
            <w:tcBorders>
              <w:top w:val="nil"/>
            </w:tcBorders>
            <w:shd w:val="clear" w:color="auto" w:fill="auto"/>
          </w:tcPr>
          <w:p w14:paraId="0AD253CD" w14:textId="77777777" w:rsidR="00AE7B43" w:rsidRPr="00286328" w:rsidRDefault="00AE7B43" w:rsidP="00AE7B43">
            <w:pPr>
              <w:pStyle w:val="IMSTemplateelementheadings"/>
            </w:pPr>
            <w:r w:rsidRPr="00286328">
              <w:t>Related concepts</w:t>
            </w:r>
          </w:p>
        </w:tc>
        <w:tc>
          <w:tcPr>
            <w:tcW w:w="7201" w:type="dxa"/>
            <w:gridSpan w:val="3"/>
            <w:tcBorders>
              <w:top w:val="nil"/>
            </w:tcBorders>
            <w:shd w:val="clear" w:color="auto" w:fill="auto"/>
          </w:tcPr>
          <w:p w14:paraId="41E59EDD"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3F37DF8D" w14:textId="77777777" w:rsidTr="00AE7B43">
        <w:trPr>
          <w:trHeight w:val="295"/>
        </w:trPr>
        <w:tc>
          <w:tcPr>
            <w:tcW w:w="2520" w:type="dxa"/>
            <w:shd w:val="clear" w:color="auto" w:fill="auto"/>
          </w:tcPr>
          <w:p w14:paraId="709B1948" w14:textId="77777777" w:rsidR="00AE7B43" w:rsidRPr="00286328" w:rsidRDefault="00AE7B43" w:rsidP="00AE7B43">
            <w:pPr>
              <w:pStyle w:val="IMSTemplateelementheadings"/>
            </w:pPr>
            <w:r w:rsidRPr="00286328">
              <w:t>Related data elements</w:t>
            </w:r>
          </w:p>
        </w:tc>
        <w:tc>
          <w:tcPr>
            <w:tcW w:w="7201" w:type="dxa"/>
            <w:gridSpan w:val="3"/>
            <w:shd w:val="clear" w:color="auto" w:fill="auto"/>
          </w:tcPr>
          <w:p w14:paraId="0925C297" w14:textId="77777777" w:rsidR="00AE7B43" w:rsidRPr="00286328" w:rsidRDefault="001C2E93"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08A6CFD5" w14:textId="77777777" w:rsidR="00AE7B43" w:rsidRPr="00286328" w:rsidRDefault="001C2E93" w:rsidP="00AE7B43">
            <w:pPr>
              <w:pStyle w:val="DHHStablebullet"/>
              <w:ind w:left="0" w:firstLine="0"/>
              <w:rPr>
                <w:rStyle w:val="Hyperlink"/>
                <w:sz w:val="18"/>
                <w:szCs w:val="18"/>
              </w:rPr>
            </w:pPr>
            <w:hyperlink w:anchor="_Client—individual_health_identifier" w:history="1">
              <w:r w:rsidR="00AE7B43" w:rsidRPr="00286328">
                <w:rPr>
                  <w:rStyle w:val="Hyperlink"/>
                  <w:sz w:val="18"/>
                  <w:szCs w:val="18"/>
                </w:rPr>
                <w:t>Client—individual health identifier</w:t>
              </w:r>
            </w:hyperlink>
          </w:p>
          <w:p w14:paraId="027FE1F8" w14:textId="77777777" w:rsidR="00AE7B43" w:rsidRPr="00286328" w:rsidRDefault="001C2E93" w:rsidP="00AE7B43">
            <w:pPr>
              <w:pStyle w:val="DHHStablebullet"/>
              <w:ind w:left="0" w:firstLine="0"/>
              <w:rPr>
                <w:rStyle w:val="Hyperlink"/>
                <w:sz w:val="18"/>
                <w:szCs w:val="18"/>
              </w:rPr>
            </w:pPr>
            <w:hyperlink w:anchor="_Client—statistical_linkage_key" w:history="1">
              <w:r w:rsidR="00AE7B43" w:rsidRPr="00286328">
                <w:rPr>
                  <w:rStyle w:val="Hyperlink"/>
                  <w:sz w:val="18"/>
                  <w:szCs w:val="18"/>
                </w:rPr>
                <w:t>Client—statistical linkage key 581 (SLK)</w:t>
              </w:r>
            </w:hyperlink>
          </w:p>
          <w:p w14:paraId="7F0C946C" w14:textId="77777777" w:rsidR="00AE7B43" w:rsidRPr="00286328" w:rsidRDefault="001C2E93" w:rsidP="00AE7B43">
            <w:pPr>
              <w:pStyle w:val="DHHStablebullet"/>
              <w:ind w:left="0" w:firstLine="0"/>
              <w:rPr>
                <w:rStyle w:val="Hyperlink"/>
                <w:sz w:val="18"/>
                <w:szCs w:val="18"/>
              </w:rPr>
            </w:pPr>
            <w:hyperlink w:anchor="_Client_type—X" w:history="1">
              <w:r w:rsidR="00AE7B43" w:rsidRPr="00286328">
                <w:rPr>
                  <w:rStyle w:val="Hyperlink"/>
                  <w:sz w:val="18"/>
                  <w:szCs w:val="18"/>
                </w:rPr>
                <w:t>Contact—client type</w:t>
              </w:r>
            </w:hyperlink>
          </w:p>
          <w:p w14:paraId="20A6EF52" w14:textId="77777777" w:rsidR="00AE7B43" w:rsidRPr="00286328" w:rsidRDefault="001C2E93" w:rsidP="00AE7B43">
            <w:pPr>
              <w:pStyle w:val="DHHStablebullet"/>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25D5564B" w14:textId="77777777" w:rsidTr="00AE7B43">
        <w:trPr>
          <w:trHeight w:val="295"/>
        </w:trPr>
        <w:tc>
          <w:tcPr>
            <w:tcW w:w="2520" w:type="dxa"/>
            <w:shd w:val="clear" w:color="auto" w:fill="auto"/>
          </w:tcPr>
          <w:p w14:paraId="5D87F7FE" w14:textId="77777777" w:rsidR="00AE7B43" w:rsidRPr="00286328" w:rsidRDefault="00AE7B43" w:rsidP="00AE7B43">
            <w:pPr>
              <w:pStyle w:val="IMSTemplateelementheadings"/>
            </w:pPr>
            <w:r w:rsidRPr="00286328">
              <w:t>Edit/validation rules</w:t>
            </w:r>
          </w:p>
        </w:tc>
        <w:tc>
          <w:tcPr>
            <w:tcW w:w="7201" w:type="dxa"/>
            <w:gridSpan w:val="3"/>
            <w:shd w:val="clear" w:color="auto" w:fill="auto"/>
          </w:tcPr>
          <w:p w14:paraId="4441A7F6"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C21 Client—Medicare card IRN is zero and age is not less than 1 year</w:t>
            </w:r>
          </w:p>
        </w:tc>
      </w:tr>
      <w:tr w:rsidR="00AE7B43" w:rsidRPr="00286328" w14:paraId="295ABE66" w14:textId="77777777" w:rsidTr="00AE7B43">
        <w:trPr>
          <w:trHeight w:val="295"/>
        </w:trPr>
        <w:tc>
          <w:tcPr>
            <w:tcW w:w="2520" w:type="dxa"/>
            <w:shd w:val="clear" w:color="auto" w:fill="auto"/>
          </w:tcPr>
          <w:p w14:paraId="045C517E" w14:textId="77777777" w:rsidR="00AE7B43" w:rsidRPr="00286328" w:rsidRDefault="00AE7B43" w:rsidP="00AE7B43">
            <w:pPr>
              <w:pStyle w:val="IMSTemplateelementheadings"/>
            </w:pPr>
            <w:r w:rsidRPr="00286328">
              <w:t>Other related information</w:t>
            </w:r>
          </w:p>
        </w:tc>
        <w:tc>
          <w:tcPr>
            <w:tcW w:w="7201" w:type="dxa"/>
            <w:gridSpan w:val="3"/>
            <w:shd w:val="clear" w:color="auto" w:fill="auto"/>
          </w:tcPr>
          <w:p w14:paraId="64AF04DF" w14:textId="77777777" w:rsidR="00AE7B43" w:rsidRPr="00286328" w:rsidRDefault="00AE7B43" w:rsidP="00AE7B43">
            <w:pPr>
              <w:pStyle w:val="IMSTemplatehanging"/>
              <w:tabs>
                <w:tab w:val="left" w:pos="567"/>
              </w:tabs>
              <w:ind w:left="0" w:firstLine="0"/>
              <w:rPr>
                <w:rFonts w:ascii="Arial" w:hAnsi="Arial"/>
                <w:szCs w:val="18"/>
              </w:rPr>
            </w:pPr>
          </w:p>
        </w:tc>
      </w:tr>
    </w:tbl>
    <w:p w14:paraId="19470B4D" w14:textId="77777777" w:rsidR="00AE7B43" w:rsidRPr="00286328" w:rsidRDefault="00AE7B43" w:rsidP="00AE7B43">
      <w:pPr>
        <w:tabs>
          <w:tab w:val="left" w:pos="567"/>
        </w:tabs>
        <w:rPr>
          <w:rFonts w:cs="Arial"/>
          <w:sz w:val="18"/>
          <w:szCs w:val="18"/>
        </w:rPr>
      </w:pPr>
    </w:p>
    <w:p w14:paraId="55893DF2" w14:textId="77777777" w:rsidR="00AE7B43" w:rsidRPr="00286328" w:rsidRDefault="00AE7B43" w:rsidP="00AE7B43">
      <w:pPr>
        <w:tabs>
          <w:tab w:val="left" w:pos="567"/>
        </w:tabs>
        <w:rPr>
          <w:rFonts w:cs="Arial"/>
          <w:sz w:val="18"/>
          <w:szCs w:val="18"/>
        </w:rPr>
      </w:pPr>
    </w:p>
    <w:p w14:paraId="0D1A56DE" w14:textId="77777777" w:rsidR="00AE7B43" w:rsidRDefault="00AE7B43" w:rsidP="00AE7B43">
      <w:pPr>
        <w:rPr>
          <w:b/>
          <w:color w:val="006FB7"/>
          <w:sz w:val="28"/>
          <w:szCs w:val="28"/>
        </w:rPr>
      </w:pPr>
      <w:r>
        <w:br w:type="page"/>
      </w:r>
    </w:p>
    <w:p w14:paraId="46832FFB" w14:textId="77777777" w:rsidR="00AE7B43" w:rsidRPr="00EE1FDC" w:rsidRDefault="00AE7B43" w:rsidP="00EE1FDC">
      <w:pPr>
        <w:pStyle w:val="Heading3"/>
      </w:pPr>
      <w:bookmarkStart w:id="416" w:name="_Client—need_for_interpreter"/>
      <w:bookmarkStart w:id="417" w:name="_Toc488129117"/>
      <w:bookmarkStart w:id="418" w:name="_Toc82685791"/>
      <w:bookmarkStart w:id="419" w:name="_Toc121138881"/>
      <w:bookmarkEnd w:id="416"/>
      <w:r w:rsidRPr="00EE1FDC">
        <w:lastRenderedPageBreak/>
        <w:t>Client—need for interpreter services—N</w:t>
      </w:r>
      <w:bookmarkEnd w:id="402"/>
      <w:bookmarkEnd w:id="411"/>
      <w:bookmarkEnd w:id="417"/>
      <w:bookmarkEnd w:id="418"/>
      <w:bookmarkEnd w:id="41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121C0F7" w14:textId="77777777" w:rsidTr="00AE7B43">
        <w:trPr>
          <w:trHeight w:val="295"/>
        </w:trPr>
        <w:tc>
          <w:tcPr>
            <w:tcW w:w="9720" w:type="dxa"/>
            <w:gridSpan w:val="4"/>
            <w:tcBorders>
              <w:top w:val="single" w:sz="4" w:space="0" w:color="auto"/>
              <w:bottom w:val="nil"/>
            </w:tcBorders>
            <w:shd w:val="clear" w:color="auto" w:fill="auto"/>
          </w:tcPr>
          <w:p w14:paraId="31D485E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993224D" w14:textId="77777777" w:rsidTr="00AE7B43">
        <w:trPr>
          <w:trHeight w:val="294"/>
        </w:trPr>
        <w:tc>
          <w:tcPr>
            <w:tcW w:w="2520" w:type="dxa"/>
            <w:tcBorders>
              <w:top w:val="nil"/>
              <w:bottom w:val="single" w:sz="4" w:space="0" w:color="auto"/>
            </w:tcBorders>
            <w:shd w:val="clear" w:color="auto" w:fill="auto"/>
          </w:tcPr>
          <w:p w14:paraId="46F4999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0B56291" w14:textId="77777777" w:rsidR="00AE7B43" w:rsidRPr="00286328" w:rsidRDefault="00AE7B43" w:rsidP="00AE7B43">
            <w:pPr>
              <w:pStyle w:val="DHHStabletext"/>
              <w:rPr>
                <w:rFonts w:cs="Arial"/>
                <w:sz w:val="18"/>
                <w:szCs w:val="18"/>
              </w:rPr>
            </w:pPr>
            <w:r w:rsidRPr="00286328">
              <w:rPr>
                <w:sz w:val="18"/>
                <w:szCs w:val="18"/>
              </w:rPr>
              <w:t>Whether an interpreter service is required by or for the client.</w:t>
            </w:r>
          </w:p>
        </w:tc>
      </w:tr>
      <w:tr w:rsidR="00AE7B43" w:rsidRPr="00286328" w14:paraId="45621A56" w14:textId="77777777" w:rsidTr="00AE7B43">
        <w:trPr>
          <w:trHeight w:val="295"/>
        </w:trPr>
        <w:tc>
          <w:tcPr>
            <w:tcW w:w="9720" w:type="dxa"/>
            <w:gridSpan w:val="4"/>
            <w:tcBorders>
              <w:top w:val="single" w:sz="4" w:space="0" w:color="auto"/>
            </w:tcBorders>
            <w:shd w:val="clear" w:color="auto" w:fill="auto"/>
          </w:tcPr>
          <w:p w14:paraId="5C97C4B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34B4352" w14:textId="77777777" w:rsidTr="00AE7B43">
        <w:trPr>
          <w:cantSplit/>
          <w:trHeight w:val="295"/>
        </w:trPr>
        <w:tc>
          <w:tcPr>
            <w:tcW w:w="9720" w:type="dxa"/>
            <w:gridSpan w:val="4"/>
            <w:shd w:val="clear" w:color="auto" w:fill="auto"/>
          </w:tcPr>
          <w:p w14:paraId="5F9933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05339A4" w14:textId="77777777" w:rsidTr="00AE7B43">
        <w:trPr>
          <w:trHeight w:val="295"/>
        </w:trPr>
        <w:tc>
          <w:tcPr>
            <w:tcW w:w="2520" w:type="dxa"/>
            <w:shd w:val="clear" w:color="auto" w:fill="auto"/>
          </w:tcPr>
          <w:p w14:paraId="49625B75" w14:textId="77777777" w:rsidR="00AE7B43" w:rsidRPr="00286328" w:rsidRDefault="00AE7B43" w:rsidP="00AE7B43">
            <w:pPr>
              <w:pStyle w:val="IMSTemplateelementheadings"/>
            </w:pPr>
            <w:r w:rsidRPr="00286328">
              <w:t>Representation class</w:t>
            </w:r>
          </w:p>
        </w:tc>
        <w:tc>
          <w:tcPr>
            <w:tcW w:w="1800" w:type="dxa"/>
            <w:shd w:val="clear" w:color="auto" w:fill="auto"/>
          </w:tcPr>
          <w:p w14:paraId="5D5B79F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9629FC5" w14:textId="77777777" w:rsidR="00AE7B43" w:rsidRPr="00286328" w:rsidRDefault="00AE7B43" w:rsidP="00AE7B43">
            <w:pPr>
              <w:pStyle w:val="IMSTemplateelementheadings"/>
            </w:pPr>
            <w:r w:rsidRPr="00286328">
              <w:t>Data type</w:t>
            </w:r>
          </w:p>
        </w:tc>
        <w:tc>
          <w:tcPr>
            <w:tcW w:w="2520" w:type="dxa"/>
            <w:shd w:val="clear" w:color="auto" w:fill="auto"/>
          </w:tcPr>
          <w:p w14:paraId="779814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4235EE3" w14:textId="77777777" w:rsidTr="00AE7B43">
        <w:trPr>
          <w:trHeight w:val="295"/>
        </w:trPr>
        <w:tc>
          <w:tcPr>
            <w:tcW w:w="2520" w:type="dxa"/>
            <w:shd w:val="clear" w:color="auto" w:fill="auto"/>
          </w:tcPr>
          <w:p w14:paraId="33D6FF0D" w14:textId="77777777" w:rsidR="00AE7B43" w:rsidRPr="00286328" w:rsidRDefault="00AE7B43" w:rsidP="00AE7B43">
            <w:pPr>
              <w:pStyle w:val="IMSTemplateelementheadings"/>
            </w:pPr>
            <w:r w:rsidRPr="00286328">
              <w:t>Format</w:t>
            </w:r>
          </w:p>
        </w:tc>
        <w:tc>
          <w:tcPr>
            <w:tcW w:w="1800" w:type="dxa"/>
            <w:shd w:val="clear" w:color="auto" w:fill="auto"/>
          </w:tcPr>
          <w:p w14:paraId="5A0371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129557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9C19F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0E4FE104" w14:textId="77777777" w:rsidTr="00AE7B43">
        <w:trPr>
          <w:trHeight w:val="294"/>
        </w:trPr>
        <w:tc>
          <w:tcPr>
            <w:tcW w:w="2520" w:type="dxa"/>
            <w:shd w:val="clear" w:color="auto" w:fill="auto"/>
          </w:tcPr>
          <w:p w14:paraId="6BFC0A39" w14:textId="77777777" w:rsidR="00AE7B43" w:rsidRPr="00286328" w:rsidRDefault="00AE7B43" w:rsidP="00AE7B43">
            <w:pPr>
              <w:pStyle w:val="IMSTemplateelementheadings"/>
            </w:pPr>
            <w:r w:rsidRPr="00286328">
              <w:t>Permissible values</w:t>
            </w:r>
          </w:p>
        </w:tc>
        <w:tc>
          <w:tcPr>
            <w:tcW w:w="1800" w:type="dxa"/>
            <w:shd w:val="clear" w:color="auto" w:fill="auto"/>
          </w:tcPr>
          <w:p w14:paraId="3F210BC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1CE318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22D39B7" w14:textId="77777777" w:rsidTr="00AE7B43">
        <w:trPr>
          <w:trHeight w:val="295"/>
        </w:trPr>
        <w:tc>
          <w:tcPr>
            <w:tcW w:w="2520" w:type="dxa"/>
            <w:shd w:val="clear" w:color="auto" w:fill="auto"/>
          </w:tcPr>
          <w:p w14:paraId="2978146C" w14:textId="77777777" w:rsidR="00AE7B43" w:rsidRPr="00286328" w:rsidRDefault="00AE7B43" w:rsidP="00AE7B43">
            <w:pPr>
              <w:pStyle w:val="IMSTemplateelementheadings"/>
            </w:pPr>
          </w:p>
        </w:tc>
        <w:tc>
          <w:tcPr>
            <w:tcW w:w="1800" w:type="dxa"/>
            <w:shd w:val="clear" w:color="auto" w:fill="auto"/>
          </w:tcPr>
          <w:p w14:paraId="7EB42F0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617CF76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required</w:t>
            </w:r>
          </w:p>
        </w:tc>
      </w:tr>
      <w:tr w:rsidR="00AE7B43" w:rsidRPr="00286328" w14:paraId="740FB867" w14:textId="77777777" w:rsidTr="00AE7B43">
        <w:trPr>
          <w:trHeight w:val="295"/>
        </w:trPr>
        <w:tc>
          <w:tcPr>
            <w:tcW w:w="2520" w:type="dxa"/>
            <w:shd w:val="clear" w:color="auto" w:fill="auto"/>
          </w:tcPr>
          <w:p w14:paraId="6C0BD388" w14:textId="77777777" w:rsidR="00AE7B43" w:rsidRPr="00286328" w:rsidRDefault="00AE7B43" w:rsidP="00AE7B43">
            <w:pPr>
              <w:pStyle w:val="IMSTemplateelementheadings"/>
            </w:pPr>
          </w:p>
        </w:tc>
        <w:tc>
          <w:tcPr>
            <w:tcW w:w="1800" w:type="dxa"/>
            <w:shd w:val="clear" w:color="auto" w:fill="auto"/>
          </w:tcPr>
          <w:p w14:paraId="1CBEEF2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63E8C6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interpreter services not required</w:t>
            </w:r>
          </w:p>
        </w:tc>
      </w:tr>
      <w:tr w:rsidR="00AE7B43" w:rsidRPr="00286328" w14:paraId="39A317C3" w14:textId="77777777" w:rsidTr="00AE7B43">
        <w:trPr>
          <w:trHeight w:val="295"/>
        </w:trPr>
        <w:tc>
          <w:tcPr>
            <w:tcW w:w="2520" w:type="dxa"/>
            <w:shd w:val="clear" w:color="auto" w:fill="auto"/>
          </w:tcPr>
          <w:p w14:paraId="1A222B9A" w14:textId="77777777" w:rsidR="00AE7B43" w:rsidRPr="00286328" w:rsidRDefault="00AE7B43" w:rsidP="00AE7B43">
            <w:pPr>
              <w:pStyle w:val="IMSTemplateelementheadings"/>
            </w:pPr>
            <w:r w:rsidRPr="00286328">
              <w:t>Supplementary values</w:t>
            </w:r>
          </w:p>
        </w:tc>
        <w:tc>
          <w:tcPr>
            <w:tcW w:w="1800" w:type="dxa"/>
            <w:shd w:val="clear" w:color="auto" w:fill="auto"/>
          </w:tcPr>
          <w:p w14:paraId="2BEF60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964587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B883D5D" w14:textId="77777777" w:rsidTr="00AE7B43">
        <w:trPr>
          <w:trHeight w:val="294"/>
        </w:trPr>
        <w:tc>
          <w:tcPr>
            <w:tcW w:w="2520" w:type="dxa"/>
            <w:tcBorders>
              <w:bottom w:val="nil"/>
            </w:tcBorders>
            <w:shd w:val="clear" w:color="auto" w:fill="auto"/>
          </w:tcPr>
          <w:p w14:paraId="40D36CB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9FE1F9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50DBFE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2B9C12E" w14:textId="77777777" w:rsidTr="00AE7B43">
        <w:trPr>
          <w:trHeight w:val="295"/>
        </w:trPr>
        <w:tc>
          <w:tcPr>
            <w:tcW w:w="9720" w:type="dxa"/>
            <w:gridSpan w:val="4"/>
            <w:tcBorders>
              <w:top w:val="single" w:sz="4" w:space="0" w:color="auto"/>
              <w:bottom w:val="nil"/>
            </w:tcBorders>
            <w:shd w:val="clear" w:color="auto" w:fill="auto"/>
          </w:tcPr>
          <w:p w14:paraId="24A6EC0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2A166E2" w14:textId="77777777" w:rsidTr="00AE7B43">
        <w:trPr>
          <w:trHeight w:val="295"/>
        </w:trPr>
        <w:tc>
          <w:tcPr>
            <w:tcW w:w="9720" w:type="dxa"/>
            <w:gridSpan w:val="4"/>
            <w:tcBorders>
              <w:top w:val="nil"/>
            </w:tcBorders>
            <w:shd w:val="clear" w:color="auto" w:fill="auto"/>
          </w:tcPr>
          <w:p w14:paraId="1B34C61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2340AC48" w14:textId="77777777" w:rsidTr="00AE7B43">
        <w:trPr>
          <w:trHeight w:val="294"/>
        </w:trPr>
        <w:tc>
          <w:tcPr>
            <w:tcW w:w="2520" w:type="dxa"/>
            <w:shd w:val="clear" w:color="auto" w:fill="auto"/>
          </w:tcPr>
          <w:p w14:paraId="14F4BA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BB1135E"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31715CD7" w14:textId="77777777" w:rsidTr="00AE7B43">
        <w:trPr>
          <w:trHeight w:val="295"/>
        </w:trPr>
        <w:tc>
          <w:tcPr>
            <w:tcW w:w="9720" w:type="dxa"/>
            <w:gridSpan w:val="4"/>
            <w:tcBorders>
              <w:top w:val="single" w:sz="4" w:space="0" w:color="auto"/>
              <w:bottom w:val="nil"/>
            </w:tcBorders>
            <w:shd w:val="clear" w:color="auto" w:fill="auto"/>
          </w:tcPr>
          <w:p w14:paraId="031E034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24AA28B" w14:textId="77777777" w:rsidTr="00AE7B43">
        <w:trPr>
          <w:trHeight w:val="295"/>
        </w:trPr>
        <w:tc>
          <w:tcPr>
            <w:tcW w:w="2520" w:type="dxa"/>
            <w:tcBorders>
              <w:top w:val="nil"/>
              <w:bottom w:val="nil"/>
            </w:tcBorders>
            <w:shd w:val="clear" w:color="auto" w:fill="auto"/>
          </w:tcPr>
          <w:p w14:paraId="650382F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tbl>
            <w:tblPr>
              <w:tblW w:w="0" w:type="auto"/>
              <w:tblLayout w:type="fixed"/>
              <w:tblLook w:val="01E0" w:firstRow="1" w:lastRow="1" w:firstColumn="1" w:lastColumn="1" w:noHBand="0" w:noVBand="0"/>
            </w:tblPr>
            <w:tblGrid>
              <w:gridCol w:w="994"/>
              <w:gridCol w:w="6146"/>
            </w:tblGrid>
            <w:tr w:rsidR="00AE7B43" w:rsidRPr="00286328" w14:paraId="4B83BB58" w14:textId="77777777" w:rsidTr="00AE7B43">
              <w:tc>
                <w:tcPr>
                  <w:tcW w:w="994" w:type="dxa"/>
                </w:tcPr>
                <w:p w14:paraId="52C42CEC" w14:textId="77777777" w:rsidR="00AE7B43" w:rsidRPr="00286328" w:rsidRDefault="00AE7B43" w:rsidP="00AE7B43">
                  <w:pPr>
                    <w:pStyle w:val="DHHStabletext"/>
                    <w:rPr>
                      <w:sz w:val="18"/>
                      <w:szCs w:val="18"/>
                    </w:rPr>
                  </w:pPr>
                  <w:r w:rsidRPr="00286328">
                    <w:rPr>
                      <w:sz w:val="18"/>
                      <w:szCs w:val="18"/>
                    </w:rPr>
                    <w:t>Code 1</w:t>
                  </w:r>
                </w:p>
              </w:tc>
              <w:tc>
                <w:tcPr>
                  <w:tcW w:w="6146" w:type="dxa"/>
                </w:tcPr>
                <w:p w14:paraId="4AFC48DA" w14:textId="77777777" w:rsidR="00AE7B43" w:rsidRPr="00286328" w:rsidRDefault="00AE7B43" w:rsidP="00AE7B43">
                  <w:pPr>
                    <w:pStyle w:val="DHHStabletext"/>
                    <w:rPr>
                      <w:sz w:val="18"/>
                      <w:szCs w:val="18"/>
                    </w:rPr>
                  </w:pPr>
                  <w:r w:rsidRPr="00286328">
                    <w:rPr>
                      <w:sz w:val="18"/>
                      <w:szCs w:val="18"/>
                    </w:rPr>
                    <w:t>Use this code where interpreter services are required. The interpreter service relates to language, including verbal language, nonverbal language and languages other than English. Persons requiring interpreter services for any form of sign language should be coded as ‘interpreter required’.</w:t>
                  </w:r>
                </w:p>
              </w:tc>
            </w:tr>
            <w:tr w:rsidR="00AE7B43" w:rsidRPr="00286328" w14:paraId="2F497B81" w14:textId="77777777" w:rsidTr="00AE7B43">
              <w:tc>
                <w:tcPr>
                  <w:tcW w:w="994" w:type="dxa"/>
                </w:tcPr>
                <w:p w14:paraId="17B70B3E" w14:textId="77777777" w:rsidR="00AE7B43" w:rsidRPr="00286328" w:rsidRDefault="00AE7B43" w:rsidP="00AE7B43">
                  <w:pPr>
                    <w:pStyle w:val="DHHStabletext"/>
                    <w:rPr>
                      <w:sz w:val="18"/>
                      <w:szCs w:val="18"/>
                    </w:rPr>
                  </w:pPr>
                  <w:r w:rsidRPr="00286328">
                    <w:rPr>
                      <w:sz w:val="18"/>
                      <w:szCs w:val="18"/>
                    </w:rPr>
                    <w:t>Code 2</w:t>
                  </w:r>
                </w:p>
              </w:tc>
              <w:tc>
                <w:tcPr>
                  <w:tcW w:w="6146" w:type="dxa"/>
                </w:tcPr>
                <w:p w14:paraId="64370F0E" w14:textId="77777777" w:rsidR="00AE7B43" w:rsidRPr="00286328" w:rsidRDefault="00AE7B43" w:rsidP="00AE7B43">
                  <w:pPr>
                    <w:pStyle w:val="DHHStabletext"/>
                    <w:rPr>
                      <w:sz w:val="18"/>
                      <w:szCs w:val="18"/>
                    </w:rPr>
                  </w:pPr>
                  <w:r w:rsidRPr="00286328">
                    <w:rPr>
                      <w:sz w:val="18"/>
                      <w:szCs w:val="18"/>
                    </w:rPr>
                    <w:t>Use this code where interpreter services are not required.</w:t>
                  </w:r>
                </w:p>
              </w:tc>
            </w:tr>
            <w:tr w:rsidR="00AE7B43" w:rsidRPr="00286328" w14:paraId="6E6E9BA0" w14:textId="77777777" w:rsidTr="00AE7B43">
              <w:tc>
                <w:tcPr>
                  <w:tcW w:w="994" w:type="dxa"/>
                </w:tcPr>
                <w:p w14:paraId="3113E186" w14:textId="77777777" w:rsidR="00AE7B43" w:rsidRPr="00286328" w:rsidRDefault="00AE7B43" w:rsidP="00AE7B43">
                  <w:pPr>
                    <w:pStyle w:val="DHHStabletext"/>
                    <w:rPr>
                      <w:sz w:val="18"/>
                      <w:szCs w:val="18"/>
                    </w:rPr>
                  </w:pPr>
                  <w:r w:rsidRPr="00286328">
                    <w:rPr>
                      <w:sz w:val="18"/>
                      <w:szCs w:val="18"/>
                    </w:rPr>
                    <w:t>Code 9</w:t>
                  </w:r>
                </w:p>
              </w:tc>
              <w:tc>
                <w:tcPr>
                  <w:tcW w:w="6146" w:type="dxa"/>
                </w:tcPr>
                <w:p w14:paraId="62BFAD77" w14:textId="77777777" w:rsidR="00AE7B43" w:rsidRPr="00286328" w:rsidRDefault="00AE7B43" w:rsidP="00AE7B43">
                  <w:pPr>
                    <w:pStyle w:val="DHHStabletext"/>
                    <w:rPr>
                      <w:sz w:val="18"/>
                      <w:szCs w:val="18"/>
                    </w:rPr>
                  </w:pPr>
                  <w:r w:rsidRPr="00286328">
                    <w:rPr>
                      <w:sz w:val="18"/>
                      <w:szCs w:val="18"/>
                    </w:rPr>
                    <w:t>Should only be used when interpreter services requirement is unknown, or unable to be attained.</w:t>
                  </w:r>
                </w:p>
              </w:tc>
            </w:tr>
          </w:tbl>
          <w:p w14:paraId="24552A75" w14:textId="77777777" w:rsidR="00AE7B43" w:rsidRPr="00286328" w:rsidRDefault="00AE7B43" w:rsidP="00AE7B43">
            <w:pPr>
              <w:pStyle w:val="DHHStablebullet"/>
              <w:rPr>
                <w:rFonts w:cs="Arial"/>
                <w:sz w:val="18"/>
                <w:szCs w:val="18"/>
              </w:rPr>
            </w:pPr>
          </w:p>
        </w:tc>
      </w:tr>
      <w:tr w:rsidR="00AE7B43" w:rsidRPr="00286328" w14:paraId="2BDC8578" w14:textId="77777777" w:rsidTr="00AE7B43">
        <w:trPr>
          <w:trHeight w:val="295"/>
        </w:trPr>
        <w:tc>
          <w:tcPr>
            <w:tcW w:w="2520" w:type="dxa"/>
            <w:tcBorders>
              <w:top w:val="nil"/>
            </w:tcBorders>
            <w:shd w:val="clear" w:color="auto" w:fill="auto"/>
          </w:tcPr>
          <w:p w14:paraId="344A98B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CD2A0BE"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p w14:paraId="276D6C32" w14:textId="77777777" w:rsidR="00AE7B43" w:rsidRPr="00286328" w:rsidRDefault="00AE7B43" w:rsidP="00AE7B43">
            <w:pPr>
              <w:pStyle w:val="DHHStabletext"/>
              <w:rPr>
                <w:sz w:val="18"/>
                <w:szCs w:val="18"/>
              </w:rPr>
            </w:pPr>
            <w:r w:rsidRPr="00286328">
              <w:rPr>
                <w:sz w:val="18"/>
                <w:szCs w:val="18"/>
              </w:rPr>
              <w:t>Provides information about client‘s culturally and linguistically diverse (CALD) characteristics.</w:t>
            </w:r>
          </w:p>
        </w:tc>
      </w:tr>
      <w:tr w:rsidR="00AE7B43" w:rsidRPr="00286328" w14:paraId="7FAC3FDE" w14:textId="77777777" w:rsidTr="00AE7B43">
        <w:trPr>
          <w:trHeight w:val="294"/>
        </w:trPr>
        <w:tc>
          <w:tcPr>
            <w:tcW w:w="9720" w:type="dxa"/>
            <w:gridSpan w:val="4"/>
            <w:tcBorders>
              <w:top w:val="single" w:sz="4" w:space="0" w:color="auto"/>
            </w:tcBorders>
            <w:shd w:val="clear" w:color="auto" w:fill="auto"/>
          </w:tcPr>
          <w:p w14:paraId="45F9152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176C1D2" w14:textId="77777777" w:rsidTr="00AE7B43">
        <w:trPr>
          <w:trHeight w:val="295"/>
        </w:trPr>
        <w:tc>
          <w:tcPr>
            <w:tcW w:w="2520" w:type="dxa"/>
            <w:shd w:val="clear" w:color="auto" w:fill="auto"/>
          </w:tcPr>
          <w:p w14:paraId="0E1B204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1B25514"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4ADC1AF5" w14:textId="77777777" w:rsidTr="00AE7B43">
        <w:trPr>
          <w:trHeight w:val="295"/>
        </w:trPr>
        <w:tc>
          <w:tcPr>
            <w:tcW w:w="2520" w:type="dxa"/>
            <w:shd w:val="clear" w:color="auto" w:fill="auto"/>
          </w:tcPr>
          <w:p w14:paraId="73F6822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2EC35E3"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AEE9C6F" w14:textId="77777777" w:rsidTr="00AE7B43">
        <w:trPr>
          <w:trHeight w:val="295"/>
        </w:trPr>
        <w:tc>
          <w:tcPr>
            <w:tcW w:w="2520" w:type="dxa"/>
            <w:shd w:val="clear" w:color="auto" w:fill="auto"/>
          </w:tcPr>
          <w:p w14:paraId="79030C8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503B976" w14:textId="77777777" w:rsidR="00AE7B43" w:rsidRPr="00286328" w:rsidRDefault="001C2E93" w:rsidP="00AE7B43">
            <w:pPr>
              <w:pStyle w:val="DHHStabletext"/>
              <w:rPr>
                <w:sz w:val="18"/>
                <w:szCs w:val="18"/>
              </w:rPr>
            </w:pPr>
            <w:hyperlink r:id="rId54" w:history="1">
              <w:r w:rsidR="00AE7B43" w:rsidRPr="00286328">
                <w:rPr>
                  <w:rStyle w:val="Hyperlink"/>
                  <w:noProof/>
                  <w:color w:val="201547"/>
                  <w:sz w:val="18"/>
                  <w:szCs w:val="18"/>
                </w:rPr>
                <w:t>304294 - Person—interpreter service required, yes/no, Code N</w:t>
              </w:r>
            </w:hyperlink>
          </w:p>
        </w:tc>
      </w:tr>
      <w:tr w:rsidR="00AE7B43" w:rsidRPr="00286328" w14:paraId="60E5FDD9" w14:textId="77777777" w:rsidTr="00AE7B43">
        <w:trPr>
          <w:trHeight w:val="295"/>
        </w:trPr>
        <w:tc>
          <w:tcPr>
            <w:tcW w:w="2520" w:type="dxa"/>
            <w:shd w:val="clear" w:color="auto" w:fill="auto"/>
          </w:tcPr>
          <w:p w14:paraId="2EF453D9"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E4179AE"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6420DD02" w14:textId="77777777" w:rsidTr="00AE7B43">
        <w:trPr>
          <w:trHeight w:val="295"/>
        </w:trPr>
        <w:tc>
          <w:tcPr>
            <w:tcW w:w="2520" w:type="dxa"/>
            <w:shd w:val="clear" w:color="auto" w:fill="auto"/>
          </w:tcPr>
          <w:p w14:paraId="72484E90" w14:textId="77777777" w:rsidR="00AE7B43" w:rsidRPr="00286328" w:rsidRDefault="00AE7B43" w:rsidP="00AE7B43">
            <w:pPr>
              <w:pStyle w:val="IMSTemplateelementheadings"/>
            </w:pPr>
            <w:r w:rsidRPr="00286328">
              <w:t>Permissible values source</w:t>
            </w:r>
          </w:p>
        </w:tc>
        <w:tc>
          <w:tcPr>
            <w:tcW w:w="7200" w:type="dxa"/>
            <w:gridSpan w:val="3"/>
            <w:shd w:val="clear" w:color="auto" w:fill="auto"/>
          </w:tcPr>
          <w:p w14:paraId="5AFAD742" w14:textId="77777777" w:rsidR="00AE7B43" w:rsidRPr="00286328" w:rsidRDefault="00AE7B43" w:rsidP="00AE7B43">
            <w:pPr>
              <w:pStyle w:val="DHHStabletext"/>
              <w:rPr>
                <w:sz w:val="18"/>
                <w:szCs w:val="18"/>
              </w:rPr>
            </w:pPr>
            <w:r w:rsidRPr="00286328">
              <w:rPr>
                <w:sz w:val="18"/>
                <w:szCs w:val="18"/>
              </w:rPr>
              <w:t xml:space="preserve">Based on </w:t>
            </w:r>
            <w:hyperlink r:id="rId55" w:history="1">
              <w:r w:rsidRPr="00286328">
                <w:rPr>
                  <w:rStyle w:val="Hyperlink"/>
                  <w:noProof/>
                  <w:color w:val="201547"/>
                  <w:sz w:val="18"/>
                  <w:szCs w:val="18"/>
                </w:rPr>
                <w:t>270732 yes/no, Code N</w:t>
              </w:r>
            </w:hyperlink>
          </w:p>
        </w:tc>
      </w:tr>
      <w:tr w:rsidR="00AE7B43" w:rsidRPr="00286328" w14:paraId="2C073FDA" w14:textId="77777777" w:rsidTr="00AE7B43">
        <w:trPr>
          <w:trHeight w:val="295"/>
        </w:trPr>
        <w:tc>
          <w:tcPr>
            <w:tcW w:w="9720" w:type="dxa"/>
            <w:gridSpan w:val="4"/>
            <w:shd w:val="clear" w:color="auto" w:fill="auto"/>
          </w:tcPr>
          <w:p w14:paraId="5BCB945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746ACD40" w14:textId="77777777" w:rsidTr="00AE7B43">
        <w:trPr>
          <w:trHeight w:val="295"/>
        </w:trPr>
        <w:tc>
          <w:tcPr>
            <w:tcW w:w="2520" w:type="dxa"/>
            <w:shd w:val="clear" w:color="auto" w:fill="auto"/>
          </w:tcPr>
          <w:p w14:paraId="2D294B0A"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43084FE"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0ED8F1D6" w14:textId="77777777" w:rsidTr="00AE7B43">
        <w:trPr>
          <w:trHeight w:val="295"/>
        </w:trPr>
        <w:tc>
          <w:tcPr>
            <w:tcW w:w="2520" w:type="dxa"/>
            <w:shd w:val="clear" w:color="auto" w:fill="auto"/>
          </w:tcPr>
          <w:p w14:paraId="40510D4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0784953" w14:textId="77777777" w:rsidR="00AE7B43" w:rsidRPr="00286328" w:rsidRDefault="001C2E93" w:rsidP="00AE7B43">
            <w:pPr>
              <w:pStyle w:val="DHHStablebullet"/>
              <w:spacing w:before="60" w:after="0"/>
              <w:ind w:left="0" w:firstLine="0"/>
              <w:rPr>
                <w:rStyle w:val="Hyperlink"/>
                <w:sz w:val="18"/>
                <w:szCs w:val="18"/>
              </w:rPr>
            </w:pPr>
            <w:hyperlink w:anchor="_Country_of_Birth—NNNN" w:history="1">
              <w:r w:rsidR="00AE7B43" w:rsidRPr="00286328">
                <w:rPr>
                  <w:rStyle w:val="Hyperlink"/>
                  <w:sz w:val="18"/>
                  <w:szCs w:val="18"/>
                </w:rPr>
                <w:t>Client—country of birth</w:t>
              </w:r>
            </w:hyperlink>
          </w:p>
          <w:p w14:paraId="21A19C6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fldChar w:fldCharType="separate"/>
            </w:r>
            <w:r w:rsidRPr="00286328">
              <w:rPr>
                <w:rStyle w:val="Hyperlink"/>
                <w:sz w:val="18"/>
                <w:szCs w:val="18"/>
              </w:rPr>
              <w:t>Client—Indigenous status</w:t>
            </w:r>
          </w:p>
          <w:p w14:paraId="4FFA6F3E"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preferred_language—NNNN" w:history="1">
              <w:r w:rsidRPr="00286328">
                <w:rPr>
                  <w:rStyle w:val="Hyperlink"/>
                  <w:sz w:val="18"/>
                  <w:szCs w:val="18"/>
                </w:rPr>
                <w:t>Client—preferred language</w:t>
              </w:r>
            </w:hyperlink>
          </w:p>
          <w:p w14:paraId="558A6F9B" w14:textId="77777777" w:rsidR="00AE7B43" w:rsidRPr="00286328" w:rsidRDefault="001C2E93"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3AE879CE"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395AE47"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04B967D" w14:textId="77777777" w:rsidR="00AE7B43" w:rsidRPr="00286328" w:rsidRDefault="001C2E93"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tc>
      </w:tr>
      <w:tr w:rsidR="00AE7B43" w:rsidRPr="00286328" w14:paraId="5640E16A" w14:textId="77777777" w:rsidTr="00AE7B43">
        <w:trPr>
          <w:trHeight w:val="295"/>
        </w:trPr>
        <w:tc>
          <w:tcPr>
            <w:tcW w:w="2520" w:type="dxa"/>
            <w:shd w:val="clear" w:color="auto" w:fill="auto"/>
          </w:tcPr>
          <w:p w14:paraId="33C2499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F8E6EE3" w14:textId="77777777" w:rsidR="00AE7B43" w:rsidRPr="00286328" w:rsidRDefault="00AE7B43" w:rsidP="00AE7B43">
            <w:pPr>
              <w:pStyle w:val="DHHStabletext"/>
              <w:rPr>
                <w:sz w:val="18"/>
                <w:szCs w:val="18"/>
              </w:rPr>
            </w:pPr>
            <w:r w:rsidRPr="00286328">
              <w:rPr>
                <w:sz w:val="18"/>
                <w:szCs w:val="18"/>
              </w:rPr>
              <w:t>C47 Client</w:t>
            </w:r>
            <w:r w:rsidRPr="00286328">
              <w:rPr>
                <w:noProof/>
                <w:sz w:val="18"/>
                <w:szCs w:val="18"/>
              </w:rPr>
              <w:t>—</w:t>
            </w:r>
            <w:r w:rsidRPr="00286328">
              <w:rPr>
                <w:sz w:val="18"/>
                <w:szCs w:val="18"/>
              </w:rPr>
              <w:t>preferred language is English yet stated as needing interpreter</w:t>
            </w:r>
          </w:p>
        </w:tc>
      </w:tr>
      <w:tr w:rsidR="00AE7B43" w:rsidRPr="00286328" w14:paraId="10C3249C" w14:textId="77777777" w:rsidTr="00AE7B43">
        <w:trPr>
          <w:trHeight w:val="295"/>
        </w:trPr>
        <w:tc>
          <w:tcPr>
            <w:tcW w:w="2520" w:type="dxa"/>
            <w:shd w:val="clear" w:color="auto" w:fill="auto"/>
          </w:tcPr>
          <w:p w14:paraId="12148F6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9CD36FC" w14:textId="77777777" w:rsidR="00AE7B43" w:rsidRPr="00286328" w:rsidRDefault="00AE7B43" w:rsidP="00AE7B43">
            <w:pPr>
              <w:pStyle w:val="DHHStabletext"/>
              <w:rPr>
                <w:sz w:val="18"/>
                <w:szCs w:val="18"/>
              </w:rPr>
            </w:pPr>
          </w:p>
        </w:tc>
      </w:tr>
    </w:tbl>
    <w:p w14:paraId="29603DF4" w14:textId="77777777" w:rsidR="00AE7B43" w:rsidRPr="00286328" w:rsidRDefault="00AE7B43" w:rsidP="00AE7B43">
      <w:pPr>
        <w:rPr>
          <w:b/>
          <w:color w:val="006FB7"/>
          <w:sz w:val="18"/>
          <w:szCs w:val="18"/>
        </w:rPr>
      </w:pPr>
      <w:bookmarkStart w:id="420" w:name="_Preferred_language—NNNN"/>
      <w:bookmarkStart w:id="421" w:name="_Toc428186759"/>
      <w:bookmarkEnd w:id="420"/>
      <w:r w:rsidRPr="00286328">
        <w:rPr>
          <w:sz w:val="18"/>
          <w:szCs w:val="18"/>
        </w:rPr>
        <w:br w:type="page"/>
      </w:r>
    </w:p>
    <w:p w14:paraId="6C3585D7" w14:textId="77777777" w:rsidR="00AE7B43" w:rsidRPr="00EE1FDC" w:rsidRDefault="00AE7B43" w:rsidP="00EE1FDC">
      <w:pPr>
        <w:pStyle w:val="Heading3"/>
      </w:pPr>
      <w:bookmarkStart w:id="422" w:name="_Preferred_language—NNNN_1"/>
      <w:bookmarkStart w:id="423" w:name="_Client—postcode—NNNN"/>
      <w:bookmarkStart w:id="424" w:name="_Toc488129118"/>
      <w:bookmarkStart w:id="425" w:name="_Toc82685792"/>
      <w:bookmarkStart w:id="426" w:name="_Toc121138882"/>
      <w:bookmarkStart w:id="427" w:name="_Toc447545728"/>
      <w:bookmarkEnd w:id="422"/>
      <w:bookmarkEnd w:id="423"/>
      <w:r w:rsidRPr="00EE1FDC">
        <w:lastRenderedPageBreak/>
        <w:t>Client—postcode—NNNN</w:t>
      </w:r>
      <w:bookmarkEnd w:id="424"/>
      <w:bookmarkEnd w:id="425"/>
      <w:bookmarkEnd w:id="42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637CDF58" w14:textId="77777777" w:rsidTr="00AE7B43">
        <w:trPr>
          <w:trHeight w:val="295"/>
        </w:trPr>
        <w:tc>
          <w:tcPr>
            <w:tcW w:w="9720" w:type="dxa"/>
            <w:gridSpan w:val="4"/>
            <w:tcBorders>
              <w:top w:val="single" w:sz="4" w:space="0" w:color="auto"/>
              <w:bottom w:val="nil"/>
            </w:tcBorders>
            <w:shd w:val="clear" w:color="auto" w:fill="auto"/>
          </w:tcPr>
          <w:p w14:paraId="5C5C7EE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632A40E7" w14:textId="77777777" w:rsidTr="00AE7B43">
        <w:trPr>
          <w:trHeight w:val="294"/>
        </w:trPr>
        <w:tc>
          <w:tcPr>
            <w:tcW w:w="2520" w:type="dxa"/>
            <w:tcBorders>
              <w:top w:val="nil"/>
              <w:bottom w:val="single" w:sz="4" w:space="0" w:color="auto"/>
            </w:tcBorders>
            <w:shd w:val="clear" w:color="auto" w:fill="auto"/>
          </w:tcPr>
          <w:p w14:paraId="4891301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EF15F6" w14:textId="77777777" w:rsidR="00AE7B43" w:rsidRPr="00286328" w:rsidRDefault="00AE7B43" w:rsidP="00AE7B43">
            <w:pPr>
              <w:pStyle w:val="DHHStabletext"/>
              <w:rPr>
                <w:rFonts w:cs="Arial"/>
                <w:sz w:val="18"/>
                <w:szCs w:val="18"/>
              </w:rPr>
            </w:pPr>
            <w:r w:rsidRPr="00286328">
              <w:rPr>
                <w:noProof/>
                <w:sz w:val="18"/>
                <w:szCs w:val="18"/>
              </w:rPr>
              <w:t>The Australian numeric descriptor for the postal delivery area, aligned with locality, suburb or place the client resides at</w:t>
            </w:r>
          </w:p>
        </w:tc>
      </w:tr>
      <w:tr w:rsidR="00AE7B43" w:rsidRPr="00A001EB" w14:paraId="56334B7D" w14:textId="77777777" w:rsidTr="00AE7B43">
        <w:trPr>
          <w:trHeight w:val="295"/>
        </w:trPr>
        <w:tc>
          <w:tcPr>
            <w:tcW w:w="9720" w:type="dxa"/>
            <w:gridSpan w:val="4"/>
            <w:tcBorders>
              <w:top w:val="single" w:sz="4" w:space="0" w:color="auto"/>
            </w:tcBorders>
            <w:shd w:val="clear" w:color="auto" w:fill="auto"/>
          </w:tcPr>
          <w:p w14:paraId="6708C32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B1E0136" w14:textId="77777777" w:rsidTr="00AE7B43">
        <w:trPr>
          <w:cantSplit/>
          <w:trHeight w:val="295"/>
        </w:trPr>
        <w:tc>
          <w:tcPr>
            <w:tcW w:w="9720" w:type="dxa"/>
            <w:gridSpan w:val="4"/>
            <w:shd w:val="clear" w:color="auto" w:fill="auto"/>
          </w:tcPr>
          <w:p w14:paraId="08E3ED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6D2C76B3" w14:textId="77777777" w:rsidTr="00AE7B43">
        <w:trPr>
          <w:trHeight w:val="295"/>
        </w:trPr>
        <w:tc>
          <w:tcPr>
            <w:tcW w:w="2520" w:type="dxa"/>
            <w:shd w:val="clear" w:color="auto" w:fill="auto"/>
          </w:tcPr>
          <w:p w14:paraId="3921422B" w14:textId="77777777" w:rsidR="00AE7B43" w:rsidRPr="00286328" w:rsidRDefault="00AE7B43" w:rsidP="00AE7B43">
            <w:pPr>
              <w:pStyle w:val="IMSTemplateelementheadings"/>
            </w:pPr>
            <w:r w:rsidRPr="00286328">
              <w:t>Representation class</w:t>
            </w:r>
          </w:p>
        </w:tc>
        <w:tc>
          <w:tcPr>
            <w:tcW w:w="1800" w:type="dxa"/>
            <w:shd w:val="clear" w:color="auto" w:fill="auto"/>
          </w:tcPr>
          <w:p w14:paraId="4BF445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516B1AA" w14:textId="77777777" w:rsidR="00AE7B43" w:rsidRPr="00286328" w:rsidRDefault="00AE7B43" w:rsidP="00AE7B43">
            <w:pPr>
              <w:pStyle w:val="IMSTemplateelementheadings"/>
            </w:pPr>
            <w:r w:rsidRPr="00286328">
              <w:t>Data type</w:t>
            </w:r>
          </w:p>
        </w:tc>
        <w:tc>
          <w:tcPr>
            <w:tcW w:w="2520" w:type="dxa"/>
            <w:shd w:val="clear" w:color="auto" w:fill="auto"/>
          </w:tcPr>
          <w:p w14:paraId="02AACAA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CBF9C4B" w14:textId="77777777" w:rsidTr="00AE7B43">
        <w:trPr>
          <w:trHeight w:val="295"/>
        </w:trPr>
        <w:tc>
          <w:tcPr>
            <w:tcW w:w="2520" w:type="dxa"/>
            <w:shd w:val="clear" w:color="auto" w:fill="auto"/>
          </w:tcPr>
          <w:p w14:paraId="5DD2A6AA" w14:textId="77777777" w:rsidR="00AE7B43" w:rsidRPr="00286328" w:rsidRDefault="00AE7B43" w:rsidP="00AE7B43">
            <w:pPr>
              <w:pStyle w:val="IMSTemplateelementheadings"/>
            </w:pPr>
            <w:r w:rsidRPr="00286328">
              <w:t>Format</w:t>
            </w:r>
          </w:p>
        </w:tc>
        <w:tc>
          <w:tcPr>
            <w:tcW w:w="1800" w:type="dxa"/>
            <w:shd w:val="clear" w:color="auto" w:fill="auto"/>
          </w:tcPr>
          <w:p w14:paraId="7550BF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35CC48C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91103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A001EB" w14:paraId="3B4BB198" w14:textId="77777777" w:rsidTr="00AE7B43">
        <w:trPr>
          <w:trHeight w:val="294"/>
        </w:trPr>
        <w:tc>
          <w:tcPr>
            <w:tcW w:w="2520" w:type="dxa"/>
            <w:shd w:val="clear" w:color="auto" w:fill="auto"/>
          </w:tcPr>
          <w:p w14:paraId="7DDBA09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6DADB027" w14:textId="34B14E5D" w:rsidR="00AE7B43" w:rsidRPr="00286328" w:rsidRDefault="004559A8" w:rsidP="00AE7B43">
            <w:pPr>
              <w:pStyle w:val="IMSTemplatecontent"/>
              <w:tabs>
                <w:tab w:val="left" w:pos="567"/>
              </w:tabs>
              <w:rPr>
                <w:rFonts w:ascii="Arial" w:hAnsi="Arial" w:cs="Arial"/>
                <w:szCs w:val="18"/>
              </w:rPr>
            </w:pPr>
            <w:r w:rsidRPr="00286328">
              <w:rPr>
                <w:rFonts w:ascii="Arial" w:hAnsi="Arial" w:cs="Arial"/>
                <w:szCs w:val="18"/>
              </w:rPr>
              <w:t xml:space="preserve">Refer to </w:t>
            </w:r>
            <w:hyperlink w:anchor="_Large-value_domains" w:history="1">
              <w:r w:rsidR="0032271E" w:rsidRPr="008202AE">
                <w:rPr>
                  <w:rStyle w:val="Hyperlink"/>
                  <w:rFonts w:cs="Arial"/>
                  <w:szCs w:val="18"/>
                </w:rPr>
                <w:t xml:space="preserve">Appendix </w:t>
              </w:r>
              <w:r w:rsidR="0032271E" w:rsidRPr="008202AE">
                <w:rPr>
                  <w:rStyle w:val="Hyperlink"/>
                  <w:rFonts w:cs="Arial"/>
                  <w:szCs w:val="18"/>
                </w:rPr>
                <w:fldChar w:fldCharType="begin"/>
              </w:r>
              <w:r w:rsidR="0032271E" w:rsidRPr="008202AE">
                <w:rPr>
                  <w:rStyle w:val="Hyperlink"/>
                  <w:rFonts w:cs="Arial"/>
                  <w:szCs w:val="18"/>
                </w:rPr>
                <w:instrText xml:space="preserve"> REF _Ref485737247 \w \h  \* MERGEFORMAT </w:instrText>
              </w:r>
              <w:r w:rsidR="0032271E" w:rsidRPr="008202AE">
                <w:rPr>
                  <w:rStyle w:val="Hyperlink"/>
                  <w:rFonts w:cs="Arial"/>
                  <w:szCs w:val="18"/>
                </w:rPr>
              </w:r>
              <w:r w:rsidR="0032271E" w:rsidRPr="008202AE">
                <w:rPr>
                  <w:rStyle w:val="Hyperlink"/>
                  <w:rFonts w:cs="Arial"/>
                  <w:szCs w:val="18"/>
                </w:rPr>
                <w:fldChar w:fldCharType="separate"/>
              </w:r>
              <w:r w:rsidR="000821CD">
                <w:rPr>
                  <w:rStyle w:val="Hyperlink"/>
                  <w:rFonts w:cs="Arial"/>
                  <w:szCs w:val="18"/>
                </w:rPr>
                <w:t>6.3</w:t>
              </w:r>
              <w:r w:rsidR="0032271E" w:rsidRPr="008202AE">
                <w:rPr>
                  <w:rStyle w:val="Hyperlink"/>
                  <w:rFonts w:cs="Arial"/>
                  <w:szCs w:val="18"/>
                </w:rPr>
                <w:fldChar w:fldCharType="end"/>
              </w:r>
              <w:r w:rsidR="0032271E" w:rsidRPr="008202AE">
                <w:rPr>
                  <w:rStyle w:val="Hyperlink"/>
                  <w:rFonts w:cs="Arial"/>
                  <w:szCs w:val="18"/>
                </w:rPr>
                <w:t>: Large-value domains</w:t>
              </w:r>
            </w:hyperlink>
          </w:p>
        </w:tc>
      </w:tr>
      <w:tr w:rsidR="00AE7B43" w:rsidRPr="00A001EB" w14:paraId="4E7DAD49" w14:textId="77777777" w:rsidTr="00AE7B43">
        <w:trPr>
          <w:trHeight w:val="295"/>
        </w:trPr>
        <w:tc>
          <w:tcPr>
            <w:tcW w:w="2520" w:type="dxa"/>
            <w:shd w:val="clear" w:color="auto" w:fill="auto"/>
          </w:tcPr>
          <w:p w14:paraId="61E8DD92" w14:textId="77777777" w:rsidR="00AE7B43" w:rsidRPr="00286328" w:rsidRDefault="00AE7B43" w:rsidP="00AE7B43">
            <w:pPr>
              <w:pStyle w:val="IMSTemplateelementheadings"/>
            </w:pPr>
            <w:r w:rsidRPr="00286328">
              <w:t>Supplementary values</w:t>
            </w:r>
          </w:p>
        </w:tc>
        <w:tc>
          <w:tcPr>
            <w:tcW w:w="1800" w:type="dxa"/>
            <w:shd w:val="clear" w:color="auto" w:fill="auto"/>
          </w:tcPr>
          <w:p w14:paraId="3D89239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12689B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3089BAA1" w14:textId="77777777" w:rsidTr="00AE7B43">
        <w:trPr>
          <w:trHeight w:val="294"/>
        </w:trPr>
        <w:tc>
          <w:tcPr>
            <w:tcW w:w="2520" w:type="dxa"/>
            <w:tcBorders>
              <w:bottom w:val="nil"/>
            </w:tcBorders>
            <w:shd w:val="clear" w:color="auto" w:fill="auto"/>
          </w:tcPr>
          <w:p w14:paraId="466D9CC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623DD79" w14:textId="43169689" w:rsidR="00AE7B43" w:rsidRPr="00286328" w:rsidRDefault="00762802" w:rsidP="00AE7B43">
            <w:pPr>
              <w:pStyle w:val="IMSTemplatecontent"/>
              <w:tabs>
                <w:tab w:val="left" w:pos="567"/>
              </w:tabs>
              <w:rPr>
                <w:rFonts w:ascii="Arial" w:hAnsi="Arial" w:cs="Arial"/>
                <w:szCs w:val="18"/>
              </w:rPr>
            </w:pPr>
            <w:r>
              <w:rPr>
                <w:rFonts w:ascii="Arial" w:hAnsi="Arial" w:cs="Arial"/>
                <w:szCs w:val="18"/>
              </w:rPr>
              <w:t>1000</w:t>
            </w:r>
          </w:p>
        </w:tc>
        <w:tc>
          <w:tcPr>
            <w:tcW w:w="5400" w:type="dxa"/>
            <w:gridSpan w:val="2"/>
            <w:tcBorders>
              <w:bottom w:val="nil"/>
            </w:tcBorders>
            <w:shd w:val="clear" w:color="auto" w:fill="auto"/>
          </w:tcPr>
          <w:p w14:paraId="58F455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 fixed abode</w:t>
            </w:r>
          </w:p>
        </w:tc>
      </w:tr>
      <w:tr w:rsidR="00AE7B43" w:rsidRPr="00A001EB" w14:paraId="19955E17" w14:textId="77777777" w:rsidTr="00AE7B43">
        <w:trPr>
          <w:trHeight w:val="294"/>
        </w:trPr>
        <w:tc>
          <w:tcPr>
            <w:tcW w:w="2520" w:type="dxa"/>
            <w:tcBorders>
              <w:bottom w:val="nil"/>
            </w:tcBorders>
            <w:shd w:val="clear" w:color="auto" w:fill="auto"/>
          </w:tcPr>
          <w:p w14:paraId="2EC9883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47B2B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9988</w:t>
            </w:r>
          </w:p>
        </w:tc>
        <w:tc>
          <w:tcPr>
            <w:tcW w:w="5400" w:type="dxa"/>
            <w:gridSpan w:val="2"/>
            <w:tcBorders>
              <w:bottom w:val="nil"/>
            </w:tcBorders>
            <w:shd w:val="clear" w:color="auto" w:fill="auto"/>
          </w:tcPr>
          <w:p w14:paraId="0438FED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unknown</w:t>
            </w:r>
          </w:p>
        </w:tc>
      </w:tr>
      <w:tr w:rsidR="00AE7B43" w:rsidRPr="00A001EB" w14:paraId="58202EEA" w14:textId="77777777" w:rsidTr="00AE7B43">
        <w:trPr>
          <w:trHeight w:val="295"/>
        </w:trPr>
        <w:tc>
          <w:tcPr>
            <w:tcW w:w="9720" w:type="dxa"/>
            <w:gridSpan w:val="4"/>
            <w:tcBorders>
              <w:top w:val="single" w:sz="4" w:space="0" w:color="auto"/>
              <w:bottom w:val="nil"/>
            </w:tcBorders>
            <w:shd w:val="clear" w:color="auto" w:fill="auto"/>
          </w:tcPr>
          <w:p w14:paraId="124765F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60687586" w14:textId="77777777" w:rsidTr="00AE7B43">
        <w:trPr>
          <w:trHeight w:val="295"/>
        </w:trPr>
        <w:tc>
          <w:tcPr>
            <w:tcW w:w="9720" w:type="dxa"/>
            <w:gridSpan w:val="4"/>
            <w:tcBorders>
              <w:top w:val="nil"/>
            </w:tcBorders>
            <w:shd w:val="clear" w:color="auto" w:fill="auto"/>
          </w:tcPr>
          <w:p w14:paraId="65B4B3F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4F5975F4" w14:textId="77777777" w:rsidTr="00AE7B43">
        <w:trPr>
          <w:trHeight w:val="294"/>
        </w:trPr>
        <w:tc>
          <w:tcPr>
            <w:tcW w:w="2520" w:type="dxa"/>
            <w:shd w:val="clear" w:color="auto" w:fill="auto"/>
          </w:tcPr>
          <w:p w14:paraId="22718660"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3CCB8A" w14:textId="77777777" w:rsidR="00AE7B43" w:rsidRPr="00286328" w:rsidRDefault="00AE7B43" w:rsidP="00AE7B43">
            <w:pPr>
              <w:pStyle w:val="DHHStabletext"/>
              <w:rPr>
                <w:sz w:val="18"/>
                <w:szCs w:val="18"/>
              </w:rPr>
            </w:pPr>
            <w:r w:rsidRPr="00286328">
              <w:rPr>
                <w:noProof/>
                <w:sz w:val="18"/>
                <w:szCs w:val="18"/>
              </w:rPr>
              <w:t>Mandatory when Contact—contact type = 1 and Contact—client type = 1</w:t>
            </w:r>
          </w:p>
        </w:tc>
      </w:tr>
      <w:tr w:rsidR="00AE7B43" w:rsidRPr="00A001EB" w14:paraId="73953490" w14:textId="77777777" w:rsidTr="00AE7B43">
        <w:trPr>
          <w:trHeight w:val="295"/>
        </w:trPr>
        <w:tc>
          <w:tcPr>
            <w:tcW w:w="9720" w:type="dxa"/>
            <w:gridSpan w:val="4"/>
            <w:tcBorders>
              <w:top w:val="single" w:sz="4" w:space="0" w:color="auto"/>
              <w:bottom w:val="nil"/>
            </w:tcBorders>
            <w:shd w:val="clear" w:color="auto" w:fill="auto"/>
          </w:tcPr>
          <w:p w14:paraId="360EDF3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7716DB88" w14:textId="77777777" w:rsidTr="00AE7B43">
        <w:trPr>
          <w:trHeight w:val="295"/>
        </w:trPr>
        <w:tc>
          <w:tcPr>
            <w:tcW w:w="2520" w:type="dxa"/>
            <w:tcBorders>
              <w:top w:val="nil"/>
              <w:bottom w:val="nil"/>
            </w:tcBorders>
            <w:shd w:val="clear" w:color="auto" w:fill="auto"/>
          </w:tcPr>
          <w:p w14:paraId="3E0E6961"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9ED8BD3" w14:textId="77777777" w:rsidR="00AE7B43" w:rsidRPr="00286328" w:rsidRDefault="00AE7B43" w:rsidP="00AE7B43">
            <w:pPr>
              <w:pStyle w:val="DHHStabletext"/>
              <w:rPr>
                <w:noProof/>
                <w:sz w:val="18"/>
                <w:szCs w:val="18"/>
              </w:rPr>
            </w:pPr>
            <w:r w:rsidRPr="00286328">
              <w:rPr>
                <w:noProof/>
                <w:sz w:val="18"/>
                <w:szCs w:val="18"/>
              </w:rPr>
              <w:t>All postcodes should be represented using four digits. Any three-digit postcodes should include a leading zero (see the Darwin example below).</w:t>
            </w:r>
          </w:p>
          <w:p w14:paraId="3919F279" w14:textId="77777777" w:rsidR="00AE7B43" w:rsidRPr="00286328" w:rsidRDefault="00AE7B43" w:rsidP="00AE7B43">
            <w:pPr>
              <w:pStyle w:val="DHHStabletext"/>
              <w:rPr>
                <w:noProof/>
                <w:sz w:val="18"/>
                <w:szCs w:val="18"/>
              </w:rPr>
            </w:pPr>
            <w:r w:rsidRPr="00286328">
              <w:rPr>
                <w:noProof/>
                <w:sz w:val="18"/>
                <w:szCs w:val="18"/>
              </w:rPr>
              <w:t>Postcodes belonging to PO Boxes are not permitted.</w:t>
            </w:r>
          </w:p>
          <w:p w14:paraId="3377D71C" w14:textId="77777777" w:rsidR="00AE7B43" w:rsidRPr="00286328" w:rsidRDefault="00AE7B43" w:rsidP="00AE7B43">
            <w:pPr>
              <w:pStyle w:val="DHHStabletext"/>
              <w:rPr>
                <w:b/>
                <w:noProof/>
                <w:sz w:val="18"/>
                <w:szCs w:val="18"/>
              </w:rPr>
            </w:pPr>
            <w:r w:rsidRPr="00286328">
              <w:rPr>
                <w:b/>
                <w:noProof/>
                <w:sz w:val="18"/>
                <w:szCs w:val="18"/>
              </w:rPr>
              <w:t>Examples:</w:t>
            </w:r>
          </w:p>
          <w:tbl>
            <w:tblPr>
              <w:tblpPr w:leftFromText="180" w:rightFromText="180" w:vertAnchor="text" w:horzAnchor="margin" w:tblpY="289"/>
              <w:tblOverlap w:val="never"/>
              <w:tblW w:w="5136" w:type="dxa"/>
              <w:tblLayout w:type="fixed"/>
              <w:tblCellMar>
                <w:left w:w="0" w:type="dxa"/>
                <w:right w:w="0" w:type="dxa"/>
              </w:tblCellMar>
              <w:tblLook w:val="0000" w:firstRow="0" w:lastRow="0" w:firstColumn="0" w:lastColumn="0" w:noHBand="0" w:noVBand="0"/>
            </w:tblPr>
            <w:tblGrid>
              <w:gridCol w:w="1734"/>
              <w:gridCol w:w="3402"/>
            </w:tblGrid>
            <w:tr w:rsidR="00AE7B43" w:rsidRPr="00286328" w14:paraId="73C2B0D7" w14:textId="77777777" w:rsidTr="00AE7B43">
              <w:trPr>
                <w:trHeight w:val="264"/>
              </w:trPr>
              <w:tc>
                <w:tcPr>
                  <w:tcW w:w="1734" w:type="dxa"/>
                  <w:tcMar>
                    <w:top w:w="12" w:type="dxa"/>
                    <w:left w:w="12" w:type="dxa"/>
                    <w:bottom w:w="0" w:type="dxa"/>
                    <w:right w:w="12" w:type="dxa"/>
                  </w:tcMar>
                  <w:vAlign w:val="bottom"/>
                </w:tcPr>
                <w:p w14:paraId="17842E22" w14:textId="77777777" w:rsidR="00AE7B43" w:rsidRPr="00286328" w:rsidRDefault="00AE7B43" w:rsidP="00AE7B43">
                  <w:pPr>
                    <w:pStyle w:val="DHHStabletext"/>
                    <w:rPr>
                      <w:b/>
                      <w:i/>
                      <w:noProof/>
                      <w:sz w:val="18"/>
                      <w:szCs w:val="18"/>
                    </w:rPr>
                  </w:pPr>
                  <w:r w:rsidRPr="00286328">
                    <w:rPr>
                      <w:b/>
                      <w:i/>
                      <w:noProof/>
                      <w:sz w:val="18"/>
                      <w:szCs w:val="18"/>
                    </w:rPr>
                    <w:t>Code</w:t>
                  </w:r>
                </w:p>
              </w:tc>
              <w:tc>
                <w:tcPr>
                  <w:tcW w:w="3402" w:type="dxa"/>
                  <w:tcMar>
                    <w:top w:w="12" w:type="dxa"/>
                    <w:left w:w="12" w:type="dxa"/>
                    <w:bottom w:w="0" w:type="dxa"/>
                    <w:right w:w="12" w:type="dxa"/>
                  </w:tcMar>
                  <w:vAlign w:val="bottom"/>
                </w:tcPr>
                <w:p w14:paraId="44EA837A" w14:textId="77777777" w:rsidR="00AE7B43" w:rsidRPr="00286328" w:rsidRDefault="00AE7B43" w:rsidP="00AE7B43">
                  <w:pPr>
                    <w:pStyle w:val="DHHStabletext"/>
                    <w:rPr>
                      <w:b/>
                      <w:i/>
                      <w:noProof/>
                      <w:sz w:val="18"/>
                      <w:szCs w:val="18"/>
                    </w:rPr>
                  </w:pPr>
                  <w:r w:rsidRPr="00286328">
                    <w:rPr>
                      <w:b/>
                      <w:i/>
                      <w:noProof/>
                      <w:sz w:val="18"/>
                      <w:szCs w:val="18"/>
                    </w:rPr>
                    <w:t xml:space="preserve">Description </w:t>
                  </w:r>
                </w:p>
              </w:tc>
            </w:tr>
            <w:tr w:rsidR="00AE7B43" w:rsidRPr="00286328" w14:paraId="5459FAC3" w14:textId="77777777" w:rsidTr="00AE7B43">
              <w:trPr>
                <w:trHeight w:val="264"/>
              </w:trPr>
              <w:tc>
                <w:tcPr>
                  <w:tcW w:w="1734" w:type="dxa"/>
                  <w:noWrap/>
                  <w:tcMar>
                    <w:top w:w="12" w:type="dxa"/>
                    <w:left w:w="12" w:type="dxa"/>
                    <w:bottom w:w="0" w:type="dxa"/>
                    <w:right w:w="12" w:type="dxa"/>
                  </w:tcMar>
                  <w:vAlign w:val="bottom"/>
                </w:tcPr>
                <w:p w14:paraId="0F0719ED" w14:textId="77777777" w:rsidR="00AE7B43" w:rsidRPr="00286328" w:rsidRDefault="00AE7B43" w:rsidP="00AE7B43">
                  <w:pPr>
                    <w:pStyle w:val="DHHStabletext"/>
                    <w:rPr>
                      <w:noProof/>
                      <w:sz w:val="18"/>
                      <w:szCs w:val="18"/>
                    </w:rPr>
                  </w:pPr>
                  <w:r w:rsidRPr="00286328">
                    <w:rPr>
                      <w:noProof/>
                      <w:sz w:val="18"/>
                      <w:szCs w:val="18"/>
                    </w:rPr>
                    <w:t>3056</w:t>
                  </w:r>
                </w:p>
              </w:tc>
              <w:tc>
                <w:tcPr>
                  <w:tcW w:w="3402" w:type="dxa"/>
                  <w:tcMar>
                    <w:top w:w="12" w:type="dxa"/>
                    <w:left w:w="12" w:type="dxa"/>
                    <w:bottom w:w="0" w:type="dxa"/>
                    <w:right w:w="12" w:type="dxa"/>
                  </w:tcMar>
                  <w:vAlign w:val="bottom"/>
                </w:tcPr>
                <w:p w14:paraId="1E7A4947" w14:textId="77777777" w:rsidR="00AE7B43" w:rsidRPr="00286328" w:rsidRDefault="00AE7B43" w:rsidP="00AE7B43">
                  <w:pPr>
                    <w:pStyle w:val="DHHStabletext"/>
                    <w:rPr>
                      <w:noProof/>
                      <w:sz w:val="18"/>
                      <w:szCs w:val="18"/>
                    </w:rPr>
                  </w:pPr>
                  <w:r w:rsidRPr="00286328">
                    <w:rPr>
                      <w:noProof/>
                      <w:sz w:val="18"/>
                      <w:szCs w:val="18"/>
                    </w:rPr>
                    <w:t xml:space="preserve">postcode for BRUNSWICK, VIC </w:t>
                  </w:r>
                </w:p>
              </w:tc>
            </w:tr>
            <w:tr w:rsidR="00AE7B43" w:rsidRPr="00286328" w14:paraId="3736F379" w14:textId="77777777" w:rsidTr="00AE7B43">
              <w:trPr>
                <w:trHeight w:val="264"/>
              </w:trPr>
              <w:tc>
                <w:tcPr>
                  <w:tcW w:w="1734" w:type="dxa"/>
                  <w:tcMar>
                    <w:top w:w="12" w:type="dxa"/>
                    <w:left w:w="12" w:type="dxa"/>
                    <w:bottom w:w="0" w:type="dxa"/>
                    <w:right w:w="12" w:type="dxa"/>
                  </w:tcMar>
                  <w:vAlign w:val="bottom"/>
                </w:tcPr>
                <w:p w14:paraId="1AF6001B" w14:textId="77777777" w:rsidR="00AE7B43" w:rsidRPr="00286328" w:rsidRDefault="00AE7B43" w:rsidP="00AE7B43">
                  <w:pPr>
                    <w:pStyle w:val="DHHStabletext"/>
                    <w:rPr>
                      <w:noProof/>
                      <w:sz w:val="18"/>
                      <w:szCs w:val="18"/>
                    </w:rPr>
                  </w:pPr>
                  <w:r w:rsidRPr="00286328">
                    <w:rPr>
                      <w:noProof/>
                      <w:sz w:val="18"/>
                      <w:szCs w:val="18"/>
                    </w:rPr>
                    <w:t>0800</w:t>
                  </w:r>
                </w:p>
              </w:tc>
              <w:tc>
                <w:tcPr>
                  <w:tcW w:w="3402" w:type="dxa"/>
                  <w:tcMar>
                    <w:top w:w="12" w:type="dxa"/>
                    <w:left w:w="12" w:type="dxa"/>
                    <w:bottom w:w="0" w:type="dxa"/>
                    <w:right w:w="12" w:type="dxa"/>
                  </w:tcMar>
                  <w:vAlign w:val="bottom"/>
                </w:tcPr>
                <w:p w14:paraId="6A6EC98C" w14:textId="77777777" w:rsidR="00AE7B43" w:rsidRPr="00286328" w:rsidRDefault="00AE7B43" w:rsidP="00AE7B43">
                  <w:pPr>
                    <w:pStyle w:val="DHHStabletext"/>
                    <w:rPr>
                      <w:noProof/>
                      <w:sz w:val="18"/>
                      <w:szCs w:val="18"/>
                    </w:rPr>
                  </w:pPr>
                  <w:r w:rsidRPr="00286328">
                    <w:rPr>
                      <w:noProof/>
                      <w:sz w:val="18"/>
                      <w:szCs w:val="18"/>
                    </w:rPr>
                    <w:t>postcode for DARWIN, NT</w:t>
                  </w:r>
                </w:p>
              </w:tc>
            </w:tr>
            <w:tr w:rsidR="00AE7B43" w:rsidRPr="00286328" w14:paraId="056819DA" w14:textId="77777777" w:rsidTr="00AE7B43">
              <w:trPr>
                <w:trHeight w:val="264"/>
              </w:trPr>
              <w:tc>
                <w:tcPr>
                  <w:tcW w:w="1734" w:type="dxa"/>
                  <w:tcMar>
                    <w:top w:w="12" w:type="dxa"/>
                    <w:left w:w="12" w:type="dxa"/>
                    <w:bottom w:w="0" w:type="dxa"/>
                    <w:right w:w="12" w:type="dxa"/>
                  </w:tcMar>
                  <w:vAlign w:val="bottom"/>
                </w:tcPr>
                <w:p w14:paraId="52274D36" w14:textId="77777777" w:rsidR="00AE7B43" w:rsidRPr="00286328" w:rsidRDefault="00AE7B43" w:rsidP="00AE7B43">
                  <w:pPr>
                    <w:pStyle w:val="DHHStabletext"/>
                    <w:rPr>
                      <w:noProof/>
                      <w:sz w:val="18"/>
                      <w:szCs w:val="18"/>
                    </w:rPr>
                  </w:pPr>
                  <w:r w:rsidRPr="00286328">
                    <w:rPr>
                      <w:noProof/>
                      <w:sz w:val="18"/>
                      <w:szCs w:val="18"/>
                    </w:rPr>
                    <w:t>1000</w:t>
                  </w:r>
                </w:p>
              </w:tc>
              <w:tc>
                <w:tcPr>
                  <w:tcW w:w="3402" w:type="dxa"/>
                  <w:tcMar>
                    <w:top w:w="12" w:type="dxa"/>
                    <w:left w:w="12" w:type="dxa"/>
                    <w:bottom w:w="0" w:type="dxa"/>
                    <w:right w:w="12" w:type="dxa"/>
                  </w:tcMar>
                  <w:vAlign w:val="bottom"/>
                </w:tcPr>
                <w:p w14:paraId="48C9EBCE" w14:textId="77777777" w:rsidR="00AE7B43" w:rsidRPr="00286328" w:rsidRDefault="00AE7B43" w:rsidP="00AE7B43">
                  <w:pPr>
                    <w:pStyle w:val="DHHStabletext"/>
                    <w:rPr>
                      <w:noProof/>
                      <w:sz w:val="18"/>
                      <w:szCs w:val="18"/>
                    </w:rPr>
                  </w:pPr>
                  <w:r w:rsidRPr="00286328">
                    <w:rPr>
                      <w:noProof/>
                      <w:sz w:val="18"/>
                      <w:szCs w:val="18"/>
                    </w:rPr>
                    <w:t>Should be used for clients that are homeless</w:t>
                  </w:r>
                </w:p>
              </w:tc>
            </w:tr>
          </w:tbl>
          <w:p w14:paraId="05B475C6" w14:textId="77777777" w:rsidR="00AE7B43" w:rsidRPr="00286328" w:rsidRDefault="00AE7B43" w:rsidP="00AE7B43">
            <w:pPr>
              <w:pStyle w:val="DHHStabletext"/>
              <w:rPr>
                <w:noProof/>
                <w:sz w:val="18"/>
                <w:szCs w:val="18"/>
              </w:rPr>
            </w:pPr>
          </w:p>
        </w:tc>
      </w:tr>
      <w:tr w:rsidR="00AE7B43" w:rsidRPr="00A001EB" w14:paraId="084B6053" w14:textId="77777777" w:rsidTr="00AE7B43">
        <w:trPr>
          <w:trHeight w:val="295"/>
        </w:trPr>
        <w:tc>
          <w:tcPr>
            <w:tcW w:w="2520" w:type="dxa"/>
            <w:tcBorders>
              <w:top w:val="nil"/>
            </w:tcBorders>
            <w:shd w:val="clear" w:color="auto" w:fill="auto"/>
          </w:tcPr>
          <w:p w14:paraId="42F0EFD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02EA3B7" w14:textId="77777777" w:rsidR="00AE7B43" w:rsidRPr="00286328" w:rsidRDefault="00AE7B43" w:rsidP="00AE7B43">
            <w:pPr>
              <w:pStyle w:val="DHHStabletext"/>
              <w:rPr>
                <w:noProof/>
                <w:sz w:val="18"/>
                <w:szCs w:val="18"/>
              </w:rPr>
            </w:pPr>
            <w:r w:rsidRPr="00286328">
              <w:rPr>
                <w:noProof/>
                <w:sz w:val="18"/>
                <w:szCs w:val="18"/>
              </w:rPr>
              <w:t>Service Planning.</w:t>
            </w:r>
          </w:p>
        </w:tc>
      </w:tr>
      <w:tr w:rsidR="00AE7B43" w:rsidRPr="00A001EB" w14:paraId="7A5B6891" w14:textId="77777777" w:rsidTr="00AE7B43">
        <w:trPr>
          <w:trHeight w:val="294"/>
        </w:trPr>
        <w:tc>
          <w:tcPr>
            <w:tcW w:w="9720" w:type="dxa"/>
            <w:gridSpan w:val="4"/>
            <w:tcBorders>
              <w:top w:val="single" w:sz="4" w:space="0" w:color="auto"/>
            </w:tcBorders>
            <w:shd w:val="clear" w:color="auto" w:fill="auto"/>
          </w:tcPr>
          <w:p w14:paraId="4EBB168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086EED00" w14:textId="77777777" w:rsidTr="00AE7B43">
        <w:trPr>
          <w:trHeight w:val="295"/>
        </w:trPr>
        <w:tc>
          <w:tcPr>
            <w:tcW w:w="2520" w:type="dxa"/>
            <w:shd w:val="clear" w:color="auto" w:fill="auto"/>
          </w:tcPr>
          <w:p w14:paraId="1FC77FB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37C08EB" w14:textId="77777777" w:rsidR="00AE7B43" w:rsidRPr="00286328" w:rsidRDefault="00AE7B43" w:rsidP="00AE7B43">
            <w:pPr>
              <w:pStyle w:val="DHHStabletext"/>
              <w:rPr>
                <w:noProof/>
                <w:sz w:val="18"/>
                <w:szCs w:val="18"/>
              </w:rPr>
            </w:pPr>
            <w:r w:rsidRPr="00286328">
              <w:rPr>
                <w:noProof/>
                <w:sz w:val="18"/>
                <w:szCs w:val="18"/>
              </w:rPr>
              <w:t>ARDD v.1.1</w:t>
            </w:r>
          </w:p>
        </w:tc>
      </w:tr>
      <w:tr w:rsidR="00AE7B43" w:rsidRPr="00A001EB" w14:paraId="08F5389C" w14:textId="77777777" w:rsidTr="00AE7B43">
        <w:trPr>
          <w:trHeight w:val="295"/>
        </w:trPr>
        <w:tc>
          <w:tcPr>
            <w:tcW w:w="2520" w:type="dxa"/>
            <w:shd w:val="clear" w:color="auto" w:fill="auto"/>
          </w:tcPr>
          <w:p w14:paraId="2286D35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967AA19" w14:textId="77777777" w:rsidR="00AE7B43" w:rsidRPr="00286328" w:rsidRDefault="00AE7B43" w:rsidP="00AE7B43">
            <w:pPr>
              <w:pStyle w:val="DHHStabletext"/>
              <w:rPr>
                <w:noProof/>
                <w:sz w:val="18"/>
                <w:szCs w:val="18"/>
              </w:rPr>
            </w:pPr>
            <w:r w:rsidRPr="00286328">
              <w:rPr>
                <w:noProof/>
                <w:sz w:val="18"/>
                <w:szCs w:val="18"/>
              </w:rPr>
              <w:t>Standards Australia</w:t>
            </w:r>
          </w:p>
        </w:tc>
      </w:tr>
      <w:tr w:rsidR="00AE7B43" w:rsidRPr="00A001EB" w14:paraId="4BFCE558" w14:textId="77777777" w:rsidTr="00AE7B43">
        <w:trPr>
          <w:trHeight w:val="295"/>
        </w:trPr>
        <w:tc>
          <w:tcPr>
            <w:tcW w:w="2520" w:type="dxa"/>
            <w:shd w:val="clear" w:color="auto" w:fill="auto"/>
          </w:tcPr>
          <w:p w14:paraId="42895CA3"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AB3BA40" w14:textId="77777777" w:rsidR="00AE7B43" w:rsidRPr="00286328" w:rsidRDefault="00AE7B43" w:rsidP="00AE7B43">
            <w:pPr>
              <w:pStyle w:val="DHHStabletext"/>
              <w:rPr>
                <w:noProof/>
                <w:sz w:val="18"/>
                <w:szCs w:val="18"/>
              </w:rPr>
            </w:pPr>
            <w:r w:rsidRPr="00286328">
              <w:rPr>
                <w:noProof/>
                <w:sz w:val="18"/>
                <w:szCs w:val="18"/>
              </w:rPr>
              <w:t>Based on Postcode, Australian Standard 4590 – 2006, Interchange of client information, Section, p. 53</w:t>
            </w:r>
          </w:p>
        </w:tc>
      </w:tr>
      <w:tr w:rsidR="00AE7B43" w:rsidRPr="00A001EB" w14:paraId="7F24E28C" w14:textId="77777777" w:rsidTr="00AE7B43">
        <w:trPr>
          <w:trHeight w:val="295"/>
        </w:trPr>
        <w:tc>
          <w:tcPr>
            <w:tcW w:w="2520" w:type="dxa"/>
            <w:shd w:val="clear" w:color="auto" w:fill="auto"/>
          </w:tcPr>
          <w:p w14:paraId="3FF72E5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8BABE58"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39D5C7EA" w14:textId="77777777" w:rsidTr="00AE7B43">
        <w:trPr>
          <w:trHeight w:val="295"/>
        </w:trPr>
        <w:tc>
          <w:tcPr>
            <w:tcW w:w="2520" w:type="dxa"/>
            <w:tcBorders>
              <w:bottom w:val="single" w:sz="4" w:space="0" w:color="auto"/>
            </w:tcBorders>
            <w:shd w:val="clear" w:color="auto" w:fill="auto"/>
          </w:tcPr>
          <w:p w14:paraId="451417F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EE8F398" w14:textId="77777777" w:rsidR="00AE7B43" w:rsidRPr="00286328" w:rsidRDefault="001C2E93" w:rsidP="00AE7B43">
            <w:pPr>
              <w:pStyle w:val="DHHStabletext"/>
              <w:rPr>
                <w:noProof/>
                <w:sz w:val="18"/>
                <w:szCs w:val="18"/>
              </w:rPr>
            </w:pPr>
            <w:hyperlink r:id="rId56" w:history="1">
              <w:r w:rsidR="00AE7B43" w:rsidRPr="00286328">
                <w:rPr>
                  <w:noProof/>
                  <w:sz w:val="18"/>
                  <w:szCs w:val="18"/>
                </w:rPr>
                <w:t>DHHS</w:t>
              </w:r>
            </w:hyperlink>
            <w:r w:rsidR="00AE7B43" w:rsidRPr="00286328">
              <w:rPr>
                <w:noProof/>
                <w:sz w:val="18"/>
                <w:szCs w:val="18"/>
              </w:rPr>
              <w:t xml:space="preserve"> </w:t>
            </w:r>
            <w:hyperlink r:id="rId57" w:history="1">
              <w:r w:rsidR="00AE7B43" w:rsidRPr="00286328">
                <w:rPr>
                  <w:noProof/>
                  <w:sz w:val="18"/>
                  <w:szCs w:val="18"/>
                </w:rPr>
                <w:t>Postcode locality reference file</w:t>
              </w:r>
            </w:hyperlink>
          </w:p>
        </w:tc>
      </w:tr>
      <w:tr w:rsidR="00AE7B43" w:rsidRPr="00A001EB" w14:paraId="4D4C608E" w14:textId="77777777" w:rsidTr="00AE7B43">
        <w:trPr>
          <w:trHeight w:val="295"/>
        </w:trPr>
        <w:tc>
          <w:tcPr>
            <w:tcW w:w="9720" w:type="dxa"/>
            <w:gridSpan w:val="4"/>
            <w:tcBorders>
              <w:top w:val="single" w:sz="4" w:space="0" w:color="auto"/>
              <w:bottom w:val="nil"/>
            </w:tcBorders>
            <w:shd w:val="clear" w:color="auto" w:fill="auto"/>
          </w:tcPr>
          <w:p w14:paraId="5963309A"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t>Relational attributes</w:t>
            </w:r>
          </w:p>
        </w:tc>
      </w:tr>
      <w:tr w:rsidR="00AE7B43" w:rsidRPr="00A001EB" w14:paraId="34A2B007" w14:textId="77777777" w:rsidTr="00AE7B43">
        <w:trPr>
          <w:trHeight w:val="295"/>
        </w:trPr>
        <w:tc>
          <w:tcPr>
            <w:tcW w:w="2520" w:type="dxa"/>
            <w:tcBorders>
              <w:top w:val="nil"/>
            </w:tcBorders>
            <w:shd w:val="clear" w:color="auto" w:fill="auto"/>
          </w:tcPr>
          <w:p w14:paraId="062114E9"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3E2BE2A5" w14:textId="77777777" w:rsidR="00AE7B43" w:rsidRPr="00286328" w:rsidRDefault="00AE7B43" w:rsidP="00AE7B43">
            <w:pPr>
              <w:pStyle w:val="DHHStabletext"/>
              <w:rPr>
                <w:rFonts w:cs="Arial"/>
                <w:noProof/>
                <w:sz w:val="18"/>
                <w:szCs w:val="18"/>
              </w:rPr>
            </w:pPr>
          </w:p>
        </w:tc>
      </w:tr>
      <w:tr w:rsidR="00AE7B43" w:rsidRPr="00A001EB" w14:paraId="71818E6D" w14:textId="77777777" w:rsidTr="00AE7B43">
        <w:trPr>
          <w:trHeight w:val="295"/>
        </w:trPr>
        <w:tc>
          <w:tcPr>
            <w:tcW w:w="2520" w:type="dxa"/>
            <w:shd w:val="clear" w:color="auto" w:fill="auto"/>
          </w:tcPr>
          <w:p w14:paraId="6047DF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0540FA0" w14:textId="77777777" w:rsidR="00AE7B43" w:rsidRPr="00286328" w:rsidRDefault="001C2E93" w:rsidP="00AE7B43">
            <w:pPr>
              <w:pStyle w:val="DHHStablebullet"/>
              <w:spacing w:before="60" w:after="0"/>
              <w:ind w:left="0" w:firstLine="0"/>
              <w:rPr>
                <w:rStyle w:val="Hyperlink"/>
                <w:sz w:val="18"/>
                <w:szCs w:val="18"/>
              </w:rPr>
            </w:pPr>
            <w:hyperlink w:anchor="_Client—locality_name—A[A(45)]" w:history="1">
              <w:r w:rsidR="00AE7B43" w:rsidRPr="00286328">
                <w:rPr>
                  <w:rStyle w:val="Hyperlink"/>
                  <w:sz w:val="18"/>
                  <w:szCs w:val="18"/>
                </w:rPr>
                <w:t>Client—locality name</w:t>
              </w:r>
            </w:hyperlink>
          </w:p>
          <w:p w14:paraId="73E84696"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0E8E40D" w14:textId="77777777" w:rsidR="00AE7B43" w:rsidRPr="00286328" w:rsidRDefault="001C2E93" w:rsidP="00AE7B43">
            <w:pPr>
              <w:pStyle w:val="DHHStablebullet"/>
              <w:spacing w:before="60" w:after="0"/>
              <w:ind w:left="0" w:firstLine="0"/>
              <w:rPr>
                <w:color w:val="3366FF"/>
                <w:sz w:val="18"/>
                <w:szCs w:val="18"/>
                <w:u w:val="dotted"/>
              </w:rPr>
            </w:pPr>
            <w:hyperlink w:anchor="_Contact—contact_type—N" w:history="1">
              <w:r w:rsidR="00AE7B43" w:rsidRPr="00286328">
                <w:rPr>
                  <w:rStyle w:val="Hyperlink"/>
                  <w:sz w:val="18"/>
                  <w:szCs w:val="18"/>
                </w:rPr>
                <w:t>Contact—contact type</w:t>
              </w:r>
            </w:hyperlink>
          </w:p>
        </w:tc>
      </w:tr>
      <w:tr w:rsidR="00AE7B43" w:rsidRPr="00A001EB" w14:paraId="4BB20D58" w14:textId="77777777" w:rsidTr="00AE7B43">
        <w:trPr>
          <w:trHeight w:val="295"/>
        </w:trPr>
        <w:tc>
          <w:tcPr>
            <w:tcW w:w="2520" w:type="dxa"/>
            <w:shd w:val="clear" w:color="auto" w:fill="auto"/>
          </w:tcPr>
          <w:p w14:paraId="1241E549"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505D466" w14:textId="77777777" w:rsidR="00AE7B43" w:rsidRPr="00286328" w:rsidRDefault="00AE7B43" w:rsidP="00AE7B43">
            <w:pPr>
              <w:pStyle w:val="DHHStabletext"/>
              <w:rPr>
                <w:noProof/>
                <w:sz w:val="18"/>
                <w:szCs w:val="18"/>
              </w:rPr>
            </w:pPr>
            <w:r w:rsidRPr="00286328">
              <w:rPr>
                <w:noProof/>
                <w:sz w:val="18"/>
                <w:szCs w:val="18"/>
              </w:rPr>
              <w:t>AD16 Incorrect combination of postcode and locality name</w:t>
            </w:r>
          </w:p>
        </w:tc>
      </w:tr>
      <w:tr w:rsidR="00AE7B43" w:rsidRPr="00A001EB" w14:paraId="0D4D51D5" w14:textId="77777777" w:rsidTr="00AE7B43">
        <w:trPr>
          <w:trHeight w:val="295"/>
        </w:trPr>
        <w:tc>
          <w:tcPr>
            <w:tcW w:w="2520" w:type="dxa"/>
            <w:shd w:val="clear" w:color="auto" w:fill="auto"/>
          </w:tcPr>
          <w:p w14:paraId="08B6BC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57C1AF5" w14:textId="77777777" w:rsidR="00AE7B43" w:rsidRPr="00286328" w:rsidRDefault="00AE7B43" w:rsidP="00AE7B43">
            <w:pPr>
              <w:pStyle w:val="DHHStabletext"/>
              <w:rPr>
                <w:rStyle w:val="Hyperlink"/>
                <w:noProof/>
                <w:color w:val="201547"/>
                <w:sz w:val="18"/>
                <w:szCs w:val="18"/>
              </w:rPr>
            </w:pPr>
            <w:r w:rsidRPr="00286328">
              <w:rPr>
                <w:noProof/>
                <w:sz w:val="18"/>
                <w:szCs w:val="18"/>
              </w:rPr>
              <w:t xml:space="preserve">METeOR: </w:t>
            </w:r>
            <w:hyperlink r:id="rId58" w:history="1">
              <w:r w:rsidRPr="00286328">
                <w:rPr>
                  <w:rStyle w:val="Hyperlink"/>
                  <w:sz w:val="18"/>
                  <w:szCs w:val="18"/>
                </w:rPr>
                <w:t>611398 - Address—Australian postcode, code (Postcode data file) {NNNN}</w:t>
              </w:r>
            </w:hyperlink>
            <w:r w:rsidRPr="00286328">
              <w:rPr>
                <w:sz w:val="18"/>
                <w:szCs w:val="18"/>
              </w:rPr>
              <w:t>)</w:t>
            </w:r>
          </w:p>
          <w:p w14:paraId="652310ED" w14:textId="77777777" w:rsidR="00AE7B43" w:rsidRPr="00286328" w:rsidRDefault="00AE7B43" w:rsidP="00AE7B43">
            <w:pPr>
              <w:pStyle w:val="DHHStabletext"/>
              <w:rPr>
                <w:color w:val="0320F3"/>
                <w:sz w:val="18"/>
                <w:szCs w:val="18"/>
                <w:u w:val="single"/>
              </w:rPr>
            </w:pPr>
            <w:r w:rsidRPr="00286328">
              <w:rPr>
                <w:noProof/>
                <w:sz w:val="18"/>
                <w:szCs w:val="18"/>
              </w:rPr>
              <w:t xml:space="preserve">METeOR: </w:t>
            </w:r>
            <w:hyperlink r:id="rId59" w:history="1">
              <w:r w:rsidRPr="00286328">
                <w:rPr>
                  <w:rStyle w:val="Hyperlink"/>
                  <w:sz w:val="18"/>
                  <w:szCs w:val="18"/>
                </w:rPr>
                <w:t>611391 - Address—Australian postcode, code (Postcode data file) {NNNN}</w:t>
              </w:r>
            </w:hyperlink>
            <w:r w:rsidRPr="00286328">
              <w:rPr>
                <w:sz w:val="18"/>
                <w:szCs w:val="18"/>
              </w:rPr>
              <w:t>)</w:t>
            </w:r>
          </w:p>
        </w:tc>
      </w:tr>
    </w:tbl>
    <w:p w14:paraId="6A4903E9" w14:textId="77777777" w:rsidR="00AE7B43" w:rsidRPr="00EE1FDC" w:rsidRDefault="00AE7B43" w:rsidP="00EE1FDC">
      <w:pPr>
        <w:pStyle w:val="Heading3"/>
      </w:pPr>
      <w:bookmarkStart w:id="428" w:name="_Client—preferred_language—NNNN"/>
      <w:bookmarkStart w:id="429" w:name="_Toc488129119"/>
      <w:bookmarkStart w:id="430" w:name="_Toc82685793"/>
      <w:bookmarkStart w:id="431" w:name="_Toc121138883"/>
      <w:bookmarkEnd w:id="428"/>
      <w:r w:rsidRPr="00EE1FDC">
        <w:lastRenderedPageBreak/>
        <w:t>Client—preferred language—NNNN</w:t>
      </w:r>
      <w:bookmarkEnd w:id="421"/>
      <w:bookmarkEnd w:id="427"/>
      <w:bookmarkEnd w:id="429"/>
      <w:bookmarkEnd w:id="430"/>
      <w:bookmarkEnd w:id="43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D2CB26A" w14:textId="77777777" w:rsidTr="00AE7B43">
        <w:trPr>
          <w:trHeight w:val="295"/>
        </w:trPr>
        <w:tc>
          <w:tcPr>
            <w:tcW w:w="9720" w:type="dxa"/>
            <w:gridSpan w:val="4"/>
            <w:tcBorders>
              <w:top w:val="single" w:sz="4" w:space="0" w:color="auto"/>
              <w:bottom w:val="nil"/>
            </w:tcBorders>
            <w:shd w:val="clear" w:color="auto" w:fill="auto"/>
          </w:tcPr>
          <w:p w14:paraId="0E27EFF1"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7330EAC" w14:textId="77777777" w:rsidTr="00AE7B43">
        <w:trPr>
          <w:trHeight w:val="294"/>
        </w:trPr>
        <w:tc>
          <w:tcPr>
            <w:tcW w:w="2520" w:type="dxa"/>
            <w:tcBorders>
              <w:top w:val="nil"/>
              <w:bottom w:val="single" w:sz="4" w:space="0" w:color="auto"/>
            </w:tcBorders>
            <w:shd w:val="clear" w:color="auto" w:fill="auto"/>
          </w:tcPr>
          <w:p w14:paraId="26C5596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C02EC60" w14:textId="77777777" w:rsidR="00AE7B43" w:rsidRPr="00286328" w:rsidRDefault="00AE7B43" w:rsidP="00AE7B43">
            <w:pPr>
              <w:pStyle w:val="DHHStabletext"/>
              <w:rPr>
                <w:rFonts w:cs="Arial"/>
                <w:sz w:val="18"/>
                <w:szCs w:val="18"/>
              </w:rPr>
            </w:pPr>
            <w:r w:rsidRPr="00286328">
              <w:rPr>
                <w:sz w:val="18"/>
                <w:szCs w:val="18"/>
              </w:rPr>
              <w:t>The language (including sign language) most preferred by the client for communication.</w:t>
            </w:r>
          </w:p>
        </w:tc>
      </w:tr>
      <w:tr w:rsidR="00AE7B43" w:rsidRPr="00286328" w14:paraId="08992187" w14:textId="77777777" w:rsidTr="00AE7B43">
        <w:trPr>
          <w:trHeight w:val="295"/>
        </w:trPr>
        <w:tc>
          <w:tcPr>
            <w:tcW w:w="9720" w:type="dxa"/>
            <w:gridSpan w:val="4"/>
            <w:tcBorders>
              <w:top w:val="single" w:sz="4" w:space="0" w:color="auto"/>
            </w:tcBorders>
            <w:shd w:val="clear" w:color="auto" w:fill="auto"/>
          </w:tcPr>
          <w:p w14:paraId="1CC690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3797C37" w14:textId="77777777" w:rsidTr="00AE7B43">
        <w:trPr>
          <w:cantSplit/>
          <w:trHeight w:val="295"/>
        </w:trPr>
        <w:tc>
          <w:tcPr>
            <w:tcW w:w="9720" w:type="dxa"/>
            <w:gridSpan w:val="4"/>
            <w:shd w:val="clear" w:color="auto" w:fill="auto"/>
          </w:tcPr>
          <w:p w14:paraId="75A7DA9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85C7554" w14:textId="77777777" w:rsidTr="00AE7B43">
        <w:trPr>
          <w:trHeight w:val="295"/>
        </w:trPr>
        <w:tc>
          <w:tcPr>
            <w:tcW w:w="2520" w:type="dxa"/>
            <w:shd w:val="clear" w:color="auto" w:fill="auto"/>
          </w:tcPr>
          <w:p w14:paraId="269F2E03" w14:textId="77777777" w:rsidR="00AE7B43" w:rsidRPr="00286328" w:rsidRDefault="00AE7B43" w:rsidP="00AE7B43">
            <w:pPr>
              <w:pStyle w:val="IMSTemplateelementheadings"/>
            </w:pPr>
            <w:r w:rsidRPr="00286328">
              <w:t>Representation class</w:t>
            </w:r>
          </w:p>
        </w:tc>
        <w:tc>
          <w:tcPr>
            <w:tcW w:w="1800" w:type="dxa"/>
            <w:shd w:val="clear" w:color="auto" w:fill="auto"/>
          </w:tcPr>
          <w:p w14:paraId="43B4EF5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F4FF7E4" w14:textId="77777777" w:rsidR="00AE7B43" w:rsidRPr="00286328" w:rsidRDefault="00AE7B43" w:rsidP="00AE7B43">
            <w:pPr>
              <w:pStyle w:val="IMSTemplateelementheadings"/>
            </w:pPr>
            <w:r w:rsidRPr="00286328">
              <w:t>Data type</w:t>
            </w:r>
          </w:p>
        </w:tc>
        <w:tc>
          <w:tcPr>
            <w:tcW w:w="2520" w:type="dxa"/>
            <w:shd w:val="clear" w:color="auto" w:fill="auto"/>
          </w:tcPr>
          <w:p w14:paraId="09E59A4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3D6222DF" w14:textId="77777777" w:rsidTr="00AE7B43">
        <w:trPr>
          <w:trHeight w:val="295"/>
        </w:trPr>
        <w:tc>
          <w:tcPr>
            <w:tcW w:w="2520" w:type="dxa"/>
            <w:shd w:val="clear" w:color="auto" w:fill="auto"/>
          </w:tcPr>
          <w:p w14:paraId="1E0DE1B2" w14:textId="77777777" w:rsidR="00AE7B43" w:rsidRPr="00286328" w:rsidRDefault="00AE7B43" w:rsidP="00AE7B43">
            <w:pPr>
              <w:pStyle w:val="IMSTemplateelementheadings"/>
            </w:pPr>
            <w:r w:rsidRPr="00286328">
              <w:t>Format</w:t>
            </w:r>
          </w:p>
        </w:tc>
        <w:tc>
          <w:tcPr>
            <w:tcW w:w="1800" w:type="dxa"/>
            <w:shd w:val="clear" w:color="auto" w:fill="auto"/>
          </w:tcPr>
          <w:p w14:paraId="15983CC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w:t>
            </w:r>
          </w:p>
        </w:tc>
        <w:tc>
          <w:tcPr>
            <w:tcW w:w="2880" w:type="dxa"/>
            <w:shd w:val="clear" w:color="auto" w:fill="auto"/>
          </w:tcPr>
          <w:p w14:paraId="0C5FC92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1B5900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r>
      <w:tr w:rsidR="00AE7B43" w:rsidRPr="00286328" w14:paraId="223FBAE9" w14:textId="77777777" w:rsidTr="00AE7B43">
        <w:trPr>
          <w:trHeight w:val="294"/>
        </w:trPr>
        <w:tc>
          <w:tcPr>
            <w:tcW w:w="2520" w:type="dxa"/>
            <w:shd w:val="clear" w:color="auto" w:fill="auto"/>
          </w:tcPr>
          <w:p w14:paraId="78E09ACD"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5B9FA9D9" w14:textId="65B5CC78"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Refer </w:t>
            </w:r>
            <w:r w:rsidRPr="0032271E">
              <w:rPr>
                <w:rFonts w:ascii="Arial" w:hAnsi="Arial" w:cs="Arial"/>
                <w:szCs w:val="18"/>
              </w:rPr>
              <w:t xml:space="preserve">to </w:t>
            </w:r>
            <w:hyperlink w:anchor="_Large-value_domains" w:history="1">
              <w:r w:rsidR="0032271E" w:rsidRPr="0032271E">
                <w:rPr>
                  <w:rStyle w:val="Hyperlink"/>
                  <w:rFonts w:ascii="Arial" w:hAnsi="Arial" w:cs="Arial"/>
                  <w:szCs w:val="18"/>
                </w:rPr>
                <w:t xml:space="preserve">Appendix </w:t>
              </w:r>
              <w:r w:rsidR="0032271E" w:rsidRPr="0032271E">
                <w:rPr>
                  <w:rStyle w:val="Hyperlink"/>
                  <w:rFonts w:ascii="Arial" w:hAnsi="Arial" w:cs="Arial"/>
                  <w:szCs w:val="18"/>
                </w:rPr>
                <w:fldChar w:fldCharType="begin"/>
              </w:r>
              <w:r w:rsidR="0032271E" w:rsidRPr="0032271E">
                <w:rPr>
                  <w:rStyle w:val="Hyperlink"/>
                  <w:rFonts w:ascii="Arial" w:hAnsi="Arial" w:cs="Arial"/>
                  <w:szCs w:val="18"/>
                </w:rPr>
                <w:instrText xml:space="preserve"> REF _Ref485737247 \w \h  \* MERGEFORMAT </w:instrText>
              </w:r>
              <w:r w:rsidR="0032271E" w:rsidRPr="0032271E">
                <w:rPr>
                  <w:rStyle w:val="Hyperlink"/>
                  <w:rFonts w:ascii="Arial" w:hAnsi="Arial" w:cs="Arial"/>
                  <w:szCs w:val="18"/>
                </w:rPr>
              </w:r>
              <w:r w:rsidR="0032271E" w:rsidRPr="0032271E">
                <w:rPr>
                  <w:rStyle w:val="Hyperlink"/>
                  <w:rFonts w:ascii="Arial" w:hAnsi="Arial" w:cs="Arial"/>
                  <w:szCs w:val="18"/>
                </w:rPr>
                <w:fldChar w:fldCharType="separate"/>
              </w:r>
              <w:r w:rsidR="000821CD">
                <w:rPr>
                  <w:rStyle w:val="Hyperlink"/>
                  <w:rFonts w:ascii="Arial" w:hAnsi="Arial" w:cs="Arial"/>
                  <w:szCs w:val="18"/>
                </w:rPr>
                <w:t>6.3</w:t>
              </w:r>
              <w:r w:rsidR="0032271E" w:rsidRPr="0032271E">
                <w:rPr>
                  <w:rStyle w:val="Hyperlink"/>
                  <w:rFonts w:ascii="Arial" w:hAnsi="Arial" w:cs="Arial"/>
                  <w:szCs w:val="18"/>
                </w:rPr>
                <w:fldChar w:fldCharType="end"/>
              </w:r>
              <w:r w:rsidR="0032271E" w:rsidRPr="0032271E">
                <w:rPr>
                  <w:rStyle w:val="Hyperlink"/>
                  <w:rFonts w:ascii="Arial" w:hAnsi="Arial" w:cs="Arial"/>
                  <w:szCs w:val="18"/>
                </w:rPr>
                <w:t>: Large-value domains</w:t>
              </w:r>
            </w:hyperlink>
          </w:p>
          <w:p w14:paraId="1743E1F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Examples from the list hierarchy to Level 3:</w:t>
            </w:r>
          </w:p>
        </w:tc>
      </w:tr>
      <w:tr w:rsidR="00AE7B43" w:rsidRPr="00286328" w14:paraId="17141872" w14:textId="77777777" w:rsidTr="00AE7B43">
        <w:trPr>
          <w:trHeight w:val="294"/>
        </w:trPr>
        <w:tc>
          <w:tcPr>
            <w:tcW w:w="2520" w:type="dxa"/>
            <w:shd w:val="clear" w:color="auto" w:fill="auto"/>
          </w:tcPr>
          <w:p w14:paraId="01F246C1" w14:textId="77777777" w:rsidR="00AE7B43" w:rsidRPr="00286328" w:rsidRDefault="00AE7B43" w:rsidP="00AE7B43">
            <w:pPr>
              <w:pStyle w:val="IMSTemplateelementheadings"/>
            </w:pPr>
            <w:r w:rsidRPr="00286328">
              <w:t>Permissible values</w:t>
            </w:r>
          </w:p>
        </w:tc>
        <w:tc>
          <w:tcPr>
            <w:tcW w:w="1800" w:type="dxa"/>
            <w:shd w:val="clear" w:color="auto" w:fill="auto"/>
          </w:tcPr>
          <w:p w14:paraId="4690FF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3B5233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58AD5E1" w14:textId="77777777" w:rsidTr="00AE7B43">
        <w:trPr>
          <w:trHeight w:val="295"/>
        </w:trPr>
        <w:tc>
          <w:tcPr>
            <w:tcW w:w="2520" w:type="dxa"/>
            <w:shd w:val="clear" w:color="auto" w:fill="auto"/>
          </w:tcPr>
          <w:p w14:paraId="78FA9ABD" w14:textId="77777777" w:rsidR="00AE7B43" w:rsidRPr="00286328" w:rsidRDefault="00AE7B43" w:rsidP="00AE7B43">
            <w:pPr>
              <w:pStyle w:val="IMSTemplateelementheadings"/>
            </w:pPr>
          </w:p>
        </w:tc>
        <w:tc>
          <w:tcPr>
            <w:tcW w:w="1800" w:type="dxa"/>
            <w:shd w:val="clear" w:color="auto" w:fill="auto"/>
          </w:tcPr>
          <w:p w14:paraId="410F2FE2" w14:textId="77777777" w:rsidR="00AE7B43" w:rsidRPr="00286328" w:rsidRDefault="00AE7B43" w:rsidP="00AE7B43">
            <w:pPr>
              <w:pStyle w:val="DHHStabletext"/>
              <w:rPr>
                <w:b/>
                <w:sz w:val="18"/>
                <w:szCs w:val="18"/>
                <w:lang w:eastAsia="en-AU"/>
              </w:rPr>
            </w:pPr>
            <w:r w:rsidRPr="00286328">
              <w:rPr>
                <w:b/>
                <w:sz w:val="18"/>
                <w:szCs w:val="18"/>
                <w:lang w:eastAsia="en-AU"/>
              </w:rPr>
              <w:t>1000</w:t>
            </w:r>
          </w:p>
        </w:tc>
        <w:tc>
          <w:tcPr>
            <w:tcW w:w="5400" w:type="dxa"/>
            <w:gridSpan w:val="2"/>
            <w:shd w:val="clear" w:color="auto" w:fill="auto"/>
          </w:tcPr>
          <w:p w14:paraId="7EACC83D" w14:textId="77777777" w:rsidR="00AE7B43" w:rsidRPr="00286328" w:rsidRDefault="00AE7B43" w:rsidP="00AE7B43">
            <w:pPr>
              <w:pStyle w:val="DHHStabletext"/>
              <w:rPr>
                <w:b/>
                <w:sz w:val="18"/>
                <w:szCs w:val="18"/>
              </w:rPr>
            </w:pPr>
            <w:r w:rsidRPr="00286328">
              <w:rPr>
                <w:b/>
                <w:sz w:val="18"/>
                <w:szCs w:val="18"/>
              </w:rPr>
              <w:t>NORTHERN EUROPEAN LANGUAGES</w:t>
            </w:r>
          </w:p>
        </w:tc>
      </w:tr>
      <w:tr w:rsidR="00AE7B43" w:rsidRPr="00286328" w14:paraId="0167C9A3" w14:textId="77777777" w:rsidTr="00AE7B43">
        <w:trPr>
          <w:trHeight w:val="295"/>
        </w:trPr>
        <w:tc>
          <w:tcPr>
            <w:tcW w:w="2520" w:type="dxa"/>
            <w:shd w:val="clear" w:color="auto" w:fill="auto"/>
          </w:tcPr>
          <w:p w14:paraId="7A3BED2E" w14:textId="77777777" w:rsidR="00AE7B43" w:rsidRPr="00286328" w:rsidRDefault="00AE7B43" w:rsidP="00AE7B43">
            <w:pPr>
              <w:pStyle w:val="IMSTemplateelementheadings"/>
            </w:pPr>
          </w:p>
        </w:tc>
        <w:tc>
          <w:tcPr>
            <w:tcW w:w="1800" w:type="dxa"/>
            <w:shd w:val="clear" w:color="auto" w:fill="auto"/>
          </w:tcPr>
          <w:p w14:paraId="6806F2BF" w14:textId="77777777" w:rsidR="00AE7B43" w:rsidRPr="00286328" w:rsidRDefault="00AE7B43" w:rsidP="00AE7B43">
            <w:pPr>
              <w:pStyle w:val="DHHStabletext"/>
              <w:rPr>
                <w:b/>
                <w:i/>
                <w:sz w:val="18"/>
                <w:szCs w:val="18"/>
                <w:lang w:eastAsia="en-AU"/>
              </w:rPr>
            </w:pPr>
            <w:r w:rsidRPr="00286328">
              <w:rPr>
                <w:b/>
                <w:i/>
                <w:sz w:val="18"/>
                <w:szCs w:val="18"/>
                <w:lang w:eastAsia="en-AU"/>
              </w:rPr>
              <w:t>1100</w:t>
            </w:r>
          </w:p>
        </w:tc>
        <w:tc>
          <w:tcPr>
            <w:tcW w:w="5400" w:type="dxa"/>
            <w:gridSpan w:val="2"/>
            <w:shd w:val="clear" w:color="auto" w:fill="auto"/>
          </w:tcPr>
          <w:p w14:paraId="6D9B7F19" w14:textId="77777777" w:rsidR="00AE7B43" w:rsidRPr="00286328" w:rsidRDefault="00AE7B43" w:rsidP="00AE7B43">
            <w:pPr>
              <w:pStyle w:val="DHHStabletext"/>
              <w:rPr>
                <w:b/>
                <w:i/>
                <w:sz w:val="18"/>
                <w:szCs w:val="18"/>
              </w:rPr>
            </w:pPr>
            <w:r w:rsidRPr="00286328">
              <w:rPr>
                <w:b/>
                <w:i/>
                <w:sz w:val="18"/>
                <w:szCs w:val="18"/>
              </w:rPr>
              <w:t>Celtic</w:t>
            </w:r>
          </w:p>
        </w:tc>
      </w:tr>
      <w:tr w:rsidR="00AE7B43" w:rsidRPr="00286328" w14:paraId="5B6C5171" w14:textId="77777777" w:rsidTr="00AE7B43">
        <w:trPr>
          <w:trHeight w:val="295"/>
        </w:trPr>
        <w:tc>
          <w:tcPr>
            <w:tcW w:w="2520" w:type="dxa"/>
            <w:shd w:val="clear" w:color="auto" w:fill="auto"/>
          </w:tcPr>
          <w:p w14:paraId="05AF26E5" w14:textId="77777777" w:rsidR="00AE7B43" w:rsidRPr="00286328" w:rsidRDefault="00AE7B43" w:rsidP="00AE7B43">
            <w:pPr>
              <w:pStyle w:val="IMSTemplateelementheadings"/>
            </w:pPr>
          </w:p>
        </w:tc>
        <w:tc>
          <w:tcPr>
            <w:tcW w:w="1800" w:type="dxa"/>
            <w:shd w:val="clear" w:color="auto" w:fill="auto"/>
          </w:tcPr>
          <w:p w14:paraId="2B73C6E8" w14:textId="77777777" w:rsidR="00AE7B43" w:rsidRPr="00286328" w:rsidRDefault="00AE7B43" w:rsidP="00AE7B43">
            <w:pPr>
              <w:pStyle w:val="DHHStabletext"/>
              <w:rPr>
                <w:sz w:val="18"/>
                <w:szCs w:val="18"/>
                <w:lang w:eastAsia="en-AU"/>
              </w:rPr>
            </w:pPr>
            <w:r w:rsidRPr="00286328">
              <w:rPr>
                <w:sz w:val="18"/>
                <w:szCs w:val="18"/>
                <w:lang w:eastAsia="en-AU"/>
              </w:rPr>
              <w:t>1101</w:t>
            </w:r>
          </w:p>
        </w:tc>
        <w:tc>
          <w:tcPr>
            <w:tcW w:w="5400" w:type="dxa"/>
            <w:gridSpan w:val="2"/>
            <w:shd w:val="clear" w:color="auto" w:fill="auto"/>
          </w:tcPr>
          <w:p w14:paraId="13A27B99" w14:textId="77777777" w:rsidR="00AE7B43" w:rsidRPr="00286328" w:rsidRDefault="00AE7B43" w:rsidP="00AE7B43">
            <w:pPr>
              <w:pStyle w:val="DHHStabletext"/>
              <w:rPr>
                <w:sz w:val="18"/>
                <w:szCs w:val="18"/>
              </w:rPr>
            </w:pPr>
            <w:r w:rsidRPr="00286328">
              <w:rPr>
                <w:sz w:val="18"/>
                <w:szCs w:val="18"/>
              </w:rPr>
              <w:t>Gaelic (Scotland)</w:t>
            </w:r>
          </w:p>
        </w:tc>
      </w:tr>
      <w:tr w:rsidR="00AE7B43" w:rsidRPr="00286328" w14:paraId="7B1A7936" w14:textId="77777777" w:rsidTr="00AE7B43">
        <w:trPr>
          <w:trHeight w:val="295"/>
        </w:trPr>
        <w:tc>
          <w:tcPr>
            <w:tcW w:w="2520" w:type="dxa"/>
            <w:shd w:val="clear" w:color="auto" w:fill="auto"/>
          </w:tcPr>
          <w:p w14:paraId="657D4EBA" w14:textId="77777777" w:rsidR="00AE7B43" w:rsidRPr="00286328" w:rsidRDefault="00AE7B43" w:rsidP="00AE7B43">
            <w:pPr>
              <w:pStyle w:val="IMSTemplateelementheadings"/>
            </w:pPr>
          </w:p>
        </w:tc>
        <w:tc>
          <w:tcPr>
            <w:tcW w:w="1800" w:type="dxa"/>
            <w:shd w:val="clear" w:color="auto" w:fill="auto"/>
          </w:tcPr>
          <w:p w14:paraId="134222AB" w14:textId="77777777" w:rsidR="00AE7B43" w:rsidRPr="00286328" w:rsidRDefault="00AE7B43" w:rsidP="00AE7B43">
            <w:pPr>
              <w:pStyle w:val="DHHStabletext"/>
              <w:rPr>
                <w:sz w:val="18"/>
                <w:szCs w:val="18"/>
                <w:lang w:eastAsia="en-AU"/>
              </w:rPr>
            </w:pPr>
            <w:r w:rsidRPr="00286328">
              <w:rPr>
                <w:sz w:val="18"/>
                <w:szCs w:val="18"/>
                <w:lang w:eastAsia="en-AU"/>
              </w:rPr>
              <w:t>1102</w:t>
            </w:r>
          </w:p>
        </w:tc>
        <w:tc>
          <w:tcPr>
            <w:tcW w:w="5400" w:type="dxa"/>
            <w:gridSpan w:val="2"/>
            <w:shd w:val="clear" w:color="auto" w:fill="auto"/>
          </w:tcPr>
          <w:p w14:paraId="6B38BF94" w14:textId="77777777" w:rsidR="00AE7B43" w:rsidRPr="00286328" w:rsidRDefault="00AE7B43" w:rsidP="00AE7B43">
            <w:pPr>
              <w:pStyle w:val="DHHStabletext"/>
              <w:rPr>
                <w:sz w:val="18"/>
                <w:szCs w:val="18"/>
              </w:rPr>
            </w:pPr>
            <w:r w:rsidRPr="00286328">
              <w:rPr>
                <w:sz w:val="18"/>
                <w:szCs w:val="18"/>
              </w:rPr>
              <w:t>Irish</w:t>
            </w:r>
          </w:p>
        </w:tc>
      </w:tr>
      <w:tr w:rsidR="00AE7B43" w:rsidRPr="00286328" w14:paraId="6C0CCB7D" w14:textId="77777777" w:rsidTr="00AE7B43">
        <w:trPr>
          <w:trHeight w:val="295"/>
        </w:trPr>
        <w:tc>
          <w:tcPr>
            <w:tcW w:w="2520" w:type="dxa"/>
            <w:shd w:val="clear" w:color="auto" w:fill="auto"/>
          </w:tcPr>
          <w:p w14:paraId="41A914E9" w14:textId="77777777" w:rsidR="00AE7B43" w:rsidRPr="00286328" w:rsidRDefault="00AE7B43" w:rsidP="00AE7B43">
            <w:pPr>
              <w:pStyle w:val="IMSTemplateelementheadings"/>
            </w:pPr>
          </w:p>
        </w:tc>
        <w:tc>
          <w:tcPr>
            <w:tcW w:w="1800" w:type="dxa"/>
            <w:shd w:val="clear" w:color="auto" w:fill="auto"/>
          </w:tcPr>
          <w:p w14:paraId="0E941812" w14:textId="77777777" w:rsidR="00AE7B43" w:rsidRPr="00286328" w:rsidRDefault="00AE7B43" w:rsidP="00AE7B43">
            <w:pPr>
              <w:pStyle w:val="DHHStabletext"/>
              <w:rPr>
                <w:sz w:val="18"/>
                <w:szCs w:val="18"/>
                <w:lang w:eastAsia="en-AU"/>
              </w:rPr>
            </w:pPr>
            <w:r w:rsidRPr="00286328">
              <w:rPr>
                <w:sz w:val="18"/>
                <w:szCs w:val="18"/>
                <w:lang w:eastAsia="en-AU"/>
              </w:rPr>
              <w:t>1103</w:t>
            </w:r>
          </w:p>
        </w:tc>
        <w:tc>
          <w:tcPr>
            <w:tcW w:w="5400" w:type="dxa"/>
            <w:gridSpan w:val="2"/>
            <w:shd w:val="clear" w:color="auto" w:fill="auto"/>
          </w:tcPr>
          <w:p w14:paraId="626C33D1" w14:textId="77777777" w:rsidR="00AE7B43" w:rsidRPr="00286328" w:rsidRDefault="00AE7B43" w:rsidP="00AE7B43">
            <w:pPr>
              <w:pStyle w:val="DHHStabletext"/>
              <w:rPr>
                <w:sz w:val="18"/>
                <w:szCs w:val="18"/>
              </w:rPr>
            </w:pPr>
            <w:r w:rsidRPr="00286328">
              <w:rPr>
                <w:sz w:val="18"/>
                <w:szCs w:val="18"/>
              </w:rPr>
              <w:t>Welsh</w:t>
            </w:r>
          </w:p>
        </w:tc>
      </w:tr>
      <w:tr w:rsidR="00AE7B43" w:rsidRPr="00286328" w14:paraId="1874BC7C" w14:textId="77777777" w:rsidTr="00AE7B43">
        <w:trPr>
          <w:trHeight w:val="295"/>
        </w:trPr>
        <w:tc>
          <w:tcPr>
            <w:tcW w:w="2520" w:type="dxa"/>
            <w:shd w:val="clear" w:color="auto" w:fill="auto"/>
          </w:tcPr>
          <w:p w14:paraId="41E77033" w14:textId="77777777" w:rsidR="00AE7B43" w:rsidRPr="00286328" w:rsidRDefault="00AE7B43" w:rsidP="00AE7B43">
            <w:pPr>
              <w:pStyle w:val="IMSTemplateelementheadings"/>
            </w:pPr>
          </w:p>
        </w:tc>
        <w:tc>
          <w:tcPr>
            <w:tcW w:w="1800" w:type="dxa"/>
            <w:shd w:val="clear" w:color="auto" w:fill="auto"/>
          </w:tcPr>
          <w:p w14:paraId="66C81CAE" w14:textId="77777777" w:rsidR="00AE7B43" w:rsidRPr="00286328" w:rsidRDefault="00AE7B43" w:rsidP="00AE7B43">
            <w:pPr>
              <w:pStyle w:val="DHHStabletext"/>
              <w:rPr>
                <w:sz w:val="18"/>
                <w:szCs w:val="18"/>
                <w:lang w:eastAsia="en-AU"/>
              </w:rPr>
            </w:pPr>
            <w:r w:rsidRPr="00286328">
              <w:rPr>
                <w:sz w:val="18"/>
                <w:szCs w:val="18"/>
                <w:lang w:eastAsia="en-AU"/>
              </w:rPr>
              <w:t>1199</w:t>
            </w:r>
          </w:p>
        </w:tc>
        <w:tc>
          <w:tcPr>
            <w:tcW w:w="5400" w:type="dxa"/>
            <w:gridSpan w:val="2"/>
            <w:shd w:val="clear" w:color="auto" w:fill="auto"/>
          </w:tcPr>
          <w:p w14:paraId="26013C58" w14:textId="77777777" w:rsidR="00AE7B43" w:rsidRPr="00286328" w:rsidRDefault="00AE7B43" w:rsidP="00AE7B43">
            <w:pPr>
              <w:pStyle w:val="DHHStabletext"/>
              <w:rPr>
                <w:sz w:val="18"/>
                <w:szCs w:val="18"/>
              </w:rPr>
            </w:pPr>
            <w:r w:rsidRPr="00286328">
              <w:rPr>
                <w:sz w:val="18"/>
                <w:szCs w:val="18"/>
              </w:rPr>
              <w:t>Celtic, nec</w:t>
            </w:r>
          </w:p>
        </w:tc>
      </w:tr>
      <w:tr w:rsidR="00AE7B43" w:rsidRPr="00286328" w14:paraId="62C0CAF9" w14:textId="77777777" w:rsidTr="00AE7B43">
        <w:trPr>
          <w:trHeight w:val="295"/>
        </w:trPr>
        <w:tc>
          <w:tcPr>
            <w:tcW w:w="2520" w:type="dxa"/>
            <w:shd w:val="clear" w:color="auto" w:fill="auto"/>
          </w:tcPr>
          <w:p w14:paraId="516FA395" w14:textId="77777777" w:rsidR="00AE7B43" w:rsidRPr="00286328" w:rsidRDefault="00AE7B43" w:rsidP="00AE7B43">
            <w:pPr>
              <w:pStyle w:val="IMSTemplateelementheadings"/>
            </w:pPr>
          </w:p>
        </w:tc>
        <w:tc>
          <w:tcPr>
            <w:tcW w:w="1800" w:type="dxa"/>
            <w:shd w:val="clear" w:color="auto" w:fill="auto"/>
          </w:tcPr>
          <w:p w14:paraId="42E3705B" w14:textId="77777777" w:rsidR="00AE7B43" w:rsidRPr="00286328" w:rsidRDefault="00AE7B43" w:rsidP="00AE7B43">
            <w:pPr>
              <w:pStyle w:val="DHHStabletext"/>
              <w:rPr>
                <w:b/>
                <w:i/>
                <w:sz w:val="18"/>
                <w:szCs w:val="18"/>
                <w:lang w:eastAsia="en-AU"/>
              </w:rPr>
            </w:pPr>
            <w:r w:rsidRPr="00286328">
              <w:rPr>
                <w:b/>
                <w:i/>
                <w:sz w:val="18"/>
                <w:szCs w:val="18"/>
                <w:lang w:eastAsia="en-AU"/>
              </w:rPr>
              <w:t>1200</w:t>
            </w:r>
          </w:p>
        </w:tc>
        <w:tc>
          <w:tcPr>
            <w:tcW w:w="5400" w:type="dxa"/>
            <w:gridSpan w:val="2"/>
            <w:shd w:val="clear" w:color="auto" w:fill="auto"/>
          </w:tcPr>
          <w:p w14:paraId="2A5A3C1C" w14:textId="77777777" w:rsidR="00AE7B43" w:rsidRPr="00286328" w:rsidRDefault="00AE7B43" w:rsidP="00AE7B43">
            <w:pPr>
              <w:pStyle w:val="DHHStabletext"/>
              <w:rPr>
                <w:b/>
                <w:i/>
                <w:sz w:val="18"/>
                <w:szCs w:val="18"/>
              </w:rPr>
            </w:pPr>
            <w:r w:rsidRPr="00286328">
              <w:rPr>
                <w:b/>
                <w:i/>
                <w:sz w:val="18"/>
                <w:szCs w:val="18"/>
              </w:rPr>
              <w:t>English</w:t>
            </w:r>
          </w:p>
        </w:tc>
      </w:tr>
      <w:tr w:rsidR="00AE7B43" w:rsidRPr="00286328" w14:paraId="1F3B7BF2" w14:textId="77777777" w:rsidTr="00AE7B43">
        <w:trPr>
          <w:trHeight w:val="295"/>
        </w:trPr>
        <w:tc>
          <w:tcPr>
            <w:tcW w:w="2520" w:type="dxa"/>
            <w:shd w:val="clear" w:color="auto" w:fill="auto"/>
          </w:tcPr>
          <w:p w14:paraId="19379344" w14:textId="77777777" w:rsidR="00AE7B43" w:rsidRPr="00286328" w:rsidRDefault="00AE7B43" w:rsidP="00AE7B43">
            <w:pPr>
              <w:pStyle w:val="IMSTemplateelementheadings"/>
            </w:pPr>
          </w:p>
        </w:tc>
        <w:tc>
          <w:tcPr>
            <w:tcW w:w="1800" w:type="dxa"/>
            <w:shd w:val="clear" w:color="auto" w:fill="auto"/>
          </w:tcPr>
          <w:p w14:paraId="04196542" w14:textId="77777777" w:rsidR="00AE7B43" w:rsidRPr="00286328" w:rsidRDefault="00AE7B43" w:rsidP="00AE7B43">
            <w:pPr>
              <w:pStyle w:val="DHHStabletext"/>
              <w:rPr>
                <w:sz w:val="18"/>
                <w:szCs w:val="18"/>
                <w:lang w:eastAsia="en-AU"/>
              </w:rPr>
            </w:pPr>
            <w:r w:rsidRPr="00286328">
              <w:rPr>
                <w:sz w:val="18"/>
                <w:szCs w:val="18"/>
                <w:lang w:eastAsia="en-AU"/>
              </w:rPr>
              <w:t>1201</w:t>
            </w:r>
          </w:p>
        </w:tc>
        <w:tc>
          <w:tcPr>
            <w:tcW w:w="5400" w:type="dxa"/>
            <w:gridSpan w:val="2"/>
            <w:shd w:val="clear" w:color="auto" w:fill="auto"/>
          </w:tcPr>
          <w:p w14:paraId="5D4E4860" w14:textId="77777777" w:rsidR="00AE7B43" w:rsidRPr="00286328" w:rsidRDefault="00AE7B43" w:rsidP="00AE7B43">
            <w:pPr>
              <w:pStyle w:val="DHHStabletext"/>
              <w:rPr>
                <w:sz w:val="18"/>
                <w:szCs w:val="18"/>
              </w:rPr>
            </w:pPr>
            <w:r w:rsidRPr="00286328">
              <w:rPr>
                <w:sz w:val="18"/>
                <w:szCs w:val="18"/>
              </w:rPr>
              <w:t>English</w:t>
            </w:r>
          </w:p>
        </w:tc>
      </w:tr>
      <w:tr w:rsidR="00AE7B43" w:rsidRPr="00286328" w14:paraId="267BF5A4" w14:textId="77777777" w:rsidTr="00AE7B43">
        <w:trPr>
          <w:trHeight w:val="295"/>
        </w:trPr>
        <w:tc>
          <w:tcPr>
            <w:tcW w:w="2520" w:type="dxa"/>
            <w:shd w:val="clear" w:color="auto" w:fill="auto"/>
          </w:tcPr>
          <w:p w14:paraId="480EAA10" w14:textId="77777777" w:rsidR="00AE7B43" w:rsidRPr="00286328" w:rsidRDefault="00AE7B43" w:rsidP="00AE7B43">
            <w:pPr>
              <w:pStyle w:val="IMSTemplateelementheadings"/>
            </w:pPr>
          </w:p>
        </w:tc>
        <w:tc>
          <w:tcPr>
            <w:tcW w:w="1800" w:type="dxa"/>
            <w:shd w:val="clear" w:color="auto" w:fill="auto"/>
          </w:tcPr>
          <w:p w14:paraId="759EF5A9" w14:textId="77777777" w:rsidR="00AE7B43" w:rsidRPr="00286328" w:rsidRDefault="00AE7B43" w:rsidP="00AE7B43">
            <w:pPr>
              <w:pStyle w:val="DHHStabletext"/>
              <w:rPr>
                <w:sz w:val="18"/>
                <w:szCs w:val="18"/>
                <w:lang w:eastAsia="en-AU"/>
              </w:rPr>
            </w:pPr>
            <w:r w:rsidRPr="00286328">
              <w:rPr>
                <w:sz w:val="18"/>
                <w:szCs w:val="18"/>
                <w:lang w:eastAsia="en-AU"/>
              </w:rPr>
              <w:t>NNNN</w:t>
            </w:r>
          </w:p>
        </w:tc>
        <w:tc>
          <w:tcPr>
            <w:tcW w:w="5400" w:type="dxa"/>
            <w:gridSpan w:val="2"/>
            <w:shd w:val="clear" w:color="auto" w:fill="auto"/>
          </w:tcPr>
          <w:p w14:paraId="6E434A08" w14:textId="77777777" w:rsidR="00AE7B43" w:rsidRPr="00286328" w:rsidRDefault="00AE7B43" w:rsidP="00AE7B43">
            <w:pPr>
              <w:pStyle w:val="DHHStabletext"/>
              <w:rPr>
                <w:sz w:val="18"/>
                <w:szCs w:val="18"/>
              </w:rPr>
            </w:pPr>
            <w:r w:rsidRPr="00286328">
              <w:rPr>
                <w:sz w:val="18"/>
                <w:szCs w:val="18"/>
              </w:rPr>
              <w:t>And so on</w:t>
            </w:r>
          </w:p>
        </w:tc>
      </w:tr>
      <w:tr w:rsidR="00AE7B43" w:rsidRPr="00286328" w14:paraId="6D108785" w14:textId="77777777" w:rsidTr="00AE7B43">
        <w:trPr>
          <w:trHeight w:val="295"/>
        </w:trPr>
        <w:tc>
          <w:tcPr>
            <w:tcW w:w="2520" w:type="dxa"/>
            <w:shd w:val="clear" w:color="auto" w:fill="auto"/>
          </w:tcPr>
          <w:p w14:paraId="7C8B5B3B" w14:textId="77777777" w:rsidR="00AE7B43" w:rsidRPr="00286328" w:rsidRDefault="00AE7B43" w:rsidP="00AE7B43">
            <w:pPr>
              <w:pStyle w:val="IMSTemplateelementheadings"/>
            </w:pPr>
            <w:r w:rsidRPr="00286328">
              <w:t>Supplementary values</w:t>
            </w:r>
          </w:p>
        </w:tc>
        <w:tc>
          <w:tcPr>
            <w:tcW w:w="1800" w:type="dxa"/>
            <w:shd w:val="clear" w:color="auto" w:fill="auto"/>
          </w:tcPr>
          <w:p w14:paraId="0937F1A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23E5A0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594492" w14:textId="77777777" w:rsidTr="00AE7B43">
        <w:trPr>
          <w:trHeight w:val="295"/>
        </w:trPr>
        <w:tc>
          <w:tcPr>
            <w:tcW w:w="2520" w:type="dxa"/>
            <w:shd w:val="clear" w:color="auto" w:fill="auto"/>
          </w:tcPr>
          <w:p w14:paraId="2E2BF660" w14:textId="77777777" w:rsidR="00AE7B43" w:rsidRPr="00286328" w:rsidRDefault="00AE7B43" w:rsidP="00AE7B43">
            <w:pPr>
              <w:pStyle w:val="DHHStabletext"/>
              <w:rPr>
                <w:sz w:val="18"/>
                <w:szCs w:val="18"/>
              </w:rPr>
            </w:pPr>
          </w:p>
        </w:tc>
        <w:tc>
          <w:tcPr>
            <w:tcW w:w="1800" w:type="dxa"/>
            <w:shd w:val="clear" w:color="auto" w:fill="auto"/>
          </w:tcPr>
          <w:p w14:paraId="67977A7E" w14:textId="77777777" w:rsidR="00AE7B43" w:rsidRPr="00286328" w:rsidRDefault="00AE7B43" w:rsidP="00AE7B43">
            <w:pPr>
              <w:pStyle w:val="DHHStabletext"/>
              <w:rPr>
                <w:sz w:val="18"/>
                <w:szCs w:val="18"/>
              </w:rPr>
            </w:pPr>
            <w:r w:rsidRPr="00286328">
              <w:rPr>
                <w:sz w:val="18"/>
                <w:szCs w:val="18"/>
              </w:rPr>
              <w:t>0000</w:t>
            </w:r>
          </w:p>
        </w:tc>
        <w:tc>
          <w:tcPr>
            <w:tcW w:w="5400" w:type="dxa"/>
            <w:gridSpan w:val="2"/>
            <w:shd w:val="clear" w:color="auto" w:fill="auto"/>
          </w:tcPr>
          <w:p w14:paraId="394327C3" w14:textId="77777777" w:rsidR="00AE7B43" w:rsidRPr="00286328" w:rsidRDefault="00AE7B43" w:rsidP="00AE7B43">
            <w:pPr>
              <w:pStyle w:val="DHHStabletext"/>
              <w:rPr>
                <w:sz w:val="18"/>
                <w:szCs w:val="18"/>
              </w:rPr>
            </w:pPr>
            <w:r w:rsidRPr="00286328">
              <w:rPr>
                <w:sz w:val="18"/>
                <w:szCs w:val="18"/>
              </w:rPr>
              <w:t>inadequately described</w:t>
            </w:r>
          </w:p>
        </w:tc>
      </w:tr>
      <w:tr w:rsidR="00AE7B43" w:rsidRPr="00286328" w14:paraId="6F8E11B3" w14:textId="77777777" w:rsidTr="00AE7B43">
        <w:trPr>
          <w:trHeight w:val="294"/>
        </w:trPr>
        <w:tc>
          <w:tcPr>
            <w:tcW w:w="2520" w:type="dxa"/>
            <w:tcBorders>
              <w:bottom w:val="nil"/>
            </w:tcBorders>
            <w:shd w:val="clear" w:color="auto" w:fill="auto"/>
          </w:tcPr>
          <w:p w14:paraId="5BA881FC"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6A8F7E6E" w14:textId="77777777" w:rsidR="00AE7B43" w:rsidRPr="00286328" w:rsidRDefault="00AE7B43" w:rsidP="00AE7B43">
            <w:pPr>
              <w:pStyle w:val="DHHStabletext"/>
              <w:rPr>
                <w:sz w:val="18"/>
                <w:szCs w:val="18"/>
              </w:rPr>
            </w:pPr>
            <w:r w:rsidRPr="00286328">
              <w:rPr>
                <w:sz w:val="18"/>
                <w:szCs w:val="18"/>
              </w:rPr>
              <w:t>0002</w:t>
            </w:r>
          </w:p>
        </w:tc>
        <w:tc>
          <w:tcPr>
            <w:tcW w:w="5400" w:type="dxa"/>
            <w:gridSpan w:val="2"/>
            <w:tcBorders>
              <w:bottom w:val="nil"/>
            </w:tcBorders>
            <w:shd w:val="clear" w:color="auto" w:fill="auto"/>
          </w:tcPr>
          <w:p w14:paraId="1DF232A8" w14:textId="77777777" w:rsidR="00AE7B43" w:rsidRPr="00286328" w:rsidRDefault="00AE7B43" w:rsidP="00AE7B43">
            <w:pPr>
              <w:pStyle w:val="DHHStabletext"/>
              <w:rPr>
                <w:sz w:val="18"/>
                <w:szCs w:val="18"/>
              </w:rPr>
            </w:pPr>
            <w:r w:rsidRPr="00286328">
              <w:rPr>
                <w:sz w:val="18"/>
                <w:szCs w:val="18"/>
              </w:rPr>
              <w:t>not stated</w:t>
            </w:r>
          </w:p>
        </w:tc>
      </w:tr>
      <w:tr w:rsidR="00AE7B43" w:rsidRPr="00286328" w14:paraId="05827C9A" w14:textId="77777777" w:rsidTr="00AE7B43">
        <w:trPr>
          <w:trHeight w:val="295"/>
        </w:trPr>
        <w:tc>
          <w:tcPr>
            <w:tcW w:w="9720" w:type="dxa"/>
            <w:gridSpan w:val="4"/>
            <w:tcBorders>
              <w:top w:val="single" w:sz="4" w:space="0" w:color="auto"/>
              <w:bottom w:val="nil"/>
            </w:tcBorders>
            <w:shd w:val="clear" w:color="auto" w:fill="auto"/>
          </w:tcPr>
          <w:p w14:paraId="3849E27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A2C808" w14:textId="77777777" w:rsidTr="00AE7B43">
        <w:trPr>
          <w:trHeight w:val="295"/>
        </w:trPr>
        <w:tc>
          <w:tcPr>
            <w:tcW w:w="9720" w:type="dxa"/>
            <w:gridSpan w:val="4"/>
            <w:tcBorders>
              <w:top w:val="nil"/>
            </w:tcBorders>
            <w:shd w:val="clear" w:color="auto" w:fill="auto"/>
          </w:tcPr>
          <w:p w14:paraId="79F2D35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DCBD044" w14:textId="77777777" w:rsidTr="00AE7B43">
        <w:trPr>
          <w:trHeight w:val="294"/>
        </w:trPr>
        <w:tc>
          <w:tcPr>
            <w:tcW w:w="2520" w:type="dxa"/>
            <w:shd w:val="clear" w:color="auto" w:fill="auto"/>
          </w:tcPr>
          <w:p w14:paraId="46E0DE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BD24C74"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5645D535" w14:textId="77777777" w:rsidTr="00AE7B43">
        <w:trPr>
          <w:trHeight w:val="295"/>
        </w:trPr>
        <w:tc>
          <w:tcPr>
            <w:tcW w:w="9720" w:type="dxa"/>
            <w:gridSpan w:val="4"/>
            <w:tcBorders>
              <w:top w:val="single" w:sz="4" w:space="0" w:color="auto"/>
              <w:bottom w:val="nil"/>
            </w:tcBorders>
            <w:shd w:val="clear" w:color="auto" w:fill="auto"/>
          </w:tcPr>
          <w:p w14:paraId="5F0177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844BFD9" w14:textId="77777777" w:rsidTr="00AE7B43">
        <w:trPr>
          <w:trHeight w:val="295"/>
        </w:trPr>
        <w:tc>
          <w:tcPr>
            <w:tcW w:w="2520" w:type="dxa"/>
            <w:tcBorders>
              <w:top w:val="nil"/>
              <w:bottom w:val="nil"/>
            </w:tcBorders>
            <w:shd w:val="clear" w:color="auto" w:fill="auto"/>
          </w:tcPr>
          <w:p w14:paraId="501146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1CEF89C" w14:textId="77777777" w:rsidR="00AE7B43" w:rsidRPr="00286328" w:rsidRDefault="00AE7B43" w:rsidP="00AE7B43">
            <w:pPr>
              <w:pStyle w:val="DHHStabletext"/>
              <w:rPr>
                <w:sz w:val="18"/>
                <w:szCs w:val="18"/>
              </w:rPr>
            </w:pPr>
            <w:r w:rsidRPr="00286328">
              <w:rPr>
                <w:sz w:val="18"/>
                <w:szCs w:val="18"/>
              </w:rPr>
              <w:t>The Australian Standard Classification of Languages (ASCL) has a three-level hierarchical structure. The most detailed level of the classification consists of base units (languages) which are represented by four-digit codes. The second level of the classification comprises narrow groups of languages (the Narrow group level), identified by the first two digits. The most general level of the classification consists of broad groups of languages (the Broad group level) and is identified by the first digit. The classification includes Australian Indigenous languages and sign languages.</w:t>
            </w:r>
          </w:p>
          <w:p w14:paraId="3C245103" w14:textId="77777777" w:rsidR="00AE7B43" w:rsidRPr="00286328" w:rsidRDefault="00AE7B43" w:rsidP="00AE7B43">
            <w:pPr>
              <w:pStyle w:val="DHHStablebullet"/>
              <w:ind w:left="0" w:firstLine="0"/>
              <w:rPr>
                <w:rFonts w:cs="Arial"/>
                <w:sz w:val="18"/>
                <w:szCs w:val="18"/>
              </w:rPr>
            </w:pPr>
            <w:r w:rsidRPr="00286328">
              <w:rPr>
                <w:sz w:val="18"/>
                <w:szCs w:val="18"/>
              </w:rPr>
              <w:t>Preferred language should be captured at the most appropriate detailed level based on the information given by the client.</w:t>
            </w:r>
          </w:p>
        </w:tc>
      </w:tr>
      <w:tr w:rsidR="00AE7B43" w:rsidRPr="00286328" w14:paraId="67A15227" w14:textId="77777777" w:rsidTr="00AE7B43">
        <w:trPr>
          <w:trHeight w:val="295"/>
        </w:trPr>
        <w:tc>
          <w:tcPr>
            <w:tcW w:w="2520" w:type="dxa"/>
            <w:tcBorders>
              <w:top w:val="nil"/>
            </w:tcBorders>
            <w:shd w:val="clear" w:color="auto" w:fill="auto"/>
          </w:tcPr>
          <w:p w14:paraId="6080C6EA"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75BEC1A" w14:textId="77777777" w:rsidR="00AE7B43" w:rsidRPr="00286328" w:rsidRDefault="00AE7B43" w:rsidP="00AE7B43">
            <w:pPr>
              <w:pStyle w:val="DHHStabletext"/>
              <w:rPr>
                <w:sz w:val="18"/>
                <w:szCs w:val="18"/>
              </w:rPr>
            </w:pPr>
            <w:r w:rsidRPr="00286328">
              <w:rPr>
                <w:sz w:val="18"/>
                <w:szCs w:val="18"/>
              </w:rPr>
              <w:t>Program monitoring, service planning.</w:t>
            </w:r>
          </w:p>
          <w:p w14:paraId="2C7D8D45" w14:textId="77777777" w:rsidR="00AE7B43" w:rsidRPr="00286328" w:rsidRDefault="00AE7B43" w:rsidP="00AE7B43">
            <w:pPr>
              <w:pStyle w:val="DHHStabletext"/>
              <w:rPr>
                <w:sz w:val="18"/>
                <w:szCs w:val="18"/>
              </w:rPr>
            </w:pPr>
            <w:r w:rsidRPr="00286328">
              <w:rPr>
                <w:sz w:val="18"/>
                <w:szCs w:val="18"/>
              </w:rPr>
              <w:t>Provides information about client‘s culturally and linguistically diverse (CALD) characteristics.</w:t>
            </w:r>
          </w:p>
        </w:tc>
      </w:tr>
      <w:tr w:rsidR="00AE7B43" w:rsidRPr="00286328" w14:paraId="5DA7DCB0" w14:textId="77777777" w:rsidTr="00AE7B43">
        <w:trPr>
          <w:trHeight w:val="294"/>
        </w:trPr>
        <w:tc>
          <w:tcPr>
            <w:tcW w:w="9720" w:type="dxa"/>
            <w:gridSpan w:val="4"/>
            <w:tcBorders>
              <w:top w:val="single" w:sz="4" w:space="0" w:color="auto"/>
            </w:tcBorders>
            <w:shd w:val="clear" w:color="auto" w:fill="auto"/>
          </w:tcPr>
          <w:p w14:paraId="32D983F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4A08772" w14:textId="77777777" w:rsidTr="00AE7B43">
        <w:trPr>
          <w:trHeight w:val="295"/>
        </w:trPr>
        <w:tc>
          <w:tcPr>
            <w:tcW w:w="2520" w:type="dxa"/>
            <w:tcBorders>
              <w:bottom w:val="nil"/>
            </w:tcBorders>
            <w:shd w:val="clear" w:color="auto" w:fill="auto"/>
          </w:tcPr>
          <w:p w14:paraId="0BCA3CDC"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688D6D21"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0A89917F" w14:textId="77777777" w:rsidTr="00AE7B43">
        <w:trPr>
          <w:trHeight w:val="295"/>
        </w:trPr>
        <w:tc>
          <w:tcPr>
            <w:tcW w:w="2520" w:type="dxa"/>
            <w:tcBorders>
              <w:bottom w:val="nil"/>
            </w:tcBorders>
            <w:shd w:val="clear" w:color="auto" w:fill="auto"/>
          </w:tcPr>
          <w:p w14:paraId="6D78EEF0"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537354D0"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64C3882" w14:textId="77777777" w:rsidTr="00AE7B43">
        <w:trPr>
          <w:trHeight w:val="295"/>
        </w:trPr>
        <w:tc>
          <w:tcPr>
            <w:tcW w:w="2520" w:type="dxa"/>
            <w:tcBorders>
              <w:bottom w:val="nil"/>
            </w:tcBorders>
            <w:shd w:val="clear" w:color="auto" w:fill="auto"/>
          </w:tcPr>
          <w:p w14:paraId="5A9F781F"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32D025F0" w14:textId="77777777" w:rsidR="00AE7B43" w:rsidRPr="00286328" w:rsidRDefault="00AE7B43" w:rsidP="00AE7B43">
            <w:pPr>
              <w:pStyle w:val="DHHStabletext"/>
              <w:rPr>
                <w:sz w:val="18"/>
                <w:szCs w:val="18"/>
              </w:rPr>
            </w:pPr>
            <w:r w:rsidRPr="00286328">
              <w:rPr>
                <w:sz w:val="18"/>
                <w:szCs w:val="18"/>
              </w:rPr>
              <w:t xml:space="preserve">Based on </w:t>
            </w:r>
            <w:hyperlink r:id="rId60" w:history="1">
              <w:r w:rsidRPr="00286328">
                <w:rPr>
                  <w:rStyle w:val="Hyperlink"/>
                  <w:sz w:val="18"/>
                  <w:szCs w:val="18"/>
                </w:rPr>
                <w:t>659407 Person—preferred language, code (ASCL 2016) N{NNN}</w:t>
              </w:r>
            </w:hyperlink>
          </w:p>
        </w:tc>
      </w:tr>
      <w:tr w:rsidR="00AE7B43" w:rsidRPr="00286328" w14:paraId="562C13DB" w14:textId="77777777" w:rsidTr="00AE7B43">
        <w:trPr>
          <w:trHeight w:val="295"/>
        </w:trPr>
        <w:tc>
          <w:tcPr>
            <w:tcW w:w="2520" w:type="dxa"/>
            <w:tcBorders>
              <w:bottom w:val="nil"/>
            </w:tcBorders>
            <w:shd w:val="clear" w:color="auto" w:fill="auto"/>
          </w:tcPr>
          <w:p w14:paraId="6520C8A3"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35BE0755"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07E3AEB0" w14:textId="77777777" w:rsidTr="00AE7B43">
        <w:trPr>
          <w:trHeight w:val="295"/>
        </w:trPr>
        <w:tc>
          <w:tcPr>
            <w:tcW w:w="2520" w:type="dxa"/>
            <w:tcBorders>
              <w:top w:val="nil"/>
              <w:bottom w:val="single" w:sz="4" w:space="0" w:color="auto"/>
            </w:tcBorders>
            <w:shd w:val="clear" w:color="auto" w:fill="auto"/>
          </w:tcPr>
          <w:p w14:paraId="74029970"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22C55892" w14:textId="77777777" w:rsidR="00AE7B43" w:rsidRPr="00286328" w:rsidRDefault="00AE7B43" w:rsidP="00AE7B43">
            <w:pPr>
              <w:spacing w:line="270" w:lineRule="atLeast"/>
              <w:rPr>
                <w:sz w:val="18"/>
                <w:szCs w:val="18"/>
              </w:rPr>
            </w:pPr>
            <w:r w:rsidRPr="00286328">
              <w:rPr>
                <w:sz w:val="18"/>
                <w:szCs w:val="18"/>
              </w:rPr>
              <w:t xml:space="preserve">Based on </w:t>
            </w:r>
            <w:hyperlink r:id="rId61" w:history="1">
              <w:r w:rsidRPr="00286328">
                <w:rPr>
                  <w:rStyle w:val="Hyperlink"/>
                  <w:sz w:val="18"/>
                  <w:szCs w:val="18"/>
                </w:rPr>
                <w:t>659404 Language code (ASCL 2016) N{NNN}</w:t>
              </w:r>
            </w:hyperlink>
          </w:p>
        </w:tc>
      </w:tr>
      <w:tr w:rsidR="00AE7B43" w:rsidRPr="00286328" w14:paraId="5E23F2A8" w14:textId="77777777" w:rsidTr="00AE7B43">
        <w:trPr>
          <w:trHeight w:val="295"/>
        </w:trPr>
        <w:tc>
          <w:tcPr>
            <w:tcW w:w="9720" w:type="dxa"/>
            <w:gridSpan w:val="4"/>
            <w:tcBorders>
              <w:top w:val="single" w:sz="4" w:space="0" w:color="auto"/>
            </w:tcBorders>
            <w:shd w:val="clear" w:color="auto" w:fill="auto"/>
          </w:tcPr>
          <w:p w14:paraId="44B13AA7"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4215288C" w14:textId="77777777" w:rsidTr="00AE7B43">
        <w:trPr>
          <w:trHeight w:val="295"/>
        </w:trPr>
        <w:tc>
          <w:tcPr>
            <w:tcW w:w="2520" w:type="dxa"/>
            <w:shd w:val="clear" w:color="auto" w:fill="auto"/>
          </w:tcPr>
          <w:p w14:paraId="2420F6A4"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FA2C2BA"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tc>
      </w:tr>
      <w:tr w:rsidR="00AE7B43" w:rsidRPr="00286328" w14:paraId="5EC2F602" w14:textId="77777777" w:rsidTr="00AE7B43">
        <w:trPr>
          <w:trHeight w:val="295"/>
        </w:trPr>
        <w:tc>
          <w:tcPr>
            <w:tcW w:w="2520" w:type="dxa"/>
            <w:shd w:val="clear" w:color="auto" w:fill="auto"/>
          </w:tcPr>
          <w:p w14:paraId="40C1479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1E3752B" w14:textId="77777777" w:rsidR="00AE7B43" w:rsidRPr="00286328" w:rsidRDefault="001C2E93"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1E12D741"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fldChar w:fldCharType="separate"/>
            </w:r>
            <w:r w:rsidRPr="00286328">
              <w:rPr>
                <w:rStyle w:val="Hyperlink"/>
                <w:sz w:val="18"/>
                <w:szCs w:val="18"/>
              </w:rPr>
              <w:t>Client—Indigenous status</w:t>
            </w:r>
          </w:p>
          <w:p w14:paraId="53D889EA"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352FC3C7" w14:textId="77777777" w:rsidR="00AE7B43" w:rsidRPr="00286328" w:rsidRDefault="001C2E93"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0476871B"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229DA2B"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AA388C7" w14:textId="77777777" w:rsidR="00AE7B43" w:rsidRPr="00286328" w:rsidRDefault="001C2E93"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tc>
      </w:tr>
      <w:tr w:rsidR="00AE7B43" w:rsidRPr="00286328" w14:paraId="19E73ED4" w14:textId="77777777" w:rsidTr="00AE7B43">
        <w:trPr>
          <w:trHeight w:val="295"/>
        </w:trPr>
        <w:tc>
          <w:tcPr>
            <w:tcW w:w="2520" w:type="dxa"/>
            <w:shd w:val="clear" w:color="auto" w:fill="auto"/>
          </w:tcPr>
          <w:p w14:paraId="7864A20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7A82D86" w14:textId="77777777" w:rsidR="00AE7B43" w:rsidRPr="00286328" w:rsidRDefault="00AE7B43" w:rsidP="00AE7B43">
            <w:pPr>
              <w:pStyle w:val="DHHStabletext"/>
              <w:rPr>
                <w:noProof/>
                <w:sz w:val="18"/>
                <w:szCs w:val="18"/>
              </w:rPr>
            </w:pPr>
            <w:r w:rsidRPr="00286328">
              <w:rPr>
                <w:sz w:val="18"/>
                <w:szCs w:val="18"/>
              </w:rPr>
              <w:t>C46 Aboriginal and/or Torres Strait Islander and preferred language mismatch</w:t>
            </w:r>
          </w:p>
        </w:tc>
      </w:tr>
      <w:tr w:rsidR="00AE7B43" w:rsidRPr="00286328" w14:paraId="379C31AD" w14:textId="77777777" w:rsidTr="00AE7B43">
        <w:trPr>
          <w:trHeight w:val="295"/>
        </w:trPr>
        <w:tc>
          <w:tcPr>
            <w:tcW w:w="2520" w:type="dxa"/>
            <w:shd w:val="clear" w:color="auto" w:fill="auto"/>
          </w:tcPr>
          <w:p w14:paraId="576219FD" w14:textId="77777777" w:rsidR="00AE7B43" w:rsidRPr="00286328" w:rsidRDefault="00AE7B43" w:rsidP="00AE7B43">
            <w:pPr>
              <w:pStyle w:val="IMSTemplateelementheadings"/>
            </w:pPr>
          </w:p>
        </w:tc>
        <w:tc>
          <w:tcPr>
            <w:tcW w:w="7200" w:type="dxa"/>
            <w:gridSpan w:val="3"/>
            <w:shd w:val="clear" w:color="auto" w:fill="auto"/>
          </w:tcPr>
          <w:p w14:paraId="698BE9FB" w14:textId="77777777" w:rsidR="00AE7B43" w:rsidRPr="00286328" w:rsidRDefault="00AE7B43" w:rsidP="00AE7B43">
            <w:pPr>
              <w:pStyle w:val="DHHStabletext"/>
              <w:rPr>
                <w:sz w:val="18"/>
                <w:szCs w:val="18"/>
              </w:rPr>
            </w:pPr>
            <w:r w:rsidRPr="00286328">
              <w:rPr>
                <w:sz w:val="18"/>
                <w:szCs w:val="18"/>
              </w:rPr>
              <w:t>C47 Client</w:t>
            </w:r>
            <w:r w:rsidRPr="00286328">
              <w:rPr>
                <w:noProof/>
                <w:sz w:val="18"/>
                <w:szCs w:val="18"/>
              </w:rPr>
              <w:t>—</w:t>
            </w:r>
            <w:r w:rsidRPr="00286328">
              <w:rPr>
                <w:sz w:val="18"/>
                <w:szCs w:val="18"/>
              </w:rPr>
              <w:t>preferred language is English yet stated as needing interpreter</w:t>
            </w:r>
          </w:p>
        </w:tc>
      </w:tr>
      <w:tr w:rsidR="00AE7B43" w:rsidRPr="00286328" w14:paraId="7C370277" w14:textId="77777777" w:rsidTr="00AE7B43">
        <w:trPr>
          <w:trHeight w:val="295"/>
        </w:trPr>
        <w:tc>
          <w:tcPr>
            <w:tcW w:w="2520" w:type="dxa"/>
            <w:shd w:val="clear" w:color="auto" w:fill="auto"/>
          </w:tcPr>
          <w:p w14:paraId="7E2A9E7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40E85FD" w14:textId="77777777" w:rsidR="00AE7B43" w:rsidRPr="00286328" w:rsidRDefault="00AE7B43" w:rsidP="00AE7B43">
            <w:pPr>
              <w:pStyle w:val="DHHStabletext"/>
              <w:rPr>
                <w:sz w:val="18"/>
                <w:szCs w:val="18"/>
              </w:rPr>
            </w:pPr>
          </w:p>
        </w:tc>
      </w:tr>
    </w:tbl>
    <w:p w14:paraId="65667AF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788AA74" w14:textId="77777777" w:rsidR="00AE7B43" w:rsidRPr="00EE1FDC" w:rsidRDefault="00AE7B43" w:rsidP="00EE1FDC">
      <w:pPr>
        <w:pStyle w:val="Heading3"/>
      </w:pPr>
      <w:bookmarkStart w:id="432" w:name="_Refugee_Status—N"/>
      <w:bookmarkStart w:id="433" w:name="_Client—-refugee_status—N"/>
      <w:bookmarkStart w:id="434" w:name="_Client—refugee_status—N"/>
      <w:bookmarkStart w:id="435" w:name="_Toc428186760"/>
      <w:bookmarkStart w:id="436" w:name="_Toc447545729"/>
      <w:bookmarkStart w:id="437" w:name="_Toc488129120"/>
      <w:bookmarkStart w:id="438" w:name="_Toc82685794"/>
      <w:bookmarkStart w:id="439" w:name="_Toc121138884"/>
      <w:bookmarkEnd w:id="432"/>
      <w:bookmarkEnd w:id="433"/>
      <w:bookmarkEnd w:id="434"/>
      <w:r w:rsidRPr="00EE1FDC">
        <w:lastRenderedPageBreak/>
        <w:t>Client—refugee status—N</w:t>
      </w:r>
      <w:bookmarkEnd w:id="435"/>
      <w:bookmarkEnd w:id="436"/>
      <w:bookmarkEnd w:id="437"/>
      <w:bookmarkEnd w:id="438"/>
      <w:bookmarkEnd w:id="43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5E50D32" w14:textId="77777777" w:rsidTr="00AE7B43">
        <w:trPr>
          <w:trHeight w:val="295"/>
        </w:trPr>
        <w:tc>
          <w:tcPr>
            <w:tcW w:w="9720" w:type="dxa"/>
            <w:gridSpan w:val="4"/>
            <w:tcBorders>
              <w:top w:val="single" w:sz="4" w:space="0" w:color="auto"/>
              <w:bottom w:val="nil"/>
            </w:tcBorders>
            <w:shd w:val="clear" w:color="auto" w:fill="auto"/>
          </w:tcPr>
          <w:p w14:paraId="40FFF19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FB7D5BC" w14:textId="77777777" w:rsidTr="00AE7B43">
        <w:trPr>
          <w:trHeight w:val="294"/>
        </w:trPr>
        <w:tc>
          <w:tcPr>
            <w:tcW w:w="2520" w:type="dxa"/>
            <w:tcBorders>
              <w:top w:val="nil"/>
              <w:bottom w:val="single" w:sz="4" w:space="0" w:color="auto"/>
            </w:tcBorders>
            <w:shd w:val="clear" w:color="auto" w:fill="auto"/>
          </w:tcPr>
          <w:p w14:paraId="2F3805F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4A980D" w14:textId="77777777" w:rsidR="00AE7B43" w:rsidRPr="00286328" w:rsidRDefault="00AE7B43" w:rsidP="00AE7B43">
            <w:pPr>
              <w:pStyle w:val="DHHStabletext"/>
              <w:rPr>
                <w:rFonts w:cs="Arial"/>
                <w:sz w:val="18"/>
                <w:szCs w:val="18"/>
              </w:rPr>
            </w:pPr>
            <w:r w:rsidRPr="00286328">
              <w:rPr>
                <w:sz w:val="18"/>
                <w:szCs w:val="18"/>
              </w:rPr>
              <w:t>The current refugee status of the client.</w:t>
            </w:r>
          </w:p>
        </w:tc>
      </w:tr>
      <w:tr w:rsidR="00AE7B43" w:rsidRPr="00286328" w14:paraId="2635EC46" w14:textId="77777777" w:rsidTr="00AE7B43">
        <w:trPr>
          <w:trHeight w:val="295"/>
        </w:trPr>
        <w:tc>
          <w:tcPr>
            <w:tcW w:w="9720" w:type="dxa"/>
            <w:gridSpan w:val="4"/>
            <w:tcBorders>
              <w:top w:val="single" w:sz="4" w:space="0" w:color="auto"/>
            </w:tcBorders>
            <w:shd w:val="clear" w:color="auto" w:fill="auto"/>
          </w:tcPr>
          <w:p w14:paraId="3A8F4A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AB82AA3" w14:textId="77777777" w:rsidTr="00AE7B43">
        <w:trPr>
          <w:cantSplit/>
          <w:trHeight w:val="295"/>
        </w:trPr>
        <w:tc>
          <w:tcPr>
            <w:tcW w:w="9720" w:type="dxa"/>
            <w:gridSpan w:val="4"/>
            <w:shd w:val="clear" w:color="auto" w:fill="auto"/>
          </w:tcPr>
          <w:p w14:paraId="7DB603A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6D846877" w14:textId="77777777" w:rsidTr="00AE7B43">
        <w:trPr>
          <w:trHeight w:val="295"/>
        </w:trPr>
        <w:tc>
          <w:tcPr>
            <w:tcW w:w="2520" w:type="dxa"/>
            <w:shd w:val="clear" w:color="auto" w:fill="auto"/>
          </w:tcPr>
          <w:p w14:paraId="164895F2" w14:textId="77777777" w:rsidR="00AE7B43" w:rsidRPr="00286328" w:rsidRDefault="00AE7B43" w:rsidP="00AE7B43">
            <w:pPr>
              <w:pStyle w:val="IMSTemplateelementheadings"/>
            </w:pPr>
            <w:r w:rsidRPr="00286328">
              <w:t>Representation class</w:t>
            </w:r>
          </w:p>
        </w:tc>
        <w:tc>
          <w:tcPr>
            <w:tcW w:w="1800" w:type="dxa"/>
            <w:shd w:val="clear" w:color="auto" w:fill="auto"/>
          </w:tcPr>
          <w:p w14:paraId="79AD198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00B8A410" w14:textId="77777777" w:rsidR="00AE7B43" w:rsidRPr="00286328" w:rsidRDefault="00AE7B43" w:rsidP="00AE7B43">
            <w:pPr>
              <w:pStyle w:val="IMSTemplateelementheadings"/>
            </w:pPr>
            <w:r w:rsidRPr="00286328">
              <w:t>Data type</w:t>
            </w:r>
          </w:p>
        </w:tc>
        <w:tc>
          <w:tcPr>
            <w:tcW w:w="2520" w:type="dxa"/>
            <w:shd w:val="clear" w:color="auto" w:fill="auto"/>
          </w:tcPr>
          <w:p w14:paraId="467ABBD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75E669E4" w14:textId="77777777" w:rsidTr="00AE7B43">
        <w:trPr>
          <w:trHeight w:val="295"/>
        </w:trPr>
        <w:tc>
          <w:tcPr>
            <w:tcW w:w="2520" w:type="dxa"/>
            <w:shd w:val="clear" w:color="auto" w:fill="auto"/>
          </w:tcPr>
          <w:p w14:paraId="0BA8883B" w14:textId="77777777" w:rsidR="00AE7B43" w:rsidRPr="00286328" w:rsidRDefault="00AE7B43" w:rsidP="00AE7B43">
            <w:pPr>
              <w:pStyle w:val="IMSTemplateelementheadings"/>
            </w:pPr>
            <w:r w:rsidRPr="00286328">
              <w:t>Format</w:t>
            </w:r>
          </w:p>
        </w:tc>
        <w:tc>
          <w:tcPr>
            <w:tcW w:w="1800" w:type="dxa"/>
            <w:shd w:val="clear" w:color="auto" w:fill="auto"/>
          </w:tcPr>
          <w:p w14:paraId="5B7F01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26D0CF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C975D6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286328" w14:paraId="3416D07D" w14:textId="77777777" w:rsidTr="00AE7B43">
        <w:trPr>
          <w:trHeight w:val="294"/>
        </w:trPr>
        <w:tc>
          <w:tcPr>
            <w:tcW w:w="2520" w:type="dxa"/>
            <w:shd w:val="clear" w:color="auto" w:fill="auto"/>
          </w:tcPr>
          <w:p w14:paraId="2379423F" w14:textId="77777777" w:rsidR="00AE7B43" w:rsidRPr="00286328" w:rsidRDefault="00AE7B43" w:rsidP="00AE7B43">
            <w:pPr>
              <w:pStyle w:val="IMSTemplateelementheadings"/>
            </w:pPr>
            <w:r w:rsidRPr="00286328">
              <w:t>Permissible values</w:t>
            </w:r>
          </w:p>
        </w:tc>
        <w:tc>
          <w:tcPr>
            <w:tcW w:w="1800" w:type="dxa"/>
            <w:shd w:val="clear" w:color="auto" w:fill="auto"/>
          </w:tcPr>
          <w:p w14:paraId="7DEF2C7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B890F2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3A85B1B" w14:textId="77777777" w:rsidTr="00AE7B43">
        <w:trPr>
          <w:trHeight w:val="295"/>
        </w:trPr>
        <w:tc>
          <w:tcPr>
            <w:tcW w:w="2520" w:type="dxa"/>
            <w:shd w:val="clear" w:color="auto" w:fill="auto"/>
          </w:tcPr>
          <w:p w14:paraId="6A492147" w14:textId="77777777" w:rsidR="00AE7B43" w:rsidRPr="00286328" w:rsidRDefault="00AE7B43" w:rsidP="00AE7B43">
            <w:pPr>
              <w:pStyle w:val="IMSTemplateelementheadings"/>
            </w:pPr>
          </w:p>
        </w:tc>
        <w:tc>
          <w:tcPr>
            <w:tcW w:w="1800" w:type="dxa"/>
            <w:shd w:val="clear" w:color="auto" w:fill="auto"/>
          </w:tcPr>
          <w:p w14:paraId="128E80C7"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7FEF1F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a current refugee</w:t>
            </w:r>
          </w:p>
        </w:tc>
      </w:tr>
      <w:tr w:rsidR="00AE7B43" w:rsidRPr="00286328" w14:paraId="7D7C7EEE" w14:textId="77777777" w:rsidTr="00AE7B43">
        <w:trPr>
          <w:trHeight w:val="295"/>
        </w:trPr>
        <w:tc>
          <w:tcPr>
            <w:tcW w:w="2520" w:type="dxa"/>
            <w:shd w:val="clear" w:color="auto" w:fill="auto"/>
          </w:tcPr>
          <w:p w14:paraId="3CBBE177" w14:textId="77777777" w:rsidR="00AE7B43" w:rsidRPr="00286328" w:rsidRDefault="00AE7B43" w:rsidP="00AE7B43">
            <w:pPr>
              <w:pStyle w:val="IMSTemplateelementheadings"/>
            </w:pPr>
          </w:p>
        </w:tc>
        <w:tc>
          <w:tcPr>
            <w:tcW w:w="1800" w:type="dxa"/>
            <w:shd w:val="clear" w:color="auto" w:fill="auto"/>
          </w:tcPr>
          <w:p w14:paraId="0EC5771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48764D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not a current refugee nor asylum seeker</w:t>
            </w:r>
          </w:p>
        </w:tc>
      </w:tr>
      <w:tr w:rsidR="00AE7B43" w:rsidRPr="00286328" w14:paraId="1D73F69A" w14:textId="77777777" w:rsidTr="00AE7B43">
        <w:trPr>
          <w:trHeight w:val="295"/>
        </w:trPr>
        <w:tc>
          <w:tcPr>
            <w:tcW w:w="2520" w:type="dxa"/>
            <w:shd w:val="clear" w:color="auto" w:fill="auto"/>
          </w:tcPr>
          <w:p w14:paraId="2C1E75C3" w14:textId="77777777" w:rsidR="00AE7B43" w:rsidRPr="00286328" w:rsidRDefault="00AE7B43" w:rsidP="00AE7B43">
            <w:pPr>
              <w:pStyle w:val="IMSTemplateelementheadings"/>
            </w:pPr>
          </w:p>
        </w:tc>
        <w:tc>
          <w:tcPr>
            <w:tcW w:w="1800" w:type="dxa"/>
            <w:shd w:val="clear" w:color="auto" w:fill="auto"/>
          </w:tcPr>
          <w:p w14:paraId="279872B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1E7584C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is currently an asylum seeker</w:t>
            </w:r>
          </w:p>
        </w:tc>
      </w:tr>
      <w:tr w:rsidR="00AE7B43" w:rsidRPr="00286328" w14:paraId="57729047" w14:textId="77777777" w:rsidTr="00AE7B43">
        <w:trPr>
          <w:trHeight w:val="295"/>
        </w:trPr>
        <w:tc>
          <w:tcPr>
            <w:tcW w:w="2520" w:type="dxa"/>
            <w:shd w:val="clear" w:color="auto" w:fill="auto"/>
          </w:tcPr>
          <w:p w14:paraId="04C834C9" w14:textId="77777777" w:rsidR="00AE7B43" w:rsidRPr="00286328" w:rsidRDefault="00AE7B43" w:rsidP="00AE7B43">
            <w:pPr>
              <w:pStyle w:val="IMSTemplateelementheadings"/>
            </w:pPr>
            <w:r w:rsidRPr="00286328">
              <w:t>Supplementary values</w:t>
            </w:r>
          </w:p>
        </w:tc>
        <w:tc>
          <w:tcPr>
            <w:tcW w:w="1800" w:type="dxa"/>
            <w:shd w:val="clear" w:color="auto" w:fill="auto"/>
          </w:tcPr>
          <w:p w14:paraId="0F9DB76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91764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F750C81" w14:textId="77777777" w:rsidTr="00AE7B43">
        <w:trPr>
          <w:trHeight w:val="294"/>
        </w:trPr>
        <w:tc>
          <w:tcPr>
            <w:tcW w:w="2520" w:type="dxa"/>
            <w:tcBorders>
              <w:bottom w:val="nil"/>
            </w:tcBorders>
            <w:shd w:val="clear" w:color="auto" w:fill="auto"/>
          </w:tcPr>
          <w:p w14:paraId="6115C683"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1B6D7D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52804F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49B777DE" w14:textId="77777777" w:rsidTr="00AE7B43">
        <w:trPr>
          <w:trHeight w:val="295"/>
        </w:trPr>
        <w:tc>
          <w:tcPr>
            <w:tcW w:w="9720" w:type="dxa"/>
            <w:gridSpan w:val="4"/>
            <w:tcBorders>
              <w:top w:val="single" w:sz="4" w:space="0" w:color="auto"/>
              <w:bottom w:val="nil"/>
            </w:tcBorders>
            <w:shd w:val="clear" w:color="auto" w:fill="auto"/>
          </w:tcPr>
          <w:p w14:paraId="686D71E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35DDDFF" w14:textId="77777777" w:rsidTr="00AE7B43">
        <w:trPr>
          <w:trHeight w:val="295"/>
        </w:trPr>
        <w:tc>
          <w:tcPr>
            <w:tcW w:w="9720" w:type="dxa"/>
            <w:gridSpan w:val="4"/>
            <w:tcBorders>
              <w:top w:val="nil"/>
            </w:tcBorders>
            <w:shd w:val="clear" w:color="auto" w:fill="auto"/>
          </w:tcPr>
          <w:p w14:paraId="1E7E6E6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E760C6" w14:textId="77777777" w:rsidTr="00AE7B43">
        <w:trPr>
          <w:trHeight w:val="294"/>
        </w:trPr>
        <w:tc>
          <w:tcPr>
            <w:tcW w:w="2520" w:type="dxa"/>
            <w:shd w:val="clear" w:color="auto" w:fill="auto"/>
          </w:tcPr>
          <w:p w14:paraId="731A808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AC10B9D" w14:textId="77777777" w:rsidR="00AE7B43" w:rsidRPr="00286328" w:rsidRDefault="00AE7B43" w:rsidP="00AE7B43">
            <w:pPr>
              <w:pStyle w:val="DHHStabletext"/>
              <w:rPr>
                <w:rFonts w:cs="Arial"/>
                <w:sz w:val="18"/>
                <w:szCs w:val="18"/>
              </w:rPr>
            </w:pPr>
            <w:r w:rsidRPr="00286328">
              <w:rPr>
                <w:sz w:val="18"/>
                <w:szCs w:val="18"/>
              </w:rPr>
              <w:t>Mandatory when Contact—contact type = 1 and Contact—client type = 1</w:t>
            </w:r>
          </w:p>
        </w:tc>
      </w:tr>
      <w:tr w:rsidR="00AE7B43" w:rsidRPr="00286328" w14:paraId="7AB42A6F" w14:textId="77777777" w:rsidTr="00AE7B43">
        <w:trPr>
          <w:trHeight w:val="295"/>
        </w:trPr>
        <w:tc>
          <w:tcPr>
            <w:tcW w:w="9720" w:type="dxa"/>
            <w:gridSpan w:val="4"/>
            <w:tcBorders>
              <w:top w:val="single" w:sz="4" w:space="0" w:color="auto"/>
              <w:bottom w:val="nil"/>
            </w:tcBorders>
            <w:shd w:val="clear" w:color="auto" w:fill="auto"/>
          </w:tcPr>
          <w:p w14:paraId="5978647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AEB6D0" w14:textId="77777777" w:rsidTr="00AE7B43">
        <w:trPr>
          <w:trHeight w:val="295"/>
        </w:trPr>
        <w:tc>
          <w:tcPr>
            <w:tcW w:w="2520" w:type="dxa"/>
            <w:tcBorders>
              <w:top w:val="nil"/>
              <w:bottom w:val="nil"/>
            </w:tcBorders>
            <w:shd w:val="clear" w:color="auto" w:fill="auto"/>
          </w:tcPr>
          <w:p w14:paraId="6CCCDD6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56CD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status is determined by the Department of Immigration and Border Protection (Commonwealth) and relates to people who are subject to persecution in their home country and have been identified in conjunction with the United Nations High Commissioner for Refugees (UNHCR) as in need of resettlement (Population Flows: Immigration Aspects, 2004–05 Edition).</w:t>
            </w:r>
          </w:p>
          <w:tbl>
            <w:tblPr>
              <w:tblW w:w="0" w:type="auto"/>
              <w:tblLayout w:type="fixed"/>
              <w:tblLook w:val="01E0" w:firstRow="1" w:lastRow="1" w:firstColumn="1" w:lastColumn="1" w:noHBand="0" w:noVBand="0"/>
            </w:tblPr>
            <w:tblGrid>
              <w:gridCol w:w="994"/>
              <w:gridCol w:w="6146"/>
            </w:tblGrid>
            <w:tr w:rsidR="00AE7B43" w:rsidRPr="00286328" w14:paraId="4EFA2626" w14:textId="77777777" w:rsidTr="00AE7B43">
              <w:tc>
                <w:tcPr>
                  <w:tcW w:w="994" w:type="dxa"/>
                </w:tcPr>
                <w:p w14:paraId="3F035A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1</w:t>
                  </w:r>
                </w:p>
              </w:tc>
              <w:tc>
                <w:tcPr>
                  <w:tcW w:w="6146" w:type="dxa"/>
                </w:tcPr>
                <w:p w14:paraId="7EAD46D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To be used if client currently is a refugee. </w:t>
                  </w:r>
                </w:p>
                <w:p w14:paraId="5883AF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 refugee is a person who is outside their country of origin (or habitual residence in the case of stateless persons) and who, owing to a well-founded fear of persecution for reasons of race, religion, nationality, membership of a particular social group or political opinion, is unable or unwilling to avail themselves of the protection to which they are entitled</w:t>
                  </w:r>
                </w:p>
              </w:tc>
            </w:tr>
            <w:tr w:rsidR="00AE7B43" w:rsidRPr="00286328" w14:paraId="7B8F2EF6" w14:textId="77777777" w:rsidTr="00AE7B43">
              <w:tc>
                <w:tcPr>
                  <w:tcW w:w="994" w:type="dxa"/>
                </w:tcPr>
                <w:p w14:paraId="6D9671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2</w:t>
                  </w:r>
                </w:p>
              </w:tc>
              <w:tc>
                <w:tcPr>
                  <w:tcW w:w="6146" w:type="dxa"/>
                </w:tcPr>
                <w:p w14:paraId="3FA0169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when client is not currently a refugee nor an asylum seeker</w:t>
                  </w:r>
                </w:p>
              </w:tc>
            </w:tr>
            <w:tr w:rsidR="00AE7B43" w:rsidRPr="00286328" w14:paraId="3B9676DC" w14:textId="77777777" w:rsidTr="00AE7B43">
              <w:tc>
                <w:tcPr>
                  <w:tcW w:w="994" w:type="dxa"/>
                </w:tcPr>
                <w:p w14:paraId="3F09959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 3</w:t>
                  </w:r>
                </w:p>
              </w:tc>
              <w:tc>
                <w:tcPr>
                  <w:tcW w:w="6146" w:type="dxa"/>
                </w:tcPr>
                <w:p w14:paraId="6DBCB65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 be used if the person seeking protection as a refugee is still waiting to have his/her claim assessed.</w:t>
                  </w:r>
                </w:p>
                <w:p w14:paraId="7BAD1F4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An asylum seeker is deemed to be any person who has a current request for protection which is being assessed by the Commonwealth Government or being deemed by the Commonwealth not to be a person owed protection, is seeking either a judicial review (through the courts) or is making a humanitarian claim (to Commonwealth minister) for residence.</w:t>
                  </w:r>
                </w:p>
              </w:tc>
            </w:tr>
            <w:tr w:rsidR="00AE7B43" w:rsidRPr="00286328" w14:paraId="1F5EE5C9" w14:textId="77777777" w:rsidTr="00AE7B43">
              <w:tc>
                <w:tcPr>
                  <w:tcW w:w="994" w:type="dxa"/>
                </w:tcPr>
                <w:p w14:paraId="165A9E1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Code 9 </w:t>
                  </w:r>
                </w:p>
              </w:tc>
              <w:tc>
                <w:tcPr>
                  <w:tcW w:w="6146" w:type="dxa"/>
                </w:tcPr>
                <w:p w14:paraId="2D6F3C0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Should be used when refugee status is unknown or unable to be attained.</w:t>
                  </w:r>
                </w:p>
              </w:tc>
            </w:tr>
          </w:tbl>
          <w:p w14:paraId="16A2128F" w14:textId="77777777" w:rsidR="00AE7B43" w:rsidRPr="00286328" w:rsidRDefault="00AE7B43" w:rsidP="00AE7B43">
            <w:pPr>
              <w:tabs>
                <w:tab w:val="left" w:pos="567"/>
              </w:tabs>
              <w:rPr>
                <w:rFonts w:cs="Arial"/>
                <w:sz w:val="18"/>
                <w:szCs w:val="18"/>
              </w:rPr>
            </w:pPr>
            <w:r w:rsidRPr="00286328">
              <w:rPr>
                <w:rFonts w:cs="Arial"/>
                <w:noProof/>
                <w:sz w:val="18"/>
                <w:szCs w:val="18"/>
              </w:rPr>
              <w:t xml:space="preserve"> </w:t>
            </w:r>
          </w:p>
        </w:tc>
      </w:tr>
      <w:tr w:rsidR="00AE7B43" w:rsidRPr="00286328" w14:paraId="4386FDC6" w14:textId="77777777" w:rsidTr="00AE7B43">
        <w:trPr>
          <w:trHeight w:val="295"/>
        </w:trPr>
        <w:tc>
          <w:tcPr>
            <w:tcW w:w="2520" w:type="dxa"/>
            <w:tcBorders>
              <w:top w:val="nil"/>
            </w:tcBorders>
            <w:shd w:val="clear" w:color="auto" w:fill="auto"/>
          </w:tcPr>
          <w:p w14:paraId="63A8329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46AA7DD6"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p w14:paraId="15AA5B8D" w14:textId="77777777" w:rsidR="00AE7B43" w:rsidRPr="00286328" w:rsidRDefault="00AE7B43" w:rsidP="00AE7B43">
            <w:pPr>
              <w:pStyle w:val="DHHStabletext"/>
              <w:rPr>
                <w:noProof/>
                <w:sz w:val="18"/>
                <w:szCs w:val="18"/>
              </w:rPr>
            </w:pPr>
            <w:r w:rsidRPr="00286328">
              <w:rPr>
                <w:noProof/>
                <w:sz w:val="18"/>
                <w:szCs w:val="18"/>
              </w:rPr>
              <w:t>Provides information about client ‘s culturally and linguistically diverse (CALD) characteristics.</w:t>
            </w:r>
          </w:p>
        </w:tc>
      </w:tr>
      <w:tr w:rsidR="00AE7B43" w:rsidRPr="00286328" w14:paraId="3A1D6D5E" w14:textId="77777777" w:rsidTr="00AE7B43">
        <w:trPr>
          <w:trHeight w:val="294"/>
        </w:trPr>
        <w:tc>
          <w:tcPr>
            <w:tcW w:w="9720" w:type="dxa"/>
            <w:gridSpan w:val="4"/>
            <w:tcBorders>
              <w:top w:val="single" w:sz="4" w:space="0" w:color="auto"/>
            </w:tcBorders>
            <w:shd w:val="clear" w:color="auto" w:fill="auto"/>
          </w:tcPr>
          <w:p w14:paraId="2CC26EB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221292A" w14:textId="77777777" w:rsidTr="00AE7B43">
        <w:trPr>
          <w:trHeight w:val="295"/>
        </w:trPr>
        <w:tc>
          <w:tcPr>
            <w:tcW w:w="2520" w:type="dxa"/>
            <w:tcBorders>
              <w:bottom w:val="nil"/>
            </w:tcBorders>
            <w:shd w:val="clear" w:color="auto" w:fill="auto"/>
          </w:tcPr>
          <w:p w14:paraId="15F98CA9" w14:textId="77777777" w:rsidR="00AE7B43" w:rsidRPr="00286328" w:rsidRDefault="00AE7B43" w:rsidP="00AE7B43">
            <w:pPr>
              <w:pStyle w:val="IMSTemplateelementheadings"/>
            </w:pPr>
            <w:r w:rsidRPr="00286328">
              <w:t>DHHS Common data dictionary</w:t>
            </w:r>
          </w:p>
        </w:tc>
        <w:tc>
          <w:tcPr>
            <w:tcW w:w="7200" w:type="dxa"/>
            <w:gridSpan w:val="3"/>
            <w:tcBorders>
              <w:bottom w:val="nil"/>
            </w:tcBorders>
            <w:shd w:val="clear" w:color="auto" w:fill="auto"/>
          </w:tcPr>
          <w:p w14:paraId="2195FD3F" w14:textId="77777777" w:rsidR="00AE7B43" w:rsidRPr="00286328" w:rsidRDefault="00AE7B43" w:rsidP="00AE7B43">
            <w:pPr>
              <w:pStyle w:val="DHHStabletext"/>
              <w:rPr>
                <w:sz w:val="18"/>
                <w:szCs w:val="18"/>
              </w:rPr>
            </w:pPr>
            <w:r w:rsidRPr="00286328">
              <w:rPr>
                <w:sz w:val="18"/>
                <w:szCs w:val="18"/>
              </w:rPr>
              <w:t>CCDD v3.0</w:t>
            </w:r>
          </w:p>
        </w:tc>
      </w:tr>
      <w:tr w:rsidR="00AE7B43" w:rsidRPr="00286328" w14:paraId="2A8261A5" w14:textId="77777777" w:rsidTr="00AE7B43">
        <w:trPr>
          <w:trHeight w:val="295"/>
        </w:trPr>
        <w:tc>
          <w:tcPr>
            <w:tcW w:w="2520" w:type="dxa"/>
            <w:tcBorders>
              <w:bottom w:val="nil"/>
            </w:tcBorders>
            <w:shd w:val="clear" w:color="auto" w:fill="auto"/>
          </w:tcPr>
          <w:p w14:paraId="1D34EA7B" w14:textId="77777777" w:rsidR="00AE7B43" w:rsidRPr="00286328" w:rsidRDefault="00AE7B43" w:rsidP="00AE7B43">
            <w:pPr>
              <w:pStyle w:val="IMSTemplateelementheadings"/>
            </w:pPr>
            <w:r w:rsidRPr="00286328">
              <w:t>Definition source</w:t>
            </w:r>
          </w:p>
        </w:tc>
        <w:tc>
          <w:tcPr>
            <w:tcW w:w="7200" w:type="dxa"/>
            <w:gridSpan w:val="3"/>
            <w:tcBorders>
              <w:bottom w:val="nil"/>
            </w:tcBorders>
            <w:shd w:val="clear" w:color="auto" w:fill="auto"/>
          </w:tcPr>
          <w:p w14:paraId="12142955" w14:textId="77777777" w:rsidR="00AE7B43" w:rsidRPr="00286328" w:rsidRDefault="00AE7B43" w:rsidP="00AE7B43">
            <w:pPr>
              <w:pStyle w:val="DHHStabletext"/>
              <w:rPr>
                <w:sz w:val="18"/>
                <w:szCs w:val="18"/>
              </w:rPr>
            </w:pPr>
            <w:r w:rsidRPr="00286328">
              <w:rPr>
                <w:rFonts w:cs="Arial"/>
                <w:i/>
                <w:sz w:val="18"/>
                <w:szCs w:val="18"/>
              </w:rPr>
              <w:t xml:space="preserve">Migration Act 1958 </w:t>
            </w:r>
            <w:r w:rsidRPr="00286328">
              <w:rPr>
                <w:rFonts w:cs="Arial"/>
                <w:sz w:val="18"/>
                <w:szCs w:val="18"/>
              </w:rPr>
              <w:t>(Cth) , Compilation number 134, Section 5H, page 49</w:t>
            </w:r>
          </w:p>
        </w:tc>
      </w:tr>
      <w:tr w:rsidR="00AE7B43" w:rsidRPr="00286328" w14:paraId="384C5FA2" w14:textId="77777777" w:rsidTr="00AE7B43">
        <w:trPr>
          <w:trHeight w:val="295"/>
        </w:trPr>
        <w:tc>
          <w:tcPr>
            <w:tcW w:w="2520" w:type="dxa"/>
            <w:tcBorders>
              <w:bottom w:val="nil"/>
            </w:tcBorders>
            <w:shd w:val="clear" w:color="auto" w:fill="auto"/>
          </w:tcPr>
          <w:p w14:paraId="66E8C085" w14:textId="77777777" w:rsidR="00AE7B43" w:rsidRPr="00286328" w:rsidRDefault="00AE7B43" w:rsidP="00AE7B43">
            <w:pPr>
              <w:pStyle w:val="IMSTemplateelementheadings"/>
            </w:pPr>
            <w:r w:rsidRPr="00286328">
              <w:t>Definition source identifier</w:t>
            </w:r>
          </w:p>
        </w:tc>
        <w:tc>
          <w:tcPr>
            <w:tcW w:w="7200" w:type="dxa"/>
            <w:gridSpan w:val="3"/>
            <w:tcBorders>
              <w:bottom w:val="nil"/>
            </w:tcBorders>
            <w:shd w:val="clear" w:color="auto" w:fill="auto"/>
          </w:tcPr>
          <w:p w14:paraId="0A2E9665" w14:textId="77777777" w:rsidR="00AE7B43" w:rsidRPr="00286328" w:rsidRDefault="00AE7B43" w:rsidP="00AE7B43">
            <w:pPr>
              <w:pStyle w:val="DHHStabletext"/>
              <w:rPr>
                <w:sz w:val="18"/>
                <w:szCs w:val="18"/>
              </w:rPr>
            </w:pPr>
            <w:r w:rsidRPr="00286328">
              <w:rPr>
                <w:noProof/>
                <w:sz w:val="18"/>
                <w:szCs w:val="18"/>
              </w:rPr>
              <w:t>Federal Register of Legislation</w:t>
            </w:r>
          </w:p>
        </w:tc>
      </w:tr>
      <w:tr w:rsidR="00AE7B43" w:rsidRPr="00286328" w14:paraId="6D796776" w14:textId="77777777" w:rsidTr="00AE7B43">
        <w:trPr>
          <w:trHeight w:val="295"/>
        </w:trPr>
        <w:tc>
          <w:tcPr>
            <w:tcW w:w="2520" w:type="dxa"/>
            <w:tcBorders>
              <w:bottom w:val="nil"/>
            </w:tcBorders>
            <w:shd w:val="clear" w:color="auto" w:fill="auto"/>
          </w:tcPr>
          <w:p w14:paraId="64FD9381" w14:textId="77777777" w:rsidR="00AE7B43" w:rsidRPr="00286328" w:rsidRDefault="00AE7B43" w:rsidP="00AE7B43">
            <w:pPr>
              <w:pStyle w:val="IMSTemplateelementheadings"/>
            </w:pPr>
            <w:r w:rsidRPr="00286328">
              <w:t>Value domain source</w:t>
            </w:r>
          </w:p>
        </w:tc>
        <w:tc>
          <w:tcPr>
            <w:tcW w:w="7200" w:type="dxa"/>
            <w:gridSpan w:val="3"/>
            <w:tcBorders>
              <w:bottom w:val="nil"/>
            </w:tcBorders>
            <w:shd w:val="clear" w:color="auto" w:fill="auto"/>
          </w:tcPr>
          <w:p w14:paraId="6F10AAE8" w14:textId="77777777" w:rsidR="00AE7B43" w:rsidRPr="00286328" w:rsidRDefault="00AE7B43" w:rsidP="00AE7B43">
            <w:pPr>
              <w:pStyle w:val="DHHStabletext"/>
              <w:rPr>
                <w:sz w:val="18"/>
                <w:szCs w:val="18"/>
              </w:rPr>
            </w:pPr>
            <w:r w:rsidRPr="00286328">
              <w:rPr>
                <w:sz w:val="18"/>
                <w:szCs w:val="18"/>
              </w:rPr>
              <w:t>DHHS</w:t>
            </w:r>
          </w:p>
        </w:tc>
      </w:tr>
      <w:tr w:rsidR="00AE7B43" w:rsidRPr="00286328" w14:paraId="2BB151D7" w14:textId="77777777" w:rsidTr="00AE7B43">
        <w:trPr>
          <w:trHeight w:val="295"/>
        </w:trPr>
        <w:tc>
          <w:tcPr>
            <w:tcW w:w="2520" w:type="dxa"/>
            <w:tcBorders>
              <w:top w:val="nil"/>
              <w:bottom w:val="single" w:sz="4" w:space="0" w:color="auto"/>
            </w:tcBorders>
            <w:shd w:val="clear" w:color="auto" w:fill="auto"/>
          </w:tcPr>
          <w:p w14:paraId="65830A55" w14:textId="77777777" w:rsidR="00AE7B43" w:rsidRPr="00286328" w:rsidRDefault="00AE7B43" w:rsidP="00AE7B43">
            <w:pPr>
              <w:pStyle w:val="IMSTemplateelementheadings"/>
            </w:pPr>
            <w:r w:rsidRPr="00286328">
              <w:t>Value domain identifier</w:t>
            </w:r>
          </w:p>
        </w:tc>
        <w:tc>
          <w:tcPr>
            <w:tcW w:w="7200" w:type="dxa"/>
            <w:gridSpan w:val="3"/>
            <w:tcBorders>
              <w:top w:val="nil"/>
              <w:bottom w:val="single" w:sz="4" w:space="0" w:color="auto"/>
            </w:tcBorders>
            <w:shd w:val="clear" w:color="auto" w:fill="auto"/>
          </w:tcPr>
          <w:p w14:paraId="6F305171" w14:textId="77777777" w:rsidR="00AE7B43" w:rsidRPr="00286328" w:rsidRDefault="00AE7B43" w:rsidP="00AE7B43">
            <w:pPr>
              <w:pStyle w:val="DHHStabletext"/>
              <w:rPr>
                <w:sz w:val="18"/>
                <w:szCs w:val="18"/>
              </w:rPr>
            </w:pPr>
            <w:r w:rsidRPr="00286328">
              <w:rPr>
                <w:sz w:val="18"/>
                <w:szCs w:val="18"/>
              </w:rPr>
              <w:t>Not applicable</w:t>
            </w:r>
          </w:p>
        </w:tc>
      </w:tr>
      <w:tr w:rsidR="00AE7B43" w:rsidRPr="00286328" w14:paraId="4E757A1B" w14:textId="77777777" w:rsidTr="00AE7B43">
        <w:trPr>
          <w:trHeight w:val="295"/>
        </w:trPr>
        <w:tc>
          <w:tcPr>
            <w:tcW w:w="9720" w:type="dxa"/>
            <w:gridSpan w:val="4"/>
            <w:tcBorders>
              <w:top w:val="single" w:sz="4" w:space="0" w:color="auto"/>
            </w:tcBorders>
            <w:shd w:val="clear" w:color="auto" w:fill="auto"/>
          </w:tcPr>
          <w:p w14:paraId="4C9D6D43" w14:textId="77777777" w:rsidR="00AE7B43" w:rsidRPr="00286328" w:rsidRDefault="00AE7B43" w:rsidP="00AE7B43">
            <w:pPr>
              <w:pStyle w:val="IMSTemplateSectionHeading"/>
              <w:tabs>
                <w:tab w:val="left" w:pos="567"/>
              </w:tabs>
              <w:rPr>
                <w:rFonts w:cs="Arial"/>
                <w:noProof/>
                <w:sz w:val="18"/>
                <w:szCs w:val="18"/>
              </w:rPr>
            </w:pPr>
            <w:r w:rsidRPr="00286328">
              <w:rPr>
                <w:rFonts w:cs="Arial"/>
                <w:color w:val="201547"/>
                <w:sz w:val="18"/>
                <w:szCs w:val="18"/>
                <w:lang w:val="en-US"/>
              </w:rPr>
              <w:lastRenderedPageBreak/>
              <w:t>Relational attributes</w:t>
            </w:r>
          </w:p>
        </w:tc>
      </w:tr>
      <w:tr w:rsidR="00AE7B43" w:rsidRPr="00286328" w14:paraId="72F1E993" w14:textId="77777777" w:rsidTr="00AE7B43">
        <w:trPr>
          <w:trHeight w:val="295"/>
        </w:trPr>
        <w:tc>
          <w:tcPr>
            <w:tcW w:w="2520" w:type="dxa"/>
            <w:shd w:val="clear" w:color="auto" w:fill="auto"/>
          </w:tcPr>
          <w:p w14:paraId="0BDA44B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4F89D679"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75F5C52F" w14:textId="77777777" w:rsidR="00AE7B43" w:rsidRPr="00286328" w:rsidRDefault="001C2E93" w:rsidP="00AE7B43">
            <w:pPr>
              <w:pStyle w:val="DHHStablebullet"/>
              <w:spacing w:before="60" w:after="0"/>
              <w:ind w:left="0" w:firstLine="0"/>
              <w:rPr>
                <w:rStyle w:val="Hyperlink"/>
                <w:sz w:val="18"/>
                <w:szCs w:val="18"/>
              </w:rPr>
            </w:pPr>
            <w:hyperlink w:anchor="_Asylum_seeker" w:history="1">
              <w:r w:rsidR="00AE7B43" w:rsidRPr="00286328">
                <w:rPr>
                  <w:rStyle w:val="Hyperlink"/>
                  <w:sz w:val="18"/>
                  <w:szCs w:val="18"/>
                </w:rPr>
                <w:t>Asylum seeker</w:t>
              </w:r>
            </w:hyperlink>
          </w:p>
          <w:p w14:paraId="709A851F" w14:textId="77777777" w:rsidR="00AE7B43" w:rsidRPr="00286328" w:rsidRDefault="001C2E93" w:rsidP="00AE7B43">
            <w:pPr>
              <w:pStyle w:val="DHHStablebullet"/>
              <w:spacing w:before="60" w:after="0"/>
              <w:ind w:left="0" w:firstLine="0"/>
              <w:rPr>
                <w:rStyle w:val="Hyperlink"/>
                <w:sz w:val="18"/>
                <w:szCs w:val="18"/>
              </w:rPr>
            </w:pPr>
            <w:hyperlink w:anchor="_Refugee" w:history="1">
              <w:r w:rsidR="00AE7B43" w:rsidRPr="00286328">
                <w:rPr>
                  <w:rStyle w:val="Hyperlink"/>
                  <w:sz w:val="18"/>
                  <w:szCs w:val="18"/>
                </w:rPr>
                <w:t>Refugee</w:t>
              </w:r>
            </w:hyperlink>
          </w:p>
        </w:tc>
      </w:tr>
      <w:tr w:rsidR="00AE7B43" w:rsidRPr="00286328" w14:paraId="722A6208" w14:textId="77777777" w:rsidTr="00AE7B43">
        <w:trPr>
          <w:trHeight w:val="295"/>
        </w:trPr>
        <w:tc>
          <w:tcPr>
            <w:tcW w:w="2520" w:type="dxa"/>
            <w:shd w:val="clear" w:color="auto" w:fill="auto"/>
          </w:tcPr>
          <w:p w14:paraId="459A9B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741A60F" w14:textId="77777777" w:rsidR="00AE7B43" w:rsidRPr="00286328" w:rsidRDefault="001C2E93" w:rsidP="00AE7B43">
            <w:pPr>
              <w:pStyle w:val="DHHStablebullet"/>
              <w:spacing w:before="60" w:after="0"/>
              <w:ind w:left="0" w:firstLine="0"/>
              <w:rPr>
                <w:rStyle w:val="Hyperlink"/>
                <w:sz w:val="18"/>
                <w:szCs w:val="18"/>
              </w:rPr>
            </w:pPr>
            <w:hyperlink w:anchor="_Client—country_of_birth—NNNN" w:history="1">
              <w:r w:rsidR="00AE7B43" w:rsidRPr="00286328">
                <w:rPr>
                  <w:rStyle w:val="Hyperlink"/>
                  <w:sz w:val="18"/>
                  <w:szCs w:val="18"/>
                </w:rPr>
                <w:t>Client—country of birth</w:t>
              </w:r>
            </w:hyperlink>
          </w:p>
          <w:p w14:paraId="0C8C6AD0"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"_Client—-Indigenous_status—N" </w:instrText>
            </w:r>
            <w:r w:rsidRPr="00286328">
              <w:rPr>
                <w:rStyle w:val="Hyperlink"/>
                <w:sz w:val="18"/>
                <w:szCs w:val="18"/>
              </w:rPr>
              <w:fldChar w:fldCharType="separate"/>
            </w:r>
            <w:r w:rsidRPr="00286328">
              <w:rPr>
                <w:rStyle w:val="Hyperlink"/>
                <w:sz w:val="18"/>
                <w:szCs w:val="18"/>
              </w:rPr>
              <w:t>Client—Indigenous status</w:t>
            </w:r>
          </w:p>
          <w:p w14:paraId="01EA6D7B"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need_for_interpreter" w:history="1">
              <w:r w:rsidRPr="00286328">
                <w:rPr>
                  <w:rStyle w:val="Hyperlink"/>
                  <w:sz w:val="18"/>
                  <w:szCs w:val="18"/>
                </w:rPr>
                <w:t>Client—need for interpreter services</w:t>
              </w:r>
            </w:hyperlink>
          </w:p>
          <w:p w14:paraId="1976B8D7" w14:textId="77777777" w:rsidR="00AE7B43" w:rsidRPr="00286328" w:rsidRDefault="001C2E93"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A9DC993"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24B0976"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3B6AD7C" w14:textId="77777777" w:rsidR="00AE7B43" w:rsidRPr="00286328" w:rsidRDefault="001C2E93"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tc>
      </w:tr>
      <w:tr w:rsidR="00AE7B43" w:rsidRPr="00286328" w14:paraId="7C4F31AB" w14:textId="77777777" w:rsidTr="00AE7B43">
        <w:trPr>
          <w:trHeight w:val="295"/>
        </w:trPr>
        <w:tc>
          <w:tcPr>
            <w:tcW w:w="2520" w:type="dxa"/>
            <w:shd w:val="clear" w:color="auto" w:fill="auto"/>
          </w:tcPr>
          <w:p w14:paraId="5EFFD40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774F106" w14:textId="77777777" w:rsidR="00AE7B43" w:rsidRPr="00286328" w:rsidRDefault="00AE7B43" w:rsidP="00AE7B43">
            <w:pPr>
              <w:pStyle w:val="DHHStabletext"/>
              <w:rPr>
                <w:noProof/>
                <w:sz w:val="18"/>
                <w:szCs w:val="18"/>
              </w:rPr>
            </w:pPr>
            <w:r w:rsidRPr="00286328">
              <w:rPr>
                <w:noProof/>
                <w:sz w:val="18"/>
                <w:szCs w:val="18"/>
              </w:rPr>
              <w:t>D33 Client—country of birth cannot be Australia when Client—refugee status is an asylum seeker</w:t>
            </w:r>
          </w:p>
        </w:tc>
      </w:tr>
      <w:tr w:rsidR="00AE7B43" w:rsidRPr="00286328" w14:paraId="3B392A8F" w14:textId="77777777" w:rsidTr="00AE7B43">
        <w:trPr>
          <w:trHeight w:val="295"/>
        </w:trPr>
        <w:tc>
          <w:tcPr>
            <w:tcW w:w="2520" w:type="dxa"/>
            <w:shd w:val="clear" w:color="auto" w:fill="auto"/>
          </w:tcPr>
          <w:p w14:paraId="053159B2" w14:textId="77777777" w:rsidR="00AE7B43" w:rsidRPr="00286328" w:rsidRDefault="00AE7B43" w:rsidP="00AE7B43">
            <w:pPr>
              <w:pStyle w:val="IMSTemplateelementheadings"/>
            </w:pPr>
          </w:p>
        </w:tc>
        <w:tc>
          <w:tcPr>
            <w:tcW w:w="7200" w:type="dxa"/>
            <w:gridSpan w:val="3"/>
            <w:shd w:val="clear" w:color="auto" w:fill="auto"/>
          </w:tcPr>
          <w:p w14:paraId="514ABCC8" w14:textId="77777777" w:rsidR="00AE7B43" w:rsidRPr="00286328" w:rsidRDefault="00AE7B43" w:rsidP="00AE7B43">
            <w:pPr>
              <w:pStyle w:val="DHHStabletext"/>
              <w:rPr>
                <w:noProof/>
                <w:sz w:val="18"/>
                <w:szCs w:val="18"/>
              </w:rPr>
            </w:pPr>
            <w:r w:rsidRPr="00286328">
              <w:rPr>
                <w:noProof/>
                <w:sz w:val="18"/>
                <w:szCs w:val="18"/>
              </w:rPr>
              <w:t>D34 Client—country of birth cannot be Australia when Client—refugee status is a refugee</w:t>
            </w:r>
          </w:p>
        </w:tc>
      </w:tr>
      <w:tr w:rsidR="00AE7B43" w:rsidRPr="00286328" w14:paraId="47C97CBA" w14:textId="77777777" w:rsidTr="00AE7B43">
        <w:trPr>
          <w:trHeight w:val="295"/>
        </w:trPr>
        <w:tc>
          <w:tcPr>
            <w:tcW w:w="2520" w:type="dxa"/>
            <w:shd w:val="clear" w:color="auto" w:fill="auto"/>
          </w:tcPr>
          <w:p w14:paraId="1B228AFD" w14:textId="77777777" w:rsidR="00AE7B43" w:rsidRPr="00286328" w:rsidRDefault="00AE7B43" w:rsidP="00AE7B43">
            <w:pPr>
              <w:pStyle w:val="IMSTemplateelementheadings"/>
            </w:pPr>
          </w:p>
        </w:tc>
        <w:tc>
          <w:tcPr>
            <w:tcW w:w="7200" w:type="dxa"/>
            <w:gridSpan w:val="3"/>
            <w:shd w:val="clear" w:color="auto" w:fill="auto"/>
          </w:tcPr>
          <w:p w14:paraId="173AD9FD" w14:textId="77777777" w:rsidR="00AE7B43" w:rsidRPr="00286328" w:rsidRDefault="00AE7B43" w:rsidP="00AE7B43">
            <w:pPr>
              <w:pStyle w:val="DHHStabletext"/>
              <w:rPr>
                <w:noProof/>
                <w:sz w:val="18"/>
                <w:szCs w:val="18"/>
              </w:rPr>
            </w:pPr>
            <w:r w:rsidRPr="00286328">
              <w:rPr>
                <w:sz w:val="18"/>
                <w:szCs w:val="18"/>
              </w:rPr>
              <w:t>D35 Client cannot be both an asylum seeker and Aboriginal and/or Torres Strait Islander</w:t>
            </w:r>
          </w:p>
        </w:tc>
      </w:tr>
      <w:tr w:rsidR="00AE7B43" w:rsidRPr="00286328" w14:paraId="51360B84" w14:textId="77777777" w:rsidTr="00AE7B43">
        <w:trPr>
          <w:trHeight w:val="295"/>
        </w:trPr>
        <w:tc>
          <w:tcPr>
            <w:tcW w:w="2520" w:type="dxa"/>
            <w:shd w:val="clear" w:color="auto" w:fill="auto"/>
          </w:tcPr>
          <w:p w14:paraId="17C2BFCB" w14:textId="77777777" w:rsidR="00AE7B43" w:rsidRPr="00286328" w:rsidRDefault="00AE7B43" w:rsidP="00AE7B43">
            <w:pPr>
              <w:pStyle w:val="IMSTemplateelementheadings"/>
            </w:pPr>
          </w:p>
        </w:tc>
        <w:tc>
          <w:tcPr>
            <w:tcW w:w="7200" w:type="dxa"/>
            <w:gridSpan w:val="3"/>
            <w:shd w:val="clear" w:color="auto" w:fill="auto"/>
          </w:tcPr>
          <w:p w14:paraId="25448885" w14:textId="77777777" w:rsidR="00AE7B43" w:rsidRPr="00286328" w:rsidRDefault="00AE7B43" w:rsidP="00AE7B43">
            <w:pPr>
              <w:pStyle w:val="DHHStabletext"/>
              <w:rPr>
                <w:noProof/>
                <w:sz w:val="18"/>
                <w:szCs w:val="18"/>
              </w:rPr>
            </w:pPr>
            <w:r w:rsidRPr="00286328">
              <w:rPr>
                <w:sz w:val="18"/>
                <w:szCs w:val="18"/>
              </w:rPr>
              <w:t>D36 Client cannot be a refugee and Aboriginal and/or Torres Strait Islander</w:t>
            </w:r>
          </w:p>
        </w:tc>
      </w:tr>
      <w:tr w:rsidR="00AE7B43" w:rsidRPr="00286328" w14:paraId="060E393C" w14:textId="77777777" w:rsidTr="00AE7B43">
        <w:trPr>
          <w:trHeight w:val="295"/>
        </w:trPr>
        <w:tc>
          <w:tcPr>
            <w:tcW w:w="2520" w:type="dxa"/>
            <w:shd w:val="clear" w:color="auto" w:fill="auto"/>
          </w:tcPr>
          <w:p w14:paraId="21649F7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C459FBF" w14:textId="77777777" w:rsidR="00AE7B43" w:rsidRPr="00286328" w:rsidRDefault="00AE7B43" w:rsidP="00AE7B43">
            <w:pPr>
              <w:pStyle w:val="DHHStabletext"/>
              <w:rPr>
                <w:sz w:val="18"/>
                <w:szCs w:val="18"/>
              </w:rPr>
            </w:pPr>
          </w:p>
        </w:tc>
      </w:tr>
    </w:tbl>
    <w:p w14:paraId="6AB653EA" w14:textId="77777777" w:rsidR="00AE7B43" w:rsidRPr="00286328" w:rsidRDefault="00AE7B43" w:rsidP="00AE7B43">
      <w:pPr>
        <w:rPr>
          <w:b/>
          <w:color w:val="006FB7"/>
          <w:sz w:val="18"/>
          <w:szCs w:val="18"/>
        </w:rPr>
      </w:pPr>
      <w:bookmarkStart w:id="440" w:name="_Residential_Local_Government"/>
      <w:bookmarkStart w:id="441" w:name="_Toc428186761"/>
      <w:bookmarkEnd w:id="440"/>
      <w:r w:rsidRPr="00286328">
        <w:rPr>
          <w:sz w:val="18"/>
          <w:szCs w:val="18"/>
        </w:rPr>
        <w:br w:type="page"/>
      </w:r>
    </w:p>
    <w:p w14:paraId="6FBE1CC9" w14:textId="77777777" w:rsidR="00AE7B43" w:rsidRPr="00EE1FDC" w:rsidRDefault="00AE7B43" w:rsidP="00EE1FDC">
      <w:pPr>
        <w:pStyle w:val="Heading3"/>
      </w:pPr>
      <w:bookmarkStart w:id="442" w:name="_Residential_Local_Government_1"/>
      <w:bookmarkStart w:id="443" w:name="_Residential_Locality—A(46)"/>
      <w:bookmarkStart w:id="444" w:name="_Residential_Postcode—NNNN"/>
      <w:bookmarkStart w:id="445" w:name="_Sex—N"/>
      <w:bookmarkStart w:id="446" w:name="_Statistical_Linkage_Key—AAAAADDMMYY"/>
      <w:bookmarkStart w:id="447" w:name="_Client—statistical_linkage_key"/>
      <w:bookmarkStart w:id="448" w:name="_Toc82685795"/>
      <w:bookmarkStart w:id="449" w:name="_Toc121138885"/>
      <w:bookmarkStart w:id="450" w:name="_Toc428186765"/>
      <w:bookmarkStart w:id="451" w:name="_Toc447545734"/>
      <w:bookmarkStart w:id="452" w:name="_Toc488129121"/>
      <w:bookmarkEnd w:id="441"/>
      <w:bookmarkEnd w:id="442"/>
      <w:bookmarkEnd w:id="443"/>
      <w:bookmarkEnd w:id="444"/>
      <w:bookmarkEnd w:id="445"/>
      <w:bookmarkEnd w:id="446"/>
      <w:bookmarkEnd w:id="447"/>
      <w:r w:rsidRPr="00EE1FDC">
        <w:lastRenderedPageBreak/>
        <w:t>Client—social conditions 1-10—N(4)</w:t>
      </w:r>
      <w:bookmarkEnd w:id="448"/>
      <w:bookmarkEnd w:id="449"/>
    </w:p>
    <w:tbl>
      <w:tblPr>
        <w:tblW w:w="9720" w:type="dxa"/>
        <w:tblInd w:w="30"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574D294A" w14:textId="77777777" w:rsidTr="00AE7B43">
        <w:trPr>
          <w:trHeight w:val="295"/>
        </w:trPr>
        <w:tc>
          <w:tcPr>
            <w:tcW w:w="9720" w:type="dxa"/>
            <w:gridSpan w:val="4"/>
            <w:tcBorders>
              <w:top w:val="single" w:sz="4" w:space="0" w:color="auto"/>
              <w:bottom w:val="nil"/>
            </w:tcBorders>
            <w:shd w:val="clear" w:color="auto" w:fill="auto"/>
          </w:tcPr>
          <w:p w14:paraId="6B63309F"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8846921" w14:textId="77777777" w:rsidTr="00AE7B43">
        <w:trPr>
          <w:trHeight w:val="294"/>
        </w:trPr>
        <w:tc>
          <w:tcPr>
            <w:tcW w:w="2520" w:type="dxa"/>
            <w:tcBorders>
              <w:top w:val="nil"/>
              <w:bottom w:val="single" w:sz="4" w:space="0" w:color="auto"/>
            </w:tcBorders>
            <w:shd w:val="clear" w:color="auto" w:fill="auto"/>
          </w:tcPr>
          <w:p w14:paraId="4635DA84"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0CE39B" w14:textId="77777777" w:rsidR="00AE7B43" w:rsidRPr="00286328" w:rsidRDefault="00AE7B43" w:rsidP="00AE7B43">
            <w:pPr>
              <w:pStyle w:val="DHHStabletext"/>
              <w:rPr>
                <w:rFonts w:cs="Arial"/>
                <w:noProof/>
                <w:sz w:val="18"/>
                <w:szCs w:val="18"/>
              </w:rPr>
            </w:pPr>
            <w:r w:rsidRPr="00A454FD">
              <w:rPr>
                <w:noProof/>
                <w:sz w:val="18"/>
                <w:szCs w:val="18"/>
              </w:rPr>
              <w:t>The client’s social condition or diagnosis</w:t>
            </w:r>
          </w:p>
        </w:tc>
      </w:tr>
      <w:tr w:rsidR="00AE7B43" w:rsidRPr="00A001EB" w14:paraId="2F1B115A" w14:textId="77777777" w:rsidTr="00AE7B43">
        <w:trPr>
          <w:trHeight w:val="295"/>
        </w:trPr>
        <w:tc>
          <w:tcPr>
            <w:tcW w:w="9720" w:type="dxa"/>
            <w:gridSpan w:val="4"/>
            <w:tcBorders>
              <w:top w:val="single" w:sz="4" w:space="0" w:color="auto"/>
            </w:tcBorders>
            <w:shd w:val="clear" w:color="auto" w:fill="auto"/>
          </w:tcPr>
          <w:p w14:paraId="6AC1FD3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084132" w14:textId="77777777" w:rsidTr="00AE7B43">
        <w:trPr>
          <w:cantSplit/>
          <w:trHeight w:val="295"/>
        </w:trPr>
        <w:tc>
          <w:tcPr>
            <w:tcW w:w="9720" w:type="dxa"/>
            <w:gridSpan w:val="4"/>
            <w:shd w:val="clear" w:color="auto" w:fill="auto"/>
          </w:tcPr>
          <w:p w14:paraId="3C75674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3D10A049" w14:textId="77777777" w:rsidTr="00AE7B43">
        <w:trPr>
          <w:trHeight w:val="295"/>
        </w:trPr>
        <w:tc>
          <w:tcPr>
            <w:tcW w:w="2520" w:type="dxa"/>
            <w:shd w:val="clear" w:color="auto" w:fill="auto"/>
          </w:tcPr>
          <w:p w14:paraId="7ABA07A8" w14:textId="77777777" w:rsidR="00AE7B43" w:rsidRPr="00286328" w:rsidRDefault="00AE7B43" w:rsidP="00AE7B43">
            <w:pPr>
              <w:pStyle w:val="IMSTemplateelementheadings"/>
            </w:pPr>
            <w:r w:rsidRPr="00286328">
              <w:t>Representation class</w:t>
            </w:r>
          </w:p>
        </w:tc>
        <w:tc>
          <w:tcPr>
            <w:tcW w:w="1800" w:type="dxa"/>
            <w:shd w:val="clear" w:color="auto" w:fill="auto"/>
          </w:tcPr>
          <w:p w14:paraId="4DC4B8D5"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0EF3A683" w14:textId="77777777" w:rsidR="00AE7B43" w:rsidRPr="00286328" w:rsidRDefault="00AE7B43" w:rsidP="00AE7B43">
            <w:pPr>
              <w:pStyle w:val="IMSTemplateelementheadings"/>
            </w:pPr>
            <w:r w:rsidRPr="00286328">
              <w:t>Data type</w:t>
            </w:r>
          </w:p>
        </w:tc>
        <w:tc>
          <w:tcPr>
            <w:tcW w:w="2520" w:type="dxa"/>
            <w:shd w:val="clear" w:color="auto" w:fill="auto"/>
          </w:tcPr>
          <w:p w14:paraId="3447AEFB"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A001EB" w14:paraId="31081D77" w14:textId="77777777" w:rsidTr="00AE7B43">
        <w:trPr>
          <w:trHeight w:val="295"/>
        </w:trPr>
        <w:tc>
          <w:tcPr>
            <w:tcW w:w="2520" w:type="dxa"/>
            <w:shd w:val="clear" w:color="auto" w:fill="auto"/>
          </w:tcPr>
          <w:p w14:paraId="41E1E6D6" w14:textId="77777777" w:rsidR="00AE7B43" w:rsidRPr="00286328" w:rsidRDefault="00AE7B43" w:rsidP="00AE7B43">
            <w:pPr>
              <w:pStyle w:val="IMSTemplateelementheadings"/>
            </w:pPr>
            <w:r w:rsidRPr="00286328">
              <w:t>Format</w:t>
            </w:r>
          </w:p>
        </w:tc>
        <w:tc>
          <w:tcPr>
            <w:tcW w:w="1800" w:type="dxa"/>
            <w:shd w:val="clear" w:color="auto" w:fill="auto"/>
          </w:tcPr>
          <w:p w14:paraId="1261832D" w14:textId="77777777" w:rsidR="00AE7B43" w:rsidRPr="00286328" w:rsidRDefault="00AE7B43" w:rsidP="00AE7B43">
            <w:pPr>
              <w:tabs>
                <w:tab w:val="left" w:pos="567"/>
              </w:tabs>
              <w:rPr>
                <w:rFonts w:cs="Arial"/>
                <w:sz w:val="18"/>
                <w:szCs w:val="18"/>
              </w:rPr>
            </w:pPr>
            <w:r w:rsidRPr="00286328">
              <w:rPr>
                <w:rFonts w:cs="Arial"/>
                <w:noProof/>
                <w:sz w:val="18"/>
                <w:szCs w:val="18"/>
              </w:rPr>
              <w:t>NNNN</w:t>
            </w:r>
          </w:p>
        </w:tc>
        <w:tc>
          <w:tcPr>
            <w:tcW w:w="2880" w:type="dxa"/>
            <w:shd w:val="clear" w:color="auto" w:fill="auto"/>
          </w:tcPr>
          <w:p w14:paraId="41F20A3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D7FF5DD" w14:textId="77777777" w:rsidR="00AE7B43" w:rsidRPr="00286328" w:rsidRDefault="00AE7B43" w:rsidP="00AE7B43">
            <w:pPr>
              <w:tabs>
                <w:tab w:val="left" w:pos="567"/>
              </w:tabs>
              <w:rPr>
                <w:rFonts w:cs="Arial"/>
                <w:sz w:val="18"/>
                <w:szCs w:val="18"/>
              </w:rPr>
            </w:pPr>
            <w:r w:rsidRPr="00286328">
              <w:rPr>
                <w:rFonts w:cs="Arial"/>
                <w:noProof/>
                <w:sz w:val="18"/>
                <w:szCs w:val="18"/>
              </w:rPr>
              <w:t>4</w:t>
            </w:r>
          </w:p>
        </w:tc>
      </w:tr>
      <w:tr w:rsidR="00AE7B43" w:rsidRPr="00A001EB" w14:paraId="1FCA97CA" w14:textId="77777777" w:rsidTr="00AE7B43">
        <w:trPr>
          <w:trHeight w:val="294"/>
        </w:trPr>
        <w:tc>
          <w:tcPr>
            <w:tcW w:w="2520" w:type="dxa"/>
            <w:shd w:val="clear" w:color="auto" w:fill="auto"/>
          </w:tcPr>
          <w:p w14:paraId="1F5F3393"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224A63F9" w14:textId="50987D60" w:rsidR="00AE7B43" w:rsidRPr="00286328" w:rsidRDefault="00AE7B43" w:rsidP="00AE7B43">
            <w:pPr>
              <w:tabs>
                <w:tab w:val="left" w:pos="567"/>
              </w:tabs>
              <w:rPr>
                <w:rFonts w:cs="Arial"/>
                <w:sz w:val="18"/>
                <w:szCs w:val="18"/>
              </w:rPr>
            </w:pPr>
            <w:r w:rsidRPr="00286328">
              <w:rPr>
                <w:rFonts w:cs="Arial"/>
                <w:sz w:val="18"/>
                <w:szCs w:val="18"/>
              </w:rPr>
              <w:t xml:space="preserve">Refer to </w:t>
            </w:r>
            <w:hyperlink w:anchor="_Large-value_domains" w:history="1">
              <w:r w:rsidRPr="00286328">
                <w:rPr>
                  <w:rStyle w:val="Hyperlink"/>
                  <w:rFonts w:cs="Arial"/>
                  <w:sz w:val="18"/>
                  <w:szCs w:val="18"/>
                </w:rPr>
                <w:t xml:space="preserve">Appendix </w:t>
              </w:r>
              <w:r w:rsidRPr="00286328">
                <w:rPr>
                  <w:rStyle w:val="Hyperlink"/>
                  <w:rFonts w:cs="Arial"/>
                  <w:sz w:val="18"/>
                  <w:szCs w:val="18"/>
                </w:rPr>
                <w:fldChar w:fldCharType="begin"/>
              </w:r>
              <w:r w:rsidRPr="00286328">
                <w:rPr>
                  <w:rStyle w:val="Hyperlink"/>
                  <w:rFonts w:cs="Arial"/>
                  <w:sz w:val="18"/>
                  <w:szCs w:val="18"/>
                </w:rPr>
                <w:instrText xml:space="preserve"> REF _Ref485737247 \w \h </w:instrText>
              </w:r>
              <w:r>
                <w:rPr>
                  <w:rStyle w:val="Hyperlink"/>
                  <w:rFonts w:cs="Arial"/>
                  <w:sz w:val="18"/>
                  <w:szCs w:val="18"/>
                </w:rPr>
                <w:instrText xml:space="preserve"> \* MERGEFORMAT </w:instrText>
              </w:r>
              <w:r w:rsidRPr="00286328">
                <w:rPr>
                  <w:rStyle w:val="Hyperlink"/>
                  <w:rFonts w:cs="Arial"/>
                  <w:sz w:val="18"/>
                  <w:szCs w:val="18"/>
                </w:rPr>
              </w:r>
              <w:r w:rsidRPr="00286328">
                <w:rPr>
                  <w:rStyle w:val="Hyperlink"/>
                  <w:rFonts w:cs="Arial"/>
                  <w:sz w:val="18"/>
                  <w:szCs w:val="18"/>
                </w:rPr>
                <w:fldChar w:fldCharType="separate"/>
              </w:r>
              <w:r w:rsidR="000821CD">
                <w:rPr>
                  <w:rStyle w:val="Hyperlink"/>
                  <w:rFonts w:cs="Arial"/>
                  <w:sz w:val="18"/>
                  <w:szCs w:val="18"/>
                </w:rPr>
                <w:t>6.3</w:t>
              </w:r>
              <w:r w:rsidRPr="00286328">
                <w:rPr>
                  <w:rStyle w:val="Hyperlink"/>
                  <w:rFonts w:cs="Arial"/>
                  <w:sz w:val="18"/>
                  <w:szCs w:val="18"/>
                </w:rPr>
                <w:fldChar w:fldCharType="end"/>
              </w:r>
              <w:r w:rsidRPr="00286328">
                <w:rPr>
                  <w:rStyle w:val="Hyperlink"/>
                  <w:rFonts w:cs="Arial"/>
                  <w:sz w:val="18"/>
                  <w:szCs w:val="18"/>
                </w:rPr>
                <w:t>: Large-value domains</w:t>
              </w:r>
            </w:hyperlink>
          </w:p>
          <w:p w14:paraId="1AEA0B92" w14:textId="77777777" w:rsidR="00AE7B43" w:rsidRPr="00286328" w:rsidRDefault="00AE7B43" w:rsidP="00AE7B43">
            <w:pPr>
              <w:tabs>
                <w:tab w:val="left" w:pos="567"/>
              </w:tabs>
              <w:rPr>
                <w:rFonts w:cs="Arial"/>
                <w:sz w:val="18"/>
                <w:szCs w:val="18"/>
              </w:rPr>
            </w:pPr>
            <w:r w:rsidRPr="00286328">
              <w:rPr>
                <w:rFonts w:cs="Arial"/>
                <w:sz w:val="18"/>
                <w:szCs w:val="18"/>
              </w:rPr>
              <w:t>Examples from the full list:</w:t>
            </w:r>
          </w:p>
        </w:tc>
      </w:tr>
      <w:tr w:rsidR="00AE7B43" w:rsidRPr="00A001EB" w14:paraId="2260CD80" w14:textId="77777777" w:rsidTr="00AE7B43">
        <w:trPr>
          <w:trHeight w:val="294"/>
        </w:trPr>
        <w:tc>
          <w:tcPr>
            <w:tcW w:w="2520" w:type="dxa"/>
            <w:shd w:val="clear" w:color="auto" w:fill="auto"/>
          </w:tcPr>
          <w:p w14:paraId="3A2DD941" w14:textId="77777777" w:rsidR="00AE7B43" w:rsidRPr="00286328" w:rsidRDefault="00AE7B43" w:rsidP="00AE7B43">
            <w:pPr>
              <w:pStyle w:val="IMSTemplateelementheadings"/>
            </w:pPr>
            <w:r w:rsidRPr="00286328">
              <w:t>Permissible values</w:t>
            </w:r>
          </w:p>
        </w:tc>
        <w:tc>
          <w:tcPr>
            <w:tcW w:w="1800" w:type="dxa"/>
            <w:shd w:val="clear" w:color="auto" w:fill="auto"/>
          </w:tcPr>
          <w:p w14:paraId="0BF4674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A2B18B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A81D4A9" w14:textId="77777777" w:rsidTr="00AE7B43">
        <w:trPr>
          <w:trHeight w:val="295"/>
        </w:trPr>
        <w:tc>
          <w:tcPr>
            <w:tcW w:w="2520" w:type="dxa"/>
            <w:shd w:val="clear" w:color="auto" w:fill="auto"/>
          </w:tcPr>
          <w:p w14:paraId="76B85BDF" w14:textId="77777777" w:rsidR="00AE7B43" w:rsidRPr="00286328" w:rsidRDefault="00AE7B43" w:rsidP="00AE7B43">
            <w:pPr>
              <w:pStyle w:val="IMSTemplateelementheadings"/>
            </w:pPr>
          </w:p>
        </w:tc>
        <w:tc>
          <w:tcPr>
            <w:tcW w:w="1800" w:type="dxa"/>
            <w:shd w:val="clear" w:color="auto" w:fill="auto"/>
          </w:tcPr>
          <w:p w14:paraId="19A978F1" w14:textId="77777777" w:rsidR="00AE7B43" w:rsidRPr="00286328" w:rsidRDefault="00AE7B43" w:rsidP="00AE7B43">
            <w:pPr>
              <w:tabs>
                <w:tab w:val="left" w:pos="567"/>
              </w:tabs>
              <w:rPr>
                <w:rFonts w:cs="Arial"/>
                <w:noProof/>
                <w:sz w:val="18"/>
                <w:szCs w:val="18"/>
              </w:rPr>
            </w:pPr>
            <w:r w:rsidRPr="00286328">
              <w:rPr>
                <w:rFonts w:cs="Arial"/>
                <w:noProof/>
                <w:sz w:val="18"/>
                <w:szCs w:val="18"/>
              </w:rPr>
              <w:t>5007</w:t>
            </w:r>
          </w:p>
        </w:tc>
        <w:tc>
          <w:tcPr>
            <w:tcW w:w="5400" w:type="dxa"/>
            <w:gridSpan w:val="2"/>
            <w:shd w:val="clear" w:color="auto" w:fill="auto"/>
          </w:tcPr>
          <w:p w14:paraId="15918401"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alcohol- other person</w:t>
            </w:r>
          </w:p>
        </w:tc>
      </w:tr>
      <w:tr w:rsidR="00AE7B43" w:rsidRPr="00A001EB" w14:paraId="17AB6ACE" w14:textId="77777777" w:rsidTr="00AE7B43">
        <w:trPr>
          <w:trHeight w:val="295"/>
        </w:trPr>
        <w:tc>
          <w:tcPr>
            <w:tcW w:w="2520" w:type="dxa"/>
            <w:shd w:val="clear" w:color="auto" w:fill="auto"/>
          </w:tcPr>
          <w:p w14:paraId="31C81703" w14:textId="77777777" w:rsidR="00AE7B43" w:rsidRPr="00286328" w:rsidRDefault="00AE7B43" w:rsidP="00AE7B43">
            <w:pPr>
              <w:pStyle w:val="IMSTemplateelementheadings"/>
            </w:pPr>
          </w:p>
        </w:tc>
        <w:tc>
          <w:tcPr>
            <w:tcW w:w="1800" w:type="dxa"/>
            <w:shd w:val="clear" w:color="auto" w:fill="auto"/>
          </w:tcPr>
          <w:p w14:paraId="642789BB" w14:textId="77777777" w:rsidR="00AE7B43" w:rsidRPr="00286328" w:rsidRDefault="00AE7B43" w:rsidP="00AE7B43">
            <w:pPr>
              <w:tabs>
                <w:tab w:val="left" w:pos="567"/>
              </w:tabs>
              <w:rPr>
                <w:rFonts w:cs="Arial"/>
                <w:noProof/>
                <w:sz w:val="18"/>
                <w:szCs w:val="18"/>
              </w:rPr>
            </w:pPr>
            <w:r w:rsidRPr="00286328">
              <w:rPr>
                <w:rFonts w:cs="Arial"/>
                <w:noProof/>
                <w:sz w:val="18"/>
                <w:szCs w:val="18"/>
              </w:rPr>
              <w:t>5008</w:t>
            </w:r>
          </w:p>
        </w:tc>
        <w:tc>
          <w:tcPr>
            <w:tcW w:w="5400" w:type="dxa"/>
            <w:gridSpan w:val="2"/>
            <w:shd w:val="clear" w:color="auto" w:fill="auto"/>
          </w:tcPr>
          <w:p w14:paraId="5BDBBB40"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prescription drugs- other person</w:t>
            </w:r>
          </w:p>
        </w:tc>
      </w:tr>
      <w:tr w:rsidR="00AE7B43" w:rsidRPr="00A001EB" w14:paraId="511F503E" w14:textId="77777777" w:rsidTr="00AE7B43">
        <w:trPr>
          <w:trHeight w:val="454"/>
        </w:trPr>
        <w:tc>
          <w:tcPr>
            <w:tcW w:w="2520" w:type="dxa"/>
            <w:shd w:val="clear" w:color="auto" w:fill="auto"/>
          </w:tcPr>
          <w:p w14:paraId="262D3189" w14:textId="77777777" w:rsidR="00AE7B43" w:rsidRPr="00286328" w:rsidRDefault="00AE7B43" w:rsidP="00AE7B43">
            <w:pPr>
              <w:pStyle w:val="IMSTemplateelementheadings"/>
            </w:pPr>
          </w:p>
        </w:tc>
        <w:tc>
          <w:tcPr>
            <w:tcW w:w="1800" w:type="dxa"/>
            <w:shd w:val="clear" w:color="auto" w:fill="auto"/>
          </w:tcPr>
          <w:p w14:paraId="2ED2204C" w14:textId="77777777" w:rsidR="00AE7B43" w:rsidRPr="00286328" w:rsidRDefault="00AE7B43" w:rsidP="00AE7B43">
            <w:pPr>
              <w:tabs>
                <w:tab w:val="left" w:pos="567"/>
              </w:tabs>
              <w:rPr>
                <w:rFonts w:cs="Arial"/>
                <w:noProof/>
                <w:sz w:val="18"/>
                <w:szCs w:val="18"/>
              </w:rPr>
            </w:pPr>
            <w:r w:rsidRPr="00286328">
              <w:rPr>
                <w:rFonts w:cs="Arial"/>
                <w:noProof/>
                <w:sz w:val="18"/>
                <w:szCs w:val="18"/>
              </w:rPr>
              <w:t>5009</w:t>
            </w:r>
          </w:p>
        </w:tc>
        <w:tc>
          <w:tcPr>
            <w:tcW w:w="5400" w:type="dxa"/>
            <w:gridSpan w:val="2"/>
            <w:shd w:val="clear" w:color="auto" w:fill="auto"/>
          </w:tcPr>
          <w:p w14:paraId="4E2DE1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non-prescription drugs- other person</w:t>
            </w:r>
          </w:p>
        </w:tc>
      </w:tr>
      <w:tr w:rsidR="00AE7B43" w:rsidRPr="00A001EB" w14:paraId="36C8F7FB" w14:textId="77777777" w:rsidTr="00AE7B43">
        <w:trPr>
          <w:trHeight w:val="295"/>
        </w:trPr>
        <w:tc>
          <w:tcPr>
            <w:tcW w:w="2520" w:type="dxa"/>
            <w:shd w:val="clear" w:color="auto" w:fill="auto"/>
          </w:tcPr>
          <w:p w14:paraId="39562DEB" w14:textId="77777777" w:rsidR="00AE7B43" w:rsidRPr="00286328" w:rsidRDefault="00AE7B43" w:rsidP="00AE7B43">
            <w:pPr>
              <w:pStyle w:val="IMSTemplateelementheadings"/>
            </w:pPr>
          </w:p>
        </w:tc>
        <w:tc>
          <w:tcPr>
            <w:tcW w:w="1800" w:type="dxa"/>
            <w:shd w:val="clear" w:color="auto" w:fill="auto"/>
          </w:tcPr>
          <w:p w14:paraId="3A2C7094" w14:textId="77777777" w:rsidR="00AE7B43" w:rsidRPr="00286328" w:rsidRDefault="00AE7B43" w:rsidP="00AE7B43">
            <w:pPr>
              <w:tabs>
                <w:tab w:val="left" w:pos="567"/>
              </w:tabs>
              <w:rPr>
                <w:rFonts w:cs="Arial"/>
                <w:noProof/>
                <w:sz w:val="18"/>
                <w:szCs w:val="18"/>
              </w:rPr>
            </w:pPr>
            <w:r w:rsidRPr="00286328">
              <w:rPr>
                <w:rFonts w:cs="Arial"/>
                <w:noProof/>
                <w:sz w:val="18"/>
                <w:szCs w:val="18"/>
              </w:rPr>
              <w:t>5010</w:t>
            </w:r>
          </w:p>
        </w:tc>
        <w:tc>
          <w:tcPr>
            <w:tcW w:w="5400" w:type="dxa"/>
            <w:gridSpan w:val="2"/>
            <w:shd w:val="clear" w:color="auto" w:fill="auto"/>
          </w:tcPr>
          <w:p w14:paraId="55E7C04C"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illicit drugs- other person</w:t>
            </w:r>
          </w:p>
        </w:tc>
      </w:tr>
      <w:tr w:rsidR="00AE7B43" w:rsidRPr="00A001EB" w14:paraId="046714A7" w14:textId="77777777" w:rsidTr="00AE7B43">
        <w:trPr>
          <w:trHeight w:val="295"/>
        </w:trPr>
        <w:tc>
          <w:tcPr>
            <w:tcW w:w="2520" w:type="dxa"/>
            <w:shd w:val="clear" w:color="auto" w:fill="auto"/>
          </w:tcPr>
          <w:p w14:paraId="56DE1FE4" w14:textId="77777777" w:rsidR="00AE7B43" w:rsidRPr="00286328" w:rsidRDefault="00AE7B43" w:rsidP="00AE7B43">
            <w:pPr>
              <w:pStyle w:val="IMSTemplateelementheadings"/>
            </w:pPr>
          </w:p>
        </w:tc>
        <w:tc>
          <w:tcPr>
            <w:tcW w:w="1800" w:type="dxa"/>
            <w:shd w:val="clear" w:color="auto" w:fill="auto"/>
          </w:tcPr>
          <w:p w14:paraId="227A4127" w14:textId="77777777" w:rsidR="00AE7B43" w:rsidRPr="00286328" w:rsidRDefault="00AE7B43" w:rsidP="00AE7B43">
            <w:pPr>
              <w:tabs>
                <w:tab w:val="left" w:pos="567"/>
              </w:tabs>
              <w:rPr>
                <w:rFonts w:cs="Arial"/>
                <w:noProof/>
                <w:sz w:val="18"/>
                <w:szCs w:val="18"/>
              </w:rPr>
            </w:pPr>
            <w:r w:rsidRPr="00286328">
              <w:rPr>
                <w:rFonts w:cs="Arial"/>
                <w:noProof/>
                <w:sz w:val="18"/>
                <w:szCs w:val="18"/>
              </w:rPr>
              <w:t>5011</w:t>
            </w:r>
          </w:p>
        </w:tc>
        <w:tc>
          <w:tcPr>
            <w:tcW w:w="5400" w:type="dxa"/>
            <w:gridSpan w:val="2"/>
            <w:shd w:val="clear" w:color="auto" w:fill="auto"/>
          </w:tcPr>
          <w:p w14:paraId="4722280B" w14:textId="77777777" w:rsidR="00AE7B43" w:rsidRPr="00286328" w:rsidRDefault="00AE7B43" w:rsidP="00AE7B43">
            <w:pPr>
              <w:tabs>
                <w:tab w:val="left" w:pos="567"/>
              </w:tabs>
              <w:rPr>
                <w:rFonts w:cs="Arial"/>
                <w:noProof/>
                <w:sz w:val="18"/>
                <w:szCs w:val="18"/>
              </w:rPr>
            </w:pPr>
            <w:r w:rsidRPr="00286328">
              <w:rPr>
                <w:rFonts w:cs="Arial"/>
                <w:noProof/>
                <w:sz w:val="18"/>
                <w:szCs w:val="18"/>
              </w:rPr>
              <w:t>alcohol, tobacco, other drugs - ice- other person</w:t>
            </w:r>
          </w:p>
        </w:tc>
      </w:tr>
      <w:tr w:rsidR="00AE7B43" w:rsidRPr="00A001EB" w14:paraId="0FC8B603" w14:textId="77777777" w:rsidTr="00AE7B43">
        <w:trPr>
          <w:trHeight w:val="295"/>
        </w:trPr>
        <w:tc>
          <w:tcPr>
            <w:tcW w:w="2520" w:type="dxa"/>
            <w:shd w:val="clear" w:color="auto" w:fill="auto"/>
          </w:tcPr>
          <w:p w14:paraId="018FF84E" w14:textId="77777777" w:rsidR="00AE7B43" w:rsidRPr="00286328" w:rsidRDefault="00AE7B43" w:rsidP="00AE7B43">
            <w:pPr>
              <w:pStyle w:val="IMSTemplateelementheadings"/>
            </w:pPr>
          </w:p>
        </w:tc>
        <w:tc>
          <w:tcPr>
            <w:tcW w:w="1800" w:type="dxa"/>
            <w:shd w:val="clear" w:color="auto" w:fill="auto"/>
          </w:tcPr>
          <w:p w14:paraId="0B356D34" w14:textId="77777777" w:rsidR="00AE7B43" w:rsidRPr="00286328" w:rsidRDefault="00AE7B43" w:rsidP="00AE7B43">
            <w:pPr>
              <w:tabs>
                <w:tab w:val="left" w:pos="567"/>
              </w:tabs>
              <w:rPr>
                <w:rFonts w:cs="Arial"/>
                <w:noProof/>
                <w:sz w:val="18"/>
                <w:szCs w:val="18"/>
              </w:rPr>
            </w:pPr>
            <w:r w:rsidRPr="00286328">
              <w:rPr>
                <w:rFonts w:cs="Arial"/>
                <w:noProof/>
                <w:sz w:val="18"/>
                <w:szCs w:val="18"/>
              </w:rPr>
              <w:t>5100</w:t>
            </w:r>
          </w:p>
        </w:tc>
        <w:tc>
          <w:tcPr>
            <w:tcW w:w="5400" w:type="dxa"/>
            <w:gridSpan w:val="2"/>
            <w:shd w:val="clear" w:color="auto" w:fill="auto"/>
          </w:tcPr>
          <w:p w14:paraId="1BAB257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personal relationships, not further defined</w:t>
            </w:r>
          </w:p>
        </w:tc>
      </w:tr>
      <w:tr w:rsidR="00AE7B43" w:rsidRPr="00A001EB" w14:paraId="0457E49F" w14:textId="77777777" w:rsidTr="00AE7B43">
        <w:trPr>
          <w:trHeight w:val="295"/>
        </w:trPr>
        <w:tc>
          <w:tcPr>
            <w:tcW w:w="2520" w:type="dxa"/>
            <w:shd w:val="clear" w:color="auto" w:fill="auto"/>
          </w:tcPr>
          <w:p w14:paraId="21FB4B46" w14:textId="77777777" w:rsidR="00AE7B43" w:rsidRPr="00286328" w:rsidRDefault="00AE7B43" w:rsidP="00AE7B43">
            <w:pPr>
              <w:pStyle w:val="IMSTemplateelementheadings"/>
            </w:pPr>
          </w:p>
        </w:tc>
        <w:tc>
          <w:tcPr>
            <w:tcW w:w="1800" w:type="dxa"/>
            <w:shd w:val="clear" w:color="auto" w:fill="auto"/>
          </w:tcPr>
          <w:p w14:paraId="408384C6" w14:textId="77777777" w:rsidR="00AE7B43" w:rsidRPr="00286328" w:rsidRDefault="00AE7B43" w:rsidP="00AE7B43">
            <w:pPr>
              <w:tabs>
                <w:tab w:val="left" w:pos="567"/>
              </w:tabs>
              <w:rPr>
                <w:rFonts w:cs="Arial"/>
                <w:noProof/>
                <w:sz w:val="18"/>
                <w:szCs w:val="18"/>
              </w:rPr>
            </w:pPr>
            <w:r w:rsidRPr="00286328">
              <w:rPr>
                <w:rFonts w:cs="Arial"/>
                <w:noProof/>
                <w:sz w:val="18"/>
                <w:szCs w:val="18"/>
              </w:rPr>
              <w:t>5101</w:t>
            </w:r>
          </w:p>
        </w:tc>
        <w:tc>
          <w:tcPr>
            <w:tcW w:w="5400" w:type="dxa"/>
            <w:gridSpan w:val="2"/>
            <w:shd w:val="clear" w:color="auto" w:fill="auto"/>
          </w:tcPr>
          <w:p w14:paraId="108974F0"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spouse/partner</w:t>
            </w:r>
          </w:p>
        </w:tc>
      </w:tr>
      <w:tr w:rsidR="00AE7B43" w:rsidRPr="00A001EB" w14:paraId="3080EC9B" w14:textId="77777777" w:rsidTr="00AE7B43">
        <w:trPr>
          <w:trHeight w:val="295"/>
        </w:trPr>
        <w:tc>
          <w:tcPr>
            <w:tcW w:w="2520" w:type="dxa"/>
            <w:shd w:val="clear" w:color="auto" w:fill="auto"/>
          </w:tcPr>
          <w:p w14:paraId="3AEA5B8A" w14:textId="77777777" w:rsidR="00AE7B43" w:rsidRPr="00286328" w:rsidRDefault="00AE7B43" w:rsidP="00AE7B43">
            <w:pPr>
              <w:pStyle w:val="IMSTemplateelementheadings"/>
            </w:pPr>
          </w:p>
        </w:tc>
        <w:tc>
          <w:tcPr>
            <w:tcW w:w="1800" w:type="dxa"/>
            <w:shd w:val="clear" w:color="auto" w:fill="auto"/>
          </w:tcPr>
          <w:p w14:paraId="4BC68450" w14:textId="77777777" w:rsidR="00AE7B43" w:rsidRPr="00286328" w:rsidRDefault="00AE7B43" w:rsidP="00AE7B43">
            <w:pPr>
              <w:tabs>
                <w:tab w:val="left" w:pos="567"/>
              </w:tabs>
              <w:rPr>
                <w:rFonts w:cs="Arial"/>
                <w:noProof/>
                <w:sz w:val="18"/>
                <w:szCs w:val="18"/>
              </w:rPr>
            </w:pPr>
            <w:r w:rsidRPr="00286328">
              <w:rPr>
                <w:rFonts w:cs="Arial"/>
                <w:noProof/>
                <w:sz w:val="18"/>
                <w:szCs w:val="18"/>
              </w:rPr>
              <w:t>5102</w:t>
            </w:r>
          </w:p>
        </w:tc>
        <w:tc>
          <w:tcPr>
            <w:tcW w:w="5400" w:type="dxa"/>
            <w:gridSpan w:val="2"/>
            <w:shd w:val="clear" w:color="auto" w:fill="auto"/>
          </w:tcPr>
          <w:p w14:paraId="19CEE055"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parents and in-laws</w:t>
            </w:r>
          </w:p>
        </w:tc>
      </w:tr>
      <w:tr w:rsidR="00AE7B43" w:rsidRPr="00A001EB" w14:paraId="1110301B" w14:textId="77777777" w:rsidTr="00AE7B43">
        <w:trPr>
          <w:trHeight w:val="295"/>
        </w:trPr>
        <w:tc>
          <w:tcPr>
            <w:tcW w:w="2520" w:type="dxa"/>
            <w:shd w:val="clear" w:color="auto" w:fill="auto"/>
          </w:tcPr>
          <w:p w14:paraId="5D01B3F9" w14:textId="77777777" w:rsidR="00AE7B43" w:rsidRPr="00286328" w:rsidRDefault="00AE7B43" w:rsidP="00AE7B43">
            <w:pPr>
              <w:pStyle w:val="IMSTemplateelementheadings"/>
            </w:pPr>
          </w:p>
        </w:tc>
        <w:tc>
          <w:tcPr>
            <w:tcW w:w="1800" w:type="dxa"/>
            <w:shd w:val="clear" w:color="auto" w:fill="auto"/>
          </w:tcPr>
          <w:p w14:paraId="2562441B" w14:textId="77777777" w:rsidR="00AE7B43" w:rsidRPr="00286328" w:rsidRDefault="00AE7B43" w:rsidP="00AE7B43">
            <w:pPr>
              <w:tabs>
                <w:tab w:val="left" w:pos="567"/>
              </w:tabs>
              <w:rPr>
                <w:rFonts w:cs="Arial"/>
                <w:noProof/>
                <w:sz w:val="18"/>
                <w:szCs w:val="18"/>
              </w:rPr>
            </w:pPr>
            <w:r w:rsidRPr="00286328">
              <w:rPr>
                <w:rFonts w:cs="Arial"/>
                <w:noProof/>
                <w:sz w:val="18"/>
                <w:szCs w:val="18"/>
              </w:rPr>
              <w:t>5103</w:t>
            </w:r>
          </w:p>
        </w:tc>
        <w:tc>
          <w:tcPr>
            <w:tcW w:w="5400" w:type="dxa"/>
            <w:gridSpan w:val="2"/>
            <w:shd w:val="clear" w:color="auto" w:fill="auto"/>
          </w:tcPr>
          <w:p w14:paraId="45DB81D2"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children</w:t>
            </w:r>
          </w:p>
        </w:tc>
      </w:tr>
      <w:tr w:rsidR="00AE7B43" w:rsidRPr="00A001EB" w14:paraId="744BFF6F" w14:textId="77777777" w:rsidTr="00AE7B43">
        <w:trPr>
          <w:trHeight w:val="295"/>
        </w:trPr>
        <w:tc>
          <w:tcPr>
            <w:tcW w:w="2520" w:type="dxa"/>
            <w:shd w:val="clear" w:color="auto" w:fill="auto"/>
          </w:tcPr>
          <w:p w14:paraId="351234FB" w14:textId="77777777" w:rsidR="00AE7B43" w:rsidRPr="00286328" w:rsidRDefault="00AE7B43" w:rsidP="00AE7B43">
            <w:pPr>
              <w:pStyle w:val="IMSTemplateelementheadings"/>
            </w:pPr>
          </w:p>
        </w:tc>
        <w:tc>
          <w:tcPr>
            <w:tcW w:w="1800" w:type="dxa"/>
            <w:shd w:val="clear" w:color="auto" w:fill="auto"/>
          </w:tcPr>
          <w:p w14:paraId="16874B5E" w14:textId="77777777" w:rsidR="00AE7B43" w:rsidRPr="00286328" w:rsidRDefault="00AE7B43" w:rsidP="00AE7B43">
            <w:pPr>
              <w:tabs>
                <w:tab w:val="left" w:pos="567"/>
              </w:tabs>
              <w:rPr>
                <w:rFonts w:cs="Arial"/>
                <w:noProof/>
                <w:sz w:val="18"/>
                <w:szCs w:val="18"/>
              </w:rPr>
            </w:pPr>
            <w:r w:rsidRPr="00286328">
              <w:rPr>
                <w:rFonts w:cs="Arial"/>
                <w:noProof/>
                <w:sz w:val="18"/>
                <w:szCs w:val="18"/>
              </w:rPr>
              <w:t>5104</w:t>
            </w:r>
          </w:p>
        </w:tc>
        <w:tc>
          <w:tcPr>
            <w:tcW w:w="5400" w:type="dxa"/>
            <w:gridSpan w:val="2"/>
            <w:shd w:val="clear" w:color="auto" w:fill="auto"/>
          </w:tcPr>
          <w:p w14:paraId="5F6301E1" w14:textId="77777777" w:rsidR="00AE7B43" w:rsidRPr="00286328" w:rsidRDefault="00AE7B43" w:rsidP="00AE7B43">
            <w:pPr>
              <w:tabs>
                <w:tab w:val="left" w:pos="567"/>
              </w:tabs>
              <w:rPr>
                <w:rFonts w:cs="Arial"/>
                <w:noProof/>
                <w:sz w:val="18"/>
                <w:szCs w:val="18"/>
              </w:rPr>
            </w:pPr>
            <w:r w:rsidRPr="00286328">
              <w:rPr>
                <w:rFonts w:cs="Arial"/>
                <w:noProof/>
                <w:sz w:val="18"/>
                <w:szCs w:val="18"/>
              </w:rPr>
              <w:t>personal relationships - other family member</w:t>
            </w:r>
          </w:p>
        </w:tc>
      </w:tr>
      <w:tr w:rsidR="00AE7B43" w:rsidRPr="00A001EB" w14:paraId="5D735570" w14:textId="77777777" w:rsidTr="00AE7B43">
        <w:trPr>
          <w:trHeight w:val="295"/>
        </w:trPr>
        <w:tc>
          <w:tcPr>
            <w:tcW w:w="2520" w:type="dxa"/>
            <w:shd w:val="clear" w:color="auto" w:fill="auto"/>
          </w:tcPr>
          <w:p w14:paraId="22933857" w14:textId="77777777" w:rsidR="00AE7B43" w:rsidRPr="00286328" w:rsidRDefault="00AE7B43" w:rsidP="00AE7B43">
            <w:pPr>
              <w:pStyle w:val="IMSTemplateelementheadings"/>
            </w:pPr>
          </w:p>
        </w:tc>
        <w:tc>
          <w:tcPr>
            <w:tcW w:w="1800" w:type="dxa"/>
            <w:shd w:val="clear" w:color="auto" w:fill="auto"/>
          </w:tcPr>
          <w:p w14:paraId="04E5348E" w14:textId="77777777" w:rsidR="00AE7B43" w:rsidRPr="00286328" w:rsidRDefault="00AE7B43" w:rsidP="00AE7B43">
            <w:pPr>
              <w:tabs>
                <w:tab w:val="left" w:pos="567"/>
              </w:tabs>
              <w:rPr>
                <w:rFonts w:cs="Arial"/>
                <w:noProof/>
                <w:sz w:val="18"/>
                <w:szCs w:val="18"/>
              </w:rPr>
            </w:pPr>
            <w:r w:rsidRPr="00286328">
              <w:rPr>
                <w:rFonts w:cs="Arial"/>
                <w:noProof/>
                <w:sz w:val="18"/>
                <w:szCs w:val="18"/>
              </w:rPr>
              <w:t>NNNN</w:t>
            </w:r>
          </w:p>
        </w:tc>
        <w:tc>
          <w:tcPr>
            <w:tcW w:w="5400" w:type="dxa"/>
            <w:gridSpan w:val="2"/>
            <w:shd w:val="clear" w:color="auto" w:fill="auto"/>
          </w:tcPr>
          <w:p w14:paraId="681DE1FB" w14:textId="77777777" w:rsidR="00AE7B43" w:rsidRPr="00286328" w:rsidRDefault="00AE7B43" w:rsidP="00AE7B43">
            <w:pPr>
              <w:tabs>
                <w:tab w:val="left" w:pos="567"/>
              </w:tabs>
              <w:rPr>
                <w:rFonts w:cs="Arial"/>
                <w:noProof/>
                <w:sz w:val="18"/>
                <w:szCs w:val="18"/>
              </w:rPr>
            </w:pPr>
            <w:r w:rsidRPr="00286328">
              <w:rPr>
                <w:rFonts w:cs="Arial"/>
                <w:noProof/>
                <w:sz w:val="18"/>
                <w:szCs w:val="18"/>
              </w:rPr>
              <w:t>And so on</w:t>
            </w:r>
          </w:p>
        </w:tc>
      </w:tr>
      <w:tr w:rsidR="00AE7B43" w:rsidRPr="00A001EB" w14:paraId="6547682B" w14:textId="77777777" w:rsidTr="00AE7B43">
        <w:trPr>
          <w:trHeight w:val="189"/>
        </w:trPr>
        <w:tc>
          <w:tcPr>
            <w:tcW w:w="2520" w:type="dxa"/>
            <w:shd w:val="clear" w:color="auto" w:fill="auto"/>
          </w:tcPr>
          <w:p w14:paraId="2CA1A22C" w14:textId="77777777" w:rsidR="00AE7B43" w:rsidRPr="00286328" w:rsidRDefault="00AE7B43" w:rsidP="00AE7B43">
            <w:pPr>
              <w:pStyle w:val="IMSTemplateelementheadings"/>
            </w:pPr>
            <w:r w:rsidRPr="00286328">
              <w:t>Supplementary values</w:t>
            </w:r>
          </w:p>
        </w:tc>
        <w:tc>
          <w:tcPr>
            <w:tcW w:w="1800" w:type="dxa"/>
            <w:shd w:val="clear" w:color="auto" w:fill="auto"/>
          </w:tcPr>
          <w:p w14:paraId="4FD74ED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1F7AA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2954C5E7" w14:textId="77777777" w:rsidTr="00AE7B43">
        <w:trPr>
          <w:trHeight w:val="295"/>
        </w:trPr>
        <w:tc>
          <w:tcPr>
            <w:tcW w:w="2520" w:type="dxa"/>
            <w:shd w:val="clear" w:color="auto" w:fill="auto"/>
          </w:tcPr>
          <w:p w14:paraId="7F7416D4" w14:textId="77777777" w:rsidR="00AE7B43" w:rsidRPr="00286328" w:rsidRDefault="00AE7B43" w:rsidP="00AE7B43">
            <w:pPr>
              <w:tabs>
                <w:tab w:val="left" w:pos="567"/>
              </w:tabs>
              <w:rPr>
                <w:noProof/>
                <w:sz w:val="18"/>
                <w:szCs w:val="18"/>
              </w:rPr>
            </w:pPr>
          </w:p>
        </w:tc>
        <w:tc>
          <w:tcPr>
            <w:tcW w:w="1800" w:type="dxa"/>
            <w:shd w:val="clear" w:color="auto" w:fill="auto"/>
          </w:tcPr>
          <w:p w14:paraId="239CC1B9" w14:textId="77777777" w:rsidR="00AE7B43" w:rsidRPr="00286328" w:rsidRDefault="00AE7B43" w:rsidP="00AE7B43">
            <w:pPr>
              <w:tabs>
                <w:tab w:val="left" w:pos="567"/>
              </w:tabs>
              <w:rPr>
                <w:rFonts w:cs="Arial"/>
                <w:noProof/>
                <w:sz w:val="18"/>
                <w:szCs w:val="18"/>
              </w:rPr>
            </w:pPr>
            <w:r w:rsidRPr="00286328">
              <w:rPr>
                <w:rFonts w:cs="Arial"/>
                <w:noProof/>
                <w:sz w:val="18"/>
                <w:szCs w:val="18"/>
              </w:rPr>
              <w:t>9098</w:t>
            </w:r>
          </w:p>
        </w:tc>
        <w:tc>
          <w:tcPr>
            <w:tcW w:w="5400" w:type="dxa"/>
            <w:gridSpan w:val="2"/>
            <w:shd w:val="clear" w:color="auto" w:fill="auto"/>
          </w:tcPr>
          <w:p w14:paraId="4FC08FAD" w14:textId="77777777" w:rsidR="00AE7B43" w:rsidRPr="00286328" w:rsidRDefault="00AE7B43" w:rsidP="00AE7B43">
            <w:pPr>
              <w:tabs>
                <w:tab w:val="left" w:pos="567"/>
              </w:tabs>
              <w:rPr>
                <w:rFonts w:cs="Arial"/>
                <w:noProof/>
                <w:sz w:val="18"/>
                <w:szCs w:val="18"/>
              </w:rPr>
            </w:pPr>
            <w:r w:rsidRPr="00286328">
              <w:rPr>
                <w:rFonts w:cs="Arial"/>
                <w:noProof/>
                <w:sz w:val="18"/>
                <w:szCs w:val="18"/>
              </w:rPr>
              <w:t>Other social condition</w:t>
            </w:r>
          </w:p>
        </w:tc>
      </w:tr>
      <w:tr w:rsidR="00AE7B43" w:rsidRPr="00A001EB" w14:paraId="3B9ED888" w14:textId="77777777" w:rsidTr="00AE7B43">
        <w:trPr>
          <w:trHeight w:val="294"/>
        </w:trPr>
        <w:tc>
          <w:tcPr>
            <w:tcW w:w="2520" w:type="dxa"/>
            <w:tcBorders>
              <w:bottom w:val="nil"/>
            </w:tcBorders>
            <w:shd w:val="clear" w:color="auto" w:fill="auto"/>
          </w:tcPr>
          <w:p w14:paraId="3438F18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0796B43E" w14:textId="77777777" w:rsidR="00AE7B43" w:rsidRPr="00286328" w:rsidRDefault="00AE7B43" w:rsidP="00AE7B43">
            <w:pPr>
              <w:tabs>
                <w:tab w:val="left" w:pos="567"/>
              </w:tabs>
              <w:rPr>
                <w:rFonts w:cs="Arial"/>
                <w:noProof/>
                <w:sz w:val="18"/>
                <w:szCs w:val="18"/>
              </w:rPr>
            </w:pPr>
            <w:r w:rsidRPr="00286328">
              <w:rPr>
                <w:rFonts w:cs="Arial"/>
                <w:noProof/>
                <w:sz w:val="18"/>
                <w:szCs w:val="18"/>
              </w:rPr>
              <w:t>9099</w:t>
            </w:r>
          </w:p>
        </w:tc>
        <w:tc>
          <w:tcPr>
            <w:tcW w:w="5400" w:type="dxa"/>
            <w:gridSpan w:val="2"/>
            <w:tcBorders>
              <w:bottom w:val="nil"/>
            </w:tcBorders>
            <w:shd w:val="clear" w:color="auto" w:fill="auto"/>
          </w:tcPr>
          <w:p w14:paraId="3B8D6D17" w14:textId="77777777" w:rsidR="00AE7B43" w:rsidRPr="00286328" w:rsidRDefault="00AE7B43" w:rsidP="00AE7B43">
            <w:pPr>
              <w:tabs>
                <w:tab w:val="left" w:pos="567"/>
              </w:tabs>
              <w:rPr>
                <w:rFonts w:cs="Arial"/>
                <w:noProof/>
                <w:sz w:val="18"/>
                <w:szCs w:val="18"/>
              </w:rPr>
            </w:pPr>
            <w:r w:rsidRPr="00286328">
              <w:rPr>
                <w:rFonts w:cs="Arial"/>
                <w:noProof/>
                <w:sz w:val="18"/>
                <w:szCs w:val="18"/>
              </w:rPr>
              <w:t>No relevant social conditions</w:t>
            </w:r>
          </w:p>
        </w:tc>
      </w:tr>
      <w:tr w:rsidR="00AE7B43" w:rsidRPr="00A001EB" w14:paraId="229E839D" w14:textId="77777777" w:rsidTr="00AE7B43">
        <w:trPr>
          <w:trHeight w:val="295"/>
        </w:trPr>
        <w:tc>
          <w:tcPr>
            <w:tcW w:w="9720" w:type="dxa"/>
            <w:gridSpan w:val="4"/>
            <w:tcBorders>
              <w:top w:val="single" w:sz="4" w:space="0" w:color="auto"/>
              <w:bottom w:val="nil"/>
            </w:tcBorders>
            <w:shd w:val="clear" w:color="auto" w:fill="auto"/>
          </w:tcPr>
          <w:p w14:paraId="57E5B6B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A565D28" w14:textId="77777777" w:rsidTr="00AE7B43">
        <w:trPr>
          <w:trHeight w:val="342"/>
        </w:trPr>
        <w:tc>
          <w:tcPr>
            <w:tcW w:w="9720" w:type="dxa"/>
            <w:gridSpan w:val="4"/>
            <w:tcBorders>
              <w:top w:val="nil"/>
            </w:tcBorders>
            <w:shd w:val="clear" w:color="auto" w:fill="auto"/>
          </w:tcPr>
          <w:p w14:paraId="362BD34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545A4081" w14:textId="77777777" w:rsidTr="00AE7B43">
        <w:trPr>
          <w:trHeight w:val="294"/>
        </w:trPr>
        <w:tc>
          <w:tcPr>
            <w:tcW w:w="2520" w:type="dxa"/>
            <w:shd w:val="clear" w:color="auto" w:fill="auto"/>
          </w:tcPr>
          <w:p w14:paraId="6E40B11A"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2D73006" w14:textId="77777777" w:rsidR="00AE7B43" w:rsidRPr="00286328" w:rsidRDefault="00AE7B43" w:rsidP="00AE7B43">
            <w:pPr>
              <w:tabs>
                <w:tab w:val="left" w:pos="567"/>
              </w:tabs>
              <w:rPr>
                <w:rFonts w:cs="Arial"/>
                <w:sz w:val="18"/>
                <w:szCs w:val="18"/>
                <w:lang w:eastAsia="en-AU"/>
              </w:rPr>
            </w:pPr>
            <w:r w:rsidRPr="00286328">
              <w:rPr>
                <w:rFonts w:cs="Arial"/>
                <w:noProof/>
                <w:sz w:val="18"/>
                <w:szCs w:val="18"/>
              </w:rPr>
              <w:t>Mandatory when Contact—contact type = 1 and Contact—client type = 1</w:t>
            </w:r>
          </w:p>
        </w:tc>
      </w:tr>
      <w:tr w:rsidR="00AE7B43" w:rsidRPr="00A001EB" w14:paraId="5755F1BF" w14:textId="77777777" w:rsidTr="00AE7B43">
        <w:trPr>
          <w:trHeight w:val="295"/>
        </w:trPr>
        <w:tc>
          <w:tcPr>
            <w:tcW w:w="9720" w:type="dxa"/>
            <w:gridSpan w:val="4"/>
            <w:tcBorders>
              <w:top w:val="single" w:sz="4" w:space="0" w:color="auto"/>
              <w:bottom w:val="nil"/>
            </w:tcBorders>
            <w:shd w:val="clear" w:color="auto" w:fill="auto"/>
          </w:tcPr>
          <w:p w14:paraId="2569650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6492C7D8" w14:textId="77777777" w:rsidTr="00AE7B43">
        <w:trPr>
          <w:trHeight w:val="295"/>
        </w:trPr>
        <w:tc>
          <w:tcPr>
            <w:tcW w:w="2520" w:type="dxa"/>
            <w:tcBorders>
              <w:top w:val="nil"/>
              <w:bottom w:val="nil"/>
            </w:tcBorders>
            <w:shd w:val="clear" w:color="auto" w:fill="auto"/>
          </w:tcPr>
          <w:p w14:paraId="1728004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4A09AF5"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Report the client’s social conditions starting with the most severe condition. This will help to gain an understanding of the disease/condition profile.</w:t>
            </w:r>
          </w:p>
          <w:p w14:paraId="5065950D"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Up to 10 social conditions may be reported from the most severe to the least severe.</w:t>
            </w:r>
          </w:p>
          <w:tbl>
            <w:tblPr>
              <w:tblW w:w="0" w:type="auto"/>
              <w:tblLook w:val="01E0" w:firstRow="1" w:lastRow="1" w:firstColumn="1" w:lastColumn="1" w:noHBand="0" w:noVBand="0"/>
            </w:tblPr>
            <w:tblGrid>
              <w:gridCol w:w="1187"/>
              <w:gridCol w:w="5953"/>
            </w:tblGrid>
            <w:tr w:rsidR="00AE7B43" w:rsidRPr="00286328" w14:paraId="2C667EE0" w14:textId="77777777" w:rsidTr="00AE7B43">
              <w:tc>
                <w:tcPr>
                  <w:tcW w:w="1187" w:type="dxa"/>
                </w:tcPr>
                <w:p w14:paraId="6413EADD" w14:textId="77777777" w:rsidR="00AE7B43" w:rsidRPr="00286328" w:rsidRDefault="00AE7B43" w:rsidP="00AE7B43">
                  <w:pPr>
                    <w:tabs>
                      <w:tab w:val="left" w:pos="567"/>
                    </w:tabs>
                    <w:spacing w:before="120"/>
                    <w:rPr>
                      <w:noProof/>
                      <w:sz w:val="18"/>
                      <w:szCs w:val="18"/>
                    </w:rPr>
                  </w:pPr>
                  <w:r w:rsidRPr="00286328">
                    <w:rPr>
                      <w:rFonts w:cs="Arial"/>
                      <w:noProof/>
                      <w:sz w:val="18"/>
                      <w:szCs w:val="18"/>
                    </w:rPr>
                    <w:t>Code 9098</w:t>
                  </w:r>
                </w:p>
              </w:tc>
              <w:tc>
                <w:tcPr>
                  <w:tcW w:w="5953" w:type="dxa"/>
                </w:tcPr>
                <w:p w14:paraId="6B2603A3" w14:textId="77777777" w:rsidR="00AE7B43" w:rsidRPr="00286328" w:rsidRDefault="00AE7B43" w:rsidP="00AE7B43">
                  <w:pPr>
                    <w:tabs>
                      <w:tab w:val="left" w:pos="567"/>
                    </w:tabs>
                    <w:spacing w:before="120"/>
                    <w:rPr>
                      <w:noProof/>
                      <w:sz w:val="18"/>
                      <w:szCs w:val="18"/>
                    </w:rPr>
                  </w:pPr>
                  <w:r w:rsidRPr="00286328">
                    <w:rPr>
                      <w:rFonts w:cs="Arial"/>
                      <w:noProof/>
                      <w:sz w:val="18"/>
                      <w:szCs w:val="18"/>
                    </w:rPr>
                    <w:t>Should be used if the social condition is not covered by the Social condition master code set</w:t>
                  </w:r>
                </w:p>
              </w:tc>
            </w:tr>
          </w:tbl>
          <w:p w14:paraId="731E182F" w14:textId="77777777" w:rsidR="00AE7B43" w:rsidRPr="00286328" w:rsidRDefault="00AE7B43" w:rsidP="00AE7B43">
            <w:pPr>
              <w:tabs>
                <w:tab w:val="left" w:pos="567"/>
              </w:tabs>
              <w:spacing w:before="120"/>
              <w:rPr>
                <w:rFonts w:cs="Arial"/>
                <w:noProof/>
                <w:sz w:val="18"/>
                <w:szCs w:val="18"/>
              </w:rPr>
            </w:pPr>
          </w:p>
        </w:tc>
      </w:tr>
      <w:tr w:rsidR="00AE7B43" w:rsidRPr="00A001EB" w14:paraId="11705DEB" w14:textId="77777777" w:rsidTr="00AE7B43">
        <w:trPr>
          <w:trHeight w:val="295"/>
        </w:trPr>
        <w:tc>
          <w:tcPr>
            <w:tcW w:w="2520" w:type="dxa"/>
            <w:tcBorders>
              <w:top w:val="nil"/>
            </w:tcBorders>
            <w:shd w:val="clear" w:color="auto" w:fill="auto"/>
          </w:tcPr>
          <w:p w14:paraId="6E09A49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2FB85F4"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064EA082"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A001EB" w14:paraId="22B15055" w14:textId="77777777" w:rsidTr="00AE7B43">
        <w:trPr>
          <w:trHeight w:val="294"/>
        </w:trPr>
        <w:tc>
          <w:tcPr>
            <w:tcW w:w="9720" w:type="dxa"/>
            <w:gridSpan w:val="4"/>
            <w:tcBorders>
              <w:top w:val="single" w:sz="4" w:space="0" w:color="auto"/>
            </w:tcBorders>
            <w:shd w:val="clear" w:color="auto" w:fill="auto"/>
          </w:tcPr>
          <w:p w14:paraId="1ECFBD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Source and reference attributes</w:t>
            </w:r>
          </w:p>
        </w:tc>
      </w:tr>
      <w:tr w:rsidR="00AE7B43" w:rsidRPr="00A001EB" w14:paraId="7A07C509" w14:textId="77777777" w:rsidTr="00AE7B43">
        <w:trPr>
          <w:trHeight w:val="295"/>
        </w:trPr>
        <w:tc>
          <w:tcPr>
            <w:tcW w:w="2520" w:type="dxa"/>
            <w:shd w:val="clear" w:color="auto" w:fill="auto"/>
          </w:tcPr>
          <w:p w14:paraId="07638976"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09D3505"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A001EB" w14:paraId="7C20CE51" w14:textId="77777777" w:rsidTr="00AE7B43">
        <w:trPr>
          <w:trHeight w:val="295"/>
        </w:trPr>
        <w:tc>
          <w:tcPr>
            <w:tcW w:w="2520" w:type="dxa"/>
            <w:shd w:val="clear" w:color="auto" w:fill="auto"/>
          </w:tcPr>
          <w:p w14:paraId="171EE60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76AED5D"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3FF8A1A5" w14:textId="77777777" w:rsidTr="00AE7B43">
        <w:trPr>
          <w:trHeight w:val="295"/>
        </w:trPr>
        <w:tc>
          <w:tcPr>
            <w:tcW w:w="2520" w:type="dxa"/>
            <w:shd w:val="clear" w:color="auto" w:fill="auto"/>
          </w:tcPr>
          <w:p w14:paraId="1197E8D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BCC8435" w14:textId="77777777" w:rsidR="00AE7B43" w:rsidRPr="00286328" w:rsidRDefault="00AE7B43" w:rsidP="00AE7B43">
            <w:pPr>
              <w:pStyle w:val="DHHStabletext"/>
              <w:rPr>
                <w:noProof/>
                <w:sz w:val="18"/>
                <w:szCs w:val="18"/>
              </w:rPr>
            </w:pPr>
            <w:r w:rsidRPr="00286328">
              <w:rPr>
                <w:noProof/>
                <w:sz w:val="18"/>
                <w:szCs w:val="18"/>
              </w:rPr>
              <w:t>Social conditions-draft list</w:t>
            </w:r>
          </w:p>
        </w:tc>
      </w:tr>
      <w:tr w:rsidR="00AE7B43" w:rsidRPr="00A001EB" w14:paraId="7BF49761" w14:textId="77777777" w:rsidTr="00AE7B43">
        <w:trPr>
          <w:trHeight w:val="295"/>
        </w:trPr>
        <w:tc>
          <w:tcPr>
            <w:tcW w:w="2520" w:type="dxa"/>
            <w:shd w:val="clear" w:color="auto" w:fill="auto"/>
          </w:tcPr>
          <w:p w14:paraId="405E2037"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606BFAF"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A001EB" w14:paraId="69477EB9" w14:textId="77777777" w:rsidTr="00AE7B43">
        <w:trPr>
          <w:trHeight w:val="295"/>
        </w:trPr>
        <w:tc>
          <w:tcPr>
            <w:tcW w:w="2520" w:type="dxa"/>
            <w:tcBorders>
              <w:bottom w:val="single" w:sz="4" w:space="0" w:color="auto"/>
            </w:tcBorders>
            <w:shd w:val="clear" w:color="auto" w:fill="auto"/>
          </w:tcPr>
          <w:p w14:paraId="7160595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850A7F1" w14:textId="77777777" w:rsidR="00AE7B43" w:rsidRPr="00286328" w:rsidRDefault="00AE7B43" w:rsidP="00AE7B43">
            <w:pPr>
              <w:pStyle w:val="DHHStabletext"/>
              <w:rPr>
                <w:noProof/>
                <w:sz w:val="18"/>
                <w:szCs w:val="18"/>
              </w:rPr>
            </w:pPr>
            <w:r w:rsidRPr="00286328">
              <w:rPr>
                <w:noProof/>
                <w:sz w:val="18"/>
                <w:szCs w:val="18"/>
              </w:rPr>
              <w:t>Episode Health Conditions-master code set v5.0</w:t>
            </w:r>
          </w:p>
        </w:tc>
      </w:tr>
      <w:tr w:rsidR="00AE7B43" w:rsidRPr="00A001EB" w14:paraId="73A5FD6E" w14:textId="77777777" w:rsidTr="00AE7B43">
        <w:trPr>
          <w:trHeight w:val="295"/>
        </w:trPr>
        <w:tc>
          <w:tcPr>
            <w:tcW w:w="9720" w:type="dxa"/>
            <w:gridSpan w:val="4"/>
            <w:tcBorders>
              <w:top w:val="single" w:sz="4" w:space="0" w:color="auto"/>
              <w:bottom w:val="nil"/>
            </w:tcBorders>
            <w:shd w:val="clear" w:color="auto" w:fill="auto"/>
          </w:tcPr>
          <w:p w14:paraId="76D565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A001EB" w14:paraId="46B4FBC9" w14:textId="77777777" w:rsidTr="00AE7B43">
        <w:trPr>
          <w:trHeight w:val="295"/>
        </w:trPr>
        <w:tc>
          <w:tcPr>
            <w:tcW w:w="2520" w:type="dxa"/>
            <w:tcBorders>
              <w:top w:val="nil"/>
            </w:tcBorders>
            <w:shd w:val="clear" w:color="auto" w:fill="auto"/>
          </w:tcPr>
          <w:p w14:paraId="41F8671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1988AA4"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begin"/>
            </w:r>
            <w:r w:rsidRPr="00286328">
              <w:rPr>
                <w:rStyle w:val="Hyperlink"/>
                <w:sz w:val="18"/>
                <w:szCs w:val="18"/>
              </w:rPr>
              <w:instrText xml:space="preserve"> HYPERLINK  \l "_Chronic_and_Complex_2" </w:instrText>
            </w:r>
            <w:r w:rsidRPr="00286328">
              <w:rPr>
                <w:rStyle w:val="Hyperlink"/>
                <w:sz w:val="18"/>
                <w:szCs w:val="18"/>
              </w:rPr>
              <w:fldChar w:fldCharType="separate"/>
            </w:r>
            <w:r w:rsidRPr="00286328">
              <w:rPr>
                <w:rStyle w:val="Hyperlink"/>
                <w:sz w:val="18"/>
                <w:szCs w:val="18"/>
              </w:rPr>
              <w:t>Chronic and Complex Client</w:t>
            </w:r>
          </w:p>
          <w:p w14:paraId="040B9DE2" w14:textId="77777777" w:rsidR="00AE7B43" w:rsidRPr="00286328" w:rsidRDefault="00AE7B43" w:rsidP="00AE7B43">
            <w:pPr>
              <w:pStyle w:val="DHHStablebullet"/>
              <w:spacing w:before="60" w:after="0"/>
              <w:ind w:left="0" w:firstLine="0"/>
              <w:rPr>
                <w:rStyle w:val="Hyperlink"/>
                <w:sz w:val="18"/>
                <w:szCs w:val="18"/>
              </w:rPr>
            </w:pPr>
            <w:r w:rsidRPr="00286328">
              <w:rPr>
                <w:rStyle w:val="Hyperlink"/>
                <w:sz w:val="18"/>
                <w:szCs w:val="18"/>
              </w:rPr>
              <w:fldChar w:fldCharType="end"/>
            </w:r>
            <w:hyperlink w:anchor="_Client_2" w:history="1">
              <w:r w:rsidRPr="00286328">
                <w:rPr>
                  <w:rStyle w:val="Hyperlink"/>
                  <w:sz w:val="18"/>
                  <w:szCs w:val="18"/>
                </w:rPr>
                <w:t>Client</w:t>
              </w:r>
            </w:hyperlink>
          </w:p>
          <w:p w14:paraId="4CB49495" w14:textId="77777777" w:rsidR="00AE7B43" w:rsidRPr="00286328" w:rsidRDefault="001C2E93"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A001EB" w14:paraId="06B6D782" w14:textId="77777777" w:rsidTr="00AE7B43">
        <w:trPr>
          <w:trHeight w:val="295"/>
        </w:trPr>
        <w:tc>
          <w:tcPr>
            <w:tcW w:w="2520" w:type="dxa"/>
            <w:shd w:val="clear" w:color="auto" w:fill="auto"/>
          </w:tcPr>
          <w:p w14:paraId="282C17D3"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E9AD045"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434C001"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A001EB" w14:paraId="1A790BAE" w14:textId="77777777" w:rsidTr="00AE7B43">
        <w:trPr>
          <w:trHeight w:val="295"/>
        </w:trPr>
        <w:tc>
          <w:tcPr>
            <w:tcW w:w="2520" w:type="dxa"/>
            <w:shd w:val="clear" w:color="auto" w:fill="auto"/>
          </w:tcPr>
          <w:p w14:paraId="2F76545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98E7DB2" w14:textId="77777777" w:rsidR="00AE7B43" w:rsidRPr="00286328" w:rsidRDefault="00AE7B43" w:rsidP="00AE7B43">
            <w:pPr>
              <w:pStyle w:val="DHHStabletext"/>
              <w:rPr>
                <w:noProof/>
                <w:sz w:val="18"/>
                <w:szCs w:val="18"/>
              </w:rPr>
            </w:pPr>
          </w:p>
        </w:tc>
      </w:tr>
      <w:tr w:rsidR="00AE7B43" w:rsidRPr="00A001EB" w14:paraId="210F7D5D" w14:textId="77777777" w:rsidTr="00AE7B43">
        <w:trPr>
          <w:trHeight w:val="295"/>
        </w:trPr>
        <w:tc>
          <w:tcPr>
            <w:tcW w:w="2520" w:type="dxa"/>
            <w:shd w:val="clear" w:color="auto" w:fill="auto"/>
          </w:tcPr>
          <w:p w14:paraId="30C1C8E9"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455D0D"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6A4910C1" w14:textId="77777777" w:rsidR="00AE7B43" w:rsidRDefault="00AE7B43" w:rsidP="00AE7B43">
      <w:pPr>
        <w:pStyle w:val="DHHSbodynospace"/>
      </w:pPr>
    </w:p>
    <w:p w14:paraId="1014B041" w14:textId="77777777" w:rsidR="00AE7B43" w:rsidRDefault="00AE7B43" w:rsidP="00AE7B43">
      <w:pPr>
        <w:rPr>
          <w:rFonts w:eastAsia="MS Gothic"/>
          <w:b/>
          <w:bCs/>
          <w:sz w:val="24"/>
          <w:szCs w:val="26"/>
        </w:rPr>
      </w:pPr>
      <w:r>
        <w:br w:type="page"/>
      </w:r>
    </w:p>
    <w:p w14:paraId="04BA75EC" w14:textId="77777777" w:rsidR="00AE7B43" w:rsidRPr="00EE1FDC" w:rsidRDefault="00AE7B43" w:rsidP="00EE1FDC">
      <w:pPr>
        <w:pStyle w:val="Heading3"/>
      </w:pPr>
      <w:bookmarkStart w:id="453" w:name="_Toc82685796"/>
      <w:bookmarkStart w:id="454" w:name="_Toc121138886"/>
      <w:r w:rsidRPr="00EE1FDC">
        <w:lastRenderedPageBreak/>
        <w:t>Client—statistical linkage key 581 (SLK)—AAAAADDMMYYYYN</w:t>
      </w:r>
      <w:bookmarkEnd w:id="450"/>
      <w:bookmarkEnd w:id="451"/>
      <w:bookmarkEnd w:id="452"/>
      <w:bookmarkEnd w:id="453"/>
      <w:bookmarkEnd w:id="45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1560"/>
        <w:gridCol w:w="960"/>
        <w:gridCol w:w="1800"/>
        <w:gridCol w:w="2880"/>
        <w:gridCol w:w="2520"/>
      </w:tblGrid>
      <w:tr w:rsidR="00AE7B43" w:rsidRPr="00286328" w14:paraId="4978C089" w14:textId="77777777" w:rsidTr="00AE7B43">
        <w:trPr>
          <w:trHeight w:val="295"/>
        </w:trPr>
        <w:tc>
          <w:tcPr>
            <w:tcW w:w="9720" w:type="dxa"/>
            <w:gridSpan w:val="5"/>
            <w:tcBorders>
              <w:top w:val="single" w:sz="4" w:space="0" w:color="auto"/>
              <w:bottom w:val="nil"/>
            </w:tcBorders>
            <w:shd w:val="clear" w:color="auto" w:fill="auto"/>
          </w:tcPr>
          <w:p w14:paraId="004A9D14"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30B4A76" w14:textId="77777777" w:rsidTr="00AE7B43">
        <w:trPr>
          <w:trHeight w:val="294"/>
        </w:trPr>
        <w:tc>
          <w:tcPr>
            <w:tcW w:w="2520" w:type="dxa"/>
            <w:gridSpan w:val="2"/>
            <w:tcBorders>
              <w:top w:val="nil"/>
              <w:bottom w:val="single" w:sz="4" w:space="0" w:color="auto"/>
            </w:tcBorders>
            <w:shd w:val="clear" w:color="auto" w:fill="auto"/>
          </w:tcPr>
          <w:p w14:paraId="387F31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297C272" w14:textId="77777777" w:rsidR="00AE7B43" w:rsidRPr="00286328" w:rsidRDefault="00AE7B43" w:rsidP="00AE7B43">
            <w:pPr>
              <w:pStyle w:val="DHHStabletext"/>
              <w:rPr>
                <w:rFonts w:cs="Arial"/>
                <w:sz w:val="18"/>
                <w:szCs w:val="18"/>
              </w:rPr>
            </w:pPr>
            <w:r w:rsidRPr="00286328">
              <w:rPr>
                <w:noProof/>
                <w:sz w:val="18"/>
                <w:szCs w:val="18"/>
              </w:rPr>
              <w:t>A key that enables two or more records belonging to the sam</w:t>
            </w:r>
            <w:r>
              <w:rPr>
                <w:noProof/>
                <w:sz w:val="18"/>
                <w:szCs w:val="18"/>
              </w:rPr>
              <w:t>e client to be brought together</w:t>
            </w:r>
          </w:p>
        </w:tc>
      </w:tr>
      <w:tr w:rsidR="00AE7B43" w:rsidRPr="00286328" w14:paraId="77F243D9" w14:textId="77777777" w:rsidTr="00AE7B43">
        <w:trPr>
          <w:trHeight w:val="295"/>
        </w:trPr>
        <w:tc>
          <w:tcPr>
            <w:tcW w:w="9720" w:type="dxa"/>
            <w:gridSpan w:val="5"/>
            <w:tcBorders>
              <w:top w:val="single" w:sz="4" w:space="0" w:color="auto"/>
            </w:tcBorders>
            <w:shd w:val="clear" w:color="auto" w:fill="auto"/>
          </w:tcPr>
          <w:p w14:paraId="3334497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ED59B8A" w14:textId="77777777" w:rsidTr="00AE7B43">
        <w:trPr>
          <w:cantSplit/>
          <w:trHeight w:val="295"/>
        </w:trPr>
        <w:tc>
          <w:tcPr>
            <w:tcW w:w="9720" w:type="dxa"/>
            <w:gridSpan w:val="5"/>
            <w:shd w:val="clear" w:color="auto" w:fill="auto"/>
          </w:tcPr>
          <w:p w14:paraId="2421C6D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2A5696A" w14:textId="77777777" w:rsidTr="00AE7B43">
        <w:trPr>
          <w:trHeight w:val="295"/>
        </w:trPr>
        <w:tc>
          <w:tcPr>
            <w:tcW w:w="2520" w:type="dxa"/>
            <w:gridSpan w:val="2"/>
            <w:shd w:val="clear" w:color="auto" w:fill="auto"/>
          </w:tcPr>
          <w:p w14:paraId="23BCE5E2" w14:textId="77777777" w:rsidR="00AE7B43" w:rsidRPr="00286328" w:rsidRDefault="00AE7B43" w:rsidP="00AE7B43">
            <w:pPr>
              <w:pStyle w:val="IMSTemplateelementheadings"/>
            </w:pPr>
            <w:r w:rsidRPr="00286328">
              <w:t>Representation class</w:t>
            </w:r>
          </w:p>
        </w:tc>
        <w:tc>
          <w:tcPr>
            <w:tcW w:w="1800" w:type="dxa"/>
            <w:shd w:val="clear" w:color="auto" w:fill="auto"/>
          </w:tcPr>
          <w:p w14:paraId="20CBE66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49527B9F" w14:textId="77777777" w:rsidR="00AE7B43" w:rsidRPr="00286328" w:rsidRDefault="00AE7B43" w:rsidP="00AE7B43">
            <w:pPr>
              <w:pStyle w:val="IMSTemplateelementheadings"/>
            </w:pPr>
            <w:r w:rsidRPr="00286328">
              <w:t>Data type</w:t>
            </w:r>
          </w:p>
        </w:tc>
        <w:tc>
          <w:tcPr>
            <w:tcW w:w="2520" w:type="dxa"/>
            <w:shd w:val="clear" w:color="auto" w:fill="auto"/>
          </w:tcPr>
          <w:p w14:paraId="7C5D4E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1687C59B" w14:textId="77777777" w:rsidTr="00AE7B43">
        <w:trPr>
          <w:trHeight w:val="295"/>
        </w:trPr>
        <w:tc>
          <w:tcPr>
            <w:tcW w:w="2520" w:type="dxa"/>
            <w:gridSpan w:val="2"/>
            <w:shd w:val="clear" w:color="auto" w:fill="auto"/>
          </w:tcPr>
          <w:p w14:paraId="3EC9D80E" w14:textId="77777777" w:rsidR="00AE7B43" w:rsidRPr="00286328" w:rsidRDefault="00AE7B43" w:rsidP="00AE7B43">
            <w:pPr>
              <w:pStyle w:val="IMSTemplateelementheadings"/>
            </w:pPr>
            <w:r w:rsidRPr="00286328">
              <w:t>Format</w:t>
            </w:r>
          </w:p>
        </w:tc>
        <w:tc>
          <w:tcPr>
            <w:tcW w:w="1800" w:type="dxa"/>
            <w:shd w:val="clear" w:color="auto" w:fill="auto"/>
          </w:tcPr>
          <w:p w14:paraId="607275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AAAAADDMMYYYYN</w:t>
            </w:r>
          </w:p>
        </w:tc>
        <w:tc>
          <w:tcPr>
            <w:tcW w:w="2880" w:type="dxa"/>
            <w:shd w:val="clear" w:color="auto" w:fill="auto"/>
          </w:tcPr>
          <w:p w14:paraId="2200E65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9051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14</w:t>
            </w:r>
          </w:p>
        </w:tc>
      </w:tr>
      <w:tr w:rsidR="00AE7B43" w:rsidRPr="00286328" w14:paraId="13192657" w14:textId="77777777" w:rsidTr="00AE7B43">
        <w:trPr>
          <w:trHeight w:val="294"/>
        </w:trPr>
        <w:tc>
          <w:tcPr>
            <w:tcW w:w="2520" w:type="dxa"/>
            <w:gridSpan w:val="2"/>
            <w:shd w:val="clear" w:color="auto" w:fill="auto"/>
          </w:tcPr>
          <w:p w14:paraId="71B487FF" w14:textId="77777777" w:rsidR="00AE7B43" w:rsidRPr="00286328" w:rsidRDefault="00AE7B43" w:rsidP="00AE7B43">
            <w:pPr>
              <w:pStyle w:val="IMSTemplateelementheadings"/>
            </w:pPr>
            <w:r w:rsidRPr="00286328">
              <w:t>Permissible values</w:t>
            </w:r>
          </w:p>
        </w:tc>
        <w:tc>
          <w:tcPr>
            <w:tcW w:w="1800" w:type="dxa"/>
            <w:shd w:val="clear" w:color="auto" w:fill="auto"/>
          </w:tcPr>
          <w:p w14:paraId="35D246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EF25E5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F4CF357" w14:textId="77777777" w:rsidTr="00AE7B43">
        <w:trPr>
          <w:trHeight w:val="295"/>
        </w:trPr>
        <w:tc>
          <w:tcPr>
            <w:tcW w:w="2520" w:type="dxa"/>
            <w:gridSpan w:val="2"/>
            <w:shd w:val="clear" w:color="auto" w:fill="auto"/>
          </w:tcPr>
          <w:p w14:paraId="46E09413" w14:textId="77777777" w:rsidR="00AE7B43" w:rsidRPr="00286328" w:rsidRDefault="00AE7B43" w:rsidP="00AE7B43">
            <w:pPr>
              <w:pStyle w:val="IMSTemplateelementheadings"/>
            </w:pPr>
          </w:p>
        </w:tc>
        <w:tc>
          <w:tcPr>
            <w:tcW w:w="1800" w:type="dxa"/>
            <w:shd w:val="clear" w:color="auto" w:fill="auto"/>
          </w:tcPr>
          <w:p w14:paraId="309D66C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1-3</w:t>
            </w:r>
          </w:p>
        </w:tc>
        <w:tc>
          <w:tcPr>
            <w:tcW w:w="5400" w:type="dxa"/>
            <w:gridSpan w:val="2"/>
            <w:shd w:val="clear" w:color="auto" w:fill="auto"/>
          </w:tcPr>
          <w:p w14:paraId="217CE43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3</w:t>
            </w:r>
            <w:r w:rsidRPr="00286328">
              <w:rPr>
                <w:rFonts w:ascii="Arial" w:hAnsi="Arial" w:cs="Arial"/>
                <w:szCs w:val="18"/>
                <w:vertAlign w:val="superscript"/>
              </w:rPr>
              <w:t>rd</w:t>
            </w:r>
            <w:r w:rsidRPr="00286328">
              <w:rPr>
                <w:rFonts w:ascii="Arial" w:hAnsi="Arial" w:cs="Arial"/>
                <w:szCs w:val="18"/>
              </w:rPr>
              <w:t xml:space="preserve"> and 5</w:t>
            </w:r>
            <w:r w:rsidRPr="00286328">
              <w:rPr>
                <w:rFonts w:ascii="Arial" w:hAnsi="Arial" w:cs="Arial"/>
                <w:szCs w:val="18"/>
                <w:vertAlign w:val="superscript"/>
              </w:rPr>
              <w:t>th</w:t>
            </w:r>
            <w:r w:rsidRPr="00286328">
              <w:rPr>
                <w:rFonts w:ascii="Arial" w:hAnsi="Arial" w:cs="Arial"/>
                <w:szCs w:val="18"/>
              </w:rPr>
              <w:t xml:space="preserve"> letters of Family name/Surname</w:t>
            </w:r>
          </w:p>
        </w:tc>
      </w:tr>
      <w:tr w:rsidR="00AE7B43" w:rsidRPr="00286328" w14:paraId="0C201FE8" w14:textId="77777777" w:rsidTr="00AE7B43">
        <w:trPr>
          <w:trHeight w:val="295"/>
        </w:trPr>
        <w:tc>
          <w:tcPr>
            <w:tcW w:w="2520" w:type="dxa"/>
            <w:gridSpan w:val="2"/>
            <w:shd w:val="clear" w:color="auto" w:fill="auto"/>
          </w:tcPr>
          <w:p w14:paraId="5620421F" w14:textId="77777777" w:rsidR="00AE7B43" w:rsidRPr="00286328" w:rsidRDefault="00AE7B43" w:rsidP="00AE7B43">
            <w:pPr>
              <w:pStyle w:val="IMSTemplateelementheadings"/>
            </w:pPr>
          </w:p>
        </w:tc>
        <w:tc>
          <w:tcPr>
            <w:tcW w:w="1800" w:type="dxa"/>
            <w:shd w:val="clear" w:color="auto" w:fill="auto"/>
          </w:tcPr>
          <w:p w14:paraId="2E958038"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4-5</w:t>
            </w:r>
          </w:p>
        </w:tc>
        <w:tc>
          <w:tcPr>
            <w:tcW w:w="5400" w:type="dxa"/>
            <w:gridSpan w:val="2"/>
            <w:shd w:val="clear" w:color="auto" w:fill="auto"/>
          </w:tcPr>
          <w:p w14:paraId="3864BFD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r w:rsidRPr="00286328">
              <w:rPr>
                <w:rFonts w:ascii="Arial" w:hAnsi="Arial" w:cs="Arial"/>
                <w:szCs w:val="18"/>
                <w:vertAlign w:val="superscript"/>
              </w:rPr>
              <w:t>nd</w:t>
            </w:r>
            <w:r w:rsidRPr="00286328">
              <w:rPr>
                <w:rFonts w:ascii="Arial" w:hAnsi="Arial" w:cs="Arial"/>
                <w:szCs w:val="18"/>
              </w:rPr>
              <w:t xml:space="preserve"> and 3</w:t>
            </w:r>
            <w:r w:rsidRPr="00286328">
              <w:rPr>
                <w:rFonts w:ascii="Arial" w:hAnsi="Arial" w:cs="Arial"/>
                <w:szCs w:val="18"/>
                <w:vertAlign w:val="superscript"/>
              </w:rPr>
              <w:t>rd</w:t>
            </w:r>
            <w:r w:rsidRPr="00286328">
              <w:rPr>
                <w:rFonts w:ascii="Arial" w:hAnsi="Arial" w:cs="Arial"/>
                <w:szCs w:val="18"/>
              </w:rPr>
              <w:t xml:space="preserve"> letters of First name/Given name</w:t>
            </w:r>
          </w:p>
        </w:tc>
      </w:tr>
      <w:tr w:rsidR="00AE7B43" w:rsidRPr="00286328" w14:paraId="7A064A74" w14:textId="77777777" w:rsidTr="00AE7B43">
        <w:trPr>
          <w:trHeight w:val="295"/>
        </w:trPr>
        <w:tc>
          <w:tcPr>
            <w:tcW w:w="2520" w:type="dxa"/>
            <w:gridSpan w:val="2"/>
            <w:shd w:val="clear" w:color="auto" w:fill="auto"/>
          </w:tcPr>
          <w:p w14:paraId="4774AC5F" w14:textId="77777777" w:rsidR="00AE7B43" w:rsidRPr="00286328" w:rsidRDefault="00AE7B43" w:rsidP="00AE7B43">
            <w:pPr>
              <w:pStyle w:val="IMSTemplateelementheadings"/>
            </w:pPr>
          </w:p>
        </w:tc>
        <w:tc>
          <w:tcPr>
            <w:tcW w:w="1800" w:type="dxa"/>
            <w:shd w:val="clear" w:color="auto" w:fill="auto"/>
          </w:tcPr>
          <w:p w14:paraId="62058E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6-13</w:t>
            </w:r>
          </w:p>
        </w:tc>
        <w:tc>
          <w:tcPr>
            <w:tcW w:w="5400" w:type="dxa"/>
            <w:gridSpan w:val="2"/>
            <w:shd w:val="clear" w:color="auto" w:fill="auto"/>
          </w:tcPr>
          <w:p w14:paraId="0A4AFE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 of birth</w:t>
            </w:r>
          </w:p>
        </w:tc>
      </w:tr>
      <w:tr w:rsidR="00AE7B43" w:rsidRPr="00286328" w14:paraId="51AA15F9" w14:textId="77777777" w:rsidTr="00AE7B43">
        <w:trPr>
          <w:trHeight w:val="295"/>
        </w:trPr>
        <w:tc>
          <w:tcPr>
            <w:tcW w:w="2520" w:type="dxa"/>
            <w:gridSpan w:val="2"/>
            <w:shd w:val="clear" w:color="auto" w:fill="auto"/>
          </w:tcPr>
          <w:p w14:paraId="5E634E3B" w14:textId="77777777" w:rsidR="00AE7B43" w:rsidRPr="00286328" w:rsidRDefault="00AE7B43" w:rsidP="00AE7B43">
            <w:pPr>
              <w:pStyle w:val="IMSTemplateelementheadings"/>
            </w:pPr>
          </w:p>
        </w:tc>
        <w:tc>
          <w:tcPr>
            <w:tcW w:w="1800" w:type="dxa"/>
            <w:shd w:val="clear" w:color="auto" w:fill="auto"/>
          </w:tcPr>
          <w:p w14:paraId="22BD24A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Character 14</w:t>
            </w:r>
          </w:p>
        </w:tc>
        <w:tc>
          <w:tcPr>
            <w:tcW w:w="5400" w:type="dxa"/>
            <w:gridSpan w:val="2"/>
            <w:shd w:val="clear" w:color="auto" w:fill="auto"/>
          </w:tcPr>
          <w:p w14:paraId="4D33A76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sex at birth code</w:t>
            </w:r>
          </w:p>
        </w:tc>
      </w:tr>
      <w:tr w:rsidR="00AE7B43" w:rsidRPr="00286328" w14:paraId="4C9E317E" w14:textId="77777777" w:rsidTr="00AE7B43">
        <w:trPr>
          <w:trHeight w:val="295"/>
        </w:trPr>
        <w:tc>
          <w:tcPr>
            <w:tcW w:w="9720" w:type="dxa"/>
            <w:gridSpan w:val="5"/>
            <w:tcBorders>
              <w:top w:val="single" w:sz="4" w:space="0" w:color="auto"/>
              <w:bottom w:val="nil"/>
            </w:tcBorders>
            <w:shd w:val="clear" w:color="auto" w:fill="auto"/>
          </w:tcPr>
          <w:p w14:paraId="0519DF7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2D55DAA1" w14:textId="77777777" w:rsidTr="00AE7B43">
        <w:trPr>
          <w:trHeight w:val="295"/>
        </w:trPr>
        <w:tc>
          <w:tcPr>
            <w:tcW w:w="9720" w:type="dxa"/>
            <w:gridSpan w:val="5"/>
            <w:tcBorders>
              <w:top w:val="nil"/>
            </w:tcBorders>
            <w:shd w:val="clear" w:color="auto" w:fill="auto"/>
          </w:tcPr>
          <w:p w14:paraId="6BDD8C2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215F61C" w14:textId="77777777" w:rsidTr="00AE7B43">
        <w:trPr>
          <w:trHeight w:val="294"/>
        </w:trPr>
        <w:tc>
          <w:tcPr>
            <w:tcW w:w="2520" w:type="dxa"/>
            <w:gridSpan w:val="2"/>
            <w:shd w:val="clear" w:color="auto" w:fill="auto"/>
          </w:tcPr>
          <w:p w14:paraId="51B12A1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4A82812" w14:textId="77777777" w:rsidR="00AE7B43" w:rsidRPr="00286328" w:rsidRDefault="00AE7B43" w:rsidP="00AE7B43">
            <w:pPr>
              <w:tabs>
                <w:tab w:val="left" w:pos="567"/>
              </w:tabs>
              <w:rPr>
                <w:rFonts w:cs="Arial"/>
                <w:sz w:val="18"/>
                <w:szCs w:val="18"/>
              </w:rPr>
            </w:pPr>
            <w:r w:rsidRPr="00286328">
              <w:rPr>
                <w:rFonts w:cs="Arial"/>
                <w:noProof/>
                <w:sz w:val="18"/>
                <w:szCs w:val="18"/>
              </w:rPr>
              <w:t>Mandatory when Contact—contact type = 1 and Contact—client type = 1</w:t>
            </w:r>
          </w:p>
        </w:tc>
      </w:tr>
      <w:tr w:rsidR="00AE7B43" w:rsidRPr="00286328" w14:paraId="68760E34" w14:textId="77777777" w:rsidTr="00AE7B43">
        <w:trPr>
          <w:trHeight w:val="295"/>
        </w:trPr>
        <w:tc>
          <w:tcPr>
            <w:tcW w:w="9720" w:type="dxa"/>
            <w:gridSpan w:val="5"/>
            <w:tcBorders>
              <w:top w:val="single" w:sz="4" w:space="0" w:color="auto"/>
              <w:bottom w:val="nil"/>
            </w:tcBorders>
            <w:shd w:val="clear" w:color="auto" w:fill="auto"/>
          </w:tcPr>
          <w:p w14:paraId="6F8F53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CCFFFB6" w14:textId="77777777" w:rsidTr="00AE7B43">
        <w:trPr>
          <w:trHeight w:val="295"/>
        </w:trPr>
        <w:tc>
          <w:tcPr>
            <w:tcW w:w="1560" w:type="dxa"/>
            <w:tcBorders>
              <w:top w:val="nil"/>
              <w:bottom w:val="nil"/>
            </w:tcBorders>
            <w:shd w:val="clear" w:color="auto" w:fill="auto"/>
          </w:tcPr>
          <w:p w14:paraId="140BD7A8" w14:textId="77777777" w:rsidR="00AE7B43" w:rsidRPr="00286328" w:rsidRDefault="00AE7B43" w:rsidP="00AE7B43">
            <w:pPr>
              <w:pStyle w:val="IMSTemplateelementheadings"/>
            </w:pPr>
            <w:r w:rsidRPr="00286328">
              <w:t>Guide for use</w:t>
            </w:r>
          </w:p>
        </w:tc>
        <w:tc>
          <w:tcPr>
            <w:tcW w:w="8160" w:type="dxa"/>
            <w:gridSpan w:val="4"/>
            <w:tcBorders>
              <w:top w:val="nil"/>
              <w:bottom w:val="nil"/>
            </w:tcBorders>
            <w:shd w:val="clear" w:color="auto" w:fill="auto"/>
          </w:tcPr>
          <w:p w14:paraId="255CF7B0" w14:textId="77777777" w:rsidR="00AE7B43" w:rsidRPr="00286328" w:rsidRDefault="00AE7B43" w:rsidP="00AE7B43">
            <w:pPr>
              <w:pStyle w:val="DHHStabletext"/>
              <w:rPr>
                <w:noProof/>
                <w:sz w:val="18"/>
                <w:szCs w:val="18"/>
              </w:rPr>
            </w:pPr>
            <w:r w:rsidRPr="00286328">
              <w:rPr>
                <w:noProof/>
                <w:sz w:val="18"/>
                <w:szCs w:val="18"/>
              </w:rPr>
              <w:t>The statistical linkage key should be generated using the second, third and fifth characters of a person’s family name, the second and third letters of the person’s given name, the day, month and year when the person was born and the sex of the person at birth, concatenated in that order.</w:t>
            </w:r>
          </w:p>
          <w:p w14:paraId="7A96E27E" w14:textId="77777777" w:rsidR="00AE7B43" w:rsidRPr="00286328" w:rsidRDefault="00AE7B43" w:rsidP="00AE7B43">
            <w:pPr>
              <w:pStyle w:val="DHHStabletext"/>
              <w:rPr>
                <w:noProof/>
                <w:sz w:val="18"/>
                <w:szCs w:val="18"/>
              </w:rPr>
            </w:pPr>
            <w:r w:rsidRPr="00286328">
              <w:rPr>
                <w:noProof/>
                <w:sz w:val="18"/>
                <w:szCs w:val="18"/>
              </w:rPr>
              <w:t xml:space="preserve">Sex at birth code: use only 1 male, 2 female or 9 not stated—Sex at birth code 3—invalid for the SLK algorithm </w:t>
            </w:r>
          </w:p>
          <w:p w14:paraId="097BE786" w14:textId="77777777" w:rsidR="00AE7B43" w:rsidRPr="00286328" w:rsidRDefault="00AE7B43" w:rsidP="00AE7B43">
            <w:pPr>
              <w:pStyle w:val="DHHStabletext"/>
              <w:rPr>
                <w:noProof/>
                <w:sz w:val="18"/>
                <w:szCs w:val="18"/>
              </w:rPr>
            </w:pPr>
            <w:r w:rsidRPr="00286328">
              <w:rPr>
                <w:noProof/>
                <w:sz w:val="18"/>
                <w:szCs w:val="18"/>
              </w:rPr>
              <w:t>*Note: Sex at birth code used in the SLK is distinct and not to be confused with gender.</w:t>
            </w:r>
          </w:p>
          <w:p w14:paraId="716DBAF2" w14:textId="77777777" w:rsidR="00AE7B43" w:rsidRPr="00286328" w:rsidRDefault="00AE7B43" w:rsidP="00AE7B43">
            <w:pPr>
              <w:pStyle w:val="DHHStabletext"/>
              <w:rPr>
                <w:noProof/>
                <w:sz w:val="18"/>
                <w:szCs w:val="18"/>
              </w:rPr>
            </w:pPr>
            <w:r w:rsidRPr="00286328">
              <w:rPr>
                <w:noProof/>
                <w:sz w:val="18"/>
                <w:szCs w:val="18"/>
              </w:rPr>
              <w:t>When the client’s first name or surname is three letters or less in length, use the number 2 instead.</w:t>
            </w:r>
          </w:p>
          <w:p w14:paraId="19A9C9C2" w14:textId="77777777" w:rsidR="00AE7B43" w:rsidRPr="00286328" w:rsidRDefault="00AE7B43" w:rsidP="00AE7B43">
            <w:pPr>
              <w:pStyle w:val="DHHStabletext"/>
              <w:rPr>
                <w:noProof/>
                <w:sz w:val="18"/>
                <w:szCs w:val="18"/>
              </w:rPr>
            </w:pPr>
            <w:r w:rsidRPr="00286328">
              <w:rPr>
                <w:noProof/>
                <w:sz w:val="18"/>
                <w:szCs w:val="18"/>
              </w:rPr>
              <w:t>Example: Ms Jane To, born 3/12/1980 has the SLK of T22AN031219802</w:t>
            </w:r>
          </w:p>
          <w:p w14:paraId="21ADC410" w14:textId="77777777" w:rsidR="00AE7B43" w:rsidRPr="00286328" w:rsidRDefault="00AE7B43" w:rsidP="00AE7B43">
            <w:pPr>
              <w:pStyle w:val="DHHStabletext"/>
              <w:rPr>
                <w:noProof/>
                <w:sz w:val="18"/>
                <w:szCs w:val="18"/>
              </w:rPr>
            </w:pPr>
            <w:r w:rsidRPr="00286328">
              <w:rPr>
                <w:noProof/>
                <w:sz w:val="18"/>
                <w:szCs w:val="18"/>
              </w:rPr>
              <w:t>If date of birth is not known or cannot be obtained, provision should be made to collect or estimate age. Collected or estimated age would usually be in years for adults and to the nearest three months (or less) for children aged less than two years. Additionally, a date accuracy indicator should be reported in conjunction with all estimated dates of birth.</w:t>
            </w:r>
          </w:p>
          <w:p w14:paraId="22475036" w14:textId="77777777" w:rsidR="00AE7B43" w:rsidRPr="00286328" w:rsidRDefault="00AE7B43" w:rsidP="00AE7B43">
            <w:pPr>
              <w:pStyle w:val="DHHStabletext"/>
              <w:rPr>
                <w:noProof/>
                <w:sz w:val="18"/>
                <w:szCs w:val="18"/>
              </w:rPr>
            </w:pPr>
            <w:r w:rsidRPr="00286328">
              <w:rPr>
                <w:noProof/>
                <w:sz w:val="18"/>
                <w:szCs w:val="18"/>
              </w:rPr>
              <w:t xml:space="preserve">Default for missing SLK values is: </w:t>
            </w:r>
          </w:p>
          <w:p w14:paraId="24DCFC83" w14:textId="77777777" w:rsidR="00AE7B43" w:rsidRPr="00286328" w:rsidRDefault="00AE7B43" w:rsidP="00AE7B43">
            <w:pPr>
              <w:pStyle w:val="DHHStabletext"/>
              <w:rPr>
                <w:rFonts w:cs="Arial"/>
                <w:sz w:val="18"/>
                <w:szCs w:val="18"/>
                <w:lang w:eastAsia="en-AU"/>
              </w:rPr>
            </w:pPr>
            <w:r w:rsidRPr="00286328">
              <w:rPr>
                <w:noProof/>
                <w:sz w:val="18"/>
                <w:szCs w:val="18"/>
              </w:rPr>
              <w:t xml:space="preserve">99999010119009  only to be used if Date of birth is equal to ‘01011900’ </w:t>
            </w:r>
          </w:p>
        </w:tc>
      </w:tr>
      <w:tr w:rsidR="00AE7B43" w:rsidRPr="00286328" w14:paraId="50010BDD" w14:textId="77777777" w:rsidTr="00AE7B43">
        <w:trPr>
          <w:trHeight w:val="295"/>
        </w:trPr>
        <w:tc>
          <w:tcPr>
            <w:tcW w:w="1560" w:type="dxa"/>
            <w:tcBorders>
              <w:top w:val="nil"/>
            </w:tcBorders>
            <w:shd w:val="clear" w:color="auto" w:fill="auto"/>
          </w:tcPr>
          <w:p w14:paraId="6291C5F4" w14:textId="77777777" w:rsidR="00AE7B43" w:rsidRPr="00286328" w:rsidRDefault="00AE7B43" w:rsidP="00AE7B43">
            <w:pPr>
              <w:pStyle w:val="IMSTemplateelementheadings"/>
              <w:rPr>
                <w:highlight w:val="yellow"/>
              </w:rPr>
            </w:pPr>
            <w:r w:rsidRPr="00286328">
              <w:t>Purpose/context</w:t>
            </w:r>
          </w:p>
        </w:tc>
        <w:tc>
          <w:tcPr>
            <w:tcW w:w="8160" w:type="dxa"/>
            <w:gridSpan w:val="4"/>
            <w:tcBorders>
              <w:top w:val="nil"/>
            </w:tcBorders>
            <w:shd w:val="clear" w:color="auto" w:fill="auto"/>
          </w:tcPr>
          <w:p w14:paraId="0D63FD82"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1906B27B" w14:textId="77777777" w:rsidTr="00AE7B43">
        <w:trPr>
          <w:trHeight w:val="294"/>
        </w:trPr>
        <w:tc>
          <w:tcPr>
            <w:tcW w:w="9720" w:type="dxa"/>
            <w:gridSpan w:val="5"/>
            <w:tcBorders>
              <w:top w:val="single" w:sz="4" w:space="0" w:color="auto"/>
            </w:tcBorders>
            <w:shd w:val="clear" w:color="auto" w:fill="auto"/>
          </w:tcPr>
          <w:p w14:paraId="5330FA7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D01CB6D" w14:textId="77777777" w:rsidTr="00AE7B43">
        <w:trPr>
          <w:trHeight w:val="295"/>
        </w:trPr>
        <w:tc>
          <w:tcPr>
            <w:tcW w:w="2520" w:type="dxa"/>
            <w:gridSpan w:val="2"/>
            <w:shd w:val="clear" w:color="auto" w:fill="auto"/>
          </w:tcPr>
          <w:p w14:paraId="30F9D214"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AFD2859" w14:textId="77777777" w:rsidR="00AE7B43" w:rsidRPr="00286328" w:rsidRDefault="00AE7B43" w:rsidP="00AE7B43">
            <w:pPr>
              <w:pStyle w:val="DHHStabletext"/>
              <w:rPr>
                <w:noProof/>
                <w:sz w:val="18"/>
                <w:szCs w:val="18"/>
              </w:rPr>
            </w:pPr>
            <w:r w:rsidRPr="00286328">
              <w:rPr>
                <w:noProof/>
                <w:sz w:val="18"/>
                <w:szCs w:val="18"/>
              </w:rPr>
              <w:t>CCDD v.3.0</w:t>
            </w:r>
          </w:p>
        </w:tc>
      </w:tr>
      <w:tr w:rsidR="00AE7B43" w:rsidRPr="00286328" w14:paraId="2AF8B892" w14:textId="77777777" w:rsidTr="00AE7B43">
        <w:trPr>
          <w:trHeight w:val="295"/>
        </w:trPr>
        <w:tc>
          <w:tcPr>
            <w:tcW w:w="2520" w:type="dxa"/>
            <w:gridSpan w:val="2"/>
            <w:shd w:val="clear" w:color="auto" w:fill="auto"/>
          </w:tcPr>
          <w:p w14:paraId="28E6006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AAAF153"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7552AC3C" w14:textId="77777777" w:rsidTr="00AE7B43">
        <w:trPr>
          <w:trHeight w:val="295"/>
        </w:trPr>
        <w:tc>
          <w:tcPr>
            <w:tcW w:w="2520" w:type="dxa"/>
            <w:gridSpan w:val="2"/>
            <w:shd w:val="clear" w:color="auto" w:fill="auto"/>
          </w:tcPr>
          <w:p w14:paraId="22CD94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3C4F0B2" w14:textId="77777777" w:rsidR="00AE7B43" w:rsidRPr="00286328" w:rsidRDefault="001C2E93" w:rsidP="00AE7B43">
            <w:pPr>
              <w:pStyle w:val="DHHStabletext"/>
              <w:rPr>
                <w:noProof/>
                <w:sz w:val="18"/>
                <w:szCs w:val="18"/>
              </w:rPr>
            </w:pPr>
            <w:hyperlink r:id="rId62" w:history="1">
              <w:r w:rsidR="00AE7B43" w:rsidRPr="00286328">
                <w:rPr>
                  <w:rStyle w:val="Hyperlink"/>
                  <w:noProof/>
                  <w:sz w:val="18"/>
                  <w:szCs w:val="18"/>
                </w:rPr>
                <w:t>349895 Record—linkage key, code 581 XXXXXDDMMYYYYN</w:t>
              </w:r>
            </w:hyperlink>
          </w:p>
        </w:tc>
      </w:tr>
      <w:tr w:rsidR="00AE7B43" w:rsidRPr="00286328" w14:paraId="73DE8849" w14:textId="77777777" w:rsidTr="00AE7B43">
        <w:trPr>
          <w:trHeight w:val="295"/>
        </w:trPr>
        <w:tc>
          <w:tcPr>
            <w:tcW w:w="2520" w:type="dxa"/>
            <w:gridSpan w:val="2"/>
            <w:shd w:val="clear" w:color="auto" w:fill="auto"/>
          </w:tcPr>
          <w:p w14:paraId="7FA6764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136A37"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E06FD42" w14:textId="77777777" w:rsidTr="00AE7B43">
        <w:trPr>
          <w:trHeight w:val="295"/>
        </w:trPr>
        <w:tc>
          <w:tcPr>
            <w:tcW w:w="2520" w:type="dxa"/>
            <w:gridSpan w:val="2"/>
            <w:tcBorders>
              <w:bottom w:val="single" w:sz="4" w:space="0" w:color="auto"/>
            </w:tcBorders>
            <w:shd w:val="clear" w:color="auto" w:fill="auto"/>
          </w:tcPr>
          <w:p w14:paraId="3B1F3D3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87C9258" w14:textId="77777777" w:rsidR="00AE7B43" w:rsidRPr="00286328" w:rsidRDefault="001C2E93" w:rsidP="00AE7B43">
            <w:pPr>
              <w:pStyle w:val="DHHStabletext"/>
              <w:rPr>
                <w:noProof/>
                <w:sz w:val="18"/>
                <w:szCs w:val="18"/>
              </w:rPr>
            </w:pPr>
            <w:hyperlink r:id="rId63" w:history="1">
              <w:r w:rsidR="00AE7B43" w:rsidRPr="00286328">
                <w:rPr>
                  <w:rStyle w:val="Hyperlink"/>
                  <w:noProof/>
                  <w:sz w:val="18"/>
                  <w:szCs w:val="18"/>
                </w:rPr>
                <w:t>349887 Linkage code 581 XXXXXDDMMYYYYN</w:t>
              </w:r>
            </w:hyperlink>
          </w:p>
        </w:tc>
      </w:tr>
      <w:tr w:rsidR="00AE7B43" w:rsidRPr="00286328" w14:paraId="4CA96C50" w14:textId="77777777" w:rsidTr="00AE7B43">
        <w:trPr>
          <w:trHeight w:val="295"/>
        </w:trPr>
        <w:tc>
          <w:tcPr>
            <w:tcW w:w="9720" w:type="dxa"/>
            <w:gridSpan w:val="5"/>
            <w:tcBorders>
              <w:top w:val="single" w:sz="4" w:space="0" w:color="auto"/>
              <w:bottom w:val="nil"/>
            </w:tcBorders>
            <w:shd w:val="clear" w:color="auto" w:fill="auto"/>
          </w:tcPr>
          <w:p w14:paraId="0D2E84CD"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1C1390B" w14:textId="77777777" w:rsidTr="00AE7B43">
        <w:trPr>
          <w:trHeight w:val="295"/>
        </w:trPr>
        <w:tc>
          <w:tcPr>
            <w:tcW w:w="2520" w:type="dxa"/>
            <w:gridSpan w:val="2"/>
            <w:tcBorders>
              <w:top w:val="nil"/>
            </w:tcBorders>
            <w:shd w:val="clear" w:color="auto" w:fill="auto"/>
          </w:tcPr>
          <w:p w14:paraId="1AAD099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B56899F"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1EAA4CE" w14:textId="77777777" w:rsidR="00AE7B43" w:rsidRPr="00286328" w:rsidDel="00077149" w:rsidRDefault="001C2E93"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00A46CAD" w14:textId="77777777" w:rsidTr="00AE7B43">
        <w:trPr>
          <w:trHeight w:val="295"/>
        </w:trPr>
        <w:tc>
          <w:tcPr>
            <w:tcW w:w="2520" w:type="dxa"/>
            <w:gridSpan w:val="2"/>
            <w:shd w:val="clear" w:color="auto" w:fill="auto"/>
          </w:tcPr>
          <w:p w14:paraId="4CB63C6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6381A5B" w14:textId="77777777" w:rsidR="00AE7B43" w:rsidRPr="00286328" w:rsidRDefault="001C2E93"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3157CDDB" w14:textId="77777777" w:rsidR="00AE7B43" w:rsidRPr="00286328" w:rsidRDefault="001C2E93" w:rsidP="00AE7B43">
            <w:pPr>
              <w:pStyle w:val="DHHStablebullet"/>
              <w:spacing w:before="60" w:after="0"/>
              <w:ind w:left="0" w:firstLine="0"/>
              <w:rPr>
                <w:rStyle w:val="Hyperlink"/>
                <w:sz w:val="18"/>
                <w:szCs w:val="18"/>
              </w:rPr>
            </w:pPr>
            <w:hyperlink w:anchor="_Client—date_of_birth" w:history="1">
              <w:r w:rsidR="00AE7B43" w:rsidRPr="00286328">
                <w:rPr>
                  <w:rStyle w:val="Hyperlink"/>
                  <w:sz w:val="18"/>
                  <w:szCs w:val="18"/>
                </w:rPr>
                <w:t>Client—date of birth accuracy</w:t>
              </w:r>
            </w:hyperlink>
          </w:p>
          <w:p w14:paraId="10811843"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38C83AD" w14:textId="77777777" w:rsidR="00AE7B43" w:rsidRPr="00286328" w:rsidDel="00077149"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4E43440E" w14:textId="77777777" w:rsidTr="00AE7B43">
        <w:trPr>
          <w:trHeight w:val="295"/>
        </w:trPr>
        <w:tc>
          <w:tcPr>
            <w:tcW w:w="2520" w:type="dxa"/>
            <w:gridSpan w:val="2"/>
            <w:shd w:val="clear" w:color="auto" w:fill="auto"/>
          </w:tcPr>
          <w:p w14:paraId="3EE9E0B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2D5FC632" w14:textId="77777777" w:rsidR="00AE7B43" w:rsidRPr="00286328" w:rsidDel="00077149" w:rsidRDefault="00AE7B43" w:rsidP="00AE7B43">
            <w:pPr>
              <w:pStyle w:val="DHHStabletext"/>
              <w:rPr>
                <w:noProof/>
                <w:sz w:val="18"/>
                <w:szCs w:val="18"/>
              </w:rPr>
            </w:pPr>
          </w:p>
        </w:tc>
      </w:tr>
      <w:tr w:rsidR="00AE7B43" w:rsidRPr="00286328" w14:paraId="55413C59" w14:textId="77777777" w:rsidTr="00AE7B43">
        <w:trPr>
          <w:trHeight w:val="295"/>
        </w:trPr>
        <w:tc>
          <w:tcPr>
            <w:tcW w:w="2520" w:type="dxa"/>
            <w:gridSpan w:val="2"/>
            <w:shd w:val="clear" w:color="auto" w:fill="auto"/>
          </w:tcPr>
          <w:p w14:paraId="0596A9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FED7F80" w14:textId="77777777" w:rsidR="00AE7B43" w:rsidRPr="00286328" w:rsidDel="00077149" w:rsidRDefault="00AE7B43" w:rsidP="00AE7B43">
            <w:pPr>
              <w:pStyle w:val="DHHStabletext"/>
              <w:rPr>
                <w:noProof/>
                <w:sz w:val="18"/>
                <w:szCs w:val="18"/>
              </w:rPr>
            </w:pPr>
          </w:p>
        </w:tc>
      </w:tr>
    </w:tbl>
    <w:p w14:paraId="42B4FD12" w14:textId="77777777" w:rsidR="00AE7B43" w:rsidRPr="00286328" w:rsidRDefault="00AE7B43" w:rsidP="00AE7B43">
      <w:pPr>
        <w:rPr>
          <w:b/>
          <w:sz w:val="18"/>
          <w:szCs w:val="18"/>
        </w:rPr>
      </w:pPr>
      <w:r w:rsidRPr="00286328">
        <w:rPr>
          <w:b/>
          <w:sz w:val="18"/>
          <w:szCs w:val="18"/>
        </w:rPr>
        <w:br w:type="page"/>
      </w:r>
    </w:p>
    <w:p w14:paraId="345D741B" w14:textId="77777777" w:rsidR="00AE7B43" w:rsidRPr="00EE1FDC" w:rsidRDefault="00AE7B43" w:rsidP="00EE1FDC">
      <w:pPr>
        <w:pStyle w:val="Heading3"/>
      </w:pPr>
      <w:bookmarkStart w:id="455" w:name="_Service_Delivery_Specific"/>
      <w:bookmarkStart w:id="456" w:name="_Campus—A(100)"/>
      <w:bookmarkStart w:id="457" w:name="_Toc82685797"/>
      <w:bookmarkStart w:id="458" w:name="_Toc121138887"/>
      <w:bookmarkStart w:id="459" w:name="_Toc428186767"/>
      <w:bookmarkStart w:id="460" w:name="_Toc447545735"/>
      <w:bookmarkEnd w:id="455"/>
      <w:bookmarkEnd w:id="456"/>
      <w:r w:rsidRPr="00EE1FDC">
        <w:lastRenderedPageBreak/>
        <w:t>Client—Victorian Universal Patient Identifier (VUPI)—N(15)</w:t>
      </w:r>
      <w:bookmarkEnd w:id="457"/>
      <w:bookmarkEnd w:id="45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18904AE5" w14:textId="77777777" w:rsidTr="00AE7B43">
        <w:trPr>
          <w:trHeight w:val="295"/>
        </w:trPr>
        <w:tc>
          <w:tcPr>
            <w:tcW w:w="9720" w:type="dxa"/>
            <w:gridSpan w:val="4"/>
            <w:tcBorders>
              <w:top w:val="single" w:sz="4" w:space="0" w:color="auto"/>
              <w:bottom w:val="nil"/>
            </w:tcBorders>
            <w:shd w:val="clear" w:color="auto" w:fill="auto"/>
          </w:tcPr>
          <w:p w14:paraId="003BFE1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65F99B2" w14:textId="77777777" w:rsidTr="00AE7B43">
        <w:trPr>
          <w:trHeight w:val="294"/>
        </w:trPr>
        <w:tc>
          <w:tcPr>
            <w:tcW w:w="2520" w:type="dxa"/>
            <w:tcBorders>
              <w:top w:val="nil"/>
              <w:bottom w:val="single" w:sz="4" w:space="0" w:color="auto"/>
            </w:tcBorders>
            <w:shd w:val="clear" w:color="auto" w:fill="auto"/>
          </w:tcPr>
          <w:p w14:paraId="7295FB0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ECCEAFB" w14:textId="77777777" w:rsidR="00AE7B43" w:rsidRPr="006300DB" w:rsidRDefault="00AE7B43" w:rsidP="00AE7B43">
            <w:pPr>
              <w:pStyle w:val="DHHStabletext"/>
              <w:rPr>
                <w:rFonts w:cs="Arial"/>
                <w:sz w:val="18"/>
                <w:szCs w:val="18"/>
              </w:rPr>
            </w:pPr>
            <w:r w:rsidRPr="006300DB">
              <w:rPr>
                <w:noProof/>
                <w:sz w:val="18"/>
                <w:szCs w:val="18"/>
              </w:rPr>
              <w:t>A key that enables two or more records belonging to the sam</w:t>
            </w:r>
            <w:r>
              <w:rPr>
                <w:noProof/>
                <w:sz w:val="18"/>
                <w:szCs w:val="18"/>
              </w:rPr>
              <w:t>e client to be brought together</w:t>
            </w:r>
          </w:p>
        </w:tc>
      </w:tr>
      <w:tr w:rsidR="00AE7B43" w:rsidRPr="00286328" w14:paraId="1C8D38C9" w14:textId="77777777" w:rsidTr="00AE7B43">
        <w:trPr>
          <w:trHeight w:val="295"/>
        </w:trPr>
        <w:tc>
          <w:tcPr>
            <w:tcW w:w="9720" w:type="dxa"/>
            <w:gridSpan w:val="4"/>
            <w:tcBorders>
              <w:top w:val="single" w:sz="4" w:space="0" w:color="auto"/>
            </w:tcBorders>
            <w:shd w:val="clear" w:color="auto" w:fill="auto"/>
          </w:tcPr>
          <w:p w14:paraId="6C97F48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EF8636C" w14:textId="77777777" w:rsidTr="00AE7B43">
        <w:trPr>
          <w:cantSplit/>
          <w:trHeight w:val="295"/>
        </w:trPr>
        <w:tc>
          <w:tcPr>
            <w:tcW w:w="9720" w:type="dxa"/>
            <w:gridSpan w:val="4"/>
            <w:shd w:val="clear" w:color="auto" w:fill="auto"/>
          </w:tcPr>
          <w:p w14:paraId="70C84B2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67A50BB" w14:textId="77777777" w:rsidTr="00AE7B43">
        <w:trPr>
          <w:trHeight w:val="295"/>
        </w:trPr>
        <w:tc>
          <w:tcPr>
            <w:tcW w:w="2520" w:type="dxa"/>
            <w:shd w:val="clear" w:color="auto" w:fill="auto"/>
          </w:tcPr>
          <w:p w14:paraId="2A0B0612" w14:textId="77777777" w:rsidR="00AE7B43" w:rsidRPr="00286328" w:rsidRDefault="00AE7B43" w:rsidP="00AE7B43">
            <w:pPr>
              <w:pStyle w:val="IMSTemplateelementheadings"/>
            </w:pPr>
            <w:r w:rsidRPr="00286328">
              <w:t>Representation class</w:t>
            </w:r>
          </w:p>
        </w:tc>
        <w:tc>
          <w:tcPr>
            <w:tcW w:w="1800" w:type="dxa"/>
            <w:shd w:val="clear" w:color="auto" w:fill="auto"/>
          </w:tcPr>
          <w:p w14:paraId="03F4A03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5AB3BA0B" w14:textId="77777777" w:rsidR="00AE7B43" w:rsidRPr="00286328" w:rsidRDefault="00AE7B43" w:rsidP="00AE7B43">
            <w:pPr>
              <w:pStyle w:val="IMSTemplateelementheadings"/>
            </w:pPr>
            <w:r w:rsidRPr="00286328">
              <w:t>Data type</w:t>
            </w:r>
          </w:p>
        </w:tc>
        <w:tc>
          <w:tcPr>
            <w:tcW w:w="2520" w:type="dxa"/>
            <w:shd w:val="clear" w:color="auto" w:fill="auto"/>
          </w:tcPr>
          <w:p w14:paraId="3BF5243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String</w:t>
            </w:r>
          </w:p>
        </w:tc>
      </w:tr>
      <w:tr w:rsidR="00AE7B43" w:rsidRPr="00286328" w14:paraId="3C498BFD" w14:textId="77777777" w:rsidTr="00AE7B43">
        <w:trPr>
          <w:trHeight w:val="295"/>
        </w:trPr>
        <w:tc>
          <w:tcPr>
            <w:tcW w:w="2520" w:type="dxa"/>
            <w:shd w:val="clear" w:color="auto" w:fill="auto"/>
          </w:tcPr>
          <w:p w14:paraId="5D77E31C" w14:textId="77777777" w:rsidR="00AE7B43" w:rsidRPr="00286328" w:rsidRDefault="00AE7B43" w:rsidP="00AE7B43">
            <w:pPr>
              <w:pStyle w:val="IMSTemplateelementheadings"/>
            </w:pPr>
            <w:r w:rsidRPr="00286328">
              <w:t>Format</w:t>
            </w:r>
          </w:p>
        </w:tc>
        <w:tc>
          <w:tcPr>
            <w:tcW w:w="1800" w:type="dxa"/>
            <w:shd w:val="clear" w:color="auto" w:fill="auto"/>
          </w:tcPr>
          <w:p w14:paraId="5B50867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noProof/>
                <w:szCs w:val="18"/>
              </w:rPr>
              <w:t>N(15)</w:t>
            </w:r>
          </w:p>
        </w:tc>
        <w:tc>
          <w:tcPr>
            <w:tcW w:w="2880" w:type="dxa"/>
            <w:shd w:val="clear" w:color="auto" w:fill="auto"/>
          </w:tcPr>
          <w:p w14:paraId="3B4315D0"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7A8A83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15</w:t>
            </w:r>
          </w:p>
        </w:tc>
      </w:tr>
      <w:tr w:rsidR="00AE7B43" w:rsidRPr="00286328" w14:paraId="2949EC1E" w14:textId="77777777" w:rsidTr="00AE7B43">
        <w:trPr>
          <w:trHeight w:val="294"/>
        </w:trPr>
        <w:tc>
          <w:tcPr>
            <w:tcW w:w="2520" w:type="dxa"/>
            <w:shd w:val="clear" w:color="auto" w:fill="auto"/>
          </w:tcPr>
          <w:p w14:paraId="6C8C2C1E" w14:textId="77777777" w:rsidR="00AE7B43" w:rsidRPr="00286328" w:rsidRDefault="00AE7B43" w:rsidP="00AE7B43">
            <w:pPr>
              <w:pStyle w:val="IMSTemplateelementheadings"/>
            </w:pPr>
            <w:r w:rsidRPr="00286328">
              <w:t>Permissible values</w:t>
            </w:r>
          </w:p>
        </w:tc>
        <w:tc>
          <w:tcPr>
            <w:tcW w:w="1800" w:type="dxa"/>
            <w:shd w:val="clear" w:color="auto" w:fill="auto"/>
          </w:tcPr>
          <w:p w14:paraId="5885787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36BCAA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D8CE862" w14:textId="77777777" w:rsidTr="00AE7B43">
        <w:trPr>
          <w:trHeight w:val="295"/>
        </w:trPr>
        <w:tc>
          <w:tcPr>
            <w:tcW w:w="2520" w:type="dxa"/>
            <w:shd w:val="clear" w:color="auto" w:fill="auto"/>
          </w:tcPr>
          <w:p w14:paraId="13F3FC04" w14:textId="77777777" w:rsidR="00AE7B43" w:rsidRPr="00286328" w:rsidRDefault="00AE7B43" w:rsidP="00AE7B43">
            <w:pPr>
              <w:pStyle w:val="IMSTemplateelementheadings"/>
            </w:pPr>
          </w:p>
        </w:tc>
        <w:tc>
          <w:tcPr>
            <w:tcW w:w="1800" w:type="dxa"/>
            <w:shd w:val="clear" w:color="auto" w:fill="auto"/>
          </w:tcPr>
          <w:p w14:paraId="1217D303"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szCs w:val="18"/>
              </w:rPr>
              <w:t>N(15)</w:t>
            </w:r>
          </w:p>
        </w:tc>
        <w:tc>
          <w:tcPr>
            <w:tcW w:w="5400" w:type="dxa"/>
            <w:gridSpan w:val="2"/>
            <w:shd w:val="clear" w:color="auto" w:fill="auto"/>
          </w:tcPr>
          <w:p w14:paraId="3706DE5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The client’s Victorian Universal Patient Identifier issued under the Victorian Universal Patient Identifier (UPI) solution.</w:t>
            </w:r>
          </w:p>
        </w:tc>
      </w:tr>
      <w:tr w:rsidR="00AE7B43" w:rsidRPr="00286328" w14:paraId="30A74B49" w14:textId="77777777" w:rsidTr="00AE7B43">
        <w:trPr>
          <w:trHeight w:val="295"/>
        </w:trPr>
        <w:tc>
          <w:tcPr>
            <w:tcW w:w="2520" w:type="dxa"/>
            <w:shd w:val="clear" w:color="auto" w:fill="auto"/>
          </w:tcPr>
          <w:p w14:paraId="41BBA83B" w14:textId="77777777" w:rsidR="00AE7B43" w:rsidRPr="00286328" w:rsidRDefault="00AE7B43" w:rsidP="00AE7B43">
            <w:pPr>
              <w:pStyle w:val="IMSTemplateelementheadings"/>
            </w:pPr>
            <w:r w:rsidRPr="00286328">
              <w:t>Supplementary values</w:t>
            </w:r>
          </w:p>
        </w:tc>
        <w:tc>
          <w:tcPr>
            <w:tcW w:w="1800" w:type="dxa"/>
            <w:shd w:val="clear" w:color="auto" w:fill="auto"/>
          </w:tcPr>
          <w:p w14:paraId="5731B4D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rPr>
              <w:t>Value</w:t>
            </w:r>
          </w:p>
        </w:tc>
        <w:tc>
          <w:tcPr>
            <w:tcW w:w="5400" w:type="dxa"/>
            <w:gridSpan w:val="2"/>
            <w:shd w:val="clear" w:color="auto" w:fill="auto"/>
          </w:tcPr>
          <w:p w14:paraId="28F3EBB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Meaning</w:t>
            </w:r>
          </w:p>
        </w:tc>
      </w:tr>
      <w:tr w:rsidR="00AE7B43" w:rsidRPr="00286328" w14:paraId="41CCB6F8" w14:textId="77777777" w:rsidTr="00AE7B43">
        <w:trPr>
          <w:trHeight w:val="295"/>
        </w:trPr>
        <w:tc>
          <w:tcPr>
            <w:tcW w:w="2520" w:type="dxa"/>
            <w:shd w:val="clear" w:color="auto" w:fill="auto"/>
          </w:tcPr>
          <w:p w14:paraId="1D000E02" w14:textId="77777777" w:rsidR="00AE7B43" w:rsidRPr="00286328" w:rsidRDefault="00AE7B43" w:rsidP="00AE7B43">
            <w:pPr>
              <w:pStyle w:val="IMSTemplateelementheadings"/>
            </w:pPr>
          </w:p>
        </w:tc>
        <w:tc>
          <w:tcPr>
            <w:tcW w:w="1800" w:type="dxa"/>
            <w:shd w:val="clear" w:color="auto" w:fill="auto"/>
          </w:tcPr>
          <w:p w14:paraId="26261814"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szCs w:val="18"/>
              </w:rPr>
              <w:t>9</w:t>
            </w:r>
          </w:p>
        </w:tc>
        <w:tc>
          <w:tcPr>
            <w:tcW w:w="5400" w:type="dxa"/>
            <w:gridSpan w:val="2"/>
            <w:shd w:val="clear" w:color="auto" w:fill="auto"/>
          </w:tcPr>
          <w:p w14:paraId="1E76775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szCs w:val="18"/>
              </w:rPr>
              <w:t>not stated/inadequately described</w:t>
            </w:r>
          </w:p>
        </w:tc>
      </w:tr>
      <w:tr w:rsidR="00AE7B43" w:rsidRPr="00286328" w14:paraId="7E90635F" w14:textId="77777777" w:rsidTr="00AE7B43">
        <w:trPr>
          <w:trHeight w:val="295"/>
        </w:trPr>
        <w:tc>
          <w:tcPr>
            <w:tcW w:w="9720" w:type="dxa"/>
            <w:gridSpan w:val="4"/>
            <w:tcBorders>
              <w:top w:val="single" w:sz="4" w:space="0" w:color="auto"/>
              <w:bottom w:val="nil"/>
            </w:tcBorders>
            <w:shd w:val="clear" w:color="auto" w:fill="auto"/>
          </w:tcPr>
          <w:p w14:paraId="65941FA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5A03742" w14:textId="77777777" w:rsidTr="00AE7B43">
        <w:trPr>
          <w:trHeight w:val="295"/>
        </w:trPr>
        <w:tc>
          <w:tcPr>
            <w:tcW w:w="9720" w:type="dxa"/>
            <w:gridSpan w:val="4"/>
            <w:tcBorders>
              <w:top w:val="nil"/>
            </w:tcBorders>
            <w:shd w:val="clear" w:color="auto" w:fill="auto"/>
          </w:tcPr>
          <w:p w14:paraId="04413BC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EE5543B" w14:textId="77777777" w:rsidTr="00AE7B43">
        <w:trPr>
          <w:trHeight w:val="294"/>
        </w:trPr>
        <w:tc>
          <w:tcPr>
            <w:tcW w:w="2520" w:type="dxa"/>
            <w:shd w:val="clear" w:color="auto" w:fill="auto"/>
          </w:tcPr>
          <w:p w14:paraId="7E74CE9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22775F6" w14:textId="77777777" w:rsidR="00AE7B43" w:rsidRPr="00286328" w:rsidRDefault="00AE7B43" w:rsidP="00AE7B43">
            <w:pPr>
              <w:pStyle w:val="DHHStabletext"/>
              <w:rPr>
                <w:rFonts w:cs="Arial"/>
                <w:sz w:val="18"/>
                <w:szCs w:val="18"/>
              </w:rPr>
            </w:pPr>
            <w:r w:rsidRPr="00286328">
              <w:rPr>
                <w:noProof/>
                <w:sz w:val="18"/>
                <w:szCs w:val="18"/>
              </w:rPr>
              <w:t>Optional</w:t>
            </w:r>
          </w:p>
        </w:tc>
      </w:tr>
      <w:tr w:rsidR="00AE7B43" w:rsidRPr="00286328" w14:paraId="65B68298" w14:textId="77777777" w:rsidTr="00AE7B43">
        <w:trPr>
          <w:trHeight w:val="295"/>
        </w:trPr>
        <w:tc>
          <w:tcPr>
            <w:tcW w:w="9720" w:type="dxa"/>
            <w:gridSpan w:val="4"/>
            <w:tcBorders>
              <w:top w:val="single" w:sz="4" w:space="0" w:color="auto"/>
              <w:bottom w:val="nil"/>
            </w:tcBorders>
            <w:shd w:val="clear" w:color="auto" w:fill="auto"/>
          </w:tcPr>
          <w:p w14:paraId="5EDD2A8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B43A915" w14:textId="77777777" w:rsidTr="00AE7B43">
        <w:trPr>
          <w:trHeight w:val="295"/>
        </w:trPr>
        <w:tc>
          <w:tcPr>
            <w:tcW w:w="2520" w:type="dxa"/>
            <w:tcBorders>
              <w:top w:val="nil"/>
              <w:bottom w:val="nil"/>
            </w:tcBorders>
            <w:shd w:val="clear" w:color="auto" w:fill="auto"/>
          </w:tcPr>
          <w:p w14:paraId="25BCE87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B2F28F8" w14:textId="77777777" w:rsidR="00AE7B43" w:rsidRPr="00286328" w:rsidRDefault="00AE7B43" w:rsidP="00AE7B43">
            <w:pPr>
              <w:pStyle w:val="DHHStabletext"/>
              <w:rPr>
                <w:rFonts w:cs="Arial"/>
                <w:sz w:val="18"/>
                <w:szCs w:val="18"/>
                <w:lang w:eastAsia="en-AU"/>
              </w:rPr>
            </w:pPr>
            <w:r w:rsidRPr="00286328">
              <w:rPr>
                <w:noProof/>
                <w:sz w:val="18"/>
                <w:szCs w:val="18"/>
              </w:rPr>
              <w:t xml:space="preserve">N/A </w:t>
            </w:r>
          </w:p>
        </w:tc>
      </w:tr>
      <w:tr w:rsidR="00AE7B43" w:rsidRPr="00286328" w14:paraId="50C48E25" w14:textId="77777777" w:rsidTr="00AE7B43">
        <w:trPr>
          <w:trHeight w:val="295"/>
        </w:trPr>
        <w:tc>
          <w:tcPr>
            <w:tcW w:w="2520" w:type="dxa"/>
            <w:tcBorders>
              <w:top w:val="nil"/>
            </w:tcBorders>
            <w:shd w:val="clear" w:color="auto" w:fill="auto"/>
          </w:tcPr>
          <w:p w14:paraId="2DBA4F3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F7CC5FE" w14:textId="77777777" w:rsidR="00AE7B43" w:rsidRPr="00286328" w:rsidRDefault="00AE7B43" w:rsidP="00AE7B43">
            <w:pPr>
              <w:pStyle w:val="DHHStabletext"/>
              <w:rPr>
                <w:noProof/>
                <w:sz w:val="18"/>
                <w:szCs w:val="18"/>
              </w:rPr>
            </w:pPr>
            <w:r w:rsidRPr="00286328">
              <w:rPr>
                <w:noProof/>
                <w:sz w:val="18"/>
                <w:szCs w:val="18"/>
              </w:rPr>
              <w:t>Research, statistical or policy analysis, program monitoring, service planning.</w:t>
            </w:r>
          </w:p>
        </w:tc>
      </w:tr>
      <w:tr w:rsidR="00AE7B43" w:rsidRPr="00286328" w14:paraId="247DAFE0" w14:textId="77777777" w:rsidTr="00AE7B43">
        <w:trPr>
          <w:trHeight w:val="295"/>
        </w:trPr>
        <w:tc>
          <w:tcPr>
            <w:tcW w:w="9720" w:type="dxa"/>
            <w:gridSpan w:val="4"/>
            <w:tcBorders>
              <w:top w:val="single" w:sz="4" w:space="0" w:color="auto"/>
              <w:bottom w:val="nil"/>
            </w:tcBorders>
            <w:shd w:val="clear" w:color="auto" w:fill="auto"/>
          </w:tcPr>
          <w:p w14:paraId="1F8DF85C" w14:textId="77777777" w:rsidR="00AE7B43" w:rsidRPr="00286328" w:rsidDel="00077149" w:rsidRDefault="00AE7B43" w:rsidP="00AE7B43">
            <w:pPr>
              <w:pStyle w:val="IMSTemplateSectionHeading"/>
              <w:tabs>
                <w:tab w:val="left" w:pos="567"/>
              </w:tabs>
              <w:rPr>
                <w:rFonts w:cs="Arial"/>
                <w:sz w:val="18"/>
                <w:szCs w:val="18"/>
              </w:rPr>
            </w:pPr>
            <w:r w:rsidRPr="00286328">
              <w:rPr>
                <w:rFonts w:cs="Arial"/>
                <w:color w:val="201547"/>
                <w:sz w:val="18"/>
                <w:szCs w:val="18"/>
                <w:lang w:val="en-US"/>
              </w:rPr>
              <w:t>Relational attributes</w:t>
            </w:r>
          </w:p>
        </w:tc>
      </w:tr>
      <w:tr w:rsidR="00AE7B43" w:rsidRPr="00286328" w14:paraId="63B2454F" w14:textId="77777777" w:rsidTr="00AE7B43">
        <w:trPr>
          <w:trHeight w:val="295"/>
        </w:trPr>
        <w:tc>
          <w:tcPr>
            <w:tcW w:w="2520" w:type="dxa"/>
            <w:tcBorders>
              <w:top w:val="nil"/>
            </w:tcBorders>
            <w:shd w:val="clear" w:color="auto" w:fill="auto"/>
          </w:tcPr>
          <w:p w14:paraId="04D0DEA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BFB2C19"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DD79D16" w14:textId="77777777" w:rsidR="00AE7B43" w:rsidRPr="00286328" w:rsidDel="00077149" w:rsidRDefault="001C2E93" w:rsidP="00AE7B43">
            <w:pPr>
              <w:pStyle w:val="DHHStablebullet"/>
              <w:spacing w:before="60" w:after="0"/>
              <w:ind w:left="0" w:firstLine="0"/>
              <w:rPr>
                <w:rStyle w:val="Hyperlink"/>
                <w:sz w:val="18"/>
                <w:szCs w:val="18"/>
              </w:rPr>
            </w:pPr>
            <w:hyperlink w:anchor="_Statistical_Linkage_Key" w:history="1">
              <w:r w:rsidR="00AE7B43" w:rsidRPr="00286328">
                <w:rPr>
                  <w:rStyle w:val="Hyperlink"/>
                  <w:sz w:val="18"/>
                  <w:szCs w:val="18"/>
                </w:rPr>
                <w:t>Statistical Linkage Key 581 (SLK)</w:t>
              </w:r>
            </w:hyperlink>
          </w:p>
        </w:tc>
      </w:tr>
      <w:tr w:rsidR="00AE7B43" w:rsidRPr="00286328" w14:paraId="7B43B940" w14:textId="77777777" w:rsidTr="00AE7B43">
        <w:trPr>
          <w:trHeight w:val="295"/>
        </w:trPr>
        <w:tc>
          <w:tcPr>
            <w:tcW w:w="2520" w:type="dxa"/>
            <w:shd w:val="clear" w:color="auto" w:fill="auto"/>
          </w:tcPr>
          <w:p w14:paraId="4919CC4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7DBDAA4F" w14:textId="77777777" w:rsidR="00AE7B43" w:rsidRPr="00286328" w:rsidRDefault="001C2E93" w:rsidP="00AE7B43">
            <w:pPr>
              <w:pStyle w:val="DHHStablebullet"/>
              <w:spacing w:before="60" w:after="0"/>
              <w:ind w:left="0" w:firstLine="0"/>
              <w:rPr>
                <w:rStyle w:val="Hyperlink"/>
                <w:sz w:val="18"/>
                <w:szCs w:val="18"/>
              </w:rPr>
            </w:pPr>
            <w:hyperlink w:anchor="_Client—date_of_birth—DDMMYYYY" w:history="1">
              <w:r w:rsidR="00AE7B43" w:rsidRPr="00286328">
                <w:rPr>
                  <w:rStyle w:val="Hyperlink"/>
                  <w:sz w:val="18"/>
                  <w:szCs w:val="18"/>
                </w:rPr>
                <w:t>Client—date of birth</w:t>
              </w:r>
            </w:hyperlink>
          </w:p>
          <w:p w14:paraId="703B8A96" w14:textId="77777777" w:rsidR="00AE7B43" w:rsidRPr="00286328" w:rsidRDefault="001C2E93" w:rsidP="00AE7B43">
            <w:pPr>
              <w:pStyle w:val="DHHStablebullet"/>
              <w:spacing w:before="60" w:after="0"/>
              <w:ind w:left="0" w:firstLine="0"/>
              <w:rPr>
                <w:rStyle w:val="Hyperlink"/>
                <w:sz w:val="18"/>
                <w:szCs w:val="18"/>
              </w:rPr>
            </w:pPr>
            <w:hyperlink w:anchor="_Client—date_of_birth" w:history="1">
              <w:r w:rsidR="00AE7B43" w:rsidRPr="00286328">
                <w:rPr>
                  <w:rStyle w:val="Hyperlink"/>
                  <w:sz w:val="18"/>
                  <w:szCs w:val="18"/>
                </w:rPr>
                <w:t>Client—date of birth accuracy</w:t>
              </w:r>
            </w:hyperlink>
          </w:p>
          <w:p w14:paraId="3740A04B"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45522434" w14:textId="77777777" w:rsidR="00AE7B43" w:rsidRPr="00286328" w:rsidDel="00077149"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440C009E" w14:textId="77777777" w:rsidTr="00AE7B43">
        <w:trPr>
          <w:trHeight w:val="295"/>
        </w:trPr>
        <w:tc>
          <w:tcPr>
            <w:tcW w:w="2520" w:type="dxa"/>
            <w:shd w:val="clear" w:color="auto" w:fill="auto"/>
          </w:tcPr>
          <w:p w14:paraId="7026CE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BD48C03" w14:textId="77777777" w:rsidR="00AE7B43" w:rsidRPr="00286328" w:rsidDel="00077149" w:rsidRDefault="00AE7B43" w:rsidP="00AE7B43">
            <w:pPr>
              <w:pStyle w:val="DHHStabletext"/>
              <w:rPr>
                <w:noProof/>
                <w:sz w:val="18"/>
                <w:szCs w:val="18"/>
              </w:rPr>
            </w:pPr>
          </w:p>
        </w:tc>
      </w:tr>
      <w:tr w:rsidR="00AE7B43" w:rsidRPr="00286328" w14:paraId="202D6B2A" w14:textId="77777777" w:rsidTr="00AE7B43">
        <w:trPr>
          <w:trHeight w:val="295"/>
        </w:trPr>
        <w:tc>
          <w:tcPr>
            <w:tcW w:w="2520" w:type="dxa"/>
            <w:shd w:val="clear" w:color="auto" w:fill="auto"/>
          </w:tcPr>
          <w:p w14:paraId="1B8089B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D2FDC91" w14:textId="77777777" w:rsidR="00AE7B43" w:rsidRPr="00286328" w:rsidDel="00077149" w:rsidRDefault="00AE7B43" w:rsidP="00AE7B43">
            <w:pPr>
              <w:pStyle w:val="DHHStabletext"/>
              <w:rPr>
                <w:noProof/>
                <w:sz w:val="18"/>
                <w:szCs w:val="18"/>
              </w:rPr>
            </w:pPr>
          </w:p>
        </w:tc>
      </w:tr>
    </w:tbl>
    <w:p w14:paraId="0974DE7D" w14:textId="77777777" w:rsidR="00AE7B43" w:rsidRPr="00286328" w:rsidRDefault="00AE7B43" w:rsidP="00AE7B43">
      <w:pPr>
        <w:rPr>
          <w:b/>
          <w:color w:val="201547"/>
          <w:sz w:val="18"/>
          <w:szCs w:val="18"/>
        </w:rPr>
      </w:pPr>
    </w:p>
    <w:p w14:paraId="638805AC" w14:textId="77777777" w:rsidR="00AE7B43" w:rsidRDefault="00AE7B43" w:rsidP="00AE7B43">
      <w:pPr>
        <w:rPr>
          <w:b/>
          <w:color w:val="201547"/>
          <w:sz w:val="28"/>
          <w:szCs w:val="28"/>
        </w:rPr>
      </w:pPr>
      <w:r>
        <w:br w:type="page"/>
      </w:r>
    </w:p>
    <w:p w14:paraId="744E9463" w14:textId="77777777" w:rsidR="00AE7B43" w:rsidRPr="00EE1FDC" w:rsidRDefault="00AE7B43" w:rsidP="00EE1FDC">
      <w:pPr>
        <w:pStyle w:val="Heading2"/>
      </w:pPr>
      <w:bookmarkStart w:id="461" w:name="_Toc484619231"/>
      <w:bookmarkStart w:id="462" w:name="_Toc488045241"/>
      <w:bookmarkStart w:id="463" w:name="_Toc488128931"/>
      <w:bookmarkStart w:id="464" w:name="_Toc488129122"/>
      <w:bookmarkStart w:id="465" w:name="_Toc82685798"/>
      <w:bookmarkStart w:id="466" w:name="_Toc121138888"/>
      <w:r w:rsidRPr="00EE1FDC">
        <w:lastRenderedPageBreak/>
        <w:t>Contact</w:t>
      </w:r>
      <w:bookmarkEnd w:id="461"/>
      <w:bookmarkEnd w:id="462"/>
      <w:bookmarkEnd w:id="463"/>
      <w:bookmarkEnd w:id="464"/>
      <w:bookmarkEnd w:id="465"/>
      <w:bookmarkEnd w:id="466"/>
    </w:p>
    <w:p w14:paraId="059F924E" w14:textId="77777777" w:rsidR="00AE7B43" w:rsidRPr="00EE1FDC" w:rsidRDefault="00AE7B43" w:rsidP="00EE1FDC">
      <w:pPr>
        <w:pStyle w:val="Heading3"/>
      </w:pPr>
      <w:bookmarkStart w:id="467" w:name="_Client_type—X"/>
      <w:bookmarkStart w:id="468" w:name="_Contact_Type_Indicator—N"/>
      <w:bookmarkStart w:id="469" w:name="_Contact—client_type—N"/>
      <w:bookmarkStart w:id="470" w:name="_Toc488129123"/>
      <w:bookmarkStart w:id="471" w:name="_Toc82685799"/>
      <w:bookmarkStart w:id="472" w:name="_Toc121138889"/>
      <w:bookmarkStart w:id="473" w:name="_Toc428186769"/>
      <w:bookmarkStart w:id="474" w:name="_Toc447545737"/>
      <w:bookmarkEnd w:id="459"/>
      <w:bookmarkEnd w:id="460"/>
      <w:bookmarkEnd w:id="467"/>
      <w:bookmarkEnd w:id="468"/>
      <w:bookmarkEnd w:id="469"/>
      <w:r w:rsidRPr="00EE1FDC">
        <w:t>Contact—client type—N</w:t>
      </w:r>
      <w:bookmarkEnd w:id="470"/>
      <w:bookmarkEnd w:id="471"/>
      <w:bookmarkEnd w:id="47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372FA8DC" w14:textId="77777777" w:rsidTr="00AE7B43">
        <w:trPr>
          <w:trHeight w:val="295"/>
        </w:trPr>
        <w:tc>
          <w:tcPr>
            <w:tcW w:w="9720" w:type="dxa"/>
            <w:gridSpan w:val="4"/>
            <w:tcBorders>
              <w:top w:val="single" w:sz="4" w:space="0" w:color="auto"/>
              <w:bottom w:val="nil"/>
            </w:tcBorders>
            <w:shd w:val="clear" w:color="auto" w:fill="auto"/>
          </w:tcPr>
          <w:p w14:paraId="55BC6305"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56DF8060" w14:textId="77777777" w:rsidTr="00AE7B43">
        <w:trPr>
          <w:trHeight w:val="294"/>
        </w:trPr>
        <w:tc>
          <w:tcPr>
            <w:tcW w:w="2520" w:type="dxa"/>
            <w:tcBorders>
              <w:top w:val="nil"/>
              <w:bottom w:val="single" w:sz="4" w:space="0" w:color="auto"/>
            </w:tcBorders>
            <w:shd w:val="clear" w:color="auto" w:fill="auto"/>
          </w:tcPr>
          <w:p w14:paraId="3A6DC4E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28C377" w14:textId="77777777" w:rsidR="00AE7B43" w:rsidRPr="00286328" w:rsidRDefault="00AE7B43" w:rsidP="00AE7B43">
            <w:pPr>
              <w:pStyle w:val="DHHStabletext"/>
              <w:rPr>
                <w:sz w:val="18"/>
                <w:szCs w:val="18"/>
              </w:rPr>
            </w:pPr>
            <w:r w:rsidRPr="00286328">
              <w:rPr>
                <w:sz w:val="18"/>
                <w:szCs w:val="18"/>
              </w:rPr>
              <w:t>Whether the client is Registered, Casual or Organisational</w:t>
            </w:r>
          </w:p>
        </w:tc>
      </w:tr>
      <w:tr w:rsidR="00AE7B43" w:rsidRPr="00A001EB" w14:paraId="35D6AB51" w14:textId="77777777" w:rsidTr="00AE7B43">
        <w:trPr>
          <w:trHeight w:val="295"/>
        </w:trPr>
        <w:tc>
          <w:tcPr>
            <w:tcW w:w="9720" w:type="dxa"/>
            <w:gridSpan w:val="4"/>
            <w:tcBorders>
              <w:top w:val="single" w:sz="4" w:space="0" w:color="auto"/>
            </w:tcBorders>
            <w:shd w:val="clear" w:color="auto" w:fill="auto"/>
          </w:tcPr>
          <w:p w14:paraId="574CBC0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7F421159" w14:textId="77777777" w:rsidTr="00AE7B43">
        <w:trPr>
          <w:cantSplit/>
          <w:trHeight w:val="295"/>
        </w:trPr>
        <w:tc>
          <w:tcPr>
            <w:tcW w:w="9720" w:type="dxa"/>
            <w:gridSpan w:val="4"/>
            <w:shd w:val="clear" w:color="auto" w:fill="auto"/>
          </w:tcPr>
          <w:p w14:paraId="07771A8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047B67BE" w14:textId="77777777" w:rsidTr="00AE7B43">
        <w:trPr>
          <w:trHeight w:val="295"/>
        </w:trPr>
        <w:tc>
          <w:tcPr>
            <w:tcW w:w="2520" w:type="dxa"/>
            <w:shd w:val="clear" w:color="auto" w:fill="auto"/>
          </w:tcPr>
          <w:p w14:paraId="24A06EC8" w14:textId="77777777" w:rsidR="00AE7B43" w:rsidRPr="00286328" w:rsidRDefault="00AE7B43" w:rsidP="00AE7B43">
            <w:pPr>
              <w:pStyle w:val="IMSTemplateelementheadings"/>
            </w:pPr>
            <w:r w:rsidRPr="00286328">
              <w:t>Representation class</w:t>
            </w:r>
          </w:p>
        </w:tc>
        <w:tc>
          <w:tcPr>
            <w:tcW w:w="1800" w:type="dxa"/>
            <w:shd w:val="clear" w:color="auto" w:fill="auto"/>
          </w:tcPr>
          <w:p w14:paraId="39C6B46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7042479" w14:textId="77777777" w:rsidR="00AE7B43" w:rsidRPr="00286328" w:rsidRDefault="00AE7B43" w:rsidP="00AE7B43">
            <w:pPr>
              <w:pStyle w:val="IMSTemplateelementheadings"/>
            </w:pPr>
            <w:r w:rsidRPr="00286328">
              <w:t>Data type</w:t>
            </w:r>
          </w:p>
        </w:tc>
        <w:tc>
          <w:tcPr>
            <w:tcW w:w="2520" w:type="dxa"/>
            <w:shd w:val="clear" w:color="auto" w:fill="auto"/>
          </w:tcPr>
          <w:p w14:paraId="14F7E0E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1120727B" w14:textId="77777777" w:rsidTr="00AE7B43">
        <w:trPr>
          <w:trHeight w:val="295"/>
        </w:trPr>
        <w:tc>
          <w:tcPr>
            <w:tcW w:w="2520" w:type="dxa"/>
            <w:shd w:val="clear" w:color="auto" w:fill="auto"/>
          </w:tcPr>
          <w:p w14:paraId="0D47A07E" w14:textId="77777777" w:rsidR="00AE7B43" w:rsidRPr="00286328" w:rsidRDefault="00AE7B43" w:rsidP="00AE7B43">
            <w:pPr>
              <w:pStyle w:val="IMSTemplateelementheadings"/>
            </w:pPr>
            <w:r w:rsidRPr="00286328">
              <w:t>Format</w:t>
            </w:r>
          </w:p>
        </w:tc>
        <w:tc>
          <w:tcPr>
            <w:tcW w:w="1800" w:type="dxa"/>
            <w:shd w:val="clear" w:color="auto" w:fill="auto"/>
          </w:tcPr>
          <w:p w14:paraId="0FE4CBA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5765A34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134C96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4A3D13DE" w14:textId="77777777" w:rsidTr="00AE7B43">
        <w:trPr>
          <w:trHeight w:val="294"/>
        </w:trPr>
        <w:tc>
          <w:tcPr>
            <w:tcW w:w="2520" w:type="dxa"/>
            <w:shd w:val="clear" w:color="auto" w:fill="auto"/>
          </w:tcPr>
          <w:p w14:paraId="24D4935B" w14:textId="77777777" w:rsidR="00AE7B43" w:rsidRPr="00286328" w:rsidRDefault="00AE7B43" w:rsidP="00AE7B43">
            <w:pPr>
              <w:pStyle w:val="IMSTemplateelementheadings"/>
            </w:pPr>
            <w:r w:rsidRPr="00286328">
              <w:t>Permissible values</w:t>
            </w:r>
          </w:p>
        </w:tc>
        <w:tc>
          <w:tcPr>
            <w:tcW w:w="1800" w:type="dxa"/>
            <w:shd w:val="clear" w:color="auto" w:fill="auto"/>
          </w:tcPr>
          <w:p w14:paraId="0A25C62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62F939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42012C63" w14:textId="77777777" w:rsidTr="00AE7B43">
        <w:trPr>
          <w:trHeight w:val="295"/>
        </w:trPr>
        <w:tc>
          <w:tcPr>
            <w:tcW w:w="2520" w:type="dxa"/>
            <w:shd w:val="clear" w:color="auto" w:fill="auto"/>
          </w:tcPr>
          <w:p w14:paraId="242FFE99" w14:textId="77777777" w:rsidR="00AE7B43" w:rsidRPr="00286328" w:rsidRDefault="00AE7B43" w:rsidP="00AE7B43">
            <w:pPr>
              <w:pStyle w:val="IMSTemplateelementheadings"/>
            </w:pPr>
          </w:p>
        </w:tc>
        <w:tc>
          <w:tcPr>
            <w:tcW w:w="1800" w:type="dxa"/>
            <w:shd w:val="clear" w:color="auto" w:fill="auto"/>
          </w:tcPr>
          <w:p w14:paraId="6046E9FA"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1B8B171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Registered Client</w:t>
            </w:r>
          </w:p>
        </w:tc>
      </w:tr>
      <w:tr w:rsidR="00AE7B43" w:rsidRPr="00A001EB" w14:paraId="6D700EBB" w14:textId="77777777" w:rsidTr="00AE7B43">
        <w:trPr>
          <w:trHeight w:val="295"/>
        </w:trPr>
        <w:tc>
          <w:tcPr>
            <w:tcW w:w="2520" w:type="dxa"/>
            <w:shd w:val="clear" w:color="auto" w:fill="auto"/>
          </w:tcPr>
          <w:p w14:paraId="4210AECD" w14:textId="77777777" w:rsidR="00AE7B43" w:rsidRPr="00286328" w:rsidRDefault="00AE7B43" w:rsidP="00AE7B43">
            <w:pPr>
              <w:pStyle w:val="IMSTemplateelementheadings"/>
            </w:pPr>
          </w:p>
        </w:tc>
        <w:tc>
          <w:tcPr>
            <w:tcW w:w="1800" w:type="dxa"/>
            <w:shd w:val="clear" w:color="auto" w:fill="auto"/>
          </w:tcPr>
          <w:p w14:paraId="150ECA56"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7375133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Casual Client</w:t>
            </w:r>
          </w:p>
        </w:tc>
      </w:tr>
      <w:tr w:rsidR="00AE7B43" w:rsidRPr="00A001EB" w14:paraId="780F25FD" w14:textId="77777777" w:rsidTr="00AE7B43">
        <w:trPr>
          <w:trHeight w:val="295"/>
        </w:trPr>
        <w:tc>
          <w:tcPr>
            <w:tcW w:w="2520" w:type="dxa"/>
            <w:shd w:val="clear" w:color="auto" w:fill="auto"/>
          </w:tcPr>
          <w:p w14:paraId="7EF21AA2" w14:textId="77777777" w:rsidR="00AE7B43" w:rsidRPr="00286328" w:rsidRDefault="00AE7B43" w:rsidP="00AE7B43">
            <w:pPr>
              <w:pStyle w:val="IMSTemplateelementheadings"/>
            </w:pPr>
          </w:p>
        </w:tc>
        <w:tc>
          <w:tcPr>
            <w:tcW w:w="1800" w:type="dxa"/>
            <w:shd w:val="clear" w:color="auto" w:fill="auto"/>
          </w:tcPr>
          <w:p w14:paraId="28F4BF0D"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3</w:t>
            </w:r>
          </w:p>
        </w:tc>
        <w:tc>
          <w:tcPr>
            <w:tcW w:w="5400" w:type="dxa"/>
            <w:gridSpan w:val="2"/>
            <w:shd w:val="clear" w:color="auto" w:fill="auto"/>
          </w:tcPr>
          <w:p w14:paraId="505215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Organisational Client</w:t>
            </w:r>
          </w:p>
        </w:tc>
      </w:tr>
      <w:tr w:rsidR="00AE7B43" w:rsidRPr="00A001EB" w14:paraId="7B8613A2" w14:textId="77777777" w:rsidTr="00AE7B43">
        <w:trPr>
          <w:trHeight w:val="295"/>
        </w:trPr>
        <w:tc>
          <w:tcPr>
            <w:tcW w:w="2520" w:type="dxa"/>
            <w:shd w:val="clear" w:color="auto" w:fill="auto"/>
          </w:tcPr>
          <w:p w14:paraId="783142FC" w14:textId="77777777" w:rsidR="00AE7B43" w:rsidRPr="00286328" w:rsidRDefault="00AE7B43" w:rsidP="00AE7B43">
            <w:pPr>
              <w:pStyle w:val="IMSTemplateelementheadings"/>
            </w:pPr>
            <w:r w:rsidRPr="00286328">
              <w:t>Supplementary values</w:t>
            </w:r>
          </w:p>
        </w:tc>
        <w:tc>
          <w:tcPr>
            <w:tcW w:w="1800" w:type="dxa"/>
            <w:shd w:val="clear" w:color="auto" w:fill="auto"/>
          </w:tcPr>
          <w:p w14:paraId="14E3A2E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BEE2EC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6CA4857F" w14:textId="77777777" w:rsidTr="00AE7B43">
        <w:trPr>
          <w:trHeight w:val="294"/>
        </w:trPr>
        <w:tc>
          <w:tcPr>
            <w:tcW w:w="2520" w:type="dxa"/>
            <w:tcBorders>
              <w:bottom w:val="nil"/>
            </w:tcBorders>
            <w:shd w:val="clear" w:color="auto" w:fill="auto"/>
          </w:tcPr>
          <w:p w14:paraId="61AC31A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5F99AA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73ADC67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Applicable</w:t>
            </w:r>
          </w:p>
        </w:tc>
      </w:tr>
      <w:tr w:rsidR="00AE7B43" w:rsidRPr="00A001EB" w14:paraId="30E922CA" w14:textId="77777777" w:rsidTr="00AE7B43">
        <w:trPr>
          <w:trHeight w:val="295"/>
        </w:trPr>
        <w:tc>
          <w:tcPr>
            <w:tcW w:w="9720" w:type="dxa"/>
            <w:gridSpan w:val="4"/>
            <w:tcBorders>
              <w:top w:val="single" w:sz="4" w:space="0" w:color="auto"/>
              <w:bottom w:val="nil"/>
            </w:tcBorders>
            <w:shd w:val="clear" w:color="auto" w:fill="auto"/>
          </w:tcPr>
          <w:p w14:paraId="7EA23C1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43E10CFB" w14:textId="77777777" w:rsidTr="00AE7B43">
        <w:trPr>
          <w:trHeight w:val="295"/>
        </w:trPr>
        <w:tc>
          <w:tcPr>
            <w:tcW w:w="9720" w:type="dxa"/>
            <w:gridSpan w:val="4"/>
            <w:tcBorders>
              <w:top w:val="nil"/>
            </w:tcBorders>
            <w:shd w:val="clear" w:color="auto" w:fill="auto"/>
          </w:tcPr>
          <w:p w14:paraId="7AE87B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7DE1CFC6" w14:textId="77777777" w:rsidTr="00AE7B43">
        <w:trPr>
          <w:trHeight w:val="294"/>
        </w:trPr>
        <w:tc>
          <w:tcPr>
            <w:tcW w:w="2520" w:type="dxa"/>
            <w:shd w:val="clear" w:color="auto" w:fill="auto"/>
          </w:tcPr>
          <w:p w14:paraId="2BBBDFE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189C89B" w14:textId="77777777" w:rsidR="00AE7B43" w:rsidRPr="00286328" w:rsidRDefault="00AE7B43" w:rsidP="00AE7B43">
            <w:pPr>
              <w:pStyle w:val="DHHStabletext"/>
              <w:rPr>
                <w:rFonts w:cs="Arial"/>
                <w:sz w:val="18"/>
                <w:szCs w:val="18"/>
              </w:rPr>
            </w:pPr>
            <w:r w:rsidRPr="00286328">
              <w:rPr>
                <w:sz w:val="18"/>
                <w:szCs w:val="18"/>
              </w:rPr>
              <w:t>Mandatory when Contact—contact type = 1</w:t>
            </w:r>
          </w:p>
        </w:tc>
      </w:tr>
      <w:tr w:rsidR="00AE7B43" w:rsidRPr="00A001EB" w14:paraId="4E63B410" w14:textId="77777777" w:rsidTr="00AE7B43">
        <w:trPr>
          <w:trHeight w:val="295"/>
        </w:trPr>
        <w:tc>
          <w:tcPr>
            <w:tcW w:w="9720" w:type="dxa"/>
            <w:gridSpan w:val="4"/>
            <w:tcBorders>
              <w:top w:val="single" w:sz="4" w:space="0" w:color="auto"/>
              <w:bottom w:val="nil"/>
            </w:tcBorders>
            <w:shd w:val="clear" w:color="auto" w:fill="auto"/>
          </w:tcPr>
          <w:p w14:paraId="5AECED9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2EA9663" w14:textId="77777777" w:rsidTr="00AE7B43">
        <w:trPr>
          <w:trHeight w:val="295"/>
        </w:trPr>
        <w:tc>
          <w:tcPr>
            <w:tcW w:w="2520" w:type="dxa"/>
            <w:tcBorders>
              <w:top w:val="nil"/>
              <w:bottom w:val="nil"/>
            </w:tcBorders>
            <w:shd w:val="clear" w:color="auto" w:fill="auto"/>
          </w:tcPr>
          <w:p w14:paraId="61FFAD77"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28AE9E66" w14:textId="77777777" w:rsidR="00AE7B43" w:rsidRPr="00286328" w:rsidRDefault="00AE7B43" w:rsidP="0018705A">
            <w:pPr>
              <w:pStyle w:val="DHHStablebullet"/>
              <w:numPr>
                <w:ilvl w:val="6"/>
                <w:numId w:val="7"/>
              </w:numPr>
              <w:rPr>
                <w:noProof/>
                <w:sz w:val="18"/>
                <w:szCs w:val="18"/>
              </w:rPr>
            </w:pPr>
            <w:r w:rsidRPr="00286328">
              <w:rPr>
                <w:noProof/>
                <w:sz w:val="18"/>
                <w:szCs w:val="18"/>
              </w:rPr>
              <w:t>A client can be either a Registered, Casual or Organisational client.</w:t>
            </w:r>
          </w:p>
          <w:p w14:paraId="4DFF85AC" w14:textId="77777777" w:rsidR="00AE7B43" w:rsidRPr="00286328" w:rsidRDefault="00AE7B43" w:rsidP="0018705A">
            <w:pPr>
              <w:pStyle w:val="DHHStablebullet"/>
              <w:numPr>
                <w:ilvl w:val="6"/>
                <w:numId w:val="7"/>
              </w:numPr>
              <w:rPr>
                <w:sz w:val="18"/>
                <w:szCs w:val="18"/>
              </w:rPr>
            </w:pPr>
            <w:r w:rsidRPr="00286328">
              <w:rPr>
                <w:sz w:val="18"/>
                <w:szCs w:val="18"/>
              </w:rPr>
              <w:t>A Registered client is an individual client who receives a service from your agency and whose name and sociodemographic information has been recorded.</w:t>
            </w:r>
          </w:p>
          <w:p w14:paraId="5EB7F06C" w14:textId="77777777" w:rsidR="00AE7B43" w:rsidRPr="00286328" w:rsidRDefault="00AE7B43" w:rsidP="0018705A">
            <w:pPr>
              <w:pStyle w:val="DHHStablebullet"/>
              <w:numPr>
                <w:ilvl w:val="6"/>
                <w:numId w:val="7"/>
              </w:numPr>
              <w:rPr>
                <w:sz w:val="18"/>
                <w:szCs w:val="18"/>
              </w:rPr>
            </w:pPr>
            <w:r w:rsidRPr="00286328">
              <w:rPr>
                <w:sz w:val="18"/>
                <w:szCs w:val="18"/>
              </w:rPr>
              <w:t>A Casual client is an individual client who receives a service from your agency but does not have their sociodemographic information recorded by your agency or it is partially recorded.</w:t>
            </w:r>
          </w:p>
          <w:p w14:paraId="518F5060" w14:textId="77777777" w:rsidR="00AE7B43" w:rsidRPr="00286328" w:rsidRDefault="00AE7B43" w:rsidP="0018705A">
            <w:pPr>
              <w:pStyle w:val="DHHStablebullet"/>
              <w:numPr>
                <w:ilvl w:val="6"/>
                <w:numId w:val="7"/>
              </w:numPr>
              <w:rPr>
                <w:sz w:val="18"/>
                <w:szCs w:val="18"/>
              </w:rPr>
            </w:pPr>
            <w:r w:rsidRPr="00286328">
              <w:rPr>
                <w:sz w:val="18"/>
                <w:szCs w:val="18"/>
              </w:rPr>
              <w:t>Casual clients usually have brief interactions and one-off access to service, causing difficulties to register the client.</w:t>
            </w:r>
          </w:p>
          <w:p w14:paraId="020B575C" w14:textId="77777777" w:rsidR="00AE7B43" w:rsidRPr="00286328" w:rsidRDefault="00AE7B43" w:rsidP="0018705A">
            <w:pPr>
              <w:pStyle w:val="DHHStablebullet"/>
              <w:numPr>
                <w:ilvl w:val="6"/>
                <w:numId w:val="7"/>
              </w:numPr>
              <w:rPr>
                <w:noProof/>
                <w:sz w:val="18"/>
                <w:szCs w:val="18"/>
              </w:rPr>
            </w:pPr>
            <w:r w:rsidRPr="00286328">
              <w:rPr>
                <w:noProof/>
                <w:sz w:val="18"/>
                <w:szCs w:val="18"/>
              </w:rPr>
              <w:t>Where possible a client should be registered and the use of Casual as a client type minimised.</w:t>
            </w:r>
          </w:p>
          <w:p w14:paraId="082307CB" w14:textId="77777777" w:rsidR="00AE7B43" w:rsidRPr="00286328" w:rsidRDefault="00AE7B43" w:rsidP="0018705A">
            <w:pPr>
              <w:pStyle w:val="DHHStablebullet"/>
              <w:numPr>
                <w:ilvl w:val="6"/>
                <w:numId w:val="7"/>
              </w:numPr>
              <w:rPr>
                <w:noProof/>
                <w:sz w:val="18"/>
                <w:szCs w:val="18"/>
              </w:rPr>
            </w:pPr>
            <w:r w:rsidRPr="00286328">
              <w:rPr>
                <w:noProof/>
                <w:sz w:val="18"/>
                <w:szCs w:val="18"/>
              </w:rPr>
              <w:t>Clients who are utilise multiple service offerings wihin an organisation should be registered.</w:t>
            </w:r>
          </w:p>
          <w:p w14:paraId="42EEA009" w14:textId="77777777" w:rsidR="00AE7B43" w:rsidRPr="00286328" w:rsidRDefault="00AE7B43" w:rsidP="0018705A">
            <w:pPr>
              <w:pStyle w:val="DHHStablebullet"/>
              <w:numPr>
                <w:ilvl w:val="6"/>
                <w:numId w:val="7"/>
              </w:numPr>
              <w:rPr>
                <w:sz w:val="18"/>
                <w:szCs w:val="18"/>
              </w:rPr>
            </w:pPr>
            <w:r w:rsidRPr="00286328">
              <w:rPr>
                <w:sz w:val="18"/>
                <w:szCs w:val="18"/>
              </w:rPr>
              <w:t>An Organisational Client is a collection of people who, on behalf of an identifiable entity, such as a business, social, community, government or education body, receive a service from your agency. This includes secondary consultations.</w:t>
            </w:r>
          </w:p>
          <w:p w14:paraId="577E46F6" w14:textId="77777777" w:rsidR="00AE7B43" w:rsidRPr="00286328" w:rsidRDefault="00AE7B43" w:rsidP="0018705A">
            <w:pPr>
              <w:pStyle w:val="DHHStablebullet"/>
              <w:numPr>
                <w:ilvl w:val="6"/>
                <w:numId w:val="7"/>
              </w:numPr>
              <w:rPr>
                <w:sz w:val="18"/>
                <w:szCs w:val="18"/>
              </w:rPr>
            </w:pPr>
            <w:r w:rsidRPr="00286328">
              <w:rPr>
                <w:sz w:val="18"/>
                <w:szCs w:val="18"/>
              </w:rPr>
              <w:t>Where Client type is an organisation, the contact type is either with an individual from the organisation or a group of people from the organisation.</w:t>
            </w:r>
          </w:p>
          <w:p w14:paraId="227523C9" w14:textId="77777777" w:rsidR="00AE7B43" w:rsidRPr="00286328" w:rsidRDefault="00AE7B43" w:rsidP="0018705A">
            <w:pPr>
              <w:pStyle w:val="DHHStablebullet"/>
              <w:numPr>
                <w:ilvl w:val="6"/>
                <w:numId w:val="7"/>
              </w:numPr>
              <w:rPr>
                <w:sz w:val="18"/>
                <w:szCs w:val="18"/>
              </w:rPr>
            </w:pPr>
            <w:r w:rsidRPr="00286328">
              <w:rPr>
                <w:noProof/>
                <w:sz w:val="18"/>
                <w:szCs w:val="18"/>
              </w:rPr>
              <w:t>For Organisational clients agencies are required to report the clinician’s time regardless of the number of attendees.</w:t>
            </w:r>
          </w:p>
        </w:tc>
      </w:tr>
      <w:tr w:rsidR="00AE7B43" w:rsidRPr="00A001EB" w14:paraId="1F201CF6" w14:textId="77777777" w:rsidTr="00AE7B43">
        <w:trPr>
          <w:trHeight w:val="295"/>
        </w:trPr>
        <w:tc>
          <w:tcPr>
            <w:tcW w:w="2520" w:type="dxa"/>
            <w:tcBorders>
              <w:top w:val="nil"/>
            </w:tcBorders>
            <w:shd w:val="clear" w:color="auto" w:fill="auto"/>
          </w:tcPr>
          <w:p w14:paraId="7C98089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F8D69C8" w14:textId="77777777" w:rsidR="00AE7B43" w:rsidRPr="00286328" w:rsidRDefault="00AE7B43" w:rsidP="00AE7B43">
            <w:pPr>
              <w:pStyle w:val="DHHStabletext"/>
              <w:rPr>
                <w:sz w:val="18"/>
                <w:szCs w:val="18"/>
              </w:rPr>
            </w:pPr>
            <w:r w:rsidRPr="00286328">
              <w:rPr>
                <w:sz w:val="18"/>
                <w:szCs w:val="18"/>
              </w:rPr>
              <w:t>Program monitoring, service planning, funding and accountability.</w:t>
            </w:r>
          </w:p>
        </w:tc>
      </w:tr>
      <w:tr w:rsidR="00AE7B43" w:rsidRPr="00A001EB" w14:paraId="63F153CA" w14:textId="77777777" w:rsidTr="00AE7B43">
        <w:trPr>
          <w:trHeight w:val="294"/>
        </w:trPr>
        <w:tc>
          <w:tcPr>
            <w:tcW w:w="9720" w:type="dxa"/>
            <w:gridSpan w:val="4"/>
            <w:tcBorders>
              <w:top w:val="single" w:sz="4" w:space="0" w:color="auto"/>
            </w:tcBorders>
            <w:shd w:val="clear" w:color="auto" w:fill="auto"/>
          </w:tcPr>
          <w:p w14:paraId="2E03D43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w:t>
            </w:r>
            <w:r w:rsidRPr="00286328">
              <w:rPr>
                <w:rFonts w:cs="Arial"/>
                <w:color w:val="0073CF"/>
                <w:sz w:val="18"/>
                <w:szCs w:val="18"/>
              </w:rPr>
              <w:t xml:space="preserve"> </w:t>
            </w:r>
            <w:r w:rsidRPr="00286328">
              <w:rPr>
                <w:rFonts w:cs="Arial"/>
                <w:color w:val="201547"/>
                <w:sz w:val="18"/>
                <w:szCs w:val="18"/>
                <w:lang w:val="en-US"/>
              </w:rPr>
              <w:t>and reference attributes</w:t>
            </w:r>
          </w:p>
        </w:tc>
      </w:tr>
      <w:tr w:rsidR="00AE7B43" w:rsidRPr="00A001EB" w14:paraId="0D62DE2C" w14:textId="77777777" w:rsidTr="00AE7B43">
        <w:trPr>
          <w:trHeight w:val="295"/>
        </w:trPr>
        <w:tc>
          <w:tcPr>
            <w:tcW w:w="2520" w:type="dxa"/>
            <w:shd w:val="clear" w:color="auto" w:fill="auto"/>
          </w:tcPr>
          <w:p w14:paraId="3C28585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2D26B14" w14:textId="77777777" w:rsidR="00AE7B43" w:rsidRPr="00286328" w:rsidRDefault="00AE7B43" w:rsidP="00AE7B43">
            <w:pPr>
              <w:pStyle w:val="DHHStabletext"/>
              <w:rPr>
                <w:sz w:val="18"/>
                <w:szCs w:val="18"/>
              </w:rPr>
            </w:pPr>
            <w:r w:rsidRPr="00286328">
              <w:rPr>
                <w:sz w:val="18"/>
                <w:szCs w:val="18"/>
              </w:rPr>
              <w:t>Not applicable</w:t>
            </w:r>
          </w:p>
        </w:tc>
      </w:tr>
      <w:tr w:rsidR="00AE7B43" w:rsidRPr="00A001EB" w14:paraId="34E67D06" w14:textId="77777777" w:rsidTr="00AE7B43">
        <w:trPr>
          <w:trHeight w:val="295"/>
        </w:trPr>
        <w:tc>
          <w:tcPr>
            <w:tcW w:w="2520" w:type="dxa"/>
            <w:shd w:val="clear" w:color="auto" w:fill="auto"/>
          </w:tcPr>
          <w:p w14:paraId="24F1F3D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1250966" w14:textId="77777777" w:rsidR="00AE7B43" w:rsidRPr="00286328" w:rsidRDefault="00AE7B43" w:rsidP="00AE7B43">
            <w:pPr>
              <w:pStyle w:val="DHHStabletext"/>
              <w:rPr>
                <w:sz w:val="18"/>
                <w:szCs w:val="18"/>
              </w:rPr>
            </w:pPr>
            <w:r w:rsidRPr="00286328">
              <w:rPr>
                <w:sz w:val="18"/>
                <w:szCs w:val="18"/>
              </w:rPr>
              <w:t>DHHS</w:t>
            </w:r>
          </w:p>
        </w:tc>
      </w:tr>
      <w:tr w:rsidR="00AE7B43" w:rsidRPr="00A001EB" w14:paraId="4DEDEE25" w14:textId="77777777" w:rsidTr="00AE7B43">
        <w:trPr>
          <w:trHeight w:val="295"/>
        </w:trPr>
        <w:tc>
          <w:tcPr>
            <w:tcW w:w="2520" w:type="dxa"/>
            <w:shd w:val="clear" w:color="auto" w:fill="auto"/>
          </w:tcPr>
          <w:p w14:paraId="09572979"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FDEB5B6" w14:textId="77777777" w:rsidR="00AE7B43" w:rsidRPr="00286328" w:rsidRDefault="00AE7B43" w:rsidP="00AE7B43">
            <w:pPr>
              <w:pStyle w:val="DHHStabletext"/>
              <w:rPr>
                <w:sz w:val="18"/>
                <w:szCs w:val="18"/>
              </w:rPr>
            </w:pPr>
            <w:r w:rsidRPr="00286328">
              <w:rPr>
                <w:sz w:val="18"/>
                <w:szCs w:val="18"/>
              </w:rPr>
              <w:t>DHHS</w:t>
            </w:r>
          </w:p>
        </w:tc>
      </w:tr>
      <w:tr w:rsidR="00AE7B43" w:rsidRPr="00A001EB" w14:paraId="4C3E95F6" w14:textId="77777777" w:rsidTr="00AE7B43">
        <w:trPr>
          <w:trHeight w:val="295"/>
        </w:trPr>
        <w:tc>
          <w:tcPr>
            <w:tcW w:w="2520" w:type="dxa"/>
            <w:shd w:val="clear" w:color="auto" w:fill="auto"/>
          </w:tcPr>
          <w:p w14:paraId="3BD5D1F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4E5BADE" w14:textId="77777777" w:rsidR="00AE7B43" w:rsidRPr="00286328" w:rsidRDefault="00AE7B43" w:rsidP="00AE7B43">
            <w:pPr>
              <w:pStyle w:val="DHHStabletext"/>
              <w:rPr>
                <w:sz w:val="18"/>
                <w:szCs w:val="18"/>
              </w:rPr>
            </w:pPr>
            <w:r w:rsidRPr="00286328">
              <w:rPr>
                <w:sz w:val="18"/>
                <w:szCs w:val="18"/>
              </w:rPr>
              <w:t>DHHS</w:t>
            </w:r>
          </w:p>
        </w:tc>
      </w:tr>
      <w:tr w:rsidR="00AE7B43" w:rsidRPr="00A001EB" w14:paraId="10C86E44" w14:textId="77777777" w:rsidTr="00AE7B43">
        <w:trPr>
          <w:trHeight w:val="295"/>
        </w:trPr>
        <w:tc>
          <w:tcPr>
            <w:tcW w:w="2520" w:type="dxa"/>
            <w:tcBorders>
              <w:bottom w:val="single" w:sz="4" w:space="0" w:color="auto"/>
            </w:tcBorders>
            <w:shd w:val="clear" w:color="auto" w:fill="auto"/>
          </w:tcPr>
          <w:p w14:paraId="180BEAD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C3DFABA" w14:textId="77777777" w:rsidR="00AE7B43" w:rsidRPr="00286328" w:rsidRDefault="00AE7B43" w:rsidP="00AE7B43">
            <w:pPr>
              <w:pStyle w:val="DHHStabletext"/>
              <w:rPr>
                <w:sz w:val="18"/>
                <w:szCs w:val="18"/>
              </w:rPr>
            </w:pPr>
            <w:r w:rsidRPr="00286328">
              <w:rPr>
                <w:sz w:val="18"/>
                <w:szCs w:val="18"/>
              </w:rPr>
              <w:t>DHHS</w:t>
            </w:r>
          </w:p>
        </w:tc>
      </w:tr>
      <w:tr w:rsidR="00AE7B43" w:rsidRPr="00A001EB" w14:paraId="118E9FDA" w14:textId="77777777" w:rsidTr="00AE7B43">
        <w:trPr>
          <w:trHeight w:val="295"/>
        </w:trPr>
        <w:tc>
          <w:tcPr>
            <w:tcW w:w="9720" w:type="dxa"/>
            <w:gridSpan w:val="4"/>
            <w:tcBorders>
              <w:top w:val="single" w:sz="4" w:space="0" w:color="auto"/>
              <w:bottom w:val="nil"/>
            </w:tcBorders>
            <w:shd w:val="clear" w:color="auto" w:fill="auto"/>
          </w:tcPr>
          <w:p w14:paraId="743ADF1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lastRenderedPageBreak/>
              <w:t>Relational attributes</w:t>
            </w:r>
          </w:p>
        </w:tc>
      </w:tr>
      <w:tr w:rsidR="00AE7B43" w:rsidRPr="00A001EB" w14:paraId="53B2F97D" w14:textId="77777777" w:rsidTr="00AE7B43">
        <w:trPr>
          <w:trHeight w:val="295"/>
        </w:trPr>
        <w:tc>
          <w:tcPr>
            <w:tcW w:w="2520" w:type="dxa"/>
            <w:tcBorders>
              <w:top w:val="nil"/>
            </w:tcBorders>
            <w:shd w:val="clear" w:color="auto" w:fill="auto"/>
          </w:tcPr>
          <w:p w14:paraId="27971DC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B5E1BE1"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460769C"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00912791" w14:textId="77777777" w:rsidTr="00AE7B43">
        <w:trPr>
          <w:trHeight w:val="295"/>
        </w:trPr>
        <w:tc>
          <w:tcPr>
            <w:tcW w:w="2520" w:type="dxa"/>
            <w:shd w:val="clear" w:color="auto" w:fill="auto"/>
          </w:tcPr>
          <w:p w14:paraId="141A20CE"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96943FF"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6625A36" w14:textId="77777777" w:rsidR="00AE7B43" w:rsidRPr="00286328" w:rsidRDefault="001C2E93"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662BBBE1" w14:textId="77777777" w:rsidR="00AE7B43" w:rsidRPr="00286328" w:rsidRDefault="001C2E93"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36D3A704" w14:textId="77777777" w:rsidR="00AE7B43" w:rsidRPr="00286328" w:rsidRDefault="001C2E93"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70BB1D17" w14:textId="77777777" w:rsidR="00AE7B43" w:rsidRPr="00286328" w:rsidRDefault="001C2E93"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5557F6FC" w14:textId="77777777" w:rsidR="00AE7B43" w:rsidRPr="00286328" w:rsidRDefault="001C2E93"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2AAB16A9"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A001EB" w14:paraId="13A2A54E" w14:textId="77777777" w:rsidTr="00AE7B43">
        <w:trPr>
          <w:trHeight w:val="295"/>
        </w:trPr>
        <w:tc>
          <w:tcPr>
            <w:tcW w:w="2520" w:type="dxa"/>
            <w:shd w:val="clear" w:color="auto" w:fill="auto"/>
          </w:tcPr>
          <w:p w14:paraId="5BA794C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7048657" w14:textId="77777777" w:rsidR="00AE7B43" w:rsidRPr="00286328" w:rsidRDefault="00AE7B43" w:rsidP="00AE7B43">
            <w:pPr>
              <w:pStyle w:val="DHHStabletext"/>
              <w:rPr>
                <w:sz w:val="18"/>
                <w:szCs w:val="18"/>
              </w:rPr>
            </w:pPr>
          </w:p>
        </w:tc>
      </w:tr>
      <w:tr w:rsidR="00AE7B43" w:rsidRPr="00A001EB" w14:paraId="5CF0288F" w14:textId="77777777" w:rsidTr="00AE7B43">
        <w:trPr>
          <w:trHeight w:val="295"/>
        </w:trPr>
        <w:tc>
          <w:tcPr>
            <w:tcW w:w="2520" w:type="dxa"/>
            <w:shd w:val="clear" w:color="auto" w:fill="auto"/>
          </w:tcPr>
          <w:p w14:paraId="61AC51D0"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ACB8669" w14:textId="77777777" w:rsidR="00AE7B43" w:rsidRPr="00286328" w:rsidRDefault="00AE7B43" w:rsidP="00AE7B43">
            <w:pPr>
              <w:pStyle w:val="DHHStabletext"/>
              <w:rPr>
                <w:sz w:val="18"/>
                <w:szCs w:val="18"/>
              </w:rPr>
            </w:pPr>
          </w:p>
        </w:tc>
      </w:tr>
    </w:tbl>
    <w:p w14:paraId="0450DB8E" w14:textId="77777777" w:rsidR="00AE7B43" w:rsidRPr="00A001EB" w:rsidRDefault="00AE7B43" w:rsidP="00AE7B43">
      <w:pPr>
        <w:tabs>
          <w:tab w:val="left" w:pos="567"/>
        </w:tabs>
        <w:rPr>
          <w:rFonts w:eastAsia="Times" w:cs="Arial"/>
        </w:rPr>
      </w:pPr>
      <w:r w:rsidRPr="00A001EB">
        <w:rPr>
          <w:rFonts w:cs="Arial"/>
        </w:rPr>
        <w:br w:type="page"/>
      </w:r>
    </w:p>
    <w:p w14:paraId="2D0395C1" w14:textId="77777777" w:rsidR="00AE7B43" w:rsidRPr="00EE1FDC" w:rsidRDefault="00AE7B43" w:rsidP="00EE1FDC">
      <w:pPr>
        <w:pStyle w:val="Heading3"/>
      </w:pPr>
      <w:bookmarkStart w:id="475" w:name="_Contact—contact_date—DDMMYYYYHHMM"/>
      <w:bookmarkStart w:id="476" w:name="_Toc488129124"/>
      <w:bookmarkStart w:id="477" w:name="_Toc82685800"/>
      <w:bookmarkStart w:id="478" w:name="_Toc121138890"/>
      <w:bookmarkEnd w:id="475"/>
      <w:r w:rsidRPr="00EE1FDC">
        <w:lastRenderedPageBreak/>
        <w:t>Contact—contact date—DDMMYYYYHHMM</w:t>
      </w:r>
      <w:bookmarkEnd w:id="476"/>
      <w:bookmarkEnd w:id="477"/>
      <w:bookmarkEnd w:id="47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4F624A61" w14:textId="77777777" w:rsidTr="00AE7B43">
        <w:trPr>
          <w:trHeight w:val="295"/>
        </w:trPr>
        <w:tc>
          <w:tcPr>
            <w:tcW w:w="9720" w:type="dxa"/>
            <w:gridSpan w:val="4"/>
            <w:tcBorders>
              <w:top w:val="single" w:sz="4" w:space="0" w:color="auto"/>
              <w:bottom w:val="nil"/>
            </w:tcBorders>
            <w:shd w:val="clear" w:color="auto" w:fill="auto"/>
          </w:tcPr>
          <w:p w14:paraId="7D94C54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167DB51E" w14:textId="77777777" w:rsidTr="00AE7B43">
        <w:trPr>
          <w:trHeight w:val="294"/>
        </w:trPr>
        <w:tc>
          <w:tcPr>
            <w:tcW w:w="2520" w:type="dxa"/>
            <w:tcBorders>
              <w:top w:val="nil"/>
              <w:bottom w:val="single" w:sz="4" w:space="0" w:color="auto"/>
            </w:tcBorders>
            <w:shd w:val="clear" w:color="auto" w:fill="auto"/>
          </w:tcPr>
          <w:p w14:paraId="08CC4D9F"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0CA9332" w14:textId="77777777" w:rsidR="00AE7B43" w:rsidRPr="00286328" w:rsidRDefault="00AE7B43" w:rsidP="00AE7B43">
            <w:pPr>
              <w:pStyle w:val="DHHStabletext"/>
              <w:rPr>
                <w:rFonts w:cs="Arial"/>
                <w:sz w:val="18"/>
                <w:szCs w:val="18"/>
              </w:rPr>
            </w:pPr>
            <w:r w:rsidRPr="00A454FD">
              <w:rPr>
                <w:sz w:val="18"/>
                <w:szCs w:val="18"/>
              </w:rPr>
              <w:t>The date and time of service contact between a health service provider and patient/client</w:t>
            </w:r>
          </w:p>
        </w:tc>
      </w:tr>
      <w:tr w:rsidR="00AE7B43" w:rsidRPr="00A001EB" w14:paraId="7F03A817" w14:textId="77777777" w:rsidTr="00AE7B43">
        <w:trPr>
          <w:trHeight w:val="295"/>
        </w:trPr>
        <w:tc>
          <w:tcPr>
            <w:tcW w:w="9720" w:type="dxa"/>
            <w:gridSpan w:val="4"/>
            <w:tcBorders>
              <w:top w:val="single" w:sz="4" w:space="0" w:color="auto"/>
            </w:tcBorders>
            <w:shd w:val="clear" w:color="auto" w:fill="auto"/>
          </w:tcPr>
          <w:p w14:paraId="6F99EC1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228A78C1" w14:textId="77777777" w:rsidTr="00AE7B43">
        <w:trPr>
          <w:cantSplit/>
          <w:trHeight w:val="295"/>
        </w:trPr>
        <w:tc>
          <w:tcPr>
            <w:tcW w:w="9720" w:type="dxa"/>
            <w:gridSpan w:val="4"/>
            <w:shd w:val="clear" w:color="auto" w:fill="auto"/>
          </w:tcPr>
          <w:p w14:paraId="4A5463E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47DDC48C" w14:textId="77777777" w:rsidTr="00AE7B43">
        <w:trPr>
          <w:trHeight w:val="295"/>
        </w:trPr>
        <w:tc>
          <w:tcPr>
            <w:tcW w:w="2520" w:type="dxa"/>
            <w:shd w:val="clear" w:color="auto" w:fill="auto"/>
          </w:tcPr>
          <w:p w14:paraId="35474F0B" w14:textId="77777777" w:rsidR="00AE7B43" w:rsidRPr="00286328" w:rsidRDefault="00AE7B43" w:rsidP="00AE7B43">
            <w:pPr>
              <w:pStyle w:val="IMSTemplateelementheadings"/>
            </w:pPr>
            <w:r w:rsidRPr="00286328">
              <w:t>Representation class</w:t>
            </w:r>
          </w:p>
        </w:tc>
        <w:tc>
          <w:tcPr>
            <w:tcW w:w="1800" w:type="dxa"/>
            <w:shd w:val="clear" w:color="auto" w:fill="auto"/>
          </w:tcPr>
          <w:p w14:paraId="0BB025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c>
          <w:tcPr>
            <w:tcW w:w="2880" w:type="dxa"/>
            <w:shd w:val="clear" w:color="auto" w:fill="auto"/>
          </w:tcPr>
          <w:p w14:paraId="7F8A2535" w14:textId="77777777" w:rsidR="00AE7B43" w:rsidRPr="00286328" w:rsidRDefault="00AE7B43" w:rsidP="00AE7B43">
            <w:pPr>
              <w:pStyle w:val="IMSTemplateelementheadings"/>
            </w:pPr>
            <w:r w:rsidRPr="00286328">
              <w:t>Data type</w:t>
            </w:r>
          </w:p>
        </w:tc>
        <w:tc>
          <w:tcPr>
            <w:tcW w:w="2520" w:type="dxa"/>
            <w:shd w:val="clear" w:color="auto" w:fill="auto"/>
          </w:tcPr>
          <w:p w14:paraId="71C2590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Date/Time</w:t>
            </w:r>
          </w:p>
        </w:tc>
      </w:tr>
      <w:tr w:rsidR="00AE7B43" w:rsidRPr="00A001EB" w14:paraId="55673C7C" w14:textId="77777777" w:rsidTr="00AE7B43">
        <w:trPr>
          <w:trHeight w:val="295"/>
        </w:trPr>
        <w:tc>
          <w:tcPr>
            <w:tcW w:w="2520" w:type="dxa"/>
            <w:shd w:val="clear" w:color="auto" w:fill="auto"/>
          </w:tcPr>
          <w:p w14:paraId="21C9FD76" w14:textId="77777777" w:rsidR="00AE7B43" w:rsidRPr="00286328" w:rsidRDefault="00AE7B43" w:rsidP="00AE7B43">
            <w:pPr>
              <w:pStyle w:val="IMSTemplateelementheadings"/>
            </w:pPr>
            <w:r w:rsidRPr="00286328">
              <w:t>Format</w:t>
            </w:r>
          </w:p>
        </w:tc>
        <w:tc>
          <w:tcPr>
            <w:tcW w:w="1800" w:type="dxa"/>
            <w:shd w:val="clear" w:color="auto" w:fill="auto"/>
          </w:tcPr>
          <w:p w14:paraId="5D0D601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DDMMYYYYHHMM</w:t>
            </w:r>
          </w:p>
        </w:tc>
        <w:tc>
          <w:tcPr>
            <w:tcW w:w="2880" w:type="dxa"/>
            <w:shd w:val="clear" w:color="auto" w:fill="auto"/>
          </w:tcPr>
          <w:p w14:paraId="652C7CD1"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6BD40A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r>
      <w:tr w:rsidR="00AE7B43" w:rsidRPr="00A001EB" w14:paraId="2A789A6E" w14:textId="77777777" w:rsidTr="00AE7B43">
        <w:trPr>
          <w:trHeight w:val="295"/>
        </w:trPr>
        <w:tc>
          <w:tcPr>
            <w:tcW w:w="9720" w:type="dxa"/>
            <w:gridSpan w:val="4"/>
            <w:tcBorders>
              <w:top w:val="single" w:sz="4" w:space="0" w:color="auto"/>
              <w:bottom w:val="nil"/>
            </w:tcBorders>
            <w:shd w:val="clear" w:color="auto" w:fill="auto"/>
          </w:tcPr>
          <w:p w14:paraId="748842D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1589EF88" w14:textId="77777777" w:rsidTr="00AE7B43">
        <w:trPr>
          <w:trHeight w:val="295"/>
        </w:trPr>
        <w:tc>
          <w:tcPr>
            <w:tcW w:w="9720" w:type="dxa"/>
            <w:gridSpan w:val="4"/>
            <w:tcBorders>
              <w:top w:val="nil"/>
            </w:tcBorders>
            <w:shd w:val="clear" w:color="auto" w:fill="auto"/>
          </w:tcPr>
          <w:p w14:paraId="6FC9388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0C0C9C92" w14:textId="77777777" w:rsidTr="00AE7B43">
        <w:trPr>
          <w:trHeight w:val="294"/>
        </w:trPr>
        <w:tc>
          <w:tcPr>
            <w:tcW w:w="2520" w:type="dxa"/>
            <w:shd w:val="clear" w:color="auto" w:fill="auto"/>
          </w:tcPr>
          <w:p w14:paraId="67B6E449"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E60A0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A001EB" w14:paraId="430E0A5D" w14:textId="77777777" w:rsidTr="00AE7B43">
        <w:trPr>
          <w:trHeight w:val="295"/>
        </w:trPr>
        <w:tc>
          <w:tcPr>
            <w:tcW w:w="9720" w:type="dxa"/>
            <w:gridSpan w:val="4"/>
            <w:tcBorders>
              <w:top w:val="single" w:sz="4" w:space="0" w:color="auto"/>
              <w:bottom w:val="nil"/>
            </w:tcBorders>
            <w:shd w:val="clear" w:color="auto" w:fill="auto"/>
          </w:tcPr>
          <w:p w14:paraId="5ADF495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3262E929" w14:textId="77777777" w:rsidTr="00AE7B43">
        <w:trPr>
          <w:trHeight w:val="295"/>
        </w:trPr>
        <w:tc>
          <w:tcPr>
            <w:tcW w:w="2520" w:type="dxa"/>
            <w:tcBorders>
              <w:top w:val="nil"/>
              <w:bottom w:val="nil"/>
            </w:tcBorders>
            <w:shd w:val="clear" w:color="auto" w:fill="auto"/>
          </w:tcPr>
          <w:p w14:paraId="0CB0779E"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8E9961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Requires services to record the date of each service contact, including the same date where multiple visits are made on one day (except where the visits may be regarded as a continuation of the one service contact).</w:t>
            </w:r>
          </w:p>
          <w:p w14:paraId="64305C01"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The same date should be recorded for multiple visits on the one day.</w:t>
            </w:r>
          </w:p>
          <w:p w14:paraId="2E46762B"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Contacts received via asynchronous methods e.g. email, written, the contact date will be the date of the service provider response.</w:t>
            </w:r>
          </w:p>
          <w:p w14:paraId="6030275C"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cs="Arial"/>
                <w:szCs w:val="18"/>
              </w:rPr>
              <w:t>Remote contacts should be reported for assessments and consults conducted over the phone or webcam.</w:t>
            </w:r>
          </w:p>
        </w:tc>
      </w:tr>
      <w:tr w:rsidR="00AE7B43" w:rsidRPr="00A001EB" w14:paraId="0169ADDF" w14:textId="77777777" w:rsidTr="00AE7B43">
        <w:trPr>
          <w:trHeight w:val="295"/>
        </w:trPr>
        <w:tc>
          <w:tcPr>
            <w:tcW w:w="2520" w:type="dxa"/>
            <w:tcBorders>
              <w:top w:val="nil"/>
            </w:tcBorders>
            <w:shd w:val="clear" w:color="auto" w:fill="auto"/>
          </w:tcPr>
          <w:p w14:paraId="1797A396"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2F6B753B"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p w14:paraId="487D13B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Measurement of waiting times.</w:t>
            </w:r>
          </w:p>
        </w:tc>
      </w:tr>
      <w:tr w:rsidR="00AE7B43" w:rsidRPr="00A001EB" w14:paraId="05F8143E" w14:textId="77777777" w:rsidTr="00AE7B43">
        <w:trPr>
          <w:trHeight w:val="294"/>
        </w:trPr>
        <w:tc>
          <w:tcPr>
            <w:tcW w:w="9720" w:type="dxa"/>
            <w:gridSpan w:val="4"/>
            <w:tcBorders>
              <w:top w:val="single" w:sz="4" w:space="0" w:color="auto"/>
            </w:tcBorders>
            <w:shd w:val="clear" w:color="auto" w:fill="auto"/>
          </w:tcPr>
          <w:p w14:paraId="4E3FF072"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A001EB" w14:paraId="1E46DB56" w14:textId="77777777" w:rsidTr="00AE7B43">
        <w:trPr>
          <w:trHeight w:val="295"/>
        </w:trPr>
        <w:tc>
          <w:tcPr>
            <w:tcW w:w="2520" w:type="dxa"/>
            <w:shd w:val="clear" w:color="auto" w:fill="auto"/>
          </w:tcPr>
          <w:p w14:paraId="192D50C3"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A80123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A001EB" w14:paraId="57F85F5B" w14:textId="77777777" w:rsidTr="00AE7B43">
        <w:trPr>
          <w:trHeight w:val="295"/>
        </w:trPr>
        <w:tc>
          <w:tcPr>
            <w:tcW w:w="2520" w:type="dxa"/>
            <w:shd w:val="clear" w:color="auto" w:fill="auto"/>
          </w:tcPr>
          <w:p w14:paraId="1F593DB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DA0AC22"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357AA27C" w14:textId="77777777" w:rsidTr="00AE7B43">
        <w:trPr>
          <w:trHeight w:val="295"/>
        </w:trPr>
        <w:tc>
          <w:tcPr>
            <w:tcW w:w="2520" w:type="dxa"/>
            <w:shd w:val="clear" w:color="auto" w:fill="auto"/>
          </w:tcPr>
          <w:p w14:paraId="6E6EF91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25657F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64" w:history="1">
              <w:r w:rsidRPr="00286328">
                <w:rPr>
                  <w:rFonts w:ascii="Arial" w:hAnsi="Arial"/>
                  <w:szCs w:val="18"/>
                </w:rPr>
                <w:t>270122 - Service contact—service contact date, DDMMYYYY</w:t>
              </w:r>
            </w:hyperlink>
          </w:p>
        </w:tc>
      </w:tr>
      <w:tr w:rsidR="00AE7B43" w:rsidRPr="00A001EB" w14:paraId="39524CA7" w14:textId="77777777" w:rsidTr="00AE7B43">
        <w:trPr>
          <w:trHeight w:val="295"/>
        </w:trPr>
        <w:tc>
          <w:tcPr>
            <w:tcW w:w="2520" w:type="dxa"/>
            <w:shd w:val="clear" w:color="auto" w:fill="auto"/>
          </w:tcPr>
          <w:p w14:paraId="3CB8488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C29EC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METeOR</w:t>
            </w:r>
          </w:p>
        </w:tc>
      </w:tr>
      <w:tr w:rsidR="00AE7B43" w:rsidRPr="00A001EB" w14:paraId="2CC8D4A0" w14:textId="77777777" w:rsidTr="00AE7B43">
        <w:trPr>
          <w:trHeight w:val="295"/>
        </w:trPr>
        <w:tc>
          <w:tcPr>
            <w:tcW w:w="2520" w:type="dxa"/>
            <w:tcBorders>
              <w:bottom w:val="single" w:sz="4" w:space="0" w:color="auto"/>
            </w:tcBorders>
            <w:shd w:val="clear" w:color="auto" w:fill="auto"/>
          </w:tcPr>
          <w:p w14:paraId="25536F0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CD6F02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 xml:space="preserve">Based on </w:t>
            </w:r>
            <w:hyperlink r:id="rId65" w:history="1">
              <w:r w:rsidRPr="00286328">
                <w:rPr>
                  <w:rFonts w:ascii="Arial" w:hAnsi="Arial"/>
                  <w:szCs w:val="18"/>
                </w:rPr>
                <w:t>270566 Date DDMMYYYY</w:t>
              </w:r>
            </w:hyperlink>
          </w:p>
        </w:tc>
      </w:tr>
      <w:tr w:rsidR="00AE7B43" w:rsidRPr="00A001EB" w14:paraId="08BDD46A" w14:textId="77777777" w:rsidTr="00AE7B43">
        <w:trPr>
          <w:trHeight w:val="295"/>
        </w:trPr>
        <w:tc>
          <w:tcPr>
            <w:tcW w:w="9720" w:type="dxa"/>
            <w:gridSpan w:val="4"/>
            <w:tcBorders>
              <w:top w:val="single" w:sz="4" w:space="0" w:color="auto"/>
              <w:bottom w:val="nil"/>
            </w:tcBorders>
            <w:shd w:val="clear" w:color="auto" w:fill="auto"/>
          </w:tcPr>
          <w:p w14:paraId="2F91D5A4"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792FEBFC" w14:textId="77777777" w:rsidTr="00AE7B43">
        <w:trPr>
          <w:trHeight w:val="295"/>
        </w:trPr>
        <w:tc>
          <w:tcPr>
            <w:tcW w:w="2520" w:type="dxa"/>
            <w:tcBorders>
              <w:top w:val="nil"/>
            </w:tcBorders>
            <w:shd w:val="clear" w:color="auto" w:fill="auto"/>
          </w:tcPr>
          <w:p w14:paraId="758AA63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16B523"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57FE31AD" w14:textId="77777777" w:rsidTr="00AE7B43">
        <w:trPr>
          <w:trHeight w:val="295"/>
        </w:trPr>
        <w:tc>
          <w:tcPr>
            <w:tcW w:w="2520" w:type="dxa"/>
            <w:shd w:val="clear" w:color="auto" w:fill="auto"/>
          </w:tcPr>
          <w:p w14:paraId="3E7D0E72"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E9FF478"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9727D41"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783C0266" w14:textId="77777777" w:rsidR="00AE7B43" w:rsidRPr="00286328" w:rsidRDefault="001C2E93"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3134F074" w14:textId="77777777" w:rsidR="00AE7B43" w:rsidRPr="00286328" w:rsidRDefault="001C2E93"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56F94D1C" w14:textId="77777777" w:rsidR="00AE7B43" w:rsidRPr="00286328" w:rsidRDefault="001C2E93"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35100324" w14:textId="77777777" w:rsidR="00AE7B43" w:rsidRPr="00286328" w:rsidRDefault="001C2E93"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425538FF" w14:textId="77777777" w:rsidR="00AE7B43" w:rsidRPr="00286328" w:rsidRDefault="001C2E93"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5A785BF6"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566CD797" w14:textId="77777777" w:rsidR="00AE7B43" w:rsidRPr="00286328" w:rsidRDefault="001C2E93"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289792ED" w14:textId="77777777" w:rsidR="00AE7B43" w:rsidRPr="00286328" w:rsidRDefault="001C2E93"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59EC441F" w14:textId="77777777" w:rsidR="00AE7B43" w:rsidRPr="00286328" w:rsidRDefault="001C2E93"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A001EB" w14:paraId="3DD49741" w14:textId="77777777" w:rsidTr="00AE7B43">
        <w:trPr>
          <w:trHeight w:val="342"/>
        </w:trPr>
        <w:tc>
          <w:tcPr>
            <w:tcW w:w="2520" w:type="dxa"/>
            <w:shd w:val="clear" w:color="auto" w:fill="auto"/>
          </w:tcPr>
          <w:p w14:paraId="4DC4A09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B51025E"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AoD5 Contact—contact date cannot be in future</w:t>
            </w:r>
          </w:p>
        </w:tc>
      </w:tr>
      <w:tr w:rsidR="00AE7B43" w:rsidRPr="00A001EB" w14:paraId="6F22E2D9" w14:textId="77777777" w:rsidTr="00AE7B43">
        <w:trPr>
          <w:trHeight w:val="295"/>
        </w:trPr>
        <w:tc>
          <w:tcPr>
            <w:tcW w:w="2520" w:type="dxa"/>
            <w:shd w:val="clear" w:color="auto" w:fill="auto"/>
          </w:tcPr>
          <w:p w14:paraId="1FBB80EA" w14:textId="77777777" w:rsidR="00AE7B43" w:rsidRPr="00286328" w:rsidRDefault="00AE7B43" w:rsidP="00AE7B43">
            <w:pPr>
              <w:pStyle w:val="IMSTemplateelementheadings"/>
            </w:pPr>
          </w:p>
        </w:tc>
        <w:tc>
          <w:tcPr>
            <w:tcW w:w="7200" w:type="dxa"/>
            <w:gridSpan w:val="3"/>
            <w:shd w:val="clear" w:color="auto" w:fill="auto"/>
          </w:tcPr>
          <w:p w14:paraId="774D64D9"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Rule 28 Contact—contact date must be in current collection period</w:t>
            </w:r>
          </w:p>
        </w:tc>
      </w:tr>
      <w:tr w:rsidR="00AE7B43" w:rsidRPr="00A001EB" w14:paraId="16723EFE" w14:textId="77777777" w:rsidTr="00AE7B43">
        <w:trPr>
          <w:trHeight w:val="295"/>
        </w:trPr>
        <w:tc>
          <w:tcPr>
            <w:tcW w:w="2520" w:type="dxa"/>
            <w:shd w:val="clear" w:color="auto" w:fill="auto"/>
          </w:tcPr>
          <w:p w14:paraId="28658F27" w14:textId="77777777" w:rsidR="00AE7B43" w:rsidRPr="00286328" w:rsidRDefault="00AE7B43" w:rsidP="00AE7B43">
            <w:pPr>
              <w:pStyle w:val="IMSTemplateelementheadings"/>
            </w:pPr>
          </w:p>
        </w:tc>
        <w:tc>
          <w:tcPr>
            <w:tcW w:w="7200" w:type="dxa"/>
            <w:gridSpan w:val="3"/>
            <w:shd w:val="clear" w:color="auto" w:fill="auto"/>
          </w:tcPr>
          <w:p w14:paraId="5B31896F" w14:textId="77777777" w:rsidR="00AE7B43" w:rsidRPr="00286328" w:rsidRDefault="00AE7B43" w:rsidP="00AE7B43">
            <w:pPr>
              <w:pStyle w:val="DHHStabletext"/>
              <w:rPr>
                <w:sz w:val="18"/>
                <w:szCs w:val="18"/>
                <w:highlight w:val="yellow"/>
              </w:rPr>
            </w:pPr>
            <w:r w:rsidRPr="00E75579">
              <w:rPr>
                <w:sz w:val="18"/>
                <w:szCs w:val="18"/>
              </w:rPr>
              <w:t xml:space="preserve">Rule 58 </w:t>
            </w:r>
            <w:r w:rsidRPr="007C7A25">
              <w:rPr>
                <w:sz w:val="18"/>
                <w:szCs w:val="18"/>
              </w:rPr>
              <w:t xml:space="preserve">Contact—contact date cannot be before </w:t>
            </w:r>
            <w:r w:rsidRPr="007C7A25">
              <w:rPr>
                <w:noProof/>
                <w:sz w:val="18"/>
                <w:szCs w:val="18"/>
              </w:rPr>
              <w:t>Service—initial contact date</w:t>
            </w:r>
          </w:p>
        </w:tc>
      </w:tr>
      <w:tr w:rsidR="00AE7B43" w:rsidRPr="00A001EB" w14:paraId="574A3B8A" w14:textId="77777777" w:rsidTr="00AE7B43">
        <w:trPr>
          <w:trHeight w:val="295"/>
        </w:trPr>
        <w:tc>
          <w:tcPr>
            <w:tcW w:w="2520" w:type="dxa"/>
            <w:shd w:val="clear" w:color="auto" w:fill="auto"/>
          </w:tcPr>
          <w:p w14:paraId="37E75DAE" w14:textId="77777777" w:rsidR="00AE7B43" w:rsidRPr="00286328" w:rsidRDefault="00AE7B43" w:rsidP="00AE7B43">
            <w:pPr>
              <w:pStyle w:val="IMSTemplateelementheadings"/>
            </w:pPr>
          </w:p>
        </w:tc>
        <w:tc>
          <w:tcPr>
            <w:tcW w:w="7200" w:type="dxa"/>
            <w:gridSpan w:val="3"/>
            <w:shd w:val="clear" w:color="auto" w:fill="auto"/>
          </w:tcPr>
          <w:p w14:paraId="4201BA05" w14:textId="77777777" w:rsidR="00AE7B43" w:rsidRPr="00286328" w:rsidRDefault="00AE7B43" w:rsidP="00AE7B43">
            <w:pPr>
              <w:pStyle w:val="DHHStabletext"/>
              <w:rPr>
                <w:sz w:val="18"/>
                <w:szCs w:val="18"/>
                <w:highlight w:val="yellow"/>
              </w:rPr>
            </w:pPr>
            <w:r>
              <w:rPr>
                <w:sz w:val="18"/>
                <w:szCs w:val="18"/>
              </w:rPr>
              <w:t xml:space="preserve">Rule 138 </w:t>
            </w:r>
            <w:r w:rsidRPr="00A76D81">
              <w:rPr>
                <w:sz w:val="18"/>
                <w:szCs w:val="18"/>
              </w:rPr>
              <w:t>Contact—contact date cannot be after Service—service end date</w:t>
            </w:r>
          </w:p>
        </w:tc>
      </w:tr>
      <w:tr w:rsidR="00AE7B43" w:rsidRPr="00A001EB" w14:paraId="1365C0DF" w14:textId="77777777" w:rsidTr="00AE7B43">
        <w:trPr>
          <w:trHeight w:val="295"/>
        </w:trPr>
        <w:tc>
          <w:tcPr>
            <w:tcW w:w="2520" w:type="dxa"/>
            <w:shd w:val="clear" w:color="auto" w:fill="auto"/>
          </w:tcPr>
          <w:p w14:paraId="55DB0249" w14:textId="77777777" w:rsidR="00AE7B43" w:rsidRPr="00286328" w:rsidRDefault="00AE7B43" w:rsidP="00AE7B43">
            <w:pPr>
              <w:pStyle w:val="IMSTemplateelementheadings"/>
            </w:pPr>
          </w:p>
        </w:tc>
        <w:tc>
          <w:tcPr>
            <w:tcW w:w="7200" w:type="dxa"/>
            <w:gridSpan w:val="3"/>
            <w:shd w:val="clear" w:color="auto" w:fill="auto"/>
          </w:tcPr>
          <w:p w14:paraId="4DF38C9A" w14:textId="77777777" w:rsidR="00AE7B43" w:rsidRPr="00286328" w:rsidRDefault="00AE7B43" w:rsidP="00AE7B43">
            <w:pPr>
              <w:pStyle w:val="IMSTemplatehanging"/>
              <w:tabs>
                <w:tab w:val="left" w:pos="567"/>
              </w:tabs>
              <w:ind w:left="0" w:firstLine="0"/>
              <w:rPr>
                <w:rFonts w:ascii="Arial" w:hAnsi="Arial"/>
                <w:szCs w:val="18"/>
              </w:rPr>
            </w:pPr>
            <w:r w:rsidRPr="00E56699">
              <w:rPr>
                <w:rFonts w:ascii="Arial" w:hAnsi="Arial"/>
                <w:szCs w:val="18"/>
              </w:rPr>
              <w:t xml:space="preserve">Rule 69 </w:t>
            </w:r>
            <w:r w:rsidRPr="00286328">
              <w:rPr>
                <w:rFonts w:ascii="Arial" w:hAnsi="Arial"/>
                <w:szCs w:val="18"/>
              </w:rPr>
              <w:t>Contact—contact date cannot equal Service—list start date</w:t>
            </w:r>
          </w:p>
        </w:tc>
      </w:tr>
      <w:tr w:rsidR="00AE7B43" w:rsidRPr="00A001EB" w14:paraId="7100EC65" w14:textId="77777777" w:rsidTr="00AE7B43">
        <w:trPr>
          <w:trHeight w:val="295"/>
        </w:trPr>
        <w:tc>
          <w:tcPr>
            <w:tcW w:w="2520" w:type="dxa"/>
            <w:shd w:val="clear" w:color="auto" w:fill="auto"/>
          </w:tcPr>
          <w:p w14:paraId="41A4E515" w14:textId="77777777" w:rsidR="00AE7B43" w:rsidRPr="00286328" w:rsidRDefault="00AE7B43" w:rsidP="00AE7B43">
            <w:pPr>
              <w:pStyle w:val="IMSTemplateelementheadings"/>
            </w:pPr>
          </w:p>
        </w:tc>
        <w:tc>
          <w:tcPr>
            <w:tcW w:w="7200" w:type="dxa"/>
            <w:gridSpan w:val="3"/>
            <w:shd w:val="clear" w:color="auto" w:fill="auto"/>
          </w:tcPr>
          <w:p w14:paraId="6DF527B3" w14:textId="77777777" w:rsidR="00AE7B43" w:rsidRPr="00286328" w:rsidRDefault="00AE7B43" w:rsidP="00AE7B43">
            <w:pPr>
              <w:pStyle w:val="IMSTemplatehanging"/>
              <w:tabs>
                <w:tab w:val="left" w:pos="567"/>
              </w:tabs>
              <w:ind w:left="0" w:firstLine="0"/>
              <w:rPr>
                <w:rFonts w:ascii="Arial" w:hAnsi="Arial"/>
                <w:szCs w:val="18"/>
              </w:rPr>
            </w:pPr>
            <w:r w:rsidRPr="00BF038B">
              <w:rPr>
                <w:rFonts w:ascii="Arial" w:hAnsi="Arial"/>
                <w:szCs w:val="18"/>
              </w:rPr>
              <w:t>Rule 58 Contact—contact date cannot be before Service—initial needs identification date</w:t>
            </w:r>
          </w:p>
        </w:tc>
      </w:tr>
      <w:tr w:rsidR="00AE7B43" w:rsidRPr="00A001EB" w14:paraId="7DC80441" w14:textId="77777777" w:rsidTr="00AE7B43">
        <w:trPr>
          <w:trHeight w:val="295"/>
        </w:trPr>
        <w:tc>
          <w:tcPr>
            <w:tcW w:w="2520" w:type="dxa"/>
            <w:shd w:val="clear" w:color="auto" w:fill="auto"/>
          </w:tcPr>
          <w:p w14:paraId="4B79CDF6"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ADF262B" w14:textId="77777777" w:rsidR="00AE7B43" w:rsidRPr="00286328" w:rsidRDefault="00AE7B43" w:rsidP="00AE7B43">
            <w:pPr>
              <w:pStyle w:val="IMSTemplatehanging"/>
              <w:tabs>
                <w:tab w:val="left" w:pos="567"/>
              </w:tabs>
              <w:ind w:left="0" w:firstLine="0"/>
              <w:rPr>
                <w:rFonts w:ascii="Arial" w:hAnsi="Arial"/>
                <w:szCs w:val="18"/>
              </w:rPr>
            </w:pPr>
          </w:p>
        </w:tc>
      </w:tr>
    </w:tbl>
    <w:p w14:paraId="7D581A23" w14:textId="77777777" w:rsidR="00AE7B43" w:rsidRPr="00EE1FDC" w:rsidRDefault="00AE7B43" w:rsidP="00EE1FDC">
      <w:pPr>
        <w:pStyle w:val="Heading3"/>
      </w:pPr>
      <w:bookmarkStart w:id="479" w:name="_Contact—contact_type—N"/>
      <w:bookmarkStart w:id="480" w:name="_Toc488129125"/>
      <w:bookmarkEnd w:id="479"/>
      <w:r>
        <w:br w:type="page"/>
      </w:r>
      <w:bookmarkStart w:id="481" w:name="_Toc82685801"/>
      <w:bookmarkStart w:id="482" w:name="_Toc121138891"/>
      <w:r w:rsidRPr="00EE1FDC">
        <w:lastRenderedPageBreak/>
        <w:t>Contact—contact type—N</w:t>
      </w:r>
      <w:bookmarkEnd w:id="473"/>
      <w:bookmarkEnd w:id="474"/>
      <w:bookmarkEnd w:id="480"/>
      <w:bookmarkEnd w:id="481"/>
      <w:bookmarkEnd w:id="48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A001EB" w14:paraId="7DE22177" w14:textId="77777777" w:rsidTr="4CB2EAA1">
        <w:trPr>
          <w:trHeight w:val="295"/>
        </w:trPr>
        <w:tc>
          <w:tcPr>
            <w:tcW w:w="9720" w:type="dxa"/>
            <w:gridSpan w:val="4"/>
            <w:tcBorders>
              <w:top w:val="single" w:sz="4" w:space="0" w:color="auto"/>
              <w:bottom w:val="nil"/>
            </w:tcBorders>
            <w:shd w:val="clear" w:color="auto" w:fill="auto"/>
          </w:tcPr>
          <w:p w14:paraId="37EF998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A001EB" w14:paraId="455DE05F" w14:textId="77777777" w:rsidTr="4CB2EAA1">
        <w:trPr>
          <w:trHeight w:val="294"/>
        </w:trPr>
        <w:tc>
          <w:tcPr>
            <w:tcW w:w="2520" w:type="dxa"/>
            <w:tcBorders>
              <w:top w:val="nil"/>
              <w:bottom w:val="single" w:sz="4" w:space="0" w:color="auto"/>
            </w:tcBorders>
            <w:shd w:val="clear" w:color="auto" w:fill="auto"/>
          </w:tcPr>
          <w:p w14:paraId="672AC65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08F2F7" w14:textId="77777777" w:rsidR="00AE7B43" w:rsidRPr="00286328" w:rsidRDefault="00AE7B43" w:rsidP="00AE7B43">
            <w:pPr>
              <w:pStyle w:val="DHHStabletext"/>
              <w:rPr>
                <w:rFonts w:cs="Arial"/>
                <w:sz w:val="18"/>
                <w:szCs w:val="18"/>
              </w:rPr>
            </w:pPr>
            <w:r w:rsidRPr="00286328">
              <w:rPr>
                <w:rFonts w:cs="Arial"/>
                <w:sz w:val="18"/>
                <w:szCs w:val="18"/>
              </w:rPr>
              <w:t>The type of contact that was made</w:t>
            </w:r>
            <w:r w:rsidRPr="00286328">
              <w:rPr>
                <w:sz w:val="18"/>
                <w:szCs w:val="18"/>
              </w:rPr>
              <w:t xml:space="preserve">. </w:t>
            </w:r>
          </w:p>
        </w:tc>
      </w:tr>
      <w:tr w:rsidR="00AE7B43" w:rsidRPr="00A001EB" w14:paraId="5DCBB20E" w14:textId="77777777" w:rsidTr="4CB2EAA1">
        <w:trPr>
          <w:trHeight w:val="295"/>
        </w:trPr>
        <w:tc>
          <w:tcPr>
            <w:tcW w:w="9720" w:type="dxa"/>
            <w:gridSpan w:val="4"/>
            <w:tcBorders>
              <w:top w:val="single" w:sz="4" w:space="0" w:color="auto"/>
            </w:tcBorders>
            <w:shd w:val="clear" w:color="auto" w:fill="auto"/>
          </w:tcPr>
          <w:p w14:paraId="3D75730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A001EB" w14:paraId="00FF1271" w14:textId="77777777" w:rsidTr="4CB2EAA1">
        <w:trPr>
          <w:cantSplit/>
          <w:trHeight w:val="295"/>
        </w:trPr>
        <w:tc>
          <w:tcPr>
            <w:tcW w:w="9720" w:type="dxa"/>
            <w:gridSpan w:val="4"/>
            <w:shd w:val="clear" w:color="auto" w:fill="auto"/>
          </w:tcPr>
          <w:p w14:paraId="6A7AB85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A001EB" w14:paraId="742DED31" w14:textId="77777777" w:rsidTr="4CB2EAA1">
        <w:trPr>
          <w:trHeight w:val="295"/>
        </w:trPr>
        <w:tc>
          <w:tcPr>
            <w:tcW w:w="2520" w:type="dxa"/>
            <w:shd w:val="clear" w:color="auto" w:fill="auto"/>
          </w:tcPr>
          <w:p w14:paraId="54731FF0" w14:textId="77777777" w:rsidR="00AE7B43" w:rsidRPr="00286328" w:rsidRDefault="00AE7B43" w:rsidP="00AE7B43">
            <w:pPr>
              <w:pStyle w:val="IMSTemplateelementheadings"/>
            </w:pPr>
            <w:r w:rsidRPr="00286328">
              <w:t>Representation class</w:t>
            </w:r>
          </w:p>
        </w:tc>
        <w:tc>
          <w:tcPr>
            <w:tcW w:w="1800" w:type="dxa"/>
            <w:shd w:val="clear" w:color="auto" w:fill="auto"/>
          </w:tcPr>
          <w:p w14:paraId="5F9D1E7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29A5BBB4" w14:textId="77777777" w:rsidR="00AE7B43" w:rsidRPr="00286328" w:rsidRDefault="00AE7B43" w:rsidP="00AE7B43">
            <w:pPr>
              <w:pStyle w:val="IMSTemplateelementheadings"/>
            </w:pPr>
            <w:r w:rsidRPr="00286328">
              <w:t>Data type</w:t>
            </w:r>
          </w:p>
        </w:tc>
        <w:tc>
          <w:tcPr>
            <w:tcW w:w="2520" w:type="dxa"/>
            <w:shd w:val="clear" w:color="auto" w:fill="auto"/>
          </w:tcPr>
          <w:p w14:paraId="561EBC6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A001EB" w14:paraId="0244B42B" w14:textId="77777777" w:rsidTr="4CB2EAA1">
        <w:trPr>
          <w:trHeight w:val="295"/>
        </w:trPr>
        <w:tc>
          <w:tcPr>
            <w:tcW w:w="2520" w:type="dxa"/>
            <w:shd w:val="clear" w:color="auto" w:fill="auto"/>
          </w:tcPr>
          <w:p w14:paraId="20F158BB" w14:textId="77777777" w:rsidR="00AE7B43" w:rsidRPr="00286328" w:rsidRDefault="00AE7B43" w:rsidP="00AE7B43">
            <w:pPr>
              <w:pStyle w:val="IMSTemplateelementheadings"/>
            </w:pPr>
            <w:r w:rsidRPr="00286328">
              <w:t>Format</w:t>
            </w:r>
          </w:p>
        </w:tc>
        <w:tc>
          <w:tcPr>
            <w:tcW w:w="1800" w:type="dxa"/>
            <w:shd w:val="clear" w:color="auto" w:fill="auto"/>
          </w:tcPr>
          <w:p w14:paraId="65E5AF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w:t>
            </w:r>
          </w:p>
        </w:tc>
        <w:tc>
          <w:tcPr>
            <w:tcW w:w="2880" w:type="dxa"/>
            <w:shd w:val="clear" w:color="auto" w:fill="auto"/>
          </w:tcPr>
          <w:p w14:paraId="3777DEF5"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0CB120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r>
      <w:tr w:rsidR="00AE7B43" w:rsidRPr="00A001EB" w14:paraId="3E83FCC7" w14:textId="77777777" w:rsidTr="4CB2EAA1">
        <w:trPr>
          <w:trHeight w:val="294"/>
        </w:trPr>
        <w:tc>
          <w:tcPr>
            <w:tcW w:w="2520" w:type="dxa"/>
            <w:shd w:val="clear" w:color="auto" w:fill="auto"/>
          </w:tcPr>
          <w:p w14:paraId="20C0789D" w14:textId="77777777" w:rsidR="00AE7B43" w:rsidRPr="00286328" w:rsidRDefault="00AE7B43" w:rsidP="00AE7B43">
            <w:pPr>
              <w:pStyle w:val="IMSTemplateelementheadings"/>
            </w:pPr>
            <w:r w:rsidRPr="00286328">
              <w:t>Permissible values</w:t>
            </w:r>
          </w:p>
        </w:tc>
        <w:tc>
          <w:tcPr>
            <w:tcW w:w="1800" w:type="dxa"/>
            <w:shd w:val="clear" w:color="auto" w:fill="auto"/>
          </w:tcPr>
          <w:p w14:paraId="12DFF2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45BBD90"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52B3C4A6" w14:textId="77777777" w:rsidTr="4CB2EAA1">
        <w:trPr>
          <w:trHeight w:val="295"/>
        </w:trPr>
        <w:tc>
          <w:tcPr>
            <w:tcW w:w="2520" w:type="dxa"/>
            <w:shd w:val="clear" w:color="auto" w:fill="auto"/>
          </w:tcPr>
          <w:p w14:paraId="6885325C" w14:textId="77777777" w:rsidR="00AE7B43" w:rsidRPr="00286328" w:rsidRDefault="00AE7B43" w:rsidP="00AE7B43">
            <w:pPr>
              <w:pStyle w:val="IMSTemplateelementheadings"/>
            </w:pPr>
          </w:p>
        </w:tc>
        <w:tc>
          <w:tcPr>
            <w:tcW w:w="1800" w:type="dxa"/>
            <w:shd w:val="clear" w:color="auto" w:fill="auto"/>
          </w:tcPr>
          <w:p w14:paraId="58E9EBFB"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1</w:t>
            </w:r>
          </w:p>
        </w:tc>
        <w:tc>
          <w:tcPr>
            <w:tcW w:w="5400" w:type="dxa"/>
            <w:gridSpan w:val="2"/>
            <w:shd w:val="clear" w:color="auto" w:fill="auto"/>
          </w:tcPr>
          <w:p w14:paraId="210EDF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Individual</w:t>
            </w:r>
          </w:p>
        </w:tc>
      </w:tr>
      <w:tr w:rsidR="00AE7B43" w:rsidRPr="00A001EB" w14:paraId="7879431D" w14:textId="77777777" w:rsidTr="4CB2EAA1">
        <w:trPr>
          <w:trHeight w:val="295"/>
        </w:trPr>
        <w:tc>
          <w:tcPr>
            <w:tcW w:w="2520" w:type="dxa"/>
            <w:shd w:val="clear" w:color="auto" w:fill="auto"/>
          </w:tcPr>
          <w:p w14:paraId="558C090B" w14:textId="77777777" w:rsidR="00AE7B43" w:rsidRPr="00286328" w:rsidRDefault="00AE7B43" w:rsidP="00AE7B43">
            <w:pPr>
              <w:pStyle w:val="IMSTemplateelementheadings"/>
            </w:pPr>
          </w:p>
        </w:tc>
        <w:tc>
          <w:tcPr>
            <w:tcW w:w="1800" w:type="dxa"/>
            <w:shd w:val="clear" w:color="auto" w:fill="auto"/>
          </w:tcPr>
          <w:p w14:paraId="7843C4AF"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2</w:t>
            </w:r>
          </w:p>
        </w:tc>
        <w:tc>
          <w:tcPr>
            <w:tcW w:w="5400" w:type="dxa"/>
            <w:gridSpan w:val="2"/>
            <w:shd w:val="clear" w:color="auto" w:fill="auto"/>
          </w:tcPr>
          <w:p w14:paraId="5ADD57A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Group</w:t>
            </w:r>
          </w:p>
        </w:tc>
      </w:tr>
      <w:tr w:rsidR="00AE7B43" w:rsidRPr="00A001EB" w14:paraId="2BF0749E" w14:textId="77777777" w:rsidTr="4CB2EAA1">
        <w:trPr>
          <w:trHeight w:val="295"/>
        </w:trPr>
        <w:tc>
          <w:tcPr>
            <w:tcW w:w="2520" w:type="dxa"/>
            <w:shd w:val="clear" w:color="auto" w:fill="auto"/>
          </w:tcPr>
          <w:p w14:paraId="5F10A35F" w14:textId="77777777" w:rsidR="00AE7B43" w:rsidRPr="00286328" w:rsidRDefault="00AE7B43" w:rsidP="00AE7B43">
            <w:pPr>
              <w:pStyle w:val="IMSTemplateelementheadings"/>
            </w:pPr>
            <w:r w:rsidRPr="00286328">
              <w:t>Supplementary values</w:t>
            </w:r>
          </w:p>
        </w:tc>
        <w:tc>
          <w:tcPr>
            <w:tcW w:w="1800" w:type="dxa"/>
            <w:shd w:val="clear" w:color="auto" w:fill="auto"/>
          </w:tcPr>
          <w:p w14:paraId="1C586CD3"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753910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A001EB" w14:paraId="0518F70F" w14:textId="77777777" w:rsidTr="4CB2EAA1">
        <w:trPr>
          <w:trHeight w:val="294"/>
        </w:trPr>
        <w:tc>
          <w:tcPr>
            <w:tcW w:w="2520" w:type="dxa"/>
            <w:tcBorders>
              <w:bottom w:val="nil"/>
            </w:tcBorders>
            <w:shd w:val="clear" w:color="auto" w:fill="auto"/>
          </w:tcPr>
          <w:p w14:paraId="42B6A38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3AC022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tcBorders>
              <w:bottom w:val="nil"/>
            </w:tcBorders>
            <w:shd w:val="clear" w:color="auto" w:fill="auto"/>
          </w:tcPr>
          <w:p w14:paraId="28DB6E0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A001EB" w14:paraId="621730E5" w14:textId="77777777" w:rsidTr="4CB2EAA1">
        <w:trPr>
          <w:trHeight w:val="295"/>
        </w:trPr>
        <w:tc>
          <w:tcPr>
            <w:tcW w:w="9720" w:type="dxa"/>
            <w:gridSpan w:val="4"/>
            <w:tcBorders>
              <w:top w:val="single" w:sz="4" w:space="0" w:color="auto"/>
              <w:bottom w:val="nil"/>
            </w:tcBorders>
            <w:shd w:val="clear" w:color="auto" w:fill="auto"/>
          </w:tcPr>
          <w:p w14:paraId="29CABF3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A001EB" w14:paraId="6F372811" w14:textId="77777777" w:rsidTr="4CB2EAA1">
        <w:trPr>
          <w:trHeight w:val="295"/>
        </w:trPr>
        <w:tc>
          <w:tcPr>
            <w:tcW w:w="9720" w:type="dxa"/>
            <w:gridSpan w:val="4"/>
            <w:tcBorders>
              <w:top w:val="nil"/>
            </w:tcBorders>
            <w:shd w:val="clear" w:color="auto" w:fill="auto"/>
          </w:tcPr>
          <w:p w14:paraId="2EBBA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A001EB" w14:paraId="35CEB7D0" w14:textId="77777777" w:rsidTr="4CB2EAA1">
        <w:trPr>
          <w:trHeight w:val="294"/>
        </w:trPr>
        <w:tc>
          <w:tcPr>
            <w:tcW w:w="2520" w:type="dxa"/>
            <w:shd w:val="clear" w:color="auto" w:fill="auto"/>
          </w:tcPr>
          <w:p w14:paraId="3208FE6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E1564F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A001EB" w14:paraId="66131A2D" w14:textId="77777777" w:rsidTr="4CB2EAA1">
        <w:trPr>
          <w:trHeight w:val="295"/>
        </w:trPr>
        <w:tc>
          <w:tcPr>
            <w:tcW w:w="9720" w:type="dxa"/>
            <w:gridSpan w:val="4"/>
            <w:tcBorders>
              <w:top w:val="single" w:sz="4" w:space="0" w:color="auto"/>
              <w:bottom w:val="nil"/>
            </w:tcBorders>
            <w:shd w:val="clear" w:color="auto" w:fill="auto"/>
          </w:tcPr>
          <w:p w14:paraId="566E71D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001EB" w14:paraId="08B15E35" w14:textId="77777777" w:rsidTr="4CB2EAA1">
        <w:trPr>
          <w:trHeight w:val="295"/>
        </w:trPr>
        <w:tc>
          <w:tcPr>
            <w:tcW w:w="2520" w:type="dxa"/>
            <w:tcBorders>
              <w:top w:val="nil"/>
              <w:bottom w:val="nil"/>
            </w:tcBorders>
            <w:shd w:val="clear" w:color="auto" w:fill="auto"/>
          </w:tcPr>
          <w:p w14:paraId="05E029F6" w14:textId="77777777" w:rsidR="00AE7B43" w:rsidRPr="00286328" w:rsidRDefault="00AE7B43" w:rsidP="00AE7B43">
            <w:pPr>
              <w:pStyle w:val="IMSTemplateelementheadings"/>
            </w:pPr>
            <w:r>
              <w:t>Guide for use</w:t>
            </w:r>
          </w:p>
        </w:tc>
        <w:tc>
          <w:tcPr>
            <w:tcW w:w="7200" w:type="dxa"/>
            <w:gridSpan w:val="3"/>
            <w:tcBorders>
              <w:top w:val="nil"/>
              <w:bottom w:val="nil"/>
            </w:tcBorders>
            <w:shd w:val="clear" w:color="auto" w:fill="auto"/>
          </w:tcPr>
          <w:p w14:paraId="03B66E4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Report the type of contact that was provided by the service provider. Every transaction record should be related to a client service event that involved an individual or a group e.g. where the Client type is an organisation, the service event is either with an individual [1] from the organisation or a group [2] of people from the organisation. This excludes the situation where individuals all belong to the same family. In such cases, the service is being provided to the family unit and as a result the session should be counted as a single occasion of service to an individual.</w:t>
            </w:r>
          </w:p>
        </w:tc>
      </w:tr>
      <w:tr w:rsidR="00AE7B43" w:rsidRPr="00A001EB" w14:paraId="3AAA77B0" w14:textId="77777777" w:rsidTr="4CB2EAA1">
        <w:trPr>
          <w:trHeight w:val="295"/>
        </w:trPr>
        <w:tc>
          <w:tcPr>
            <w:tcW w:w="2520" w:type="dxa"/>
            <w:tcBorders>
              <w:top w:val="nil"/>
            </w:tcBorders>
            <w:shd w:val="clear" w:color="auto" w:fill="auto"/>
          </w:tcPr>
          <w:p w14:paraId="1777C483"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8BAA456" w14:textId="77777777"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 xml:space="preserve">A group contact is defined as two or more clients (individuals or organisations) receiving a service collectively from the same staff. </w:t>
            </w:r>
          </w:p>
          <w:p w14:paraId="5B3F73C6" w14:textId="583F4C6B"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Organisations must report group attendance in terms of the clinician’s time (hours), not the total client attendance in the group, If, for example, a clinician provided group counselling for one hour to a group of 10 clients, then the session</w:t>
            </w:r>
            <w:r w:rsidR="00F1217E">
              <w:rPr>
                <w:rStyle w:val="Hyperlink"/>
                <w:color w:val="auto"/>
                <w:sz w:val="18"/>
                <w:szCs w:val="18"/>
                <w:u w:val="none"/>
              </w:rPr>
              <w:t>’</w:t>
            </w:r>
            <w:r w:rsidRPr="00C1125B">
              <w:rPr>
                <w:rStyle w:val="Hyperlink"/>
                <w:color w:val="auto"/>
                <w:sz w:val="18"/>
                <w:szCs w:val="18"/>
                <w:u w:val="none"/>
              </w:rPr>
              <w:t xml:space="preserve">s reportable time is one hour. </w:t>
            </w:r>
            <w:r w:rsidR="00013D71">
              <w:rPr>
                <w:rStyle w:val="Hyperlink"/>
                <w:color w:val="auto"/>
                <w:sz w:val="18"/>
                <w:szCs w:val="18"/>
                <w:u w:val="none"/>
              </w:rPr>
              <w:t>If 2 clini</w:t>
            </w:r>
            <w:r w:rsidR="00FB3AB6">
              <w:rPr>
                <w:rStyle w:val="Hyperlink"/>
                <w:color w:val="auto"/>
                <w:sz w:val="18"/>
                <w:szCs w:val="18"/>
                <w:u w:val="none"/>
              </w:rPr>
              <w:t>cians provided group co</w:t>
            </w:r>
            <w:r w:rsidR="00832F9A">
              <w:rPr>
                <w:rStyle w:val="Hyperlink"/>
                <w:color w:val="auto"/>
                <w:sz w:val="18"/>
                <w:szCs w:val="18"/>
                <w:u w:val="none"/>
              </w:rPr>
              <w:t>u</w:t>
            </w:r>
            <w:r w:rsidR="00FB3AB6">
              <w:rPr>
                <w:rStyle w:val="Hyperlink"/>
                <w:color w:val="auto"/>
                <w:sz w:val="18"/>
                <w:szCs w:val="18"/>
                <w:u w:val="none"/>
              </w:rPr>
              <w:t>nselling for one hour to a group of 10 clients, then the session</w:t>
            </w:r>
            <w:r w:rsidR="00F1217E">
              <w:rPr>
                <w:rStyle w:val="Hyperlink"/>
                <w:color w:val="auto"/>
                <w:sz w:val="18"/>
                <w:szCs w:val="18"/>
                <w:u w:val="none"/>
              </w:rPr>
              <w:t>’</w:t>
            </w:r>
            <w:r w:rsidR="00FB3AB6">
              <w:rPr>
                <w:rStyle w:val="Hyperlink"/>
                <w:color w:val="auto"/>
                <w:sz w:val="18"/>
                <w:szCs w:val="18"/>
                <w:u w:val="none"/>
              </w:rPr>
              <w:t>s reportable time is 2 hours.</w:t>
            </w:r>
          </w:p>
          <w:p w14:paraId="2C49486D" w14:textId="77777777" w:rsidR="00AE7B43" w:rsidRPr="00C1125B" w:rsidRDefault="00AE7B43" w:rsidP="0018705A">
            <w:pPr>
              <w:pStyle w:val="DHHStablebullet"/>
              <w:numPr>
                <w:ilvl w:val="6"/>
                <w:numId w:val="7"/>
              </w:numPr>
              <w:rPr>
                <w:rStyle w:val="Hyperlink"/>
                <w:color w:val="auto"/>
                <w:sz w:val="18"/>
                <w:szCs w:val="18"/>
                <w:u w:val="none"/>
              </w:rPr>
            </w:pPr>
            <w:r w:rsidRPr="00C1125B">
              <w:rPr>
                <w:rStyle w:val="Hyperlink"/>
                <w:color w:val="auto"/>
                <w:sz w:val="18"/>
                <w:szCs w:val="18"/>
                <w:u w:val="none"/>
              </w:rPr>
              <w:t>Groups can be:</w:t>
            </w:r>
          </w:p>
          <w:p w14:paraId="126C3ABE" w14:textId="77777777" w:rsidR="00AE7B43" w:rsidRPr="00C1125B" w:rsidRDefault="00AE7B43" w:rsidP="0018705A">
            <w:pPr>
              <w:pStyle w:val="DHHSbullet2"/>
              <w:numPr>
                <w:ilvl w:val="2"/>
                <w:numId w:val="7"/>
              </w:numPr>
              <w:spacing w:line="240" w:lineRule="auto"/>
              <w:ind w:left="568" w:hanging="284"/>
              <w:rPr>
                <w:rStyle w:val="Hyperlink"/>
                <w:color w:val="auto"/>
                <w:sz w:val="18"/>
                <w:szCs w:val="18"/>
                <w:u w:val="none"/>
              </w:rPr>
            </w:pPr>
            <w:r w:rsidRPr="00C1125B">
              <w:rPr>
                <w:rStyle w:val="Hyperlink"/>
                <w:color w:val="auto"/>
                <w:sz w:val="18"/>
                <w:szCs w:val="18"/>
                <w:u w:val="none"/>
              </w:rPr>
              <w:t>Formal where a service is provided to a number of people at the same time for a specified duration of time and where all clients attending the group are registered.</w:t>
            </w:r>
          </w:p>
          <w:p w14:paraId="5D1646E4" w14:textId="77777777" w:rsidR="00AE7B43" w:rsidRPr="00286328" w:rsidRDefault="00AE7B43" w:rsidP="0018705A">
            <w:pPr>
              <w:pStyle w:val="DHHSbullet2lastline"/>
              <w:numPr>
                <w:ilvl w:val="3"/>
                <w:numId w:val="7"/>
              </w:numPr>
              <w:spacing w:line="240" w:lineRule="auto"/>
              <w:ind w:left="568" w:hanging="284"/>
              <w:rPr>
                <w:rFonts w:cs="Arial"/>
              </w:rPr>
            </w:pPr>
            <w:r w:rsidRPr="00C1125B">
              <w:rPr>
                <w:rStyle w:val="Hyperlink"/>
                <w:color w:val="auto"/>
                <w:sz w:val="18"/>
                <w:szCs w:val="18"/>
                <w:u w:val="none"/>
              </w:rPr>
              <w:t>Casual, which are usually once off talks or sessions where a population or segments of the population with similar characteristics are targeted. Clients attending casual groups are usually not registered clients.</w:t>
            </w:r>
          </w:p>
        </w:tc>
      </w:tr>
      <w:tr w:rsidR="00AE7B43" w:rsidRPr="00A001EB" w14:paraId="09010E87" w14:textId="77777777" w:rsidTr="4CB2EAA1">
        <w:trPr>
          <w:trHeight w:val="295"/>
        </w:trPr>
        <w:tc>
          <w:tcPr>
            <w:tcW w:w="2520" w:type="dxa"/>
            <w:tcBorders>
              <w:top w:val="nil"/>
            </w:tcBorders>
            <w:shd w:val="clear" w:color="auto" w:fill="auto"/>
          </w:tcPr>
          <w:p w14:paraId="38BE7321"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538ACE" w14:textId="77777777" w:rsidR="00AE7B43" w:rsidRPr="00286328" w:rsidRDefault="00AE7B43" w:rsidP="00AE7B43">
            <w:pPr>
              <w:pStyle w:val="DHHStabletext"/>
              <w:rPr>
                <w:sz w:val="18"/>
                <w:szCs w:val="18"/>
              </w:rPr>
            </w:pPr>
            <w:r w:rsidRPr="00286328">
              <w:rPr>
                <w:sz w:val="18"/>
                <w:szCs w:val="18"/>
              </w:rPr>
              <w:t xml:space="preserve">Program monitoring, service planning, funding and accountability. </w:t>
            </w:r>
          </w:p>
        </w:tc>
      </w:tr>
      <w:tr w:rsidR="00AE7B43" w:rsidRPr="00A001EB" w14:paraId="275E13EB" w14:textId="77777777" w:rsidTr="4CB2EAA1">
        <w:trPr>
          <w:trHeight w:val="294"/>
        </w:trPr>
        <w:tc>
          <w:tcPr>
            <w:tcW w:w="9720" w:type="dxa"/>
            <w:gridSpan w:val="4"/>
            <w:tcBorders>
              <w:top w:val="single" w:sz="4" w:space="0" w:color="auto"/>
            </w:tcBorders>
            <w:shd w:val="clear" w:color="auto" w:fill="auto"/>
          </w:tcPr>
          <w:p w14:paraId="0897171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A001EB" w14:paraId="1D6125CB" w14:textId="77777777" w:rsidTr="4CB2EAA1">
        <w:trPr>
          <w:trHeight w:val="295"/>
        </w:trPr>
        <w:tc>
          <w:tcPr>
            <w:tcW w:w="2520" w:type="dxa"/>
            <w:shd w:val="clear" w:color="auto" w:fill="auto"/>
          </w:tcPr>
          <w:p w14:paraId="5F2EDF2F"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434EC7C" w14:textId="77777777" w:rsidR="00AE7B43" w:rsidRPr="00286328" w:rsidRDefault="00AE7B43" w:rsidP="00AE7B43">
            <w:pPr>
              <w:pStyle w:val="DHHStabletext"/>
              <w:rPr>
                <w:sz w:val="18"/>
                <w:szCs w:val="18"/>
                <w:highlight w:val="yellow"/>
              </w:rPr>
            </w:pPr>
            <w:r w:rsidRPr="00286328">
              <w:rPr>
                <w:sz w:val="18"/>
                <w:szCs w:val="18"/>
              </w:rPr>
              <w:t>CSDD v.1.0</w:t>
            </w:r>
          </w:p>
        </w:tc>
      </w:tr>
      <w:tr w:rsidR="00AE7B43" w:rsidRPr="00A001EB" w14:paraId="6F681C3E" w14:textId="77777777" w:rsidTr="4CB2EAA1">
        <w:trPr>
          <w:trHeight w:val="295"/>
        </w:trPr>
        <w:tc>
          <w:tcPr>
            <w:tcW w:w="2520" w:type="dxa"/>
            <w:shd w:val="clear" w:color="auto" w:fill="auto"/>
          </w:tcPr>
          <w:p w14:paraId="32F3A0E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771AF8A" w14:textId="77777777" w:rsidR="00AE7B43" w:rsidRPr="00286328" w:rsidRDefault="00AE7B43" w:rsidP="00AE7B43">
            <w:pPr>
              <w:pStyle w:val="DHHStabletext"/>
              <w:rPr>
                <w:sz w:val="18"/>
                <w:szCs w:val="18"/>
              </w:rPr>
            </w:pPr>
            <w:r w:rsidRPr="00286328">
              <w:rPr>
                <w:sz w:val="18"/>
                <w:szCs w:val="18"/>
              </w:rPr>
              <w:t>METeOR</w:t>
            </w:r>
          </w:p>
        </w:tc>
      </w:tr>
      <w:tr w:rsidR="00AE7B43" w:rsidRPr="00A001EB" w14:paraId="77977DC7" w14:textId="77777777" w:rsidTr="4CB2EAA1">
        <w:trPr>
          <w:trHeight w:val="295"/>
        </w:trPr>
        <w:tc>
          <w:tcPr>
            <w:tcW w:w="2520" w:type="dxa"/>
            <w:shd w:val="clear" w:color="auto" w:fill="auto"/>
          </w:tcPr>
          <w:p w14:paraId="081071E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9EF9797" w14:textId="77777777" w:rsidR="00AE7B43" w:rsidRPr="00286328" w:rsidRDefault="00AE7B43" w:rsidP="00AE7B43">
            <w:pPr>
              <w:pStyle w:val="DHHStabletext"/>
              <w:rPr>
                <w:sz w:val="18"/>
                <w:szCs w:val="18"/>
              </w:rPr>
            </w:pPr>
            <w:r w:rsidRPr="00286328">
              <w:rPr>
                <w:sz w:val="18"/>
                <w:szCs w:val="18"/>
              </w:rPr>
              <w:t xml:space="preserve">Based on </w:t>
            </w:r>
            <w:hyperlink r:id="rId66" w:history="1">
              <w:r w:rsidRPr="00286328">
                <w:rPr>
                  <w:rStyle w:val="Hyperlink"/>
                  <w:noProof/>
                  <w:color w:val="201547"/>
                  <w:sz w:val="18"/>
                  <w:szCs w:val="18"/>
                </w:rPr>
                <w:t>291057 Service contact—group session status, individual/group session indicator code ANN.N</w:t>
              </w:r>
            </w:hyperlink>
          </w:p>
        </w:tc>
      </w:tr>
      <w:tr w:rsidR="00AE7B43" w:rsidRPr="00A001EB" w14:paraId="21D64836" w14:textId="77777777" w:rsidTr="4CB2EAA1">
        <w:trPr>
          <w:trHeight w:val="295"/>
        </w:trPr>
        <w:tc>
          <w:tcPr>
            <w:tcW w:w="2520" w:type="dxa"/>
            <w:shd w:val="clear" w:color="auto" w:fill="auto"/>
          </w:tcPr>
          <w:p w14:paraId="09C13A4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4E64AF4" w14:textId="77777777" w:rsidR="00AE7B43" w:rsidRPr="00286328" w:rsidRDefault="00AE7B43" w:rsidP="00AE7B43">
            <w:pPr>
              <w:pStyle w:val="DHHStabletext"/>
              <w:rPr>
                <w:sz w:val="18"/>
                <w:szCs w:val="18"/>
              </w:rPr>
            </w:pPr>
            <w:r w:rsidRPr="00286328">
              <w:rPr>
                <w:sz w:val="18"/>
                <w:szCs w:val="18"/>
              </w:rPr>
              <w:t>DHHS</w:t>
            </w:r>
          </w:p>
        </w:tc>
      </w:tr>
      <w:tr w:rsidR="00AE7B43" w:rsidRPr="00A001EB" w14:paraId="7C7FF671" w14:textId="77777777" w:rsidTr="4CB2EAA1">
        <w:trPr>
          <w:trHeight w:val="295"/>
        </w:trPr>
        <w:tc>
          <w:tcPr>
            <w:tcW w:w="2520" w:type="dxa"/>
            <w:tcBorders>
              <w:bottom w:val="single" w:sz="4" w:space="0" w:color="auto"/>
            </w:tcBorders>
            <w:shd w:val="clear" w:color="auto" w:fill="auto"/>
          </w:tcPr>
          <w:p w14:paraId="349D03BA"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A4D4AF" w14:textId="77777777" w:rsidR="00AE7B43" w:rsidRPr="00286328" w:rsidRDefault="00AE7B43" w:rsidP="00AE7B43">
            <w:pPr>
              <w:pStyle w:val="DHHStabletext"/>
              <w:rPr>
                <w:sz w:val="18"/>
                <w:szCs w:val="18"/>
              </w:rPr>
            </w:pPr>
            <w:r w:rsidRPr="00286328">
              <w:rPr>
                <w:sz w:val="18"/>
                <w:szCs w:val="18"/>
              </w:rPr>
              <w:t>DHHS</w:t>
            </w:r>
          </w:p>
        </w:tc>
      </w:tr>
      <w:tr w:rsidR="00AE7B43" w:rsidRPr="00A001EB" w14:paraId="28C0315C" w14:textId="77777777" w:rsidTr="4CB2EAA1">
        <w:trPr>
          <w:trHeight w:val="295"/>
        </w:trPr>
        <w:tc>
          <w:tcPr>
            <w:tcW w:w="9720" w:type="dxa"/>
            <w:gridSpan w:val="4"/>
            <w:tcBorders>
              <w:top w:val="single" w:sz="4" w:space="0" w:color="auto"/>
              <w:bottom w:val="nil"/>
            </w:tcBorders>
            <w:shd w:val="clear" w:color="auto" w:fill="auto"/>
          </w:tcPr>
          <w:p w14:paraId="541E481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A001EB" w14:paraId="0B07BC40" w14:textId="77777777" w:rsidTr="4CB2EAA1">
        <w:trPr>
          <w:trHeight w:val="295"/>
        </w:trPr>
        <w:tc>
          <w:tcPr>
            <w:tcW w:w="2520" w:type="dxa"/>
            <w:tcBorders>
              <w:top w:val="nil"/>
            </w:tcBorders>
            <w:shd w:val="clear" w:color="auto" w:fill="auto"/>
          </w:tcPr>
          <w:p w14:paraId="7032673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58ADBBA9"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C051BC9"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A001EB" w14:paraId="27F3092E" w14:textId="77777777" w:rsidTr="4CB2EAA1">
        <w:trPr>
          <w:trHeight w:val="295"/>
        </w:trPr>
        <w:tc>
          <w:tcPr>
            <w:tcW w:w="2520" w:type="dxa"/>
            <w:shd w:val="clear" w:color="auto" w:fill="auto"/>
          </w:tcPr>
          <w:p w14:paraId="42CD88A4" w14:textId="77777777" w:rsidR="00AE7B43" w:rsidRPr="00286328" w:rsidRDefault="00AE7B43" w:rsidP="00AE7B43">
            <w:pPr>
              <w:pStyle w:val="IMSTemplateelementheadings"/>
            </w:pPr>
            <w:r w:rsidRPr="00286328">
              <w:lastRenderedPageBreak/>
              <w:t>Related data elements</w:t>
            </w:r>
          </w:p>
        </w:tc>
        <w:tc>
          <w:tcPr>
            <w:tcW w:w="7200" w:type="dxa"/>
            <w:gridSpan w:val="3"/>
            <w:shd w:val="clear" w:color="auto" w:fill="auto"/>
          </w:tcPr>
          <w:p w14:paraId="61FFC78E"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C977378" w14:textId="77777777" w:rsidR="00AE7B43" w:rsidRPr="00286328" w:rsidRDefault="001C2E93"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4935971D" w14:textId="77777777" w:rsidR="00AE7B43" w:rsidRPr="00286328" w:rsidRDefault="001C2E93"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tc>
      </w:tr>
      <w:tr w:rsidR="00AE7B43" w:rsidRPr="00A001EB" w14:paraId="4DCDF31F" w14:textId="77777777" w:rsidTr="4CB2EAA1">
        <w:trPr>
          <w:trHeight w:val="295"/>
        </w:trPr>
        <w:tc>
          <w:tcPr>
            <w:tcW w:w="2520" w:type="dxa"/>
            <w:shd w:val="clear" w:color="auto" w:fill="auto"/>
          </w:tcPr>
          <w:p w14:paraId="31B3F4CA"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FC2C35F" w14:textId="77777777" w:rsidR="00AE7B43" w:rsidRPr="00286328" w:rsidRDefault="00AE7B43" w:rsidP="00AE7B43">
            <w:pPr>
              <w:pStyle w:val="DHHStabletext"/>
              <w:rPr>
                <w:sz w:val="18"/>
                <w:szCs w:val="18"/>
              </w:rPr>
            </w:pPr>
          </w:p>
        </w:tc>
      </w:tr>
      <w:tr w:rsidR="00AE7B43" w:rsidRPr="00A001EB" w14:paraId="13C34E20" w14:textId="77777777" w:rsidTr="4CB2EAA1">
        <w:trPr>
          <w:trHeight w:val="295"/>
        </w:trPr>
        <w:tc>
          <w:tcPr>
            <w:tcW w:w="2520" w:type="dxa"/>
            <w:shd w:val="clear" w:color="auto" w:fill="auto"/>
          </w:tcPr>
          <w:p w14:paraId="70F4BD6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813341E" w14:textId="77777777" w:rsidR="00AE7B43" w:rsidRPr="00286328" w:rsidRDefault="00AE7B43" w:rsidP="00AE7B43">
            <w:pPr>
              <w:pStyle w:val="DHHStabletext"/>
              <w:rPr>
                <w:sz w:val="18"/>
                <w:szCs w:val="18"/>
              </w:rPr>
            </w:pPr>
          </w:p>
        </w:tc>
      </w:tr>
    </w:tbl>
    <w:p w14:paraId="4698D267" w14:textId="77777777" w:rsidR="00AE7B43" w:rsidRDefault="00AE7B43" w:rsidP="00AE7B43">
      <w:pPr>
        <w:rPr>
          <w:rFonts w:eastAsia="MS Gothic"/>
          <w:b/>
          <w:bCs/>
          <w:sz w:val="24"/>
          <w:szCs w:val="26"/>
        </w:rPr>
      </w:pPr>
      <w:bookmarkStart w:id="483" w:name="_Date_of_Exit—DDMMYYYY"/>
      <w:bookmarkStart w:id="484" w:name="_Date_of_Service—DDMMYYYY"/>
      <w:bookmarkStart w:id="485" w:name="_Department_of_Veterans’_3"/>
      <w:bookmarkStart w:id="486" w:name="_Department_of_Veterans’_5"/>
      <w:bookmarkStart w:id="487" w:name="_Department_of_Veterans’_4"/>
      <w:bookmarkEnd w:id="483"/>
      <w:bookmarkEnd w:id="484"/>
      <w:bookmarkEnd w:id="485"/>
      <w:bookmarkEnd w:id="486"/>
      <w:bookmarkEnd w:id="487"/>
    </w:p>
    <w:p w14:paraId="6FCC9CC5" w14:textId="77777777" w:rsidR="00AE7B43" w:rsidRDefault="00AE7B43" w:rsidP="00AE7B43">
      <w:pPr>
        <w:rPr>
          <w:rFonts w:eastAsia="MS Gothic"/>
          <w:b/>
          <w:bCs/>
          <w:sz w:val="24"/>
          <w:szCs w:val="26"/>
        </w:rPr>
      </w:pPr>
      <w:r>
        <w:rPr>
          <w:rFonts w:eastAsia="MS Gothic"/>
          <w:b/>
          <w:bCs/>
          <w:sz w:val="24"/>
          <w:szCs w:val="26"/>
        </w:rPr>
        <w:br w:type="page"/>
      </w:r>
    </w:p>
    <w:p w14:paraId="17A72C3A" w14:textId="77777777" w:rsidR="00AE7B43" w:rsidRPr="00EE1FDC" w:rsidRDefault="00AE7B43" w:rsidP="00EE1FDC">
      <w:pPr>
        <w:pStyle w:val="Heading3"/>
      </w:pPr>
      <w:bookmarkStart w:id="488" w:name="_Direct_Time—N[NN]"/>
      <w:bookmarkStart w:id="489" w:name="_Contact—direct_time—N[N][N]"/>
      <w:bookmarkStart w:id="490" w:name="_Toc428186774"/>
      <w:bookmarkStart w:id="491" w:name="_Toc447545742"/>
      <w:bookmarkStart w:id="492" w:name="_Toc488129126"/>
      <w:bookmarkStart w:id="493" w:name="_Toc82685802"/>
      <w:bookmarkStart w:id="494" w:name="_Toc121138892"/>
      <w:bookmarkEnd w:id="488"/>
      <w:bookmarkEnd w:id="489"/>
      <w:r w:rsidRPr="00EE1FDC">
        <w:lastRenderedPageBreak/>
        <w:t>Contact—direct time—N[N][N]</w:t>
      </w:r>
      <w:bookmarkEnd w:id="490"/>
      <w:bookmarkEnd w:id="491"/>
      <w:bookmarkEnd w:id="492"/>
      <w:bookmarkEnd w:id="493"/>
      <w:bookmarkEnd w:id="49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27C5582" w14:textId="77777777" w:rsidTr="00AE7B43">
        <w:trPr>
          <w:trHeight w:val="295"/>
        </w:trPr>
        <w:tc>
          <w:tcPr>
            <w:tcW w:w="9720" w:type="dxa"/>
            <w:gridSpan w:val="4"/>
            <w:tcBorders>
              <w:top w:val="single" w:sz="4" w:space="0" w:color="auto"/>
              <w:bottom w:val="nil"/>
            </w:tcBorders>
            <w:shd w:val="clear" w:color="auto" w:fill="auto"/>
          </w:tcPr>
          <w:p w14:paraId="03586DE3"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DAC148B" w14:textId="77777777" w:rsidTr="00AE7B43">
        <w:trPr>
          <w:trHeight w:val="294"/>
        </w:trPr>
        <w:tc>
          <w:tcPr>
            <w:tcW w:w="2520" w:type="dxa"/>
            <w:tcBorders>
              <w:top w:val="nil"/>
              <w:bottom w:val="single" w:sz="4" w:space="0" w:color="auto"/>
            </w:tcBorders>
            <w:shd w:val="clear" w:color="auto" w:fill="auto"/>
          </w:tcPr>
          <w:p w14:paraId="26E95756"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0C84280" w14:textId="77777777" w:rsidR="00AE7B43" w:rsidRPr="00286328" w:rsidRDefault="00AE7B43" w:rsidP="00AE7B43">
            <w:pPr>
              <w:pStyle w:val="DHHStabletext"/>
              <w:rPr>
                <w:rFonts w:cs="Arial"/>
                <w:szCs w:val="18"/>
              </w:rPr>
            </w:pPr>
            <w:r w:rsidRPr="00A454FD">
              <w:rPr>
                <w:sz w:val="18"/>
                <w:szCs w:val="18"/>
              </w:rPr>
              <w:t>Duration (in minutes) of direct service time that an individual or group rece</w:t>
            </w:r>
            <w:r>
              <w:rPr>
                <w:sz w:val="18"/>
                <w:szCs w:val="18"/>
              </w:rPr>
              <w:t>ives for a treatment or service</w:t>
            </w:r>
          </w:p>
        </w:tc>
      </w:tr>
      <w:tr w:rsidR="00AE7B43" w:rsidRPr="00286328" w14:paraId="1E5C21B1" w14:textId="77777777" w:rsidTr="00AE7B43">
        <w:trPr>
          <w:trHeight w:val="295"/>
        </w:trPr>
        <w:tc>
          <w:tcPr>
            <w:tcW w:w="9720" w:type="dxa"/>
            <w:gridSpan w:val="4"/>
            <w:tcBorders>
              <w:top w:val="single" w:sz="4" w:space="0" w:color="auto"/>
            </w:tcBorders>
            <w:shd w:val="clear" w:color="auto" w:fill="auto"/>
          </w:tcPr>
          <w:p w14:paraId="4D9D15D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46061148" w14:textId="77777777" w:rsidTr="00AE7B43">
        <w:trPr>
          <w:cantSplit/>
          <w:trHeight w:val="295"/>
        </w:trPr>
        <w:tc>
          <w:tcPr>
            <w:tcW w:w="9720" w:type="dxa"/>
            <w:gridSpan w:val="4"/>
            <w:shd w:val="clear" w:color="auto" w:fill="auto"/>
          </w:tcPr>
          <w:p w14:paraId="4F85407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9754F7F" w14:textId="77777777" w:rsidTr="00AE7B43">
        <w:trPr>
          <w:trHeight w:val="295"/>
        </w:trPr>
        <w:tc>
          <w:tcPr>
            <w:tcW w:w="2520" w:type="dxa"/>
            <w:shd w:val="clear" w:color="auto" w:fill="auto"/>
          </w:tcPr>
          <w:p w14:paraId="71D1D603" w14:textId="77777777" w:rsidR="00AE7B43" w:rsidRPr="00286328" w:rsidRDefault="00AE7B43" w:rsidP="00AE7B43">
            <w:pPr>
              <w:pStyle w:val="IMSTemplateelementheadings"/>
            </w:pPr>
            <w:r w:rsidRPr="00286328">
              <w:t>Representation class</w:t>
            </w:r>
          </w:p>
        </w:tc>
        <w:tc>
          <w:tcPr>
            <w:tcW w:w="1800" w:type="dxa"/>
            <w:shd w:val="clear" w:color="auto" w:fill="auto"/>
          </w:tcPr>
          <w:p w14:paraId="1A0C2FA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608C9ED6" w14:textId="77777777" w:rsidR="00AE7B43" w:rsidRPr="00286328" w:rsidRDefault="00AE7B43" w:rsidP="00AE7B43">
            <w:pPr>
              <w:pStyle w:val="IMSTemplateelementheadings"/>
            </w:pPr>
            <w:r w:rsidRPr="00286328">
              <w:t>Data type</w:t>
            </w:r>
          </w:p>
        </w:tc>
        <w:tc>
          <w:tcPr>
            <w:tcW w:w="2520" w:type="dxa"/>
            <w:shd w:val="clear" w:color="auto" w:fill="auto"/>
          </w:tcPr>
          <w:p w14:paraId="0DB6660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473F9F8" w14:textId="77777777" w:rsidTr="00AE7B43">
        <w:trPr>
          <w:trHeight w:val="295"/>
        </w:trPr>
        <w:tc>
          <w:tcPr>
            <w:tcW w:w="2520" w:type="dxa"/>
            <w:shd w:val="clear" w:color="auto" w:fill="auto"/>
          </w:tcPr>
          <w:p w14:paraId="14778804" w14:textId="77777777" w:rsidR="00AE7B43" w:rsidRPr="00286328" w:rsidRDefault="00AE7B43" w:rsidP="00AE7B43">
            <w:pPr>
              <w:pStyle w:val="IMSTemplateelementheadings"/>
            </w:pPr>
            <w:r w:rsidRPr="00286328">
              <w:t>Format</w:t>
            </w:r>
          </w:p>
        </w:tc>
        <w:tc>
          <w:tcPr>
            <w:tcW w:w="1800" w:type="dxa"/>
            <w:shd w:val="clear" w:color="auto" w:fill="auto"/>
          </w:tcPr>
          <w:p w14:paraId="48A9C2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3A5881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062416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3B37AC6" w14:textId="77777777" w:rsidTr="00AE7B43">
        <w:trPr>
          <w:trHeight w:val="294"/>
        </w:trPr>
        <w:tc>
          <w:tcPr>
            <w:tcW w:w="2520" w:type="dxa"/>
            <w:shd w:val="clear" w:color="auto" w:fill="auto"/>
          </w:tcPr>
          <w:p w14:paraId="704941C8" w14:textId="77777777" w:rsidR="00AE7B43" w:rsidRPr="00286328" w:rsidRDefault="00AE7B43" w:rsidP="00AE7B43">
            <w:pPr>
              <w:pStyle w:val="IMSTemplateelementheadings"/>
            </w:pPr>
            <w:r w:rsidRPr="00286328">
              <w:t>Permissible values</w:t>
            </w:r>
          </w:p>
        </w:tc>
        <w:tc>
          <w:tcPr>
            <w:tcW w:w="1800" w:type="dxa"/>
            <w:shd w:val="clear" w:color="auto" w:fill="auto"/>
          </w:tcPr>
          <w:p w14:paraId="456D99A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8AD842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84386C" w14:textId="77777777" w:rsidTr="00AE7B43">
        <w:trPr>
          <w:trHeight w:val="295"/>
        </w:trPr>
        <w:tc>
          <w:tcPr>
            <w:tcW w:w="2520" w:type="dxa"/>
            <w:shd w:val="clear" w:color="auto" w:fill="auto"/>
          </w:tcPr>
          <w:p w14:paraId="2779D705" w14:textId="77777777" w:rsidR="00AE7B43" w:rsidRPr="00286328" w:rsidRDefault="00AE7B43" w:rsidP="00AE7B43">
            <w:pPr>
              <w:pStyle w:val="IMSTemplateelementheadings"/>
            </w:pPr>
          </w:p>
        </w:tc>
        <w:tc>
          <w:tcPr>
            <w:tcW w:w="1800" w:type="dxa"/>
            <w:shd w:val="clear" w:color="auto" w:fill="auto"/>
          </w:tcPr>
          <w:p w14:paraId="083AB389"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4F0644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C84C552" w14:textId="77777777" w:rsidTr="00AE7B43">
        <w:trPr>
          <w:trHeight w:val="295"/>
        </w:trPr>
        <w:tc>
          <w:tcPr>
            <w:tcW w:w="9720" w:type="dxa"/>
            <w:gridSpan w:val="4"/>
            <w:tcBorders>
              <w:top w:val="single" w:sz="4" w:space="0" w:color="auto"/>
              <w:bottom w:val="nil"/>
            </w:tcBorders>
            <w:shd w:val="clear" w:color="auto" w:fill="auto"/>
          </w:tcPr>
          <w:p w14:paraId="71754FD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167EA56" w14:textId="77777777" w:rsidTr="00AE7B43">
        <w:trPr>
          <w:trHeight w:val="295"/>
        </w:trPr>
        <w:tc>
          <w:tcPr>
            <w:tcW w:w="9720" w:type="dxa"/>
            <w:gridSpan w:val="4"/>
            <w:tcBorders>
              <w:top w:val="nil"/>
            </w:tcBorders>
            <w:shd w:val="clear" w:color="auto" w:fill="auto"/>
          </w:tcPr>
          <w:p w14:paraId="4C92A8F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D634F94" w14:textId="77777777" w:rsidTr="00AE7B43">
        <w:trPr>
          <w:trHeight w:val="294"/>
        </w:trPr>
        <w:tc>
          <w:tcPr>
            <w:tcW w:w="2520" w:type="dxa"/>
            <w:shd w:val="clear" w:color="auto" w:fill="auto"/>
          </w:tcPr>
          <w:p w14:paraId="7A95B556"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C5AAB1D"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7BE963DF" w14:textId="77777777" w:rsidTr="00AE7B43">
        <w:trPr>
          <w:trHeight w:val="295"/>
        </w:trPr>
        <w:tc>
          <w:tcPr>
            <w:tcW w:w="9720" w:type="dxa"/>
            <w:gridSpan w:val="4"/>
            <w:tcBorders>
              <w:top w:val="single" w:sz="4" w:space="0" w:color="auto"/>
              <w:bottom w:val="nil"/>
            </w:tcBorders>
            <w:shd w:val="clear" w:color="auto" w:fill="auto"/>
          </w:tcPr>
          <w:p w14:paraId="05F0A4A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BA851F" w14:textId="77777777" w:rsidTr="00AE7B43">
        <w:trPr>
          <w:trHeight w:val="295"/>
        </w:trPr>
        <w:tc>
          <w:tcPr>
            <w:tcW w:w="2520" w:type="dxa"/>
            <w:tcBorders>
              <w:top w:val="nil"/>
              <w:bottom w:val="nil"/>
            </w:tcBorders>
            <w:shd w:val="clear" w:color="auto" w:fill="auto"/>
          </w:tcPr>
          <w:p w14:paraId="43A94D9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132D37"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The</w:t>
            </w:r>
            <w:r w:rsidRPr="00286328">
              <w:rPr>
                <w:rFonts w:ascii="Arial" w:hAnsi="Arial" w:cs="Arial"/>
                <w:color w:val="000000"/>
                <w:szCs w:val="18"/>
              </w:rPr>
              <w:t xml:space="preserve"> time that has been spent in direct contact with a client or clients during service provision. Includes face-to-face, remote video link, email and extended telephone communication with a client or clients for the provision of a health service.</w:t>
            </w:r>
          </w:p>
        </w:tc>
      </w:tr>
      <w:tr w:rsidR="00AE7B43" w:rsidRPr="00286328" w14:paraId="57D466A6" w14:textId="77777777" w:rsidTr="00AE7B43">
        <w:trPr>
          <w:trHeight w:val="295"/>
        </w:trPr>
        <w:tc>
          <w:tcPr>
            <w:tcW w:w="2520" w:type="dxa"/>
            <w:tcBorders>
              <w:top w:val="nil"/>
            </w:tcBorders>
            <w:shd w:val="clear" w:color="auto" w:fill="auto"/>
          </w:tcPr>
          <w:p w14:paraId="7991F6E9"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6FBA4420" w14:textId="77777777" w:rsidR="00AE7B43" w:rsidRPr="00C1125B" w:rsidRDefault="00AE7B43" w:rsidP="0018705A">
            <w:pPr>
              <w:pStyle w:val="DHHStablebullet"/>
              <w:numPr>
                <w:ilvl w:val="6"/>
                <w:numId w:val="7"/>
              </w:numPr>
              <w:rPr>
                <w:rFonts w:cs="Arial"/>
                <w:sz w:val="18"/>
                <w:szCs w:val="18"/>
              </w:rPr>
            </w:pPr>
            <w:r w:rsidRPr="00C1125B">
              <w:rPr>
                <w:rStyle w:val="Hyperlink"/>
                <w:color w:val="auto"/>
                <w:sz w:val="18"/>
                <w:szCs w:val="18"/>
                <w:u w:val="none"/>
              </w:rPr>
              <w:t xml:space="preserve">The time </w:t>
            </w:r>
            <w:r w:rsidRPr="00C1125B">
              <w:rPr>
                <w:rStyle w:val="Hyperlink"/>
                <w:b/>
                <w:color w:val="auto"/>
                <w:sz w:val="18"/>
                <w:szCs w:val="18"/>
                <w:u w:val="none"/>
              </w:rPr>
              <w:t>must be recorded as minutes</w:t>
            </w:r>
            <w:r w:rsidRPr="00C1125B">
              <w:rPr>
                <w:rStyle w:val="Hyperlink"/>
                <w:color w:val="auto"/>
                <w:sz w:val="18"/>
                <w:szCs w:val="18"/>
                <w:u w:val="none"/>
              </w:rPr>
              <w:t xml:space="preserve"> NOT hours, e.g. for 1 hour of direct service provision you would record this as 60 (minutes).</w:t>
            </w:r>
          </w:p>
        </w:tc>
      </w:tr>
      <w:tr w:rsidR="00AE7B43" w:rsidRPr="00286328" w14:paraId="770A8080" w14:textId="77777777" w:rsidTr="00AE7B43">
        <w:trPr>
          <w:trHeight w:val="295"/>
        </w:trPr>
        <w:tc>
          <w:tcPr>
            <w:tcW w:w="2520" w:type="dxa"/>
            <w:tcBorders>
              <w:top w:val="nil"/>
            </w:tcBorders>
            <w:shd w:val="clear" w:color="auto" w:fill="auto"/>
          </w:tcPr>
          <w:p w14:paraId="0A72E53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4D052EF"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Program monitoring, service planning, funding and accountability.</w:t>
            </w:r>
          </w:p>
        </w:tc>
      </w:tr>
      <w:tr w:rsidR="00AE7B43" w:rsidRPr="00286328" w14:paraId="7179E305" w14:textId="77777777" w:rsidTr="00AE7B43">
        <w:trPr>
          <w:trHeight w:val="294"/>
        </w:trPr>
        <w:tc>
          <w:tcPr>
            <w:tcW w:w="9720" w:type="dxa"/>
            <w:gridSpan w:val="4"/>
            <w:tcBorders>
              <w:top w:val="single" w:sz="4" w:space="0" w:color="auto"/>
            </w:tcBorders>
            <w:shd w:val="clear" w:color="auto" w:fill="auto"/>
          </w:tcPr>
          <w:p w14:paraId="68F09B1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E4D4140" w14:textId="77777777" w:rsidTr="00AE7B43">
        <w:trPr>
          <w:trHeight w:val="295"/>
        </w:trPr>
        <w:tc>
          <w:tcPr>
            <w:tcW w:w="2520" w:type="dxa"/>
            <w:shd w:val="clear" w:color="auto" w:fill="auto"/>
          </w:tcPr>
          <w:p w14:paraId="6C071CB7"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7E599E1"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286328" w14:paraId="15F3E46B" w14:textId="77777777" w:rsidTr="00AE7B43">
        <w:trPr>
          <w:trHeight w:val="295"/>
        </w:trPr>
        <w:tc>
          <w:tcPr>
            <w:tcW w:w="2520" w:type="dxa"/>
            <w:shd w:val="clear" w:color="auto" w:fill="auto"/>
          </w:tcPr>
          <w:p w14:paraId="24CD1F6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3A5C4D"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DHHS</w:t>
            </w:r>
          </w:p>
        </w:tc>
      </w:tr>
      <w:tr w:rsidR="00AE7B43" w:rsidRPr="00286328" w14:paraId="2E41C635" w14:textId="77777777" w:rsidTr="00AE7B43">
        <w:trPr>
          <w:trHeight w:val="295"/>
        </w:trPr>
        <w:tc>
          <w:tcPr>
            <w:tcW w:w="2520" w:type="dxa"/>
            <w:shd w:val="clear" w:color="auto" w:fill="auto"/>
          </w:tcPr>
          <w:p w14:paraId="488EACD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488C6DD"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DHHS</w:t>
            </w:r>
          </w:p>
        </w:tc>
      </w:tr>
      <w:tr w:rsidR="00AE7B43" w:rsidRPr="00286328" w14:paraId="68A243D8" w14:textId="77777777" w:rsidTr="00AE7B43">
        <w:trPr>
          <w:trHeight w:val="295"/>
        </w:trPr>
        <w:tc>
          <w:tcPr>
            <w:tcW w:w="2520" w:type="dxa"/>
            <w:shd w:val="clear" w:color="auto" w:fill="auto"/>
          </w:tcPr>
          <w:p w14:paraId="2C5DA264"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F2BA69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DHHS</w:t>
            </w:r>
          </w:p>
        </w:tc>
      </w:tr>
      <w:tr w:rsidR="00AE7B43" w:rsidRPr="00286328" w14:paraId="7954BF92" w14:textId="77777777" w:rsidTr="00AE7B43">
        <w:trPr>
          <w:trHeight w:val="295"/>
        </w:trPr>
        <w:tc>
          <w:tcPr>
            <w:tcW w:w="2520" w:type="dxa"/>
            <w:tcBorders>
              <w:bottom w:val="single" w:sz="4" w:space="0" w:color="auto"/>
            </w:tcBorders>
            <w:shd w:val="clear" w:color="auto" w:fill="auto"/>
          </w:tcPr>
          <w:p w14:paraId="3411ABA2"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24F22A7D"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DHHS</w:t>
            </w:r>
          </w:p>
        </w:tc>
      </w:tr>
      <w:tr w:rsidR="00AE7B43" w:rsidRPr="00286328" w14:paraId="763118D2" w14:textId="77777777" w:rsidTr="00AE7B43">
        <w:trPr>
          <w:trHeight w:val="295"/>
        </w:trPr>
        <w:tc>
          <w:tcPr>
            <w:tcW w:w="9720" w:type="dxa"/>
            <w:gridSpan w:val="4"/>
            <w:tcBorders>
              <w:top w:val="single" w:sz="4" w:space="0" w:color="auto"/>
              <w:bottom w:val="nil"/>
            </w:tcBorders>
            <w:shd w:val="clear" w:color="auto" w:fill="auto"/>
          </w:tcPr>
          <w:p w14:paraId="43462CCA"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44715F35" w14:textId="77777777" w:rsidTr="00AE7B43">
        <w:trPr>
          <w:trHeight w:val="295"/>
        </w:trPr>
        <w:tc>
          <w:tcPr>
            <w:tcW w:w="2520" w:type="dxa"/>
            <w:tcBorders>
              <w:top w:val="nil"/>
            </w:tcBorders>
            <w:shd w:val="clear" w:color="auto" w:fill="auto"/>
          </w:tcPr>
          <w:p w14:paraId="54922F8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735C548"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34DE04F8" w14:textId="77777777" w:rsidR="00AE7B43" w:rsidRPr="00286328" w:rsidRDefault="001C2E93"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2E0EACDC" w14:textId="77777777" w:rsidTr="00AE7B43">
        <w:trPr>
          <w:trHeight w:val="295"/>
        </w:trPr>
        <w:tc>
          <w:tcPr>
            <w:tcW w:w="2520" w:type="dxa"/>
            <w:shd w:val="clear" w:color="auto" w:fill="auto"/>
          </w:tcPr>
          <w:p w14:paraId="4C5E48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803AA9B"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1FB4E85C" w14:textId="77777777" w:rsidR="00AE7B43" w:rsidRPr="00286328" w:rsidRDefault="001C2E93"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7A42C20C" w14:textId="77777777" w:rsidR="00AE7B43" w:rsidRPr="00286328" w:rsidRDefault="001C2E93"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6E1B4223" w14:textId="77777777" w:rsidR="00AE7B43" w:rsidRPr="00286328" w:rsidRDefault="001C2E93"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26C53B9E" w14:textId="77777777" w:rsidR="00AE7B43" w:rsidRPr="00286328" w:rsidRDefault="001C2E93"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778CDC76" w14:textId="77777777" w:rsidR="00AE7B43" w:rsidRPr="00286328" w:rsidRDefault="001C2E93"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71F28051" w14:textId="77777777" w:rsidR="00AE7B43" w:rsidRPr="00286328" w:rsidRDefault="001C2E93"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7F31A187"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054BD7E8" w14:textId="77777777" w:rsidTr="00AE7B43">
        <w:trPr>
          <w:trHeight w:val="295"/>
        </w:trPr>
        <w:tc>
          <w:tcPr>
            <w:tcW w:w="2520" w:type="dxa"/>
            <w:shd w:val="clear" w:color="auto" w:fill="auto"/>
          </w:tcPr>
          <w:p w14:paraId="040A2E4C"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59EB9D5" w14:textId="77777777" w:rsidR="00AE7B43" w:rsidRPr="00286328" w:rsidRDefault="00AE7B43" w:rsidP="00AE7B43">
            <w:pPr>
              <w:pStyle w:val="IMSTemplatehanging"/>
              <w:tabs>
                <w:tab w:val="left" w:pos="567"/>
              </w:tabs>
              <w:ind w:left="0" w:firstLine="0"/>
              <w:rPr>
                <w:rFonts w:ascii="Arial" w:hAnsi="Arial"/>
                <w:szCs w:val="18"/>
              </w:rPr>
            </w:pPr>
          </w:p>
        </w:tc>
      </w:tr>
      <w:tr w:rsidR="00AE7B43" w:rsidRPr="00286328" w14:paraId="41C561D4" w14:textId="77777777" w:rsidTr="00AE7B43">
        <w:trPr>
          <w:trHeight w:val="295"/>
        </w:trPr>
        <w:tc>
          <w:tcPr>
            <w:tcW w:w="2520" w:type="dxa"/>
            <w:shd w:val="clear" w:color="auto" w:fill="auto"/>
          </w:tcPr>
          <w:p w14:paraId="49A6833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405E8EC" w14:textId="77777777" w:rsidR="00AE7B43" w:rsidRPr="00286328" w:rsidRDefault="00AE7B43" w:rsidP="00AE7B43">
            <w:pPr>
              <w:pStyle w:val="IMSTemplatehanging"/>
              <w:tabs>
                <w:tab w:val="left" w:pos="567"/>
              </w:tabs>
              <w:ind w:left="0" w:firstLine="0"/>
              <w:rPr>
                <w:rFonts w:ascii="Arial" w:hAnsi="Arial"/>
                <w:szCs w:val="18"/>
              </w:rPr>
            </w:pPr>
          </w:p>
        </w:tc>
      </w:tr>
    </w:tbl>
    <w:p w14:paraId="4C46CF6B" w14:textId="77777777" w:rsidR="00AE7B43" w:rsidRPr="00BE7219" w:rsidRDefault="00AE7B43" w:rsidP="00AE7B43">
      <w:pPr>
        <w:pStyle w:val="IMSTemplateSectionHeading"/>
        <w:tabs>
          <w:tab w:val="left" w:pos="567"/>
        </w:tabs>
        <w:rPr>
          <w:rFonts w:eastAsia="Times" w:cs="Arial"/>
          <w:sz w:val="18"/>
          <w:szCs w:val="18"/>
        </w:rPr>
      </w:pPr>
      <w:r w:rsidRPr="00286328">
        <w:rPr>
          <w:rFonts w:cs="Arial"/>
          <w:sz w:val="18"/>
          <w:szCs w:val="18"/>
        </w:rPr>
        <w:br w:type="page"/>
      </w:r>
    </w:p>
    <w:p w14:paraId="539007B3" w14:textId="77777777" w:rsidR="00AE7B43" w:rsidRPr="00EE1FDC" w:rsidRDefault="00AE7B43" w:rsidP="00EE1FDC">
      <w:pPr>
        <w:pStyle w:val="Heading3"/>
      </w:pPr>
      <w:bookmarkStart w:id="495" w:name="_Fee—[NNN]N.NN"/>
      <w:bookmarkStart w:id="496" w:name="_Contact—fee—[NNN]N.NN"/>
      <w:bookmarkStart w:id="497" w:name="_Toc428186775"/>
      <w:bookmarkStart w:id="498" w:name="_Toc447545743"/>
      <w:bookmarkStart w:id="499" w:name="_Toc488129127"/>
      <w:bookmarkStart w:id="500" w:name="_Toc82685803"/>
      <w:bookmarkStart w:id="501" w:name="_Toc121138893"/>
      <w:bookmarkEnd w:id="495"/>
      <w:bookmarkEnd w:id="496"/>
      <w:r w:rsidRPr="00EE1FDC">
        <w:lastRenderedPageBreak/>
        <w:t>Contact—fee—[NNN]N.NN</w:t>
      </w:r>
      <w:bookmarkEnd w:id="497"/>
      <w:bookmarkEnd w:id="498"/>
      <w:bookmarkEnd w:id="499"/>
      <w:bookmarkEnd w:id="500"/>
      <w:bookmarkEnd w:id="50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5579D39" w14:textId="77777777" w:rsidTr="00AE7B43">
        <w:trPr>
          <w:trHeight w:val="295"/>
        </w:trPr>
        <w:tc>
          <w:tcPr>
            <w:tcW w:w="9720" w:type="dxa"/>
            <w:gridSpan w:val="4"/>
            <w:tcBorders>
              <w:top w:val="single" w:sz="4" w:space="0" w:color="auto"/>
              <w:bottom w:val="nil"/>
            </w:tcBorders>
            <w:shd w:val="clear" w:color="auto" w:fill="auto"/>
          </w:tcPr>
          <w:p w14:paraId="578430F9"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EB2D6FF" w14:textId="77777777" w:rsidTr="00AE7B43">
        <w:trPr>
          <w:trHeight w:val="294"/>
        </w:trPr>
        <w:tc>
          <w:tcPr>
            <w:tcW w:w="2520" w:type="dxa"/>
            <w:tcBorders>
              <w:top w:val="nil"/>
              <w:bottom w:val="single" w:sz="4" w:space="0" w:color="auto"/>
            </w:tcBorders>
            <w:shd w:val="clear" w:color="auto" w:fill="auto"/>
          </w:tcPr>
          <w:p w14:paraId="0D37423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BF4F049" w14:textId="77777777" w:rsidR="00AE7B43" w:rsidRPr="00286328" w:rsidRDefault="00AE7B43" w:rsidP="00AE7B43">
            <w:pPr>
              <w:pStyle w:val="DHHStabletext"/>
              <w:rPr>
                <w:rFonts w:cs="Arial"/>
                <w:szCs w:val="18"/>
              </w:rPr>
            </w:pPr>
            <w:r w:rsidRPr="00A454FD">
              <w:rPr>
                <w:sz w:val="18"/>
                <w:szCs w:val="18"/>
              </w:rPr>
              <w:t>Fee charged for service delivery transaction (Australian Dollar value)</w:t>
            </w:r>
          </w:p>
        </w:tc>
      </w:tr>
      <w:tr w:rsidR="00AE7B43" w:rsidRPr="00286328" w14:paraId="5801CEB7" w14:textId="77777777" w:rsidTr="00AE7B43">
        <w:trPr>
          <w:trHeight w:val="295"/>
        </w:trPr>
        <w:tc>
          <w:tcPr>
            <w:tcW w:w="9720" w:type="dxa"/>
            <w:gridSpan w:val="4"/>
            <w:tcBorders>
              <w:top w:val="single" w:sz="4" w:space="0" w:color="auto"/>
            </w:tcBorders>
            <w:shd w:val="clear" w:color="auto" w:fill="auto"/>
          </w:tcPr>
          <w:p w14:paraId="4DEEAA2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420A1A5" w14:textId="77777777" w:rsidTr="00AE7B43">
        <w:trPr>
          <w:cantSplit/>
          <w:trHeight w:val="295"/>
        </w:trPr>
        <w:tc>
          <w:tcPr>
            <w:tcW w:w="9720" w:type="dxa"/>
            <w:gridSpan w:val="4"/>
            <w:shd w:val="clear" w:color="auto" w:fill="auto"/>
          </w:tcPr>
          <w:p w14:paraId="58641FB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5DC3334" w14:textId="77777777" w:rsidTr="00AE7B43">
        <w:trPr>
          <w:trHeight w:val="295"/>
        </w:trPr>
        <w:tc>
          <w:tcPr>
            <w:tcW w:w="2520" w:type="dxa"/>
            <w:shd w:val="clear" w:color="auto" w:fill="auto"/>
          </w:tcPr>
          <w:p w14:paraId="42E5F056" w14:textId="77777777" w:rsidR="00AE7B43" w:rsidRPr="00286328" w:rsidRDefault="00AE7B43" w:rsidP="00AE7B43">
            <w:pPr>
              <w:pStyle w:val="IMSTemplateelementheadings"/>
            </w:pPr>
            <w:r w:rsidRPr="00286328">
              <w:t>Representation class</w:t>
            </w:r>
          </w:p>
        </w:tc>
        <w:tc>
          <w:tcPr>
            <w:tcW w:w="1800" w:type="dxa"/>
            <w:shd w:val="clear" w:color="auto" w:fill="auto"/>
          </w:tcPr>
          <w:p w14:paraId="0A41F2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1EFA4740" w14:textId="77777777" w:rsidR="00AE7B43" w:rsidRPr="00286328" w:rsidRDefault="00AE7B43" w:rsidP="00AE7B43">
            <w:pPr>
              <w:pStyle w:val="IMSTemplateelementheadings"/>
            </w:pPr>
            <w:r w:rsidRPr="00286328">
              <w:t>Data type</w:t>
            </w:r>
          </w:p>
        </w:tc>
        <w:tc>
          <w:tcPr>
            <w:tcW w:w="2520" w:type="dxa"/>
            <w:shd w:val="clear" w:color="auto" w:fill="auto"/>
          </w:tcPr>
          <w:p w14:paraId="028C27B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50904A0" w14:textId="77777777" w:rsidTr="00AE7B43">
        <w:trPr>
          <w:trHeight w:val="295"/>
        </w:trPr>
        <w:tc>
          <w:tcPr>
            <w:tcW w:w="2520" w:type="dxa"/>
            <w:shd w:val="clear" w:color="auto" w:fill="auto"/>
          </w:tcPr>
          <w:p w14:paraId="7BA533AC" w14:textId="77777777" w:rsidR="00AE7B43" w:rsidRPr="00286328" w:rsidRDefault="00AE7B43" w:rsidP="00AE7B43">
            <w:pPr>
              <w:pStyle w:val="IMSTemplateelementheadings"/>
            </w:pPr>
            <w:r w:rsidRPr="00286328">
              <w:t>Format</w:t>
            </w:r>
          </w:p>
        </w:tc>
        <w:tc>
          <w:tcPr>
            <w:tcW w:w="1800" w:type="dxa"/>
            <w:shd w:val="clear" w:color="auto" w:fill="auto"/>
          </w:tcPr>
          <w:p w14:paraId="0BBC3FE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[NNN]N.NN</w:t>
            </w:r>
          </w:p>
        </w:tc>
        <w:tc>
          <w:tcPr>
            <w:tcW w:w="2880" w:type="dxa"/>
            <w:shd w:val="clear" w:color="auto" w:fill="auto"/>
          </w:tcPr>
          <w:p w14:paraId="4FEC427B"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5BF400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w:t>
            </w:r>
          </w:p>
        </w:tc>
      </w:tr>
      <w:tr w:rsidR="00AE7B43" w:rsidRPr="00286328" w14:paraId="7C2C534B" w14:textId="77777777" w:rsidTr="00AE7B43">
        <w:trPr>
          <w:trHeight w:val="294"/>
        </w:trPr>
        <w:tc>
          <w:tcPr>
            <w:tcW w:w="2520" w:type="dxa"/>
            <w:shd w:val="clear" w:color="auto" w:fill="auto"/>
          </w:tcPr>
          <w:p w14:paraId="46030FB1" w14:textId="77777777" w:rsidR="00AE7B43" w:rsidRPr="00286328" w:rsidRDefault="00AE7B43" w:rsidP="00AE7B43">
            <w:pPr>
              <w:pStyle w:val="IMSTemplateelementheadings"/>
            </w:pPr>
            <w:r w:rsidRPr="00286328">
              <w:t>Permissible values</w:t>
            </w:r>
          </w:p>
        </w:tc>
        <w:tc>
          <w:tcPr>
            <w:tcW w:w="1800" w:type="dxa"/>
            <w:shd w:val="clear" w:color="auto" w:fill="auto"/>
          </w:tcPr>
          <w:p w14:paraId="7E7DE18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E41C4E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CBC86EF" w14:textId="77777777" w:rsidTr="00AE7B43">
        <w:trPr>
          <w:trHeight w:val="295"/>
        </w:trPr>
        <w:tc>
          <w:tcPr>
            <w:tcW w:w="2520" w:type="dxa"/>
            <w:shd w:val="clear" w:color="auto" w:fill="auto"/>
          </w:tcPr>
          <w:p w14:paraId="4B8461FA" w14:textId="77777777" w:rsidR="00AE7B43" w:rsidRPr="00286328" w:rsidRDefault="00AE7B43" w:rsidP="00AE7B43">
            <w:pPr>
              <w:pStyle w:val="IMSTemplateelementheadings"/>
            </w:pPr>
          </w:p>
        </w:tc>
        <w:tc>
          <w:tcPr>
            <w:tcW w:w="1800" w:type="dxa"/>
            <w:shd w:val="clear" w:color="auto" w:fill="auto"/>
          </w:tcPr>
          <w:p w14:paraId="30AF85DE"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&gt;-1 and &lt; 10000</w:t>
            </w:r>
          </w:p>
        </w:tc>
        <w:tc>
          <w:tcPr>
            <w:tcW w:w="5400" w:type="dxa"/>
            <w:gridSpan w:val="2"/>
            <w:shd w:val="clear" w:color="auto" w:fill="auto"/>
          </w:tcPr>
          <w:p w14:paraId="58AF6B8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Must be greater than -1 and less than 10000</w:t>
            </w:r>
          </w:p>
        </w:tc>
      </w:tr>
      <w:tr w:rsidR="00AE7B43" w:rsidRPr="00286328" w14:paraId="31EE764C" w14:textId="77777777" w:rsidTr="00AE7B43">
        <w:trPr>
          <w:trHeight w:val="295"/>
        </w:trPr>
        <w:tc>
          <w:tcPr>
            <w:tcW w:w="9720" w:type="dxa"/>
            <w:gridSpan w:val="4"/>
            <w:tcBorders>
              <w:top w:val="single" w:sz="4" w:space="0" w:color="auto"/>
              <w:bottom w:val="nil"/>
            </w:tcBorders>
            <w:shd w:val="clear" w:color="auto" w:fill="auto"/>
          </w:tcPr>
          <w:p w14:paraId="479172D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4701DAF" w14:textId="77777777" w:rsidTr="00AE7B43">
        <w:trPr>
          <w:trHeight w:val="295"/>
        </w:trPr>
        <w:tc>
          <w:tcPr>
            <w:tcW w:w="9720" w:type="dxa"/>
            <w:gridSpan w:val="4"/>
            <w:tcBorders>
              <w:top w:val="nil"/>
            </w:tcBorders>
            <w:shd w:val="clear" w:color="auto" w:fill="auto"/>
          </w:tcPr>
          <w:p w14:paraId="243D08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4AAC6D5" w14:textId="77777777" w:rsidTr="00AE7B43">
        <w:trPr>
          <w:trHeight w:val="294"/>
        </w:trPr>
        <w:tc>
          <w:tcPr>
            <w:tcW w:w="2520" w:type="dxa"/>
            <w:shd w:val="clear" w:color="auto" w:fill="auto"/>
          </w:tcPr>
          <w:p w14:paraId="6C2FB34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CFD18BB" w14:textId="77777777"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cs="Arial"/>
                <w:szCs w:val="18"/>
              </w:rPr>
              <w:t>Mandatory – All Contacts</w:t>
            </w:r>
          </w:p>
        </w:tc>
      </w:tr>
      <w:tr w:rsidR="00AE7B43" w:rsidRPr="00286328" w14:paraId="214B888B" w14:textId="77777777" w:rsidTr="00AE7B43">
        <w:trPr>
          <w:trHeight w:val="295"/>
        </w:trPr>
        <w:tc>
          <w:tcPr>
            <w:tcW w:w="9720" w:type="dxa"/>
            <w:gridSpan w:val="4"/>
            <w:tcBorders>
              <w:top w:val="single" w:sz="4" w:space="0" w:color="auto"/>
              <w:bottom w:val="nil"/>
            </w:tcBorders>
            <w:shd w:val="clear" w:color="auto" w:fill="auto"/>
          </w:tcPr>
          <w:p w14:paraId="769A877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35DABB5" w14:textId="77777777" w:rsidTr="00AE7B43">
        <w:trPr>
          <w:trHeight w:val="295"/>
        </w:trPr>
        <w:tc>
          <w:tcPr>
            <w:tcW w:w="2520" w:type="dxa"/>
            <w:tcBorders>
              <w:top w:val="nil"/>
              <w:bottom w:val="nil"/>
            </w:tcBorders>
            <w:shd w:val="clear" w:color="auto" w:fill="auto"/>
          </w:tcPr>
          <w:p w14:paraId="69C20BD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4D4505" w14:textId="77777777" w:rsidR="00AE7B43" w:rsidRPr="00286328" w:rsidRDefault="00AE7B43" w:rsidP="00AE7B43">
            <w:pPr>
              <w:tabs>
                <w:tab w:val="left" w:pos="567"/>
              </w:tabs>
              <w:rPr>
                <w:rFonts w:cs="Arial"/>
                <w:noProof/>
                <w:sz w:val="18"/>
                <w:szCs w:val="18"/>
              </w:rPr>
            </w:pPr>
            <w:r w:rsidRPr="00286328">
              <w:rPr>
                <w:rFonts w:cs="Arial"/>
                <w:noProof/>
                <w:sz w:val="18"/>
                <w:szCs w:val="18"/>
              </w:rPr>
              <w:t>Fees should only be collected for activities that are funded by the Community Health Program as required.</w:t>
            </w:r>
          </w:p>
        </w:tc>
      </w:tr>
      <w:tr w:rsidR="00AE7B43" w:rsidRPr="00286328" w14:paraId="5033BAF7" w14:textId="77777777" w:rsidTr="00AE7B43">
        <w:trPr>
          <w:trHeight w:val="295"/>
        </w:trPr>
        <w:tc>
          <w:tcPr>
            <w:tcW w:w="2520" w:type="dxa"/>
            <w:tcBorders>
              <w:top w:val="nil"/>
            </w:tcBorders>
            <w:shd w:val="clear" w:color="auto" w:fill="auto"/>
          </w:tcPr>
          <w:p w14:paraId="2B90FEE5"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748F5D3F" w14:textId="77777777" w:rsidR="00AE7B43" w:rsidRPr="00286328" w:rsidRDefault="00AE7B43" w:rsidP="0018705A">
            <w:pPr>
              <w:pStyle w:val="DHHStablebullet"/>
              <w:numPr>
                <w:ilvl w:val="6"/>
                <w:numId w:val="7"/>
              </w:numPr>
              <w:rPr>
                <w:sz w:val="18"/>
                <w:szCs w:val="18"/>
              </w:rPr>
            </w:pPr>
            <w:r w:rsidRPr="00286328">
              <w:rPr>
                <w:sz w:val="18"/>
                <w:szCs w:val="18"/>
              </w:rPr>
              <w:t>The fee is in Australian currency and a number should be recorded. If no fee is charged then 0 should be recorded.</w:t>
            </w:r>
          </w:p>
          <w:p w14:paraId="3AF933B9" w14:textId="77777777" w:rsidR="00AE7B43" w:rsidRPr="00286328" w:rsidRDefault="00AE7B43" w:rsidP="0018705A">
            <w:pPr>
              <w:pStyle w:val="DHHStablebullet"/>
              <w:numPr>
                <w:ilvl w:val="6"/>
                <w:numId w:val="7"/>
              </w:numPr>
              <w:rPr>
                <w:sz w:val="18"/>
                <w:szCs w:val="18"/>
              </w:rPr>
            </w:pPr>
            <w:r w:rsidRPr="00286328">
              <w:rPr>
                <w:sz w:val="18"/>
                <w:szCs w:val="18"/>
              </w:rPr>
              <w:t>Fees should only be recorded for activities that are funded by the Community Health Program.</w:t>
            </w:r>
          </w:p>
          <w:p w14:paraId="0542012C" w14:textId="77777777" w:rsidR="00AE7B43" w:rsidRPr="00286328" w:rsidRDefault="00AE7B43" w:rsidP="0018705A">
            <w:pPr>
              <w:pStyle w:val="DHHStablebullet"/>
              <w:numPr>
                <w:ilvl w:val="6"/>
                <w:numId w:val="7"/>
              </w:numPr>
              <w:rPr>
                <w:rFonts w:cs="Arial"/>
                <w:sz w:val="18"/>
                <w:szCs w:val="18"/>
              </w:rPr>
            </w:pPr>
            <w:r w:rsidRPr="00286328">
              <w:rPr>
                <w:sz w:val="18"/>
                <w:szCs w:val="18"/>
              </w:rPr>
              <w:t>Fees are updated annually.</w:t>
            </w:r>
          </w:p>
        </w:tc>
      </w:tr>
      <w:tr w:rsidR="00AE7B43" w:rsidRPr="00286328" w14:paraId="52AF17FD" w14:textId="77777777" w:rsidTr="00AE7B43">
        <w:trPr>
          <w:trHeight w:val="295"/>
        </w:trPr>
        <w:tc>
          <w:tcPr>
            <w:tcW w:w="2520" w:type="dxa"/>
            <w:tcBorders>
              <w:top w:val="nil"/>
            </w:tcBorders>
            <w:shd w:val="clear" w:color="auto" w:fill="auto"/>
          </w:tcPr>
          <w:p w14:paraId="6B98889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5BD1A84"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Reporting revenue to the Department of Treasury &amp; Finance (DTF).</w:t>
            </w:r>
          </w:p>
        </w:tc>
      </w:tr>
      <w:tr w:rsidR="00AE7B43" w:rsidRPr="00286328" w14:paraId="5DC42023" w14:textId="77777777" w:rsidTr="00AE7B43">
        <w:trPr>
          <w:trHeight w:val="294"/>
        </w:trPr>
        <w:tc>
          <w:tcPr>
            <w:tcW w:w="9720" w:type="dxa"/>
            <w:gridSpan w:val="4"/>
            <w:tcBorders>
              <w:top w:val="single" w:sz="4" w:space="0" w:color="auto"/>
            </w:tcBorders>
            <w:shd w:val="clear" w:color="auto" w:fill="auto"/>
          </w:tcPr>
          <w:p w14:paraId="22381D2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152FEB3" w14:textId="77777777" w:rsidTr="00AE7B43">
        <w:trPr>
          <w:trHeight w:val="295"/>
        </w:trPr>
        <w:tc>
          <w:tcPr>
            <w:tcW w:w="2520" w:type="dxa"/>
            <w:shd w:val="clear" w:color="auto" w:fill="auto"/>
          </w:tcPr>
          <w:p w14:paraId="4811C1E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C494117"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Not applicable</w:t>
            </w:r>
          </w:p>
        </w:tc>
      </w:tr>
      <w:tr w:rsidR="00AE7B43" w:rsidRPr="00286328" w14:paraId="4E4B97B4" w14:textId="77777777" w:rsidTr="00AE7B43">
        <w:trPr>
          <w:trHeight w:val="295"/>
        </w:trPr>
        <w:tc>
          <w:tcPr>
            <w:tcW w:w="2520" w:type="dxa"/>
            <w:shd w:val="clear" w:color="auto" w:fill="auto"/>
          </w:tcPr>
          <w:p w14:paraId="7801EFD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D5C057D"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DHHS</w:t>
            </w:r>
          </w:p>
        </w:tc>
      </w:tr>
      <w:tr w:rsidR="00AE7B43" w:rsidRPr="00286328" w14:paraId="7B4D6A90" w14:textId="77777777" w:rsidTr="00AE7B43">
        <w:trPr>
          <w:trHeight w:val="295"/>
        </w:trPr>
        <w:tc>
          <w:tcPr>
            <w:tcW w:w="2520" w:type="dxa"/>
            <w:shd w:val="clear" w:color="auto" w:fill="auto"/>
          </w:tcPr>
          <w:p w14:paraId="4507A1A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0D0F4D5"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DHHS</w:t>
            </w:r>
          </w:p>
        </w:tc>
      </w:tr>
      <w:tr w:rsidR="00AE7B43" w:rsidRPr="00286328" w14:paraId="4D69AD58" w14:textId="77777777" w:rsidTr="00AE7B43">
        <w:trPr>
          <w:trHeight w:val="295"/>
        </w:trPr>
        <w:tc>
          <w:tcPr>
            <w:tcW w:w="2520" w:type="dxa"/>
            <w:shd w:val="clear" w:color="auto" w:fill="auto"/>
          </w:tcPr>
          <w:p w14:paraId="63FE18B0"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605F3E0"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DHHS</w:t>
            </w:r>
          </w:p>
        </w:tc>
      </w:tr>
      <w:tr w:rsidR="00AE7B43" w:rsidRPr="00286328" w14:paraId="0D6D517F" w14:textId="77777777" w:rsidTr="00AE7B43">
        <w:trPr>
          <w:trHeight w:val="295"/>
        </w:trPr>
        <w:tc>
          <w:tcPr>
            <w:tcW w:w="2520" w:type="dxa"/>
            <w:tcBorders>
              <w:bottom w:val="single" w:sz="4" w:space="0" w:color="auto"/>
            </w:tcBorders>
            <w:shd w:val="clear" w:color="auto" w:fill="auto"/>
          </w:tcPr>
          <w:p w14:paraId="6A2BE20E"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308C322A" w14:textId="77777777"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DHHS</w:t>
            </w:r>
          </w:p>
        </w:tc>
      </w:tr>
      <w:tr w:rsidR="00AE7B43" w:rsidRPr="00286328" w14:paraId="5D815901" w14:textId="77777777" w:rsidTr="00AE7B43">
        <w:trPr>
          <w:trHeight w:val="295"/>
        </w:trPr>
        <w:tc>
          <w:tcPr>
            <w:tcW w:w="9720" w:type="dxa"/>
            <w:gridSpan w:val="4"/>
            <w:tcBorders>
              <w:top w:val="single" w:sz="4" w:space="0" w:color="auto"/>
              <w:bottom w:val="nil"/>
            </w:tcBorders>
            <w:shd w:val="clear" w:color="auto" w:fill="auto"/>
          </w:tcPr>
          <w:p w14:paraId="35DC3F9E"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6AE828" w14:textId="77777777" w:rsidTr="00AE7B43">
        <w:trPr>
          <w:trHeight w:val="295"/>
        </w:trPr>
        <w:tc>
          <w:tcPr>
            <w:tcW w:w="2520" w:type="dxa"/>
            <w:tcBorders>
              <w:top w:val="nil"/>
            </w:tcBorders>
            <w:shd w:val="clear" w:color="auto" w:fill="auto"/>
          </w:tcPr>
          <w:p w14:paraId="46405594"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D1FDCEB"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05A5CD73" w14:textId="77777777" w:rsidTr="00AE7B43">
        <w:trPr>
          <w:trHeight w:val="295"/>
        </w:trPr>
        <w:tc>
          <w:tcPr>
            <w:tcW w:w="2520" w:type="dxa"/>
            <w:shd w:val="clear" w:color="auto" w:fill="auto"/>
          </w:tcPr>
          <w:p w14:paraId="325916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EC5FF00" w14:textId="77777777" w:rsidR="00AE7B43" w:rsidRPr="00286328" w:rsidRDefault="001C2E93" w:rsidP="00AE7B43">
            <w:pPr>
              <w:pStyle w:val="DHHStablebullet"/>
              <w:spacing w:before="60" w:after="0"/>
              <w:ind w:left="0" w:firstLine="0"/>
              <w:rPr>
                <w:rStyle w:val="Hyperlink"/>
                <w:sz w:val="18"/>
                <w:szCs w:val="18"/>
              </w:rPr>
            </w:pPr>
            <w:hyperlink w:anchor="_Client—concession_card_type—N" w:history="1">
              <w:r w:rsidR="00AE7B43" w:rsidRPr="00286328">
                <w:rPr>
                  <w:rStyle w:val="Hyperlink"/>
                  <w:sz w:val="18"/>
                  <w:szCs w:val="18"/>
                </w:rPr>
                <w:t>Client—concession card type</w:t>
              </w:r>
            </w:hyperlink>
          </w:p>
          <w:p w14:paraId="2CD454AE" w14:textId="77777777" w:rsidR="00AE7B43" w:rsidRPr="00286328" w:rsidRDefault="001C2E93"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68C15B18" w14:textId="77777777" w:rsidR="00AE7B43" w:rsidRPr="00286328" w:rsidRDefault="001C2E93"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5CD09749" w14:textId="77777777" w:rsidR="00AE7B43" w:rsidRPr="00286328" w:rsidRDefault="001C2E93"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4948B71E"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4B92B542" w14:textId="77777777" w:rsidTr="00AE7B43">
        <w:trPr>
          <w:trHeight w:val="295"/>
        </w:trPr>
        <w:tc>
          <w:tcPr>
            <w:tcW w:w="2520" w:type="dxa"/>
            <w:shd w:val="clear" w:color="auto" w:fill="auto"/>
          </w:tcPr>
          <w:p w14:paraId="44C75632"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E429674" w14:textId="5776D9B1" w:rsidR="00AE7B43" w:rsidRPr="00286328" w:rsidRDefault="00AE7B43" w:rsidP="00AE7B43">
            <w:pPr>
              <w:pStyle w:val="IMSTemplatehanging"/>
              <w:tabs>
                <w:tab w:val="left" w:pos="567"/>
              </w:tabs>
              <w:ind w:left="0" w:firstLine="0"/>
              <w:rPr>
                <w:rFonts w:ascii="Arial" w:hAnsi="Arial"/>
                <w:szCs w:val="18"/>
              </w:rPr>
            </w:pPr>
            <w:r w:rsidRPr="00286328">
              <w:rPr>
                <w:rFonts w:ascii="Arial" w:hAnsi="Arial"/>
                <w:szCs w:val="18"/>
              </w:rPr>
              <w:t>See</w:t>
            </w:r>
            <w:r w:rsidR="00C1125B">
              <w:rPr>
                <w:rFonts w:ascii="Arial" w:hAnsi="Arial"/>
                <w:szCs w:val="18"/>
              </w:rPr>
              <w:t xml:space="preserve"> </w:t>
            </w:r>
            <w:hyperlink r:id="rId67" w:history="1">
              <w:r w:rsidR="00C1125B" w:rsidRPr="00C1125B">
                <w:rPr>
                  <w:rStyle w:val="Hyperlink"/>
                  <w:rFonts w:ascii="Arial" w:hAnsi="Arial"/>
                  <w:szCs w:val="18"/>
                </w:rPr>
                <w:t>Community Health Program Fees Policy</w:t>
              </w:r>
            </w:hyperlink>
            <w:r w:rsidR="00C1125B">
              <w:rPr>
                <w:rFonts w:ascii="Arial" w:hAnsi="Arial"/>
                <w:szCs w:val="18"/>
              </w:rPr>
              <w:t xml:space="preserve"> &lt;</w:t>
            </w:r>
            <w:r w:rsidRPr="00C1125B">
              <w:rPr>
                <w:rFonts w:ascii="Arial" w:hAnsi="Arial" w:cs="Arial"/>
                <w:szCs w:val="18"/>
              </w:rPr>
              <w:t>https://www2.health.vic.gov.au/primary-and-community-health/community-health/community-health-program/community-health-fees-policy</w:t>
            </w:r>
            <w:r w:rsidR="00C1125B">
              <w:rPr>
                <w:rFonts w:ascii="Arial" w:hAnsi="Arial" w:cs="Arial"/>
                <w:szCs w:val="18"/>
              </w:rPr>
              <w:t>&gt;</w:t>
            </w:r>
            <w:r w:rsidRPr="00286328">
              <w:rPr>
                <w:rFonts w:ascii="Arial" w:hAnsi="Arial"/>
                <w:szCs w:val="18"/>
              </w:rPr>
              <w:t xml:space="preserve"> for further information and a schedule of fees.</w:t>
            </w:r>
          </w:p>
        </w:tc>
      </w:tr>
    </w:tbl>
    <w:p w14:paraId="56408C00" w14:textId="77777777" w:rsidR="00AE7B43" w:rsidRPr="00286328" w:rsidRDefault="00AE7B43" w:rsidP="00AE7B43">
      <w:pPr>
        <w:rPr>
          <w:b/>
          <w:color w:val="006FB7"/>
          <w:sz w:val="18"/>
          <w:szCs w:val="18"/>
        </w:rPr>
      </w:pPr>
      <w:bookmarkStart w:id="502" w:name="_Funded_Organisation_Client"/>
      <w:bookmarkStart w:id="503" w:name="_Funding_Source_—N[N]"/>
      <w:bookmarkStart w:id="504" w:name="_Toc428186777"/>
      <w:bookmarkEnd w:id="502"/>
      <w:bookmarkEnd w:id="503"/>
      <w:r w:rsidRPr="00286328">
        <w:rPr>
          <w:sz w:val="18"/>
          <w:szCs w:val="18"/>
        </w:rPr>
        <w:br w:type="page"/>
      </w:r>
    </w:p>
    <w:p w14:paraId="0547D2D7" w14:textId="77777777" w:rsidR="00AE7B43" w:rsidRPr="00EE1FDC" w:rsidRDefault="00AE7B43" w:rsidP="00EE1FDC">
      <w:pPr>
        <w:pStyle w:val="Heading3"/>
      </w:pPr>
      <w:bookmarkStart w:id="505" w:name="_Funding_Source_—N[N]_1"/>
      <w:bookmarkStart w:id="506" w:name="_Funding_Source—N[N]"/>
      <w:bookmarkStart w:id="507" w:name="_Contact—-fFunding_sSource—N[N][N]"/>
      <w:bookmarkStart w:id="508" w:name="_Contact—funding_source—N[N][N]"/>
      <w:bookmarkStart w:id="509" w:name="_Toc447545744"/>
      <w:bookmarkStart w:id="510" w:name="_Toc488129128"/>
      <w:bookmarkStart w:id="511" w:name="_Toc82685804"/>
      <w:bookmarkStart w:id="512" w:name="_Toc121138894"/>
      <w:bookmarkEnd w:id="505"/>
      <w:bookmarkEnd w:id="506"/>
      <w:bookmarkEnd w:id="507"/>
      <w:bookmarkEnd w:id="508"/>
      <w:r w:rsidRPr="00EE1FDC">
        <w:lastRenderedPageBreak/>
        <w:t>Contact—funding source—N[N]</w:t>
      </w:r>
      <w:bookmarkEnd w:id="504"/>
      <w:bookmarkEnd w:id="509"/>
      <w:r w:rsidRPr="00EE1FDC">
        <w:t>[N]</w:t>
      </w:r>
      <w:bookmarkEnd w:id="510"/>
      <w:bookmarkEnd w:id="511"/>
      <w:bookmarkEnd w:id="51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F3D215E" w14:textId="77777777" w:rsidTr="00AE7B43">
        <w:trPr>
          <w:trHeight w:val="295"/>
        </w:trPr>
        <w:tc>
          <w:tcPr>
            <w:tcW w:w="9720" w:type="dxa"/>
            <w:gridSpan w:val="4"/>
            <w:tcBorders>
              <w:top w:val="single" w:sz="4" w:space="0" w:color="auto"/>
              <w:bottom w:val="nil"/>
            </w:tcBorders>
            <w:shd w:val="clear" w:color="auto" w:fill="auto"/>
          </w:tcPr>
          <w:p w14:paraId="2F7038B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C0535B7" w14:textId="77777777" w:rsidTr="00AE7B43">
        <w:trPr>
          <w:trHeight w:val="294"/>
        </w:trPr>
        <w:tc>
          <w:tcPr>
            <w:tcW w:w="2520" w:type="dxa"/>
            <w:tcBorders>
              <w:top w:val="nil"/>
              <w:bottom w:val="single" w:sz="4" w:space="0" w:color="auto"/>
            </w:tcBorders>
            <w:shd w:val="clear" w:color="auto" w:fill="auto"/>
          </w:tcPr>
          <w:p w14:paraId="6735FF4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D8ED81B" w14:textId="77777777" w:rsidR="00AE7B43" w:rsidRPr="00286328" w:rsidRDefault="00AE7B43" w:rsidP="00AE7B43">
            <w:pPr>
              <w:pStyle w:val="DHHStabletext"/>
              <w:rPr>
                <w:sz w:val="18"/>
                <w:szCs w:val="18"/>
              </w:rPr>
            </w:pPr>
            <w:r w:rsidRPr="00286328">
              <w:rPr>
                <w:noProof/>
                <w:sz w:val="18"/>
                <w:szCs w:val="18"/>
              </w:rPr>
              <w:t>The Community Health Program funding source</w:t>
            </w:r>
          </w:p>
        </w:tc>
      </w:tr>
      <w:tr w:rsidR="00AE7B43" w:rsidRPr="00286328" w14:paraId="406E2A7D" w14:textId="77777777" w:rsidTr="00AE7B43">
        <w:trPr>
          <w:trHeight w:val="295"/>
        </w:trPr>
        <w:tc>
          <w:tcPr>
            <w:tcW w:w="9720" w:type="dxa"/>
            <w:gridSpan w:val="4"/>
            <w:tcBorders>
              <w:top w:val="single" w:sz="4" w:space="0" w:color="auto"/>
            </w:tcBorders>
            <w:shd w:val="clear" w:color="auto" w:fill="auto"/>
          </w:tcPr>
          <w:p w14:paraId="3EEA5F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443258B" w14:textId="77777777" w:rsidTr="00AE7B43">
        <w:trPr>
          <w:cantSplit/>
          <w:trHeight w:val="295"/>
        </w:trPr>
        <w:tc>
          <w:tcPr>
            <w:tcW w:w="9720" w:type="dxa"/>
            <w:gridSpan w:val="4"/>
            <w:shd w:val="clear" w:color="auto" w:fill="auto"/>
          </w:tcPr>
          <w:p w14:paraId="5D60C3C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C58E556" w14:textId="77777777" w:rsidTr="00AE7B43">
        <w:trPr>
          <w:trHeight w:val="295"/>
        </w:trPr>
        <w:tc>
          <w:tcPr>
            <w:tcW w:w="2520" w:type="dxa"/>
            <w:shd w:val="clear" w:color="auto" w:fill="auto"/>
          </w:tcPr>
          <w:p w14:paraId="7F04428C" w14:textId="77777777" w:rsidR="00AE7B43" w:rsidRPr="00286328" w:rsidRDefault="00AE7B43" w:rsidP="00AE7B43">
            <w:pPr>
              <w:pStyle w:val="IMSTemplateelementheadings"/>
            </w:pPr>
            <w:r w:rsidRPr="00286328">
              <w:t>Representation class</w:t>
            </w:r>
          </w:p>
        </w:tc>
        <w:tc>
          <w:tcPr>
            <w:tcW w:w="1800" w:type="dxa"/>
            <w:shd w:val="clear" w:color="auto" w:fill="auto"/>
          </w:tcPr>
          <w:p w14:paraId="6179FB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1FA40E03" w14:textId="77777777" w:rsidR="00AE7B43" w:rsidRPr="00286328" w:rsidRDefault="00AE7B43" w:rsidP="00AE7B43">
            <w:pPr>
              <w:pStyle w:val="IMSTemplateelementheadings"/>
            </w:pPr>
            <w:r w:rsidRPr="00286328">
              <w:t>Data type</w:t>
            </w:r>
          </w:p>
        </w:tc>
        <w:tc>
          <w:tcPr>
            <w:tcW w:w="2520" w:type="dxa"/>
            <w:shd w:val="clear" w:color="auto" w:fill="auto"/>
          </w:tcPr>
          <w:p w14:paraId="73BA479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0118F07C" w14:textId="77777777" w:rsidTr="00AE7B43">
        <w:trPr>
          <w:trHeight w:val="295"/>
        </w:trPr>
        <w:tc>
          <w:tcPr>
            <w:tcW w:w="2520" w:type="dxa"/>
            <w:shd w:val="clear" w:color="auto" w:fill="auto"/>
          </w:tcPr>
          <w:p w14:paraId="0962F5BA" w14:textId="77777777" w:rsidR="00AE7B43" w:rsidRPr="00286328" w:rsidRDefault="00AE7B43" w:rsidP="00AE7B43">
            <w:pPr>
              <w:pStyle w:val="IMSTemplateelementheadings"/>
            </w:pPr>
            <w:r w:rsidRPr="00286328">
              <w:t>Format</w:t>
            </w:r>
          </w:p>
        </w:tc>
        <w:tc>
          <w:tcPr>
            <w:tcW w:w="1800" w:type="dxa"/>
            <w:shd w:val="clear" w:color="auto" w:fill="auto"/>
          </w:tcPr>
          <w:p w14:paraId="3479A01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9002D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6D33EB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552E0332" w14:textId="77777777" w:rsidTr="00AE7B43">
        <w:trPr>
          <w:trHeight w:val="294"/>
        </w:trPr>
        <w:tc>
          <w:tcPr>
            <w:tcW w:w="2520" w:type="dxa"/>
            <w:shd w:val="clear" w:color="auto" w:fill="auto"/>
          </w:tcPr>
          <w:p w14:paraId="34CE72E7" w14:textId="77777777" w:rsidR="00AE7B43" w:rsidRPr="00286328" w:rsidRDefault="00AE7B43" w:rsidP="00AE7B43">
            <w:pPr>
              <w:pStyle w:val="IMSTemplateelementheadings"/>
            </w:pPr>
            <w:r w:rsidRPr="00286328">
              <w:t>Permissible values</w:t>
            </w:r>
          </w:p>
        </w:tc>
        <w:tc>
          <w:tcPr>
            <w:tcW w:w="1800" w:type="dxa"/>
            <w:shd w:val="clear" w:color="auto" w:fill="auto"/>
          </w:tcPr>
          <w:p w14:paraId="6F1AE80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64521C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679B32" w14:textId="77777777" w:rsidTr="00AE7B43">
        <w:trPr>
          <w:trHeight w:val="295"/>
        </w:trPr>
        <w:tc>
          <w:tcPr>
            <w:tcW w:w="2520" w:type="dxa"/>
            <w:shd w:val="clear" w:color="auto" w:fill="auto"/>
          </w:tcPr>
          <w:p w14:paraId="613D73A6" w14:textId="77777777" w:rsidR="00AE7B43" w:rsidRPr="00286328" w:rsidRDefault="00AE7B43" w:rsidP="00AE7B43">
            <w:pPr>
              <w:pStyle w:val="IMSTemplateelementheadings"/>
            </w:pPr>
          </w:p>
        </w:tc>
        <w:tc>
          <w:tcPr>
            <w:tcW w:w="1800" w:type="dxa"/>
            <w:shd w:val="clear" w:color="auto" w:fill="auto"/>
          </w:tcPr>
          <w:p w14:paraId="0D8A83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w:t>
            </w:r>
          </w:p>
        </w:tc>
        <w:tc>
          <w:tcPr>
            <w:tcW w:w="5400" w:type="dxa"/>
            <w:gridSpan w:val="2"/>
            <w:shd w:val="clear" w:color="auto" w:fill="auto"/>
          </w:tcPr>
          <w:p w14:paraId="15D116E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funded</w:t>
            </w:r>
          </w:p>
        </w:tc>
      </w:tr>
      <w:tr w:rsidR="00AE7B43" w:rsidRPr="00286328" w14:paraId="208778B9" w14:textId="77777777" w:rsidTr="00AE7B43">
        <w:trPr>
          <w:trHeight w:val="295"/>
        </w:trPr>
        <w:tc>
          <w:tcPr>
            <w:tcW w:w="2520" w:type="dxa"/>
            <w:shd w:val="clear" w:color="auto" w:fill="auto"/>
          </w:tcPr>
          <w:p w14:paraId="4EB97E64" w14:textId="77777777" w:rsidR="00AE7B43" w:rsidRPr="00286328" w:rsidRDefault="00AE7B43" w:rsidP="00AE7B43">
            <w:pPr>
              <w:pStyle w:val="IMSTemplateelementheadings"/>
            </w:pPr>
          </w:p>
        </w:tc>
        <w:tc>
          <w:tcPr>
            <w:tcW w:w="1800" w:type="dxa"/>
            <w:shd w:val="clear" w:color="auto" w:fill="auto"/>
          </w:tcPr>
          <w:p w14:paraId="3D32A92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w:t>
            </w:r>
          </w:p>
        </w:tc>
        <w:tc>
          <w:tcPr>
            <w:tcW w:w="5400" w:type="dxa"/>
            <w:gridSpan w:val="2"/>
            <w:shd w:val="clear" w:color="auto" w:fill="auto"/>
          </w:tcPr>
          <w:p w14:paraId="5B8F38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Health Program</w:t>
            </w:r>
          </w:p>
        </w:tc>
      </w:tr>
      <w:tr w:rsidR="00AE7B43" w:rsidRPr="00286328" w14:paraId="74DD4F88" w14:textId="77777777" w:rsidTr="00AE7B43">
        <w:trPr>
          <w:trHeight w:val="295"/>
        </w:trPr>
        <w:tc>
          <w:tcPr>
            <w:tcW w:w="2520" w:type="dxa"/>
            <w:shd w:val="clear" w:color="auto" w:fill="auto"/>
          </w:tcPr>
          <w:p w14:paraId="2F601DA2" w14:textId="77777777" w:rsidR="00AE7B43" w:rsidRPr="00286328" w:rsidRDefault="00AE7B43" w:rsidP="00AE7B43">
            <w:pPr>
              <w:pStyle w:val="IMSTemplateelementheadings"/>
            </w:pPr>
          </w:p>
        </w:tc>
        <w:tc>
          <w:tcPr>
            <w:tcW w:w="1800" w:type="dxa"/>
            <w:shd w:val="clear" w:color="auto" w:fill="auto"/>
          </w:tcPr>
          <w:p w14:paraId="155D8E7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4</w:t>
            </w:r>
          </w:p>
        </w:tc>
        <w:tc>
          <w:tcPr>
            <w:tcW w:w="5400" w:type="dxa"/>
            <w:gridSpan w:val="2"/>
            <w:shd w:val="clear" w:color="auto" w:fill="auto"/>
          </w:tcPr>
          <w:p w14:paraId="41304B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Family Planning</w:t>
            </w:r>
          </w:p>
        </w:tc>
      </w:tr>
      <w:tr w:rsidR="00AE7B43" w:rsidRPr="00286328" w14:paraId="78A75C5A" w14:textId="77777777" w:rsidTr="00AE7B43">
        <w:trPr>
          <w:trHeight w:val="295"/>
        </w:trPr>
        <w:tc>
          <w:tcPr>
            <w:tcW w:w="2520" w:type="dxa"/>
            <w:shd w:val="clear" w:color="auto" w:fill="auto"/>
          </w:tcPr>
          <w:p w14:paraId="69411A73" w14:textId="77777777" w:rsidR="00AE7B43" w:rsidRPr="00286328" w:rsidRDefault="00AE7B43" w:rsidP="00AE7B43">
            <w:pPr>
              <w:pStyle w:val="IMSTemplateelementheadings"/>
            </w:pPr>
          </w:p>
        </w:tc>
        <w:tc>
          <w:tcPr>
            <w:tcW w:w="1800" w:type="dxa"/>
            <w:shd w:val="clear" w:color="auto" w:fill="auto"/>
          </w:tcPr>
          <w:p w14:paraId="01A0AC5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w:t>
            </w:r>
          </w:p>
        </w:tc>
        <w:tc>
          <w:tcPr>
            <w:tcW w:w="5400" w:type="dxa"/>
            <w:gridSpan w:val="2"/>
            <w:shd w:val="clear" w:color="auto" w:fill="auto"/>
          </w:tcPr>
          <w:p w14:paraId="0C000A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Innovative Health Services for Homeless Youth</w:t>
            </w:r>
          </w:p>
        </w:tc>
      </w:tr>
      <w:tr w:rsidR="00AE7B43" w:rsidRPr="00286328" w14:paraId="26E3BE6E" w14:textId="77777777" w:rsidTr="00AE7B43">
        <w:trPr>
          <w:trHeight w:val="295"/>
        </w:trPr>
        <w:tc>
          <w:tcPr>
            <w:tcW w:w="2520" w:type="dxa"/>
            <w:shd w:val="clear" w:color="auto" w:fill="auto"/>
          </w:tcPr>
          <w:p w14:paraId="478EE08B" w14:textId="77777777" w:rsidR="00AE7B43" w:rsidRPr="00286328" w:rsidRDefault="00AE7B43" w:rsidP="00AE7B43">
            <w:pPr>
              <w:pStyle w:val="IMSTemplateelementheadings"/>
            </w:pPr>
          </w:p>
        </w:tc>
        <w:tc>
          <w:tcPr>
            <w:tcW w:w="1800" w:type="dxa"/>
            <w:shd w:val="clear" w:color="auto" w:fill="auto"/>
          </w:tcPr>
          <w:p w14:paraId="4F490FA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w:t>
            </w:r>
          </w:p>
        </w:tc>
        <w:tc>
          <w:tcPr>
            <w:tcW w:w="5400" w:type="dxa"/>
            <w:gridSpan w:val="2"/>
            <w:shd w:val="clear" w:color="auto" w:fill="auto"/>
          </w:tcPr>
          <w:p w14:paraId="40EB889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Family and Reproductive Rights Education Program </w:t>
            </w:r>
          </w:p>
        </w:tc>
      </w:tr>
      <w:tr w:rsidR="00AE7B43" w:rsidRPr="00286328" w14:paraId="67BED16C" w14:textId="77777777" w:rsidTr="00AE7B43">
        <w:trPr>
          <w:trHeight w:val="295"/>
        </w:trPr>
        <w:tc>
          <w:tcPr>
            <w:tcW w:w="2520" w:type="dxa"/>
            <w:shd w:val="clear" w:color="auto" w:fill="auto"/>
          </w:tcPr>
          <w:p w14:paraId="0A0D56EF" w14:textId="77777777" w:rsidR="00AE7B43" w:rsidRPr="00286328" w:rsidRDefault="00AE7B43" w:rsidP="00AE7B43">
            <w:pPr>
              <w:pStyle w:val="IMSTemplateelementheadings"/>
            </w:pPr>
          </w:p>
        </w:tc>
        <w:tc>
          <w:tcPr>
            <w:tcW w:w="1800" w:type="dxa"/>
            <w:shd w:val="clear" w:color="auto" w:fill="auto"/>
          </w:tcPr>
          <w:p w14:paraId="3CCCC18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12</w:t>
            </w:r>
          </w:p>
        </w:tc>
        <w:tc>
          <w:tcPr>
            <w:tcW w:w="5400" w:type="dxa"/>
            <w:gridSpan w:val="2"/>
            <w:shd w:val="clear" w:color="auto" w:fill="auto"/>
          </w:tcPr>
          <w:p w14:paraId="162A16F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Small Rural Health Services – Primary Health </w:t>
            </w:r>
          </w:p>
        </w:tc>
      </w:tr>
      <w:tr w:rsidR="00AE7B43" w:rsidRPr="00286328" w14:paraId="78E21038" w14:textId="77777777" w:rsidTr="00AE7B43">
        <w:trPr>
          <w:trHeight w:val="295"/>
        </w:trPr>
        <w:tc>
          <w:tcPr>
            <w:tcW w:w="2520" w:type="dxa"/>
            <w:shd w:val="clear" w:color="auto" w:fill="auto"/>
          </w:tcPr>
          <w:p w14:paraId="1E750D14" w14:textId="77777777" w:rsidR="00AE7B43" w:rsidRPr="00286328" w:rsidRDefault="00AE7B43" w:rsidP="00AE7B43">
            <w:pPr>
              <w:pStyle w:val="IMSTemplateelementheadings"/>
            </w:pPr>
          </w:p>
        </w:tc>
        <w:tc>
          <w:tcPr>
            <w:tcW w:w="1800" w:type="dxa"/>
            <w:shd w:val="clear" w:color="auto" w:fill="auto"/>
          </w:tcPr>
          <w:p w14:paraId="0B8380E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19</w:t>
            </w:r>
          </w:p>
        </w:tc>
        <w:tc>
          <w:tcPr>
            <w:tcW w:w="5400" w:type="dxa"/>
            <w:gridSpan w:val="2"/>
            <w:shd w:val="clear" w:color="auto" w:fill="auto"/>
          </w:tcPr>
          <w:p w14:paraId="4EF3C53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Integrated Chronic Disease Management</w:t>
            </w:r>
          </w:p>
        </w:tc>
      </w:tr>
      <w:tr w:rsidR="00AE7B43" w:rsidRPr="00286328" w14:paraId="66516D23" w14:textId="77777777" w:rsidTr="00AE7B43">
        <w:trPr>
          <w:trHeight w:val="295"/>
        </w:trPr>
        <w:tc>
          <w:tcPr>
            <w:tcW w:w="2520" w:type="dxa"/>
            <w:shd w:val="clear" w:color="auto" w:fill="auto"/>
          </w:tcPr>
          <w:p w14:paraId="13951F7F" w14:textId="77777777" w:rsidR="00AE7B43" w:rsidRPr="00286328" w:rsidRDefault="00AE7B43" w:rsidP="00AE7B43">
            <w:pPr>
              <w:pStyle w:val="IMSTemplateelementheadings"/>
            </w:pPr>
          </w:p>
        </w:tc>
        <w:tc>
          <w:tcPr>
            <w:tcW w:w="1800" w:type="dxa"/>
            <w:shd w:val="clear" w:color="auto" w:fill="auto"/>
          </w:tcPr>
          <w:p w14:paraId="5AE5F505"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21</w:t>
            </w:r>
          </w:p>
        </w:tc>
        <w:tc>
          <w:tcPr>
            <w:tcW w:w="5400" w:type="dxa"/>
            <w:gridSpan w:val="2"/>
            <w:shd w:val="clear" w:color="auto" w:fill="auto"/>
          </w:tcPr>
          <w:p w14:paraId="42F5A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Refugee &amp; Asylum Seeker Health</w:t>
            </w:r>
          </w:p>
        </w:tc>
      </w:tr>
      <w:tr w:rsidR="00AE7B43" w:rsidRPr="00286328" w14:paraId="445961CF" w14:textId="77777777" w:rsidTr="00AE7B43">
        <w:trPr>
          <w:trHeight w:val="295"/>
        </w:trPr>
        <w:tc>
          <w:tcPr>
            <w:tcW w:w="2520" w:type="dxa"/>
            <w:shd w:val="clear" w:color="auto" w:fill="auto"/>
          </w:tcPr>
          <w:p w14:paraId="5CD4C2B6" w14:textId="77777777" w:rsidR="00AE7B43" w:rsidRPr="00286328" w:rsidRDefault="00AE7B43" w:rsidP="00AE7B43">
            <w:pPr>
              <w:pStyle w:val="IMSTemplateelementheadings"/>
            </w:pPr>
          </w:p>
        </w:tc>
        <w:tc>
          <w:tcPr>
            <w:tcW w:w="1800" w:type="dxa"/>
            <w:shd w:val="clear" w:color="auto" w:fill="auto"/>
          </w:tcPr>
          <w:p w14:paraId="693EA8A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22</w:t>
            </w:r>
          </w:p>
        </w:tc>
        <w:tc>
          <w:tcPr>
            <w:tcW w:w="5400" w:type="dxa"/>
            <w:gridSpan w:val="2"/>
            <w:shd w:val="clear" w:color="auto" w:fill="auto"/>
          </w:tcPr>
          <w:p w14:paraId="23D884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Healthy Mothers Healthy Babies</w:t>
            </w:r>
          </w:p>
        </w:tc>
      </w:tr>
      <w:tr w:rsidR="00AE7B43" w:rsidRPr="00286328" w14:paraId="44333F72" w14:textId="77777777" w:rsidTr="00AE7B43">
        <w:trPr>
          <w:trHeight w:val="295"/>
        </w:trPr>
        <w:tc>
          <w:tcPr>
            <w:tcW w:w="2520" w:type="dxa"/>
            <w:shd w:val="clear" w:color="auto" w:fill="auto"/>
          </w:tcPr>
          <w:p w14:paraId="340A0D21" w14:textId="77777777" w:rsidR="00AE7B43" w:rsidRPr="00286328" w:rsidRDefault="00AE7B43" w:rsidP="00AE7B43">
            <w:pPr>
              <w:pStyle w:val="IMSTemplateelementheadings"/>
            </w:pPr>
          </w:p>
        </w:tc>
        <w:tc>
          <w:tcPr>
            <w:tcW w:w="1800" w:type="dxa"/>
            <w:shd w:val="clear" w:color="auto" w:fill="auto"/>
          </w:tcPr>
          <w:p w14:paraId="00A6770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24</w:t>
            </w:r>
          </w:p>
        </w:tc>
        <w:tc>
          <w:tcPr>
            <w:tcW w:w="5400" w:type="dxa"/>
            <w:gridSpan w:val="2"/>
            <w:shd w:val="clear" w:color="auto" w:fill="auto"/>
          </w:tcPr>
          <w:p w14:paraId="0D31A27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MDC Community Health Nurse</w:t>
            </w:r>
          </w:p>
        </w:tc>
      </w:tr>
      <w:tr w:rsidR="00AE7B43" w:rsidRPr="00286328" w14:paraId="0660C674" w14:textId="77777777" w:rsidTr="00AE7B43">
        <w:trPr>
          <w:trHeight w:val="295"/>
        </w:trPr>
        <w:tc>
          <w:tcPr>
            <w:tcW w:w="2520" w:type="dxa"/>
            <w:shd w:val="clear" w:color="auto" w:fill="auto"/>
          </w:tcPr>
          <w:p w14:paraId="7D15D9EE" w14:textId="77777777" w:rsidR="00AE7B43" w:rsidRPr="00286328" w:rsidRDefault="00AE7B43" w:rsidP="00AE7B43">
            <w:pPr>
              <w:pStyle w:val="IMSTemplateelementheadings"/>
            </w:pPr>
          </w:p>
        </w:tc>
        <w:tc>
          <w:tcPr>
            <w:tcW w:w="1800" w:type="dxa"/>
            <w:shd w:val="clear" w:color="auto" w:fill="auto"/>
          </w:tcPr>
          <w:p w14:paraId="4A567BF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25</w:t>
            </w:r>
          </w:p>
        </w:tc>
        <w:tc>
          <w:tcPr>
            <w:tcW w:w="5400" w:type="dxa"/>
            <w:gridSpan w:val="2"/>
            <w:shd w:val="clear" w:color="auto" w:fill="auto"/>
          </w:tcPr>
          <w:p w14:paraId="72DF94E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Community Asthma Program</w:t>
            </w:r>
          </w:p>
        </w:tc>
      </w:tr>
      <w:tr w:rsidR="00350551" w:rsidRPr="00286328" w14:paraId="7DBFE5E8" w14:textId="77777777" w:rsidTr="00AE7B43">
        <w:trPr>
          <w:trHeight w:val="295"/>
        </w:trPr>
        <w:tc>
          <w:tcPr>
            <w:tcW w:w="2520" w:type="dxa"/>
            <w:shd w:val="clear" w:color="auto" w:fill="auto"/>
          </w:tcPr>
          <w:p w14:paraId="0C02DB2C" w14:textId="77777777" w:rsidR="00350551" w:rsidRPr="00286328" w:rsidRDefault="00350551" w:rsidP="00AE7B43">
            <w:pPr>
              <w:pStyle w:val="IMSTemplateelementheadings"/>
            </w:pPr>
          </w:p>
        </w:tc>
        <w:tc>
          <w:tcPr>
            <w:tcW w:w="1800" w:type="dxa"/>
            <w:shd w:val="clear" w:color="auto" w:fill="auto"/>
          </w:tcPr>
          <w:p w14:paraId="649ED357" w14:textId="5C6883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26</w:t>
            </w:r>
          </w:p>
        </w:tc>
        <w:tc>
          <w:tcPr>
            <w:tcW w:w="5400" w:type="dxa"/>
            <w:gridSpan w:val="2"/>
            <w:shd w:val="clear" w:color="auto" w:fill="auto"/>
          </w:tcPr>
          <w:p w14:paraId="3C1E9ED3" w14:textId="46BE43F4" w:rsidR="00350551" w:rsidRPr="00286328" w:rsidRDefault="00350551" w:rsidP="00AE7B43">
            <w:pPr>
              <w:pStyle w:val="IMSTemplatecontent"/>
              <w:tabs>
                <w:tab w:val="left" w:pos="567"/>
              </w:tabs>
              <w:rPr>
                <w:rFonts w:ascii="Arial" w:hAnsi="Arial" w:cs="Arial"/>
                <w:szCs w:val="18"/>
              </w:rPr>
            </w:pPr>
            <w:r>
              <w:rPr>
                <w:rFonts w:ascii="Arial" w:hAnsi="Arial" w:cs="Arial"/>
                <w:szCs w:val="18"/>
              </w:rPr>
              <w:t>Bush Nursing Centres</w:t>
            </w:r>
          </w:p>
        </w:tc>
      </w:tr>
      <w:tr w:rsidR="00350551" w:rsidRPr="00286328" w14:paraId="1CCC720A" w14:textId="77777777" w:rsidTr="00AE7B43">
        <w:trPr>
          <w:trHeight w:val="295"/>
        </w:trPr>
        <w:tc>
          <w:tcPr>
            <w:tcW w:w="2520" w:type="dxa"/>
            <w:shd w:val="clear" w:color="auto" w:fill="auto"/>
          </w:tcPr>
          <w:p w14:paraId="59B758FC" w14:textId="77777777" w:rsidR="00350551" w:rsidRPr="00286328" w:rsidRDefault="00350551" w:rsidP="00AE7B43">
            <w:pPr>
              <w:pStyle w:val="IMSTemplateelementheadings"/>
            </w:pPr>
          </w:p>
        </w:tc>
        <w:tc>
          <w:tcPr>
            <w:tcW w:w="1800" w:type="dxa"/>
            <w:shd w:val="clear" w:color="auto" w:fill="auto"/>
          </w:tcPr>
          <w:p w14:paraId="69DDA797" w14:textId="513E0224" w:rsidR="00350551" w:rsidRPr="00286328" w:rsidRDefault="00350551" w:rsidP="00AE7B43">
            <w:pPr>
              <w:pStyle w:val="IMSTemplatecontent"/>
              <w:tabs>
                <w:tab w:val="left" w:pos="567"/>
              </w:tabs>
              <w:rPr>
                <w:rFonts w:ascii="Arial" w:hAnsi="Arial" w:cs="Arial"/>
                <w:szCs w:val="18"/>
              </w:rPr>
            </w:pPr>
            <w:r>
              <w:rPr>
                <w:rFonts w:ascii="Arial" w:hAnsi="Arial" w:cs="Arial"/>
                <w:szCs w:val="18"/>
              </w:rPr>
              <w:t>27</w:t>
            </w:r>
          </w:p>
        </w:tc>
        <w:tc>
          <w:tcPr>
            <w:tcW w:w="5400" w:type="dxa"/>
            <w:gridSpan w:val="2"/>
            <w:shd w:val="clear" w:color="auto" w:fill="auto"/>
          </w:tcPr>
          <w:p w14:paraId="77734935" w14:textId="0E01C4E1" w:rsidR="00350551" w:rsidRPr="00286328" w:rsidRDefault="00350551" w:rsidP="00350551">
            <w:pPr>
              <w:pStyle w:val="IMSTemplatecontent"/>
              <w:tabs>
                <w:tab w:val="left" w:pos="567"/>
              </w:tabs>
              <w:rPr>
                <w:rFonts w:ascii="Arial" w:hAnsi="Arial" w:cs="Arial"/>
                <w:szCs w:val="18"/>
              </w:rPr>
            </w:pPr>
            <w:r w:rsidRPr="001D55A7">
              <w:rPr>
                <w:rFonts w:ascii="Arial" w:hAnsi="Arial" w:cs="Arial"/>
                <w:szCs w:val="18"/>
              </w:rPr>
              <w:t>Infant Child and Family Health and Wellbeing Hubs</w:t>
            </w:r>
          </w:p>
        </w:tc>
      </w:tr>
      <w:tr w:rsidR="00350551" w:rsidRPr="00286328" w14:paraId="7A27258A" w14:textId="77777777" w:rsidTr="00AE7B43">
        <w:trPr>
          <w:trHeight w:val="295"/>
        </w:trPr>
        <w:tc>
          <w:tcPr>
            <w:tcW w:w="2520" w:type="dxa"/>
            <w:shd w:val="clear" w:color="auto" w:fill="auto"/>
          </w:tcPr>
          <w:p w14:paraId="60F87472" w14:textId="77777777" w:rsidR="00350551" w:rsidRPr="00286328" w:rsidRDefault="00350551" w:rsidP="00AE7B43">
            <w:pPr>
              <w:pStyle w:val="IMSTemplateelementheadings"/>
            </w:pPr>
          </w:p>
        </w:tc>
        <w:tc>
          <w:tcPr>
            <w:tcW w:w="1800" w:type="dxa"/>
            <w:shd w:val="clear" w:color="auto" w:fill="auto"/>
          </w:tcPr>
          <w:p w14:paraId="36981FD8" w14:textId="67A5D5C1" w:rsidR="00350551" w:rsidRPr="00286328" w:rsidRDefault="00350551" w:rsidP="00AE7B43">
            <w:pPr>
              <w:pStyle w:val="IMSTemplatecontent"/>
              <w:tabs>
                <w:tab w:val="left" w:pos="567"/>
              </w:tabs>
              <w:rPr>
                <w:rFonts w:ascii="Arial" w:hAnsi="Arial" w:cs="Arial"/>
                <w:szCs w:val="18"/>
              </w:rPr>
            </w:pPr>
            <w:r>
              <w:rPr>
                <w:rFonts w:ascii="Arial" w:hAnsi="Arial" w:cs="Arial"/>
                <w:szCs w:val="18"/>
              </w:rPr>
              <w:t>28</w:t>
            </w:r>
          </w:p>
        </w:tc>
        <w:tc>
          <w:tcPr>
            <w:tcW w:w="5400" w:type="dxa"/>
            <w:gridSpan w:val="2"/>
            <w:shd w:val="clear" w:color="auto" w:fill="auto"/>
          </w:tcPr>
          <w:p w14:paraId="050A6090" w14:textId="46FBEFA6" w:rsidR="00350551" w:rsidRPr="00286328" w:rsidRDefault="00350551" w:rsidP="00350551">
            <w:pPr>
              <w:pStyle w:val="IMSTemplatecontent"/>
              <w:tabs>
                <w:tab w:val="left" w:pos="567"/>
              </w:tabs>
              <w:rPr>
                <w:rFonts w:ascii="Arial" w:hAnsi="Arial" w:cs="Arial"/>
                <w:szCs w:val="18"/>
              </w:rPr>
            </w:pPr>
            <w:r>
              <w:rPr>
                <w:rFonts w:ascii="Arial" w:hAnsi="Arial" w:cs="Arial"/>
                <w:szCs w:val="18"/>
              </w:rPr>
              <w:t>Putting Families First</w:t>
            </w:r>
          </w:p>
        </w:tc>
      </w:tr>
      <w:tr w:rsidR="00AE7B43" w:rsidRPr="00286328" w14:paraId="09BDFE80" w14:textId="77777777" w:rsidTr="00AE7B43">
        <w:trPr>
          <w:trHeight w:val="295"/>
        </w:trPr>
        <w:tc>
          <w:tcPr>
            <w:tcW w:w="2520" w:type="dxa"/>
            <w:shd w:val="clear" w:color="auto" w:fill="auto"/>
          </w:tcPr>
          <w:p w14:paraId="49AA03EA" w14:textId="77777777" w:rsidR="00AE7B43" w:rsidRPr="00286328" w:rsidRDefault="00AE7B43" w:rsidP="00AE7B43">
            <w:pPr>
              <w:pStyle w:val="IMSTemplateelementheadings"/>
            </w:pPr>
          </w:p>
        </w:tc>
        <w:tc>
          <w:tcPr>
            <w:tcW w:w="1800" w:type="dxa"/>
            <w:shd w:val="clear" w:color="auto" w:fill="auto"/>
          </w:tcPr>
          <w:p w14:paraId="1A65158E" w14:textId="4A94CE1E" w:rsidR="006220B1" w:rsidRPr="00286328" w:rsidRDefault="00AE7B43" w:rsidP="00350551">
            <w:pPr>
              <w:pStyle w:val="IMSTemplatecontent"/>
              <w:tabs>
                <w:tab w:val="left" w:pos="567"/>
              </w:tabs>
              <w:rPr>
                <w:rFonts w:ascii="Arial" w:hAnsi="Arial" w:cs="Arial"/>
                <w:szCs w:val="18"/>
              </w:rPr>
            </w:pPr>
            <w:r>
              <w:rPr>
                <w:rFonts w:ascii="Arial" w:hAnsi="Arial" w:cs="Arial"/>
                <w:szCs w:val="18"/>
              </w:rPr>
              <w:t>2</w:t>
            </w:r>
            <w:r w:rsidR="00350551">
              <w:rPr>
                <w:rFonts w:ascii="Arial" w:hAnsi="Arial" w:cs="Arial"/>
                <w:szCs w:val="18"/>
              </w:rPr>
              <w:t>9</w:t>
            </w:r>
          </w:p>
        </w:tc>
        <w:tc>
          <w:tcPr>
            <w:tcW w:w="5400" w:type="dxa"/>
            <w:gridSpan w:val="2"/>
            <w:shd w:val="clear" w:color="auto" w:fill="auto"/>
          </w:tcPr>
          <w:p w14:paraId="32F8B17E" w14:textId="62549C9F" w:rsidR="006220B1" w:rsidRPr="00286328" w:rsidRDefault="006220B1" w:rsidP="00AE7B43">
            <w:pPr>
              <w:pStyle w:val="IMSTemplatecontent"/>
              <w:tabs>
                <w:tab w:val="left" w:pos="567"/>
              </w:tabs>
              <w:rPr>
                <w:rFonts w:ascii="Arial" w:hAnsi="Arial" w:cs="Arial"/>
                <w:szCs w:val="18"/>
              </w:rPr>
            </w:pPr>
            <w:r>
              <w:rPr>
                <w:rFonts w:ascii="Arial" w:hAnsi="Arial" w:cs="Arial"/>
                <w:szCs w:val="18"/>
              </w:rPr>
              <w:t>Autism Assessment</w:t>
            </w:r>
          </w:p>
        </w:tc>
      </w:tr>
      <w:tr w:rsidR="00AE7B43" w:rsidRPr="00286328" w14:paraId="253EEF10" w14:textId="77777777" w:rsidTr="00AE7B43">
        <w:trPr>
          <w:trHeight w:val="295"/>
        </w:trPr>
        <w:tc>
          <w:tcPr>
            <w:tcW w:w="2520" w:type="dxa"/>
            <w:shd w:val="clear" w:color="auto" w:fill="auto"/>
          </w:tcPr>
          <w:p w14:paraId="58D9322A" w14:textId="77777777" w:rsidR="00AE7B43" w:rsidRPr="00286328" w:rsidRDefault="00AE7B43" w:rsidP="00AE7B43">
            <w:pPr>
              <w:pStyle w:val="IMSTemplateelementheadings"/>
            </w:pPr>
            <w:r w:rsidRPr="00286328">
              <w:t>Supplementary values</w:t>
            </w:r>
          </w:p>
        </w:tc>
        <w:tc>
          <w:tcPr>
            <w:tcW w:w="1800" w:type="dxa"/>
            <w:shd w:val="clear" w:color="auto" w:fill="auto"/>
          </w:tcPr>
          <w:p w14:paraId="1F6661E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5C6C34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E703833" w14:textId="77777777" w:rsidTr="00AE7B43">
        <w:trPr>
          <w:trHeight w:val="294"/>
        </w:trPr>
        <w:tc>
          <w:tcPr>
            <w:tcW w:w="2520" w:type="dxa"/>
            <w:tcBorders>
              <w:bottom w:val="nil"/>
            </w:tcBorders>
            <w:shd w:val="clear" w:color="auto" w:fill="auto"/>
          </w:tcPr>
          <w:p w14:paraId="7A65F1FB"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4011AB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999</w:t>
            </w:r>
          </w:p>
        </w:tc>
        <w:tc>
          <w:tcPr>
            <w:tcW w:w="5400" w:type="dxa"/>
            <w:gridSpan w:val="2"/>
            <w:tcBorders>
              <w:bottom w:val="nil"/>
            </w:tcBorders>
            <w:shd w:val="clear" w:color="auto" w:fill="auto"/>
          </w:tcPr>
          <w:p w14:paraId="296B24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707E8ACE" w14:textId="77777777" w:rsidTr="00AE7B43">
        <w:trPr>
          <w:trHeight w:val="295"/>
        </w:trPr>
        <w:tc>
          <w:tcPr>
            <w:tcW w:w="9720" w:type="dxa"/>
            <w:gridSpan w:val="4"/>
            <w:tcBorders>
              <w:top w:val="single" w:sz="4" w:space="0" w:color="auto"/>
              <w:bottom w:val="nil"/>
            </w:tcBorders>
            <w:shd w:val="clear" w:color="auto" w:fill="auto"/>
          </w:tcPr>
          <w:p w14:paraId="0228C0F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0AB5873" w14:textId="77777777" w:rsidTr="00AE7B43">
        <w:trPr>
          <w:trHeight w:val="295"/>
        </w:trPr>
        <w:tc>
          <w:tcPr>
            <w:tcW w:w="9720" w:type="dxa"/>
            <w:gridSpan w:val="4"/>
            <w:tcBorders>
              <w:top w:val="nil"/>
            </w:tcBorders>
            <w:shd w:val="clear" w:color="auto" w:fill="auto"/>
          </w:tcPr>
          <w:p w14:paraId="419FF5F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4A27D980" w14:textId="77777777" w:rsidTr="00AE7B43">
        <w:trPr>
          <w:trHeight w:val="294"/>
        </w:trPr>
        <w:tc>
          <w:tcPr>
            <w:tcW w:w="2520" w:type="dxa"/>
            <w:shd w:val="clear" w:color="auto" w:fill="auto"/>
          </w:tcPr>
          <w:p w14:paraId="386D003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8ADAF38"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286328" w14:paraId="422067A4" w14:textId="77777777" w:rsidTr="00AE7B43">
        <w:trPr>
          <w:trHeight w:val="295"/>
        </w:trPr>
        <w:tc>
          <w:tcPr>
            <w:tcW w:w="9720" w:type="dxa"/>
            <w:gridSpan w:val="4"/>
            <w:tcBorders>
              <w:top w:val="single" w:sz="4" w:space="0" w:color="auto"/>
              <w:bottom w:val="nil"/>
            </w:tcBorders>
            <w:shd w:val="clear" w:color="auto" w:fill="auto"/>
          </w:tcPr>
          <w:p w14:paraId="75CFDB6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3202448" w14:textId="77777777" w:rsidTr="00AE7B43">
        <w:trPr>
          <w:trHeight w:val="295"/>
        </w:trPr>
        <w:tc>
          <w:tcPr>
            <w:tcW w:w="2520" w:type="dxa"/>
            <w:tcBorders>
              <w:top w:val="nil"/>
              <w:bottom w:val="nil"/>
            </w:tcBorders>
            <w:shd w:val="clear" w:color="auto" w:fill="auto"/>
          </w:tcPr>
          <w:p w14:paraId="7034D006"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51D6107" w14:textId="785F3362" w:rsidR="00AE7B43" w:rsidRPr="00286328" w:rsidRDefault="00AE7B43" w:rsidP="00AE7B43">
            <w:pPr>
              <w:pStyle w:val="IMSTemplatehanging"/>
              <w:tabs>
                <w:tab w:val="left" w:pos="567"/>
              </w:tabs>
              <w:ind w:left="0" w:firstLine="0"/>
              <w:rPr>
                <w:rFonts w:ascii="Arial" w:hAnsi="Arial" w:cs="Arial"/>
                <w:szCs w:val="18"/>
              </w:rPr>
            </w:pPr>
            <w:r w:rsidRPr="00286328">
              <w:rPr>
                <w:rFonts w:ascii="Arial" w:hAnsi="Arial"/>
                <w:szCs w:val="18"/>
              </w:rPr>
              <w:t>Enter</w:t>
            </w:r>
            <w:r w:rsidRPr="00286328">
              <w:rPr>
                <w:rFonts w:ascii="Arial" w:hAnsi="Arial" w:cs="Arial"/>
                <w:noProof/>
                <w:szCs w:val="18"/>
              </w:rPr>
              <w:t xml:space="preserve"> the code representing the Funding Source. </w:t>
            </w:r>
          </w:p>
        </w:tc>
      </w:tr>
      <w:tr w:rsidR="00AE7B43" w:rsidRPr="00286328" w14:paraId="6F182E48" w14:textId="77777777" w:rsidTr="00AE7B43">
        <w:trPr>
          <w:trHeight w:val="295"/>
        </w:trPr>
        <w:tc>
          <w:tcPr>
            <w:tcW w:w="2520" w:type="dxa"/>
            <w:tcBorders>
              <w:top w:val="nil"/>
            </w:tcBorders>
            <w:shd w:val="clear" w:color="auto" w:fill="auto"/>
          </w:tcPr>
          <w:p w14:paraId="431CB6B9"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3F9AA582" w14:textId="3D324BE0" w:rsidR="00AE7B43" w:rsidRPr="00286328" w:rsidRDefault="00AE7B43" w:rsidP="0018705A">
            <w:pPr>
              <w:pStyle w:val="DHHStablebullet"/>
              <w:numPr>
                <w:ilvl w:val="6"/>
                <w:numId w:val="7"/>
              </w:numPr>
              <w:rPr>
                <w:sz w:val="18"/>
                <w:szCs w:val="18"/>
              </w:rPr>
            </w:pPr>
            <w:r w:rsidRPr="00286328">
              <w:rPr>
                <w:sz w:val="18"/>
                <w:szCs w:val="18"/>
              </w:rPr>
              <w:t>The funding source record</w:t>
            </w:r>
            <w:r w:rsidR="00FE1ADE">
              <w:rPr>
                <w:sz w:val="18"/>
                <w:szCs w:val="18"/>
              </w:rPr>
              <w:t>ed</w:t>
            </w:r>
            <w:r w:rsidRPr="00286328">
              <w:rPr>
                <w:sz w:val="18"/>
                <w:szCs w:val="18"/>
              </w:rPr>
              <w:t xml:space="preserve"> needs to relate to the funded activities as per your service agreement</w:t>
            </w:r>
            <w:r w:rsidR="00FE1ADE">
              <w:rPr>
                <w:sz w:val="18"/>
                <w:szCs w:val="18"/>
              </w:rPr>
              <w:t xml:space="preserve"> or Statement of Priorities</w:t>
            </w:r>
            <w:r w:rsidRPr="00286328">
              <w:rPr>
                <w:sz w:val="18"/>
                <w:szCs w:val="18"/>
              </w:rPr>
              <w:t>. If you are unsure, seek clarification from your D</w:t>
            </w:r>
            <w:r w:rsidR="00FE1ADE">
              <w:rPr>
                <w:sz w:val="18"/>
                <w:szCs w:val="18"/>
              </w:rPr>
              <w:t>epartmental</w:t>
            </w:r>
            <w:r w:rsidRPr="00286328">
              <w:rPr>
                <w:sz w:val="18"/>
                <w:szCs w:val="18"/>
              </w:rPr>
              <w:t xml:space="preserve"> divisional contact.</w:t>
            </w:r>
          </w:p>
          <w:p w14:paraId="2ACC3EF3" w14:textId="4D959B9A" w:rsidR="00AE7B43" w:rsidRPr="00286328" w:rsidRDefault="00AE7B43" w:rsidP="0018705A">
            <w:pPr>
              <w:pStyle w:val="DHHStablebullet"/>
              <w:numPr>
                <w:ilvl w:val="6"/>
                <w:numId w:val="7"/>
              </w:numPr>
              <w:rPr>
                <w:sz w:val="18"/>
                <w:szCs w:val="18"/>
              </w:rPr>
            </w:pPr>
            <w:r w:rsidRPr="00286328">
              <w:rPr>
                <w:sz w:val="18"/>
                <w:szCs w:val="18"/>
              </w:rPr>
              <w:t>It is important for service providers to understand and accurately record the source of their program area funding. For instance most activities relating to community health will fall under the Community Health Program funding source.</w:t>
            </w:r>
          </w:p>
          <w:p w14:paraId="7897B821" w14:textId="36432138" w:rsidR="00AE7B43" w:rsidRPr="00286328" w:rsidRDefault="00AE7B43" w:rsidP="0018705A">
            <w:pPr>
              <w:pStyle w:val="DHHStablebullet"/>
              <w:numPr>
                <w:ilvl w:val="6"/>
                <w:numId w:val="7"/>
              </w:numPr>
              <w:rPr>
                <w:sz w:val="18"/>
                <w:szCs w:val="18"/>
              </w:rPr>
            </w:pPr>
            <w:r w:rsidRPr="00286328">
              <w:rPr>
                <w:sz w:val="18"/>
                <w:szCs w:val="18"/>
              </w:rPr>
              <w:t>Be aware that some agencies receive specific initiative funding. If that applies to your agency make sure you select the correct funding source for the initiative and not just allocate it to the Community Health Program. Confirm which services your agency is funded to provide.in your service agreemen</w:t>
            </w:r>
            <w:r w:rsidR="00FE1ADE">
              <w:rPr>
                <w:sz w:val="18"/>
                <w:szCs w:val="18"/>
              </w:rPr>
              <w:t>t or Statement of Priorities.</w:t>
            </w:r>
          </w:p>
          <w:p w14:paraId="6F7FD19B" w14:textId="77777777" w:rsidR="00AE7B43" w:rsidRDefault="00AE7B43" w:rsidP="0018705A">
            <w:pPr>
              <w:pStyle w:val="DHHStablebullet"/>
              <w:numPr>
                <w:ilvl w:val="6"/>
                <w:numId w:val="7"/>
              </w:numPr>
              <w:rPr>
                <w:sz w:val="18"/>
                <w:szCs w:val="18"/>
              </w:rPr>
            </w:pPr>
            <w:r w:rsidRPr="00286328">
              <w:rPr>
                <w:sz w:val="18"/>
                <w:szCs w:val="18"/>
              </w:rPr>
              <w:t xml:space="preserve">If you have selected </w:t>
            </w:r>
            <w:r w:rsidRPr="00286328">
              <w:rPr>
                <w:b/>
                <w:sz w:val="18"/>
                <w:szCs w:val="18"/>
              </w:rPr>
              <w:t>‘21’ (Refugee &amp; Asylum Seeker Health),</w:t>
            </w:r>
            <w:r w:rsidRPr="00286328">
              <w:rPr>
                <w:sz w:val="18"/>
                <w:szCs w:val="18"/>
              </w:rPr>
              <w:t xml:space="preserve"> Refugee Status must equal </w:t>
            </w:r>
            <w:r w:rsidRPr="00286328">
              <w:rPr>
                <w:b/>
                <w:sz w:val="18"/>
                <w:szCs w:val="18"/>
              </w:rPr>
              <w:t>‘1 or 3’ (Client is a refugee or Asylum seeker)</w:t>
            </w:r>
            <w:r w:rsidRPr="00286328">
              <w:rPr>
                <w:sz w:val="18"/>
                <w:szCs w:val="18"/>
              </w:rPr>
              <w:t xml:space="preserve"> </w:t>
            </w:r>
          </w:p>
          <w:p w14:paraId="15991ED2" w14:textId="77777777" w:rsidR="00AE7B43" w:rsidRPr="00286328" w:rsidRDefault="00AE7B43" w:rsidP="0018705A">
            <w:pPr>
              <w:pStyle w:val="DHHStablebullet"/>
              <w:numPr>
                <w:ilvl w:val="6"/>
                <w:numId w:val="7"/>
              </w:numPr>
              <w:rPr>
                <w:sz w:val="18"/>
                <w:szCs w:val="18"/>
              </w:rPr>
            </w:pPr>
            <w:r>
              <w:rPr>
                <w:sz w:val="18"/>
                <w:szCs w:val="18"/>
              </w:rPr>
              <w:t xml:space="preserve">If you have selected </w:t>
            </w:r>
            <w:r>
              <w:rPr>
                <w:b/>
                <w:bCs/>
                <w:sz w:val="18"/>
                <w:szCs w:val="18"/>
              </w:rPr>
              <w:t xml:space="preserve">‘0 Not funded’ or ‘999 not stated/inadequately described’ </w:t>
            </w:r>
            <w:r w:rsidRPr="002652FA">
              <w:rPr>
                <w:sz w:val="18"/>
                <w:szCs w:val="18"/>
              </w:rPr>
              <w:t>this</w:t>
            </w:r>
            <w:r>
              <w:rPr>
                <w:sz w:val="18"/>
                <w:szCs w:val="18"/>
              </w:rPr>
              <w:t xml:space="preserve"> activity will not be counted towards targets</w:t>
            </w:r>
          </w:p>
          <w:p w14:paraId="2E402D57" w14:textId="1301265C" w:rsidR="00AE7B43" w:rsidRPr="00286328" w:rsidRDefault="00AE7B43" w:rsidP="00FE1ADE">
            <w:pPr>
              <w:pStyle w:val="IMSTemplatecontent"/>
              <w:tabs>
                <w:tab w:val="left" w:pos="567"/>
              </w:tabs>
              <w:spacing w:before="120"/>
              <w:rPr>
                <w:rFonts w:ascii="Arial" w:hAnsi="Arial" w:cs="Arial"/>
                <w:szCs w:val="18"/>
              </w:rPr>
            </w:pPr>
            <w:r w:rsidRPr="00286328">
              <w:rPr>
                <w:rFonts w:ascii="Arial" w:hAnsi="Arial" w:cs="Arial"/>
                <w:szCs w:val="18"/>
              </w:rPr>
              <w:t xml:space="preserve">See </w:t>
            </w:r>
            <w:r w:rsidRPr="00286328">
              <w:rPr>
                <w:rFonts w:ascii="Arial" w:hAnsi="Arial" w:cs="Arial"/>
                <w:szCs w:val="18"/>
              </w:rPr>
              <w:fldChar w:fldCharType="begin"/>
            </w:r>
            <w:r w:rsidRPr="00286328">
              <w:rPr>
                <w:rFonts w:ascii="Arial" w:hAnsi="Arial" w:cs="Arial"/>
                <w:szCs w:val="18"/>
              </w:rPr>
              <w:instrText xml:space="preserve"> REF _Ref485134181 \h  \* MERGEFORMAT </w:instrText>
            </w:r>
            <w:r w:rsidRPr="00286328">
              <w:rPr>
                <w:rFonts w:ascii="Arial" w:hAnsi="Arial" w:cs="Arial"/>
                <w:szCs w:val="18"/>
              </w:rPr>
            </w:r>
            <w:r w:rsidRPr="00286328">
              <w:rPr>
                <w:rFonts w:ascii="Arial" w:hAnsi="Arial" w:cs="Arial"/>
                <w:szCs w:val="18"/>
              </w:rPr>
              <w:fldChar w:fldCharType="separate"/>
            </w:r>
            <w:r w:rsidR="000821CD" w:rsidRPr="000821CD">
              <w:rPr>
                <w:rFonts w:ascii="Arial" w:hAnsi="Arial" w:cs="Arial"/>
                <w:szCs w:val="18"/>
              </w:rPr>
              <w:t>Table 3</w:t>
            </w:r>
            <w:r w:rsidRPr="00286328">
              <w:rPr>
                <w:rFonts w:ascii="Arial" w:hAnsi="Arial" w:cs="Arial"/>
                <w:szCs w:val="18"/>
              </w:rPr>
              <w:fldChar w:fldCharType="end"/>
            </w:r>
            <w:r w:rsidRPr="00286328">
              <w:rPr>
                <w:rFonts w:ascii="Arial" w:hAnsi="Arial" w:cs="Arial"/>
                <w:szCs w:val="18"/>
              </w:rPr>
              <w:t xml:space="preserve"> for further information about how the funding source is related to Service stream.</w:t>
            </w:r>
          </w:p>
        </w:tc>
      </w:tr>
      <w:tr w:rsidR="00AE7B43" w:rsidRPr="00286328" w14:paraId="2B812360" w14:textId="77777777" w:rsidTr="00AE7B43">
        <w:trPr>
          <w:trHeight w:val="295"/>
        </w:trPr>
        <w:tc>
          <w:tcPr>
            <w:tcW w:w="2520" w:type="dxa"/>
            <w:tcBorders>
              <w:top w:val="nil"/>
            </w:tcBorders>
            <w:shd w:val="clear" w:color="auto" w:fill="auto"/>
          </w:tcPr>
          <w:p w14:paraId="0DB46B88"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D8DFF1F"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A788D6F" w14:textId="77777777" w:rsidTr="00AE7B43">
        <w:trPr>
          <w:trHeight w:val="294"/>
        </w:trPr>
        <w:tc>
          <w:tcPr>
            <w:tcW w:w="9720" w:type="dxa"/>
            <w:gridSpan w:val="4"/>
            <w:tcBorders>
              <w:top w:val="single" w:sz="4" w:space="0" w:color="auto"/>
            </w:tcBorders>
            <w:shd w:val="clear" w:color="auto" w:fill="auto"/>
          </w:tcPr>
          <w:p w14:paraId="1436EEE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lastRenderedPageBreak/>
              <w:t>Source and reference attributes</w:t>
            </w:r>
          </w:p>
        </w:tc>
      </w:tr>
      <w:tr w:rsidR="00AE7B43" w:rsidRPr="00286328" w14:paraId="0F6A107D" w14:textId="77777777" w:rsidTr="00AE7B43">
        <w:trPr>
          <w:trHeight w:val="295"/>
        </w:trPr>
        <w:tc>
          <w:tcPr>
            <w:tcW w:w="2520" w:type="dxa"/>
            <w:shd w:val="clear" w:color="auto" w:fill="auto"/>
          </w:tcPr>
          <w:p w14:paraId="1DD6898F"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4A67E932"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5E3C696A" w14:textId="77777777" w:rsidTr="00AE7B43">
        <w:trPr>
          <w:trHeight w:val="295"/>
        </w:trPr>
        <w:tc>
          <w:tcPr>
            <w:tcW w:w="2520" w:type="dxa"/>
            <w:shd w:val="clear" w:color="auto" w:fill="auto"/>
          </w:tcPr>
          <w:p w14:paraId="73073F6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8187B3A"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7AE86F98" w14:textId="77777777" w:rsidTr="00AE7B43">
        <w:trPr>
          <w:trHeight w:val="295"/>
        </w:trPr>
        <w:tc>
          <w:tcPr>
            <w:tcW w:w="2520" w:type="dxa"/>
            <w:shd w:val="clear" w:color="auto" w:fill="auto"/>
          </w:tcPr>
          <w:p w14:paraId="4EA4DF6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61B285E" w14:textId="77777777" w:rsidR="00AE7B43" w:rsidRPr="00286328" w:rsidRDefault="00AE7B43" w:rsidP="00AE7B43">
            <w:pPr>
              <w:pStyle w:val="DHHStabletext"/>
              <w:rPr>
                <w:noProof/>
                <w:sz w:val="18"/>
                <w:szCs w:val="18"/>
              </w:rPr>
            </w:pPr>
          </w:p>
        </w:tc>
      </w:tr>
      <w:tr w:rsidR="00AE7B43" w:rsidRPr="00286328" w14:paraId="2A9EE493" w14:textId="77777777" w:rsidTr="00AE7B43">
        <w:trPr>
          <w:trHeight w:val="295"/>
        </w:trPr>
        <w:tc>
          <w:tcPr>
            <w:tcW w:w="2520" w:type="dxa"/>
            <w:shd w:val="clear" w:color="auto" w:fill="auto"/>
          </w:tcPr>
          <w:p w14:paraId="420E051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EE537EA"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34A2ED64" w14:textId="77777777" w:rsidTr="00AE7B43">
        <w:trPr>
          <w:trHeight w:val="295"/>
        </w:trPr>
        <w:tc>
          <w:tcPr>
            <w:tcW w:w="2520" w:type="dxa"/>
            <w:shd w:val="clear" w:color="auto" w:fill="auto"/>
          </w:tcPr>
          <w:p w14:paraId="2CB3A9B4"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0382311E" w14:textId="77777777" w:rsidR="00AE7B43" w:rsidRPr="00286328" w:rsidRDefault="00AE7B43" w:rsidP="00AE7B43">
            <w:pPr>
              <w:pStyle w:val="DHHStabletext"/>
              <w:rPr>
                <w:noProof/>
                <w:sz w:val="18"/>
                <w:szCs w:val="18"/>
              </w:rPr>
            </w:pPr>
          </w:p>
        </w:tc>
      </w:tr>
      <w:tr w:rsidR="00AE7B43" w:rsidRPr="00286328" w14:paraId="06F5A97E" w14:textId="77777777" w:rsidTr="00AE7B43">
        <w:trPr>
          <w:trHeight w:val="295"/>
        </w:trPr>
        <w:tc>
          <w:tcPr>
            <w:tcW w:w="9720" w:type="dxa"/>
            <w:gridSpan w:val="4"/>
            <w:shd w:val="clear" w:color="auto" w:fill="auto"/>
          </w:tcPr>
          <w:p w14:paraId="6979F69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08A7D38E" w14:textId="77777777" w:rsidTr="00AE7B43">
        <w:trPr>
          <w:trHeight w:val="295"/>
        </w:trPr>
        <w:tc>
          <w:tcPr>
            <w:tcW w:w="2520" w:type="dxa"/>
            <w:shd w:val="clear" w:color="auto" w:fill="auto"/>
          </w:tcPr>
          <w:p w14:paraId="197407D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135C8384"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5F2E2755" w14:textId="77777777" w:rsidR="00AE7B43" w:rsidRPr="00286328" w:rsidRDefault="001C2E93" w:rsidP="00AE7B43">
            <w:pPr>
              <w:pStyle w:val="DHHStablebullet"/>
              <w:spacing w:before="60" w:after="0"/>
              <w:ind w:left="0" w:firstLine="0"/>
              <w:rPr>
                <w:rStyle w:val="Hyperlink"/>
                <w:sz w:val="18"/>
                <w:szCs w:val="18"/>
              </w:rPr>
            </w:pPr>
            <w:hyperlink w:anchor="_Chronic_and_Complex_2" w:history="1">
              <w:r w:rsidR="00AE7B43" w:rsidRPr="00286328">
                <w:rPr>
                  <w:rStyle w:val="Hyperlink"/>
                  <w:sz w:val="18"/>
                  <w:szCs w:val="18"/>
                </w:rPr>
                <w:t>Chronic and complex client</w:t>
              </w:r>
            </w:hyperlink>
          </w:p>
        </w:tc>
      </w:tr>
      <w:tr w:rsidR="00AE7B43" w:rsidRPr="00286328" w14:paraId="5CE93884" w14:textId="77777777" w:rsidTr="00AE7B43">
        <w:trPr>
          <w:trHeight w:val="295"/>
        </w:trPr>
        <w:tc>
          <w:tcPr>
            <w:tcW w:w="2520" w:type="dxa"/>
            <w:shd w:val="clear" w:color="auto" w:fill="auto"/>
          </w:tcPr>
          <w:p w14:paraId="296BA2BD"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14EF053" w14:textId="77777777" w:rsidR="00AE7B43" w:rsidRPr="00286328" w:rsidRDefault="001C2E93" w:rsidP="00AE7B43">
            <w:pPr>
              <w:pStyle w:val="DHHStablebullet"/>
              <w:spacing w:before="60" w:after="0"/>
              <w:ind w:left="0" w:firstLine="0"/>
              <w:rPr>
                <w:rStyle w:val="Hyperlink"/>
                <w:sz w:val="18"/>
                <w:szCs w:val="18"/>
              </w:rPr>
            </w:pPr>
            <w:hyperlink w:anchor="_Client—-refugee_status—N" w:history="1">
              <w:r w:rsidR="00AE7B43" w:rsidRPr="00286328">
                <w:rPr>
                  <w:rStyle w:val="Hyperlink"/>
                  <w:sz w:val="18"/>
                  <w:szCs w:val="18"/>
                </w:rPr>
                <w:t>Client—refugee status</w:t>
              </w:r>
            </w:hyperlink>
          </w:p>
          <w:p w14:paraId="6C665473"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2CC2B7BD" w14:textId="77777777" w:rsidR="00AE7B43" w:rsidRPr="00286328" w:rsidRDefault="001C2E93"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450FA028" w14:textId="77777777" w:rsidR="00AE7B43" w:rsidRPr="00286328" w:rsidRDefault="001C2E93"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037FF7DA" w14:textId="77777777" w:rsidR="00AE7B43" w:rsidRPr="00286328" w:rsidRDefault="001C2E93" w:rsidP="00AE7B43">
            <w:pPr>
              <w:pStyle w:val="DHHStablebullet"/>
              <w:spacing w:before="60" w:after="0"/>
              <w:ind w:left="0" w:firstLine="0"/>
              <w:rPr>
                <w:rStyle w:val="Hyperlink"/>
                <w:sz w:val="18"/>
                <w:szCs w:val="18"/>
              </w:rPr>
            </w:pPr>
            <w:hyperlink w:anchor="_Contact—fee—[NNN]N.NN" w:history="1">
              <w:r w:rsidR="00AE7B43" w:rsidRPr="00286328">
                <w:rPr>
                  <w:rStyle w:val="Hyperlink"/>
                  <w:sz w:val="18"/>
                  <w:szCs w:val="18"/>
                </w:rPr>
                <w:t>Contact—fee</w:t>
              </w:r>
            </w:hyperlink>
          </w:p>
          <w:p w14:paraId="5F540716" w14:textId="77777777" w:rsidR="00AE7B43" w:rsidRPr="00286328" w:rsidRDefault="001C2E93" w:rsidP="00AE7B43">
            <w:pPr>
              <w:pStyle w:val="DHHStablebullet"/>
              <w:spacing w:before="60" w:after="0"/>
              <w:ind w:left="0" w:firstLine="0"/>
              <w:rPr>
                <w:rStyle w:val="Hyperlink"/>
                <w:sz w:val="18"/>
                <w:szCs w:val="18"/>
              </w:rPr>
            </w:pPr>
            <w:hyperlink w:anchor="_Contact—indirect_time—N[N][N]" w:history="1">
              <w:r w:rsidR="00AE7B43" w:rsidRPr="00286328">
                <w:rPr>
                  <w:rStyle w:val="Hyperlink"/>
                  <w:sz w:val="18"/>
                  <w:szCs w:val="18"/>
                </w:rPr>
                <w:t>Contact—indirect time</w:t>
              </w:r>
            </w:hyperlink>
          </w:p>
          <w:p w14:paraId="35A0CD3B" w14:textId="77777777" w:rsidR="00AE7B43" w:rsidRPr="00286328" w:rsidRDefault="001C2E93" w:rsidP="00AE7B43">
            <w:pPr>
              <w:pStyle w:val="DHHStablebullet"/>
              <w:spacing w:before="60" w:after="0"/>
              <w:ind w:left="0" w:firstLine="0"/>
              <w:rPr>
                <w:rStyle w:val="Hyperlink"/>
                <w:sz w:val="18"/>
                <w:szCs w:val="18"/>
              </w:rPr>
            </w:pPr>
            <w:hyperlink w:anchor="_Contact—interpreting_time—N[N][N]" w:history="1">
              <w:r w:rsidR="00AE7B43" w:rsidRPr="00286328">
                <w:rPr>
                  <w:rStyle w:val="Hyperlink"/>
                  <w:sz w:val="18"/>
                  <w:szCs w:val="18"/>
                </w:rPr>
                <w:t>Contact—interpreting time</w:t>
              </w:r>
            </w:hyperlink>
          </w:p>
          <w:p w14:paraId="74EE1C09" w14:textId="77777777" w:rsidR="00AE7B43" w:rsidRPr="00286328" w:rsidRDefault="001C2E93"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6DB669AC"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0A00D49D" w14:textId="77777777" w:rsidR="00AE7B43" w:rsidRPr="00286328" w:rsidRDefault="001C2E93" w:rsidP="00AE7B43">
            <w:pPr>
              <w:pStyle w:val="DHHStablebullet"/>
              <w:spacing w:before="60" w:after="0"/>
              <w:ind w:left="0" w:firstLine="0"/>
              <w:rPr>
                <w:rStyle w:val="Hyperlink"/>
                <w:sz w:val="18"/>
                <w:szCs w:val="18"/>
              </w:rPr>
            </w:pPr>
            <w:hyperlink w:anchor="_Service—service_provider_number—NNN" w:history="1">
              <w:r w:rsidR="00AE7B43" w:rsidRPr="00286328">
                <w:rPr>
                  <w:rStyle w:val="Hyperlink"/>
                  <w:sz w:val="18"/>
                  <w:szCs w:val="18"/>
                </w:rPr>
                <w:t>Service—service provider number</w:t>
              </w:r>
            </w:hyperlink>
          </w:p>
        </w:tc>
      </w:tr>
      <w:tr w:rsidR="00AE7B43" w:rsidRPr="00286328" w14:paraId="01B1BC04" w14:textId="77777777" w:rsidTr="00AE7B43">
        <w:trPr>
          <w:trHeight w:val="295"/>
        </w:trPr>
        <w:tc>
          <w:tcPr>
            <w:tcW w:w="2520" w:type="dxa"/>
            <w:shd w:val="clear" w:color="auto" w:fill="auto"/>
          </w:tcPr>
          <w:p w14:paraId="7A2A039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8D9417A" w14:textId="77777777" w:rsidR="00AE7B43" w:rsidRPr="002652FA" w:rsidRDefault="00AE7B43" w:rsidP="00AE7B43">
            <w:pPr>
              <w:pStyle w:val="DHHSbody"/>
              <w:rPr>
                <w:rStyle w:val="Hyperlink"/>
                <w:color w:val="201547"/>
                <w:sz w:val="18"/>
                <w:szCs w:val="18"/>
                <w:u w:val="none"/>
              </w:rPr>
            </w:pPr>
            <w:r w:rsidRPr="002652FA">
              <w:rPr>
                <w:rStyle w:val="Hyperlink"/>
                <w:color w:val="201547"/>
                <w:sz w:val="18"/>
                <w:szCs w:val="18"/>
                <w:u w:val="none"/>
              </w:rPr>
              <w:t>AoD47 Service stream mismatch</w:t>
            </w:r>
          </w:p>
        </w:tc>
      </w:tr>
      <w:tr w:rsidR="00AE7B43" w:rsidRPr="00286328" w14:paraId="2C43EDE4" w14:textId="77777777" w:rsidTr="00AE7B43">
        <w:trPr>
          <w:trHeight w:val="295"/>
        </w:trPr>
        <w:tc>
          <w:tcPr>
            <w:tcW w:w="2520" w:type="dxa"/>
            <w:shd w:val="clear" w:color="auto" w:fill="auto"/>
          </w:tcPr>
          <w:p w14:paraId="1A869F00" w14:textId="77777777" w:rsidR="00AE7B43" w:rsidRPr="00286328" w:rsidRDefault="00AE7B43" w:rsidP="00AE7B43">
            <w:pPr>
              <w:pStyle w:val="IMSTemplateelementheadings"/>
            </w:pPr>
          </w:p>
        </w:tc>
        <w:tc>
          <w:tcPr>
            <w:tcW w:w="7200" w:type="dxa"/>
            <w:gridSpan w:val="3"/>
            <w:shd w:val="clear" w:color="auto" w:fill="auto"/>
          </w:tcPr>
          <w:p w14:paraId="398E89A9" w14:textId="77777777" w:rsidR="00AE7B43" w:rsidRPr="00286328" w:rsidRDefault="00AE7B43" w:rsidP="00AE7B43">
            <w:pPr>
              <w:pStyle w:val="DHHStablebullet"/>
              <w:ind w:left="0" w:firstLine="0"/>
              <w:rPr>
                <w:rStyle w:val="Hyperlink"/>
                <w:sz w:val="18"/>
                <w:szCs w:val="18"/>
              </w:rPr>
            </w:pPr>
            <w:r>
              <w:rPr>
                <w:sz w:val="18"/>
                <w:szCs w:val="18"/>
              </w:rPr>
              <w:t xml:space="preserve">Rule 31 </w:t>
            </w:r>
            <w:r w:rsidRPr="00DF5BDE">
              <w:rPr>
                <w:noProof/>
                <w:sz w:val="18"/>
                <w:szCs w:val="18"/>
              </w:rPr>
              <w:t>If Contact—funding source is Refugee &amp; Asylum Seeker Health, Client—refugee status cannot be not a current refugee nor asylum seeker (Client-refugee status-N code = 2)</w:t>
            </w:r>
            <w:r w:rsidRPr="006D78D2">
              <w:rPr>
                <w:noProof/>
                <w:sz w:val="18"/>
                <w:szCs w:val="18"/>
              </w:rPr>
              <w:t xml:space="preserve"> </w:t>
            </w:r>
          </w:p>
        </w:tc>
      </w:tr>
      <w:tr w:rsidR="00AE7B43" w:rsidRPr="00286328" w14:paraId="1F526A48" w14:textId="77777777" w:rsidTr="00AE7B43">
        <w:trPr>
          <w:trHeight w:val="295"/>
        </w:trPr>
        <w:tc>
          <w:tcPr>
            <w:tcW w:w="2520" w:type="dxa"/>
            <w:shd w:val="clear" w:color="auto" w:fill="auto"/>
          </w:tcPr>
          <w:p w14:paraId="450A00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BD40C54" w14:textId="77777777" w:rsidR="00AE7B43" w:rsidRPr="00286328" w:rsidRDefault="001C2E93" w:rsidP="00AE7B43">
            <w:pPr>
              <w:pStyle w:val="DHHStabletext"/>
              <w:rPr>
                <w:rStyle w:val="Hyperlink"/>
                <w:color w:val="201547"/>
                <w:sz w:val="18"/>
                <w:szCs w:val="18"/>
              </w:rPr>
            </w:pPr>
            <w:hyperlink r:id="rId68" w:history="1">
              <w:r w:rsidR="00AE7B43" w:rsidRPr="00286328">
                <w:rPr>
                  <w:rStyle w:val="Hyperlink"/>
                  <w:color w:val="201547"/>
                  <w:sz w:val="18"/>
                  <w:szCs w:val="18"/>
                </w:rPr>
                <w:t>https://www2.health.vic.gov.au/about/policy-and-funding-guidelines</w:t>
              </w:r>
            </w:hyperlink>
          </w:p>
          <w:p w14:paraId="00E9AB04" w14:textId="77777777" w:rsidR="00AE7B43" w:rsidRPr="00286328" w:rsidRDefault="00AE7B43" w:rsidP="00AE7B43">
            <w:pPr>
              <w:pStyle w:val="DHHStabletext"/>
              <w:rPr>
                <w:rFonts w:cs="Arial"/>
                <w:color w:val="201547"/>
                <w:sz w:val="18"/>
                <w:szCs w:val="18"/>
              </w:rPr>
            </w:pPr>
            <w:r w:rsidRPr="00286328">
              <w:rPr>
                <w:noProof/>
                <w:sz w:val="18"/>
                <w:szCs w:val="18"/>
              </w:rPr>
              <w:t>Values for this data element are contained in a master table</w:t>
            </w:r>
          </w:p>
        </w:tc>
      </w:tr>
    </w:tbl>
    <w:p w14:paraId="37C41DFB"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79BEF2A5" w14:textId="77777777" w:rsidR="00AE7B43" w:rsidRPr="00EE1FDC" w:rsidRDefault="00AE7B43" w:rsidP="00EE1FDC">
      <w:pPr>
        <w:pStyle w:val="Heading3"/>
      </w:pPr>
      <w:bookmarkStart w:id="513" w:name="_Indirect_Time—N[NN]"/>
      <w:bookmarkStart w:id="514" w:name="_Contact—indirect_time—N[N][N]"/>
      <w:bookmarkStart w:id="515" w:name="_Toc428186778"/>
      <w:bookmarkStart w:id="516" w:name="_Toc447545745"/>
      <w:bookmarkStart w:id="517" w:name="_Toc488129129"/>
      <w:bookmarkStart w:id="518" w:name="_Toc82685805"/>
      <w:bookmarkStart w:id="519" w:name="_Toc121138895"/>
      <w:bookmarkEnd w:id="513"/>
      <w:bookmarkEnd w:id="514"/>
      <w:r w:rsidRPr="00EE1FDC">
        <w:lastRenderedPageBreak/>
        <w:t>Contact—indirect time—N[N][N]</w:t>
      </w:r>
      <w:bookmarkEnd w:id="515"/>
      <w:bookmarkEnd w:id="516"/>
      <w:bookmarkEnd w:id="517"/>
      <w:bookmarkEnd w:id="518"/>
      <w:bookmarkEnd w:id="51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2E329A30" w14:textId="77777777" w:rsidTr="00AE7B43">
        <w:trPr>
          <w:trHeight w:val="295"/>
        </w:trPr>
        <w:tc>
          <w:tcPr>
            <w:tcW w:w="9720" w:type="dxa"/>
            <w:gridSpan w:val="4"/>
            <w:tcBorders>
              <w:top w:val="single" w:sz="4" w:space="0" w:color="auto"/>
              <w:bottom w:val="nil"/>
            </w:tcBorders>
            <w:shd w:val="clear" w:color="auto" w:fill="auto"/>
          </w:tcPr>
          <w:p w14:paraId="2D6F9EF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FE2C7D9" w14:textId="77777777" w:rsidTr="00AE7B43">
        <w:trPr>
          <w:trHeight w:val="294"/>
        </w:trPr>
        <w:tc>
          <w:tcPr>
            <w:tcW w:w="2520" w:type="dxa"/>
            <w:tcBorders>
              <w:top w:val="nil"/>
              <w:bottom w:val="single" w:sz="4" w:space="0" w:color="auto"/>
            </w:tcBorders>
            <w:shd w:val="clear" w:color="auto" w:fill="auto"/>
          </w:tcPr>
          <w:p w14:paraId="6651F43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1128E1C" w14:textId="77777777" w:rsidR="00AE7B43" w:rsidRPr="00286328" w:rsidRDefault="00AE7B43" w:rsidP="00AE7B43">
            <w:pPr>
              <w:pStyle w:val="DHHStabletext"/>
              <w:rPr>
                <w:rFonts w:cs="Arial"/>
                <w:sz w:val="18"/>
                <w:szCs w:val="18"/>
              </w:rPr>
            </w:pPr>
            <w:r w:rsidRPr="00286328">
              <w:rPr>
                <w:noProof/>
                <w:sz w:val="18"/>
                <w:szCs w:val="18"/>
              </w:rPr>
              <w:t>Duration (in minutes) that has been spent away from a client or clients in essential activities to provide support to a client or clients.</w:t>
            </w:r>
          </w:p>
        </w:tc>
      </w:tr>
      <w:tr w:rsidR="00AE7B43" w:rsidRPr="00286328" w14:paraId="7885DB16" w14:textId="77777777" w:rsidTr="00AE7B43">
        <w:trPr>
          <w:trHeight w:val="295"/>
        </w:trPr>
        <w:tc>
          <w:tcPr>
            <w:tcW w:w="9720" w:type="dxa"/>
            <w:gridSpan w:val="4"/>
            <w:tcBorders>
              <w:top w:val="single" w:sz="4" w:space="0" w:color="auto"/>
            </w:tcBorders>
            <w:shd w:val="clear" w:color="auto" w:fill="auto"/>
          </w:tcPr>
          <w:p w14:paraId="6A19BD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2F90B88" w14:textId="77777777" w:rsidTr="00AE7B43">
        <w:trPr>
          <w:cantSplit/>
          <w:trHeight w:val="295"/>
        </w:trPr>
        <w:tc>
          <w:tcPr>
            <w:tcW w:w="9720" w:type="dxa"/>
            <w:gridSpan w:val="4"/>
            <w:shd w:val="clear" w:color="auto" w:fill="auto"/>
          </w:tcPr>
          <w:p w14:paraId="4232D3E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BCCC6F6" w14:textId="77777777" w:rsidTr="00AE7B43">
        <w:trPr>
          <w:trHeight w:val="295"/>
        </w:trPr>
        <w:tc>
          <w:tcPr>
            <w:tcW w:w="2520" w:type="dxa"/>
            <w:shd w:val="clear" w:color="auto" w:fill="auto"/>
          </w:tcPr>
          <w:p w14:paraId="173C317B" w14:textId="77777777" w:rsidR="00AE7B43" w:rsidRPr="00286328" w:rsidRDefault="00AE7B43" w:rsidP="00AE7B43">
            <w:pPr>
              <w:pStyle w:val="IMSTemplateelementheadings"/>
            </w:pPr>
            <w:r w:rsidRPr="00286328">
              <w:t>Representation class</w:t>
            </w:r>
          </w:p>
        </w:tc>
        <w:tc>
          <w:tcPr>
            <w:tcW w:w="1800" w:type="dxa"/>
            <w:shd w:val="clear" w:color="auto" w:fill="auto"/>
          </w:tcPr>
          <w:p w14:paraId="7B4303B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54F16621" w14:textId="77777777" w:rsidR="00AE7B43" w:rsidRPr="00286328" w:rsidRDefault="00AE7B43" w:rsidP="00AE7B43">
            <w:pPr>
              <w:pStyle w:val="IMSTemplateelementheadings"/>
            </w:pPr>
            <w:r w:rsidRPr="00286328">
              <w:t>Data type</w:t>
            </w:r>
          </w:p>
        </w:tc>
        <w:tc>
          <w:tcPr>
            <w:tcW w:w="2520" w:type="dxa"/>
            <w:shd w:val="clear" w:color="auto" w:fill="auto"/>
          </w:tcPr>
          <w:p w14:paraId="4BE7EF1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CB9D1" w14:textId="77777777" w:rsidTr="00AE7B43">
        <w:trPr>
          <w:trHeight w:val="295"/>
        </w:trPr>
        <w:tc>
          <w:tcPr>
            <w:tcW w:w="2520" w:type="dxa"/>
            <w:shd w:val="clear" w:color="auto" w:fill="auto"/>
          </w:tcPr>
          <w:p w14:paraId="19F99147" w14:textId="77777777" w:rsidR="00AE7B43" w:rsidRPr="00286328" w:rsidRDefault="00AE7B43" w:rsidP="00AE7B43">
            <w:pPr>
              <w:pStyle w:val="IMSTemplateelementheadings"/>
            </w:pPr>
            <w:r w:rsidRPr="00286328">
              <w:t>Format</w:t>
            </w:r>
          </w:p>
        </w:tc>
        <w:tc>
          <w:tcPr>
            <w:tcW w:w="1800" w:type="dxa"/>
            <w:shd w:val="clear" w:color="auto" w:fill="auto"/>
          </w:tcPr>
          <w:p w14:paraId="1647165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40305D9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A8287B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71569C88" w14:textId="77777777" w:rsidTr="00AE7B43">
        <w:trPr>
          <w:trHeight w:val="294"/>
        </w:trPr>
        <w:tc>
          <w:tcPr>
            <w:tcW w:w="2520" w:type="dxa"/>
            <w:shd w:val="clear" w:color="auto" w:fill="auto"/>
          </w:tcPr>
          <w:p w14:paraId="43914DF5" w14:textId="77777777" w:rsidR="00AE7B43" w:rsidRPr="00286328" w:rsidRDefault="00AE7B43" w:rsidP="00AE7B43">
            <w:pPr>
              <w:pStyle w:val="IMSTemplateelementheadings"/>
            </w:pPr>
            <w:r w:rsidRPr="00286328">
              <w:t>Permissible values</w:t>
            </w:r>
          </w:p>
        </w:tc>
        <w:tc>
          <w:tcPr>
            <w:tcW w:w="1800" w:type="dxa"/>
            <w:shd w:val="clear" w:color="auto" w:fill="auto"/>
          </w:tcPr>
          <w:p w14:paraId="3868915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E9C683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F5B0DC8" w14:textId="77777777" w:rsidTr="00AE7B43">
        <w:trPr>
          <w:trHeight w:val="295"/>
        </w:trPr>
        <w:tc>
          <w:tcPr>
            <w:tcW w:w="2520" w:type="dxa"/>
            <w:shd w:val="clear" w:color="auto" w:fill="auto"/>
          </w:tcPr>
          <w:p w14:paraId="22C00119" w14:textId="77777777" w:rsidR="00AE7B43" w:rsidRPr="00286328" w:rsidRDefault="00AE7B43" w:rsidP="00AE7B43">
            <w:pPr>
              <w:pStyle w:val="IMSTemplateelementheadings"/>
            </w:pPr>
          </w:p>
        </w:tc>
        <w:tc>
          <w:tcPr>
            <w:tcW w:w="1800" w:type="dxa"/>
            <w:shd w:val="clear" w:color="auto" w:fill="auto"/>
          </w:tcPr>
          <w:p w14:paraId="3AF6E0F1"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2C20549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3479790D" w14:textId="77777777" w:rsidTr="00AE7B43">
        <w:trPr>
          <w:trHeight w:val="295"/>
        </w:trPr>
        <w:tc>
          <w:tcPr>
            <w:tcW w:w="9720" w:type="dxa"/>
            <w:gridSpan w:val="4"/>
            <w:tcBorders>
              <w:top w:val="single" w:sz="4" w:space="0" w:color="auto"/>
              <w:bottom w:val="nil"/>
            </w:tcBorders>
            <w:shd w:val="clear" w:color="auto" w:fill="auto"/>
          </w:tcPr>
          <w:p w14:paraId="132CB070"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AAAA10B" w14:textId="77777777" w:rsidTr="00AE7B43">
        <w:trPr>
          <w:trHeight w:val="295"/>
        </w:trPr>
        <w:tc>
          <w:tcPr>
            <w:tcW w:w="9720" w:type="dxa"/>
            <w:gridSpan w:val="4"/>
            <w:tcBorders>
              <w:top w:val="nil"/>
            </w:tcBorders>
            <w:shd w:val="clear" w:color="auto" w:fill="auto"/>
          </w:tcPr>
          <w:p w14:paraId="3325C2B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074E3CB" w14:textId="77777777" w:rsidTr="00AE7B43">
        <w:trPr>
          <w:trHeight w:val="294"/>
        </w:trPr>
        <w:tc>
          <w:tcPr>
            <w:tcW w:w="2520" w:type="dxa"/>
            <w:shd w:val="clear" w:color="auto" w:fill="auto"/>
          </w:tcPr>
          <w:p w14:paraId="0EF10B4D"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04B3674" w14:textId="77777777" w:rsidR="00AE7B43" w:rsidRPr="00286328" w:rsidRDefault="00AE7B43" w:rsidP="00AE7B43">
            <w:pPr>
              <w:pStyle w:val="DHHStabletext"/>
              <w:rPr>
                <w:rFonts w:cs="Arial"/>
                <w:sz w:val="18"/>
                <w:szCs w:val="18"/>
              </w:rPr>
            </w:pPr>
            <w:r w:rsidRPr="00286328">
              <w:rPr>
                <w:sz w:val="18"/>
                <w:szCs w:val="18"/>
              </w:rPr>
              <w:t>Mandatory – All Contacts.</w:t>
            </w:r>
          </w:p>
        </w:tc>
      </w:tr>
      <w:tr w:rsidR="00AE7B43" w:rsidRPr="00286328" w14:paraId="5DCF31B3" w14:textId="77777777" w:rsidTr="00AE7B43">
        <w:trPr>
          <w:trHeight w:val="295"/>
        </w:trPr>
        <w:tc>
          <w:tcPr>
            <w:tcW w:w="9720" w:type="dxa"/>
            <w:gridSpan w:val="4"/>
            <w:tcBorders>
              <w:top w:val="single" w:sz="4" w:space="0" w:color="auto"/>
              <w:bottom w:val="nil"/>
            </w:tcBorders>
            <w:shd w:val="clear" w:color="auto" w:fill="auto"/>
          </w:tcPr>
          <w:p w14:paraId="4F53D2E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2450581" w14:textId="77777777" w:rsidTr="00AE7B43">
        <w:trPr>
          <w:trHeight w:val="295"/>
        </w:trPr>
        <w:tc>
          <w:tcPr>
            <w:tcW w:w="2520" w:type="dxa"/>
            <w:tcBorders>
              <w:top w:val="nil"/>
              <w:bottom w:val="nil"/>
            </w:tcBorders>
            <w:shd w:val="clear" w:color="auto" w:fill="auto"/>
          </w:tcPr>
          <w:p w14:paraId="70B27FE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0AE2E0D9" w14:textId="77777777" w:rsidR="00AE7B43" w:rsidRPr="00286328" w:rsidRDefault="00AE7B43" w:rsidP="0018705A">
            <w:pPr>
              <w:pStyle w:val="DHHStablebullet"/>
              <w:numPr>
                <w:ilvl w:val="6"/>
                <w:numId w:val="7"/>
              </w:numPr>
              <w:rPr>
                <w:sz w:val="18"/>
                <w:szCs w:val="18"/>
              </w:rPr>
            </w:pPr>
            <w:r w:rsidRPr="00286328">
              <w:rPr>
                <w:sz w:val="18"/>
                <w:szCs w:val="18"/>
              </w:rPr>
              <w:t>Includes time spent on activities such as:</w:t>
            </w:r>
          </w:p>
          <w:p w14:paraId="3CD8A366" w14:textId="77777777" w:rsidR="00AE7B43" w:rsidRPr="00286328" w:rsidRDefault="00AE7B43" w:rsidP="0018705A">
            <w:pPr>
              <w:pStyle w:val="DHHSbullet2"/>
              <w:numPr>
                <w:ilvl w:val="2"/>
                <w:numId w:val="7"/>
              </w:numPr>
              <w:rPr>
                <w:sz w:val="18"/>
                <w:szCs w:val="18"/>
              </w:rPr>
            </w:pPr>
            <w:r w:rsidRPr="00286328">
              <w:rPr>
                <w:sz w:val="18"/>
                <w:szCs w:val="18"/>
              </w:rPr>
              <w:t>Organising case meetings</w:t>
            </w:r>
          </w:p>
          <w:p w14:paraId="5E014D3B" w14:textId="77777777" w:rsidR="00AE7B43" w:rsidRPr="00286328" w:rsidRDefault="00AE7B43" w:rsidP="0018705A">
            <w:pPr>
              <w:pStyle w:val="DHHSbullet2"/>
              <w:numPr>
                <w:ilvl w:val="2"/>
                <w:numId w:val="7"/>
              </w:numPr>
              <w:rPr>
                <w:sz w:val="18"/>
                <w:szCs w:val="18"/>
              </w:rPr>
            </w:pPr>
            <w:r w:rsidRPr="00286328">
              <w:rPr>
                <w:sz w:val="18"/>
                <w:szCs w:val="18"/>
              </w:rPr>
              <w:t>Preparing case notes</w:t>
            </w:r>
          </w:p>
          <w:p w14:paraId="72FCADB7" w14:textId="77777777" w:rsidR="00AE7B43" w:rsidRPr="00286328" w:rsidRDefault="00AE7B43" w:rsidP="0018705A">
            <w:pPr>
              <w:pStyle w:val="DHHSbullet2"/>
              <w:numPr>
                <w:ilvl w:val="2"/>
                <w:numId w:val="7"/>
              </w:numPr>
              <w:rPr>
                <w:sz w:val="18"/>
                <w:szCs w:val="18"/>
              </w:rPr>
            </w:pPr>
            <w:r w:rsidRPr="00286328">
              <w:rPr>
                <w:sz w:val="18"/>
                <w:szCs w:val="18"/>
              </w:rPr>
              <w:t>Referral</w:t>
            </w:r>
          </w:p>
          <w:p w14:paraId="62A14B27" w14:textId="77777777" w:rsidR="00AE7B43" w:rsidRPr="00286328" w:rsidRDefault="00AE7B43" w:rsidP="0018705A">
            <w:pPr>
              <w:pStyle w:val="DHHSbullet2"/>
              <w:numPr>
                <w:ilvl w:val="2"/>
                <w:numId w:val="7"/>
              </w:numPr>
              <w:rPr>
                <w:sz w:val="18"/>
                <w:szCs w:val="18"/>
              </w:rPr>
            </w:pPr>
            <w:r w:rsidRPr="00286328">
              <w:rPr>
                <w:sz w:val="18"/>
                <w:szCs w:val="18"/>
              </w:rPr>
              <w:t>Clinical supervision, including individual, group and peer</w:t>
            </w:r>
          </w:p>
          <w:p w14:paraId="60CCF2CE" w14:textId="77777777" w:rsidR="00AE7B43" w:rsidRPr="00286328" w:rsidRDefault="00AE7B43" w:rsidP="0018705A">
            <w:pPr>
              <w:pStyle w:val="DHHSbullet2"/>
              <w:numPr>
                <w:ilvl w:val="2"/>
                <w:numId w:val="7"/>
              </w:numPr>
              <w:rPr>
                <w:sz w:val="18"/>
                <w:szCs w:val="18"/>
              </w:rPr>
            </w:pPr>
            <w:r w:rsidRPr="00286328">
              <w:rPr>
                <w:sz w:val="18"/>
                <w:szCs w:val="18"/>
              </w:rPr>
              <w:t>Preparation for group sessions that are not Health Promotion sessions</w:t>
            </w:r>
          </w:p>
          <w:p w14:paraId="318BA84C" w14:textId="77777777" w:rsidR="00AE7B43" w:rsidRPr="00286328" w:rsidRDefault="00AE7B43" w:rsidP="0018705A">
            <w:pPr>
              <w:pStyle w:val="DHHSbullet2"/>
              <w:numPr>
                <w:ilvl w:val="2"/>
                <w:numId w:val="7"/>
              </w:numPr>
              <w:rPr>
                <w:sz w:val="18"/>
                <w:szCs w:val="18"/>
              </w:rPr>
            </w:pPr>
            <w:r w:rsidRPr="00286328">
              <w:rPr>
                <w:sz w:val="18"/>
                <w:szCs w:val="18"/>
              </w:rPr>
              <w:t>Secondary consultation when two clinicians discuss a client. The time can be counted as indirect service time by both if they are both seeing the client, otherwise if only one is seeing the client then only that provider can count the time.</w:t>
            </w:r>
          </w:p>
          <w:p w14:paraId="55C42ED2" w14:textId="77777777" w:rsidR="00AE7B43" w:rsidRPr="00286328" w:rsidRDefault="00AE7B43" w:rsidP="0018705A">
            <w:pPr>
              <w:pStyle w:val="DHHSbullet2"/>
              <w:numPr>
                <w:ilvl w:val="2"/>
                <w:numId w:val="7"/>
              </w:numPr>
              <w:rPr>
                <w:sz w:val="18"/>
                <w:szCs w:val="18"/>
              </w:rPr>
            </w:pPr>
            <w:r w:rsidRPr="00286328">
              <w:rPr>
                <w:sz w:val="18"/>
                <w:szCs w:val="18"/>
              </w:rPr>
              <w:t>Preparation for not attended session (DNA).</w:t>
            </w:r>
          </w:p>
        </w:tc>
      </w:tr>
      <w:tr w:rsidR="00AE7B43" w:rsidRPr="00286328" w14:paraId="6597C6B9" w14:textId="77777777" w:rsidTr="00AE7B43">
        <w:trPr>
          <w:trHeight w:val="295"/>
        </w:trPr>
        <w:tc>
          <w:tcPr>
            <w:tcW w:w="2520" w:type="dxa"/>
            <w:tcBorders>
              <w:top w:val="nil"/>
            </w:tcBorders>
            <w:shd w:val="clear" w:color="auto" w:fill="auto"/>
          </w:tcPr>
          <w:p w14:paraId="0CF11031" w14:textId="77777777" w:rsidR="00AE7B43" w:rsidRPr="00286328" w:rsidRDefault="00AE7B43" w:rsidP="00AE7B43">
            <w:pPr>
              <w:pStyle w:val="IMSTemplateelementheadings"/>
              <w:rPr>
                <w:highlight w:val="yellow"/>
              </w:rPr>
            </w:pPr>
          </w:p>
        </w:tc>
        <w:tc>
          <w:tcPr>
            <w:tcW w:w="7200" w:type="dxa"/>
            <w:gridSpan w:val="3"/>
            <w:tcBorders>
              <w:top w:val="nil"/>
            </w:tcBorders>
            <w:shd w:val="clear" w:color="auto" w:fill="auto"/>
          </w:tcPr>
          <w:p w14:paraId="1706D19D"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indirect service provision you would record this as 60 (minutes).</w:t>
            </w:r>
          </w:p>
          <w:p w14:paraId="7BA43525" w14:textId="77777777" w:rsidR="00AE7B43" w:rsidRPr="00286328" w:rsidRDefault="00AE7B43" w:rsidP="0018705A">
            <w:pPr>
              <w:pStyle w:val="DHHStablebullet"/>
              <w:numPr>
                <w:ilvl w:val="6"/>
                <w:numId w:val="7"/>
              </w:numPr>
              <w:rPr>
                <w:sz w:val="18"/>
                <w:szCs w:val="18"/>
              </w:rPr>
            </w:pPr>
            <w:r w:rsidRPr="00286328">
              <w:rPr>
                <w:sz w:val="18"/>
                <w:szCs w:val="18"/>
              </w:rPr>
              <w:t>If there were no indirect activities for that particular contact then the value should be 0 (zero), not null or an empty field.</w:t>
            </w:r>
          </w:p>
        </w:tc>
      </w:tr>
      <w:tr w:rsidR="00AE7B43" w:rsidRPr="00286328" w14:paraId="4D7762CE" w14:textId="77777777" w:rsidTr="00AE7B43">
        <w:trPr>
          <w:trHeight w:val="295"/>
        </w:trPr>
        <w:tc>
          <w:tcPr>
            <w:tcW w:w="2520" w:type="dxa"/>
            <w:tcBorders>
              <w:top w:val="nil"/>
            </w:tcBorders>
            <w:shd w:val="clear" w:color="auto" w:fill="auto"/>
          </w:tcPr>
          <w:p w14:paraId="0AAF91D5"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0C7A5E11"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AC4F027" w14:textId="77777777" w:rsidTr="00AE7B43">
        <w:trPr>
          <w:trHeight w:val="294"/>
        </w:trPr>
        <w:tc>
          <w:tcPr>
            <w:tcW w:w="9720" w:type="dxa"/>
            <w:gridSpan w:val="4"/>
            <w:tcBorders>
              <w:top w:val="single" w:sz="4" w:space="0" w:color="auto"/>
            </w:tcBorders>
            <w:shd w:val="clear" w:color="auto" w:fill="auto"/>
          </w:tcPr>
          <w:p w14:paraId="78164E4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126300E" w14:textId="77777777" w:rsidTr="00AE7B43">
        <w:trPr>
          <w:trHeight w:val="295"/>
        </w:trPr>
        <w:tc>
          <w:tcPr>
            <w:tcW w:w="2520" w:type="dxa"/>
            <w:shd w:val="clear" w:color="auto" w:fill="auto"/>
          </w:tcPr>
          <w:p w14:paraId="403DC83B"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D3764E4"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1E91C10B" w14:textId="77777777" w:rsidTr="00AE7B43">
        <w:trPr>
          <w:trHeight w:val="295"/>
        </w:trPr>
        <w:tc>
          <w:tcPr>
            <w:tcW w:w="2520" w:type="dxa"/>
            <w:shd w:val="clear" w:color="auto" w:fill="auto"/>
          </w:tcPr>
          <w:p w14:paraId="610E6FE3"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1E73966"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22F74587" w14:textId="77777777" w:rsidTr="00AE7B43">
        <w:trPr>
          <w:trHeight w:val="295"/>
        </w:trPr>
        <w:tc>
          <w:tcPr>
            <w:tcW w:w="2520" w:type="dxa"/>
            <w:shd w:val="clear" w:color="auto" w:fill="auto"/>
          </w:tcPr>
          <w:p w14:paraId="58A7854F"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DB20F07"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1C9D84C9" w14:textId="77777777" w:rsidTr="00AE7B43">
        <w:trPr>
          <w:trHeight w:val="295"/>
        </w:trPr>
        <w:tc>
          <w:tcPr>
            <w:tcW w:w="2520" w:type="dxa"/>
            <w:shd w:val="clear" w:color="auto" w:fill="auto"/>
          </w:tcPr>
          <w:p w14:paraId="0333188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5A4177CB"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6C7A7651" w14:textId="77777777" w:rsidTr="00AE7B43">
        <w:trPr>
          <w:trHeight w:val="295"/>
        </w:trPr>
        <w:tc>
          <w:tcPr>
            <w:tcW w:w="2520" w:type="dxa"/>
            <w:tcBorders>
              <w:bottom w:val="single" w:sz="4" w:space="0" w:color="auto"/>
            </w:tcBorders>
            <w:shd w:val="clear" w:color="auto" w:fill="auto"/>
          </w:tcPr>
          <w:p w14:paraId="61FBDBEC"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1630E2D3"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4ACF1110" w14:textId="77777777" w:rsidTr="00AE7B43">
        <w:trPr>
          <w:trHeight w:val="295"/>
        </w:trPr>
        <w:tc>
          <w:tcPr>
            <w:tcW w:w="9720" w:type="dxa"/>
            <w:gridSpan w:val="4"/>
            <w:tcBorders>
              <w:top w:val="single" w:sz="4" w:space="0" w:color="auto"/>
              <w:bottom w:val="nil"/>
            </w:tcBorders>
            <w:shd w:val="clear" w:color="auto" w:fill="auto"/>
          </w:tcPr>
          <w:p w14:paraId="3119EE13"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0E74773E" w14:textId="77777777" w:rsidTr="00AE7B43">
        <w:trPr>
          <w:trHeight w:val="295"/>
        </w:trPr>
        <w:tc>
          <w:tcPr>
            <w:tcW w:w="2520" w:type="dxa"/>
            <w:tcBorders>
              <w:top w:val="nil"/>
            </w:tcBorders>
            <w:shd w:val="clear" w:color="auto" w:fill="auto"/>
          </w:tcPr>
          <w:p w14:paraId="04CE7B9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0671A9C" w14:textId="77777777" w:rsidR="00AE7B43" w:rsidRPr="00286328" w:rsidRDefault="001C2E93"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6154402F" w14:textId="77777777" w:rsidTr="00AE7B43">
        <w:trPr>
          <w:trHeight w:val="295"/>
        </w:trPr>
        <w:tc>
          <w:tcPr>
            <w:tcW w:w="2520" w:type="dxa"/>
            <w:shd w:val="clear" w:color="auto" w:fill="auto"/>
          </w:tcPr>
          <w:p w14:paraId="250F2B37"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1F9ACD6"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2686136"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9663BCC" w14:textId="77777777" w:rsidR="00AE7B43" w:rsidRPr="00286328" w:rsidRDefault="001C2E93"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5210B93B" w14:textId="77777777" w:rsidR="00AE7B43" w:rsidRPr="00286328" w:rsidRDefault="001C2E93"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669EE825" w14:textId="77777777" w:rsidR="00AE7B43" w:rsidRPr="00286328" w:rsidRDefault="001C2E93"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793CB9DD" w14:textId="77777777" w:rsidR="00AE7B43" w:rsidRPr="00286328" w:rsidRDefault="001C2E93" w:rsidP="00AE7B43">
            <w:pPr>
              <w:pStyle w:val="DHHStablebullet"/>
              <w:spacing w:before="60" w:after="0"/>
              <w:ind w:left="0" w:firstLine="0"/>
              <w:rPr>
                <w:rStyle w:val="Hyperlink"/>
                <w:sz w:val="18"/>
                <w:szCs w:val="18"/>
              </w:rPr>
            </w:pPr>
            <w:hyperlink w:anchor="_Contact—number_service_recipients—N" w:history="1">
              <w:r w:rsidR="00AE7B43" w:rsidRPr="00286328">
                <w:rPr>
                  <w:rStyle w:val="Hyperlink"/>
                  <w:sz w:val="18"/>
                  <w:szCs w:val="18"/>
                </w:rPr>
                <w:t>Contact—number service recipients</w:t>
              </w:r>
            </w:hyperlink>
          </w:p>
          <w:p w14:paraId="29B35F1A"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426DC96C" w14:textId="77777777" w:rsidTr="00AE7B43">
        <w:tc>
          <w:tcPr>
            <w:tcW w:w="2520" w:type="dxa"/>
            <w:shd w:val="clear" w:color="auto" w:fill="auto"/>
          </w:tcPr>
          <w:p w14:paraId="782F3FCF" w14:textId="77777777" w:rsidR="00AE7B43" w:rsidRPr="00286328" w:rsidRDefault="00AE7B43" w:rsidP="00AE7B43">
            <w:pPr>
              <w:pStyle w:val="IMSTemplateelementheadings"/>
            </w:pPr>
            <w:r w:rsidRPr="00286328">
              <w:lastRenderedPageBreak/>
              <w:t>Edit/validation rules</w:t>
            </w:r>
          </w:p>
        </w:tc>
        <w:tc>
          <w:tcPr>
            <w:tcW w:w="7200" w:type="dxa"/>
            <w:gridSpan w:val="3"/>
            <w:shd w:val="clear" w:color="auto" w:fill="auto"/>
          </w:tcPr>
          <w:p w14:paraId="47AFE840" w14:textId="77777777" w:rsidR="00AE7B43" w:rsidRPr="00286328" w:rsidRDefault="00AE7B43" w:rsidP="00AE7B43">
            <w:pPr>
              <w:pStyle w:val="DHHStabletext"/>
              <w:rPr>
                <w:noProof/>
                <w:sz w:val="18"/>
                <w:szCs w:val="18"/>
              </w:rPr>
            </w:pPr>
          </w:p>
        </w:tc>
      </w:tr>
      <w:tr w:rsidR="00AE7B43" w:rsidRPr="00286328" w14:paraId="4BDD1D41" w14:textId="77777777" w:rsidTr="00AE7B43">
        <w:trPr>
          <w:trHeight w:val="295"/>
        </w:trPr>
        <w:tc>
          <w:tcPr>
            <w:tcW w:w="2520" w:type="dxa"/>
            <w:shd w:val="clear" w:color="auto" w:fill="auto"/>
          </w:tcPr>
          <w:p w14:paraId="08D51CD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2C00718" w14:textId="77777777" w:rsidR="00AE7B43" w:rsidRPr="00286328" w:rsidRDefault="00AE7B43" w:rsidP="00AE7B43">
            <w:pPr>
              <w:pStyle w:val="DHHStabletext"/>
              <w:rPr>
                <w:noProof/>
                <w:sz w:val="18"/>
                <w:szCs w:val="18"/>
              </w:rPr>
            </w:pPr>
          </w:p>
        </w:tc>
      </w:tr>
    </w:tbl>
    <w:p w14:paraId="7CB8121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3C99ECA5" w14:textId="77777777" w:rsidR="00AE7B43" w:rsidRPr="00EE1FDC" w:rsidRDefault="00AE7B43" w:rsidP="00EE1FDC">
      <w:pPr>
        <w:pStyle w:val="Heading3"/>
      </w:pPr>
      <w:bookmarkStart w:id="520" w:name="_Initial_Contact_Date—DDMMYYYY"/>
      <w:bookmarkStart w:id="521" w:name="_Initial_Needs_Identification"/>
      <w:bookmarkStart w:id="522" w:name="_Interpreting_Time—N[NN]"/>
      <w:bookmarkStart w:id="523" w:name="_Contact—-iInterpreting_tTime—N[N][N"/>
      <w:bookmarkStart w:id="524" w:name="_Contact—interpreting_time—N[N][N]"/>
      <w:bookmarkStart w:id="525" w:name="_Toc428186781"/>
      <w:bookmarkStart w:id="526" w:name="_Toc447545748"/>
      <w:bookmarkStart w:id="527" w:name="_Toc488129130"/>
      <w:bookmarkStart w:id="528" w:name="_Toc82685806"/>
      <w:bookmarkStart w:id="529" w:name="_Toc121138896"/>
      <w:bookmarkEnd w:id="520"/>
      <w:bookmarkEnd w:id="521"/>
      <w:bookmarkEnd w:id="522"/>
      <w:bookmarkEnd w:id="523"/>
      <w:bookmarkEnd w:id="524"/>
      <w:r w:rsidRPr="00EE1FDC">
        <w:lastRenderedPageBreak/>
        <w:t>Contact—interpreting time—N[N][N]</w:t>
      </w:r>
      <w:bookmarkEnd w:id="525"/>
      <w:bookmarkEnd w:id="526"/>
      <w:bookmarkEnd w:id="527"/>
      <w:bookmarkEnd w:id="528"/>
      <w:bookmarkEnd w:id="529"/>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58616AD" w14:textId="77777777" w:rsidTr="00AE7B43">
        <w:trPr>
          <w:trHeight w:val="295"/>
        </w:trPr>
        <w:tc>
          <w:tcPr>
            <w:tcW w:w="9720" w:type="dxa"/>
            <w:gridSpan w:val="4"/>
            <w:tcBorders>
              <w:top w:val="single" w:sz="4" w:space="0" w:color="auto"/>
              <w:bottom w:val="nil"/>
            </w:tcBorders>
            <w:shd w:val="clear" w:color="auto" w:fill="auto"/>
          </w:tcPr>
          <w:p w14:paraId="7818411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AAED870" w14:textId="77777777" w:rsidTr="00AE7B43">
        <w:trPr>
          <w:trHeight w:val="294"/>
        </w:trPr>
        <w:tc>
          <w:tcPr>
            <w:tcW w:w="2520" w:type="dxa"/>
            <w:tcBorders>
              <w:top w:val="nil"/>
              <w:bottom w:val="single" w:sz="4" w:space="0" w:color="auto"/>
            </w:tcBorders>
            <w:shd w:val="clear" w:color="auto" w:fill="auto"/>
          </w:tcPr>
          <w:p w14:paraId="1420C67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486B6281" w14:textId="77777777" w:rsidR="00AE7B43" w:rsidRPr="00286328" w:rsidRDefault="00AE7B43" w:rsidP="00AE7B43">
            <w:pPr>
              <w:pStyle w:val="DHHStabletext"/>
              <w:rPr>
                <w:noProof/>
                <w:sz w:val="18"/>
                <w:szCs w:val="18"/>
              </w:rPr>
            </w:pPr>
            <w:r w:rsidRPr="00286328">
              <w:rPr>
                <w:noProof/>
                <w:sz w:val="18"/>
                <w:szCs w:val="18"/>
              </w:rPr>
              <w:t>Duration (in minutes) of interpreting time associated with this individual contact or session</w:t>
            </w:r>
          </w:p>
        </w:tc>
      </w:tr>
      <w:tr w:rsidR="00AE7B43" w:rsidRPr="00286328" w14:paraId="4B4BE33E" w14:textId="77777777" w:rsidTr="00AE7B43">
        <w:trPr>
          <w:trHeight w:val="295"/>
        </w:trPr>
        <w:tc>
          <w:tcPr>
            <w:tcW w:w="9720" w:type="dxa"/>
            <w:gridSpan w:val="4"/>
            <w:tcBorders>
              <w:top w:val="single" w:sz="4" w:space="0" w:color="auto"/>
            </w:tcBorders>
            <w:shd w:val="clear" w:color="auto" w:fill="auto"/>
          </w:tcPr>
          <w:p w14:paraId="00B217E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3C374C9B" w14:textId="77777777" w:rsidTr="00AE7B43">
        <w:trPr>
          <w:cantSplit/>
          <w:trHeight w:val="295"/>
        </w:trPr>
        <w:tc>
          <w:tcPr>
            <w:tcW w:w="9720" w:type="dxa"/>
            <w:gridSpan w:val="4"/>
            <w:shd w:val="clear" w:color="auto" w:fill="auto"/>
          </w:tcPr>
          <w:p w14:paraId="395991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6C8ED3D" w14:textId="77777777" w:rsidTr="00AE7B43">
        <w:trPr>
          <w:trHeight w:val="295"/>
        </w:trPr>
        <w:tc>
          <w:tcPr>
            <w:tcW w:w="2520" w:type="dxa"/>
            <w:shd w:val="clear" w:color="auto" w:fill="auto"/>
          </w:tcPr>
          <w:p w14:paraId="3082A236" w14:textId="77777777" w:rsidR="00AE7B43" w:rsidRPr="00286328" w:rsidRDefault="00AE7B43" w:rsidP="00AE7B43">
            <w:pPr>
              <w:pStyle w:val="IMSTemplateelementheadings"/>
            </w:pPr>
            <w:r w:rsidRPr="00286328">
              <w:t>Representation class</w:t>
            </w:r>
          </w:p>
        </w:tc>
        <w:tc>
          <w:tcPr>
            <w:tcW w:w="1800" w:type="dxa"/>
            <w:shd w:val="clear" w:color="auto" w:fill="auto"/>
          </w:tcPr>
          <w:p w14:paraId="1E95CB8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73ADF90B" w14:textId="77777777" w:rsidR="00AE7B43" w:rsidRPr="00286328" w:rsidRDefault="00AE7B43" w:rsidP="00AE7B43">
            <w:pPr>
              <w:pStyle w:val="IMSTemplateelementheadings"/>
            </w:pPr>
            <w:r w:rsidRPr="00286328">
              <w:t>Data type</w:t>
            </w:r>
          </w:p>
        </w:tc>
        <w:tc>
          <w:tcPr>
            <w:tcW w:w="2520" w:type="dxa"/>
            <w:shd w:val="clear" w:color="auto" w:fill="auto"/>
          </w:tcPr>
          <w:p w14:paraId="743816A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2461B3FD" w14:textId="77777777" w:rsidTr="00AE7B43">
        <w:trPr>
          <w:trHeight w:val="295"/>
        </w:trPr>
        <w:tc>
          <w:tcPr>
            <w:tcW w:w="2520" w:type="dxa"/>
            <w:shd w:val="clear" w:color="auto" w:fill="auto"/>
          </w:tcPr>
          <w:p w14:paraId="05421368" w14:textId="77777777" w:rsidR="00AE7B43" w:rsidRPr="00286328" w:rsidRDefault="00AE7B43" w:rsidP="00AE7B43">
            <w:pPr>
              <w:pStyle w:val="IMSTemplateelementheadings"/>
            </w:pPr>
            <w:r w:rsidRPr="00286328">
              <w:t>Format</w:t>
            </w:r>
          </w:p>
        </w:tc>
        <w:tc>
          <w:tcPr>
            <w:tcW w:w="1800" w:type="dxa"/>
            <w:shd w:val="clear" w:color="auto" w:fill="auto"/>
          </w:tcPr>
          <w:p w14:paraId="52EF32E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N[N][N]</w:t>
            </w:r>
          </w:p>
        </w:tc>
        <w:tc>
          <w:tcPr>
            <w:tcW w:w="2880" w:type="dxa"/>
            <w:shd w:val="clear" w:color="auto" w:fill="auto"/>
          </w:tcPr>
          <w:p w14:paraId="3D7FC11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920A4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3</w:t>
            </w:r>
          </w:p>
        </w:tc>
      </w:tr>
      <w:tr w:rsidR="00AE7B43" w:rsidRPr="00286328" w14:paraId="6D982520" w14:textId="77777777" w:rsidTr="00AE7B43">
        <w:trPr>
          <w:trHeight w:val="294"/>
        </w:trPr>
        <w:tc>
          <w:tcPr>
            <w:tcW w:w="2520" w:type="dxa"/>
            <w:shd w:val="clear" w:color="auto" w:fill="auto"/>
          </w:tcPr>
          <w:p w14:paraId="5342B47F" w14:textId="77777777" w:rsidR="00AE7B43" w:rsidRPr="00286328" w:rsidRDefault="00AE7B43" w:rsidP="00AE7B43">
            <w:pPr>
              <w:pStyle w:val="IMSTemplateelementheadings"/>
            </w:pPr>
            <w:r w:rsidRPr="00286328">
              <w:t>Permissible values</w:t>
            </w:r>
          </w:p>
        </w:tc>
        <w:tc>
          <w:tcPr>
            <w:tcW w:w="1800" w:type="dxa"/>
            <w:shd w:val="clear" w:color="auto" w:fill="auto"/>
          </w:tcPr>
          <w:p w14:paraId="41133FD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A84A41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2595047" w14:textId="77777777" w:rsidTr="00AE7B43">
        <w:trPr>
          <w:trHeight w:val="295"/>
        </w:trPr>
        <w:tc>
          <w:tcPr>
            <w:tcW w:w="2520" w:type="dxa"/>
            <w:shd w:val="clear" w:color="auto" w:fill="auto"/>
          </w:tcPr>
          <w:p w14:paraId="00D538DC" w14:textId="77777777" w:rsidR="00AE7B43" w:rsidRPr="00286328" w:rsidRDefault="00AE7B43" w:rsidP="00AE7B43">
            <w:pPr>
              <w:pStyle w:val="IMSTemplateelementheadings"/>
            </w:pPr>
          </w:p>
        </w:tc>
        <w:tc>
          <w:tcPr>
            <w:tcW w:w="1800" w:type="dxa"/>
            <w:shd w:val="clear" w:color="auto" w:fill="auto"/>
          </w:tcPr>
          <w:p w14:paraId="0EF309B2"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 xml:space="preserve">&gt;=0 </w:t>
            </w:r>
          </w:p>
        </w:tc>
        <w:tc>
          <w:tcPr>
            <w:tcW w:w="5400" w:type="dxa"/>
            <w:gridSpan w:val="2"/>
            <w:shd w:val="clear" w:color="auto" w:fill="auto"/>
          </w:tcPr>
          <w:p w14:paraId="1CC7A6D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 xml:space="preserve">Value greater or equal to zero </w:t>
            </w:r>
          </w:p>
        </w:tc>
      </w:tr>
      <w:tr w:rsidR="00AE7B43" w:rsidRPr="00286328" w14:paraId="16D74830" w14:textId="77777777" w:rsidTr="00AE7B43">
        <w:trPr>
          <w:trHeight w:val="295"/>
        </w:trPr>
        <w:tc>
          <w:tcPr>
            <w:tcW w:w="9720" w:type="dxa"/>
            <w:gridSpan w:val="4"/>
            <w:tcBorders>
              <w:top w:val="single" w:sz="4" w:space="0" w:color="auto"/>
              <w:bottom w:val="nil"/>
            </w:tcBorders>
            <w:shd w:val="clear" w:color="auto" w:fill="auto"/>
          </w:tcPr>
          <w:p w14:paraId="276989C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7C8F6D52" w14:textId="77777777" w:rsidTr="00AE7B43">
        <w:trPr>
          <w:trHeight w:val="295"/>
        </w:trPr>
        <w:tc>
          <w:tcPr>
            <w:tcW w:w="9720" w:type="dxa"/>
            <w:gridSpan w:val="4"/>
            <w:tcBorders>
              <w:top w:val="nil"/>
            </w:tcBorders>
            <w:shd w:val="clear" w:color="auto" w:fill="auto"/>
          </w:tcPr>
          <w:p w14:paraId="5BF90DB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9D60A0E" w14:textId="77777777" w:rsidTr="00AE7B43">
        <w:trPr>
          <w:trHeight w:val="294"/>
        </w:trPr>
        <w:tc>
          <w:tcPr>
            <w:tcW w:w="2520" w:type="dxa"/>
            <w:shd w:val="clear" w:color="auto" w:fill="auto"/>
          </w:tcPr>
          <w:p w14:paraId="2561CA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3A2063C" w14:textId="77777777" w:rsidR="00AE7B43" w:rsidRPr="00286328" w:rsidRDefault="00AE7B43" w:rsidP="00AE7B43">
            <w:pPr>
              <w:pStyle w:val="Healthbody"/>
              <w:tabs>
                <w:tab w:val="left" w:pos="567"/>
              </w:tabs>
              <w:rPr>
                <w:rFonts w:cs="Arial"/>
                <w:b/>
                <w:color w:val="000080"/>
                <w:kern w:val="4"/>
                <w:sz w:val="18"/>
                <w:szCs w:val="18"/>
              </w:rPr>
            </w:pPr>
            <w:r w:rsidRPr="00286328">
              <w:rPr>
                <w:rFonts w:cs="Arial"/>
                <w:sz w:val="18"/>
                <w:szCs w:val="18"/>
              </w:rPr>
              <w:t>Mandatory – All Contacts</w:t>
            </w:r>
          </w:p>
        </w:tc>
      </w:tr>
      <w:tr w:rsidR="00AE7B43" w:rsidRPr="00286328" w14:paraId="3EDFB867" w14:textId="77777777" w:rsidTr="00AE7B43">
        <w:trPr>
          <w:trHeight w:val="295"/>
        </w:trPr>
        <w:tc>
          <w:tcPr>
            <w:tcW w:w="9720" w:type="dxa"/>
            <w:gridSpan w:val="4"/>
            <w:tcBorders>
              <w:top w:val="single" w:sz="4" w:space="0" w:color="auto"/>
              <w:bottom w:val="nil"/>
            </w:tcBorders>
            <w:shd w:val="clear" w:color="auto" w:fill="auto"/>
          </w:tcPr>
          <w:p w14:paraId="534CA84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6773B768" w14:textId="77777777" w:rsidTr="00AE7B43">
        <w:trPr>
          <w:trHeight w:val="295"/>
        </w:trPr>
        <w:tc>
          <w:tcPr>
            <w:tcW w:w="2520" w:type="dxa"/>
            <w:tcBorders>
              <w:top w:val="nil"/>
              <w:bottom w:val="nil"/>
            </w:tcBorders>
            <w:shd w:val="clear" w:color="auto" w:fill="auto"/>
          </w:tcPr>
          <w:p w14:paraId="27B22BC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7945208A" w14:textId="77777777" w:rsidR="00AE7B43" w:rsidRPr="00286328" w:rsidRDefault="00AE7B43" w:rsidP="0018705A">
            <w:pPr>
              <w:pStyle w:val="DHHStablebullet"/>
              <w:numPr>
                <w:ilvl w:val="6"/>
                <w:numId w:val="7"/>
              </w:numPr>
              <w:rPr>
                <w:sz w:val="18"/>
                <w:szCs w:val="18"/>
              </w:rPr>
            </w:pPr>
            <w:r w:rsidRPr="00286328">
              <w:rPr>
                <w:sz w:val="18"/>
                <w:szCs w:val="18"/>
              </w:rPr>
              <w:t>If no interpreter was used then the value should be 0 (zero) not null or an empty field.</w:t>
            </w:r>
          </w:p>
          <w:p w14:paraId="6BFE4C62" w14:textId="77777777" w:rsidR="00AE7B43" w:rsidRPr="00286328" w:rsidRDefault="00AE7B43" w:rsidP="0018705A">
            <w:pPr>
              <w:pStyle w:val="DHHStablebullet"/>
              <w:numPr>
                <w:ilvl w:val="6"/>
                <w:numId w:val="7"/>
              </w:numPr>
              <w:rPr>
                <w:sz w:val="18"/>
                <w:szCs w:val="18"/>
              </w:rPr>
            </w:pPr>
            <w:r w:rsidRPr="00286328">
              <w:rPr>
                <w:sz w:val="18"/>
                <w:szCs w:val="18"/>
              </w:rPr>
              <w:t xml:space="preserve">The time </w:t>
            </w:r>
            <w:r w:rsidRPr="00286328">
              <w:rPr>
                <w:b/>
                <w:sz w:val="18"/>
                <w:szCs w:val="18"/>
              </w:rPr>
              <w:t>must be recorded as minutes NOT hours</w:t>
            </w:r>
            <w:r w:rsidRPr="00286328">
              <w:rPr>
                <w:sz w:val="18"/>
                <w:szCs w:val="18"/>
              </w:rPr>
              <w:t>, e.g. for 1 hour of interpreting service provision you would record this as 60 (minutes).</w:t>
            </w:r>
          </w:p>
          <w:p w14:paraId="15C54E5B" w14:textId="77777777" w:rsidR="00AE7B43" w:rsidRPr="00286328" w:rsidRDefault="00AE7B43" w:rsidP="0018705A">
            <w:pPr>
              <w:pStyle w:val="DHHStablebullet"/>
              <w:numPr>
                <w:ilvl w:val="6"/>
                <w:numId w:val="7"/>
              </w:numPr>
              <w:rPr>
                <w:sz w:val="18"/>
                <w:szCs w:val="18"/>
              </w:rPr>
            </w:pPr>
            <w:r w:rsidRPr="00286328">
              <w:rPr>
                <w:sz w:val="18"/>
                <w:szCs w:val="18"/>
              </w:rPr>
              <w:t>The amount of time the interpreter is present for the client could be longer than the actual contact time.</w:t>
            </w:r>
          </w:p>
          <w:p w14:paraId="4D5BAB2F" w14:textId="77777777" w:rsidR="00AE7B43" w:rsidRPr="00286328" w:rsidRDefault="00AE7B43" w:rsidP="0018705A">
            <w:pPr>
              <w:pStyle w:val="DHHStablebullet"/>
              <w:numPr>
                <w:ilvl w:val="6"/>
                <w:numId w:val="7"/>
              </w:numPr>
              <w:rPr>
                <w:sz w:val="18"/>
                <w:szCs w:val="18"/>
              </w:rPr>
            </w:pPr>
            <w:r w:rsidRPr="00286328">
              <w:rPr>
                <w:sz w:val="18"/>
                <w:szCs w:val="18"/>
              </w:rPr>
              <w:t>If you have entered a value for this data element make sure you have selected in the data element ‘Need for Interpreter Services’ 1 ‘Interpreter services required’.</w:t>
            </w:r>
          </w:p>
          <w:p w14:paraId="50C317C5" w14:textId="77777777" w:rsidR="00AE7B43" w:rsidRPr="00286328" w:rsidRDefault="00AE7B43" w:rsidP="00AE7B43">
            <w:pPr>
              <w:pStyle w:val="DHHStabletext"/>
              <w:rPr>
                <w:sz w:val="18"/>
                <w:szCs w:val="18"/>
              </w:rPr>
            </w:pPr>
            <w:r w:rsidRPr="00286328">
              <w:rPr>
                <w:sz w:val="18"/>
                <w:szCs w:val="18"/>
              </w:rPr>
              <w:t>This data element provides information about the utilisation of interpreting services.</w:t>
            </w:r>
          </w:p>
        </w:tc>
      </w:tr>
      <w:tr w:rsidR="00AE7B43" w:rsidRPr="00286328" w14:paraId="44DC9785" w14:textId="77777777" w:rsidTr="00AE7B43">
        <w:trPr>
          <w:trHeight w:val="295"/>
        </w:trPr>
        <w:tc>
          <w:tcPr>
            <w:tcW w:w="2520" w:type="dxa"/>
            <w:tcBorders>
              <w:top w:val="nil"/>
            </w:tcBorders>
            <w:shd w:val="clear" w:color="auto" w:fill="auto"/>
          </w:tcPr>
          <w:p w14:paraId="5D4FFEA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0E824E7" w14:textId="77777777" w:rsidR="00AE7B43" w:rsidRPr="00286328" w:rsidRDefault="00AE7B43" w:rsidP="00AE7B43">
            <w:pPr>
              <w:pStyle w:val="DHHStabletext"/>
              <w:rPr>
                <w:noProof/>
                <w:sz w:val="18"/>
                <w:szCs w:val="18"/>
              </w:rPr>
            </w:pPr>
            <w:r w:rsidRPr="00286328">
              <w:rPr>
                <w:noProof/>
                <w:sz w:val="18"/>
                <w:szCs w:val="18"/>
              </w:rPr>
              <w:t>Used for reconciliation of Interpreter funding activity 28048—Language Services.</w:t>
            </w:r>
          </w:p>
        </w:tc>
      </w:tr>
      <w:tr w:rsidR="00AE7B43" w:rsidRPr="00286328" w14:paraId="6B197307" w14:textId="77777777" w:rsidTr="00AE7B43">
        <w:trPr>
          <w:trHeight w:val="294"/>
        </w:trPr>
        <w:tc>
          <w:tcPr>
            <w:tcW w:w="9720" w:type="dxa"/>
            <w:gridSpan w:val="4"/>
            <w:tcBorders>
              <w:top w:val="single" w:sz="4" w:space="0" w:color="auto"/>
            </w:tcBorders>
            <w:shd w:val="clear" w:color="auto" w:fill="auto"/>
          </w:tcPr>
          <w:p w14:paraId="5DADA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3AC1B7CA" w14:textId="77777777" w:rsidTr="00AE7B43">
        <w:trPr>
          <w:trHeight w:val="295"/>
        </w:trPr>
        <w:tc>
          <w:tcPr>
            <w:tcW w:w="2520" w:type="dxa"/>
            <w:shd w:val="clear" w:color="auto" w:fill="auto"/>
          </w:tcPr>
          <w:p w14:paraId="4A5EB63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E818B17"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5EB61F0F" w14:textId="77777777" w:rsidTr="00AE7B43">
        <w:trPr>
          <w:trHeight w:val="295"/>
        </w:trPr>
        <w:tc>
          <w:tcPr>
            <w:tcW w:w="2520" w:type="dxa"/>
            <w:shd w:val="clear" w:color="auto" w:fill="auto"/>
          </w:tcPr>
          <w:p w14:paraId="34B4905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E11DF74"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40D41820" w14:textId="77777777" w:rsidTr="00AE7B43">
        <w:trPr>
          <w:trHeight w:val="295"/>
        </w:trPr>
        <w:tc>
          <w:tcPr>
            <w:tcW w:w="2520" w:type="dxa"/>
            <w:shd w:val="clear" w:color="auto" w:fill="auto"/>
          </w:tcPr>
          <w:p w14:paraId="0BD26B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2841987"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6AAA5CF5" w14:textId="77777777" w:rsidTr="00AE7B43">
        <w:trPr>
          <w:trHeight w:val="295"/>
        </w:trPr>
        <w:tc>
          <w:tcPr>
            <w:tcW w:w="2520" w:type="dxa"/>
            <w:shd w:val="clear" w:color="auto" w:fill="auto"/>
          </w:tcPr>
          <w:p w14:paraId="23AE536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1C3413B"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390D449A" w14:textId="77777777" w:rsidTr="00AE7B43">
        <w:trPr>
          <w:trHeight w:val="295"/>
        </w:trPr>
        <w:tc>
          <w:tcPr>
            <w:tcW w:w="2520" w:type="dxa"/>
            <w:tcBorders>
              <w:bottom w:val="single" w:sz="4" w:space="0" w:color="auto"/>
            </w:tcBorders>
            <w:shd w:val="clear" w:color="auto" w:fill="auto"/>
          </w:tcPr>
          <w:p w14:paraId="24BD0BD5"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37BA248"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1D01E4D8" w14:textId="77777777" w:rsidTr="00AE7B43">
        <w:trPr>
          <w:trHeight w:val="295"/>
        </w:trPr>
        <w:tc>
          <w:tcPr>
            <w:tcW w:w="9720" w:type="dxa"/>
            <w:gridSpan w:val="4"/>
            <w:tcBorders>
              <w:top w:val="single" w:sz="4" w:space="0" w:color="auto"/>
              <w:bottom w:val="nil"/>
            </w:tcBorders>
            <w:shd w:val="clear" w:color="auto" w:fill="auto"/>
          </w:tcPr>
          <w:p w14:paraId="4D0D945F"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B6ABD2" w14:textId="77777777" w:rsidTr="00AE7B43">
        <w:trPr>
          <w:trHeight w:val="295"/>
        </w:trPr>
        <w:tc>
          <w:tcPr>
            <w:tcW w:w="2520" w:type="dxa"/>
            <w:tcBorders>
              <w:top w:val="nil"/>
            </w:tcBorders>
            <w:shd w:val="clear" w:color="auto" w:fill="auto"/>
          </w:tcPr>
          <w:p w14:paraId="6CB4EE42"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7425583A" w14:textId="77777777" w:rsidR="00AE7B43" w:rsidRPr="00286328" w:rsidRDefault="001C2E93"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065985CC" w14:textId="77777777" w:rsidTr="00AE7B43">
        <w:trPr>
          <w:trHeight w:val="295"/>
        </w:trPr>
        <w:tc>
          <w:tcPr>
            <w:tcW w:w="2520" w:type="dxa"/>
            <w:shd w:val="clear" w:color="auto" w:fill="auto"/>
          </w:tcPr>
          <w:p w14:paraId="15EA6FC8"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5DCF12FD" w14:textId="77777777" w:rsidR="00AE7B43" w:rsidRPr="00286328" w:rsidRDefault="001C2E93" w:rsidP="00AE7B43">
            <w:pPr>
              <w:pStyle w:val="DHHStablebullet"/>
              <w:spacing w:before="60" w:after="0"/>
              <w:ind w:left="0" w:firstLine="0"/>
              <w:rPr>
                <w:rStyle w:val="Hyperlink"/>
                <w:sz w:val="18"/>
                <w:szCs w:val="18"/>
              </w:rPr>
            </w:pPr>
            <w:hyperlink w:anchor="_Client—need_for_interpreter" w:history="1">
              <w:r w:rsidR="00AE7B43" w:rsidRPr="00286328">
                <w:rPr>
                  <w:rStyle w:val="Hyperlink"/>
                  <w:sz w:val="18"/>
                  <w:szCs w:val="18"/>
                </w:rPr>
                <w:t>Client—need for interpreter services</w:t>
              </w:r>
            </w:hyperlink>
          </w:p>
          <w:p w14:paraId="6C184AC0" w14:textId="77777777" w:rsidR="00AE7B43" w:rsidRPr="00286328" w:rsidRDefault="001C2E93" w:rsidP="00AE7B43">
            <w:pPr>
              <w:pStyle w:val="DHHStablebullet"/>
              <w:spacing w:before="60" w:after="0"/>
              <w:ind w:left="0" w:firstLine="0"/>
              <w:rPr>
                <w:rStyle w:val="Hyperlink"/>
                <w:sz w:val="18"/>
                <w:szCs w:val="18"/>
              </w:rPr>
            </w:pPr>
            <w:hyperlink w:anchor="_Client—preferred_language—NNNN" w:history="1">
              <w:r w:rsidR="00AE7B43" w:rsidRPr="00286328">
                <w:rPr>
                  <w:rStyle w:val="Hyperlink"/>
                  <w:sz w:val="18"/>
                  <w:szCs w:val="18"/>
                </w:rPr>
                <w:t>Client—preferred language</w:t>
              </w:r>
            </w:hyperlink>
          </w:p>
          <w:p w14:paraId="7AF89597" w14:textId="77777777" w:rsidR="00AE7B43" w:rsidRPr="00286328" w:rsidRDefault="001C2E93"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2D8FCD26" w14:textId="77777777" w:rsidR="00AE7B43" w:rsidRPr="00286328" w:rsidRDefault="001C2E93" w:rsidP="00AE7B43">
            <w:pPr>
              <w:pStyle w:val="DHHStablebullet"/>
              <w:spacing w:before="60" w:after="0"/>
              <w:ind w:left="0" w:firstLine="0"/>
              <w:rPr>
                <w:rStyle w:val="Hyperlink"/>
                <w:sz w:val="18"/>
                <w:szCs w:val="18"/>
              </w:rPr>
            </w:pPr>
            <w:hyperlink w:anchor="_Contact—direct_time—N[N][N]" w:history="1">
              <w:r w:rsidR="00AE7B43" w:rsidRPr="00286328">
                <w:rPr>
                  <w:rStyle w:val="Hyperlink"/>
                  <w:sz w:val="18"/>
                  <w:szCs w:val="18"/>
                </w:rPr>
                <w:t>Contact—direct time</w:t>
              </w:r>
            </w:hyperlink>
          </w:p>
          <w:p w14:paraId="00BDF80F" w14:textId="77777777" w:rsidR="00AE7B43" w:rsidRPr="00286328" w:rsidRDefault="001C2E93"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12E21558"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tc>
      </w:tr>
      <w:tr w:rsidR="00AE7B43" w:rsidRPr="00286328" w14:paraId="41F203B2" w14:textId="77777777" w:rsidTr="00AE7B43">
        <w:trPr>
          <w:trHeight w:val="295"/>
        </w:trPr>
        <w:tc>
          <w:tcPr>
            <w:tcW w:w="2520" w:type="dxa"/>
            <w:shd w:val="clear" w:color="auto" w:fill="auto"/>
          </w:tcPr>
          <w:p w14:paraId="336EA443" w14:textId="77777777" w:rsidR="00AE7B43" w:rsidRPr="00286328" w:rsidRDefault="00AE7B43" w:rsidP="00AE7B43">
            <w:pPr>
              <w:pStyle w:val="IMSTemplateelementheadings"/>
            </w:pPr>
            <w:r w:rsidRPr="00286328">
              <w:t>Edit/validation</w:t>
            </w:r>
          </w:p>
        </w:tc>
        <w:tc>
          <w:tcPr>
            <w:tcW w:w="7200" w:type="dxa"/>
            <w:gridSpan w:val="3"/>
            <w:shd w:val="clear" w:color="auto" w:fill="auto"/>
          </w:tcPr>
          <w:p w14:paraId="36A06290" w14:textId="77777777" w:rsidR="00AE7B43" w:rsidRPr="00286328" w:rsidRDefault="00AE7B43" w:rsidP="00AE7B43">
            <w:pPr>
              <w:pStyle w:val="DHHStabletext"/>
              <w:rPr>
                <w:noProof/>
                <w:sz w:val="18"/>
                <w:szCs w:val="18"/>
              </w:rPr>
            </w:pPr>
            <w:r w:rsidRPr="00286328">
              <w:rPr>
                <w:noProof/>
                <w:sz w:val="18"/>
                <w:szCs w:val="18"/>
              </w:rPr>
              <w:t xml:space="preserve">Rule 9 </w:t>
            </w:r>
            <w:r w:rsidRPr="00286328">
              <w:rPr>
                <w:rFonts w:cs="Arial"/>
                <w:sz w:val="18"/>
                <w:szCs w:val="18"/>
              </w:rPr>
              <w:t>Contact—interpreting time must be zero if Client—need for interpreter services is interpreter services not required</w:t>
            </w:r>
          </w:p>
        </w:tc>
      </w:tr>
      <w:tr w:rsidR="00AE7B43" w:rsidRPr="00286328" w14:paraId="070B036E" w14:textId="77777777" w:rsidTr="00AE7B43">
        <w:trPr>
          <w:trHeight w:val="295"/>
        </w:trPr>
        <w:tc>
          <w:tcPr>
            <w:tcW w:w="2520" w:type="dxa"/>
            <w:shd w:val="clear" w:color="auto" w:fill="auto"/>
          </w:tcPr>
          <w:p w14:paraId="7C84897E"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039BB212" w14:textId="77777777" w:rsidR="00AE7B43" w:rsidRPr="00286328" w:rsidRDefault="00AE7B43" w:rsidP="00AE7B43">
            <w:pPr>
              <w:pStyle w:val="DHHStabletext"/>
              <w:rPr>
                <w:noProof/>
                <w:sz w:val="18"/>
                <w:szCs w:val="18"/>
              </w:rPr>
            </w:pPr>
          </w:p>
        </w:tc>
      </w:tr>
    </w:tbl>
    <w:p w14:paraId="4C8F50DA" w14:textId="77777777" w:rsidR="00AE7B43" w:rsidRPr="00286328" w:rsidRDefault="00AE7B43" w:rsidP="00AE7B43">
      <w:pPr>
        <w:rPr>
          <w:sz w:val="18"/>
          <w:szCs w:val="18"/>
        </w:rPr>
      </w:pPr>
      <w:bookmarkStart w:id="530" w:name="_Main_reason_for"/>
      <w:bookmarkStart w:id="531" w:name="_Toc428186782"/>
      <w:bookmarkStart w:id="532" w:name="_Toc447545749"/>
      <w:bookmarkEnd w:id="530"/>
      <w:r w:rsidRPr="00286328">
        <w:rPr>
          <w:sz w:val="18"/>
          <w:szCs w:val="18"/>
        </w:rPr>
        <w:br w:type="page"/>
      </w:r>
    </w:p>
    <w:p w14:paraId="311D9662" w14:textId="77777777" w:rsidR="00AE7B43" w:rsidRPr="00EE1FDC" w:rsidRDefault="00AE7B43" w:rsidP="00EE1FDC">
      <w:pPr>
        <w:pStyle w:val="Heading3"/>
      </w:pPr>
      <w:bookmarkStart w:id="533" w:name="_Contact—number_service_recipients—N"/>
      <w:bookmarkStart w:id="534" w:name="_Toc488129131"/>
      <w:bookmarkStart w:id="535" w:name="_Toc82685807"/>
      <w:bookmarkStart w:id="536" w:name="_Toc121138897"/>
      <w:bookmarkEnd w:id="533"/>
      <w:r w:rsidRPr="00EE1FDC">
        <w:lastRenderedPageBreak/>
        <w:t>Contact—number service recipients—N[N]</w:t>
      </w:r>
      <w:bookmarkEnd w:id="534"/>
      <w:bookmarkEnd w:id="535"/>
      <w:bookmarkEnd w:id="53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CC0A7F9" w14:textId="77777777" w:rsidTr="00AE7B43">
        <w:trPr>
          <w:trHeight w:val="295"/>
        </w:trPr>
        <w:tc>
          <w:tcPr>
            <w:tcW w:w="9720" w:type="dxa"/>
            <w:gridSpan w:val="4"/>
            <w:tcBorders>
              <w:top w:val="single" w:sz="4" w:space="0" w:color="auto"/>
              <w:bottom w:val="nil"/>
            </w:tcBorders>
            <w:shd w:val="clear" w:color="auto" w:fill="auto"/>
          </w:tcPr>
          <w:p w14:paraId="571F099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B803EA7" w14:textId="77777777" w:rsidTr="00AE7B43">
        <w:trPr>
          <w:trHeight w:val="294"/>
        </w:trPr>
        <w:tc>
          <w:tcPr>
            <w:tcW w:w="2520" w:type="dxa"/>
            <w:tcBorders>
              <w:top w:val="nil"/>
              <w:bottom w:val="single" w:sz="4" w:space="0" w:color="auto"/>
            </w:tcBorders>
            <w:shd w:val="clear" w:color="auto" w:fill="auto"/>
          </w:tcPr>
          <w:p w14:paraId="65F8D06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560BEB1" w14:textId="77777777" w:rsidR="00AE7B43" w:rsidRPr="00286328" w:rsidRDefault="00AE7B43" w:rsidP="00AE7B43">
            <w:pPr>
              <w:pStyle w:val="DHHStabletext"/>
              <w:rPr>
                <w:rFonts w:cs="Arial"/>
                <w:noProof/>
                <w:szCs w:val="18"/>
              </w:rPr>
            </w:pPr>
            <w:r w:rsidRPr="00A454FD">
              <w:rPr>
                <w:noProof/>
                <w:sz w:val="18"/>
                <w:szCs w:val="18"/>
              </w:rPr>
              <w:t>The total number of service recipients present at this contact</w:t>
            </w:r>
          </w:p>
        </w:tc>
      </w:tr>
      <w:tr w:rsidR="00AE7B43" w:rsidRPr="00286328" w14:paraId="3EF556C3" w14:textId="77777777" w:rsidTr="00AE7B43">
        <w:trPr>
          <w:trHeight w:val="295"/>
        </w:trPr>
        <w:tc>
          <w:tcPr>
            <w:tcW w:w="9720" w:type="dxa"/>
            <w:gridSpan w:val="4"/>
            <w:tcBorders>
              <w:top w:val="single" w:sz="4" w:space="0" w:color="auto"/>
            </w:tcBorders>
            <w:shd w:val="clear" w:color="auto" w:fill="auto"/>
          </w:tcPr>
          <w:p w14:paraId="41F068E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EA4D2A0" w14:textId="77777777" w:rsidTr="00AE7B43">
        <w:trPr>
          <w:cantSplit/>
          <w:trHeight w:val="295"/>
        </w:trPr>
        <w:tc>
          <w:tcPr>
            <w:tcW w:w="9720" w:type="dxa"/>
            <w:gridSpan w:val="4"/>
            <w:shd w:val="clear" w:color="auto" w:fill="auto"/>
          </w:tcPr>
          <w:p w14:paraId="650E3F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CD3F5EB" w14:textId="77777777" w:rsidTr="00AE7B43">
        <w:trPr>
          <w:trHeight w:val="295"/>
        </w:trPr>
        <w:tc>
          <w:tcPr>
            <w:tcW w:w="2520" w:type="dxa"/>
            <w:shd w:val="clear" w:color="auto" w:fill="auto"/>
          </w:tcPr>
          <w:p w14:paraId="443138A3" w14:textId="77777777" w:rsidR="00AE7B43" w:rsidRPr="00286328" w:rsidRDefault="00AE7B43" w:rsidP="00AE7B43">
            <w:pPr>
              <w:pStyle w:val="IMSTemplateelementheadings"/>
            </w:pPr>
            <w:r w:rsidRPr="00286328">
              <w:t>Representation class</w:t>
            </w:r>
          </w:p>
        </w:tc>
        <w:tc>
          <w:tcPr>
            <w:tcW w:w="1800" w:type="dxa"/>
            <w:shd w:val="clear" w:color="auto" w:fill="auto"/>
          </w:tcPr>
          <w:p w14:paraId="2F56B07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Total</w:t>
            </w:r>
          </w:p>
        </w:tc>
        <w:tc>
          <w:tcPr>
            <w:tcW w:w="2880" w:type="dxa"/>
            <w:shd w:val="clear" w:color="auto" w:fill="auto"/>
          </w:tcPr>
          <w:p w14:paraId="2BBB8FC1" w14:textId="77777777" w:rsidR="00AE7B43" w:rsidRPr="00286328" w:rsidRDefault="00AE7B43" w:rsidP="00AE7B43">
            <w:pPr>
              <w:pStyle w:val="IMSTemplateelementheadings"/>
            </w:pPr>
            <w:r w:rsidRPr="00286328">
              <w:t>Data type</w:t>
            </w:r>
          </w:p>
        </w:tc>
        <w:tc>
          <w:tcPr>
            <w:tcW w:w="2520" w:type="dxa"/>
            <w:shd w:val="clear" w:color="auto" w:fill="auto"/>
          </w:tcPr>
          <w:p w14:paraId="5586BB8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5BC6DD53" w14:textId="77777777" w:rsidTr="00AE7B43">
        <w:trPr>
          <w:trHeight w:val="295"/>
        </w:trPr>
        <w:tc>
          <w:tcPr>
            <w:tcW w:w="2520" w:type="dxa"/>
            <w:shd w:val="clear" w:color="auto" w:fill="auto"/>
          </w:tcPr>
          <w:p w14:paraId="5A8DF8BC" w14:textId="77777777" w:rsidR="00AE7B43" w:rsidRPr="00286328" w:rsidRDefault="00AE7B43" w:rsidP="00AE7B43">
            <w:pPr>
              <w:pStyle w:val="IMSTemplateelementheadings"/>
            </w:pPr>
            <w:r w:rsidRPr="00286328">
              <w:t>Format</w:t>
            </w:r>
          </w:p>
        </w:tc>
        <w:tc>
          <w:tcPr>
            <w:tcW w:w="1800" w:type="dxa"/>
            <w:shd w:val="clear" w:color="auto" w:fill="auto"/>
          </w:tcPr>
          <w:p w14:paraId="138C1F4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0198147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25541B7"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3CC843F7" w14:textId="77777777" w:rsidTr="00AE7B43">
        <w:trPr>
          <w:trHeight w:val="294"/>
        </w:trPr>
        <w:tc>
          <w:tcPr>
            <w:tcW w:w="2520" w:type="dxa"/>
            <w:shd w:val="clear" w:color="auto" w:fill="auto"/>
          </w:tcPr>
          <w:p w14:paraId="7725A845" w14:textId="77777777" w:rsidR="00AE7B43" w:rsidRPr="00286328" w:rsidRDefault="00AE7B43" w:rsidP="00AE7B43">
            <w:pPr>
              <w:pStyle w:val="IMSTemplateelementheadings"/>
            </w:pPr>
            <w:r w:rsidRPr="00286328">
              <w:t>Permissible values</w:t>
            </w:r>
          </w:p>
        </w:tc>
        <w:tc>
          <w:tcPr>
            <w:tcW w:w="1800" w:type="dxa"/>
            <w:shd w:val="clear" w:color="auto" w:fill="auto"/>
          </w:tcPr>
          <w:p w14:paraId="7AB5473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779F56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232D196" w14:textId="77777777" w:rsidTr="00AE7B43">
        <w:trPr>
          <w:trHeight w:val="295"/>
        </w:trPr>
        <w:tc>
          <w:tcPr>
            <w:tcW w:w="2520" w:type="dxa"/>
            <w:shd w:val="clear" w:color="auto" w:fill="auto"/>
          </w:tcPr>
          <w:p w14:paraId="69E42282" w14:textId="77777777" w:rsidR="00AE7B43" w:rsidRPr="00286328" w:rsidRDefault="00AE7B43" w:rsidP="00AE7B43">
            <w:pPr>
              <w:pStyle w:val="IMSTemplateelementheadings"/>
            </w:pPr>
          </w:p>
        </w:tc>
        <w:tc>
          <w:tcPr>
            <w:tcW w:w="1800" w:type="dxa"/>
            <w:shd w:val="clear" w:color="auto" w:fill="auto"/>
          </w:tcPr>
          <w:p w14:paraId="700CD5E0" w14:textId="77777777" w:rsidR="00AE7B43" w:rsidRPr="00286328" w:rsidRDefault="00AE7B43" w:rsidP="00AE7B43">
            <w:pPr>
              <w:pStyle w:val="IMSTemplatecontent"/>
              <w:tabs>
                <w:tab w:val="left" w:pos="567"/>
              </w:tabs>
              <w:rPr>
                <w:rFonts w:ascii="Arial" w:hAnsi="Arial" w:cs="Arial"/>
                <w:szCs w:val="18"/>
                <w:lang w:eastAsia="en-AU"/>
              </w:rPr>
            </w:pPr>
            <w:r w:rsidRPr="00286328">
              <w:rPr>
                <w:rFonts w:ascii="Arial" w:hAnsi="Arial" w:cs="Arial"/>
                <w:szCs w:val="18"/>
                <w:lang w:eastAsia="en-AU"/>
              </w:rPr>
              <w:t>&gt;1 and &lt;99</w:t>
            </w:r>
          </w:p>
        </w:tc>
        <w:tc>
          <w:tcPr>
            <w:tcW w:w="5400" w:type="dxa"/>
            <w:gridSpan w:val="2"/>
            <w:shd w:val="clear" w:color="auto" w:fill="auto"/>
          </w:tcPr>
          <w:p w14:paraId="3775EDD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value greater than one and less than 99</w:t>
            </w:r>
          </w:p>
        </w:tc>
      </w:tr>
      <w:tr w:rsidR="00AE7B43" w:rsidRPr="00286328" w14:paraId="771FC0E9" w14:textId="77777777" w:rsidTr="00AE7B43">
        <w:trPr>
          <w:trHeight w:val="295"/>
        </w:trPr>
        <w:tc>
          <w:tcPr>
            <w:tcW w:w="2520" w:type="dxa"/>
            <w:shd w:val="clear" w:color="auto" w:fill="auto"/>
          </w:tcPr>
          <w:p w14:paraId="329F37F7" w14:textId="77777777" w:rsidR="00AE7B43" w:rsidRPr="00286328" w:rsidRDefault="00AE7B43" w:rsidP="00AE7B43">
            <w:pPr>
              <w:pStyle w:val="IMSTemplateelementheadings"/>
            </w:pPr>
            <w:r w:rsidRPr="00286328">
              <w:t>Supplementary values</w:t>
            </w:r>
          </w:p>
        </w:tc>
        <w:tc>
          <w:tcPr>
            <w:tcW w:w="1800" w:type="dxa"/>
            <w:shd w:val="clear" w:color="auto" w:fill="auto"/>
          </w:tcPr>
          <w:p w14:paraId="2132DBB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723E54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238F28C6" w14:textId="77777777" w:rsidTr="00AE7B43">
        <w:trPr>
          <w:trHeight w:val="294"/>
        </w:trPr>
        <w:tc>
          <w:tcPr>
            <w:tcW w:w="2520" w:type="dxa"/>
            <w:tcBorders>
              <w:bottom w:val="nil"/>
            </w:tcBorders>
            <w:shd w:val="clear" w:color="auto" w:fill="auto"/>
          </w:tcPr>
          <w:p w14:paraId="1838AEF8"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519D318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99</w:t>
            </w:r>
          </w:p>
        </w:tc>
        <w:tc>
          <w:tcPr>
            <w:tcW w:w="5400" w:type="dxa"/>
            <w:gridSpan w:val="2"/>
            <w:tcBorders>
              <w:bottom w:val="nil"/>
            </w:tcBorders>
            <w:shd w:val="clear" w:color="auto" w:fill="auto"/>
          </w:tcPr>
          <w:p w14:paraId="168265F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not stated/inadequately described</w:t>
            </w:r>
          </w:p>
        </w:tc>
      </w:tr>
      <w:tr w:rsidR="00AE7B43" w:rsidRPr="00286328" w14:paraId="3B018A7E" w14:textId="77777777" w:rsidTr="00AE7B43">
        <w:trPr>
          <w:trHeight w:val="295"/>
        </w:trPr>
        <w:tc>
          <w:tcPr>
            <w:tcW w:w="9720" w:type="dxa"/>
            <w:gridSpan w:val="4"/>
            <w:tcBorders>
              <w:top w:val="single" w:sz="4" w:space="0" w:color="auto"/>
              <w:bottom w:val="nil"/>
            </w:tcBorders>
            <w:shd w:val="clear" w:color="auto" w:fill="auto"/>
          </w:tcPr>
          <w:p w14:paraId="461BFE8F"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756CF4A" w14:textId="77777777" w:rsidTr="00AE7B43">
        <w:trPr>
          <w:trHeight w:val="295"/>
        </w:trPr>
        <w:tc>
          <w:tcPr>
            <w:tcW w:w="9720" w:type="dxa"/>
            <w:gridSpan w:val="4"/>
            <w:tcBorders>
              <w:top w:val="nil"/>
            </w:tcBorders>
            <w:shd w:val="clear" w:color="auto" w:fill="auto"/>
          </w:tcPr>
          <w:p w14:paraId="452AD5B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9A51134" w14:textId="77777777" w:rsidTr="00AE7B43">
        <w:trPr>
          <w:trHeight w:val="294"/>
        </w:trPr>
        <w:tc>
          <w:tcPr>
            <w:tcW w:w="2520" w:type="dxa"/>
            <w:shd w:val="clear" w:color="auto" w:fill="auto"/>
          </w:tcPr>
          <w:p w14:paraId="785B079F"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405260" w14:textId="77777777" w:rsidR="00AE7B43" w:rsidRPr="00286328" w:rsidRDefault="00AE7B43" w:rsidP="00AE7B43">
            <w:pPr>
              <w:pStyle w:val="DHHStabletext"/>
              <w:rPr>
                <w:rFonts w:cs="Arial"/>
                <w:sz w:val="18"/>
                <w:szCs w:val="18"/>
              </w:rPr>
            </w:pPr>
            <w:r w:rsidRPr="00286328">
              <w:rPr>
                <w:noProof/>
                <w:sz w:val="18"/>
                <w:szCs w:val="18"/>
              </w:rPr>
              <w:t>Mandatory when contact type = 2</w:t>
            </w:r>
          </w:p>
        </w:tc>
      </w:tr>
      <w:tr w:rsidR="00AE7B43" w:rsidRPr="00286328" w14:paraId="7266D63F" w14:textId="77777777" w:rsidTr="00AE7B43">
        <w:trPr>
          <w:trHeight w:val="295"/>
        </w:trPr>
        <w:tc>
          <w:tcPr>
            <w:tcW w:w="9720" w:type="dxa"/>
            <w:gridSpan w:val="4"/>
            <w:tcBorders>
              <w:top w:val="single" w:sz="4" w:space="0" w:color="auto"/>
              <w:bottom w:val="nil"/>
            </w:tcBorders>
            <w:shd w:val="clear" w:color="auto" w:fill="auto"/>
          </w:tcPr>
          <w:p w14:paraId="2C91DA0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22D4559D" w14:textId="77777777" w:rsidTr="00AE7B43">
        <w:trPr>
          <w:trHeight w:val="295"/>
        </w:trPr>
        <w:tc>
          <w:tcPr>
            <w:tcW w:w="2520" w:type="dxa"/>
            <w:tcBorders>
              <w:top w:val="nil"/>
              <w:bottom w:val="nil"/>
            </w:tcBorders>
            <w:shd w:val="clear" w:color="auto" w:fill="auto"/>
          </w:tcPr>
          <w:p w14:paraId="6E36318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01832C3" w14:textId="77777777" w:rsidR="00AE7B43" w:rsidRPr="00286328" w:rsidRDefault="00AE7B43" w:rsidP="00AE7B43">
            <w:pPr>
              <w:pStyle w:val="IMSTemplatecontent"/>
              <w:tabs>
                <w:tab w:val="left" w:pos="567"/>
              </w:tabs>
              <w:rPr>
                <w:rFonts w:cs="Arial"/>
                <w:szCs w:val="18"/>
              </w:rPr>
            </w:pPr>
            <w:r w:rsidRPr="00286328">
              <w:rPr>
                <w:rFonts w:ascii="Arial" w:hAnsi="Arial" w:cs="Arial"/>
                <w:szCs w:val="18"/>
              </w:rPr>
              <w:t>Only report for Group contacts.</w:t>
            </w:r>
          </w:p>
          <w:p w14:paraId="2B602767" w14:textId="674A672E" w:rsidR="00AE7B43" w:rsidRPr="00286328" w:rsidRDefault="00AE7B43" w:rsidP="0018705A">
            <w:pPr>
              <w:pStyle w:val="DHHStablebullet"/>
              <w:numPr>
                <w:ilvl w:val="6"/>
                <w:numId w:val="7"/>
              </w:numPr>
              <w:rPr>
                <w:noProof/>
                <w:sz w:val="18"/>
                <w:szCs w:val="18"/>
              </w:rPr>
            </w:pPr>
            <w:r w:rsidRPr="00286328">
              <w:rPr>
                <w:rFonts w:cs="Arial"/>
                <w:sz w:val="18"/>
                <w:szCs w:val="18"/>
              </w:rPr>
              <w:t>This should not include family members that have come along to support the client/potential client unless they are also being serviced as a client.</w:t>
            </w:r>
          </w:p>
        </w:tc>
      </w:tr>
      <w:tr w:rsidR="00AE7B43" w:rsidRPr="00286328" w14:paraId="24A0EDF6" w14:textId="77777777" w:rsidTr="00AE7B43">
        <w:trPr>
          <w:trHeight w:val="295"/>
        </w:trPr>
        <w:tc>
          <w:tcPr>
            <w:tcW w:w="2520" w:type="dxa"/>
            <w:tcBorders>
              <w:top w:val="nil"/>
            </w:tcBorders>
            <w:shd w:val="clear" w:color="auto" w:fill="auto"/>
          </w:tcPr>
          <w:p w14:paraId="46E52E8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1376169" w14:textId="77777777" w:rsidR="00AE7B43" w:rsidRPr="00286328" w:rsidRDefault="00AE7B43" w:rsidP="00AE7B43">
            <w:pPr>
              <w:pStyle w:val="DHHStabletext"/>
              <w:rPr>
                <w:noProof/>
                <w:sz w:val="18"/>
                <w:szCs w:val="18"/>
              </w:rPr>
            </w:pPr>
            <w:r w:rsidRPr="00286328">
              <w:rPr>
                <w:noProof/>
                <w:sz w:val="18"/>
                <w:szCs w:val="18"/>
              </w:rPr>
              <w:t>Program monitoring, service planning.</w:t>
            </w:r>
          </w:p>
        </w:tc>
      </w:tr>
      <w:tr w:rsidR="00AE7B43" w:rsidRPr="00286328" w14:paraId="3CE7295F" w14:textId="77777777" w:rsidTr="00AE7B43">
        <w:trPr>
          <w:trHeight w:val="294"/>
        </w:trPr>
        <w:tc>
          <w:tcPr>
            <w:tcW w:w="9720" w:type="dxa"/>
            <w:gridSpan w:val="4"/>
            <w:tcBorders>
              <w:top w:val="single" w:sz="4" w:space="0" w:color="auto"/>
            </w:tcBorders>
            <w:shd w:val="clear" w:color="auto" w:fill="auto"/>
          </w:tcPr>
          <w:p w14:paraId="4CD5B0A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4466EA0" w14:textId="77777777" w:rsidTr="00AE7B43">
        <w:trPr>
          <w:trHeight w:val="295"/>
        </w:trPr>
        <w:tc>
          <w:tcPr>
            <w:tcW w:w="2520" w:type="dxa"/>
            <w:shd w:val="clear" w:color="auto" w:fill="auto"/>
          </w:tcPr>
          <w:p w14:paraId="0B2B0385"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C32CF46"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49733C20" w14:textId="77777777" w:rsidTr="00AE7B43">
        <w:trPr>
          <w:trHeight w:val="295"/>
        </w:trPr>
        <w:tc>
          <w:tcPr>
            <w:tcW w:w="2520" w:type="dxa"/>
            <w:shd w:val="clear" w:color="auto" w:fill="auto"/>
          </w:tcPr>
          <w:p w14:paraId="6D0E9A75"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4486C65"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5FFE9FFD" w14:textId="77777777" w:rsidTr="00AE7B43">
        <w:trPr>
          <w:trHeight w:val="295"/>
        </w:trPr>
        <w:tc>
          <w:tcPr>
            <w:tcW w:w="2520" w:type="dxa"/>
            <w:shd w:val="clear" w:color="auto" w:fill="auto"/>
          </w:tcPr>
          <w:p w14:paraId="64D684DE"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4B43269" w14:textId="77777777" w:rsidR="00AE7B43" w:rsidRPr="00286328" w:rsidRDefault="00AE7B43" w:rsidP="00AE7B43">
            <w:pPr>
              <w:pStyle w:val="DHHStabletext"/>
              <w:rPr>
                <w:noProof/>
                <w:sz w:val="18"/>
                <w:szCs w:val="18"/>
              </w:rPr>
            </w:pPr>
          </w:p>
        </w:tc>
      </w:tr>
      <w:tr w:rsidR="00AE7B43" w:rsidRPr="00286328" w14:paraId="488E14F1" w14:textId="77777777" w:rsidTr="00AE7B43">
        <w:trPr>
          <w:trHeight w:val="295"/>
        </w:trPr>
        <w:tc>
          <w:tcPr>
            <w:tcW w:w="2520" w:type="dxa"/>
            <w:shd w:val="clear" w:color="auto" w:fill="auto"/>
          </w:tcPr>
          <w:p w14:paraId="464C8F7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227B66D"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4D727E33" w14:textId="77777777" w:rsidTr="00AE7B43">
        <w:trPr>
          <w:trHeight w:val="295"/>
        </w:trPr>
        <w:tc>
          <w:tcPr>
            <w:tcW w:w="2520" w:type="dxa"/>
            <w:tcBorders>
              <w:bottom w:val="single" w:sz="4" w:space="0" w:color="auto"/>
            </w:tcBorders>
            <w:shd w:val="clear" w:color="auto" w:fill="auto"/>
          </w:tcPr>
          <w:p w14:paraId="0DC634E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7E73F42" w14:textId="77777777" w:rsidR="00AE7B43" w:rsidRPr="00286328" w:rsidRDefault="00AE7B43" w:rsidP="00AE7B43">
            <w:pPr>
              <w:pStyle w:val="DHHStabletext"/>
              <w:rPr>
                <w:noProof/>
                <w:sz w:val="18"/>
                <w:szCs w:val="18"/>
              </w:rPr>
            </w:pPr>
          </w:p>
        </w:tc>
      </w:tr>
      <w:tr w:rsidR="00AE7B43" w:rsidRPr="00286328" w14:paraId="536B047C" w14:textId="77777777" w:rsidTr="00AE7B43">
        <w:trPr>
          <w:trHeight w:val="295"/>
        </w:trPr>
        <w:tc>
          <w:tcPr>
            <w:tcW w:w="9720" w:type="dxa"/>
            <w:gridSpan w:val="4"/>
            <w:tcBorders>
              <w:top w:val="single" w:sz="4" w:space="0" w:color="auto"/>
              <w:bottom w:val="nil"/>
            </w:tcBorders>
            <w:shd w:val="clear" w:color="auto" w:fill="auto"/>
          </w:tcPr>
          <w:p w14:paraId="3C603F59"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57D0C54C" w14:textId="77777777" w:rsidTr="00AE7B43">
        <w:trPr>
          <w:trHeight w:val="295"/>
        </w:trPr>
        <w:tc>
          <w:tcPr>
            <w:tcW w:w="2520" w:type="dxa"/>
            <w:tcBorders>
              <w:top w:val="nil"/>
            </w:tcBorders>
            <w:shd w:val="clear" w:color="auto" w:fill="auto"/>
          </w:tcPr>
          <w:p w14:paraId="4B97EA01"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DF903DA"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751593B7"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54E95920" w14:textId="77777777" w:rsidTr="00AE7B43">
        <w:trPr>
          <w:trHeight w:val="295"/>
        </w:trPr>
        <w:tc>
          <w:tcPr>
            <w:tcW w:w="2520" w:type="dxa"/>
            <w:shd w:val="clear" w:color="auto" w:fill="auto"/>
          </w:tcPr>
          <w:p w14:paraId="7F2DCB26"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AD76924"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tc>
      </w:tr>
      <w:tr w:rsidR="00AE7B43" w:rsidRPr="00286328" w14:paraId="588FA9FE" w14:textId="77777777" w:rsidTr="00AE7B43">
        <w:trPr>
          <w:trHeight w:val="295"/>
        </w:trPr>
        <w:tc>
          <w:tcPr>
            <w:tcW w:w="2520" w:type="dxa"/>
            <w:shd w:val="clear" w:color="auto" w:fill="auto"/>
          </w:tcPr>
          <w:p w14:paraId="170D12AB"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6B91EF21" w14:textId="77777777" w:rsidR="00AE7B43" w:rsidRPr="00286328" w:rsidRDefault="00AE7B43" w:rsidP="00AE7B43">
            <w:pPr>
              <w:pStyle w:val="DHHStabletext"/>
              <w:rPr>
                <w:noProof/>
                <w:sz w:val="18"/>
                <w:szCs w:val="18"/>
              </w:rPr>
            </w:pPr>
          </w:p>
        </w:tc>
      </w:tr>
      <w:tr w:rsidR="00AE7B43" w:rsidRPr="00286328" w14:paraId="0937A3F5" w14:textId="77777777" w:rsidTr="00AE7B43">
        <w:trPr>
          <w:trHeight w:val="295"/>
        </w:trPr>
        <w:tc>
          <w:tcPr>
            <w:tcW w:w="2520" w:type="dxa"/>
            <w:shd w:val="clear" w:color="auto" w:fill="auto"/>
          </w:tcPr>
          <w:p w14:paraId="1A79496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A026709" w14:textId="77777777" w:rsidR="00AE7B43" w:rsidRPr="00286328" w:rsidRDefault="00AE7B43" w:rsidP="00AE7B43">
            <w:pPr>
              <w:pStyle w:val="DHHStabletext"/>
              <w:rPr>
                <w:noProof/>
                <w:sz w:val="18"/>
                <w:szCs w:val="18"/>
              </w:rPr>
            </w:pPr>
          </w:p>
        </w:tc>
      </w:tr>
    </w:tbl>
    <w:p w14:paraId="36999FC2" w14:textId="77777777" w:rsidR="00AE7B43" w:rsidRDefault="00AE7B43" w:rsidP="00AE7B43">
      <w:pPr>
        <w:rPr>
          <w:rFonts w:eastAsia="MS Gothic"/>
          <w:b/>
          <w:bCs/>
          <w:sz w:val="24"/>
          <w:szCs w:val="26"/>
        </w:rPr>
      </w:pPr>
      <w:r w:rsidRPr="00286328">
        <w:rPr>
          <w:sz w:val="18"/>
          <w:szCs w:val="18"/>
        </w:rPr>
        <w:br w:type="page"/>
      </w:r>
    </w:p>
    <w:p w14:paraId="3E92A055" w14:textId="77777777" w:rsidR="00AE7B43" w:rsidRPr="00EE1FDC" w:rsidRDefault="00AE7B43" w:rsidP="00EE1FDC">
      <w:pPr>
        <w:pStyle w:val="Heading3"/>
      </w:pPr>
      <w:bookmarkStart w:id="537" w:name="_Contact—-service_stream—NN"/>
      <w:bookmarkStart w:id="538" w:name="_Contact—service_stream—NN"/>
      <w:bookmarkStart w:id="539" w:name="_Toc488129132"/>
      <w:bookmarkStart w:id="540" w:name="_Toc82685808"/>
      <w:bookmarkStart w:id="541" w:name="_Toc121138898"/>
      <w:bookmarkStart w:id="542" w:name="_Hlk121148635"/>
      <w:bookmarkEnd w:id="537"/>
      <w:bookmarkEnd w:id="538"/>
      <w:r w:rsidRPr="00EE1FDC">
        <w:lastRenderedPageBreak/>
        <w:t>Contact—service stream—NN</w:t>
      </w:r>
      <w:bookmarkEnd w:id="539"/>
      <w:bookmarkEnd w:id="540"/>
      <w:bookmarkEnd w:id="54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DDB4656" w14:textId="77777777" w:rsidTr="00AE7B43">
        <w:trPr>
          <w:trHeight w:val="295"/>
        </w:trPr>
        <w:tc>
          <w:tcPr>
            <w:tcW w:w="9720" w:type="dxa"/>
            <w:gridSpan w:val="4"/>
            <w:tcBorders>
              <w:top w:val="single" w:sz="4" w:space="0" w:color="auto"/>
              <w:bottom w:val="nil"/>
            </w:tcBorders>
            <w:shd w:val="clear" w:color="auto" w:fill="auto"/>
          </w:tcPr>
          <w:p w14:paraId="1A1DA1F7"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E1179B5" w14:textId="77777777" w:rsidTr="00AE7B43">
        <w:trPr>
          <w:trHeight w:val="294"/>
        </w:trPr>
        <w:tc>
          <w:tcPr>
            <w:tcW w:w="2520" w:type="dxa"/>
            <w:tcBorders>
              <w:top w:val="nil"/>
              <w:bottom w:val="single" w:sz="4" w:space="0" w:color="auto"/>
            </w:tcBorders>
            <w:shd w:val="clear" w:color="auto" w:fill="auto"/>
          </w:tcPr>
          <w:p w14:paraId="602647A1"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96C507" w14:textId="77777777" w:rsidR="00AE7B43" w:rsidRPr="00286328" w:rsidRDefault="00AE7B43" w:rsidP="00AE7B43">
            <w:pPr>
              <w:pStyle w:val="DHHStabletext"/>
              <w:rPr>
                <w:rFonts w:cs="Arial"/>
                <w:sz w:val="18"/>
                <w:szCs w:val="18"/>
              </w:rPr>
            </w:pPr>
            <w:r w:rsidRPr="00286328">
              <w:rPr>
                <w:noProof/>
                <w:sz w:val="18"/>
                <w:szCs w:val="18"/>
              </w:rPr>
              <w:t>The stream of service type that</w:t>
            </w:r>
            <w:r>
              <w:rPr>
                <w:noProof/>
                <w:sz w:val="18"/>
                <w:szCs w:val="18"/>
              </w:rPr>
              <w:t xml:space="preserve"> is provided to the client</w:t>
            </w:r>
          </w:p>
        </w:tc>
      </w:tr>
      <w:tr w:rsidR="00AE7B43" w:rsidRPr="00286328" w14:paraId="3D53756E" w14:textId="77777777" w:rsidTr="00AE7B43">
        <w:trPr>
          <w:trHeight w:val="295"/>
        </w:trPr>
        <w:tc>
          <w:tcPr>
            <w:tcW w:w="9720" w:type="dxa"/>
            <w:gridSpan w:val="4"/>
            <w:tcBorders>
              <w:top w:val="single" w:sz="4" w:space="0" w:color="auto"/>
            </w:tcBorders>
            <w:shd w:val="clear" w:color="auto" w:fill="auto"/>
          </w:tcPr>
          <w:p w14:paraId="6F76D8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E594825" w14:textId="77777777" w:rsidTr="00AE7B43">
        <w:trPr>
          <w:cantSplit/>
          <w:trHeight w:val="295"/>
        </w:trPr>
        <w:tc>
          <w:tcPr>
            <w:tcW w:w="9720" w:type="dxa"/>
            <w:gridSpan w:val="4"/>
            <w:shd w:val="clear" w:color="auto" w:fill="auto"/>
          </w:tcPr>
          <w:p w14:paraId="45CCD6C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DB926A" w14:textId="77777777" w:rsidTr="00AE7B43">
        <w:trPr>
          <w:trHeight w:val="295"/>
        </w:trPr>
        <w:tc>
          <w:tcPr>
            <w:tcW w:w="2520" w:type="dxa"/>
            <w:shd w:val="clear" w:color="auto" w:fill="auto"/>
          </w:tcPr>
          <w:p w14:paraId="22318CD5" w14:textId="77777777" w:rsidR="00AE7B43" w:rsidRPr="00286328" w:rsidRDefault="00AE7B43" w:rsidP="00AE7B43">
            <w:pPr>
              <w:pStyle w:val="IMSTemplateelementheadings"/>
            </w:pPr>
            <w:r w:rsidRPr="00286328">
              <w:t>Representation class</w:t>
            </w:r>
          </w:p>
        </w:tc>
        <w:tc>
          <w:tcPr>
            <w:tcW w:w="1800" w:type="dxa"/>
            <w:shd w:val="clear" w:color="auto" w:fill="auto"/>
          </w:tcPr>
          <w:p w14:paraId="61F4959A"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Code</w:t>
            </w:r>
          </w:p>
        </w:tc>
        <w:tc>
          <w:tcPr>
            <w:tcW w:w="2880" w:type="dxa"/>
            <w:shd w:val="clear" w:color="auto" w:fill="auto"/>
          </w:tcPr>
          <w:p w14:paraId="7F1C270F" w14:textId="77777777" w:rsidR="00AE7B43" w:rsidRPr="00286328" w:rsidRDefault="00AE7B43" w:rsidP="00AE7B43">
            <w:pPr>
              <w:pStyle w:val="IMSTemplateelementheadings"/>
            </w:pPr>
            <w:r w:rsidRPr="00286328">
              <w:t>Data type</w:t>
            </w:r>
          </w:p>
        </w:tc>
        <w:tc>
          <w:tcPr>
            <w:tcW w:w="2520" w:type="dxa"/>
            <w:shd w:val="clear" w:color="auto" w:fill="auto"/>
          </w:tcPr>
          <w:p w14:paraId="76135CC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Number</w:t>
            </w:r>
          </w:p>
        </w:tc>
      </w:tr>
      <w:tr w:rsidR="00AE7B43" w:rsidRPr="00286328" w14:paraId="1C91A32A" w14:textId="77777777" w:rsidTr="00AE7B43">
        <w:trPr>
          <w:trHeight w:val="295"/>
        </w:trPr>
        <w:tc>
          <w:tcPr>
            <w:tcW w:w="2520" w:type="dxa"/>
            <w:shd w:val="clear" w:color="auto" w:fill="auto"/>
          </w:tcPr>
          <w:p w14:paraId="058CCF0B" w14:textId="77777777" w:rsidR="00AE7B43" w:rsidRPr="00286328" w:rsidRDefault="00AE7B43" w:rsidP="00AE7B43">
            <w:pPr>
              <w:pStyle w:val="IMSTemplateelementheadings"/>
            </w:pPr>
            <w:r w:rsidRPr="00286328">
              <w:t>Format</w:t>
            </w:r>
          </w:p>
        </w:tc>
        <w:tc>
          <w:tcPr>
            <w:tcW w:w="1800" w:type="dxa"/>
            <w:shd w:val="clear" w:color="auto" w:fill="auto"/>
          </w:tcPr>
          <w:p w14:paraId="05EF870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NN</w:t>
            </w:r>
          </w:p>
        </w:tc>
        <w:tc>
          <w:tcPr>
            <w:tcW w:w="2880" w:type="dxa"/>
            <w:shd w:val="clear" w:color="auto" w:fill="auto"/>
          </w:tcPr>
          <w:p w14:paraId="511AF912"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12D1FADD"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w:t>
            </w:r>
          </w:p>
        </w:tc>
      </w:tr>
      <w:tr w:rsidR="00AE7B43" w:rsidRPr="00286328" w14:paraId="78F7BAF1" w14:textId="77777777" w:rsidTr="00AE7B43">
        <w:trPr>
          <w:trHeight w:val="294"/>
        </w:trPr>
        <w:tc>
          <w:tcPr>
            <w:tcW w:w="2520" w:type="dxa"/>
            <w:shd w:val="clear" w:color="auto" w:fill="auto"/>
          </w:tcPr>
          <w:p w14:paraId="1A2D428D" w14:textId="77777777" w:rsidR="00AE7B43" w:rsidRPr="00286328" w:rsidRDefault="00AE7B43" w:rsidP="00AE7B43">
            <w:pPr>
              <w:pStyle w:val="IMSTemplateelementheadings"/>
            </w:pPr>
            <w:r w:rsidRPr="00286328">
              <w:t>Permissible values</w:t>
            </w:r>
          </w:p>
        </w:tc>
        <w:tc>
          <w:tcPr>
            <w:tcW w:w="1800" w:type="dxa"/>
            <w:shd w:val="clear" w:color="auto" w:fill="auto"/>
          </w:tcPr>
          <w:p w14:paraId="555EC8D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304C44C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D3FEF75" w14:textId="77777777" w:rsidTr="00AE7B43">
        <w:trPr>
          <w:trHeight w:val="295"/>
        </w:trPr>
        <w:tc>
          <w:tcPr>
            <w:tcW w:w="2520" w:type="dxa"/>
            <w:shd w:val="clear" w:color="auto" w:fill="auto"/>
          </w:tcPr>
          <w:p w14:paraId="52CBAD48" w14:textId="77777777" w:rsidR="00AE7B43" w:rsidRPr="00286328" w:rsidRDefault="00AE7B43" w:rsidP="00AE7B43">
            <w:pPr>
              <w:pStyle w:val="IMSTemplateelementheadings"/>
            </w:pPr>
          </w:p>
        </w:tc>
        <w:tc>
          <w:tcPr>
            <w:tcW w:w="1800" w:type="dxa"/>
            <w:shd w:val="clear" w:color="auto" w:fill="auto"/>
          </w:tcPr>
          <w:p w14:paraId="6AC3753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01</w:t>
            </w:r>
          </w:p>
        </w:tc>
        <w:tc>
          <w:tcPr>
            <w:tcW w:w="5400" w:type="dxa"/>
            <w:gridSpan w:val="2"/>
            <w:shd w:val="clear" w:color="auto" w:fill="auto"/>
          </w:tcPr>
          <w:p w14:paraId="677421C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Audiology</w:t>
            </w:r>
          </w:p>
        </w:tc>
      </w:tr>
      <w:tr w:rsidR="00AE7B43" w:rsidRPr="00286328" w14:paraId="12865D16" w14:textId="77777777" w:rsidTr="00AE7B43">
        <w:trPr>
          <w:trHeight w:val="295"/>
        </w:trPr>
        <w:tc>
          <w:tcPr>
            <w:tcW w:w="2520" w:type="dxa"/>
            <w:shd w:val="clear" w:color="auto" w:fill="auto"/>
          </w:tcPr>
          <w:p w14:paraId="48D24F7E" w14:textId="77777777" w:rsidR="00AE7B43" w:rsidRPr="00286328" w:rsidRDefault="00AE7B43" w:rsidP="00AE7B43">
            <w:pPr>
              <w:pStyle w:val="IMSTemplateelementheadings"/>
            </w:pPr>
          </w:p>
        </w:tc>
        <w:tc>
          <w:tcPr>
            <w:tcW w:w="1800" w:type="dxa"/>
            <w:shd w:val="clear" w:color="auto" w:fill="auto"/>
          </w:tcPr>
          <w:p w14:paraId="4740758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02</w:t>
            </w:r>
          </w:p>
        </w:tc>
        <w:tc>
          <w:tcPr>
            <w:tcW w:w="5400" w:type="dxa"/>
            <w:gridSpan w:val="2"/>
            <w:shd w:val="clear" w:color="auto" w:fill="auto"/>
          </w:tcPr>
          <w:p w14:paraId="0EE8C2D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Dietetics</w:t>
            </w:r>
          </w:p>
        </w:tc>
      </w:tr>
      <w:tr w:rsidR="00AE7B43" w:rsidRPr="00286328" w14:paraId="4A0373F0" w14:textId="77777777" w:rsidTr="00AE7B43">
        <w:trPr>
          <w:trHeight w:val="295"/>
        </w:trPr>
        <w:tc>
          <w:tcPr>
            <w:tcW w:w="2520" w:type="dxa"/>
            <w:shd w:val="clear" w:color="auto" w:fill="auto"/>
          </w:tcPr>
          <w:p w14:paraId="47ADDF52" w14:textId="77777777" w:rsidR="00AE7B43" w:rsidRPr="00286328" w:rsidRDefault="00AE7B43" w:rsidP="00AE7B43">
            <w:pPr>
              <w:pStyle w:val="IMSTemplateelementheadings"/>
            </w:pPr>
          </w:p>
        </w:tc>
        <w:tc>
          <w:tcPr>
            <w:tcW w:w="1800" w:type="dxa"/>
            <w:shd w:val="clear" w:color="auto" w:fill="auto"/>
          </w:tcPr>
          <w:p w14:paraId="745D2DD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03</w:t>
            </w:r>
          </w:p>
        </w:tc>
        <w:tc>
          <w:tcPr>
            <w:tcW w:w="5400" w:type="dxa"/>
            <w:gridSpan w:val="2"/>
            <w:shd w:val="clear" w:color="auto" w:fill="auto"/>
          </w:tcPr>
          <w:p w14:paraId="35B3B3B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Occupational Therapy</w:t>
            </w:r>
          </w:p>
        </w:tc>
      </w:tr>
      <w:tr w:rsidR="00AE7B43" w:rsidRPr="00286328" w14:paraId="4AFD6709" w14:textId="77777777" w:rsidTr="00AE7B43">
        <w:trPr>
          <w:trHeight w:val="295"/>
        </w:trPr>
        <w:tc>
          <w:tcPr>
            <w:tcW w:w="2520" w:type="dxa"/>
            <w:shd w:val="clear" w:color="auto" w:fill="auto"/>
          </w:tcPr>
          <w:p w14:paraId="018397F5" w14:textId="77777777" w:rsidR="00AE7B43" w:rsidRPr="00286328" w:rsidRDefault="00AE7B43" w:rsidP="00AE7B43">
            <w:pPr>
              <w:pStyle w:val="IMSTemplateelementheadings"/>
            </w:pPr>
          </w:p>
        </w:tc>
        <w:tc>
          <w:tcPr>
            <w:tcW w:w="1800" w:type="dxa"/>
            <w:shd w:val="clear" w:color="auto" w:fill="auto"/>
          </w:tcPr>
          <w:p w14:paraId="30693658"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04</w:t>
            </w:r>
          </w:p>
        </w:tc>
        <w:tc>
          <w:tcPr>
            <w:tcW w:w="5400" w:type="dxa"/>
            <w:gridSpan w:val="2"/>
            <w:shd w:val="clear" w:color="auto" w:fill="auto"/>
          </w:tcPr>
          <w:p w14:paraId="4F56AB7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Physiotherapy</w:t>
            </w:r>
          </w:p>
        </w:tc>
      </w:tr>
      <w:tr w:rsidR="00AE7B43" w:rsidRPr="00286328" w14:paraId="28304D2C" w14:textId="77777777" w:rsidTr="00AE7B43">
        <w:trPr>
          <w:trHeight w:val="295"/>
        </w:trPr>
        <w:tc>
          <w:tcPr>
            <w:tcW w:w="2520" w:type="dxa"/>
            <w:shd w:val="clear" w:color="auto" w:fill="auto"/>
          </w:tcPr>
          <w:p w14:paraId="7666A23A" w14:textId="77777777" w:rsidR="00AE7B43" w:rsidRPr="00286328" w:rsidRDefault="00AE7B43" w:rsidP="00AE7B43">
            <w:pPr>
              <w:pStyle w:val="IMSTemplateelementheadings"/>
            </w:pPr>
          </w:p>
        </w:tc>
        <w:tc>
          <w:tcPr>
            <w:tcW w:w="1800" w:type="dxa"/>
            <w:shd w:val="clear" w:color="auto" w:fill="auto"/>
          </w:tcPr>
          <w:p w14:paraId="5A6A82B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05</w:t>
            </w:r>
          </w:p>
        </w:tc>
        <w:tc>
          <w:tcPr>
            <w:tcW w:w="5400" w:type="dxa"/>
            <w:gridSpan w:val="2"/>
            <w:shd w:val="clear" w:color="auto" w:fill="auto"/>
          </w:tcPr>
          <w:p w14:paraId="43261CE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Podiatry</w:t>
            </w:r>
          </w:p>
        </w:tc>
      </w:tr>
      <w:tr w:rsidR="00AE7B43" w:rsidRPr="00286328" w14:paraId="2DEA3375" w14:textId="77777777" w:rsidTr="00AE7B43">
        <w:trPr>
          <w:trHeight w:val="295"/>
        </w:trPr>
        <w:tc>
          <w:tcPr>
            <w:tcW w:w="2520" w:type="dxa"/>
            <w:shd w:val="clear" w:color="auto" w:fill="auto"/>
          </w:tcPr>
          <w:p w14:paraId="600D56BE" w14:textId="77777777" w:rsidR="00AE7B43" w:rsidRPr="00286328" w:rsidRDefault="00AE7B43" w:rsidP="00AE7B43">
            <w:pPr>
              <w:pStyle w:val="IMSTemplateelementheadings"/>
            </w:pPr>
          </w:p>
        </w:tc>
        <w:tc>
          <w:tcPr>
            <w:tcW w:w="1800" w:type="dxa"/>
            <w:shd w:val="clear" w:color="auto" w:fill="auto"/>
          </w:tcPr>
          <w:p w14:paraId="7AC594F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06</w:t>
            </w:r>
          </w:p>
        </w:tc>
        <w:tc>
          <w:tcPr>
            <w:tcW w:w="5400" w:type="dxa"/>
            <w:gridSpan w:val="2"/>
            <w:shd w:val="clear" w:color="auto" w:fill="auto"/>
          </w:tcPr>
          <w:p w14:paraId="08F158D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Speech Pathology/Therapy</w:t>
            </w:r>
          </w:p>
        </w:tc>
      </w:tr>
      <w:tr w:rsidR="00AE7B43" w:rsidRPr="00286328" w14:paraId="05B8DDD8" w14:textId="77777777" w:rsidTr="00AE7B43">
        <w:trPr>
          <w:trHeight w:val="295"/>
        </w:trPr>
        <w:tc>
          <w:tcPr>
            <w:tcW w:w="2520" w:type="dxa"/>
            <w:shd w:val="clear" w:color="auto" w:fill="auto"/>
          </w:tcPr>
          <w:p w14:paraId="0CC4D2F1" w14:textId="77777777" w:rsidR="00AE7B43" w:rsidRPr="00286328" w:rsidRDefault="00AE7B43" w:rsidP="00AE7B43">
            <w:pPr>
              <w:pStyle w:val="IMSTemplateelementheadings"/>
            </w:pPr>
          </w:p>
        </w:tc>
        <w:tc>
          <w:tcPr>
            <w:tcW w:w="1800" w:type="dxa"/>
            <w:shd w:val="clear" w:color="auto" w:fill="auto"/>
          </w:tcPr>
          <w:p w14:paraId="75DD2D4E"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07</w:t>
            </w:r>
          </w:p>
        </w:tc>
        <w:tc>
          <w:tcPr>
            <w:tcW w:w="5400" w:type="dxa"/>
            <w:gridSpan w:val="2"/>
            <w:shd w:val="clear" w:color="auto" w:fill="auto"/>
          </w:tcPr>
          <w:p w14:paraId="41200DA9"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Nursing</w:t>
            </w:r>
          </w:p>
        </w:tc>
      </w:tr>
      <w:tr w:rsidR="00AE7B43" w:rsidRPr="00286328" w14:paraId="500C305B" w14:textId="77777777" w:rsidTr="00AE7B43">
        <w:trPr>
          <w:trHeight w:val="295"/>
        </w:trPr>
        <w:tc>
          <w:tcPr>
            <w:tcW w:w="2520" w:type="dxa"/>
            <w:shd w:val="clear" w:color="auto" w:fill="auto"/>
          </w:tcPr>
          <w:p w14:paraId="20236BF5" w14:textId="77777777" w:rsidR="00AE7B43" w:rsidRPr="00286328" w:rsidRDefault="00AE7B43" w:rsidP="00AE7B43">
            <w:pPr>
              <w:pStyle w:val="IMSTemplateelementheadings"/>
            </w:pPr>
          </w:p>
        </w:tc>
        <w:tc>
          <w:tcPr>
            <w:tcW w:w="1800" w:type="dxa"/>
            <w:shd w:val="clear" w:color="auto" w:fill="auto"/>
          </w:tcPr>
          <w:p w14:paraId="09F14A3C"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20</w:t>
            </w:r>
          </w:p>
        </w:tc>
        <w:tc>
          <w:tcPr>
            <w:tcW w:w="5400" w:type="dxa"/>
            <w:gridSpan w:val="2"/>
            <w:shd w:val="clear" w:color="auto" w:fill="auto"/>
          </w:tcPr>
          <w:p w14:paraId="08B9841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Counselling/Casework</w:t>
            </w:r>
          </w:p>
        </w:tc>
      </w:tr>
      <w:tr w:rsidR="00AE7B43" w:rsidRPr="00286328" w14:paraId="2FD086AD" w14:textId="77777777" w:rsidTr="00AE7B43">
        <w:trPr>
          <w:trHeight w:val="295"/>
        </w:trPr>
        <w:tc>
          <w:tcPr>
            <w:tcW w:w="2520" w:type="dxa"/>
            <w:shd w:val="clear" w:color="auto" w:fill="auto"/>
          </w:tcPr>
          <w:p w14:paraId="7EA7E507" w14:textId="77777777" w:rsidR="00AE7B43" w:rsidRPr="00286328" w:rsidRDefault="00AE7B43" w:rsidP="00AE7B43">
            <w:pPr>
              <w:pStyle w:val="IMSTemplateelementheadings"/>
            </w:pPr>
          </w:p>
        </w:tc>
        <w:tc>
          <w:tcPr>
            <w:tcW w:w="1800" w:type="dxa"/>
            <w:shd w:val="clear" w:color="auto" w:fill="auto"/>
          </w:tcPr>
          <w:p w14:paraId="0A0A32CF"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50</w:t>
            </w:r>
          </w:p>
        </w:tc>
        <w:tc>
          <w:tcPr>
            <w:tcW w:w="5400" w:type="dxa"/>
            <w:gridSpan w:val="2"/>
            <w:shd w:val="clear" w:color="auto" w:fill="auto"/>
          </w:tcPr>
          <w:p w14:paraId="444BED0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Care Coordination</w:t>
            </w:r>
          </w:p>
        </w:tc>
      </w:tr>
      <w:tr w:rsidR="00AE7B43" w:rsidRPr="00286328" w14:paraId="57CFABFE" w14:textId="77777777" w:rsidTr="00AE7B43">
        <w:trPr>
          <w:trHeight w:val="295"/>
        </w:trPr>
        <w:tc>
          <w:tcPr>
            <w:tcW w:w="2520" w:type="dxa"/>
            <w:shd w:val="clear" w:color="auto" w:fill="auto"/>
          </w:tcPr>
          <w:p w14:paraId="6DCB549D" w14:textId="77777777" w:rsidR="00AE7B43" w:rsidRPr="00286328" w:rsidRDefault="00AE7B43" w:rsidP="00AE7B43">
            <w:pPr>
              <w:pStyle w:val="IMSTemplateelementheadings"/>
            </w:pPr>
          </w:p>
        </w:tc>
        <w:tc>
          <w:tcPr>
            <w:tcW w:w="1800" w:type="dxa"/>
            <w:shd w:val="clear" w:color="auto" w:fill="auto"/>
          </w:tcPr>
          <w:p w14:paraId="2C7A0CF6"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60</w:t>
            </w:r>
          </w:p>
        </w:tc>
        <w:tc>
          <w:tcPr>
            <w:tcW w:w="5400" w:type="dxa"/>
            <w:gridSpan w:val="2"/>
            <w:shd w:val="clear" w:color="auto" w:fill="auto"/>
          </w:tcPr>
          <w:p w14:paraId="61501201"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Client Education</w:t>
            </w:r>
          </w:p>
        </w:tc>
      </w:tr>
      <w:tr w:rsidR="00AE7B43" w:rsidRPr="00286328" w14:paraId="3F3A7A92" w14:textId="77777777" w:rsidTr="00AE7B43">
        <w:trPr>
          <w:trHeight w:val="295"/>
        </w:trPr>
        <w:tc>
          <w:tcPr>
            <w:tcW w:w="2520" w:type="dxa"/>
            <w:shd w:val="clear" w:color="auto" w:fill="auto"/>
          </w:tcPr>
          <w:p w14:paraId="5506243C" w14:textId="77777777" w:rsidR="00AE7B43" w:rsidRPr="00286328" w:rsidRDefault="00AE7B43" w:rsidP="00AE7B43">
            <w:pPr>
              <w:pStyle w:val="IMSTemplateelementheadings"/>
            </w:pPr>
          </w:p>
        </w:tc>
        <w:tc>
          <w:tcPr>
            <w:tcW w:w="1800" w:type="dxa"/>
            <w:shd w:val="clear" w:color="auto" w:fill="auto"/>
          </w:tcPr>
          <w:p w14:paraId="67A90064"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61</w:t>
            </w:r>
          </w:p>
        </w:tc>
        <w:tc>
          <w:tcPr>
            <w:tcW w:w="5400" w:type="dxa"/>
            <w:gridSpan w:val="2"/>
            <w:shd w:val="clear" w:color="auto" w:fill="auto"/>
          </w:tcPr>
          <w:p w14:paraId="5980DA10"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Clinical Services &amp; Training</w:t>
            </w:r>
          </w:p>
        </w:tc>
      </w:tr>
      <w:tr w:rsidR="00AE7B43" w:rsidRPr="00286328" w14:paraId="07E96607" w14:textId="77777777" w:rsidTr="00AE7B43">
        <w:trPr>
          <w:trHeight w:val="295"/>
        </w:trPr>
        <w:tc>
          <w:tcPr>
            <w:tcW w:w="2520" w:type="dxa"/>
            <w:shd w:val="clear" w:color="auto" w:fill="auto"/>
          </w:tcPr>
          <w:p w14:paraId="417CF5F3" w14:textId="77777777" w:rsidR="00AE7B43" w:rsidRPr="00286328" w:rsidRDefault="00AE7B43" w:rsidP="00AE7B43">
            <w:pPr>
              <w:pStyle w:val="IMSTemplateelementheadings"/>
            </w:pPr>
          </w:p>
        </w:tc>
        <w:tc>
          <w:tcPr>
            <w:tcW w:w="1800" w:type="dxa"/>
            <w:shd w:val="clear" w:color="auto" w:fill="auto"/>
          </w:tcPr>
          <w:p w14:paraId="71F44CFB" w14:textId="7861B979"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70</w:t>
            </w:r>
          </w:p>
        </w:tc>
        <w:tc>
          <w:tcPr>
            <w:tcW w:w="5400" w:type="dxa"/>
            <w:gridSpan w:val="2"/>
            <w:shd w:val="clear" w:color="auto" w:fill="auto"/>
          </w:tcPr>
          <w:p w14:paraId="443A33FE" w14:textId="60CF24D7" w:rsidR="00C5708F"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Initial Needs Identification</w:t>
            </w:r>
          </w:p>
        </w:tc>
      </w:tr>
      <w:tr w:rsidR="00350551" w:rsidRPr="00286328" w14:paraId="57E49198" w14:textId="77777777" w:rsidTr="00AE7B43">
        <w:trPr>
          <w:trHeight w:val="295"/>
        </w:trPr>
        <w:tc>
          <w:tcPr>
            <w:tcW w:w="2520" w:type="dxa"/>
            <w:shd w:val="clear" w:color="auto" w:fill="auto"/>
          </w:tcPr>
          <w:p w14:paraId="0FDF39CC" w14:textId="77777777" w:rsidR="00350551" w:rsidRPr="00286328" w:rsidRDefault="00350551" w:rsidP="00AE7B43">
            <w:pPr>
              <w:pStyle w:val="IMSTemplateelementheadings"/>
            </w:pPr>
          </w:p>
        </w:tc>
        <w:tc>
          <w:tcPr>
            <w:tcW w:w="1800" w:type="dxa"/>
            <w:shd w:val="clear" w:color="auto" w:fill="auto"/>
          </w:tcPr>
          <w:p w14:paraId="01B90647" w14:textId="3060F305" w:rsidR="00350551" w:rsidRPr="00286328" w:rsidRDefault="00350551" w:rsidP="00AE7B43">
            <w:pPr>
              <w:pStyle w:val="IMSTemplatecontent"/>
              <w:tabs>
                <w:tab w:val="left" w:pos="567"/>
              </w:tabs>
              <w:rPr>
                <w:rFonts w:ascii="Arial" w:hAnsi="Arial" w:cs="Arial"/>
                <w:szCs w:val="18"/>
              </w:rPr>
            </w:pPr>
            <w:r>
              <w:rPr>
                <w:rFonts w:ascii="Arial" w:hAnsi="Arial" w:cs="Arial"/>
                <w:szCs w:val="18"/>
              </w:rPr>
              <w:t>90</w:t>
            </w:r>
          </w:p>
        </w:tc>
        <w:tc>
          <w:tcPr>
            <w:tcW w:w="5400" w:type="dxa"/>
            <w:gridSpan w:val="2"/>
            <w:shd w:val="clear" w:color="auto" w:fill="auto"/>
          </w:tcPr>
          <w:p w14:paraId="323289FE" w14:textId="7640783C" w:rsidR="00350551" w:rsidRPr="00286328" w:rsidRDefault="00350551" w:rsidP="00350551">
            <w:pPr>
              <w:pStyle w:val="IMSTemplatecontent"/>
              <w:tabs>
                <w:tab w:val="left" w:pos="567"/>
              </w:tabs>
              <w:rPr>
                <w:rFonts w:ascii="Arial" w:hAnsi="Arial" w:cs="Arial"/>
                <w:szCs w:val="18"/>
              </w:rPr>
            </w:pPr>
            <w:r>
              <w:rPr>
                <w:rFonts w:ascii="Arial" w:hAnsi="Arial" w:cs="Arial"/>
                <w:szCs w:val="18"/>
              </w:rPr>
              <w:t>Nursing (Remote Area)</w:t>
            </w:r>
          </w:p>
        </w:tc>
      </w:tr>
      <w:tr w:rsidR="00AE7B43" w:rsidRPr="00286328" w14:paraId="178FCFC4" w14:textId="77777777" w:rsidTr="00AE7B43">
        <w:trPr>
          <w:trHeight w:val="295"/>
        </w:trPr>
        <w:tc>
          <w:tcPr>
            <w:tcW w:w="2520" w:type="dxa"/>
            <w:shd w:val="clear" w:color="auto" w:fill="auto"/>
          </w:tcPr>
          <w:p w14:paraId="1FFBCA59" w14:textId="77777777" w:rsidR="00AE7B43" w:rsidRPr="00286328" w:rsidRDefault="00AE7B43" w:rsidP="00AE7B43">
            <w:pPr>
              <w:pStyle w:val="IMSTemplateelementheadings"/>
            </w:pPr>
          </w:p>
        </w:tc>
        <w:tc>
          <w:tcPr>
            <w:tcW w:w="1800" w:type="dxa"/>
            <w:shd w:val="clear" w:color="auto" w:fill="auto"/>
          </w:tcPr>
          <w:p w14:paraId="198E8DD4" w14:textId="0AC221DE" w:rsidR="00C5708F" w:rsidRPr="00286328" w:rsidRDefault="00AE7B43" w:rsidP="00350551">
            <w:pPr>
              <w:pStyle w:val="IMSTemplatecontent"/>
              <w:tabs>
                <w:tab w:val="left" w:pos="567"/>
              </w:tabs>
              <w:rPr>
                <w:rFonts w:ascii="Arial" w:hAnsi="Arial" w:cs="Arial"/>
                <w:szCs w:val="18"/>
              </w:rPr>
            </w:pPr>
            <w:r>
              <w:rPr>
                <w:rFonts w:ascii="Arial" w:hAnsi="Arial" w:cs="Arial"/>
                <w:szCs w:val="18"/>
              </w:rPr>
              <w:t>9</w:t>
            </w:r>
            <w:r w:rsidR="00350551">
              <w:rPr>
                <w:rFonts w:ascii="Arial" w:hAnsi="Arial" w:cs="Arial"/>
                <w:szCs w:val="18"/>
              </w:rPr>
              <w:t>1</w:t>
            </w:r>
          </w:p>
        </w:tc>
        <w:tc>
          <w:tcPr>
            <w:tcW w:w="5400" w:type="dxa"/>
            <w:gridSpan w:val="2"/>
            <w:shd w:val="clear" w:color="auto" w:fill="auto"/>
          </w:tcPr>
          <w:p w14:paraId="0CE3BB29" w14:textId="3AFF5213" w:rsidR="00257E6F" w:rsidRPr="00286328" w:rsidRDefault="00350551" w:rsidP="00350551">
            <w:pPr>
              <w:pStyle w:val="IMSTemplatecontent"/>
              <w:tabs>
                <w:tab w:val="left" w:pos="567"/>
              </w:tabs>
              <w:rPr>
                <w:rFonts w:ascii="Arial" w:hAnsi="Arial" w:cs="Arial"/>
                <w:szCs w:val="18"/>
              </w:rPr>
            </w:pPr>
            <w:r>
              <w:rPr>
                <w:rFonts w:ascii="Arial" w:hAnsi="Arial" w:cs="Arial"/>
                <w:szCs w:val="18"/>
              </w:rPr>
              <w:t>M</w:t>
            </w:r>
            <w:r w:rsidR="00C5708F">
              <w:rPr>
                <w:rFonts w:ascii="Arial" w:hAnsi="Arial" w:cs="Arial"/>
                <w:szCs w:val="18"/>
              </w:rPr>
              <w:t>edical</w:t>
            </w:r>
          </w:p>
        </w:tc>
      </w:tr>
      <w:tr w:rsidR="00AE7B43" w:rsidRPr="00286328" w14:paraId="1FAB9C97" w14:textId="77777777" w:rsidTr="00AE7B43">
        <w:trPr>
          <w:trHeight w:val="295"/>
        </w:trPr>
        <w:tc>
          <w:tcPr>
            <w:tcW w:w="2520" w:type="dxa"/>
            <w:shd w:val="clear" w:color="auto" w:fill="auto"/>
          </w:tcPr>
          <w:p w14:paraId="03224AB4" w14:textId="77777777" w:rsidR="00AE7B43" w:rsidRPr="00286328" w:rsidRDefault="00AE7B43" w:rsidP="00AE7B43">
            <w:pPr>
              <w:pStyle w:val="IMSTemplateelementheadings"/>
            </w:pPr>
            <w:r w:rsidRPr="00286328">
              <w:t>Supplementary values</w:t>
            </w:r>
          </w:p>
        </w:tc>
        <w:tc>
          <w:tcPr>
            <w:tcW w:w="1800" w:type="dxa"/>
            <w:shd w:val="clear" w:color="auto" w:fill="auto"/>
          </w:tcPr>
          <w:p w14:paraId="55988D3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586E6F2B"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C3D1ECE" w14:textId="77777777" w:rsidTr="00AE7B43">
        <w:trPr>
          <w:trHeight w:val="294"/>
        </w:trPr>
        <w:tc>
          <w:tcPr>
            <w:tcW w:w="2520" w:type="dxa"/>
            <w:tcBorders>
              <w:bottom w:val="nil"/>
            </w:tcBorders>
            <w:shd w:val="clear" w:color="auto" w:fill="auto"/>
          </w:tcPr>
          <w:p w14:paraId="15A309C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ABABE42"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98</w:t>
            </w:r>
          </w:p>
        </w:tc>
        <w:tc>
          <w:tcPr>
            <w:tcW w:w="5400" w:type="dxa"/>
            <w:gridSpan w:val="2"/>
            <w:tcBorders>
              <w:bottom w:val="nil"/>
            </w:tcBorders>
            <w:shd w:val="clear" w:color="auto" w:fill="auto"/>
          </w:tcPr>
          <w:p w14:paraId="5921AED6" w14:textId="77777777" w:rsidR="00AE7B43" w:rsidRPr="00286328" w:rsidRDefault="00AE7B43" w:rsidP="00AE7B43">
            <w:pPr>
              <w:pStyle w:val="IMSTemplatecontent"/>
              <w:tabs>
                <w:tab w:val="left" w:pos="567"/>
              </w:tabs>
              <w:rPr>
                <w:rFonts w:ascii="Arial" w:hAnsi="Arial" w:cs="Arial"/>
                <w:szCs w:val="18"/>
                <w:lang w:val="en-US"/>
              </w:rPr>
            </w:pPr>
            <w:r w:rsidRPr="00286328">
              <w:rPr>
                <w:rFonts w:ascii="Arial" w:hAnsi="Arial" w:cs="Arial"/>
                <w:szCs w:val="18"/>
              </w:rPr>
              <w:t>Other</w:t>
            </w:r>
          </w:p>
        </w:tc>
      </w:tr>
      <w:tr w:rsidR="00AE7B43" w:rsidRPr="00286328" w14:paraId="0A9C9DFC" w14:textId="77777777" w:rsidTr="00AE7B43">
        <w:trPr>
          <w:trHeight w:val="295"/>
        </w:trPr>
        <w:tc>
          <w:tcPr>
            <w:tcW w:w="9720" w:type="dxa"/>
            <w:gridSpan w:val="4"/>
            <w:tcBorders>
              <w:top w:val="single" w:sz="4" w:space="0" w:color="auto"/>
              <w:bottom w:val="nil"/>
            </w:tcBorders>
            <w:shd w:val="clear" w:color="auto" w:fill="auto"/>
          </w:tcPr>
          <w:p w14:paraId="4FD3C79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4E6F595" w14:textId="77777777" w:rsidTr="00AE7B43">
        <w:trPr>
          <w:trHeight w:val="295"/>
        </w:trPr>
        <w:tc>
          <w:tcPr>
            <w:tcW w:w="9720" w:type="dxa"/>
            <w:gridSpan w:val="4"/>
            <w:tcBorders>
              <w:top w:val="nil"/>
            </w:tcBorders>
            <w:shd w:val="clear" w:color="auto" w:fill="auto"/>
          </w:tcPr>
          <w:p w14:paraId="356593E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EF32E74" w14:textId="77777777" w:rsidTr="00AE7B43">
        <w:trPr>
          <w:trHeight w:val="294"/>
        </w:trPr>
        <w:tc>
          <w:tcPr>
            <w:tcW w:w="2520" w:type="dxa"/>
            <w:shd w:val="clear" w:color="auto" w:fill="auto"/>
          </w:tcPr>
          <w:p w14:paraId="7B681C9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41E7173"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Mandatory – All Contacts</w:t>
            </w:r>
          </w:p>
        </w:tc>
      </w:tr>
      <w:tr w:rsidR="00AE7B43" w:rsidRPr="00286328" w14:paraId="7CA0BBA6" w14:textId="77777777" w:rsidTr="00AE7B43">
        <w:trPr>
          <w:trHeight w:val="295"/>
        </w:trPr>
        <w:tc>
          <w:tcPr>
            <w:tcW w:w="9720" w:type="dxa"/>
            <w:gridSpan w:val="4"/>
            <w:tcBorders>
              <w:top w:val="single" w:sz="4" w:space="0" w:color="auto"/>
              <w:bottom w:val="nil"/>
            </w:tcBorders>
            <w:shd w:val="clear" w:color="auto" w:fill="auto"/>
          </w:tcPr>
          <w:p w14:paraId="524A04A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457D63C" w14:textId="77777777" w:rsidTr="00AE7B43">
        <w:trPr>
          <w:trHeight w:val="295"/>
        </w:trPr>
        <w:tc>
          <w:tcPr>
            <w:tcW w:w="2520" w:type="dxa"/>
            <w:tcBorders>
              <w:top w:val="nil"/>
              <w:bottom w:val="nil"/>
            </w:tcBorders>
            <w:shd w:val="clear" w:color="auto" w:fill="auto"/>
          </w:tcPr>
          <w:p w14:paraId="3D4BD8B9"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666143D" w14:textId="2C654473" w:rsidR="00AE7B43" w:rsidRPr="00286328" w:rsidRDefault="00AE7B43" w:rsidP="00AE7B43">
            <w:pPr>
              <w:tabs>
                <w:tab w:val="left" w:pos="567"/>
              </w:tabs>
              <w:rPr>
                <w:rFonts w:cs="Arial"/>
                <w:noProof/>
                <w:sz w:val="18"/>
                <w:szCs w:val="18"/>
              </w:rPr>
            </w:pPr>
            <w:r w:rsidRPr="00286328">
              <w:rPr>
                <w:rFonts w:cs="Arial"/>
                <w:noProof/>
                <w:sz w:val="18"/>
                <w:szCs w:val="18"/>
              </w:rPr>
              <w:t>A code representing the stream of service type provided to the client during the contact/session.</w:t>
            </w:r>
          </w:p>
          <w:p w14:paraId="42D6209F" w14:textId="69203EA0" w:rsidR="00AE7B43" w:rsidRPr="00286328" w:rsidRDefault="00AE7B43" w:rsidP="00AE7B43">
            <w:pPr>
              <w:tabs>
                <w:tab w:val="left" w:pos="567"/>
              </w:tabs>
              <w:rPr>
                <w:rFonts w:cs="Arial"/>
                <w:noProof/>
                <w:sz w:val="18"/>
                <w:szCs w:val="18"/>
              </w:rPr>
            </w:pPr>
            <w:r w:rsidRPr="00286328">
              <w:rPr>
                <w:rFonts w:cs="Arial"/>
                <w:noProof/>
                <w:sz w:val="18"/>
                <w:szCs w:val="18"/>
              </w:rPr>
              <w:t xml:space="preserve">Refer to </w:t>
            </w:r>
            <w:r w:rsidRPr="00286328">
              <w:rPr>
                <w:rFonts w:cs="Arial"/>
                <w:noProof/>
                <w:sz w:val="18"/>
                <w:szCs w:val="18"/>
              </w:rPr>
              <w:fldChar w:fldCharType="begin"/>
            </w:r>
            <w:r w:rsidRPr="00286328">
              <w:rPr>
                <w:rFonts w:cs="Arial"/>
                <w:noProof/>
                <w:sz w:val="18"/>
                <w:szCs w:val="18"/>
              </w:rPr>
              <w:instrText xml:space="preserve"> REF _Ref485134181 \h  \* MERGEFORMAT </w:instrText>
            </w:r>
            <w:r w:rsidRPr="00286328">
              <w:rPr>
                <w:rFonts w:cs="Arial"/>
                <w:noProof/>
                <w:sz w:val="18"/>
                <w:szCs w:val="18"/>
              </w:rPr>
            </w:r>
            <w:r w:rsidRPr="00286328">
              <w:rPr>
                <w:rFonts w:cs="Arial"/>
                <w:noProof/>
                <w:sz w:val="18"/>
                <w:szCs w:val="18"/>
              </w:rPr>
              <w:fldChar w:fldCharType="separate"/>
            </w:r>
            <w:r w:rsidR="000821CD" w:rsidRPr="000821CD">
              <w:rPr>
                <w:rFonts w:cs="Arial"/>
                <w:noProof/>
                <w:sz w:val="18"/>
                <w:szCs w:val="18"/>
              </w:rPr>
              <w:t>Table 3</w:t>
            </w:r>
            <w:r w:rsidRPr="00286328">
              <w:rPr>
                <w:rFonts w:cs="Arial"/>
                <w:noProof/>
                <w:sz w:val="18"/>
                <w:szCs w:val="18"/>
              </w:rPr>
              <w:fldChar w:fldCharType="end"/>
            </w:r>
            <w:r w:rsidRPr="00286328">
              <w:rPr>
                <w:rFonts w:cs="Arial"/>
                <w:noProof/>
                <w:sz w:val="18"/>
                <w:szCs w:val="18"/>
              </w:rPr>
              <w:t xml:space="preserve"> for acceptable service types for each funded activity.</w:t>
            </w:r>
          </w:p>
          <w:tbl>
            <w:tblPr>
              <w:tblW w:w="0" w:type="auto"/>
              <w:tblLayout w:type="fixed"/>
              <w:tblLook w:val="01E0" w:firstRow="1" w:lastRow="1" w:firstColumn="1" w:lastColumn="1" w:noHBand="0" w:noVBand="0"/>
            </w:tblPr>
            <w:tblGrid>
              <w:gridCol w:w="994"/>
              <w:gridCol w:w="6146"/>
            </w:tblGrid>
            <w:tr w:rsidR="00AE7B43" w:rsidRPr="00286328" w14:paraId="5FE2E6EB" w14:textId="77777777" w:rsidTr="00AE7B43">
              <w:tc>
                <w:tcPr>
                  <w:tcW w:w="994" w:type="dxa"/>
                </w:tcPr>
                <w:p w14:paraId="2BAE5C97" w14:textId="77777777" w:rsidR="00AE7B43" w:rsidRPr="00286328" w:rsidRDefault="00AE7B43" w:rsidP="00AE7B43">
                  <w:pPr>
                    <w:pStyle w:val="DHHSbody"/>
                    <w:rPr>
                      <w:sz w:val="18"/>
                      <w:szCs w:val="18"/>
                    </w:rPr>
                  </w:pPr>
                  <w:r w:rsidRPr="00286328">
                    <w:rPr>
                      <w:sz w:val="18"/>
                      <w:szCs w:val="18"/>
                    </w:rPr>
                    <w:t>Code 50</w:t>
                  </w:r>
                </w:p>
              </w:tc>
              <w:tc>
                <w:tcPr>
                  <w:tcW w:w="6146" w:type="dxa"/>
                </w:tcPr>
                <w:p w14:paraId="5B22C4C0" w14:textId="77777777" w:rsidR="00AE7B43" w:rsidRPr="00286328" w:rsidRDefault="00AE7B43" w:rsidP="00AE7B43">
                  <w:pPr>
                    <w:pStyle w:val="DHHStablebullet"/>
                    <w:ind w:left="0" w:firstLine="0"/>
                    <w:rPr>
                      <w:sz w:val="18"/>
                      <w:szCs w:val="18"/>
                    </w:rPr>
                  </w:pPr>
                  <w:r w:rsidRPr="00286328">
                    <w:rPr>
                      <w:sz w:val="18"/>
                      <w:szCs w:val="18"/>
                    </w:rPr>
                    <w:t>Care Coordination relates only to individual clients not to group sessions.</w:t>
                  </w:r>
                </w:p>
              </w:tc>
            </w:tr>
            <w:tr w:rsidR="00AE7B43" w:rsidRPr="00286328" w14:paraId="374729DD" w14:textId="77777777" w:rsidTr="00AE7B43">
              <w:tc>
                <w:tcPr>
                  <w:tcW w:w="994" w:type="dxa"/>
                </w:tcPr>
                <w:p w14:paraId="1EC1B82A" w14:textId="77777777" w:rsidR="00AE7B43" w:rsidRPr="00286328" w:rsidRDefault="00AE7B43" w:rsidP="00AE7B43">
                  <w:pPr>
                    <w:pStyle w:val="DHHSbody"/>
                    <w:rPr>
                      <w:sz w:val="18"/>
                      <w:szCs w:val="18"/>
                    </w:rPr>
                  </w:pPr>
                  <w:r w:rsidRPr="00286328">
                    <w:rPr>
                      <w:sz w:val="18"/>
                      <w:szCs w:val="18"/>
                    </w:rPr>
                    <w:t>Code 70</w:t>
                  </w:r>
                </w:p>
              </w:tc>
              <w:tc>
                <w:tcPr>
                  <w:tcW w:w="6146" w:type="dxa"/>
                </w:tcPr>
                <w:p w14:paraId="08C2E13A" w14:textId="77777777" w:rsidR="00AE7B43" w:rsidRPr="00286328" w:rsidRDefault="00AE7B43" w:rsidP="00AE7B43">
                  <w:pPr>
                    <w:pStyle w:val="DHHStablebullet"/>
                    <w:ind w:left="0" w:firstLine="0"/>
                    <w:rPr>
                      <w:sz w:val="18"/>
                      <w:szCs w:val="18"/>
                    </w:rPr>
                  </w:pPr>
                  <w:r w:rsidRPr="00286328">
                    <w:rPr>
                      <w:sz w:val="18"/>
                      <w:szCs w:val="18"/>
                    </w:rPr>
                    <w:t>Initial Needs Identification relates only to individual clients not to group sessions.</w:t>
                  </w:r>
                </w:p>
              </w:tc>
            </w:tr>
            <w:tr w:rsidR="00AE7B43" w:rsidRPr="00286328" w14:paraId="214109D8" w14:textId="77777777" w:rsidTr="00AE7B43">
              <w:tc>
                <w:tcPr>
                  <w:tcW w:w="994" w:type="dxa"/>
                </w:tcPr>
                <w:p w14:paraId="401DDB2D" w14:textId="77777777" w:rsidR="00AE7B43" w:rsidRPr="00286328" w:rsidRDefault="00AE7B43" w:rsidP="00AE7B43">
                  <w:pPr>
                    <w:pStyle w:val="DHHSbody"/>
                    <w:rPr>
                      <w:sz w:val="18"/>
                      <w:szCs w:val="18"/>
                    </w:rPr>
                  </w:pPr>
                  <w:r w:rsidRPr="00286328">
                    <w:rPr>
                      <w:sz w:val="18"/>
                      <w:szCs w:val="18"/>
                    </w:rPr>
                    <w:t>Code 98</w:t>
                  </w:r>
                </w:p>
              </w:tc>
              <w:tc>
                <w:tcPr>
                  <w:tcW w:w="6146" w:type="dxa"/>
                </w:tcPr>
                <w:p w14:paraId="546E29A9" w14:textId="0E50FB49" w:rsidR="00AE7B43" w:rsidRPr="00286328" w:rsidRDefault="00AE7B43" w:rsidP="00AE7B43">
                  <w:pPr>
                    <w:pStyle w:val="DHHStablebullet"/>
                    <w:ind w:left="0" w:firstLine="0"/>
                    <w:rPr>
                      <w:sz w:val="18"/>
                      <w:szCs w:val="18"/>
                    </w:rPr>
                  </w:pPr>
                  <w:r w:rsidRPr="00286328">
                    <w:rPr>
                      <w:sz w:val="18"/>
                      <w:szCs w:val="18"/>
                    </w:rPr>
                    <w:t>Where there is no appropriate service stream for the service type, this code is to be used</w:t>
                  </w:r>
                  <w:r w:rsidR="00FE1ADE">
                    <w:rPr>
                      <w:sz w:val="18"/>
                      <w:szCs w:val="18"/>
                    </w:rPr>
                    <w:t>.</w:t>
                  </w:r>
                </w:p>
              </w:tc>
            </w:tr>
          </w:tbl>
          <w:p w14:paraId="572367F4" w14:textId="77777777" w:rsidR="00AE7B43" w:rsidRPr="00286328" w:rsidRDefault="00AE7B43" w:rsidP="00AE7B43">
            <w:pPr>
              <w:pStyle w:val="DHHStablebullet"/>
              <w:ind w:left="0" w:firstLine="0"/>
              <w:rPr>
                <w:rFonts w:cs="Arial"/>
                <w:sz w:val="18"/>
                <w:szCs w:val="18"/>
                <w:lang w:eastAsia="en-AU"/>
              </w:rPr>
            </w:pPr>
          </w:p>
        </w:tc>
      </w:tr>
      <w:tr w:rsidR="00AE7B43" w:rsidRPr="00286328" w14:paraId="6408A107" w14:textId="77777777" w:rsidTr="00AE7B43">
        <w:trPr>
          <w:trHeight w:val="295"/>
        </w:trPr>
        <w:tc>
          <w:tcPr>
            <w:tcW w:w="2520" w:type="dxa"/>
            <w:tcBorders>
              <w:top w:val="nil"/>
            </w:tcBorders>
            <w:shd w:val="clear" w:color="auto" w:fill="auto"/>
          </w:tcPr>
          <w:p w14:paraId="38C26010"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3EC1C5C"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0C0B88F2" w14:textId="77777777" w:rsidTr="00AE7B43">
        <w:trPr>
          <w:trHeight w:val="294"/>
        </w:trPr>
        <w:tc>
          <w:tcPr>
            <w:tcW w:w="9720" w:type="dxa"/>
            <w:gridSpan w:val="4"/>
            <w:tcBorders>
              <w:top w:val="single" w:sz="4" w:space="0" w:color="auto"/>
            </w:tcBorders>
            <w:shd w:val="clear" w:color="auto" w:fill="auto"/>
          </w:tcPr>
          <w:p w14:paraId="3A167E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5CBC8C2" w14:textId="77777777" w:rsidTr="00AE7B43">
        <w:trPr>
          <w:trHeight w:val="295"/>
        </w:trPr>
        <w:tc>
          <w:tcPr>
            <w:tcW w:w="2520" w:type="dxa"/>
            <w:shd w:val="clear" w:color="auto" w:fill="auto"/>
          </w:tcPr>
          <w:p w14:paraId="319152CE"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F2266BA"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39DACC4D" w14:textId="77777777" w:rsidTr="00AE7B43">
        <w:trPr>
          <w:trHeight w:val="295"/>
        </w:trPr>
        <w:tc>
          <w:tcPr>
            <w:tcW w:w="2520" w:type="dxa"/>
            <w:shd w:val="clear" w:color="auto" w:fill="auto"/>
          </w:tcPr>
          <w:p w14:paraId="05E1967E"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3A571559"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0BC15449" w14:textId="77777777" w:rsidTr="00AE7B43">
        <w:trPr>
          <w:trHeight w:val="295"/>
        </w:trPr>
        <w:tc>
          <w:tcPr>
            <w:tcW w:w="2520" w:type="dxa"/>
            <w:shd w:val="clear" w:color="auto" w:fill="auto"/>
          </w:tcPr>
          <w:p w14:paraId="19DC7F11"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B036187" w14:textId="77777777" w:rsidR="00AE7B43" w:rsidRPr="00286328" w:rsidRDefault="00AE7B43" w:rsidP="00AE7B43">
            <w:pPr>
              <w:pStyle w:val="DHHStabletext"/>
              <w:rPr>
                <w:noProof/>
                <w:sz w:val="18"/>
                <w:szCs w:val="18"/>
              </w:rPr>
            </w:pPr>
          </w:p>
        </w:tc>
      </w:tr>
      <w:tr w:rsidR="00AE7B43" w:rsidRPr="00286328" w14:paraId="17BC6B81" w14:textId="77777777" w:rsidTr="00AE7B43">
        <w:trPr>
          <w:trHeight w:val="295"/>
        </w:trPr>
        <w:tc>
          <w:tcPr>
            <w:tcW w:w="2520" w:type="dxa"/>
            <w:shd w:val="clear" w:color="auto" w:fill="auto"/>
          </w:tcPr>
          <w:p w14:paraId="12CB18A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47CEDD3"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693DAC42" w14:textId="77777777" w:rsidTr="00AE7B43">
        <w:trPr>
          <w:trHeight w:val="295"/>
        </w:trPr>
        <w:tc>
          <w:tcPr>
            <w:tcW w:w="2520" w:type="dxa"/>
            <w:tcBorders>
              <w:bottom w:val="single" w:sz="4" w:space="0" w:color="auto"/>
            </w:tcBorders>
            <w:shd w:val="clear" w:color="auto" w:fill="auto"/>
          </w:tcPr>
          <w:p w14:paraId="32750204"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4DDB183D" w14:textId="77777777" w:rsidR="00AE7B43" w:rsidRPr="00286328" w:rsidRDefault="00AE7B43" w:rsidP="00AE7B43">
            <w:pPr>
              <w:pStyle w:val="DHHStabletext"/>
              <w:rPr>
                <w:noProof/>
                <w:sz w:val="18"/>
                <w:szCs w:val="18"/>
              </w:rPr>
            </w:pPr>
          </w:p>
        </w:tc>
      </w:tr>
      <w:tr w:rsidR="00AE7B43" w:rsidRPr="00286328" w14:paraId="50E4AD16" w14:textId="77777777" w:rsidTr="00AE7B43">
        <w:trPr>
          <w:trHeight w:val="295"/>
        </w:trPr>
        <w:tc>
          <w:tcPr>
            <w:tcW w:w="9720" w:type="dxa"/>
            <w:gridSpan w:val="4"/>
            <w:tcBorders>
              <w:top w:val="single" w:sz="4" w:space="0" w:color="auto"/>
              <w:bottom w:val="nil"/>
            </w:tcBorders>
            <w:shd w:val="clear" w:color="auto" w:fill="auto"/>
          </w:tcPr>
          <w:p w14:paraId="7E06407B"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lastRenderedPageBreak/>
              <w:t>Relational attributes</w:t>
            </w:r>
          </w:p>
        </w:tc>
      </w:tr>
      <w:tr w:rsidR="00AE7B43" w:rsidRPr="00286328" w14:paraId="4C61F6B4" w14:textId="77777777" w:rsidTr="00AE7B43">
        <w:trPr>
          <w:trHeight w:val="295"/>
        </w:trPr>
        <w:tc>
          <w:tcPr>
            <w:tcW w:w="2520" w:type="dxa"/>
            <w:tcBorders>
              <w:top w:val="nil"/>
              <w:bottom w:val="nil"/>
            </w:tcBorders>
            <w:shd w:val="clear" w:color="auto" w:fill="auto"/>
          </w:tcPr>
          <w:p w14:paraId="6FD10F50" w14:textId="77777777" w:rsidR="00AE7B43" w:rsidRPr="00286328" w:rsidRDefault="00AE7B43" w:rsidP="00AE7B43">
            <w:pPr>
              <w:pStyle w:val="IMSTemplateelementheadings"/>
            </w:pPr>
            <w:r w:rsidRPr="00286328">
              <w:t>Related concepts</w:t>
            </w:r>
          </w:p>
        </w:tc>
        <w:tc>
          <w:tcPr>
            <w:tcW w:w="7200" w:type="dxa"/>
            <w:gridSpan w:val="3"/>
            <w:tcBorders>
              <w:top w:val="nil"/>
              <w:bottom w:val="nil"/>
            </w:tcBorders>
            <w:shd w:val="clear" w:color="auto" w:fill="auto"/>
          </w:tcPr>
          <w:p w14:paraId="42456699"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7B7DE334" w14:textId="77777777" w:rsidR="00AE7B43" w:rsidRPr="00286328" w:rsidRDefault="001C2E93" w:rsidP="00AE7B43">
            <w:pPr>
              <w:pStyle w:val="DHHStablebullet"/>
              <w:spacing w:before="60" w:after="0"/>
              <w:ind w:left="0" w:firstLine="0"/>
              <w:rPr>
                <w:rStyle w:val="Hyperlink"/>
                <w:sz w:val="18"/>
                <w:szCs w:val="18"/>
              </w:rPr>
            </w:pPr>
            <w:hyperlink w:anchor="_Chronic_and_Complex_2" w:history="1">
              <w:r w:rsidR="00AE7B43" w:rsidRPr="00286328">
                <w:rPr>
                  <w:rStyle w:val="Hyperlink"/>
                  <w:sz w:val="18"/>
                  <w:szCs w:val="18"/>
                </w:rPr>
                <w:t>Chronic and Complex Client</w:t>
              </w:r>
            </w:hyperlink>
          </w:p>
          <w:p w14:paraId="27824A1D" w14:textId="77777777" w:rsidR="00AE7B43" w:rsidRPr="00286328" w:rsidRDefault="001C2E93"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560BBB79" w14:textId="77777777" w:rsidTr="00AE7B43">
        <w:trPr>
          <w:trHeight w:val="295"/>
        </w:trPr>
        <w:tc>
          <w:tcPr>
            <w:tcW w:w="2520" w:type="dxa"/>
            <w:tcBorders>
              <w:top w:val="nil"/>
            </w:tcBorders>
            <w:shd w:val="clear" w:color="auto" w:fill="auto"/>
          </w:tcPr>
          <w:p w14:paraId="65422BC2" w14:textId="77777777" w:rsidR="00AE7B43" w:rsidRPr="00286328" w:rsidRDefault="00AE7B43" w:rsidP="00AE7B43">
            <w:pPr>
              <w:pStyle w:val="IMSTemplateelementheadings"/>
            </w:pPr>
            <w:r w:rsidRPr="00286328">
              <w:t>Related data elements</w:t>
            </w:r>
          </w:p>
        </w:tc>
        <w:tc>
          <w:tcPr>
            <w:tcW w:w="7200" w:type="dxa"/>
            <w:gridSpan w:val="3"/>
            <w:tcBorders>
              <w:top w:val="nil"/>
            </w:tcBorders>
            <w:shd w:val="clear" w:color="auto" w:fill="auto"/>
          </w:tcPr>
          <w:p w14:paraId="36959F8C" w14:textId="77777777" w:rsidR="00AE7B43" w:rsidRPr="00286328" w:rsidRDefault="001C2E93" w:rsidP="00AE7B43">
            <w:pPr>
              <w:pStyle w:val="DHHStablebullet"/>
              <w:spacing w:before="60" w:after="0"/>
              <w:ind w:left="0" w:firstLine="0"/>
              <w:rPr>
                <w:rStyle w:val="Hyperlink"/>
                <w:sz w:val="18"/>
                <w:szCs w:val="18"/>
              </w:rPr>
            </w:pPr>
            <w:hyperlink w:anchor="_Client—health_conditions_1—N—ANNN[N" w:history="1">
              <w:r w:rsidR="00AE7B43" w:rsidRPr="00286328">
                <w:rPr>
                  <w:rStyle w:val="Hyperlink"/>
                  <w:sz w:val="18"/>
                  <w:szCs w:val="18"/>
                </w:rPr>
                <w:t>Client—health conditions</w:t>
              </w:r>
            </w:hyperlink>
          </w:p>
          <w:p w14:paraId="2516912E"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DCC6AF3"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r w:rsidR="00AE7B43" w:rsidRPr="00286328" w:rsidDel="007A158D">
              <w:rPr>
                <w:rStyle w:val="Hyperlink"/>
                <w:sz w:val="18"/>
                <w:szCs w:val="18"/>
              </w:rPr>
              <w:t xml:space="preserve"> </w:t>
            </w:r>
          </w:p>
          <w:p w14:paraId="562FD2EE" w14:textId="77777777" w:rsidR="00AE7B43" w:rsidRPr="00286328" w:rsidRDefault="001C2E93" w:rsidP="00AE7B43">
            <w:pPr>
              <w:pStyle w:val="DHHStablebullet"/>
              <w:spacing w:before="60" w:after="0"/>
              <w:ind w:left="0" w:firstLine="0"/>
              <w:rPr>
                <w:rStyle w:val="Hyperlink"/>
                <w:sz w:val="18"/>
                <w:szCs w:val="18"/>
              </w:rPr>
            </w:pPr>
            <w:hyperlink w:anchor="_Contact—funding_source—N[N][N]" w:history="1">
              <w:r w:rsidR="00AE7B43" w:rsidRPr="00286328">
                <w:rPr>
                  <w:rStyle w:val="Hyperlink"/>
                  <w:sz w:val="18"/>
                  <w:szCs w:val="18"/>
                </w:rPr>
                <w:t>Contact—funding source</w:t>
              </w:r>
            </w:hyperlink>
          </w:p>
          <w:p w14:paraId="03BBC89C" w14:textId="77777777" w:rsidR="00AE7B43" w:rsidRPr="00286328" w:rsidRDefault="001C2E93" w:rsidP="00AE7B43">
            <w:pPr>
              <w:pStyle w:val="DHHStablebullet"/>
              <w:spacing w:before="60" w:after="0"/>
              <w:ind w:left="0" w:firstLine="0"/>
              <w:rPr>
                <w:rStyle w:val="Hyperlink"/>
                <w:sz w:val="18"/>
                <w:szCs w:val="18"/>
              </w:rPr>
            </w:pPr>
            <w:hyperlink w:anchor="_Service—presenting_reason_for" w:history="1">
              <w:r w:rsidR="00AE7B43" w:rsidRPr="00286328">
                <w:rPr>
                  <w:rStyle w:val="Hyperlink"/>
                  <w:sz w:val="18"/>
                  <w:szCs w:val="18"/>
                </w:rPr>
                <w:t>Service—presenting reason for attendance</w:t>
              </w:r>
            </w:hyperlink>
          </w:p>
        </w:tc>
      </w:tr>
      <w:tr w:rsidR="00AE7B43" w:rsidRPr="00286328" w14:paraId="6D08C684" w14:textId="77777777" w:rsidTr="00AE7B43">
        <w:trPr>
          <w:trHeight w:val="295"/>
        </w:trPr>
        <w:tc>
          <w:tcPr>
            <w:tcW w:w="2520" w:type="dxa"/>
            <w:shd w:val="clear" w:color="auto" w:fill="auto"/>
          </w:tcPr>
          <w:p w14:paraId="1B23F0A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CD39BB1" w14:textId="77777777" w:rsidR="00AE7B43" w:rsidRPr="002652FA" w:rsidRDefault="00AE7B43" w:rsidP="00AE7B43">
            <w:pPr>
              <w:pStyle w:val="DHHStabletext"/>
              <w:rPr>
                <w:noProof/>
                <w:sz w:val="18"/>
                <w:szCs w:val="18"/>
              </w:rPr>
            </w:pPr>
            <w:r w:rsidRPr="002652FA">
              <w:rPr>
                <w:rStyle w:val="Hyperlink"/>
                <w:color w:val="201547"/>
                <w:sz w:val="18"/>
                <w:szCs w:val="18"/>
                <w:u w:val="none"/>
              </w:rPr>
              <w:t>AoD47 Service stream mismatch</w:t>
            </w:r>
          </w:p>
        </w:tc>
      </w:tr>
      <w:tr w:rsidR="00AE7B43" w:rsidRPr="00286328" w14:paraId="4FE0464F" w14:textId="77777777" w:rsidTr="00AE7B43">
        <w:trPr>
          <w:trHeight w:val="295"/>
        </w:trPr>
        <w:tc>
          <w:tcPr>
            <w:tcW w:w="2520" w:type="dxa"/>
            <w:shd w:val="clear" w:color="auto" w:fill="auto"/>
          </w:tcPr>
          <w:p w14:paraId="04B4A167"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0A0B22E" w14:textId="77777777" w:rsidR="00AE7B43" w:rsidRPr="00286328" w:rsidRDefault="00AE7B43" w:rsidP="00AE7B43">
            <w:pPr>
              <w:pStyle w:val="DHHStabletext"/>
              <w:rPr>
                <w:rStyle w:val="Hyperlink"/>
                <w:color w:val="201547"/>
                <w:sz w:val="18"/>
                <w:szCs w:val="18"/>
              </w:rPr>
            </w:pPr>
            <w:r w:rsidRPr="00286328">
              <w:rPr>
                <w:noProof/>
                <w:sz w:val="18"/>
                <w:szCs w:val="18"/>
              </w:rPr>
              <w:t>Values for this data element are contained in a master table</w:t>
            </w:r>
          </w:p>
        </w:tc>
      </w:tr>
      <w:bookmarkEnd w:id="542"/>
    </w:tbl>
    <w:p w14:paraId="69F615FF"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20B6B48D" w14:textId="77777777" w:rsidR="00AE7B43" w:rsidRPr="00EE1FDC" w:rsidRDefault="00AE7B43" w:rsidP="00EE1FDC">
      <w:pPr>
        <w:pStyle w:val="Heading2"/>
      </w:pPr>
      <w:bookmarkStart w:id="543" w:name="_Toc488045243"/>
      <w:bookmarkStart w:id="544" w:name="_Toc488128933"/>
      <w:bookmarkStart w:id="545" w:name="_Toc488129136"/>
      <w:bookmarkStart w:id="546" w:name="_Toc82685809"/>
      <w:bookmarkStart w:id="547" w:name="_Toc121138899"/>
      <w:r w:rsidRPr="00EE1FDC">
        <w:lastRenderedPageBreak/>
        <w:t>Referral</w:t>
      </w:r>
      <w:bookmarkEnd w:id="543"/>
      <w:bookmarkEnd w:id="544"/>
      <w:bookmarkEnd w:id="545"/>
      <w:bookmarkEnd w:id="546"/>
      <w:bookmarkEnd w:id="547"/>
    </w:p>
    <w:p w14:paraId="1C3941B1" w14:textId="77777777" w:rsidR="00AE7B43" w:rsidRPr="00EE1FDC" w:rsidRDefault="00AE7B43" w:rsidP="00EE1FDC">
      <w:pPr>
        <w:pStyle w:val="Heading3"/>
      </w:pPr>
      <w:bookmarkStart w:id="548" w:name="_Referral—direction—N"/>
      <w:bookmarkStart w:id="549" w:name="_Toc493237419"/>
      <w:bookmarkStart w:id="550" w:name="_Toc493237423"/>
      <w:bookmarkStart w:id="551" w:name="_Toc493237431"/>
      <w:bookmarkStart w:id="552" w:name="_Toc493237492"/>
      <w:bookmarkStart w:id="553" w:name="_Toc493237495"/>
      <w:bookmarkStart w:id="554" w:name="_Toc493237498"/>
      <w:bookmarkStart w:id="555" w:name="_Toc493237501"/>
      <w:bookmarkStart w:id="556" w:name="_Toc493237504"/>
      <w:bookmarkStart w:id="557" w:name="_Toc493237507"/>
      <w:bookmarkStart w:id="558" w:name="_Toc493237510"/>
      <w:bookmarkStart w:id="559" w:name="_Referral—referral_provider_type—N[N"/>
      <w:bookmarkStart w:id="560" w:name="_Toc488129138"/>
      <w:bookmarkStart w:id="561" w:name="_Toc82685810"/>
      <w:bookmarkStart w:id="562" w:name="_Toc121138900"/>
      <w:bookmarkEnd w:id="548"/>
      <w:bookmarkEnd w:id="549"/>
      <w:bookmarkEnd w:id="550"/>
      <w:bookmarkEnd w:id="551"/>
      <w:bookmarkEnd w:id="552"/>
      <w:bookmarkEnd w:id="553"/>
      <w:bookmarkEnd w:id="554"/>
      <w:bookmarkEnd w:id="555"/>
      <w:bookmarkEnd w:id="556"/>
      <w:bookmarkEnd w:id="557"/>
      <w:bookmarkEnd w:id="558"/>
      <w:bookmarkEnd w:id="559"/>
      <w:r w:rsidRPr="00EE1FDC">
        <w:t>Referral—referral in provider type—N[N]</w:t>
      </w:r>
      <w:bookmarkEnd w:id="560"/>
      <w:bookmarkEnd w:id="561"/>
      <w:bookmarkEnd w:id="56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3B2CDB4C" w14:textId="77777777" w:rsidTr="00AE7B43">
        <w:trPr>
          <w:trHeight w:val="295"/>
        </w:trPr>
        <w:tc>
          <w:tcPr>
            <w:tcW w:w="9720" w:type="dxa"/>
            <w:gridSpan w:val="4"/>
            <w:tcBorders>
              <w:top w:val="single" w:sz="4" w:space="0" w:color="auto"/>
              <w:bottom w:val="nil"/>
            </w:tcBorders>
            <w:shd w:val="clear" w:color="auto" w:fill="auto"/>
          </w:tcPr>
          <w:p w14:paraId="5B99ED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7092437D" w14:textId="77777777" w:rsidTr="00AE7B43">
        <w:trPr>
          <w:trHeight w:val="294"/>
        </w:trPr>
        <w:tc>
          <w:tcPr>
            <w:tcW w:w="2520" w:type="dxa"/>
            <w:tcBorders>
              <w:top w:val="nil"/>
              <w:bottom w:val="single" w:sz="4" w:space="0" w:color="auto"/>
            </w:tcBorders>
            <w:shd w:val="clear" w:color="auto" w:fill="auto"/>
          </w:tcPr>
          <w:p w14:paraId="42E5C76E"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420921E" w14:textId="77777777" w:rsidR="00AE7B43" w:rsidRPr="00286328" w:rsidRDefault="00AE7B43" w:rsidP="00AE7B43">
            <w:pPr>
              <w:pStyle w:val="DHHStabletext"/>
              <w:rPr>
                <w:rFonts w:cs="Arial"/>
                <w:szCs w:val="18"/>
              </w:rPr>
            </w:pPr>
            <w:r w:rsidRPr="00A454FD">
              <w:rPr>
                <w:noProof/>
                <w:sz w:val="18"/>
                <w:szCs w:val="18"/>
              </w:rPr>
              <w:t>The provider type of the referral source or destination</w:t>
            </w:r>
          </w:p>
        </w:tc>
      </w:tr>
      <w:tr w:rsidR="00AE7B43" w:rsidRPr="00286328" w14:paraId="06FA1FF1" w14:textId="77777777" w:rsidTr="00AE7B43">
        <w:trPr>
          <w:trHeight w:val="295"/>
        </w:trPr>
        <w:tc>
          <w:tcPr>
            <w:tcW w:w="9720" w:type="dxa"/>
            <w:gridSpan w:val="4"/>
            <w:tcBorders>
              <w:top w:val="single" w:sz="4" w:space="0" w:color="auto"/>
            </w:tcBorders>
            <w:shd w:val="clear" w:color="auto" w:fill="auto"/>
          </w:tcPr>
          <w:p w14:paraId="3634144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DF88F04" w14:textId="77777777" w:rsidTr="00AE7B43">
        <w:trPr>
          <w:cantSplit/>
          <w:trHeight w:val="295"/>
        </w:trPr>
        <w:tc>
          <w:tcPr>
            <w:tcW w:w="9720" w:type="dxa"/>
            <w:gridSpan w:val="4"/>
            <w:shd w:val="clear" w:color="auto" w:fill="auto"/>
          </w:tcPr>
          <w:p w14:paraId="44A80C9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9B7FE0B" w14:textId="77777777" w:rsidTr="00AE7B43">
        <w:trPr>
          <w:trHeight w:val="295"/>
        </w:trPr>
        <w:tc>
          <w:tcPr>
            <w:tcW w:w="2520" w:type="dxa"/>
            <w:shd w:val="clear" w:color="auto" w:fill="auto"/>
          </w:tcPr>
          <w:p w14:paraId="43937E32" w14:textId="77777777" w:rsidR="00AE7B43" w:rsidRPr="00286328" w:rsidRDefault="00AE7B43" w:rsidP="00AE7B43">
            <w:pPr>
              <w:pStyle w:val="IMSTemplateelementheadings"/>
            </w:pPr>
            <w:r w:rsidRPr="00286328">
              <w:t>Representation class</w:t>
            </w:r>
          </w:p>
        </w:tc>
        <w:tc>
          <w:tcPr>
            <w:tcW w:w="1140" w:type="dxa"/>
            <w:shd w:val="clear" w:color="auto" w:fill="auto"/>
          </w:tcPr>
          <w:p w14:paraId="0C5D13D1"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69CDEF9F" w14:textId="77777777" w:rsidR="00AE7B43" w:rsidRPr="00286328" w:rsidRDefault="00AE7B43" w:rsidP="00AE7B43">
            <w:pPr>
              <w:pStyle w:val="IMSTemplateelementheadings"/>
            </w:pPr>
            <w:r w:rsidRPr="00286328">
              <w:t>Data type</w:t>
            </w:r>
          </w:p>
        </w:tc>
        <w:tc>
          <w:tcPr>
            <w:tcW w:w="2520" w:type="dxa"/>
            <w:shd w:val="clear" w:color="auto" w:fill="auto"/>
          </w:tcPr>
          <w:p w14:paraId="1C6E978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655CDED8" w14:textId="77777777" w:rsidTr="00AE7B43">
        <w:trPr>
          <w:trHeight w:val="295"/>
        </w:trPr>
        <w:tc>
          <w:tcPr>
            <w:tcW w:w="2520" w:type="dxa"/>
            <w:shd w:val="clear" w:color="auto" w:fill="auto"/>
          </w:tcPr>
          <w:p w14:paraId="0299CA56" w14:textId="77777777" w:rsidR="00AE7B43" w:rsidRPr="00286328" w:rsidRDefault="00AE7B43" w:rsidP="00AE7B43">
            <w:pPr>
              <w:pStyle w:val="IMSTemplateelementheadings"/>
            </w:pPr>
            <w:r w:rsidRPr="00286328">
              <w:t>Format</w:t>
            </w:r>
          </w:p>
        </w:tc>
        <w:tc>
          <w:tcPr>
            <w:tcW w:w="1140" w:type="dxa"/>
            <w:shd w:val="clear" w:color="auto" w:fill="auto"/>
          </w:tcPr>
          <w:p w14:paraId="60F3ECA7"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08CAB158"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63022BF2"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097AD83C" w14:textId="77777777" w:rsidTr="00AE7B43">
        <w:trPr>
          <w:trHeight w:val="294"/>
        </w:trPr>
        <w:tc>
          <w:tcPr>
            <w:tcW w:w="2520" w:type="dxa"/>
            <w:shd w:val="clear" w:color="auto" w:fill="auto"/>
          </w:tcPr>
          <w:p w14:paraId="36DDEEF1" w14:textId="77777777" w:rsidR="00AE7B43" w:rsidRPr="00286328" w:rsidRDefault="00AE7B43" w:rsidP="00AE7B43">
            <w:pPr>
              <w:pStyle w:val="IMSTemplateelementheadings"/>
            </w:pPr>
            <w:r w:rsidRPr="00286328">
              <w:t>Permissible values</w:t>
            </w:r>
          </w:p>
        </w:tc>
        <w:tc>
          <w:tcPr>
            <w:tcW w:w="1140" w:type="dxa"/>
            <w:shd w:val="clear" w:color="auto" w:fill="auto"/>
          </w:tcPr>
          <w:p w14:paraId="7B2471A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40293FA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E76972F" w14:textId="77777777" w:rsidTr="00FE1ADE">
        <w:trPr>
          <w:trHeight w:hRule="exact" w:val="312"/>
        </w:trPr>
        <w:tc>
          <w:tcPr>
            <w:tcW w:w="2520" w:type="dxa"/>
            <w:shd w:val="clear" w:color="auto" w:fill="auto"/>
          </w:tcPr>
          <w:p w14:paraId="48C639FB" w14:textId="77777777" w:rsidR="00AE7B43" w:rsidRPr="00286328" w:rsidRDefault="00AE7B43" w:rsidP="00AE7B43">
            <w:pPr>
              <w:pStyle w:val="IMSTemplateelementheadings"/>
            </w:pPr>
          </w:p>
        </w:tc>
        <w:tc>
          <w:tcPr>
            <w:tcW w:w="1140" w:type="dxa"/>
            <w:shd w:val="clear" w:color="auto" w:fill="auto"/>
          </w:tcPr>
          <w:p w14:paraId="77AB3742" w14:textId="77777777" w:rsidR="00AE7B43" w:rsidRPr="00286328" w:rsidRDefault="00AE7B43" w:rsidP="00AE7B43">
            <w:pPr>
              <w:pStyle w:val="DHHStabletext"/>
              <w:rPr>
                <w:noProof/>
                <w:sz w:val="18"/>
                <w:szCs w:val="18"/>
              </w:rPr>
            </w:pPr>
            <w:r w:rsidRPr="00286328">
              <w:rPr>
                <w:noProof/>
                <w:sz w:val="18"/>
                <w:szCs w:val="18"/>
              </w:rPr>
              <w:t>1</w:t>
            </w:r>
          </w:p>
        </w:tc>
        <w:tc>
          <w:tcPr>
            <w:tcW w:w="6060" w:type="dxa"/>
            <w:gridSpan w:val="2"/>
            <w:shd w:val="clear" w:color="auto" w:fill="auto"/>
          </w:tcPr>
          <w:p w14:paraId="7E73E073" w14:textId="77777777" w:rsidR="00AE7B43" w:rsidRPr="00286328" w:rsidRDefault="00AE7B43" w:rsidP="00AE7B43">
            <w:pPr>
              <w:pStyle w:val="DHHStabletext"/>
              <w:rPr>
                <w:noProof/>
                <w:sz w:val="18"/>
                <w:szCs w:val="18"/>
              </w:rPr>
            </w:pPr>
            <w:r w:rsidRPr="00286328">
              <w:rPr>
                <w:noProof/>
                <w:sz w:val="18"/>
                <w:szCs w:val="18"/>
              </w:rPr>
              <w:t>Self</w:t>
            </w:r>
          </w:p>
        </w:tc>
      </w:tr>
      <w:tr w:rsidR="00AE7B43" w:rsidRPr="00286328" w14:paraId="37E21C34" w14:textId="77777777" w:rsidTr="00FE1ADE">
        <w:trPr>
          <w:trHeight w:hRule="exact" w:val="312"/>
        </w:trPr>
        <w:tc>
          <w:tcPr>
            <w:tcW w:w="2520" w:type="dxa"/>
            <w:shd w:val="clear" w:color="auto" w:fill="auto"/>
          </w:tcPr>
          <w:p w14:paraId="6692C635" w14:textId="77777777" w:rsidR="00AE7B43" w:rsidRPr="00286328" w:rsidRDefault="00AE7B43" w:rsidP="00AE7B43">
            <w:pPr>
              <w:pStyle w:val="IMSTemplateelementheadings"/>
            </w:pPr>
          </w:p>
        </w:tc>
        <w:tc>
          <w:tcPr>
            <w:tcW w:w="1140" w:type="dxa"/>
            <w:shd w:val="clear" w:color="auto" w:fill="auto"/>
          </w:tcPr>
          <w:p w14:paraId="27CABAD1" w14:textId="77777777" w:rsidR="00AE7B43" w:rsidRPr="00286328" w:rsidRDefault="00AE7B43" w:rsidP="00AE7B43">
            <w:pPr>
              <w:pStyle w:val="DHHStabletext"/>
              <w:rPr>
                <w:noProof/>
                <w:sz w:val="18"/>
                <w:szCs w:val="18"/>
              </w:rPr>
            </w:pPr>
            <w:r w:rsidRPr="00286328">
              <w:rPr>
                <w:noProof/>
                <w:sz w:val="18"/>
                <w:szCs w:val="18"/>
              </w:rPr>
              <w:t>2</w:t>
            </w:r>
          </w:p>
        </w:tc>
        <w:tc>
          <w:tcPr>
            <w:tcW w:w="6060" w:type="dxa"/>
            <w:gridSpan w:val="2"/>
            <w:shd w:val="clear" w:color="auto" w:fill="auto"/>
          </w:tcPr>
          <w:p w14:paraId="276DBC6B" w14:textId="77777777" w:rsidR="00AE7B43" w:rsidRPr="00286328" w:rsidRDefault="00AE7B43" w:rsidP="00AE7B43">
            <w:pPr>
              <w:pStyle w:val="DHHStabletext"/>
              <w:rPr>
                <w:noProof/>
                <w:sz w:val="18"/>
                <w:szCs w:val="18"/>
              </w:rPr>
            </w:pPr>
            <w:r w:rsidRPr="00286328">
              <w:rPr>
                <w:noProof/>
                <w:sz w:val="18"/>
                <w:szCs w:val="18"/>
              </w:rPr>
              <w:t>Family, significant other, friend</w:t>
            </w:r>
          </w:p>
        </w:tc>
      </w:tr>
      <w:tr w:rsidR="00AE7B43" w:rsidRPr="00286328" w14:paraId="1D5D9EE3" w14:textId="77777777" w:rsidTr="00FE1ADE">
        <w:trPr>
          <w:trHeight w:hRule="exact" w:val="312"/>
        </w:trPr>
        <w:tc>
          <w:tcPr>
            <w:tcW w:w="2520" w:type="dxa"/>
            <w:shd w:val="clear" w:color="auto" w:fill="auto"/>
          </w:tcPr>
          <w:p w14:paraId="7860CDBB" w14:textId="77777777" w:rsidR="00AE7B43" w:rsidRPr="00286328" w:rsidRDefault="00AE7B43" w:rsidP="00AE7B43">
            <w:pPr>
              <w:pStyle w:val="IMSTemplateelementheadings"/>
            </w:pPr>
          </w:p>
        </w:tc>
        <w:tc>
          <w:tcPr>
            <w:tcW w:w="1140" w:type="dxa"/>
            <w:shd w:val="clear" w:color="auto" w:fill="auto"/>
          </w:tcPr>
          <w:p w14:paraId="34C16CC8"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7B76F338"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47BD231D" w14:textId="77777777" w:rsidTr="00FE1ADE">
        <w:trPr>
          <w:trHeight w:hRule="exact" w:val="312"/>
        </w:trPr>
        <w:tc>
          <w:tcPr>
            <w:tcW w:w="2520" w:type="dxa"/>
            <w:shd w:val="clear" w:color="auto" w:fill="auto"/>
          </w:tcPr>
          <w:p w14:paraId="2BA5218A" w14:textId="77777777" w:rsidR="00AE7B43" w:rsidRPr="00286328" w:rsidRDefault="00AE7B43" w:rsidP="00AE7B43">
            <w:pPr>
              <w:pStyle w:val="IMSTemplateelementheadings"/>
            </w:pPr>
          </w:p>
        </w:tc>
        <w:tc>
          <w:tcPr>
            <w:tcW w:w="1140" w:type="dxa"/>
            <w:shd w:val="clear" w:color="auto" w:fill="auto"/>
          </w:tcPr>
          <w:p w14:paraId="79047203"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3A96D6D9"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DCA44DB" w14:textId="77777777" w:rsidTr="00FE1ADE">
        <w:trPr>
          <w:trHeight w:hRule="exact" w:val="312"/>
        </w:trPr>
        <w:tc>
          <w:tcPr>
            <w:tcW w:w="2520" w:type="dxa"/>
            <w:shd w:val="clear" w:color="auto" w:fill="auto"/>
          </w:tcPr>
          <w:p w14:paraId="3DF8F909" w14:textId="77777777" w:rsidR="00AE7B43" w:rsidRPr="00286328" w:rsidRDefault="00AE7B43" w:rsidP="00AE7B43">
            <w:pPr>
              <w:pStyle w:val="IMSTemplateelementheadings"/>
            </w:pPr>
          </w:p>
        </w:tc>
        <w:tc>
          <w:tcPr>
            <w:tcW w:w="1140" w:type="dxa"/>
            <w:shd w:val="clear" w:color="auto" w:fill="auto"/>
          </w:tcPr>
          <w:p w14:paraId="13769E8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48AC1C66"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172C1F36" w14:textId="77777777" w:rsidTr="00FE1ADE">
        <w:trPr>
          <w:trHeight w:hRule="exact" w:val="312"/>
        </w:trPr>
        <w:tc>
          <w:tcPr>
            <w:tcW w:w="2520" w:type="dxa"/>
            <w:shd w:val="clear" w:color="auto" w:fill="auto"/>
          </w:tcPr>
          <w:p w14:paraId="23C04A32" w14:textId="77777777" w:rsidR="00AE7B43" w:rsidRPr="00286328" w:rsidRDefault="00AE7B43" w:rsidP="00AE7B43">
            <w:pPr>
              <w:pStyle w:val="IMSTemplateelementheadings"/>
            </w:pPr>
          </w:p>
        </w:tc>
        <w:tc>
          <w:tcPr>
            <w:tcW w:w="1140" w:type="dxa"/>
            <w:shd w:val="clear" w:color="auto" w:fill="auto"/>
          </w:tcPr>
          <w:p w14:paraId="22EB2254"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3190B2E7"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34D451B0" w14:textId="77777777" w:rsidTr="00FE1ADE">
        <w:trPr>
          <w:trHeight w:hRule="exact" w:val="312"/>
        </w:trPr>
        <w:tc>
          <w:tcPr>
            <w:tcW w:w="2520" w:type="dxa"/>
            <w:shd w:val="clear" w:color="auto" w:fill="auto"/>
          </w:tcPr>
          <w:p w14:paraId="12B6258C" w14:textId="77777777" w:rsidR="00AE7B43" w:rsidRPr="00286328" w:rsidRDefault="00AE7B43" w:rsidP="00AE7B43">
            <w:pPr>
              <w:pStyle w:val="IMSTemplateelementheadings"/>
            </w:pPr>
          </w:p>
        </w:tc>
        <w:tc>
          <w:tcPr>
            <w:tcW w:w="1140" w:type="dxa"/>
            <w:shd w:val="clear" w:color="auto" w:fill="auto"/>
          </w:tcPr>
          <w:p w14:paraId="70CB37E9"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3F2CCD7F"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8A4D90B" w14:textId="77777777" w:rsidTr="00FE1ADE">
        <w:trPr>
          <w:trHeight w:hRule="exact" w:val="312"/>
        </w:trPr>
        <w:tc>
          <w:tcPr>
            <w:tcW w:w="2520" w:type="dxa"/>
            <w:shd w:val="clear" w:color="auto" w:fill="auto"/>
          </w:tcPr>
          <w:p w14:paraId="504E8A87" w14:textId="77777777" w:rsidR="00AE7B43" w:rsidRPr="00286328" w:rsidRDefault="00AE7B43" w:rsidP="00AE7B43">
            <w:pPr>
              <w:pStyle w:val="IMSTemplateelementheadings"/>
            </w:pPr>
          </w:p>
        </w:tc>
        <w:tc>
          <w:tcPr>
            <w:tcW w:w="1140" w:type="dxa"/>
            <w:shd w:val="clear" w:color="auto" w:fill="auto"/>
          </w:tcPr>
          <w:p w14:paraId="702542B8"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607D7957"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6E487C97" w14:textId="77777777" w:rsidTr="00FE1ADE">
        <w:trPr>
          <w:trHeight w:hRule="exact" w:val="312"/>
        </w:trPr>
        <w:tc>
          <w:tcPr>
            <w:tcW w:w="2520" w:type="dxa"/>
            <w:shd w:val="clear" w:color="auto" w:fill="auto"/>
          </w:tcPr>
          <w:p w14:paraId="77275E0C" w14:textId="77777777" w:rsidR="00AE7B43" w:rsidRPr="00286328" w:rsidRDefault="00AE7B43" w:rsidP="00AE7B43">
            <w:pPr>
              <w:pStyle w:val="IMSTemplateelementheadings"/>
            </w:pPr>
          </w:p>
        </w:tc>
        <w:tc>
          <w:tcPr>
            <w:tcW w:w="1140" w:type="dxa"/>
            <w:shd w:val="clear" w:color="auto" w:fill="auto"/>
          </w:tcPr>
          <w:p w14:paraId="3C4FF782"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62D70786"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3B8FCF2C" w14:textId="77777777" w:rsidTr="00FE1ADE">
        <w:trPr>
          <w:trHeight w:hRule="exact" w:val="312"/>
        </w:trPr>
        <w:tc>
          <w:tcPr>
            <w:tcW w:w="2520" w:type="dxa"/>
            <w:shd w:val="clear" w:color="auto" w:fill="auto"/>
          </w:tcPr>
          <w:p w14:paraId="6DE08FAF" w14:textId="77777777" w:rsidR="00AE7B43" w:rsidRPr="00286328" w:rsidRDefault="00AE7B43" w:rsidP="00AE7B43">
            <w:pPr>
              <w:pStyle w:val="IMSTemplateelementheadings"/>
            </w:pPr>
          </w:p>
        </w:tc>
        <w:tc>
          <w:tcPr>
            <w:tcW w:w="1140" w:type="dxa"/>
            <w:shd w:val="clear" w:color="auto" w:fill="auto"/>
          </w:tcPr>
          <w:p w14:paraId="5AF51CE4"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8623B76"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74C039D6" w14:textId="77777777" w:rsidTr="00FE1ADE">
        <w:trPr>
          <w:trHeight w:hRule="exact" w:val="312"/>
        </w:trPr>
        <w:tc>
          <w:tcPr>
            <w:tcW w:w="2520" w:type="dxa"/>
            <w:shd w:val="clear" w:color="auto" w:fill="auto"/>
          </w:tcPr>
          <w:p w14:paraId="170B9265" w14:textId="77777777" w:rsidR="00AE7B43" w:rsidRPr="00286328" w:rsidRDefault="00AE7B43" w:rsidP="00AE7B43">
            <w:pPr>
              <w:pStyle w:val="IMSTemplateelementheadings"/>
            </w:pPr>
          </w:p>
        </w:tc>
        <w:tc>
          <w:tcPr>
            <w:tcW w:w="1140" w:type="dxa"/>
            <w:shd w:val="clear" w:color="auto" w:fill="auto"/>
          </w:tcPr>
          <w:p w14:paraId="31FBE424"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276BFC71"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7780E85" w14:textId="77777777" w:rsidTr="00FE1ADE">
        <w:trPr>
          <w:trHeight w:hRule="exact" w:val="312"/>
        </w:trPr>
        <w:tc>
          <w:tcPr>
            <w:tcW w:w="2520" w:type="dxa"/>
            <w:shd w:val="clear" w:color="auto" w:fill="auto"/>
          </w:tcPr>
          <w:p w14:paraId="0D77CF31" w14:textId="77777777" w:rsidR="00AE7B43" w:rsidRPr="00286328" w:rsidRDefault="00AE7B43" w:rsidP="00AE7B43">
            <w:pPr>
              <w:pStyle w:val="IMSTemplateelementheadings"/>
            </w:pPr>
          </w:p>
        </w:tc>
        <w:tc>
          <w:tcPr>
            <w:tcW w:w="1140" w:type="dxa"/>
            <w:shd w:val="clear" w:color="auto" w:fill="auto"/>
          </w:tcPr>
          <w:p w14:paraId="4854356F"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6192CAB9"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61F93AF4" w14:textId="77777777" w:rsidTr="00FE1ADE">
        <w:trPr>
          <w:trHeight w:hRule="exact" w:val="312"/>
        </w:trPr>
        <w:tc>
          <w:tcPr>
            <w:tcW w:w="2520" w:type="dxa"/>
            <w:shd w:val="clear" w:color="auto" w:fill="auto"/>
          </w:tcPr>
          <w:p w14:paraId="33D1F310" w14:textId="77777777" w:rsidR="00AE7B43" w:rsidRPr="00286328" w:rsidRDefault="00AE7B43" w:rsidP="00AE7B43">
            <w:pPr>
              <w:pStyle w:val="IMSTemplateelementheadings"/>
            </w:pPr>
          </w:p>
        </w:tc>
        <w:tc>
          <w:tcPr>
            <w:tcW w:w="1140" w:type="dxa"/>
            <w:shd w:val="clear" w:color="auto" w:fill="auto"/>
          </w:tcPr>
          <w:p w14:paraId="1866722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2D34E9C7"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7CB343C" w14:textId="77777777" w:rsidTr="00FE1ADE">
        <w:trPr>
          <w:trHeight w:hRule="exact" w:val="312"/>
        </w:trPr>
        <w:tc>
          <w:tcPr>
            <w:tcW w:w="2520" w:type="dxa"/>
            <w:shd w:val="clear" w:color="auto" w:fill="auto"/>
          </w:tcPr>
          <w:p w14:paraId="31577D4E" w14:textId="77777777" w:rsidR="00AE7B43" w:rsidRPr="00286328" w:rsidRDefault="00AE7B43" w:rsidP="00AE7B43">
            <w:pPr>
              <w:pStyle w:val="IMSTemplateelementheadings"/>
            </w:pPr>
          </w:p>
        </w:tc>
        <w:tc>
          <w:tcPr>
            <w:tcW w:w="1140" w:type="dxa"/>
            <w:shd w:val="clear" w:color="auto" w:fill="auto"/>
          </w:tcPr>
          <w:p w14:paraId="046EEAF0"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E37A53F"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0FB3C6A7" w14:textId="77777777" w:rsidTr="00FE1ADE">
        <w:trPr>
          <w:trHeight w:hRule="exact" w:val="312"/>
        </w:trPr>
        <w:tc>
          <w:tcPr>
            <w:tcW w:w="2520" w:type="dxa"/>
            <w:shd w:val="clear" w:color="auto" w:fill="auto"/>
          </w:tcPr>
          <w:p w14:paraId="399FAD2D" w14:textId="77777777" w:rsidR="00AE7B43" w:rsidRPr="00286328" w:rsidRDefault="00AE7B43" w:rsidP="00AE7B43">
            <w:pPr>
              <w:pStyle w:val="IMSTemplateelementheadings"/>
            </w:pPr>
          </w:p>
        </w:tc>
        <w:tc>
          <w:tcPr>
            <w:tcW w:w="1140" w:type="dxa"/>
            <w:shd w:val="clear" w:color="auto" w:fill="auto"/>
          </w:tcPr>
          <w:p w14:paraId="3DC366D9"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0C4D61F6"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34A3607D" w14:textId="77777777" w:rsidTr="00FE1ADE">
        <w:trPr>
          <w:trHeight w:hRule="exact" w:val="312"/>
        </w:trPr>
        <w:tc>
          <w:tcPr>
            <w:tcW w:w="2520" w:type="dxa"/>
            <w:shd w:val="clear" w:color="auto" w:fill="auto"/>
          </w:tcPr>
          <w:p w14:paraId="7ED8B58D" w14:textId="77777777" w:rsidR="00AE7B43" w:rsidRPr="00286328" w:rsidRDefault="00AE7B43" w:rsidP="00AE7B43">
            <w:pPr>
              <w:pStyle w:val="IMSTemplateelementheadings"/>
            </w:pPr>
          </w:p>
        </w:tc>
        <w:tc>
          <w:tcPr>
            <w:tcW w:w="1140" w:type="dxa"/>
            <w:shd w:val="clear" w:color="auto" w:fill="auto"/>
          </w:tcPr>
          <w:p w14:paraId="5AB9EDF6"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29EAED6E"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617B4F53" w14:textId="77777777" w:rsidTr="00FE1ADE">
        <w:trPr>
          <w:trHeight w:hRule="exact" w:val="312"/>
        </w:trPr>
        <w:tc>
          <w:tcPr>
            <w:tcW w:w="2520" w:type="dxa"/>
            <w:shd w:val="clear" w:color="auto" w:fill="auto"/>
          </w:tcPr>
          <w:p w14:paraId="7AB978D8" w14:textId="77777777" w:rsidR="00AE7B43" w:rsidRPr="00286328" w:rsidRDefault="00AE7B43" w:rsidP="00AE7B43">
            <w:pPr>
              <w:pStyle w:val="IMSTemplateelementheadings"/>
            </w:pPr>
          </w:p>
        </w:tc>
        <w:tc>
          <w:tcPr>
            <w:tcW w:w="1140" w:type="dxa"/>
            <w:shd w:val="clear" w:color="auto" w:fill="auto"/>
          </w:tcPr>
          <w:p w14:paraId="385DE3B7"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4F5B708"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2A127DC8" w14:textId="77777777" w:rsidTr="00FE1ADE">
        <w:trPr>
          <w:trHeight w:hRule="exact" w:val="312"/>
        </w:trPr>
        <w:tc>
          <w:tcPr>
            <w:tcW w:w="2520" w:type="dxa"/>
            <w:shd w:val="clear" w:color="auto" w:fill="auto"/>
          </w:tcPr>
          <w:p w14:paraId="529EFD71" w14:textId="77777777" w:rsidR="00AE7B43" w:rsidRPr="00286328" w:rsidRDefault="00AE7B43" w:rsidP="00AE7B43">
            <w:pPr>
              <w:pStyle w:val="IMSTemplateelementheadings"/>
            </w:pPr>
          </w:p>
        </w:tc>
        <w:tc>
          <w:tcPr>
            <w:tcW w:w="1140" w:type="dxa"/>
            <w:shd w:val="clear" w:color="auto" w:fill="auto"/>
          </w:tcPr>
          <w:p w14:paraId="386DAD2C"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629931A5"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06B5DC8" w14:textId="77777777" w:rsidTr="00FE1ADE">
        <w:trPr>
          <w:trHeight w:hRule="exact" w:val="312"/>
        </w:trPr>
        <w:tc>
          <w:tcPr>
            <w:tcW w:w="2520" w:type="dxa"/>
            <w:shd w:val="clear" w:color="auto" w:fill="auto"/>
          </w:tcPr>
          <w:p w14:paraId="22701848" w14:textId="77777777" w:rsidR="00AE7B43" w:rsidRPr="00286328" w:rsidRDefault="00AE7B43" w:rsidP="00AE7B43">
            <w:pPr>
              <w:pStyle w:val="IMSTemplateelementheadings"/>
            </w:pPr>
          </w:p>
        </w:tc>
        <w:tc>
          <w:tcPr>
            <w:tcW w:w="1140" w:type="dxa"/>
            <w:shd w:val="clear" w:color="auto" w:fill="auto"/>
          </w:tcPr>
          <w:p w14:paraId="41604598"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255A9DFB"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1739C60B" w14:textId="77777777" w:rsidTr="00FE1ADE">
        <w:trPr>
          <w:trHeight w:hRule="exact" w:val="312"/>
        </w:trPr>
        <w:tc>
          <w:tcPr>
            <w:tcW w:w="2520" w:type="dxa"/>
            <w:shd w:val="clear" w:color="auto" w:fill="auto"/>
          </w:tcPr>
          <w:p w14:paraId="51F992F4" w14:textId="77777777" w:rsidR="00AE7B43" w:rsidRPr="00286328" w:rsidRDefault="00AE7B43" w:rsidP="00AE7B43">
            <w:pPr>
              <w:pStyle w:val="IMSTemplateelementheadings"/>
            </w:pPr>
          </w:p>
        </w:tc>
        <w:tc>
          <w:tcPr>
            <w:tcW w:w="1140" w:type="dxa"/>
            <w:shd w:val="clear" w:color="auto" w:fill="auto"/>
          </w:tcPr>
          <w:p w14:paraId="6E87778D"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5E023F0D"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4A8BF5F5" w14:textId="77777777" w:rsidTr="00FE1ADE">
        <w:trPr>
          <w:trHeight w:hRule="exact" w:val="312"/>
        </w:trPr>
        <w:tc>
          <w:tcPr>
            <w:tcW w:w="2520" w:type="dxa"/>
            <w:shd w:val="clear" w:color="auto" w:fill="auto"/>
          </w:tcPr>
          <w:p w14:paraId="1E6F5230" w14:textId="77777777" w:rsidR="00AE7B43" w:rsidRPr="00286328" w:rsidRDefault="00AE7B43" w:rsidP="00AE7B43">
            <w:pPr>
              <w:pStyle w:val="IMSTemplateelementheadings"/>
            </w:pPr>
          </w:p>
        </w:tc>
        <w:tc>
          <w:tcPr>
            <w:tcW w:w="1140" w:type="dxa"/>
            <w:shd w:val="clear" w:color="auto" w:fill="auto"/>
          </w:tcPr>
          <w:p w14:paraId="2FB0CC23"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C94263E"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B63D935" w14:textId="77777777" w:rsidTr="00FE1ADE">
        <w:trPr>
          <w:trHeight w:hRule="exact" w:val="312"/>
        </w:trPr>
        <w:tc>
          <w:tcPr>
            <w:tcW w:w="2520" w:type="dxa"/>
            <w:shd w:val="clear" w:color="auto" w:fill="auto"/>
          </w:tcPr>
          <w:p w14:paraId="7667A53F" w14:textId="77777777" w:rsidR="00AE7B43" w:rsidRPr="00286328" w:rsidRDefault="00AE7B43" w:rsidP="00AE7B43">
            <w:pPr>
              <w:pStyle w:val="IMSTemplateelementheadings"/>
            </w:pPr>
          </w:p>
        </w:tc>
        <w:tc>
          <w:tcPr>
            <w:tcW w:w="1140" w:type="dxa"/>
            <w:shd w:val="clear" w:color="auto" w:fill="auto"/>
          </w:tcPr>
          <w:p w14:paraId="013B5BA6"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5D37A939"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3C4EFC9A" w14:textId="77777777" w:rsidTr="00FE1ADE">
        <w:trPr>
          <w:trHeight w:hRule="exact" w:val="312"/>
        </w:trPr>
        <w:tc>
          <w:tcPr>
            <w:tcW w:w="2520" w:type="dxa"/>
            <w:shd w:val="clear" w:color="auto" w:fill="auto"/>
          </w:tcPr>
          <w:p w14:paraId="0090A1F8" w14:textId="77777777" w:rsidR="00AE7B43" w:rsidRPr="00286328" w:rsidRDefault="00AE7B43" w:rsidP="00AE7B43">
            <w:pPr>
              <w:pStyle w:val="IMSTemplateelementheadings"/>
            </w:pPr>
          </w:p>
        </w:tc>
        <w:tc>
          <w:tcPr>
            <w:tcW w:w="1140" w:type="dxa"/>
            <w:shd w:val="clear" w:color="auto" w:fill="auto"/>
          </w:tcPr>
          <w:p w14:paraId="47A26728"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3C5C4EFC"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35DD51FC" w14:textId="77777777" w:rsidTr="00FE1ADE">
        <w:trPr>
          <w:trHeight w:hRule="exact" w:val="312"/>
        </w:trPr>
        <w:tc>
          <w:tcPr>
            <w:tcW w:w="2520" w:type="dxa"/>
            <w:shd w:val="clear" w:color="auto" w:fill="auto"/>
          </w:tcPr>
          <w:p w14:paraId="3D3D7EBB" w14:textId="77777777" w:rsidR="00AE7B43" w:rsidRPr="00286328" w:rsidRDefault="00AE7B43" w:rsidP="00AE7B43">
            <w:pPr>
              <w:pStyle w:val="IMSTemplateelementheadings"/>
            </w:pPr>
          </w:p>
        </w:tc>
        <w:tc>
          <w:tcPr>
            <w:tcW w:w="1140" w:type="dxa"/>
            <w:shd w:val="clear" w:color="auto" w:fill="auto"/>
          </w:tcPr>
          <w:p w14:paraId="7B339D27"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0620DD7A"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4EBB9E30" w14:textId="77777777" w:rsidTr="00FE1ADE">
        <w:trPr>
          <w:trHeight w:hRule="exact" w:val="312"/>
        </w:trPr>
        <w:tc>
          <w:tcPr>
            <w:tcW w:w="2520" w:type="dxa"/>
            <w:shd w:val="clear" w:color="auto" w:fill="auto"/>
          </w:tcPr>
          <w:p w14:paraId="069F0106" w14:textId="77777777" w:rsidR="00AE7B43" w:rsidRPr="00286328" w:rsidRDefault="00AE7B43" w:rsidP="00AE7B43">
            <w:pPr>
              <w:pStyle w:val="IMSTemplateelementheadings"/>
            </w:pPr>
          </w:p>
        </w:tc>
        <w:tc>
          <w:tcPr>
            <w:tcW w:w="1140" w:type="dxa"/>
            <w:shd w:val="clear" w:color="auto" w:fill="auto"/>
          </w:tcPr>
          <w:p w14:paraId="1CF6F9CE"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49DA1745"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5F092523" w14:textId="77777777" w:rsidTr="00FE1ADE">
        <w:trPr>
          <w:trHeight w:hRule="exact" w:val="312"/>
        </w:trPr>
        <w:tc>
          <w:tcPr>
            <w:tcW w:w="2520" w:type="dxa"/>
            <w:shd w:val="clear" w:color="auto" w:fill="auto"/>
          </w:tcPr>
          <w:p w14:paraId="0EB07567" w14:textId="77777777" w:rsidR="00AE7B43" w:rsidRPr="00286328" w:rsidRDefault="00AE7B43" w:rsidP="00AE7B43">
            <w:pPr>
              <w:pStyle w:val="IMSTemplateelementheadings"/>
            </w:pPr>
          </w:p>
        </w:tc>
        <w:tc>
          <w:tcPr>
            <w:tcW w:w="1140" w:type="dxa"/>
            <w:shd w:val="clear" w:color="auto" w:fill="auto"/>
          </w:tcPr>
          <w:p w14:paraId="22949B5B"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3A18A89B"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243F67E0" w14:textId="77777777" w:rsidTr="00FE1ADE">
        <w:trPr>
          <w:trHeight w:hRule="exact" w:val="312"/>
        </w:trPr>
        <w:tc>
          <w:tcPr>
            <w:tcW w:w="2520" w:type="dxa"/>
            <w:shd w:val="clear" w:color="auto" w:fill="auto"/>
          </w:tcPr>
          <w:p w14:paraId="7CE29FF4" w14:textId="77777777" w:rsidR="00AE7B43" w:rsidRPr="00286328" w:rsidRDefault="00AE7B43" w:rsidP="00AE7B43">
            <w:pPr>
              <w:pStyle w:val="IMSTemplateelementheadings"/>
            </w:pPr>
          </w:p>
        </w:tc>
        <w:tc>
          <w:tcPr>
            <w:tcW w:w="1140" w:type="dxa"/>
            <w:shd w:val="clear" w:color="auto" w:fill="auto"/>
          </w:tcPr>
          <w:p w14:paraId="1D1F5798"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567010C0"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79AD830A" w14:textId="77777777" w:rsidTr="00FE1ADE">
        <w:trPr>
          <w:trHeight w:hRule="exact" w:val="312"/>
        </w:trPr>
        <w:tc>
          <w:tcPr>
            <w:tcW w:w="2520" w:type="dxa"/>
            <w:shd w:val="clear" w:color="auto" w:fill="auto"/>
          </w:tcPr>
          <w:p w14:paraId="2F80B2D9" w14:textId="77777777" w:rsidR="00AE7B43" w:rsidRPr="00286328" w:rsidRDefault="00AE7B43" w:rsidP="00AE7B43">
            <w:pPr>
              <w:pStyle w:val="IMSTemplateelementheadings"/>
            </w:pPr>
          </w:p>
        </w:tc>
        <w:tc>
          <w:tcPr>
            <w:tcW w:w="1140" w:type="dxa"/>
            <w:shd w:val="clear" w:color="auto" w:fill="auto"/>
          </w:tcPr>
          <w:p w14:paraId="775A0AB1"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54591CA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0DD6BCBC" w14:textId="77777777" w:rsidTr="00FE1ADE">
        <w:trPr>
          <w:trHeight w:hRule="exact" w:val="312"/>
        </w:trPr>
        <w:tc>
          <w:tcPr>
            <w:tcW w:w="2520" w:type="dxa"/>
            <w:shd w:val="clear" w:color="auto" w:fill="auto"/>
          </w:tcPr>
          <w:p w14:paraId="10891C4F" w14:textId="77777777" w:rsidR="00AE7B43" w:rsidRPr="00286328" w:rsidRDefault="00AE7B43" w:rsidP="00AE7B43">
            <w:pPr>
              <w:pStyle w:val="IMSTemplateelementheadings"/>
            </w:pPr>
          </w:p>
        </w:tc>
        <w:tc>
          <w:tcPr>
            <w:tcW w:w="1140" w:type="dxa"/>
            <w:shd w:val="clear" w:color="auto" w:fill="auto"/>
          </w:tcPr>
          <w:p w14:paraId="770FB7F8"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3111AAEB"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8F52C17" w14:textId="77777777" w:rsidTr="00FE1ADE">
        <w:trPr>
          <w:trHeight w:hRule="exact" w:val="312"/>
        </w:trPr>
        <w:tc>
          <w:tcPr>
            <w:tcW w:w="2520" w:type="dxa"/>
            <w:shd w:val="clear" w:color="auto" w:fill="auto"/>
          </w:tcPr>
          <w:p w14:paraId="02133717" w14:textId="77777777" w:rsidR="00AE7B43" w:rsidRPr="00286328" w:rsidRDefault="00AE7B43" w:rsidP="00AE7B43">
            <w:pPr>
              <w:pStyle w:val="IMSTemplateelementheadings"/>
            </w:pPr>
          </w:p>
        </w:tc>
        <w:tc>
          <w:tcPr>
            <w:tcW w:w="1140" w:type="dxa"/>
            <w:shd w:val="clear" w:color="auto" w:fill="auto"/>
          </w:tcPr>
          <w:p w14:paraId="3635291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30758ED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42262452" w14:textId="77777777" w:rsidTr="00FE1ADE">
        <w:trPr>
          <w:trHeight w:hRule="exact" w:val="312"/>
        </w:trPr>
        <w:tc>
          <w:tcPr>
            <w:tcW w:w="2520" w:type="dxa"/>
            <w:shd w:val="clear" w:color="auto" w:fill="auto"/>
          </w:tcPr>
          <w:p w14:paraId="60A9365C" w14:textId="77777777" w:rsidR="00AE7B43" w:rsidRPr="00286328" w:rsidRDefault="00AE7B43" w:rsidP="00AE7B43">
            <w:pPr>
              <w:pStyle w:val="IMSTemplateelementheadings"/>
            </w:pPr>
          </w:p>
        </w:tc>
        <w:tc>
          <w:tcPr>
            <w:tcW w:w="1140" w:type="dxa"/>
            <w:shd w:val="clear" w:color="auto" w:fill="auto"/>
          </w:tcPr>
          <w:p w14:paraId="5697569D"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6E2B428"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5787C3CF" w14:textId="77777777" w:rsidTr="00FE1ADE">
        <w:trPr>
          <w:trHeight w:hRule="exact" w:val="312"/>
        </w:trPr>
        <w:tc>
          <w:tcPr>
            <w:tcW w:w="2520" w:type="dxa"/>
            <w:shd w:val="clear" w:color="auto" w:fill="auto"/>
          </w:tcPr>
          <w:p w14:paraId="4C4C23B2" w14:textId="77777777" w:rsidR="00AE7B43" w:rsidRPr="00286328" w:rsidRDefault="00AE7B43" w:rsidP="00AE7B43">
            <w:pPr>
              <w:pStyle w:val="IMSTemplateelementheadings"/>
            </w:pPr>
          </w:p>
        </w:tc>
        <w:tc>
          <w:tcPr>
            <w:tcW w:w="1140" w:type="dxa"/>
            <w:shd w:val="clear" w:color="auto" w:fill="auto"/>
          </w:tcPr>
          <w:p w14:paraId="20024F90"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13B3105F"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3C91BF25" w14:textId="77777777" w:rsidTr="00FE1ADE">
        <w:trPr>
          <w:trHeight w:hRule="exact" w:val="312"/>
        </w:trPr>
        <w:tc>
          <w:tcPr>
            <w:tcW w:w="2520" w:type="dxa"/>
            <w:shd w:val="clear" w:color="auto" w:fill="auto"/>
          </w:tcPr>
          <w:p w14:paraId="0E6FB7FD" w14:textId="77777777" w:rsidR="00AE7B43" w:rsidRPr="00286328" w:rsidRDefault="00AE7B43" w:rsidP="00AE7B43">
            <w:pPr>
              <w:pStyle w:val="IMSTemplateelementheadings"/>
            </w:pPr>
          </w:p>
        </w:tc>
        <w:tc>
          <w:tcPr>
            <w:tcW w:w="1140" w:type="dxa"/>
            <w:shd w:val="clear" w:color="auto" w:fill="auto"/>
          </w:tcPr>
          <w:p w14:paraId="6EF22BF1"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5B8C9DE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477F9998" w14:textId="77777777" w:rsidTr="00FE1ADE">
        <w:trPr>
          <w:trHeight w:hRule="exact" w:val="312"/>
        </w:trPr>
        <w:tc>
          <w:tcPr>
            <w:tcW w:w="2520" w:type="dxa"/>
            <w:shd w:val="clear" w:color="auto" w:fill="auto"/>
          </w:tcPr>
          <w:p w14:paraId="3E5EB254" w14:textId="77777777" w:rsidR="00AE7B43" w:rsidRPr="00286328" w:rsidRDefault="00AE7B43" w:rsidP="00AE7B43">
            <w:pPr>
              <w:pStyle w:val="IMSTemplateelementheadings"/>
            </w:pPr>
          </w:p>
        </w:tc>
        <w:tc>
          <w:tcPr>
            <w:tcW w:w="1140" w:type="dxa"/>
            <w:shd w:val="clear" w:color="auto" w:fill="auto"/>
          </w:tcPr>
          <w:p w14:paraId="51EC09B8"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673DC370"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7A93E8D7" w14:textId="77777777" w:rsidTr="00FE1ADE">
        <w:trPr>
          <w:trHeight w:hRule="exact" w:val="312"/>
        </w:trPr>
        <w:tc>
          <w:tcPr>
            <w:tcW w:w="2520" w:type="dxa"/>
            <w:shd w:val="clear" w:color="auto" w:fill="auto"/>
          </w:tcPr>
          <w:p w14:paraId="05344A5E" w14:textId="77777777" w:rsidR="00AE7B43" w:rsidRPr="00286328" w:rsidRDefault="00AE7B43" w:rsidP="00AE7B43">
            <w:pPr>
              <w:pStyle w:val="IMSTemplateelementheadings"/>
            </w:pPr>
          </w:p>
        </w:tc>
        <w:tc>
          <w:tcPr>
            <w:tcW w:w="1140" w:type="dxa"/>
            <w:shd w:val="clear" w:color="auto" w:fill="auto"/>
          </w:tcPr>
          <w:p w14:paraId="4215AC13"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772A05"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248C1F95" w14:textId="77777777" w:rsidTr="00FE1ADE">
        <w:trPr>
          <w:trHeight w:hRule="exact" w:val="312"/>
        </w:trPr>
        <w:tc>
          <w:tcPr>
            <w:tcW w:w="2520" w:type="dxa"/>
            <w:shd w:val="clear" w:color="auto" w:fill="auto"/>
          </w:tcPr>
          <w:p w14:paraId="175876F2" w14:textId="77777777" w:rsidR="00AE7B43" w:rsidRPr="00286328" w:rsidRDefault="00AE7B43" w:rsidP="00AE7B43">
            <w:pPr>
              <w:pStyle w:val="IMSTemplateelementheadings"/>
            </w:pPr>
          </w:p>
        </w:tc>
        <w:tc>
          <w:tcPr>
            <w:tcW w:w="1140" w:type="dxa"/>
            <w:shd w:val="clear" w:color="auto" w:fill="auto"/>
          </w:tcPr>
          <w:p w14:paraId="37D7D8B0"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6EA0A94F"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5197616" w14:textId="77777777" w:rsidTr="00FE1ADE">
        <w:trPr>
          <w:trHeight w:hRule="exact" w:val="312"/>
        </w:trPr>
        <w:tc>
          <w:tcPr>
            <w:tcW w:w="2520" w:type="dxa"/>
            <w:shd w:val="clear" w:color="auto" w:fill="auto"/>
          </w:tcPr>
          <w:p w14:paraId="2EA44F8D" w14:textId="77777777" w:rsidR="00AE7B43" w:rsidRPr="00286328" w:rsidRDefault="00AE7B43" w:rsidP="00AE7B43">
            <w:pPr>
              <w:pStyle w:val="IMSTemplateelementheadings"/>
            </w:pPr>
          </w:p>
        </w:tc>
        <w:tc>
          <w:tcPr>
            <w:tcW w:w="1140" w:type="dxa"/>
            <w:shd w:val="clear" w:color="auto" w:fill="auto"/>
          </w:tcPr>
          <w:p w14:paraId="708CA571"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5EB3DC5B"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619B8D6A" w14:textId="77777777" w:rsidTr="00FE1ADE">
        <w:trPr>
          <w:trHeight w:hRule="exact" w:val="312"/>
        </w:trPr>
        <w:tc>
          <w:tcPr>
            <w:tcW w:w="2520" w:type="dxa"/>
            <w:shd w:val="clear" w:color="auto" w:fill="auto"/>
          </w:tcPr>
          <w:p w14:paraId="2CD3FA77" w14:textId="77777777" w:rsidR="00AE7B43" w:rsidRPr="00286328" w:rsidRDefault="00AE7B43" w:rsidP="00AE7B43">
            <w:pPr>
              <w:pStyle w:val="IMSTemplateelementheadings"/>
            </w:pPr>
          </w:p>
        </w:tc>
        <w:tc>
          <w:tcPr>
            <w:tcW w:w="1140" w:type="dxa"/>
            <w:shd w:val="clear" w:color="auto" w:fill="auto"/>
          </w:tcPr>
          <w:p w14:paraId="5B3C8437"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3BA91BC8"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555BC97D" w14:textId="77777777" w:rsidTr="00FE1ADE">
        <w:trPr>
          <w:trHeight w:hRule="exact" w:val="312"/>
        </w:trPr>
        <w:tc>
          <w:tcPr>
            <w:tcW w:w="2520" w:type="dxa"/>
            <w:shd w:val="clear" w:color="auto" w:fill="auto"/>
          </w:tcPr>
          <w:p w14:paraId="278CF978" w14:textId="77777777" w:rsidR="00AE7B43" w:rsidRPr="00286328" w:rsidRDefault="00AE7B43" w:rsidP="00AE7B43">
            <w:pPr>
              <w:pStyle w:val="IMSTemplateelementheadings"/>
            </w:pPr>
          </w:p>
        </w:tc>
        <w:tc>
          <w:tcPr>
            <w:tcW w:w="1140" w:type="dxa"/>
            <w:shd w:val="clear" w:color="auto" w:fill="auto"/>
          </w:tcPr>
          <w:p w14:paraId="664B41E4"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702BA4BD"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29613BAF" w14:textId="77777777" w:rsidTr="00FE1ADE">
        <w:trPr>
          <w:trHeight w:hRule="exact" w:val="312"/>
        </w:trPr>
        <w:tc>
          <w:tcPr>
            <w:tcW w:w="2520" w:type="dxa"/>
            <w:shd w:val="clear" w:color="auto" w:fill="auto"/>
          </w:tcPr>
          <w:p w14:paraId="3D4DB0BA" w14:textId="77777777" w:rsidR="00AE7B43" w:rsidRPr="00286328" w:rsidRDefault="00AE7B43" w:rsidP="00AE7B43">
            <w:pPr>
              <w:pStyle w:val="IMSTemplateelementheadings"/>
            </w:pPr>
          </w:p>
        </w:tc>
        <w:tc>
          <w:tcPr>
            <w:tcW w:w="1140" w:type="dxa"/>
            <w:shd w:val="clear" w:color="auto" w:fill="auto"/>
          </w:tcPr>
          <w:p w14:paraId="6881B41F"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2E80052"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2A463997" w14:textId="77777777" w:rsidTr="00FE1ADE">
        <w:trPr>
          <w:trHeight w:hRule="exact" w:val="312"/>
        </w:trPr>
        <w:tc>
          <w:tcPr>
            <w:tcW w:w="2520" w:type="dxa"/>
            <w:shd w:val="clear" w:color="auto" w:fill="auto"/>
          </w:tcPr>
          <w:p w14:paraId="123B5FA6" w14:textId="77777777" w:rsidR="00AE7B43" w:rsidRPr="00286328" w:rsidRDefault="00AE7B43" w:rsidP="00AE7B43">
            <w:pPr>
              <w:pStyle w:val="IMSTemplateelementheadings"/>
            </w:pPr>
          </w:p>
        </w:tc>
        <w:tc>
          <w:tcPr>
            <w:tcW w:w="1140" w:type="dxa"/>
            <w:shd w:val="clear" w:color="auto" w:fill="auto"/>
          </w:tcPr>
          <w:p w14:paraId="0AD12A31"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154C46D6"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58A729C8" w14:textId="77777777" w:rsidTr="00FE1ADE">
        <w:trPr>
          <w:trHeight w:hRule="exact" w:val="312"/>
        </w:trPr>
        <w:tc>
          <w:tcPr>
            <w:tcW w:w="2520" w:type="dxa"/>
            <w:shd w:val="clear" w:color="auto" w:fill="auto"/>
          </w:tcPr>
          <w:p w14:paraId="631C1205" w14:textId="77777777" w:rsidR="00AE7B43" w:rsidRPr="00286328" w:rsidRDefault="00AE7B43" w:rsidP="00AE7B43">
            <w:pPr>
              <w:pStyle w:val="IMSTemplateelementheadings"/>
            </w:pPr>
          </w:p>
        </w:tc>
        <w:tc>
          <w:tcPr>
            <w:tcW w:w="1140" w:type="dxa"/>
            <w:shd w:val="clear" w:color="auto" w:fill="auto"/>
          </w:tcPr>
          <w:p w14:paraId="46EC448D"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710E9CED"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6CB88788" w14:textId="77777777" w:rsidTr="00FE1ADE">
        <w:trPr>
          <w:trHeight w:hRule="exact" w:val="312"/>
        </w:trPr>
        <w:tc>
          <w:tcPr>
            <w:tcW w:w="2520" w:type="dxa"/>
            <w:shd w:val="clear" w:color="auto" w:fill="auto"/>
          </w:tcPr>
          <w:p w14:paraId="1FFAB6E6" w14:textId="77777777" w:rsidR="00AE7B43" w:rsidRPr="00286328" w:rsidRDefault="00AE7B43" w:rsidP="00AE7B43">
            <w:pPr>
              <w:pStyle w:val="IMSTemplateelementheadings"/>
            </w:pPr>
          </w:p>
        </w:tc>
        <w:tc>
          <w:tcPr>
            <w:tcW w:w="1140" w:type="dxa"/>
            <w:shd w:val="clear" w:color="auto" w:fill="auto"/>
          </w:tcPr>
          <w:p w14:paraId="704755D7"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7BB5137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E5A75C7" w14:textId="77777777" w:rsidTr="00FE1ADE">
        <w:trPr>
          <w:trHeight w:hRule="exact" w:val="312"/>
        </w:trPr>
        <w:tc>
          <w:tcPr>
            <w:tcW w:w="2520" w:type="dxa"/>
            <w:shd w:val="clear" w:color="auto" w:fill="auto"/>
          </w:tcPr>
          <w:p w14:paraId="7E345B5F" w14:textId="77777777" w:rsidR="00AE7B43" w:rsidRPr="00286328" w:rsidRDefault="00AE7B43" w:rsidP="00AE7B43">
            <w:pPr>
              <w:pStyle w:val="IMSTemplateelementheadings"/>
            </w:pPr>
            <w:r w:rsidRPr="00286328">
              <w:t>Supplementary values</w:t>
            </w:r>
          </w:p>
        </w:tc>
        <w:tc>
          <w:tcPr>
            <w:tcW w:w="1140" w:type="dxa"/>
            <w:shd w:val="clear" w:color="auto" w:fill="auto"/>
          </w:tcPr>
          <w:p w14:paraId="39A24C2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250BC7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F26E0F2" w14:textId="77777777" w:rsidTr="00FE1ADE">
        <w:trPr>
          <w:trHeight w:hRule="exact" w:val="312"/>
        </w:trPr>
        <w:tc>
          <w:tcPr>
            <w:tcW w:w="2520" w:type="dxa"/>
            <w:shd w:val="clear" w:color="auto" w:fill="auto"/>
          </w:tcPr>
          <w:p w14:paraId="3F64F948" w14:textId="77777777" w:rsidR="00AE7B43" w:rsidRPr="00286328" w:rsidRDefault="00AE7B43" w:rsidP="00AE7B43">
            <w:pPr>
              <w:pStyle w:val="IMSTemplatecontent"/>
              <w:tabs>
                <w:tab w:val="left" w:pos="567"/>
              </w:tabs>
              <w:rPr>
                <w:szCs w:val="18"/>
              </w:rPr>
            </w:pPr>
          </w:p>
        </w:tc>
        <w:tc>
          <w:tcPr>
            <w:tcW w:w="1140" w:type="dxa"/>
            <w:shd w:val="clear" w:color="auto" w:fill="auto"/>
          </w:tcPr>
          <w:p w14:paraId="1FBC1C85"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0E9EDA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51115A72" w14:textId="77777777" w:rsidTr="00FE1ADE">
        <w:trPr>
          <w:trHeight w:hRule="exact" w:val="312"/>
        </w:trPr>
        <w:tc>
          <w:tcPr>
            <w:tcW w:w="2520" w:type="dxa"/>
            <w:tcBorders>
              <w:bottom w:val="nil"/>
            </w:tcBorders>
            <w:shd w:val="clear" w:color="auto" w:fill="auto"/>
          </w:tcPr>
          <w:p w14:paraId="1190AA1D"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75DADA4C"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67F5858D"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06508073" w14:textId="77777777" w:rsidTr="00AE7B43">
        <w:trPr>
          <w:trHeight w:val="295"/>
        </w:trPr>
        <w:tc>
          <w:tcPr>
            <w:tcW w:w="9720" w:type="dxa"/>
            <w:gridSpan w:val="4"/>
            <w:tcBorders>
              <w:top w:val="single" w:sz="4" w:space="0" w:color="auto"/>
              <w:bottom w:val="nil"/>
            </w:tcBorders>
            <w:shd w:val="clear" w:color="auto" w:fill="auto"/>
          </w:tcPr>
          <w:p w14:paraId="21C7BA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7AF5E9B" w14:textId="77777777" w:rsidTr="00AE7B43">
        <w:trPr>
          <w:trHeight w:val="295"/>
        </w:trPr>
        <w:tc>
          <w:tcPr>
            <w:tcW w:w="9720" w:type="dxa"/>
            <w:gridSpan w:val="4"/>
            <w:tcBorders>
              <w:top w:val="nil"/>
            </w:tcBorders>
            <w:shd w:val="clear" w:color="auto" w:fill="auto"/>
          </w:tcPr>
          <w:p w14:paraId="595C5ED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3A960BF4" w14:textId="77777777" w:rsidTr="00AE7B43">
        <w:trPr>
          <w:trHeight w:val="294"/>
        </w:trPr>
        <w:tc>
          <w:tcPr>
            <w:tcW w:w="2520" w:type="dxa"/>
            <w:shd w:val="clear" w:color="auto" w:fill="auto"/>
          </w:tcPr>
          <w:p w14:paraId="2DCD4DDB"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38309377"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4E4353C4" w14:textId="77777777" w:rsidTr="00AE7B43">
        <w:trPr>
          <w:trHeight w:val="295"/>
        </w:trPr>
        <w:tc>
          <w:tcPr>
            <w:tcW w:w="9720" w:type="dxa"/>
            <w:gridSpan w:val="4"/>
            <w:tcBorders>
              <w:top w:val="single" w:sz="4" w:space="0" w:color="auto"/>
              <w:bottom w:val="nil"/>
            </w:tcBorders>
            <w:shd w:val="clear" w:color="auto" w:fill="auto"/>
          </w:tcPr>
          <w:p w14:paraId="295573A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D27B27" w14:textId="77777777" w:rsidTr="00AE7B43">
        <w:trPr>
          <w:trHeight w:val="295"/>
        </w:trPr>
        <w:tc>
          <w:tcPr>
            <w:tcW w:w="2520" w:type="dxa"/>
            <w:tcBorders>
              <w:top w:val="nil"/>
              <w:bottom w:val="nil"/>
            </w:tcBorders>
            <w:shd w:val="clear" w:color="auto" w:fill="auto"/>
          </w:tcPr>
          <w:p w14:paraId="07F16E95"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42BFE94" w14:textId="3C89814D"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Pr="002963D5">
              <w:rPr>
                <w:i/>
                <w:iCs/>
                <w:sz w:val="18"/>
                <w:szCs w:val="18"/>
                <w:lang w:eastAsia="en-AU"/>
              </w:rPr>
              <w:t xml:space="preserve">Referral </w:t>
            </w:r>
            <w:r w:rsidR="002963D5" w:rsidRPr="002963D5">
              <w:rPr>
                <w:i/>
                <w:iCs/>
                <w:sz w:val="18"/>
                <w:szCs w:val="18"/>
                <w:lang w:eastAsia="en-AU"/>
              </w:rPr>
              <w:t>in provider type</w:t>
            </w:r>
            <w:r w:rsidR="002963D5">
              <w:rPr>
                <w:sz w:val="18"/>
                <w:szCs w:val="18"/>
                <w:lang w:eastAsia="en-AU"/>
              </w:rPr>
              <w:t xml:space="preserve"> </w:t>
            </w:r>
            <w:r w:rsidRPr="00286328">
              <w:rPr>
                <w:sz w:val="18"/>
                <w:szCs w:val="18"/>
                <w:lang w:eastAsia="en-AU"/>
              </w:rPr>
              <w:t>information when the client is referred to the agency, when first in contact with the client or during an initial assessment. It may be difficult to obtain this information later.</w:t>
            </w:r>
          </w:p>
          <w:p w14:paraId="36D2534D" w14:textId="036F6B4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To assist staff, agencies may find it useful to make a list of the agencies from which they most frequently receive referrals and note the corresponding </w:t>
            </w:r>
            <w:r w:rsidR="002963D5" w:rsidRPr="002963D5">
              <w:rPr>
                <w:i/>
                <w:iCs/>
                <w:sz w:val="18"/>
                <w:szCs w:val="18"/>
                <w:lang w:eastAsia="en-AU"/>
              </w:rPr>
              <w:t>Referral in provider type</w:t>
            </w:r>
            <w:r w:rsidR="002963D5">
              <w:rPr>
                <w:sz w:val="18"/>
                <w:szCs w:val="18"/>
                <w:lang w:eastAsia="en-AU"/>
              </w:rPr>
              <w:t xml:space="preserve"> </w:t>
            </w:r>
            <w:r w:rsidRPr="00286328">
              <w:rPr>
                <w:sz w:val="18"/>
                <w:szCs w:val="18"/>
                <w:lang w:eastAsia="en-AU"/>
              </w:rPr>
              <w:t>code.</w:t>
            </w:r>
          </w:p>
        </w:tc>
      </w:tr>
      <w:tr w:rsidR="00AE7B43" w:rsidRPr="00286328" w14:paraId="27C17E64" w14:textId="77777777" w:rsidTr="00AE7B43">
        <w:trPr>
          <w:trHeight w:val="295"/>
        </w:trPr>
        <w:tc>
          <w:tcPr>
            <w:tcW w:w="2520" w:type="dxa"/>
            <w:tcBorders>
              <w:top w:val="nil"/>
            </w:tcBorders>
            <w:shd w:val="clear" w:color="auto" w:fill="auto"/>
          </w:tcPr>
          <w:p w14:paraId="4ECB5A4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6A52A70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7FDEF748" w14:textId="403C6BC4"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eferral</w:t>
            </w:r>
            <w:r>
              <w:rPr>
                <w:noProof/>
                <w:sz w:val="18"/>
                <w:szCs w:val="18"/>
              </w:rPr>
              <w:t xml:space="preserve"> information</w:t>
            </w:r>
            <w:r w:rsidR="00AE7B43" w:rsidRPr="00286328">
              <w:rPr>
                <w:noProof/>
                <w:sz w:val="18"/>
                <w:szCs w:val="18"/>
              </w:rPr>
              <w:t xml:space="preserve"> is important in assisting analysis of inter-service client flow.</w:t>
            </w:r>
          </w:p>
        </w:tc>
      </w:tr>
      <w:tr w:rsidR="00AE7B43" w:rsidRPr="00286328" w14:paraId="28507605" w14:textId="77777777" w:rsidTr="00AE7B43">
        <w:trPr>
          <w:trHeight w:val="294"/>
        </w:trPr>
        <w:tc>
          <w:tcPr>
            <w:tcW w:w="9720" w:type="dxa"/>
            <w:gridSpan w:val="4"/>
            <w:tcBorders>
              <w:top w:val="single" w:sz="4" w:space="0" w:color="auto"/>
            </w:tcBorders>
            <w:shd w:val="clear" w:color="auto" w:fill="auto"/>
          </w:tcPr>
          <w:p w14:paraId="451A9845"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3D2285AE" w14:textId="77777777" w:rsidTr="00AE7B43">
        <w:trPr>
          <w:trHeight w:val="295"/>
        </w:trPr>
        <w:tc>
          <w:tcPr>
            <w:tcW w:w="2520" w:type="dxa"/>
            <w:shd w:val="clear" w:color="auto" w:fill="auto"/>
          </w:tcPr>
          <w:p w14:paraId="31CC6752"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9A495E6" w14:textId="77777777" w:rsidR="00AE7B43" w:rsidRPr="00286328" w:rsidRDefault="00AE7B43" w:rsidP="00AE7B43">
            <w:pPr>
              <w:pStyle w:val="DHHStabletext"/>
              <w:rPr>
                <w:noProof/>
                <w:sz w:val="18"/>
                <w:szCs w:val="18"/>
              </w:rPr>
            </w:pPr>
            <w:r w:rsidRPr="00286328">
              <w:rPr>
                <w:noProof/>
                <w:sz w:val="18"/>
                <w:szCs w:val="18"/>
              </w:rPr>
              <w:t>CSDD v.1.0</w:t>
            </w:r>
          </w:p>
          <w:p w14:paraId="0A175B9E" w14:textId="77777777" w:rsidR="00AE7B43" w:rsidRPr="00286328" w:rsidRDefault="00AE7B43" w:rsidP="00AE7B43">
            <w:pPr>
              <w:pStyle w:val="DHHStabletext"/>
              <w:rPr>
                <w:noProof/>
                <w:sz w:val="18"/>
                <w:szCs w:val="18"/>
              </w:rPr>
            </w:pPr>
            <w:r w:rsidRPr="00286328">
              <w:rPr>
                <w:noProof/>
                <w:sz w:val="18"/>
                <w:szCs w:val="18"/>
              </w:rPr>
              <w:t>Based on Referral (in/out)—referral service type</w:t>
            </w:r>
          </w:p>
        </w:tc>
      </w:tr>
      <w:tr w:rsidR="00AE7B43" w:rsidRPr="00286328" w14:paraId="649F95FA" w14:textId="77777777" w:rsidTr="00AE7B43">
        <w:trPr>
          <w:trHeight w:val="295"/>
        </w:trPr>
        <w:tc>
          <w:tcPr>
            <w:tcW w:w="2520" w:type="dxa"/>
            <w:shd w:val="clear" w:color="auto" w:fill="auto"/>
          </w:tcPr>
          <w:p w14:paraId="706F3069"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74A121EE"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1552CBF6" w14:textId="77777777" w:rsidTr="00AE7B43">
        <w:trPr>
          <w:trHeight w:val="295"/>
        </w:trPr>
        <w:tc>
          <w:tcPr>
            <w:tcW w:w="2520" w:type="dxa"/>
            <w:shd w:val="clear" w:color="auto" w:fill="auto"/>
          </w:tcPr>
          <w:p w14:paraId="5949950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6E6F506" w14:textId="77777777" w:rsidR="00AE7B43" w:rsidRPr="00286328" w:rsidRDefault="00AE7B43" w:rsidP="00AE7B43">
            <w:pPr>
              <w:pStyle w:val="DHHStabletext"/>
              <w:rPr>
                <w:noProof/>
                <w:sz w:val="18"/>
                <w:szCs w:val="18"/>
                <w:highlight w:val="yellow"/>
              </w:rPr>
            </w:pPr>
          </w:p>
        </w:tc>
      </w:tr>
      <w:tr w:rsidR="00AE7B43" w:rsidRPr="00286328" w14:paraId="0A821032" w14:textId="77777777" w:rsidTr="00AE7B43">
        <w:trPr>
          <w:trHeight w:val="295"/>
        </w:trPr>
        <w:tc>
          <w:tcPr>
            <w:tcW w:w="2520" w:type="dxa"/>
            <w:shd w:val="clear" w:color="auto" w:fill="auto"/>
          </w:tcPr>
          <w:p w14:paraId="24675BAF"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C350EB5"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3B90CB31" w14:textId="77777777" w:rsidTr="00AE7B43">
        <w:trPr>
          <w:trHeight w:val="295"/>
        </w:trPr>
        <w:tc>
          <w:tcPr>
            <w:tcW w:w="2520" w:type="dxa"/>
            <w:shd w:val="clear" w:color="auto" w:fill="auto"/>
          </w:tcPr>
          <w:p w14:paraId="3AB40ADB"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8115258" w14:textId="77777777" w:rsidR="00AE7B43" w:rsidRPr="00286328" w:rsidRDefault="00AE7B43" w:rsidP="00AE7B43">
            <w:pPr>
              <w:pStyle w:val="DHHStabletext"/>
              <w:rPr>
                <w:noProof/>
                <w:sz w:val="18"/>
                <w:szCs w:val="18"/>
              </w:rPr>
            </w:pPr>
          </w:p>
        </w:tc>
      </w:tr>
      <w:tr w:rsidR="00AE7B43" w:rsidRPr="00286328" w14:paraId="0FBA1BFA" w14:textId="77777777" w:rsidTr="00AE7B43">
        <w:trPr>
          <w:trHeight w:val="295"/>
        </w:trPr>
        <w:tc>
          <w:tcPr>
            <w:tcW w:w="9720" w:type="dxa"/>
            <w:gridSpan w:val="4"/>
            <w:shd w:val="clear" w:color="auto" w:fill="auto"/>
          </w:tcPr>
          <w:p w14:paraId="3CCFEC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4A3C03B" w14:textId="77777777" w:rsidTr="00AE7B43">
        <w:trPr>
          <w:trHeight w:val="295"/>
        </w:trPr>
        <w:tc>
          <w:tcPr>
            <w:tcW w:w="2520" w:type="dxa"/>
            <w:shd w:val="clear" w:color="auto" w:fill="auto"/>
          </w:tcPr>
          <w:p w14:paraId="71D00F5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55E8C442"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DBE0166"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5D4895B2" w14:textId="77777777" w:rsidR="00AE7B43" w:rsidRPr="00286328" w:rsidRDefault="001C2E93"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286328" w14:paraId="27C2A29D" w14:textId="77777777" w:rsidTr="00AE7B43">
        <w:trPr>
          <w:trHeight w:val="295"/>
        </w:trPr>
        <w:tc>
          <w:tcPr>
            <w:tcW w:w="2520" w:type="dxa"/>
            <w:shd w:val="clear" w:color="auto" w:fill="auto"/>
          </w:tcPr>
          <w:p w14:paraId="591266DB"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200CE14"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3EEAC08"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64A95C8"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0661028F" w14:textId="77777777" w:rsidR="00AE7B43" w:rsidRPr="00286328" w:rsidRDefault="001C2E93" w:rsidP="00AE7B43">
            <w:pPr>
              <w:pStyle w:val="DHHStablebullet"/>
              <w:spacing w:before="60" w:after="0"/>
              <w:ind w:left="0" w:firstLine="0"/>
              <w:rPr>
                <w:rStyle w:val="Hyperlink"/>
                <w:sz w:val="18"/>
                <w:szCs w:val="18"/>
              </w:rPr>
            </w:pPr>
            <w:hyperlink w:anchor="_Referral—direction—N" w:history="1">
              <w:r w:rsidR="00AE7B43" w:rsidRPr="00286328">
                <w:rPr>
                  <w:rStyle w:val="Hyperlink"/>
                  <w:sz w:val="18"/>
                  <w:szCs w:val="18"/>
                </w:rPr>
                <w:t>Referral—direction</w:t>
              </w:r>
            </w:hyperlink>
          </w:p>
          <w:p w14:paraId="52ABE6D0" w14:textId="77777777" w:rsidR="00AE7B43" w:rsidRPr="00286328" w:rsidRDefault="001C2E93"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tc>
      </w:tr>
      <w:tr w:rsidR="00AE7B43" w:rsidRPr="00286328" w14:paraId="0F8B2DC7" w14:textId="77777777" w:rsidTr="00AE7B43">
        <w:trPr>
          <w:trHeight w:val="295"/>
        </w:trPr>
        <w:tc>
          <w:tcPr>
            <w:tcW w:w="2520" w:type="dxa"/>
            <w:shd w:val="clear" w:color="auto" w:fill="auto"/>
          </w:tcPr>
          <w:p w14:paraId="70E52DD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31C4B8D" w14:textId="77777777" w:rsidR="00AE7B43" w:rsidRPr="00286328" w:rsidRDefault="00AE7B43" w:rsidP="00AE7B43">
            <w:pPr>
              <w:pStyle w:val="DHHStabletext"/>
              <w:rPr>
                <w:noProof/>
                <w:sz w:val="18"/>
                <w:szCs w:val="18"/>
              </w:rPr>
            </w:pPr>
          </w:p>
        </w:tc>
      </w:tr>
      <w:tr w:rsidR="00AE7B43" w:rsidRPr="00286328" w14:paraId="678E7CA8" w14:textId="77777777" w:rsidTr="00AE7B43">
        <w:trPr>
          <w:trHeight w:val="295"/>
        </w:trPr>
        <w:tc>
          <w:tcPr>
            <w:tcW w:w="2520" w:type="dxa"/>
            <w:shd w:val="clear" w:color="auto" w:fill="auto"/>
          </w:tcPr>
          <w:p w14:paraId="6967DEB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50D71D5E"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60512D3E" w14:textId="77777777" w:rsidR="00AE7B43" w:rsidRPr="00286328" w:rsidRDefault="00AE7B43" w:rsidP="00AE7B43">
      <w:pPr>
        <w:tabs>
          <w:tab w:val="left" w:pos="567"/>
        </w:tabs>
        <w:rPr>
          <w:rFonts w:cs="Arial"/>
          <w:sz w:val="18"/>
          <w:szCs w:val="18"/>
        </w:rPr>
      </w:pPr>
      <w:r w:rsidRPr="00286328">
        <w:rPr>
          <w:rFonts w:cs="Arial"/>
          <w:sz w:val="18"/>
          <w:szCs w:val="18"/>
        </w:rPr>
        <w:br w:type="page"/>
      </w:r>
    </w:p>
    <w:p w14:paraId="2541992A" w14:textId="77777777" w:rsidR="00AE7B43" w:rsidRPr="00EE1FDC" w:rsidRDefault="00AE7B43" w:rsidP="00EE1FDC">
      <w:pPr>
        <w:pStyle w:val="Heading3"/>
      </w:pPr>
      <w:bookmarkStart w:id="563" w:name="_Toc82685811"/>
      <w:bookmarkStart w:id="564" w:name="_Toc121138901"/>
      <w:r w:rsidRPr="00EE1FDC">
        <w:lastRenderedPageBreak/>
        <w:t>Referral—referral out provider type 1-10—N[N]</w:t>
      </w:r>
      <w:bookmarkEnd w:id="563"/>
      <w:bookmarkEnd w:id="564"/>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140"/>
        <w:gridCol w:w="3540"/>
        <w:gridCol w:w="2520"/>
      </w:tblGrid>
      <w:tr w:rsidR="00AE7B43" w:rsidRPr="00286328" w14:paraId="193C1955" w14:textId="77777777" w:rsidTr="00AE7B43">
        <w:trPr>
          <w:trHeight w:val="295"/>
        </w:trPr>
        <w:tc>
          <w:tcPr>
            <w:tcW w:w="9720" w:type="dxa"/>
            <w:gridSpan w:val="4"/>
            <w:tcBorders>
              <w:top w:val="single" w:sz="4" w:space="0" w:color="auto"/>
              <w:bottom w:val="nil"/>
            </w:tcBorders>
            <w:shd w:val="clear" w:color="auto" w:fill="auto"/>
          </w:tcPr>
          <w:p w14:paraId="609D9A7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1764665" w14:textId="77777777" w:rsidTr="00AE7B43">
        <w:trPr>
          <w:trHeight w:val="294"/>
        </w:trPr>
        <w:tc>
          <w:tcPr>
            <w:tcW w:w="2520" w:type="dxa"/>
            <w:tcBorders>
              <w:top w:val="nil"/>
              <w:bottom w:val="single" w:sz="4" w:space="0" w:color="auto"/>
            </w:tcBorders>
            <w:shd w:val="clear" w:color="auto" w:fill="auto"/>
          </w:tcPr>
          <w:p w14:paraId="31A491A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1743086" w14:textId="77777777" w:rsidR="00AE7B43" w:rsidRPr="00286328" w:rsidRDefault="00AE7B43" w:rsidP="00AE7B43">
            <w:pPr>
              <w:pStyle w:val="DHHStabletext"/>
              <w:rPr>
                <w:rFonts w:cs="Arial"/>
                <w:szCs w:val="18"/>
              </w:rPr>
            </w:pPr>
            <w:r w:rsidRPr="00A454FD">
              <w:rPr>
                <w:noProof/>
                <w:sz w:val="18"/>
                <w:szCs w:val="18"/>
              </w:rPr>
              <w:t>The provider type of the referral source or destination</w:t>
            </w:r>
          </w:p>
        </w:tc>
      </w:tr>
      <w:tr w:rsidR="00AE7B43" w:rsidRPr="00286328" w14:paraId="7936C381" w14:textId="77777777" w:rsidTr="00AE7B43">
        <w:trPr>
          <w:trHeight w:val="295"/>
        </w:trPr>
        <w:tc>
          <w:tcPr>
            <w:tcW w:w="9720" w:type="dxa"/>
            <w:gridSpan w:val="4"/>
            <w:tcBorders>
              <w:top w:val="single" w:sz="4" w:space="0" w:color="auto"/>
            </w:tcBorders>
            <w:shd w:val="clear" w:color="auto" w:fill="auto"/>
          </w:tcPr>
          <w:p w14:paraId="21774FA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6D0179D" w14:textId="77777777" w:rsidTr="00AE7B43">
        <w:trPr>
          <w:cantSplit/>
          <w:trHeight w:val="295"/>
        </w:trPr>
        <w:tc>
          <w:tcPr>
            <w:tcW w:w="9720" w:type="dxa"/>
            <w:gridSpan w:val="4"/>
            <w:shd w:val="clear" w:color="auto" w:fill="auto"/>
          </w:tcPr>
          <w:p w14:paraId="44F71AE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23D5C85A" w14:textId="77777777" w:rsidTr="00AE7B43">
        <w:trPr>
          <w:trHeight w:val="295"/>
        </w:trPr>
        <w:tc>
          <w:tcPr>
            <w:tcW w:w="2520" w:type="dxa"/>
            <w:shd w:val="clear" w:color="auto" w:fill="auto"/>
          </w:tcPr>
          <w:p w14:paraId="0826BA01" w14:textId="77777777" w:rsidR="00AE7B43" w:rsidRPr="00286328" w:rsidRDefault="00AE7B43" w:rsidP="00AE7B43">
            <w:pPr>
              <w:pStyle w:val="IMSTemplateelementheadings"/>
            </w:pPr>
            <w:r w:rsidRPr="00286328">
              <w:t>Representation class</w:t>
            </w:r>
          </w:p>
        </w:tc>
        <w:tc>
          <w:tcPr>
            <w:tcW w:w="1140" w:type="dxa"/>
            <w:shd w:val="clear" w:color="auto" w:fill="auto"/>
          </w:tcPr>
          <w:p w14:paraId="50BA7547"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3540" w:type="dxa"/>
            <w:shd w:val="clear" w:color="auto" w:fill="auto"/>
          </w:tcPr>
          <w:p w14:paraId="1C32187C" w14:textId="77777777" w:rsidR="00AE7B43" w:rsidRPr="00286328" w:rsidRDefault="00AE7B43" w:rsidP="00AE7B43">
            <w:pPr>
              <w:pStyle w:val="IMSTemplateelementheadings"/>
            </w:pPr>
            <w:r w:rsidRPr="00286328">
              <w:t>Data type</w:t>
            </w:r>
          </w:p>
        </w:tc>
        <w:tc>
          <w:tcPr>
            <w:tcW w:w="2520" w:type="dxa"/>
            <w:shd w:val="clear" w:color="auto" w:fill="auto"/>
          </w:tcPr>
          <w:p w14:paraId="48E211E8" w14:textId="77777777" w:rsidR="00AE7B43" w:rsidRPr="00286328" w:rsidRDefault="00AE7B43" w:rsidP="00AE7B43">
            <w:pPr>
              <w:tabs>
                <w:tab w:val="left" w:pos="567"/>
              </w:tabs>
              <w:rPr>
                <w:rFonts w:cs="Arial"/>
                <w:noProof/>
                <w:sz w:val="18"/>
                <w:szCs w:val="18"/>
              </w:rPr>
            </w:pPr>
            <w:r w:rsidRPr="00286328">
              <w:rPr>
                <w:rFonts w:cs="Arial"/>
                <w:noProof/>
                <w:sz w:val="18"/>
                <w:szCs w:val="18"/>
              </w:rPr>
              <w:t>Number</w:t>
            </w:r>
          </w:p>
        </w:tc>
      </w:tr>
      <w:tr w:rsidR="00AE7B43" w:rsidRPr="00286328" w14:paraId="02BE1952" w14:textId="77777777" w:rsidTr="00AE7B43">
        <w:trPr>
          <w:trHeight w:val="295"/>
        </w:trPr>
        <w:tc>
          <w:tcPr>
            <w:tcW w:w="2520" w:type="dxa"/>
            <w:shd w:val="clear" w:color="auto" w:fill="auto"/>
          </w:tcPr>
          <w:p w14:paraId="5B73DAB8" w14:textId="77777777" w:rsidR="00AE7B43" w:rsidRPr="00286328" w:rsidRDefault="00AE7B43" w:rsidP="00AE7B43">
            <w:pPr>
              <w:pStyle w:val="IMSTemplateelementheadings"/>
            </w:pPr>
            <w:r w:rsidRPr="00286328">
              <w:t>Format</w:t>
            </w:r>
          </w:p>
        </w:tc>
        <w:tc>
          <w:tcPr>
            <w:tcW w:w="1140" w:type="dxa"/>
            <w:shd w:val="clear" w:color="auto" w:fill="auto"/>
          </w:tcPr>
          <w:p w14:paraId="069A9D43"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3540" w:type="dxa"/>
            <w:shd w:val="clear" w:color="auto" w:fill="auto"/>
          </w:tcPr>
          <w:p w14:paraId="748FD3B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CB97B5A"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78A18441" w14:textId="77777777" w:rsidTr="00AE7B43">
        <w:trPr>
          <w:trHeight w:val="294"/>
        </w:trPr>
        <w:tc>
          <w:tcPr>
            <w:tcW w:w="2520" w:type="dxa"/>
            <w:shd w:val="clear" w:color="auto" w:fill="auto"/>
          </w:tcPr>
          <w:p w14:paraId="51DE084C" w14:textId="77777777" w:rsidR="00AE7B43" w:rsidRPr="00286328" w:rsidRDefault="00AE7B43" w:rsidP="00AE7B43">
            <w:pPr>
              <w:pStyle w:val="IMSTemplateelementheadings"/>
            </w:pPr>
            <w:r w:rsidRPr="00286328">
              <w:t>Permissible values</w:t>
            </w:r>
          </w:p>
        </w:tc>
        <w:tc>
          <w:tcPr>
            <w:tcW w:w="1140" w:type="dxa"/>
            <w:shd w:val="clear" w:color="auto" w:fill="auto"/>
          </w:tcPr>
          <w:p w14:paraId="4DF13D9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3AD42BC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08E7861" w14:textId="77777777" w:rsidTr="00FF4DCA">
        <w:trPr>
          <w:trHeight w:hRule="exact" w:val="312"/>
        </w:trPr>
        <w:tc>
          <w:tcPr>
            <w:tcW w:w="2520" w:type="dxa"/>
            <w:shd w:val="clear" w:color="auto" w:fill="auto"/>
          </w:tcPr>
          <w:p w14:paraId="675BAC92" w14:textId="77777777" w:rsidR="00AE7B43" w:rsidRPr="00286328" w:rsidRDefault="00AE7B43" w:rsidP="00AE7B43">
            <w:pPr>
              <w:pStyle w:val="IMSTemplateelementheadings"/>
            </w:pPr>
          </w:p>
        </w:tc>
        <w:tc>
          <w:tcPr>
            <w:tcW w:w="1140" w:type="dxa"/>
            <w:shd w:val="clear" w:color="auto" w:fill="auto"/>
          </w:tcPr>
          <w:p w14:paraId="42F839BA" w14:textId="77777777" w:rsidR="00AE7B43" w:rsidRPr="00286328" w:rsidRDefault="00AE7B43" w:rsidP="00AE7B43">
            <w:pPr>
              <w:pStyle w:val="DHHStabletext"/>
              <w:rPr>
                <w:noProof/>
                <w:sz w:val="18"/>
                <w:szCs w:val="18"/>
              </w:rPr>
            </w:pPr>
            <w:r w:rsidRPr="00286328">
              <w:rPr>
                <w:noProof/>
                <w:sz w:val="18"/>
                <w:szCs w:val="18"/>
              </w:rPr>
              <w:t>3</w:t>
            </w:r>
          </w:p>
        </w:tc>
        <w:tc>
          <w:tcPr>
            <w:tcW w:w="6060" w:type="dxa"/>
            <w:gridSpan w:val="2"/>
            <w:shd w:val="clear" w:color="auto" w:fill="auto"/>
          </w:tcPr>
          <w:p w14:paraId="47CB627F" w14:textId="77777777" w:rsidR="00AE7B43" w:rsidRPr="00286328" w:rsidRDefault="00AE7B43" w:rsidP="00AE7B43">
            <w:pPr>
              <w:pStyle w:val="DHHStabletext"/>
              <w:rPr>
                <w:noProof/>
                <w:sz w:val="18"/>
                <w:szCs w:val="18"/>
              </w:rPr>
            </w:pPr>
            <w:r w:rsidRPr="00286328">
              <w:rPr>
                <w:noProof/>
                <w:sz w:val="18"/>
                <w:szCs w:val="18"/>
              </w:rPr>
              <w:t>GP/Medical Practitioner</w:t>
            </w:r>
          </w:p>
        </w:tc>
      </w:tr>
      <w:tr w:rsidR="00AE7B43" w:rsidRPr="00286328" w14:paraId="76A0BA16" w14:textId="77777777" w:rsidTr="00FF4DCA">
        <w:trPr>
          <w:trHeight w:hRule="exact" w:val="312"/>
        </w:trPr>
        <w:tc>
          <w:tcPr>
            <w:tcW w:w="2520" w:type="dxa"/>
            <w:shd w:val="clear" w:color="auto" w:fill="auto"/>
          </w:tcPr>
          <w:p w14:paraId="54ACFDB3" w14:textId="77777777" w:rsidR="00AE7B43" w:rsidRPr="00286328" w:rsidRDefault="00AE7B43" w:rsidP="00AE7B43">
            <w:pPr>
              <w:pStyle w:val="IMSTemplateelementheadings"/>
            </w:pPr>
          </w:p>
        </w:tc>
        <w:tc>
          <w:tcPr>
            <w:tcW w:w="1140" w:type="dxa"/>
            <w:shd w:val="clear" w:color="auto" w:fill="auto"/>
          </w:tcPr>
          <w:p w14:paraId="0B8D9B6A" w14:textId="77777777" w:rsidR="00AE7B43" w:rsidRPr="00286328" w:rsidRDefault="00AE7B43" w:rsidP="00AE7B43">
            <w:pPr>
              <w:pStyle w:val="DHHStabletext"/>
              <w:rPr>
                <w:noProof/>
                <w:sz w:val="18"/>
                <w:szCs w:val="18"/>
              </w:rPr>
            </w:pPr>
            <w:r w:rsidRPr="00286328">
              <w:rPr>
                <w:noProof/>
                <w:sz w:val="18"/>
                <w:szCs w:val="18"/>
              </w:rPr>
              <w:t>4</w:t>
            </w:r>
          </w:p>
        </w:tc>
        <w:tc>
          <w:tcPr>
            <w:tcW w:w="6060" w:type="dxa"/>
            <w:gridSpan w:val="2"/>
            <w:shd w:val="clear" w:color="auto" w:fill="auto"/>
          </w:tcPr>
          <w:p w14:paraId="528FEDC0" w14:textId="77777777" w:rsidR="00AE7B43" w:rsidRPr="00286328" w:rsidRDefault="00AE7B43" w:rsidP="00AE7B43">
            <w:pPr>
              <w:pStyle w:val="DHHStabletext"/>
              <w:rPr>
                <w:noProof/>
                <w:sz w:val="18"/>
                <w:szCs w:val="18"/>
              </w:rPr>
            </w:pPr>
            <w:r w:rsidRPr="00286328">
              <w:rPr>
                <w:noProof/>
                <w:sz w:val="18"/>
                <w:szCs w:val="18"/>
              </w:rPr>
              <w:t>Hospital</w:t>
            </w:r>
          </w:p>
        </w:tc>
      </w:tr>
      <w:tr w:rsidR="00AE7B43" w:rsidRPr="00286328" w14:paraId="0B4D6A4A" w14:textId="77777777" w:rsidTr="00FF4DCA">
        <w:trPr>
          <w:trHeight w:hRule="exact" w:val="312"/>
        </w:trPr>
        <w:tc>
          <w:tcPr>
            <w:tcW w:w="2520" w:type="dxa"/>
            <w:shd w:val="clear" w:color="auto" w:fill="auto"/>
          </w:tcPr>
          <w:p w14:paraId="0F0FC7F2" w14:textId="77777777" w:rsidR="00AE7B43" w:rsidRPr="00286328" w:rsidRDefault="00AE7B43" w:rsidP="00AE7B43">
            <w:pPr>
              <w:pStyle w:val="IMSTemplateelementheadings"/>
            </w:pPr>
          </w:p>
        </w:tc>
        <w:tc>
          <w:tcPr>
            <w:tcW w:w="1140" w:type="dxa"/>
            <w:shd w:val="clear" w:color="auto" w:fill="auto"/>
          </w:tcPr>
          <w:p w14:paraId="6B763C65" w14:textId="77777777" w:rsidR="00AE7B43" w:rsidRPr="00286328" w:rsidRDefault="00AE7B43" w:rsidP="00AE7B43">
            <w:pPr>
              <w:pStyle w:val="DHHStabletext"/>
              <w:rPr>
                <w:noProof/>
                <w:sz w:val="18"/>
                <w:szCs w:val="18"/>
              </w:rPr>
            </w:pPr>
            <w:r w:rsidRPr="00286328">
              <w:rPr>
                <w:noProof/>
                <w:sz w:val="18"/>
                <w:szCs w:val="18"/>
              </w:rPr>
              <w:t>5</w:t>
            </w:r>
          </w:p>
        </w:tc>
        <w:tc>
          <w:tcPr>
            <w:tcW w:w="6060" w:type="dxa"/>
            <w:gridSpan w:val="2"/>
            <w:shd w:val="clear" w:color="auto" w:fill="auto"/>
          </w:tcPr>
          <w:p w14:paraId="31F7D259" w14:textId="77777777" w:rsidR="00AE7B43" w:rsidRPr="00286328" w:rsidRDefault="00AE7B43" w:rsidP="00AE7B43">
            <w:pPr>
              <w:pStyle w:val="DHHStabletext"/>
              <w:rPr>
                <w:noProof/>
                <w:sz w:val="18"/>
                <w:szCs w:val="18"/>
              </w:rPr>
            </w:pPr>
            <w:r w:rsidRPr="00286328">
              <w:rPr>
                <w:noProof/>
                <w:sz w:val="18"/>
                <w:szCs w:val="18"/>
              </w:rPr>
              <w:t>Psychiatric/mental health service or facility</w:t>
            </w:r>
          </w:p>
        </w:tc>
      </w:tr>
      <w:tr w:rsidR="00AE7B43" w:rsidRPr="00286328" w14:paraId="050A6666" w14:textId="77777777" w:rsidTr="00FF4DCA">
        <w:trPr>
          <w:trHeight w:hRule="exact" w:val="312"/>
        </w:trPr>
        <w:tc>
          <w:tcPr>
            <w:tcW w:w="2520" w:type="dxa"/>
            <w:shd w:val="clear" w:color="auto" w:fill="auto"/>
          </w:tcPr>
          <w:p w14:paraId="33F35713" w14:textId="77777777" w:rsidR="00AE7B43" w:rsidRPr="00286328" w:rsidRDefault="00AE7B43" w:rsidP="00AE7B43">
            <w:pPr>
              <w:pStyle w:val="IMSTemplateelementheadings"/>
            </w:pPr>
          </w:p>
        </w:tc>
        <w:tc>
          <w:tcPr>
            <w:tcW w:w="1140" w:type="dxa"/>
            <w:shd w:val="clear" w:color="auto" w:fill="auto"/>
          </w:tcPr>
          <w:p w14:paraId="1960449A" w14:textId="77777777" w:rsidR="00AE7B43" w:rsidRPr="00286328" w:rsidRDefault="00AE7B43" w:rsidP="00AE7B43">
            <w:pPr>
              <w:pStyle w:val="DHHStabletext"/>
              <w:rPr>
                <w:noProof/>
                <w:sz w:val="18"/>
                <w:szCs w:val="18"/>
              </w:rPr>
            </w:pPr>
            <w:r w:rsidRPr="00286328">
              <w:rPr>
                <w:noProof/>
                <w:sz w:val="18"/>
                <w:szCs w:val="18"/>
              </w:rPr>
              <w:t>6</w:t>
            </w:r>
          </w:p>
        </w:tc>
        <w:tc>
          <w:tcPr>
            <w:tcW w:w="6060" w:type="dxa"/>
            <w:gridSpan w:val="2"/>
            <w:shd w:val="clear" w:color="auto" w:fill="auto"/>
          </w:tcPr>
          <w:p w14:paraId="1D34937A" w14:textId="77777777" w:rsidR="00AE7B43" w:rsidRPr="00286328" w:rsidRDefault="00AE7B43" w:rsidP="00AE7B43">
            <w:pPr>
              <w:pStyle w:val="DHHStabletext"/>
              <w:rPr>
                <w:noProof/>
                <w:sz w:val="18"/>
                <w:szCs w:val="18"/>
              </w:rPr>
            </w:pPr>
            <w:r w:rsidRPr="00286328">
              <w:rPr>
                <w:noProof/>
                <w:sz w:val="18"/>
                <w:szCs w:val="18"/>
              </w:rPr>
              <w:t>Alcohol and other drug treatment service</w:t>
            </w:r>
          </w:p>
        </w:tc>
      </w:tr>
      <w:tr w:rsidR="00AE7B43" w:rsidRPr="00286328" w14:paraId="093A4CD5" w14:textId="77777777" w:rsidTr="00FF4DCA">
        <w:trPr>
          <w:trHeight w:hRule="exact" w:val="312"/>
        </w:trPr>
        <w:tc>
          <w:tcPr>
            <w:tcW w:w="2520" w:type="dxa"/>
            <w:shd w:val="clear" w:color="auto" w:fill="auto"/>
          </w:tcPr>
          <w:p w14:paraId="7B06F792" w14:textId="77777777" w:rsidR="00AE7B43" w:rsidRPr="00286328" w:rsidRDefault="00AE7B43" w:rsidP="00AE7B43">
            <w:pPr>
              <w:pStyle w:val="IMSTemplateelementheadings"/>
            </w:pPr>
          </w:p>
        </w:tc>
        <w:tc>
          <w:tcPr>
            <w:tcW w:w="1140" w:type="dxa"/>
            <w:shd w:val="clear" w:color="auto" w:fill="auto"/>
          </w:tcPr>
          <w:p w14:paraId="555495CC" w14:textId="77777777" w:rsidR="00AE7B43" w:rsidRPr="00286328" w:rsidRDefault="00AE7B43" w:rsidP="00AE7B43">
            <w:pPr>
              <w:pStyle w:val="DHHStabletext"/>
              <w:rPr>
                <w:noProof/>
                <w:sz w:val="18"/>
                <w:szCs w:val="18"/>
              </w:rPr>
            </w:pPr>
            <w:r w:rsidRPr="00286328">
              <w:rPr>
                <w:noProof/>
                <w:sz w:val="18"/>
                <w:szCs w:val="18"/>
              </w:rPr>
              <w:t>7</w:t>
            </w:r>
          </w:p>
        </w:tc>
        <w:tc>
          <w:tcPr>
            <w:tcW w:w="6060" w:type="dxa"/>
            <w:gridSpan w:val="2"/>
            <w:shd w:val="clear" w:color="auto" w:fill="auto"/>
          </w:tcPr>
          <w:p w14:paraId="29039365" w14:textId="77777777" w:rsidR="00AE7B43" w:rsidRPr="00286328" w:rsidRDefault="00AE7B43" w:rsidP="00AE7B43">
            <w:pPr>
              <w:pStyle w:val="DHHStabletext"/>
              <w:rPr>
                <w:noProof/>
                <w:sz w:val="18"/>
                <w:szCs w:val="18"/>
              </w:rPr>
            </w:pPr>
            <w:r w:rsidRPr="00286328">
              <w:rPr>
                <w:noProof/>
                <w:sz w:val="18"/>
                <w:szCs w:val="18"/>
              </w:rPr>
              <w:t>Other community/health care service</w:t>
            </w:r>
          </w:p>
        </w:tc>
      </w:tr>
      <w:tr w:rsidR="00AE7B43" w:rsidRPr="00286328" w14:paraId="43AC5FEC" w14:textId="77777777" w:rsidTr="00FF4DCA">
        <w:trPr>
          <w:trHeight w:hRule="exact" w:val="312"/>
        </w:trPr>
        <w:tc>
          <w:tcPr>
            <w:tcW w:w="2520" w:type="dxa"/>
            <w:shd w:val="clear" w:color="auto" w:fill="auto"/>
          </w:tcPr>
          <w:p w14:paraId="1CA23144" w14:textId="77777777" w:rsidR="00AE7B43" w:rsidRPr="00286328" w:rsidRDefault="00AE7B43" w:rsidP="00AE7B43">
            <w:pPr>
              <w:pStyle w:val="IMSTemplateelementheadings"/>
            </w:pPr>
          </w:p>
        </w:tc>
        <w:tc>
          <w:tcPr>
            <w:tcW w:w="1140" w:type="dxa"/>
            <w:shd w:val="clear" w:color="auto" w:fill="auto"/>
          </w:tcPr>
          <w:p w14:paraId="1548C5C9" w14:textId="77777777" w:rsidR="00AE7B43" w:rsidRPr="00286328" w:rsidRDefault="00AE7B43" w:rsidP="00AE7B43">
            <w:pPr>
              <w:pStyle w:val="DHHStabletext"/>
              <w:rPr>
                <w:noProof/>
                <w:sz w:val="18"/>
                <w:szCs w:val="18"/>
              </w:rPr>
            </w:pPr>
            <w:r w:rsidRPr="00286328">
              <w:rPr>
                <w:noProof/>
                <w:sz w:val="18"/>
                <w:szCs w:val="18"/>
              </w:rPr>
              <w:t>8</w:t>
            </w:r>
          </w:p>
        </w:tc>
        <w:tc>
          <w:tcPr>
            <w:tcW w:w="6060" w:type="dxa"/>
            <w:gridSpan w:val="2"/>
            <w:shd w:val="clear" w:color="auto" w:fill="auto"/>
          </w:tcPr>
          <w:p w14:paraId="23D87FD2" w14:textId="77777777" w:rsidR="00AE7B43" w:rsidRPr="00286328" w:rsidRDefault="00AE7B43" w:rsidP="00AE7B43">
            <w:pPr>
              <w:pStyle w:val="DHHStabletext"/>
              <w:rPr>
                <w:noProof/>
                <w:sz w:val="18"/>
                <w:szCs w:val="18"/>
              </w:rPr>
            </w:pPr>
            <w:r w:rsidRPr="00286328">
              <w:rPr>
                <w:noProof/>
                <w:sz w:val="18"/>
                <w:szCs w:val="18"/>
              </w:rPr>
              <w:t>Correctional service</w:t>
            </w:r>
          </w:p>
        </w:tc>
      </w:tr>
      <w:tr w:rsidR="00AE7B43" w:rsidRPr="00286328" w14:paraId="3C12204A" w14:textId="77777777" w:rsidTr="00FF4DCA">
        <w:trPr>
          <w:trHeight w:hRule="exact" w:val="312"/>
        </w:trPr>
        <w:tc>
          <w:tcPr>
            <w:tcW w:w="2520" w:type="dxa"/>
            <w:shd w:val="clear" w:color="auto" w:fill="auto"/>
          </w:tcPr>
          <w:p w14:paraId="46E8C942" w14:textId="77777777" w:rsidR="00AE7B43" w:rsidRPr="00286328" w:rsidRDefault="00AE7B43" w:rsidP="00AE7B43">
            <w:pPr>
              <w:pStyle w:val="IMSTemplateelementheadings"/>
            </w:pPr>
          </w:p>
        </w:tc>
        <w:tc>
          <w:tcPr>
            <w:tcW w:w="1140" w:type="dxa"/>
            <w:shd w:val="clear" w:color="auto" w:fill="auto"/>
          </w:tcPr>
          <w:p w14:paraId="6B7DD1B9" w14:textId="77777777" w:rsidR="00AE7B43" w:rsidRPr="00286328" w:rsidRDefault="00AE7B43" w:rsidP="00AE7B43">
            <w:pPr>
              <w:pStyle w:val="DHHStabletext"/>
              <w:rPr>
                <w:noProof/>
                <w:sz w:val="18"/>
                <w:szCs w:val="18"/>
              </w:rPr>
            </w:pPr>
            <w:r w:rsidRPr="00286328">
              <w:rPr>
                <w:noProof/>
                <w:sz w:val="18"/>
                <w:szCs w:val="18"/>
              </w:rPr>
              <w:t>9</w:t>
            </w:r>
          </w:p>
        </w:tc>
        <w:tc>
          <w:tcPr>
            <w:tcW w:w="6060" w:type="dxa"/>
            <w:gridSpan w:val="2"/>
            <w:shd w:val="clear" w:color="auto" w:fill="auto"/>
          </w:tcPr>
          <w:p w14:paraId="54E3A3DC" w14:textId="77777777" w:rsidR="00AE7B43" w:rsidRPr="00286328" w:rsidRDefault="00AE7B43" w:rsidP="00AE7B43">
            <w:pPr>
              <w:pStyle w:val="DHHStabletext"/>
              <w:rPr>
                <w:noProof/>
                <w:sz w:val="18"/>
                <w:szCs w:val="18"/>
              </w:rPr>
            </w:pPr>
            <w:r w:rsidRPr="00286328">
              <w:rPr>
                <w:noProof/>
                <w:sz w:val="18"/>
                <w:szCs w:val="18"/>
              </w:rPr>
              <w:t>Police diversion</w:t>
            </w:r>
          </w:p>
        </w:tc>
      </w:tr>
      <w:tr w:rsidR="00AE7B43" w:rsidRPr="00286328" w14:paraId="4FBC14E9" w14:textId="77777777" w:rsidTr="00FF4DCA">
        <w:trPr>
          <w:trHeight w:hRule="exact" w:val="312"/>
        </w:trPr>
        <w:tc>
          <w:tcPr>
            <w:tcW w:w="2520" w:type="dxa"/>
            <w:shd w:val="clear" w:color="auto" w:fill="auto"/>
          </w:tcPr>
          <w:p w14:paraId="1E6D89E8" w14:textId="77777777" w:rsidR="00AE7B43" w:rsidRPr="00286328" w:rsidRDefault="00AE7B43" w:rsidP="00AE7B43">
            <w:pPr>
              <w:pStyle w:val="IMSTemplateelementheadings"/>
            </w:pPr>
          </w:p>
        </w:tc>
        <w:tc>
          <w:tcPr>
            <w:tcW w:w="1140" w:type="dxa"/>
            <w:shd w:val="clear" w:color="auto" w:fill="auto"/>
          </w:tcPr>
          <w:p w14:paraId="6B5046A5" w14:textId="77777777" w:rsidR="00AE7B43" w:rsidRPr="00286328" w:rsidRDefault="00AE7B43" w:rsidP="00AE7B43">
            <w:pPr>
              <w:pStyle w:val="DHHStabletext"/>
              <w:rPr>
                <w:noProof/>
                <w:sz w:val="18"/>
                <w:szCs w:val="18"/>
              </w:rPr>
            </w:pPr>
            <w:r w:rsidRPr="00286328">
              <w:rPr>
                <w:noProof/>
                <w:sz w:val="18"/>
                <w:szCs w:val="18"/>
              </w:rPr>
              <w:t>10</w:t>
            </w:r>
          </w:p>
        </w:tc>
        <w:tc>
          <w:tcPr>
            <w:tcW w:w="6060" w:type="dxa"/>
            <w:gridSpan w:val="2"/>
            <w:shd w:val="clear" w:color="auto" w:fill="auto"/>
          </w:tcPr>
          <w:p w14:paraId="01B31F15" w14:textId="77777777" w:rsidR="00AE7B43" w:rsidRPr="00286328" w:rsidRDefault="00AE7B43" w:rsidP="00AE7B43">
            <w:pPr>
              <w:pStyle w:val="DHHStabletext"/>
              <w:rPr>
                <w:noProof/>
                <w:sz w:val="18"/>
                <w:szCs w:val="18"/>
              </w:rPr>
            </w:pPr>
            <w:r w:rsidRPr="00286328">
              <w:rPr>
                <w:noProof/>
                <w:sz w:val="18"/>
                <w:szCs w:val="18"/>
              </w:rPr>
              <w:t>Court diversion</w:t>
            </w:r>
          </w:p>
        </w:tc>
      </w:tr>
      <w:tr w:rsidR="00AE7B43" w:rsidRPr="00286328" w14:paraId="433656D3" w14:textId="77777777" w:rsidTr="00FF4DCA">
        <w:trPr>
          <w:trHeight w:hRule="exact" w:val="312"/>
        </w:trPr>
        <w:tc>
          <w:tcPr>
            <w:tcW w:w="2520" w:type="dxa"/>
            <w:shd w:val="clear" w:color="auto" w:fill="auto"/>
          </w:tcPr>
          <w:p w14:paraId="7D7B15E5" w14:textId="77777777" w:rsidR="00AE7B43" w:rsidRPr="00286328" w:rsidRDefault="00AE7B43" w:rsidP="00AE7B43">
            <w:pPr>
              <w:pStyle w:val="IMSTemplateelementheadings"/>
            </w:pPr>
          </w:p>
        </w:tc>
        <w:tc>
          <w:tcPr>
            <w:tcW w:w="1140" w:type="dxa"/>
            <w:shd w:val="clear" w:color="auto" w:fill="auto"/>
          </w:tcPr>
          <w:p w14:paraId="7603EE92" w14:textId="77777777" w:rsidR="00AE7B43" w:rsidRPr="00286328" w:rsidRDefault="00AE7B43" w:rsidP="00AE7B43">
            <w:pPr>
              <w:pStyle w:val="DHHStabletext"/>
              <w:rPr>
                <w:noProof/>
                <w:sz w:val="18"/>
                <w:szCs w:val="18"/>
              </w:rPr>
            </w:pPr>
            <w:r w:rsidRPr="00286328">
              <w:rPr>
                <w:noProof/>
                <w:sz w:val="18"/>
                <w:szCs w:val="18"/>
              </w:rPr>
              <w:t>11</w:t>
            </w:r>
          </w:p>
        </w:tc>
        <w:tc>
          <w:tcPr>
            <w:tcW w:w="6060" w:type="dxa"/>
            <w:gridSpan w:val="2"/>
            <w:shd w:val="clear" w:color="auto" w:fill="auto"/>
          </w:tcPr>
          <w:p w14:paraId="0FE444F6" w14:textId="77777777" w:rsidR="00AE7B43" w:rsidRPr="00286328" w:rsidRDefault="00AE7B43" w:rsidP="00AE7B43">
            <w:pPr>
              <w:pStyle w:val="DHHStabletext"/>
              <w:rPr>
                <w:noProof/>
                <w:sz w:val="18"/>
                <w:szCs w:val="18"/>
              </w:rPr>
            </w:pPr>
            <w:r w:rsidRPr="00286328">
              <w:rPr>
                <w:noProof/>
                <w:sz w:val="18"/>
                <w:szCs w:val="18"/>
              </w:rPr>
              <w:t>Legal service</w:t>
            </w:r>
          </w:p>
        </w:tc>
      </w:tr>
      <w:tr w:rsidR="00AE7B43" w:rsidRPr="00286328" w14:paraId="531F539A" w14:textId="77777777" w:rsidTr="00FF4DCA">
        <w:trPr>
          <w:trHeight w:hRule="exact" w:val="312"/>
        </w:trPr>
        <w:tc>
          <w:tcPr>
            <w:tcW w:w="2520" w:type="dxa"/>
            <w:shd w:val="clear" w:color="auto" w:fill="auto"/>
          </w:tcPr>
          <w:p w14:paraId="16ADC51B" w14:textId="77777777" w:rsidR="00AE7B43" w:rsidRPr="00286328" w:rsidRDefault="00AE7B43" w:rsidP="00AE7B43">
            <w:pPr>
              <w:pStyle w:val="IMSTemplateelementheadings"/>
            </w:pPr>
          </w:p>
        </w:tc>
        <w:tc>
          <w:tcPr>
            <w:tcW w:w="1140" w:type="dxa"/>
            <w:shd w:val="clear" w:color="auto" w:fill="auto"/>
          </w:tcPr>
          <w:p w14:paraId="236F583B" w14:textId="77777777" w:rsidR="00AE7B43" w:rsidRPr="00286328" w:rsidRDefault="00AE7B43" w:rsidP="00AE7B43">
            <w:pPr>
              <w:pStyle w:val="DHHStabletext"/>
              <w:rPr>
                <w:noProof/>
                <w:sz w:val="18"/>
                <w:szCs w:val="18"/>
              </w:rPr>
            </w:pPr>
            <w:r w:rsidRPr="00286328">
              <w:rPr>
                <w:noProof/>
                <w:sz w:val="18"/>
                <w:szCs w:val="18"/>
              </w:rPr>
              <w:t>12</w:t>
            </w:r>
          </w:p>
        </w:tc>
        <w:tc>
          <w:tcPr>
            <w:tcW w:w="6060" w:type="dxa"/>
            <w:gridSpan w:val="2"/>
            <w:shd w:val="clear" w:color="auto" w:fill="auto"/>
          </w:tcPr>
          <w:p w14:paraId="0198847D" w14:textId="77777777" w:rsidR="00AE7B43" w:rsidRPr="00286328" w:rsidRDefault="00AE7B43" w:rsidP="00AE7B43">
            <w:pPr>
              <w:pStyle w:val="DHHStabletext"/>
              <w:rPr>
                <w:noProof/>
                <w:sz w:val="18"/>
                <w:szCs w:val="18"/>
              </w:rPr>
            </w:pPr>
            <w:r w:rsidRPr="00286328">
              <w:rPr>
                <w:noProof/>
                <w:sz w:val="18"/>
                <w:szCs w:val="18"/>
              </w:rPr>
              <w:t>Child protection agency</w:t>
            </w:r>
          </w:p>
        </w:tc>
      </w:tr>
      <w:tr w:rsidR="00AE7B43" w:rsidRPr="00286328" w14:paraId="538CC8C2" w14:textId="77777777" w:rsidTr="00FF4DCA">
        <w:trPr>
          <w:trHeight w:hRule="exact" w:val="312"/>
        </w:trPr>
        <w:tc>
          <w:tcPr>
            <w:tcW w:w="2520" w:type="dxa"/>
            <w:shd w:val="clear" w:color="auto" w:fill="auto"/>
          </w:tcPr>
          <w:p w14:paraId="73D70A84" w14:textId="77777777" w:rsidR="00AE7B43" w:rsidRPr="00286328" w:rsidRDefault="00AE7B43" w:rsidP="00AE7B43">
            <w:pPr>
              <w:pStyle w:val="IMSTemplateelementheadings"/>
            </w:pPr>
          </w:p>
        </w:tc>
        <w:tc>
          <w:tcPr>
            <w:tcW w:w="1140" w:type="dxa"/>
            <w:shd w:val="clear" w:color="auto" w:fill="auto"/>
          </w:tcPr>
          <w:p w14:paraId="1BBB71E0" w14:textId="77777777" w:rsidR="00AE7B43" w:rsidRPr="00286328" w:rsidRDefault="00AE7B43" w:rsidP="00AE7B43">
            <w:pPr>
              <w:pStyle w:val="DHHStabletext"/>
              <w:rPr>
                <w:noProof/>
                <w:sz w:val="18"/>
                <w:szCs w:val="18"/>
              </w:rPr>
            </w:pPr>
            <w:r w:rsidRPr="00286328">
              <w:rPr>
                <w:noProof/>
                <w:sz w:val="18"/>
                <w:szCs w:val="18"/>
              </w:rPr>
              <w:t>13</w:t>
            </w:r>
          </w:p>
        </w:tc>
        <w:tc>
          <w:tcPr>
            <w:tcW w:w="6060" w:type="dxa"/>
            <w:gridSpan w:val="2"/>
            <w:shd w:val="clear" w:color="auto" w:fill="auto"/>
          </w:tcPr>
          <w:p w14:paraId="010C6509" w14:textId="77777777" w:rsidR="00AE7B43" w:rsidRPr="00286328" w:rsidRDefault="00AE7B43" w:rsidP="00AE7B43">
            <w:pPr>
              <w:pStyle w:val="DHHStabletext"/>
              <w:rPr>
                <w:noProof/>
                <w:sz w:val="18"/>
                <w:szCs w:val="18"/>
              </w:rPr>
            </w:pPr>
            <w:r w:rsidRPr="00286328">
              <w:rPr>
                <w:noProof/>
                <w:sz w:val="18"/>
                <w:szCs w:val="18"/>
              </w:rPr>
              <w:t>Community support groups/agencies</w:t>
            </w:r>
          </w:p>
        </w:tc>
      </w:tr>
      <w:tr w:rsidR="00AE7B43" w:rsidRPr="00286328" w14:paraId="2C640526" w14:textId="77777777" w:rsidTr="00FF4DCA">
        <w:trPr>
          <w:trHeight w:hRule="exact" w:val="312"/>
        </w:trPr>
        <w:tc>
          <w:tcPr>
            <w:tcW w:w="2520" w:type="dxa"/>
            <w:shd w:val="clear" w:color="auto" w:fill="auto"/>
          </w:tcPr>
          <w:p w14:paraId="5AFEA70C" w14:textId="77777777" w:rsidR="00AE7B43" w:rsidRPr="00286328" w:rsidRDefault="00AE7B43" w:rsidP="00AE7B43">
            <w:pPr>
              <w:pStyle w:val="IMSTemplateelementheadings"/>
            </w:pPr>
          </w:p>
        </w:tc>
        <w:tc>
          <w:tcPr>
            <w:tcW w:w="1140" w:type="dxa"/>
            <w:shd w:val="clear" w:color="auto" w:fill="auto"/>
          </w:tcPr>
          <w:p w14:paraId="765B643A" w14:textId="77777777" w:rsidR="00AE7B43" w:rsidRPr="00286328" w:rsidRDefault="00AE7B43" w:rsidP="00AE7B43">
            <w:pPr>
              <w:pStyle w:val="DHHStabletext"/>
              <w:rPr>
                <w:noProof/>
                <w:sz w:val="18"/>
                <w:szCs w:val="18"/>
              </w:rPr>
            </w:pPr>
            <w:r w:rsidRPr="00286328">
              <w:rPr>
                <w:noProof/>
                <w:sz w:val="18"/>
                <w:szCs w:val="18"/>
              </w:rPr>
              <w:t>14</w:t>
            </w:r>
          </w:p>
        </w:tc>
        <w:tc>
          <w:tcPr>
            <w:tcW w:w="6060" w:type="dxa"/>
            <w:gridSpan w:val="2"/>
            <w:shd w:val="clear" w:color="auto" w:fill="auto"/>
          </w:tcPr>
          <w:p w14:paraId="2B21025A" w14:textId="77777777" w:rsidR="00AE7B43" w:rsidRPr="00286328" w:rsidRDefault="00AE7B43" w:rsidP="00AE7B43">
            <w:pPr>
              <w:pStyle w:val="DHHStabletext"/>
              <w:rPr>
                <w:noProof/>
                <w:sz w:val="18"/>
                <w:szCs w:val="18"/>
              </w:rPr>
            </w:pPr>
            <w:r w:rsidRPr="00286328">
              <w:rPr>
                <w:noProof/>
                <w:sz w:val="18"/>
                <w:szCs w:val="18"/>
              </w:rPr>
              <w:t>Centrelink or employment service</w:t>
            </w:r>
          </w:p>
        </w:tc>
      </w:tr>
      <w:tr w:rsidR="00AE7B43" w:rsidRPr="00286328" w14:paraId="5ECD0D75" w14:textId="77777777" w:rsidTr="00FF4DCA">
        <w:trPr>
          <w:trHeight w:hRule="exact" w:val="312"/>
        </w:trPr>
        <w:tc>
          <w:tcPr>
            <w:tcW w:w="2520" w:type="dxa"/>
            <w:shd w:val="clear" w:color="auto" w:fill="auto"/>
          </w:tcPr>
          <w:p w14:paraId="14263D1A" w14:textId="77777777" w:rsidR="00AE7B43" w:rsidRPr="00286328" w:rsidRDefault="00AE7B43" w:rsidP="00AE7B43">
            <w:pPr>
              <w:pStyle w:val="IMSTemplateelementheadings"/>
            </w:pPr>
          </w:p>
        </w:tc>
        <w:tc>
          <w:tcPr>
            <w:tcW w:w="1140" w:type="dxa"/>
            <w:shd w:val="clear" w:color="auto" w:fill="auto"/>
          </w:tcPr>
          <w:p w14:paraId="1A02CE10" w14:textId="77777777" w:rsidR="00AE7B43" w:rsidRPr="00286328" w:rsidRDefault="00AE7B43" w:rsidP="00AE7B43">
            <w:pPr>
              <w:pStyle w:val="DHHStabletext"/>
              <w:rPr>
                <w:noProof/>
                <w:sz w:val="18"/>
                <w:szCs w:val="18"/>
              </w:rPr>
            </w:pPr>
            <w:r w:rsidRPr="00286328">
              <w:rPr>
                <w:noProof/>
                <w:sz w:val="18"/>
                <w:szCs w:val="18"/>
              </w:rPr>
              <w:t>15</w:t>
            </w:r>
          </w:p>
        </w:tc>
        <w:tc>
          <w:tcPr>
            <w:tcW w:w="6060" w:type="dxa"/>
            <w:gridSpan w:val="2"/>
            <w:shd w:val="clear" w:color="auto" w:fill="auto"/>
          </w:tcPr>
          <w:p w14:paraId="78A7F774" w14:textId="77777777" w:rsidR="00AE7B43" w:rsidRPr="00286328" w:rsidRDefault="00AE7B43" w:rsidP="00AE7B43">
            <w:pPr>
              <w:pStyle w:val="DHHStabletext"/>
              <w:rPr>
                <w:noProof/>
                <w:sz w:val="18"/>
                <w:szCs w:val="18"/>
              </w:rPr>
            </w:pPr>
            <w:r w:rsidRPr="00286328">
              <w:rPr>
                <w:noProof/>
                <w:sz w:val="18"/>
                <w:szCs w:val="18"/>
              </w:rPr>
              <w:t>Housing and homelessness service</w:t>
            </w:r>
          </w:p>
        </w:tc>
      </w:tr>
      <w:tr w:rsidR="00AE7B43" w:rsidRPr="00286328" w14:paraId="29B76156" w14:textId="77777777" w:rsidTr="00FF4DCA">
        <w:trPr>
          <w:trHeight w:hRule="exact" w:val="312"/>
        </w:trPr>
        <w:tc>
          <w:tcPr>
            <w:tcW w:w="2520" w:type="dxa"/>
            <w:shd w:val="clear" w:color="auto" w:fill="auto"/>
          </w:tcPr>
          <w:p w14:paraId="7B8A2621" w14:textId="77777777" w:rsidR="00AE7B43" w:rsidRPr="00286328" w:rsidRDefault="00AE7B43" w:rsidP="00AE7B43">
            <w:pPr>
              <w:pStyle w:val="IMSTemplateelementheadings"/>
            </w:pPr>
          </w:p>
        </w:tc>
        <w:tc>
          <w:tcPr>
            <w:tcW w:w="1140" w:type="dxa"/>
            <w:shd w:val="clear" w:color="auto" w:fill="auto"/>
          </w:tcPr>
          <w:p w14:paraId="7DE5BE04" w14:textId="77777777" w:rsidR="00AE7B43" w:rsidRPr="00286328" w:rsidRDefault="00AE7B43" w:rsidP="00AE7B43">
            <w:pPr>
              <w:pStyle w:val="DHHStabletext"/>
              <w:rPr>
                <w:noProof/>
                <w:sz w:val="18"/>
                <w:szCs w:val="18"/>
              </w:rPr>
            </w:pPr>
            <w:r w:rsidRPr="00286328">
              <w:rPr>
                <w:noProof/>
                <w:sz w:val="18"/>
                <w:szCs w:val="18"/>
              </w:rPr>
              <w:t>16</w:t>
            </w:r>
          </w:p>
        </w:tc>
        <w:tc>
          <w:tcPr>
            <w:tcW w:w="6060" w:type="dxa"/>
            <w:gridSpan w:val="2"/>
            <w:shd w:val="clear" w:color="auto" w:fill="auto"/>
          </w:tcPr>
          <w:p w14:paraId="71B78D5F" w14:textId="77777777" w:rsidR="00AE7B43" w:rsidRPr="00286328" w:rsidRDefault="00AE7B43" w:rsidP="00AE7B43">
            <w:pPr>
              <w:pStyle w:val="DHHStabletext"/>
              <w:rPr>
                <w:noProof/>
                <w:sz w:val="18"/>
                <w:szCs w:val="18"/>
              </w:rPr>
            </w:pPr>
            <w:r w:rsidRPr="00286328">
              <w:rPr>
                <w:noProof/>
                <w:sz w:val="18"/>
                <w:szCs w:val="18"/>
              </w:rPr>
              <w:t>Telephone &amp; online services/referral agency e.g. direct line</w:t>
            </w:r>
          </w:p>
        </w:tc>
      </w:tr>
      <w:tr w:rsidR="00AE7B43" w:rsidRPr="00286328" w14:paraId="324545AE" w14:textId="77777777" w:rsidTr="00FF4DCA">
        <w:trPr>
          <w:trHeight w:hRule="exact" w:val="312"/>
        </w:trPr>
        <w:tc>
          <w:tcPr>
            <w:tcW w:w="2520" w:type="dxa"/>
            <w:shd w:val="clear" w:color="auto" w:fill="auto"/>
          </w:tcPr>
          <w:p w14:paraId="7B1DE267" w14:textId="77777777" w:rsidR="00AE7B43" w:rsidRPr="00286328" w:rsidRDefault="00AE7B43" w:rsidP="00AE7B43">
            <w:pPr>
              <w:pStyle w:val="IMSTemplateelementheadings"/>
            </w:pPr>
          </w:p>
        </w:tc>
        <w:tc>
          <w:tcPr>
            <w:tcW w:w="1140" w:type="dxa"/>
            <w:shd w:val="clear" w:color="auto" w:fill="auto"/>
          </w:tcPr>
          <w:p w14:paraId="4483722B" w14:textId="77777777" w:rsidR="00AE7B43" w:rsidRPr="00286328" w:rsidRDefault="00AE7B43" w:rsidP="00AE7B43">
            <w:pPr>
              <w:pStyle w:val="DHHStabletext"/>
              <w:rPr>
                <w:noProof/>
                <w:sz w:val="18"/>
                <w:szCs w:val="18"/>
              </w:rPr>
            </w:pPr>
            <w:r w:rsidRPr="00286328">
              <w:rPr>
                <w:noProof/>
                <w:sz w:val="18"/>
                <w:szCs w:val="18"/>
              </w:rPr>
              <w:t>17</w:t>
            </w:r>
          </w:p>
        </w:tc>
        <w:tc>
          <w:tcPr>
            <w:tcW w:w="6060" w:type="dxa"/>
            <w:gridSpan w:val="2"/>
            <w:shd w:val="clear" w:color="auto" w:fill="auto"/>
          </w:tcPr>
          <w:p w14:paraId="01BFB311" w14:textId="77777777" w:rsidR="00AE7B43" w:rsidRPr="00286328" w:rsidRDefault="00AE7B43" w:rsidP="00AE7B43">
            <w:pPr>
              <w:pStyle w:val="DHHStabletext"/>
              <w:rPr>
                <w:noProof/>
                <w:sz w:val="18"/>
                <w:szCs w:val="18"/>
              </w:rPr>
            </w:pPr>
            <w:r w:rsidRPr="00286328">
              <w:rPr>
                <w:noProof/>
                <w:sz w:val="18"/>
                <w:szCs w:val="18"/>
              </w:rPr>
              <w:t>Disability support service</w:t>
            </w:r>
          </w:p>
        </w:tc>
      </w:tr>
      <w:tr w:rsidR="00AE7B43" w:rsidRPr="00286328" w14:paraId="42F63AAD" w14:textId="77777777" w:rsidTr="00FF4DCA">
        <w:trPr>
          <w:trHeight w:hRule="exact" w:val="312"/>
        </w:trPr>
        <w:tc>
          <w:tcPr>
            <w:tcW w:w="2520" w:type="dxa"/>
            <w:shd w:val="clear" w:color="auto" w:fill="auto"/>
          </w:tcPr>
          <w:p w14:paraId="268EE806" w14:textId="77777777" w:rsidR="00AE7B43" w:rsidRPr="00286328" w:rsidRDefault="00AE7B43" w:rsidP="00AE7B43">
            <w:pPr>
              <w:pStyle w:val="IMSTemplateelementheadings"/>
            </w:pPr>
          </w:p>
        </w:tc>
        <w:tc>
          <w:tcPr>
            <w:tcW w:w="1140" w:type="dxa"/>
            <w:shd w:val="clear" w:color="auto" w:fill="auto"/>
          </w:tcPr>
          <w:p w14:paraId="5368076B" w14:textId="77777777" w:rsidR="00AE7B43" w:rsidRPr="00286328" w:rsidRDefault="00AE7B43" w:rsidP="00AE7B43">
            <w:pPr>
              <w:pStyle w:val="DHHStabletext"/>
              <w:rPr>
                <w:noProof/>
                <w:sz w:val="18"/>
                <w:szCs w:val="18"/>
              </w:rPr>
            </w:pPr>
            <w:r w:rsidRPr="00286328">
              <w:rPr>
                <w:noProof/>
                <w:sz w:val="18"/>
                <w:szCs w:val="18"/>
              </w:rPr>
              <w:t>18</w:t>
            </w:r>
          </w:p>
        </w:tc>
        <w:tc>
          <w:tcPr>
            <w:tcW w:w="6060" w:type="dxa"/>
            <w:gridSpan w:val="2"/>
            <w:shd w:val="clear" w:color="auto" w:fill="auto"/>
          </w:tcPr>
          <w:p w14:paraId="58F17A86" w14:textId="77777777" w:rsidR="00AE7B43" w:rsidRPr="00286328" w:rsidRDefault="00AE7B43" w:rsidP="00AE7B43">
            <w:pPr>
              <w:pStyle w:val="DHHStabletext"/>
              <w:rPr>
                <w:noProof/>
                <w:sz w:val="18"/>
                <w:szCs w:val="18"/>
              </w:rPr>
            </w:pPr>
            <w:r w:rsidRPr="00286328">
              <w:rPr>
                <w:noProof/>
                <w:sz w:val="18"/>
                <w:szCs w:val="18"/>
              </w:rPr>
              <w:t>Aged care facility/service</w:t>
            </w:r>
          </w:p>
        </w:tc>
      </w:tr>
      <w:tr w:rsidR="00AE7B43" w:rsidRPr="00286328" w14:paraId="2575BF5F" w14:textId="77777777" w:rsidTr="00FF4DCA">
        <w:trPr>
          <w:trHeight w:hRule="exact" w:val="312"/>
        </w:trPr>
        <w:tc>
          <w:tcPr>
            <w:tcW w:w="2520" w:type="dxa"/>
            <w:shd w:val="clear" w:color="auto" w:fill="auto"/>
          </w:tcPr>
          <w:p w14:paraId="7B35CA13" w14:textId="77777777" w:rsidR="00AE7B43" w:rsidRPr="00286328" w:rsidRDefault="00AE7B43" w:rsidP="00AE7B43">
            <w:pPr>
              <w:pStyle w:val="IMSTemplateelementheadings"/>
            </w:pPr>
          </w:p>
        </w:tc>
        <w:tc>
          <w:tcPr>
            <w:tcW w:w="1140" w:type="dxa"/>
            <w:shd w:val="clear" w:color="auto" w:fill="auto"/>
          </w:tcPr>
          <w:p w14:paraId="599622D4" w14:textId="77777777" w:rsidR="00AE7B43" w:rsidRPr="00286328" w:rsidRDefault="00AE7B43" w:rsidP="00AE7B43">
            <w:pPr>
              <w:pStyle w:val="DHHStabletext"/>
              <w:rPr>
                <w:noProof/>
                <w:sz w:val="18"/>
                <w:szCs w:val="18"/>
              </w:rPr>
            </w:pPr>
            <w:r w:rsidRPr="00286328">
              <w:rPr>
                <w:noProof/>
                <w:sz w:val="18"/>
                <w:szCs w:val="18"/>
              </w:rPr>
              <w:t>19</w:t>
            </w:r>
          </w:p>
        </w:tc>
        <w:tc>
          <w:tcPr>
            <w:tcW w:w="6060" w:type="dxa"/>
            <w:gridSpan w:val="2"/>
            <w:shd w:val="clear" w:color="auto" w:fill="auto"/>
          </w:tcPr>
          <w:p w14:paraId="6FC2F674" w14:textId="77777777" w:rsidR="00AE7B43" w:rsidRPr="00286328" w:rsidRDefault="00AE7B43" w:rsidP="00AE7B43">
            <w:pPr>
              <w:pStyle w:val="DHHStabletext"/>
              <w:rPr>
                <w:noProof/>
                <w:sz w:val="18"/>
                <w:szCs w:val="18"/>
              </w:rPr>
            </w:pPr>
            <w:r w:rsidRPr="00286328">
              <w:rPr>
                <w:noProof/>
                <w:sz w:val="18"/>
                <w:szCs w:val="18"/>
              </w:rPr>
              <w:t>Immigration department or asylum seeker/refugee support service</w:t>
            </w:r>
          </w:p>
        </w:tc>
      </w:tr>
      <w:tr w:rsidR="00AE7B43" w:rsidRPr="00286328" w14:paraId="3D476F27" w14:textId="77777777" w:rsidTr="00FF4DCA">
        <w:trPr>
          <w:trHeight w:hRule="exact" w:val="312"/>
        </w:trPr>
        <w:tc>
          <w:tcPr>
            <w:tcW w:w="2520" w:type="dxa"/>
            <w:shd w:val="clear" w:color="auto" w:fill="auto"/>
          </w:tcPr>
          <w:p w14:paraId="313B6379" w14:textId="77777777" w:rsidR="00AE7B43" w:rsidRPr="00286328" w:rsidRDefault="00AE7B43" w:rsidP="00AE7B43">
            <w:pPr>
              <w:pStyle w:val="IMSTemplateelementheadings"/>
            </w:pPr>
          </w:p>
        </w:tc>
        <w:tc>
          <w:tcPr>
            <w:tcW w:w="1140" w:type="dxa"/>
            <w:shd w:val="clear" w:color="auto" w:fill="auto"/>
          </w:tcPr>
          <w:p w14:paraId="4E63E921" w14:textId="77777777" w:rsidR="00AE7B43" w:rsidRPr="00286328" w:rsidRDefault="00AE7B43" w:rsidP="00AE7B43">
            <w:pPr>
              <w:pStyle w:val="DHHStabletext"/>
              <w:rPr>
                <w:noProof/>
                <w:sz w:val="18"/>
                <w:szCs w:val="18"/>
              </w:rPr>
            </w:pPr>
            <w:r w:rsidRPr="00286328">
              <w:rPr>
                <w:noProof/>
                <w:sz w:val="18"/>
                <w:szCs w:val="18"/>
              </w:rPr>
              <w:t>20</w:t>
            </w:r>
          </w:p>
        </w:tc>
        <w:tc>
          <w:tcPr>
            <w:tcW w:w="6060" w:type="dxa"/>
            <w:gridSpan w:val="2"/>
            <w:shd w:val="clear" w:color="auto" w:fill="auto"/>
          </w:tcPr>
          <w:p w14:paraId="69F37E76" w14:textId="77777777" w:rsidR="00AE7B43" w:rsidRPr="00286328" w:rsidRDefault="00AE7B43" w:rsidP="00AE7B43">
            <w:pPr>
              <w:pStyle w:val="DHHStabletext"/>
              <w:rPr>
                <w:noProof/>
                <w:sz w:val="18"/>
                <w:szCs w:val="18"/>
              </w:rPr>
            </w:pPr>
            <w:r w:rsidRPr="00286328">
              <w:rPr>
                <w:noProof/>
                <w:sz w:val="18"/>
                <w:szCs w:val="18"/>
              </w:rPr>
              <w:t>School/other education or training institution</w:t>
            </w:r>
          </w:p>
        </w:tc>
      </w:tr>
      <w:tr w:rsidR="00AE7B43" w:rsidRPr="00286328" w14:paraId="376869FC" w14:textId="77777777" w:rsidTr="00FF4DCA">
        <w:trPr>
          <w:trHeight w:hRule="exact" w:val="312"/>
        </w:trPr>
        <w:tc>
          <w:tcPr>
            <w:tcW w:w="2520" w:type="dxa"/>
            <w:shd w:val="clear" w:color="auto" w:fill="auto"/>
          </w:tcPr>
          <w:p w14:paraId="787FEF6D" w14:textId="77777777" w:rsidR="00AE7B43" w:rsidRPr="00286328" w:rsidRDefault="00AE7B43" w:rsidP="00AE7B43">
            <w:pPr>
              <w:pStyle w:val="IMSTemplateelementheadings"/>
            </w:pPr>
          </w:p>
        </w:tc>
        <w:tc>
          <w:tcPr>
            <w:tcW w:w="1140" w:type="dxa"/>
            <w:shd w:val="clear" w:color="auto" w:fill="auto"/>
          </w:tcPr>
          <w:p w14:paraId="5F1114A5" w14:textId="77777777" w:rsidR="00AE7B43" w:rsidRPr="00286328" w:rsidRDefault="00AE7B43" w:rsidP="00AE7B43">
            <w:pPr>
              <w:pStyle w:val="DHHStabletext"/>
              <w:rPr>
                <w:noProof/>
                <w:sz w:val="18"/>
                <w:szCs w:val="18"/>
              </w:rPr>
            </w:pPr>
            <w:r w:rsidRPr="00286328">
              <w:rPr>
                <w:noProof/>
                <w:sz w:val="18"/>
                <w:szCs w:val="18"/>
              </w:rPr>
              <w:t>22</w:t>
            </w:r>
          </w:p>
        </w:tc>
        <w:tc>
          <w:tcPr>
            <w:tcW w:w="6060" w:type="dxa"/>
            <w:gridSpan w:val="2"/>
            <w:shd w:val="clear" w:color="auto" w:fill="auto"/>
          </w:tcPr>
          <w:p w14:paraId="2D51D516" w14:textId="77777777" w:rsidR="00AE7B43" w:rsidRPr="00286328" w:rsidRDefault="00AE7B43" w:rsidP="00AE7B43">
            <w:pPr>
              <w:pStyle w:val="DHHStabletext"/>
              <w:rPr>
                <w:noProof/>
                <w:sz w:val="18"/>
                <w:szCs w:val="18"/>
              </w:rPr>
            </w:pPr>
            <w:r w:rsidRPr="00286328">
              <w:rPr>
                <w:noProof/>
                <w:sz w:val="18"/>
                <w:szCs w:val="18"/>
              </w:rPr>
              <w:t>ACSO-COATS</w:t>
            </w:r>
          </w:p>
        </w:tc>
      </w:tr>
      <w:tr w:rsidR="00AE7B43" w:rsidRPr="00286328" w14:paraId="3026309B" w14:textId="77777777" w:rsidTr="00FF4DCA">
        <w:trPr>
          <w:trHeight w:hRule="exact" w:val="312"/>
        </w:trPr>
        <w:tc>
          <w:tcPr>
            <w:tcW w:w="2520" w:type="dxa"/>
            <w:shd w:val="clear" w:color="auto" w:fill="auto"/>
          </w:tcPr>
          <w:p w14:paraId="3BB6BCD7" w14:textId="77777777" w:rsidR="00AE7B43" w:rsidRPr="00286328" w:rsidRDefault="00AE7B43" w:rsidP="00AE7B43">
            <w:pPr>
              <w:pStyle w:val="IMSTemplateelementheadings"/>
            </w:pPr>
          </w:p>
        </w:tc>
        <w:tc>
          <w:tcPr>
            <w:tcW w:w="1140" w:type="dxa"/>
            <w:shd w:val="clear" w:color="auto" w:fill="auto"/>
          </w:tcPr>
          <w:p w14:paraId="6C776B34" w14:textId="77777777" w:rsidR="00AE7B43" w:rsidRPr="00286328" w:rsidRDefault="00AE7B43" w:rsidP="00AE7B43">
            <w:pPr>
              <w:pStyle w:val="DHHStabletext"/>
              <w:rPr>
                <w:noProof/>
                <w:sz w:val="18"/>
                <w:szCs w:val="18"/>
              </w:rPr>
            </w:pPr>
            <w:r w:rsidRPr="00286328">
              <w:rPr>
                <w:noProof/>
                <w:sz w:val="18"/>
                <w:szCs w:val="18"/>
              </w:rPr>
              <w:t>23</w:t>
            </w:r>
          </w:p>
        </w:tc>
        <w:tc>
          <w:tcPr>
            <w:tcW w:w="6060" w:type="dxa"/>
            <w:gridSpan w:val="2"/>
            <w:shd w:val="clear" w:color="auto" w:fill="auto"/>
          </w:tcPr>
          <w:p w14:paraId="3C58A7B2" w14:textId="77777777" w:rsidR="00AE7B43" w:rsidRPr="00286328" w:rsidRDefault="00AE7B43" w:rsidP="00AE7B43">
            <w:pPr>
              <w:pStyle w:val="DHHStabletext"/>
              <w:rPr>
                <w:noProof/>
                <w:sz w:val="18"/>
                <w:szCs w:val="18"/>
              </w:rPr>
            </w:pPr>
            <w:r w:rsidRPr="00286328">
              <w:rPr>
                <w:noProof/>
                <w:sz w:val="18"/>
                <w:szCs w:val="18"/>
              </w:rPr>
              <w:t>Youth service (non-AOD)</w:t>
            </w:r>
          </w:p>
        </w:tc>
      </w:tr>
      <w:tr w:rsidR="00AE7B43" w:rsidRPr="00286328" w14:paraId="06838797" w14:textId="77777777" w:rsidTr="00FF4DCA">
        <w:trPr>
          <w:trHeight w:hRule="exact" w:val="312"/>
        </w:trPr>
        <w:tc>
          <w:tcPr>
            <w:tcW w:w="2520" w:type="dxa"/>
            <w:shd w:val="clear" w:color="auto" w:fill="auto"/>
          </w:tcPr>
          <w:p w14:paraId="44237516" w14:textId="77777777" w:rsidR="00AE7B43" w:rsidRPr="00286328" w:rsidRDefault="00AE7B43" w:rsidP="00AE7B43">
            <w:pPr>
              <w:pStyle w:val="IMSTemplateelementheadings"/>
            </w:pPr>
          </w:p>
        </w:tc>
        <w:tc>
          <w:tcPr>
            <w:tcW w:w="1140" w:type="dxa"/>
            <w:shd w:val="clear" w:color="auto" w:fill="auto"/>
          </w:tcPr>
          <w:p w14:paraId="1F4FB179" w14:textId="77777777" w:rsidR="00AE7B43" w:rsidRPr="00286328" w:rsidRDefault="00AE7B43" w:rsidP="00AE7B43">
            <w:pPr>
              <w:pStyle w:val="DHHStabletext"/>
              <w:rPr>
                <w:noProof/>
                <w:sz w:val="18"/>
                <w:szCs w:val="18"/>
              </w:rPr>
            </w:pPr>
            <w:r w:rsidRPr="00286328">
              <w:rPr>
                <w:noProof/>
                <w:sz w:val="18"/>
                <w:szCs w:val="18"/>
              </w:rPr>
              <w:t>24</w:t>
            </w:r>
          </w:p>
        </w:tc>
        <w:tc>
          <w:tcPr>
            <w:tcW w:w="6060" w:type="dxa"/>
            <w:gridSpan w:val="2"/>
            <w:shd w:val="clear" w:color="auto" w:fill="auto"/>
          </w:tcPr>
          <w:p w14:paraId="4F5838B0" w14:textId="77777777" w:rsidR="00AE7B43" w:rsidRPr="00286328" w:rsidRDefault="00AE7B43" w:rsidP="00AE7B43">
            <w:pPr>
              <w:pStyle w:val="DHHStabletext"/>
              <w:rPr>
                <w:noProof/>
                <w:sz w:val="18"/>
                <w:szCs w:val="18"/>
              </w:rPr>
            </w:pPr>
            <w:r w:rsidRPr="00286328">
              <w:rPr>
                <w:noProof/>
                <w:sz w:val="18"/>
                <w:szCs w:val="18"/>
              </w:rPr>
              <w:t>Indigenous service (non-AOD)</w:t>
            </w:r>
          </w:p>
        </w:tc>
      </w:tr>
      <w:tr w:rsidR="00AE7B43" w:rsidRPr="00286328" w14:paraId="2055D8DA" w14:textId="77777777" w:rsidTr="00FF4DCA">
        <w:trPr>
          <w:trHeight w:hRule="exact" w:val="312"/>
        </w:trPr>
        <w:tc>
          <w:tcPr>
            <w:tcW w:w="2520" w:type="dxa"/>
            <w:shd w:val="clear" w:color="auto" w:fill="auto"/>
          </w:tcPr>
          <w:p w14:paraId="7EF5628D" w14:textId="77777777" w:rsidR="00AE7B43" w:rsidRPr="00286328" w:rsidRDefault="00AE7B43" w:rsidP="00AE7B43">
            <w:pPr>
              <w:pStyle w:val="IMSTemplateelementheadings"/>
            </w:pPr>
          </w:p>
        </w:tc>
        <w:tc>
          <w:tcPr>
            <w:tcW w:w="1140" w:type="dxa"/>
            <w:shd w:val="clear" w:color="auto" w:fill="auto"/>
          </w:tcPr>
          <w:p w14:paraId="26D2ABFE" w14:textId="77777777" w:rsidR="00AE7B43" w:rsidRPr="00286328" w:rsidRDefault="00AE7B43" w:rsidP="00AE7B43">
            <w:pPr>
              <w:pStyle w:val="DHHStabletext"/>
              <w:rPr>
                <w:noProof/>
                <w:sz w:val="18"/>
                <w:szCs w:val="18"/>
              </w:rPr>
            </w:pPr>
            <w:r w:rsidRPr="00286328">
              <w:rPr>
                <w:noProof/>
                <w:sz w:val="18"/>
                <w:szCs w:val="18"/>
              </w:rPr>
              <w:t>25</w:t>
            </w:r>
          </w:p>
        </w:tc>
        <w:tc>
          <w:tcPr>
            <w:tcW w:w="6060" w:type="dxa"/>
            <w:gridSpan w:val="2"/>
            <w:shd w:val="clear" w:color="auto" w:fill="auto"/>
          </w:tcPr>
          <w:p w14:paraId="7B1CF0FB" w14:textId="77777777" w:rsidR="00AE7B43" w:rsidRPr="00286328" w:rsidRDefault="00AE7B43" w:rsidP="00AE7B43">
            <w:pPr>
              <w:pStyle w:val="DHHStabletext"/>
              <w:rPr>
                <w:noProof/>
                <w:sz w:val="18"/>
                <w:szCs w:val="18"/>
              </w:rPr>
            </w:pPr>
            <w:r w:rsidRPr="00286328">
              <w:rPr>
                <w:noProof/>
                <w:sz w:val="18"/>
                <w:szCs w:val="18"/>
              </w:rPr>
              <w:t>Extended care/rehabilitation facility</w:t>
            </w:r>
          </w:p>
        </w:tc>
      </w:tr>
      <w:tr w:rsidR="00AE7B43" w:rsidRPr="00286328" w14:paraId="280488FB" w14:textId="77777777" w:rsidTr="00FF4DCA">
        <w:trPr>
          <w:trHeight w:hRule="exact" w:val="312"/>
        </w:trPr>
        <w:tc>
          <w:tcPr>
            <w:tcW w:w="2520" w:type="dxa"/>
            <w:shd w:val="clear" w:color="auto" w:fill="auto"/>
          </w:tcPr>
          <w:p w14:paraId="186CECDA" w14:textId="77777777" w:rsidR="00AE7B43" w:rsidRPr="00286328" w:rsidRDefault="00AE7B43" w:rsidP="00AE7B43">
            <w:pPr>
              <w:pStyle w:val="IMSTemplateelementheadings"/>
            </w:pPr>
          </w:p>
        </w:tc>
        <w:tc>
          <w:tcPr>
            <w:tcW w:w="1140" w:type="dxa"/>
            <w:shd w:val="clear" w:color="auto" w:fill="auto"/>
          </w:tcPr>
          <w:p w14:paraId="25C72FE1" w14:textId="77777777" w:rsidR="00AE7B43" w:rsidRPr="00286328" w:rsidRDefault="00AE7B43" w:rsidP="00AE7B43">
            <w:pPr>
              <w:pStyle w:val="DHHStabletext"/>
              <w:rPr>
                <w:noProof/>
                <w:sz w:val="18"/>
                <w:szCs w:val="18"/>
              </w:rPr>
            </w:pPr>
            <w:r w:rsidRPr="00286328">
              <w:rPr>
                <w:noProof/>
                <w:sz w:val="18"/>
                <w:szCs w:val="18"/>
              </w:rPr>
              <w:t>26</w:t>
            </w:r>
          </w:p>
        </w:tc>
        <w:tc>
          <w:tcPr>
            <w:tcW w:w="6060" w:type="dxa"/>
            <w:gridSpan w:val="2"/>
            <w:shd w:val="clear" w:color="auto" w:fill="auto"/>
          </w:tcPr>
          <w:p w14:paraId="6584858E" w14:textId="77777777" w:rsidR="00AE7B43" w:rsidRPr="00286328" w:rsidRDefault="00AE7B43" w:rsidP="00AE7B43">
            <w:pPr>
              <w:pStyle w:val="DHHStabletext"/>
              <w:rPr>
                <w:noProof/>
                <w:sz w:val="18"/>
                <w:szCs w:val="18"/>
              </w:rPr>
            </w:pPr>
            <w:r w:rsidRPr="00286328">
              <w:rPr>
                <w:noProof/>
                <w:sz w:val="18"/>
                <w:szCs w:val="18"/>
              </w:rPr>
              <w:t>Palliative care service</w:t>
            </w:r>
          </w:p>
        </w:tc>
      </w:tr>
      <w:tr w:rsidR="00AE7B43" w:rsidRPr="00286328" w14:paraId="1D3CCEC2" w14:textId="77777777" w:rsidTr="00FF4DCA">
        <w:trPr>
          <w:trHeight w:hRule="exact" w:val="312"/>
        </w:trPr>
        <w:tc>
          <w:tcPr>
            <w:tcW w:w="2520" w:type="dxa"/>
            <w:shd w:val="clear" w:color="auto" w:fill="auto"/>
          </w:tcPr>
          <w:p w14:paraId="5107CA57" w14:textId="77777777" w:rsidR="00AE7B43" w:rsidRPr="00286328" w:rsidRDefault="00AE7B43" w:rsidP="00AE7B43">
            <w:pPr>
              <w:pStyle w:val="IMSTemplateelementheadings"/>
            </w:pPr>
          </w:p>
        </w:tc>
        <w:tc>
          <w:tcPr>
            <w:tcW w:w="1140" w:type="dxa"/>
            <w:shd w:val="clear" w:color="auto" w:fill="auto"/>
          </w:tcPr>
          <w:p w14:paraId="32EA5E8C" w14:textId="77777777" w:rsidR="00AE7B43" w:rsidRPr="00286328" w:rsidRDefault="00AE7B43" w:rsidP="00AE7B43">
            <w:pPr>
              <w:pStyle w:val="DHHStabletext"/>
              <w:rPr>
                <w:noProof/>
                <w:sz w:val="18"/>
                <w:szCs w:val="18"/>
              </w:rPr>
            </w:pPr>
            <w:r w:rsidRPr="00286328">
              <w:rPr>
                <w:noProof/>
                <w:sz w:val="18"/>
                <w:szCs w:val="18"/>
              </w:rPr>
              <w:t>27</w:t>
            </w:r>
          </w:p>
        </w:tc>
        <w:tc>
          <w:tcPr>
            <w:tcW w:w="6060" w:type="dxa"/>
            <w:gridSpan w:val="2"/>
            <w:shd w:val="clear" w:color="auto" w:fill="auto"/>
          </w:tcPr>
          <w:p w14:paraId="6439ECC3" w14:textId="77777777" w:rsidR="00AE7B43" w:rsidRPr="00286328" w:rsidDel="00D54AEC" w:rsidRDefault="00AE7B43" w:rsidP="00AE7B43">
            <w:pPr>
              <w:pStyle w:val="DHHStabletext"/>
              <w:rPr>
                <w:noProof/>
                <w:sz w:val="18"/>
                <w:szCs w:val="18"/>
              </w:rPr>
            </w:pPr>
            <w:r w:rsidRPr="00286328">
              <w:rPr>
                <w:noProof/>
                <w:sz w:val="18"/>
                <w:szCs w:val="18"/>
              </w:rPr>
              <w:t>Police (not diversion)</w:t>
            </w:r>
          </w:p>
        </w:tc>
      </w:tr>
      <w:tr w:rsidR="00AE7B43" w:rsidRPr="00286328" w14:paraId="7981E41E" w14:textId="77777777" w:rsidTr="00FF4DCA">
        <w:trPr>
          <w:trHeight w:hRule="exact" w:val="312"/>
        </w:trPr>
        <w:tc>
          <w:tcPr>
            <w:tcW w:w="2520" w:type="dxa"/>
            <w:shd w:val="clear" w:color="auto" w:fill="auto"/>
          </w:tcPr>
          <w:p w14:paraId="40D49AC1" w14:textId="77777777" w:rsidR="00AE7B43" w:rsidRPr="00286328" w:rsidRDefault="00AE7B43" w:rsidP="00AE7B43">
            <w:pPr>
              <w:pStyle w:val="IMSTemplateelementheadings"/>
            </w:pPr>
          </w:p>
        </w:tc>
        <w:tc>
          <w:tcPr>
            <w:tcW w:w="1140" w:type="dxa"/>
            <w:shd w:val="clear" w:color="auto" w:fill="auto"/>
          </w:tcPr>
          <w:p w14:paraId="3741B362" w14:textId="77777777" w:rsidR="00AE7B43" w:rsidRPr="00286328" w:rsidRDefault="00AE7B43" w:rsidP="00AE7B43">
            <w:pPr>
              <w:pStyle w:val="DHHStabletext"/>
              <w:rPr>
                <w:noProof/>
                <w:sz w:val="18"/>
                <w:szCs w:val="18"/>
              </w:rPr>
            </w:pPr>
            <w:r w:rsidRPr="00286328">
              <w:rPr>
                <w:noProof/>
                <w:sz w:val="18"/>
                <w:szCs w:val="18"/>
              </w:rPr>
              <w:t>28</w:t>
            </w:r>
          </w:p>
        </w:tc>
        <w:tc>
          <w:tcPr>
            <w:tcW w:w="6060" w:type="dxa"/>
            <w:gridSpan w:val="2"/>
            <w:shd w:val="clear" w:color="auto" w:fill="auto"/>
          </w:tcPr>
          <w:p w14:paraId="6E8B8533" w14:textId="77777777" w:rsidR="00AE7B43" w:rsidRPr="00286328" w:rsidRDefault="00AE7B43" w:rsidP="00AE7B43">
            <w:pPr>
              <w:pStyle w:val="DHHStabletext"/>
              <w:rPr>
                <w:noProof/>
                <w:sz w:val="18"/>
                <w:szCs w:val="18"/>
              </w:rPr>
            </w:pPr>
            <w:r w:rsidRPr="00286328">
              <w:rPr>
                <w:noProof/>
                <w:sz w:val="18"/>
                <w:szCs w:val="18"/>
              </w:rPr>
              <w:t>Public dental provider - community dental agency</w:t>
            </w:r>
          </w:p>
        </w:tc>
      </w:tr>
      <w:tr w:rsidR="00AE7B43" w:rsidRPr="00286328" w14:paraId="12CCDFB2" w14:textId="77777777" w:rsidTr="00FF4DCA">
        <w:trPr>
          <w:trHeight w:hRule="exact" w:val="312"/>
        </w:trPr>
        <w:tc>
          <w:tcPr>
            <w:tcW w:w="2520" w:type="dxa"/>
            <w:shd w:val="clear" w:color="auto" w:fill="auto"/>
          </w:tcPr>
          <w:p w14:paraId="07195700" w14:textId="77777777" w:rsidR="00AE7B43" w:rsidRPr="00286328" w:rsidRDefault="00AE7B43" w:rsidP="00AE7B43">
            <w:pPr>
              <w:pStyle w:val="IMSTemplateelementheadings"/>
            </w:pPr>
          </w:p>
        </w:tc>
        <w:tc>
          <w:tcPr>
            <w:tcW w:w="1140" w:type="dxa"/>
            <w:shd w:val="clear" w:color="auto" w:fill="auto"/>
          </w:tcPr>
          <w:p w14:paraId="722B5777" w14:textId="77777777" w:rsidR="00AE7B43" w:rsidRPr="00286328" w:rsidRDefault="00AE7B43" w:rsidP="00AE7B43">
            <w:pPr>
              <w:pStyle w:val="DHHStabletext"/>
              <w:rPr>
                <w:noProof/>
                <w:sz w:val="18"/>
                <w:szCs w:val="18"/>
              </w:rPr>
            </w:pPr>
            <w:r w:rsidRPr="00286328">
              <w:rPr>
                <w:noProof/>
                <w:sz w:val="18"/>
                <w:szCs w:val="18"/>
              </w:rPr>
              <w:t>29</w:t>
            </w:r>
          </w:p>
        </w:tc>
        <w:tc>
          <w:tcPr>
            <w:tcW w:w="6060" w:type="dxa"/>
            <w:gridSpan w:val="2"/>
            <w:shd w:val="clear" w:color="auto" w:fill="auto"/>
          </w:tcPr>
          <w:p w14:paraId="03C7607A" w14:textId="77777777" w:rsidR="00AE7B43" w:rsidRPr="00286328" w:rsidRDefault="00AE7B43" w:rsidP="00AE7B43">
            <w:pPr>
              <w:pStyle w:val="DHHStabletext"/>
              <w:rPr>
                <w:noProof/>
                <w:sz w:val="18"/>
                <w:szCs w:val="18"/>
              </w:rPr>
            </w:pPr>
            <w:r w:rsidRPr="00286328">
              <w:rPr>
                <w:noProof/>
                <w:sz w:val="18"/>
                <w:szCs w:val="18"/>
              </w:rPr>
              <w:t>Royal Dental Hospital Melbourne</w:t>
            </w:r>
          </w:p>
        </w:tc>
      </w:tr>
      <w:tr w:rsidR="00AE7B43" w:rsidRPr="00286328" w14:paraId="3E2E936F" w14:textId="77777777" w:rsidTr="00FF4DCA">
        <w:trPr>
          <w:trHeight w:hRule="exact" w:val="312"/>
        </w:trPr>
        <w:tc>
          <w:tcPr>
            <w:tcW w:w="2520" w:type="dxa"/>
            <w:shd w:val="clear" w:color="auto" w:fill="auto"/>
          </w:tcPr>
          <w:p w14:paraId="58AE6C0E" w14:textId="77777777" w:rsidR="00AE7B43" w:rsidRPr="00286328" w:rsidRDefault="00AE7B43" w:rsidP="00AE7B43">
            <w:pPr>
              <w:pStyle w:val="IMSTemplateelementheadings"/>
            </w:pPr>
          </w:p>
        </w:tc>
        <w:tc>
          <w:tcPr>
            <w:tcW w:w="1140" w:type="dxa"/>
            <w:shd w:val="clear" w:color="auto" w:fill="auto"/>
          </w:tcPr>
          <w:p w14:paraId="36743E5C" w14:textId="77777777" w:rsidR="00AE7B43" w:rsidRPr="00286328" w:rsidRDefault="00AE7B43" w:rsidP="00AE7B43">
            <w:pPr>
              <w:pStyle w:val="DHHStabletext"/>
              <w:rPr>
                <w:noProof/>
                <w:sz w:val="18"/>
                <w:szCs w:val="18"/>
              </w:rPr>
            </w:pPr>
            <w:r w:rsidRPr="00286328">
              <w:rPr>
                <w:noProof/>
                <w:sz w:val="18"/>
                <w:szCs w:val="18"/>
              </w:rPr>
              <w:t>30</w:t>
            </w:r>
          </w:p>
        </w:tc>
        <w:tc>
          <w:tcPr>
            <w:tcW w:w="6060" w:type="dxa"/>
            <w:gridSpan w:val="2"/>
            <w:shd w:val="clear" w:color="auto" w:fill="auto"/>
          </w:tcPr>
          <w:p w14:paraId="24893121" w14:textId="77777777" w:rsidR="00AE7B43" w:rsidRPr="00286328" w:rsidRDefault="00AE7B43" w:rsidP="00AE7B43">
            <w:pPr>
              <w:pStyle w:val="DHHStabletext"/>
              <w:rPr>
                <w:noProof/>
                <w:sz w:val="18"/>
                <w:szCs w:val="18"/>
              </w:rPr>
            </w:pPr>
            <w:r w:rsidRPr="00286328">
              <w:rPr>
                <w:noProof/>
                <w:sz w:val="18"/>
                <w:szCs w:val="18"/>
              </w:rPr>
              <w:t>Private Dental Provider</w:t>
            </w:r>
          </w:p>
        </w:tc>
      </w:tr>
      <w:tr w:rsidR="00AE7B43" w:rsidRPr="00286328" w14:paraId="2B1FCD36" w14:textId="77777777" w:rsidTr="00FF4DCA">
        <w:trPr>
          <w:trHeight w:hRule="exact" w:val="312"/>
        </w:trPr>
        <w:tc>
          <w:tcPr>
            <w:tcW w:w="2520" w:type="dxa"/>
            <w:shd w:val="clear" w:color="auto" w:fill="auto"/>
          </w:tcPr>
          <w:p w14:paraId="1BDAD800" w14:textId="77777777" w:rsidR="00AE7B43" w:rsidRPr="00286328" w:rsidRDefault="00AE7B43" w:rsidP="00AE7B43">
            <w:pPr>
              <w:pStyle w:val="IMSTemplateelementheadings"/>
            </w:pPr>
          </w:p>
        </w:tc>
        <w:tc>
          <w:tcPr>
            <w:tcW w:w="1140" w:type="dxa"/>
            <w:shd w:val="clear" w:color="auto" w:fill="auto"/>
          </w:tcPr>
          <w:p w14:paraId="359D4733" w14:textId="77777777" w:rsidR="00AE7B43" w:rsidRPr="00286328" w:rsidRDefault="00AE7B43" w:rsidP="00AE7B43">
            <w:pPr>
              <w:pStyle w:val="DHHStabletext"/>
              <w:rPr>
                <w:noProof/>
                <w:sz w:val="18"/>
                <w:szCs w:val="18"/>
              </w:rPr>
            </w:pPr>
            <w:r w:rsidRPr="00286328">
              <w:rPr>
                <w:noProof/>
                <w:sz w:val="18"/>
                <w:szCs w:val="18"/>
              </w:rPr>
              <w:t>31</w:t>
            </w:r>
          </w:p>
        </w:tc>
        <w:tc>
          <w:tcPr>
            <w:tcW w:w="6060" w:type="dxa"/>
            <w:gridSpan w:val="2"/>
            <w:shd w:val="clear" w:color="auto" w:fill="auto"/>
          </w:tcPr>
          <w:p w14:paraId="6DC14924" w14:textId="77777777" w:rsidR="00AE7B43" w:rsidRPr="00286328" w:rsidRDefault="00AE7B43" w:rsidP="00AE7B43">
            <w:pPr>
              <w:pStyle w:val="DHHStabletext"/>
              <w:rPr>
                <w:noProof/>
                <w:sz w:val="18"/>
                <w:szCs w:val="18"/>
              </w:rPr>
            </w:pPr>
            <w:r w:rsidRPr="00286328">
              <w:rPr>
                <w:noProof/>
                <w:sz w:val="18"/>
                <w:szCs w:val="18"/>
              </w:rPr>
              <w:t>Early childhood service</w:t>
            </w:r>
          </w:p>
        </w:tc>
      </w:tr>
      <w:tr w:rsidR="00AE7B43" w:rsidRPr="00286328" w14:paraId="51313041" w14:textId="77777777" w:rsidTr="00FF4DCA">
        <w:trPr>
          <w:trHeight w:hRule="exact" w:val="312"/>
        </w:trPr>
        <w:tc>
          <w:tcPr>
            <w:tcW w:w="2520" w:type="dxa"/>
            <w:shd w:val="clear" w:color="auto" w:fill="auto"/>
          </w:tcPr>
          <w:p w14:paraId="7E105014" w14:textId="77777777" w:rsidR="00AE7B43" w:rsidRPr="00286328" w:rsidRDefault="00AE7B43" w:rsidP="00AE7B43">
            <w:pPr>
              <w:pStyle w:val="IMSTemplateelementheadings"/>
            </w:pPr>
          </w:p>
        </w:tc>
        <w:tc>
          <w:tcPr>
            <w:tcW w:w="1140" w:type="dxa"/>
            <w:shd w:val="clear" w:color="auto" w:fill="auto"/>
          </w:tcPr>
          <w:p w14:paraId="52DD09B3" w14:textId="77777777" w:rsidR="00AE7B43" w:rsidRPr="00286328" w:rsidRDefault="00AE7B43" w:rsidP="00AE7B43">
            <w:pPr>
              <w:pStyle w:val="DHHStabletext"/>
              <w:rPr>
                <w:noProof/>
                <w:sz w:val="18"/>
                <w:szCs w:val="18"/>
              </w:rPr>
            </w:pPr>
            <w:r w:rsidRPr="00286328">
              <w:rPr>
                <w:noProof/>
                <w:sz w:val="18"/>
                <w:szCs w:val="18"/>
              </w:rPr>
              <w:t>32</w:t>
            </w:r>
          </w:p>
        </w:tc>
        <w:tc>
          <w:tcPr>
            <w:tcW w:w="6060" w:type="dxa"/>
            <w:gridSpan w:val="2"/>
            <w:shd w:val="clear" w:color="auto" w:fill="auto"/>
          </w:tcPr>
          <w:p w14:paraId="04C9EA61" w14:textId="77777777" w:rsidR="00AE7B43" w:rsidRPr="00286328" w:rsidRDefault="00AE7B43" w:rsidP="00AE7B43">
            <w:pPr>
              <w:pStyle w:val="DHHStabletext"/>
              <w:rPr>
                <w:noProof/>
                <w:sz w:val="18"/>
                <w:szCs w:val="18"/>
              </w:rPr>
            </w:pPr>
            <w:r w:rsidRPr="00286328">
              <w:rPr>
                <w:noProof/>
                <w:sz w:val="18"/>
                <w:szCs w:val="18"/>
              </w:rPr>
              <w:t>Maternal and Child Health Service</w:t>
            </w:r>
          </w:p>
        </w:tc>
      </w:tr>
      <w:tr w:rsidR="00AE7B43" w:rsidRPr="00286328" w14:paraId="14E1C4E3" w14:textId="77777777" w:rsidTr="00FF4DCA">
        <w:trPr>
          <w:trHeight w:hRule="exact" w:val="312"/>
        </w:trPr>
        <w:tc>
          <w:tcPr>
            <w:tcW w:w="2520" w:type="dxa"/>
            <w:shd w:val="clear" w:color="auto" w:fill="auto"/>
          </w:tcPr>
          <w:p w14:paraId="6714FD1C" w14:textId="77777777" w:rsidR="00AE7B43" w:rsidRPr="00286328" w:rsidRDefault="00AE7B43" w:rsidP="00AE7B43">
            <w:pPr>
              <w:pStyle w:val="IMSTemplateelementheadings"/>
            </w:pPr>
          </w:p>
        </w:tc>
        <w:tc>
          <w:tcPr>
            <w:tcW w:w="1140" w:type="dxa"/>
            <w:shd w:val="clear" w:color="auto" w:fill="auto"/>
          </w:tcPr>
          <w:p w14:paraId="2B3F10A9" w14:textId="77777777" w:rsidR="00AE7B43" w:rsidRPr="00286328" w:rsidRDefault="00AE7B43" w:rsidP="00AE7B43">
            <w:pPr>
              <w:pStyle w:val="DHHStabletext"/>
              <w:rPr>
                <w:noProof/>
                <w:sz w:val="18"/>
                <w:szCs w:val="18"/>
              </w:rPr>
            </w:pPr>
            <w:r w:rsidRPr="00286328">
              <w:rPr>
                <w:noProof/>
                <w:sz w:val="18"/>
                <w:szCs w:val="18"/>
              </w:rPr>
              <w:t>33</w:t>
            </w:r>
          </w:p>
        </w:tc>
        <w:tc>
          <w:tcPr>
            <w:tcW w:w="6060" w:type="dxa"/>
            <w:gridSpan w:val="2"/>
            <w:shd w:val="clear" w:color="auto" w:fill="auto"/>
          </w:tcPr>
          <w:p w14:paraId="2D6EF60B" w14:textId="77777777" w:rsidR="00AE7B43" w:rsidRPr="00286328" w:rsidRDefault="00AE7B43" w:rsidP="00AE7B43">
            <w:pPr>
              <w:pStyle w:val="DHHStabletext"/>
              <w:rPr>
                <w:noProof/>
                <w:sz w:val="18"/>
                <w:szCs w:val="18"/>
              </w:rPr>
            </w:pPr>
            <w:r w:rsidRPr="00286328">
              <w:rPr>
                <w:noProof/>
                <w:sz w:val="18"/>
                <w:szCs w:val="18"/>
              </w:rPr>
              <w:t>Community nursing service</w:t>
            </w:r>
          </w:p>
        </w:tc>
      </w:tr>
      <w:tr w:rsidR="00AE7B43" w:rsidRPr="00286328" w14:paraId="23835E89" w14:textId="77777777" w:rsidTr="00FF4DCA">
        <w:trPr>
          <w:trHeight w:hRule="exact" w:val="312"/>
        </w:trPr>
        <w:tc>
          <w:tcPr>
            <w:tcW w:w="2520" w:type="dxa"/>
            <w:shd w:val="clear" w:color="auto" w:fill="auto"/>
          </w:tcPr>
          <w:p w14:paraId="344AF77B" w14:textId="77777777" w:rsidR="00AE7B43" w:rsidRPr="00286328" w:rsidRDefault="00AE7B43" w:rsidP="00AE7B43">
            <w:pPr>
              <w:pStyle w:val="IMSTemplateelementheadings"/>
            </w:pPr>
          </w:p>
        </w:tc>
        <w:tc>
          <w:tcPr>
            <w:tcW w:w="1140" w:type="dxa"/>
            <w:shd w:val="clear" w:color="auto" w:fill="auto"/>
          </w:tcPr>
          <w:p w14:paraId="3B04FA4F" w14:textId="77777777" w:rsidR="00AE7B43" w:rsidRPr="00286328" w:rsidRDefault="00AE7B43" w:rsidP="00AE7B43">
            <w:pPr>
              <w:pStyle w:val="DHHStabletext"/>
              <w:rPr>
                <w:noProof/>
                <w:sz w:val="18"/>
                <w:szCs w:val="18"/>
              </w:rPr>
            </w:pPr>
            <w:r w:rsidRPr="00286328">
              <w:rPr>
                <w:noProof/>
                <w:sz w:val="18"/>
                <w:szCs w:val="18"/>
              </w:rPr>
              <w:t>34</w:t>
            </w:r>
          </w:p>
        </w:tc>
        <w:tc>
          <w:tcPr>
            <w:tcW w:w="6060" w:type="dxa"/>
            <w:gridSpan w:val="2"/>
            <w:shd w:val="clear" w:color="auto" w:fill="auto"/>
          </w:tcPr>
          <w:p w14:paraId="49036D42" w14:textId="77777777" w:rsidR="00AE7B43" w:rsidRPr="00286328" w:rsidRDefault="00AE7B43" w:rsidP="00AE7B43">
            <w:pPr>
              <w:pStyle w:val="DHHStabletext"/>
              <w:rPr>
                <w:noProof/>
                <w:sz w:val="18"/>
                <w:szCs w:val="18"/>
              </w:rPr>
            </w:pPr>
            <w:r w:rsidRPr="00286328">
              <w:rPr>
                <w:noProof/>
                <w:sz w:val="18"/>
                <w:szCs w:val="18"/>
              </w:rPr>
              <w:t>Emergency relief</w:t>
            </w:r>
          </w:p>
        </w:tc>
      </w:tr>
      <w:tr w:rsidR="00AE7B43" w:rsidRPr="00286328" w14:paraId="7BD30455" w14:textId="77777777" w:rsidTr="00FF4DCA">
        <w:trPr>
          <w:trHeight w:hRule="exact" w:val="312"/>
        </w:trPr>
        <w:tc>
          <w:tcPr>
            <w:tcW w:w="2520" w:type="dxa"/>
            <w:shd w:val="clear" w:color="auto" w:fill="auto"/>
          </w:tcPr>
          <w:p w14:paraId="01CE7448" w14:textId="77777777" w:rsidR="00AE7B43" w:rsidRPr="00286328" w:rsidRDefault="00AE7B43" w:rsidP="00AE7B43">
            <w:pPr>
              <w:pStyle w:val="IMSTemplateelementheadings"/>
            </w:pPr>
          </w:p>
        </w:tc>
        <w:tc>
          <w:tcPr>
            <w:tcW w:w="1140" w:type="dxa"/>
            <w:shd w:val="clear" w:color="auto" w:fill="auto"/>
          </w:tcPr>
          <w:p w14:paraId="684F9EB5" w14:textId="77777777" w:rsidR="00AE7B43" w:rsidRPr="00286328" w:rsidRDefault="00AE7B43" w:rsidP="00AE7B43">
            <w:pPr>
              <w:pStyle w:val="DHHStabletext"/>
              <w:rPr>
                <w:noProof/>
                <w:sz w:val="18"/>
                <w:szCs w:val="18"/>
              </w:rPr>
            </w:pPr>
            <w:r w:rsidRPr="00286328">
              <w:rPr>
                <w:noProof/>
                <w:sz w:val="18"/>
                <w:szCs w:val="18"/>
              </w:rPr>
              <w:t>35</w:t>
            </w:r>
          </w:p>
        </w:tc>
        <w:tc>
          <w:tcPr>
            <w:tcW w:w="6060" w:type="dxa"/>
            <w:gridSpan w:val="2"/>
            <w:shd w:val="clear" w:color="auto" w:fill="auto"/>
          </w:tcPr>
          <w:p w14:paraId="51887A92" w14:textId="77777777" w:rsidR="00AE7B43" w:rsidRPr="00286328" w:rsidRDefault="00AE7B43" w:rsidP="00AE7B43">
            <w:pPr>
              <w:pStyle w:val="DHHStabletext"/>
              <w:rPr>
                <w:noProof/>
                <w:sz w:val="18"/>
                <w:szCs w:val="18"/>
              </w:rPr>
            </w:pPr>
            <w:r w:rsidRPr="00286328">
              <w:rPr>
                <w:noProof/>
                <w:sz w:val="18"/>
                <w:szCs w:val="18"/>
              </w:rPr>
              <w:t>Family support service (excl family violence)</w:t>
            </w:r>
          </w:p>
        </w:tc>
      </w:tr>
      <w:tr w:rsidR="00AE7B43" w:rsidRPr="00286328" w14:paraId="52D07153" w14:textId="77777777" w:rsidTr="00FF4DCA">
        <w:trPr>
          <w:trHeight w:hRule="exact" w:val="312"/>
        </w:trPr>
        <w:tc>
          <w:tcPr>
            <w:tcW w:w="2520" w:type="dxa"/>
            <w:shd w:val="clear" w:color="auto" w:fill="auto"/>
          </w:tcPr>
          <w:p w14:paraId="695A3427" w14:textId="77777777" w:rsidR="00AE7B43" w:rsidRPr="00286328" w:rsidRDefault="00AE7B43" w:rsidP="00AE7B43">
            <w:pPr>
              <w:pStyle w:val="IMSTemplateelementheadings"/>
            </w:pPr>
          </w:p>
        </w:tc>
        <w:tc>
          <w:tcPr>
            <w:tcW w:w="1140" w:type="dxa"/>
            <w:shd w:val="clear" w:color="auto" w:fill="auto"/>
          </w:tcPr>
          <w:p w14:paraId="448F9F00" w14:textId="77777777" w:rsidR="00AE7B43" w:rsidRPr="00286328" w:rsidRDefault="00AE7B43" w:rsidP="00AE7B43">
            <w:pPr>
              <w:pStyle w:val="DHHStabletext"/>
              <w:rPr>
                <w:noProof/>
                <w:sz w:val="18"/>
                <w:szCs w:val="18"/>
              </w:rPr>
            </w:pPr>
            <w:r w:rsidRPr="00286328">
              <w:rPr>
                <w:noProof/>
                <w:sz w:val="18"/>
                <w:szCs w:val="18"/>
              </w:rPr>
              <w:t>36</w:t>
            </w:r>
          </w:p>
        </w:tc>
        <w:tc>
          <w:tcPr>
            <w:tcW w:w="6060" w:type="dxa"/>
            <w:gridSpan w:val="2"/>
            <w:shd w:val="clear" w:color="auto" w:fill="auto"/>
          </w:tcPr>
          <w:p w14:paraId="54D38CE1" w14:textId="77777777" w:rsidR="00AE7B43" w:rsidRPr="00286328" w:rsidRDefault="00AE7B43" w:rsidP="00AE7B43">
            <w:pPr>
              <w:pStyle w:val="DHHStabletext"/>
              <w:rPr>
                <w:noProof/>
                <w:sz w:val="18"/>
                <w:szCs w:val="18"/>
              </w:rPr>
            </w:pPr>
            <w:r w:rsidRPr="00286328">
              <w:rPr>
                <w:noProof/>
                <w:sz w:val="18"/>
                <w:szCs w:val="18"/>
              </w:rPr>
              <w:t>Family violence service</w:t>
            </w:r>
          </w:p>
        </w:tc>
      </w:tr>
      <w:tr w:rsidR="00AE7B43" w:rsidRPr="00286328" w14:paraId="407E6120" w14:textId="77777777" w:rsidTr="00FF4DCA">
        <w:trPr>
          <w:trHeight w:hRule="exact" w:val="312"/>
        </w:trPr>
        <w:tc>
          <w:tcPr>
            <w:tcW w:w="2520" w:type="dxa"/>
            <w:shd w:val="clear" w:color="auto" w:fill="auto"/>
          </w:tcPr>
          <w:p w14:paraId="219851F9" w14:textId="77777777" w:rsidR="00AE7B43" w:rsidRPr="00286328" w:rsidRDefault="00AE7B43" w:rsidP="00AE7B43">
            <w:pPr>
              <w:pStyle w:val="IMSTemplateelementheadings"/>
            </w:pPr>
          </w:p>
        </w:tc>
        <w:tc>
          <w:tcPr>
            <w:tcW w:w="1140" w:type="dxa"/>
            <w:shd w:val="clear" w:color="auto" w:fill="auto"/>
          </w:tcPr>
          <w:p w14:paraId="6B8D889C" w14:textId="77777777" w:rsidR="00AE7B43" w:rsidRPr="00286328" w:rsidRDefault="00AE7B43" w:rsidP="00AE7B43">
            <w:pPr>
              <w:pStyle w:val="DHHStabletext"/>
              <w:rPr>
                <w:noProof/>
                <w:sz w:val="18"/>
                <w:szCs w:val="18"/>
              </w:rPr>
            </w:pPr>
            <w:r w:rsidRPr="00286328">
              <w:rPr>
                <w:noProof/>
                <w:sz w:val="18"/>
                <w:szCs w:val="18"/>
              </w:rPr>
              <w:t>37</w:t>
            </w:r>
          </w:p>
        </w:tc>
        <w:tc>
          <w:tcPr>
            <w:tcW w:w="6060" w:type="dxa"/>
            <w:gridSpan w:val="2"/>
            <w:shd w:val="clear" w:color="auto" w:fill="auto"/>
          </w:tcPr>
          <w:p w14:paraId="2FBEA9A1" w14:textId="77777777" w:rsidR="00AE7B43" w:rsidRPr="00286328" w:rsidRDefault="00AE7B43" w:rsidP="00AE7B43">
            <w:pPr>
              <w:pStyle w:val="DHHStabletext"/>
              <w:rPr>
                <w:noProof/>
                <w:sz w:val="18"/>
                <w:szCs w:val="18"/>
              </w:rPr>
            </w:pPr>
            <w:r w:rsidRPr="00286328">
              <w:rPr>
                <w:noProof/>
                <w:sz w:val="18"/>
                <w:szCs w:val="18"/>
              </w:rPr>
              <w:t>Gambling support service</w:t>
            </w:r>
          </w:p>
        </w:tc>
      </w:tr>
      <w:tr w:rsidR="00AE7B43" w:rsidRPr="00286328" w14:paraId="336F1F22" w14:textId="77777777" w:rsidTr="00FF4DCA">
        <w:trPr>
          <w:trHeight w:hRule="exact" w:val="312"/>
        </w:trPr>
        <w:tc>
          <w:tcPr>
            <w:tcW w:w="2520" w:type="dxa"/>
            <w:shd w:val="clear" w:color="auto" w:fill="auto"/>
          </w:tcPr>
          <w:p w14:paraId="4B60E815" w14:textId="77777777" w:rsidR="00AE7B43" w:rsidRPr="00286328" w:rsidRDefault="00AE7B43" w:rsidP="00AE7B43">
            <w:pPr>
              <w:pStyle w:val="IMSTemplateelementheadings"/>
            </w:pPr>
          </w:p>
        </w:tc>
        <w:tc>
          <w:tcPr>
            <w:tcW w:w="1140" w:type="dxa"/>
            <w:shd w:val="clear" w:color="auto" w:fill="auto"/>
          </w:tcPr>
          <w:p w14:paraId="5FB45734" w14:textId="77777777" w:rsidR="00AE7B43" w:rsidRPr="00286328" w:rsidRDefault="00AE7B43" w:rsidP="00AE7B43">
            <w:pPr>
              <w:pStyle w:val="DHHStabletext"/>
              <w:rPr>
                <w:noProof/>
                <w:sz w:val="18"/>
                <w:szCs w:val="18"/>
              </w:rPr>
            </w:pPr>
            <w:r w:rsidRPr="00286328">
              <w:rPr>
                <w:noProof/>
                <w:sz w:val="18"/>
                <w:szCs w:val="18"/>
              </w:rPr>
              <w:t>38</w:t>
            </w:r>
          </w:p>
        </w:tc>
        <w:tc>
          <w:tcPr>
            <w:tcW w:w="6060" w:type="dxa"/>
            <w:gridSpan w:val="2"/>
            <w:shd w:val="clear" w:color="auto" w:fill="auto"/>
          </w:tcPr>
          <w:p w14:paraId="24823D1C" w14:textId="77777777" w:rsidR="00AE7B43" w:rsidRPr="00286328" w:rsidRDefault="00AE7B43" w:rsidP="00AE7B43">
            <w:pPr>
              <w:pStyle w:val="DHHStabletext"/>
              <w:rPr>
                <w:noProof/>
                <w:sz w:val="18"/>
                <w:szCs w:val="18"/>
              </w:rPr>
            </w:pPr>
            <w:r w:rsidRPr="00286328">
              <w:rPr>
                <w:noProof/>
                <w:sz w:val="18"/>
                <w:szCs w:val="18"/>
              </w:rPr>
              <w:t>Maternity services</w:t>
            </w:r>
          </w:p>
        </w:tc>
      </w:tr>
      <w:tr w:rsidR="00AE7B43" w:rsidRPr="00286328" w14:paraId="36DD2367" w14:textId="77777777" w:rsidTr="00FF4DCA">
        <w:trPr>
          <w:trHeight w:hRule="exact" w:val="312"/>
        </w:trPr>
        <w:tc>
          <w:tcPr>
            <w:tcW w:w="2520" w:type="dxa"/>
            <w:shd w:val="clear" w:color="auto" w:fill="auto"/>
          </w:tcPr>
          <w:p w14:paraId="490A2B86" w14:textId="77777777" w:rsidR="00AE7B43" w:rsidRPr="00286328" w:rsidRDefault="00AE7B43" w:rsidP="00AE7B43">
            <w:pPr>
              <w:pStyle w:val="IMSTemplateelementheadings"/>
            </w:pPr>
          </w:p>
        </w:tc>
        <w:tc>
          <w:tcPr>
            <w:tcW w:w="1140" w:type="dxa"/>
            <w:shd w:val="clear" w:color="auto" w:fill="auto"/>
          </w:tcPr>
          <w:p w14:paraId="26349B28" w14:textId="77777777" w:rsidR="00AE7B43" w:rsidRPr="00286328" w:rsidRDefault="00AE7B43" w:rsidP="00AE7B43">
            <w:pPr>
              <w:pStyle w:val="DHHStabletext"/>
              <w:rPr>
                <w:noProof/>
                <w:sz w:val="18"/>
                <w:szCs w:val="18"/>
              </w:rPr>
            </w:pPr>
            <w:r w:rsidRPr="00286328">
              <w:rPr>
                <w:noProof/>
                <w:sz w:val="18"/>
                <w:szCs w:val="18"/>
              </w:rPr>
              <w:t>39</w:t>
            </w:r>
          </w:p>
        </w:tc>
        <w:tc>
          <w:tcPr>
            <w:tcW w:w="6060" w:type="dxa"/>
            <w:gridSpan w:val="2"/>
            <w:shd w:val="clear" w:color="auto" w:fill="auto"/>
          </w:tcPr>
          <w:p w14:paraId="4B312173" w14:textId="77777777" w:rsidR="00AE7B43" w:rsidRPr="00286328" w:rsidRDefault="00AE7B43" w:rsidP="00AE7B43">
            <w:pPr>
              <w:pStyle w:val="DHHStabletext"/>
              <w:rPr>
                <w:noProof/>
                <w:sz w:val="18"/>
                <w:szCs w:val="18"/>
              </w:rPr>
            </w:pPr>
            <w:r w:rsidRPr="00286328">
              <w:rPr>
                <w:noProof/>
                <w:sz w:val="18"/>
                <w:szCs w:val="18"/>
              </w:rPr>
              <w:t>Peer support/self-help group</w:t>
            </w:r>
          </w:p>
        </w:tc>
      </w:tr>
      <w:tr w:rsidR="00AE7B43" w:rsidRPr="00286328" w14:paraId="1CCA8659" w14:textId="77777777" w:rsidTr="00FF4DCA">
        <w:trPr>
          <w:trHeight w:hRule="exact" w:val="312"/>
        </w:trPr>
        <w:tc>
          <w:tcPr>
            <w:tcW w:w="2520" w:type="dxa"/>
            <w:shd w:val="clear" w:color="auto" w:fill="auto"/>
          </w:tcPr>
          <w:p w14:paraId="5CA3EC1A" w14:textId="77777777" w:rsidR="00AE7B43" w:rsidRPr="00286328" w:rsidRDefault="00AE7B43" w:rsidP="00AE7B43">
            <w:pPr>
              <w:pStyle w:val="IMSTemplateelementheadings"/>
            </w:pPr>
          </w:p>
        </w:tc>
        <w:tc>
          <w:tcPr>
            <w:tcW w:w="1140" w:type="dxa"/>
            <w:shd w:val="clear" w:color="auto" w:fill="auto"/>
          </w:tcPr>
          <w:p w14:paraId="17A57871" w14:textId="77777777" w:rsidR="00AE7B43" w:rsidRPr="00286328" w:rsidRDefault="00AE7B43" w:rsidP="00AE7B43">
            <w:pPr>
              <w:pStyle w:val="DHHStabletext"/>
              <w:rPr>
                <w:noProof/>
                <w:sz w:val="18"/>
                <w:szCs w:val="18"/>
              </w:rPr>
            </w:pPr>
            <w:r w:rsidRPr="00286328">
              <w:rPr>
                <w:noProof/>
                <w:sz w:val="18"/>
                <w:szCs w:val="18"/>
              </w:rPr>
              <w:t>40</w:t>
            </w:r>
          </w:p>
        </w:tc>
        <w:tc>
          <w:tcPr>
            <w:tcW w:w="6060" w:type="dxa"/>
            <w:gridSpan w:val="2"/>
            <w:shd w:val="clear" w:color="auto" w:fill="auto"/>
          </w:tcPr>
          <w:p w14:paraId="420A361B" w14:textId="77777777" w:rsidR="00AE7B43" w:rsidRPr="00286328" w:rsidRDefault="00AE7B43" w:rsidP="00AE7B43">
            <w:pPr>
              <w:pStyle w:val="DHHStabletext"/>
              <w:rPr>
                <w:noProof/>
                <w:sz w:val="18"/>
                <w:szCs w:val="18"/>
              </w:rPr>
            </w:pPr>
            <w:r w:rsidRPr="00286328">
              <w:rPr>
                <w:noProof/>
                <w:sz w:val="18"/>
                <w:szCs w:val="18"/>
              </w:rPr>
              <w:t>Private allied health provider</w:t>
            </w:r>
          </w:p>
        </w:tc>
      </w:tr>
      <w:tr w:rsidR="00AE7B43" w:rsidRPr="00286328" w14:paraId="62FFDC81" w14:textId="77777777" w:rsidTr="00FF4DCA">
        <w:trPr>
          <w:trHeight w:hRule="exact" w:val="312"/>
        </w:trPr>
        <w:tc>
          <w:tcPr>
            <w:tcW w:w="2520" w:type="dxa"/>
            <w:shd w:val="clear" w:color="auto" w:fill="auto"/>
          </w:tcPr>
          <w:p w14:paraId="2090C453" w14:textId="77777777" w:rsidR="00AE7B43" w:rsidRPr="00286328" w:rsidRDefault="00AE7B43" w:rsidP="00AE7B43">
            <w:pPr>
              <w:pStyle w:val="IMSTemplateelementheadings"/>
            </w:pPr>
          </w:p>
        </w:tc>
        <w:tc>
          <w:tcPr>
            <w:tcW w:w="1140" w:type="dxa"/>
            <w:shd w:val="clear" w:color="auto" w:fill="auto"/>
          </w:tcPr>
          <w:p w14:paraId="6CC85C45" w14:textId="77777777" w:rsidR="00AE7B43" w:rsidRPr="00286328" w:rsidRDefault="00AE7B43" w:rsidP="00AE7B43">
            <w:pPr>
              <w:pStyle w:val="DHHStabletext"/>
              <w:rPr>
                <w:noProof/>
                <w:sz w:val="18"/>
                <w:szCs w:val="18"/>
              </w:rPr>
            </w:pPr>
            <w:r w:rsidRPr="00286328">
              <w:rPr>
                <w:noProof/>
                <w:sz w:val="18"/>
                <w:szCs w:val="18"/>
              </w:rPr>
              <w:t>41</w:t>
            </w:r>
          </w:p>
        </w:tc>
        <w:tc>
          <w:tcPr>
            <w:tcW w:w="6060" w:type="dxa"/>
            <w:gridSpan w:val="2"/>
            <w:shd w:val="clear" w:color="auto" w:fill="auto"/>
          </w:tcPr>
          <w:p w14:paraId="5D88C524" w14:textId="77777777" w:rsidR="00AE7B43" w:rsidRPr="00286328" w:rsidRDefault="00AE7B43" w:rsidP="00AE7B43">
            <w:pPr>
              <w:pStyle w:val="DHHStabletext"/>
              <w:rPr>
                <w:noProof/>
                <w:sz w:val="18"/>
                <w:szCs w:val="18"/>
              </w:rPr>
            </w:pPr>
            <w:r w:rsidRPr="00286328">
              <w:rPr>
                <w:noProof/>
                <w:sz w:val="18"/>
                <w:szCs w:val="18"/>
              </w:rPr>
              <w:t>Centres Against Sexual Assault (CASA)</w:t>
            </w:r>
          </w:p>
        </w:tc>
      </w:tr>
      <w:tr w:rsidR="00AE7B43" w:rsidRPr="00286328" w14:paraId="3441F08C" w14:textId="77777777" w:rsidTr="00FF4DCA">
        <w:trPr>
          <w:trHeight w:hRule="exact" w:val="312"/>
        </w:trPr>
        <w:tc>
          <w:tcPr>
            <w:tcW w:w="2520" w:type="dxa"/>
            <w:shd w:val="clear" w:color="auto" w:fill="auto"/>
          </w:tcPr>
          <w:p w14:paraId="0CBB2652" w14:textId="77777777" w:rsidR="00AE7B43" w:rsidRPr="00286328" w:rsidRDefault="00AE7B43" w:rsidP="00AE7B43">
            <w:pPr>
              <w:pStyle w:val="IMSTemplateelementheadings"/>
            </w:pPr>
          </w:p>
        </w:tc>
        <w:tc>
          <w:tcPr>
            <w:tcW w:w="1140" w:type="dxa"/>
            <w:shd w:val="clear" w:color="auto" w:fill="auto"/>
          </w:tcPr>
          <w:p w14:paraId="02B9C905" w14:textId="77777777" w:rsidR="00AE7B43" w:rsidRPr="00286328" w:rsidRDefault="00AE7B43" w:rsidP="00AE7B43">
            <w:pPr>
              <w:pStyle w:val="DHHStabletext"/>
              <w:rPr>
                <w:noProof/>
                <w:sz w:val="18"/>
                <w:szCs w:val="18"/>
              </w:rPr>
            </w:pPr>
            <w:r w:rsidRPr="00286328">
              <w:rPr>
                <w:noProof/>
                <w:sz w:val="18"/>
                <w:szCs w:val="18"/>
              </w:rPr>
              <w:t>42</w:t>
            </w:r>
          </w:p>
        </w:tc>
        <w:tc>
          <w:tcPr>
            <w:tcW w:w="6060" w:type="dxa"/>
            <w:gridSpan w:val="2"/>
            <w:shd w:val="clear" w:color="auto" w:fill="auto"/>
          </w:tcPr>
          <w:p w14:paraId="2C618542" w14:textId="77777777" w:rsidR="00AE7B43" w:rsidRPr="00286328" w:rsidRDefault="00AE7B43" w:rsidP="00AE7B43">
            <w:pPr>
              <w:pStyle w:val="DHHStabletext"/>
              <w:rPr>
                <w:noProof/>
                <w:sz w:val="18"/>
                <w:szCs w:val="18"/>
              </w:rPr>
            </w:pPr>
            <w:r w:rsidRPr="00286328">
              <w:rPr>
                <w:noProof/>
                <w:sz w:val="18"/>
                <w:szCs w:val="18"/>
              </w:rPr>
              <w:t>Financial counsellor</w:t>
            </w:r>
          </w:p>
        </w:tc>
      </w:tr>
      <w:tr w:rsidR="00AE7B43" w:rsidRPr="00286328" w14:paraId="3788CB81" w14:textId="77777777" w:rsidTr="00FF4DCA">
        <w:trPr>
          <w:trHeight w:hRule="exact" w:val="312"/>
        </w:trPr>
        <w:tc>
          <w:tcPr>
            <w:tcW w:w="2520" w:type="dxa"/>
            <w:shd w:val="clear" w:color="auto" w:fill="auto"/>
          </w:tcPr>
          <w:p w14:paraId="60B604D9" w14:textId="77777777" w:rsidR="00AE7B43" w:rsidRPr="00286328" w:rsidRDefault="00AE7B43" w:rsidP="00AE7B43">
            <w:pPr>
              <w:pStyle w:val="IMSTemplateelementheadings"/>
            </w:pPr>
          </w:p>
        </w:tc>
        <w:tc>
          <w:tcPr>
            <w:tcW w:w="1140" w:type="dxa"/>
            <w:shd w:val="clear" w:color="auto" w:fill="auto"/>
          </w:tcPr>
          <w:p w14:paraId="41E4D871" w14:textId="77777777" w:rsidR="00AE7B43" w:rsidRPr="00286328" w:rsidRDefault="00AE7B43" w:rsidP="00AE7B43">
            <w:pPr>
              <w:pStyle w:val="DHHStabletext"/>
              <w:rPr>
                <w:noProof/>
                <w:sz w:val="18"/>
                <w:szCs w:val="18"/>
              </w:rPr>
            </w:pPr>
            <w:r w:rsidRPr="00286328">
              <w:rPr>
                <w:noProof/>
                <w:sz w:val="18"/>
                <w:szCs w:val="18"/>
              </w:rPr>
              <w:t>43</w:t>
            </w:r>
          </w:p>
        </w:tc>
        <w:tc>
          <w:tcPr>
            <w:tcW w:w="6060" w:type="dxa"/>
            <w:gridSpan w:val="2"/>
            <w:shd w:val="clear" w:color="auto" w:fill="auto"/>
          </w:tcPr>
          <w:p w14:paraId="03503834" w14:textId="77777777" w:rsidR="00AE7B43" w:rsidRPr="00286328" w:rsidRDefault="00AE7B43" w:rsidP="00AE7B43">
            <w:pPr>
              <w:pStyle w:val="DHHStabletext"/>
              <w:rPr>
                <w:noProof/>
                <w:sz w:val="18"/>
                <w:szCs w:val="18"/>
              </w:rPr>
            </w:pPr>
            <w:r w:rsidRPr="00286328">
              <w:rPr>
                <w:noProof/>
                <w:sz w:val="18"/>
                <w:szCs w:val="18"/>
              </w:rPr>
              <w:t>Sexual health service</w:t>
            </w:r>
          </w:p>
        </w:tc>
      </w:tr>
      <w:tr w:rsidR="00AE7B43" w:rsidRPr="00286328" w14:paraId="4D62235E" w14:textId="77777777" w:rsidTr="00FF4DCA">
        <w:trPr>
          <w:trHeight w:hRule="exact" w:val="312"/>
        </w:trPr>
        <w:tc>
          <w:tcPr>
            <w:tcW w:w="2520" w:type="dxa"/>
            <w:shd w:val="clear" w:color="auto" w:fill="auto"/>
          </w:tcPr>
          <w:p w14:paraId="15F3D894" w14:textId="77777777" w:rsidR="00AE7B43" w:rsidRPr="00286328" w:rsidRDefault="00AE7B43" w:rsidP="00AE7B43">
            <w:pPr>
              <w:pStyle w:val="IMSTemplateelementheadings"/>
            </w:pPr>
          </w:p>
        </w:tc>
        <w:tc>
          <w:tcPr>
            <w:tcW w:w="1140" w:type="dxa"/>
            <w:shd w:val="clear" w:color="auto" w:fill="auto"/>
          </w:tcPr>
          <w:p w14:paraId="46C85F89" w14:textId="77777777" w:rsidR="00AE7B43" w:rsidRPr="00286328" w:rsidRDefault="00AE7B43" w:rsidP="00AE7B43">
            <w:pPr>
              <w:pStyle w:val="DHHStabletext"/>
              <w:rPr>
                <w:noProof/>
                <w:sz w:val="18"/>
                <w:szCs w:val="18"/>
              </w:rPr>
            </w:pPr>
            <w:r w:rsidRPr="00286328">
              <w:rPr>
                <w:noProof/>
                <w:sz w:val="18"/>
                <w:szCs w:val="18"/>
              </w:rPr>
              <w:t>44</w:t>
            </w:r>
          </w:p>
        </w:tc>
        <w:tc>
          <w:tcPr>
            <w:tcW w:w="6060" w:type="dxa"/>
            <w:gridSpan w:val="2"/>
            <w:shd w:val="clear" w:color="auto" w:fill="auto"/>
          </w:tcPr>
          <w:p w14:paraId="1005E656" w14:textId="77777777" w:rsidR="00AE7B43" w:rsidRPr="00286328" w:rsidDel="00D54AEC" w:rsidRDefault="00AE7B43" w:rsidP="00AE7B43">
            <w:pPr>
              <w:pStyle w:val="DHHStabletext"/>
              <w:rPr>
                <w:noProof/>
                <w:sz w:val="18"/>
                <w:szCs w:val="18"/>
              </w:rPr>
            </w:pPr>
            <w:r w:rsidRPr="00286328">
              <w:rPr>
                <w:noProof/>
                <w:sz w:val="18"/>
                <w:szCs w:val="18"/>
              </w:rPr>
              <w:t>Medical specialist</w:t>
            </w:r>
          </w:p>
        </w:tc>
      </w:tr>
      <w:tr w:rsidR="00AE7B43" w:rsidRPr="00286328" w14:paraId="05EB2C47" w14:textId="77777777" w:rsidTr="00FF4DCA">
        <w:trPr>
          <w:trHeight w:hRule="exact" w:val="312"/>
        </w:trPr>
        <w:tc>
          <w:tcPr>
            <w:tcW w:w="2520" w:type="dxa"/>
            <w:shd w:val="clear" w:color="auto" w:fill="auto"/>
          </w:tcPr>
          <w:p w14:paraId="48F3BAD8" w14:textId="77777777" w:rsidR="00AE7B43" w:rsidRPr="00286328" w:rsidRDefault="00AE7B43" w:rsidP="00AE7B43">
            <w:pPr>
              <w:pStyle w:val="IMSTemplateelementheadings"/>
            </w:pPr>
            <w:r w:rsidRPr="00286328">
              <w:t>Supplementary values</w:t>
            </w:r>
          </w:p>
        </w:tc>
        <w:tc>
          <w:tcPr>
            <w:tcW w:w="1140" w:type="dxa"/>
            <w:shd w:val="clear" w:color="auto" w:fill="auto"/>
          </w:tcPr>
          <w:p w14:paraId="4953C74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6060" w:type="dxa"/>
            <w:gridSpan w:val="2"/>
            <w:shd w:val="clear" w:color="auto" w:fill="auto"/>
          </w:tcPr>
          <w:p w14:paraId="2E120F8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2EF3C8" w14:textId="77777777" w:rsidTr="00FF4DCA">
        <w:trPr>
          <w:trHeight w:hRule="exact" w:val="312"/>
        </w:trPr>
        <w:tc>
          <w:tcPr>
            <w:tcW w:w="2520" w:type="dxa"/>
            <w:shd w:val="clear" w:color="auto" w:fill="auto"/>
          </w:tcPr>
          <w:p w14:paraId="2A0E5F09" w14:textId="77777777" w:rsidR="00AE7B43" w:rsidRPr="00286328" w:rsidRDefault="00AE7B43" w:rsidP="00AE7B43">
            <w:pPr>
              <w:pStyle w:val="IMSTemplatecontent"/>
              <w:tabs>
                <w:tab w:val="left" w:pos="567"/>
              </w:tabs>
              <w:rPr>
                <w:szCs w:val="18"/>
              </w:rPr>
            </w:pPr>
          </w:p>
        </w:tc>
        <w:tc>
          <w:tcPr>
            <w:tcW w:w="1140" w:type="dxa"/>
            <w:shd w:val="clear" w:color="auto" w:fill="auto"/>
          </w:tcPr>
          <w:p w14:paraId="04609B70" w14:textId="77777777" w:rsidR="00AE7B43" w:rsidRPr="00286328" w:rsidRDefault="00AE7B43" w:rsidP="00AE7B43">
            <w:pPr>
              <w:pStyle w:val="DHHStabletext"/>
              <w:rPr>
                <w:noProof/>
                <w:sz w:val="18"/>
                <w:szCs w:val="18"/>
              </w:rPr>
            </w:pPr>
            <w:r>
              <w:rPr>
                <w:noProof/>
                <w:sz w:val="18"/>
                <w:szCs w:val="18"/>
              </w:rPr>
              <w:t>97</w:t>
            </w:r>
          </w:p>
        </w:tc>
        <w:tc>
          <w:tcPr>
            <w:tcW w:w="6060" w:type="dxa"/>
            <w:gridSpan w:val="2"/>
            <w:shd w:val="clear" w:color="auto" w:fill="auto"/>
          </w:tcPr>
          <w:p w14:paraId="0937CFE3" w14:textId="77777777" w:rsidR="00AE7B43" w:rsidRPr="00286328" w:rsidRDefault="00AE7B43" w:rsidP="00AE7B43">
            <w:pPr>
              <w:pStyle w:val="DHHStabletext"/>
              <w:rPr>
                <w:noProof/>
                <w:sz w:val="18"/>
                <w:szCs w:val="18"/>
              </w:rPr>
            </w:pPr>
            <w:r>
              <w:rPr>
                <w:noProof/>
                <w:sz w:val="18"/>
                <w:szCs w:val="18"/>
              </w:rPr>
              <w:t>No Referral</w:t>
            </w:r>
          </w:p>
        </w:tc>
      </w:tr>
      <w:tr w:rsidR="00AE7B43" w:rsidRPr="00286328" w14:paraId="70EC59FE" w14:textId="77777777" w:rsidTr="00FF4DCA">
        <w:trPr>
          <w:trHeight w:hRule="exact" w:val="312"/>
        </w:trPr>
        <w:tc>
          <w:tcPr>
            <w:tcW w:w="2520" w:type="dxa"/>
            <w:shd w:val="clear" w:color="auto" w:fill="auto"/>
          </w:tcPr>
          <w:p w14:paraId="4D4B21F6" w14:textId="77777777" w:rsidR="00AE7B43" w:rsidRPr="00286328" w:rsidRDefault="00AE7B43" w:rsidP="00AE7B43">
            <w:pPr>
              <w:pStyle w:val="IMSTemplatecontent"/>
              <w:tabs>
                <w:tab w:val="left" w:pos="567"/>
              </w:tabs>
              <w:rPr>
                <w:szCs w:val="18"/>
              </w:rPr>
            </w:pPr>
          </w:p>
        </w:tc>
        <w:tc>
          <w:tcPr>
            <w:tcW w:w="1140" w:type="dxa"/>
            <w:shd w:val="clear" w:color="auto" w:fill="auto"/>
          </w:tcPr>
          <w:p w14:paraId="5662C032" w14:textId="77777777" w:rsidR="00AE7B43" w:rsidRPr="00286328" w:rsidRDefault="00AE7B43" w:rsidP="00AE7B43">
            <w:pPr>
              <w:pStyle w:val="DHHStabletext"/>
              <w:rPr>
                <w:noProof/>
                <w:sz w:val="18"/>
                <w:szCs w:val="18"/>
              </w:rPr>
            </w:pPr>
            <w:r w:rsidRPr="00286328">
              <w:rPr>
                <w:noProof/>
                <w:sz w:val="18"/>
                <w:szCs w:val="18"/>
              </w:rPr>
              <w:t>98</w:t>
            </w:r>
          </w:p>
        </w:tc>
        <w:tc>
          <w:tcPr>
            <w:tcW w:w="6060" w:type="dxa"/>
            <w:gridSpan w:val="2"/>
            <w:shd w:val="clear" w:color="auto" w:fill="auto"/>
          </w:tcPr>
          <w:p w14:paraId="2574123C" w14:textId="77777777" w:rsidR="00AE7B43" w:rsidRPr="00286328" w:rsidRDefault="00AE7B43" w:rsidP="00AE7B43">
            <w:pPr>
              <w:pStyle w:val="DHHStabletext"/>
              <w:rPr>
                <w:noProof/>
                <w:sz w:val="18"/>
                <w:szCs w:val="18"/>
              </w:rPr>
            </w:pPr>
            <w:r w:rsidRPr="00286328">
              <w:rPr>
                <w:noProof/>
                <w:sz w:val="18"/>
                <w:szCs w:val="18"/>
              </w:rPr>
              <w:t>Other</w:t>
            </w:r>
          </w:p>
        </w:tc>
      </w:tr>
      <w:tr w:rsidR="00AE7B43" w:rsidRPr="00286328" w14:paraId="1662CA23" w14:textId="77777777" w:rsidTr="00FF4DCA">
        <w:trPr>
          <w:trHeight w:hRule="exact" w:val="312"/>
        </w:trPr>
        <w:tc>
          <w:tcPr>
            <w:tcW w:w="2520" w:type="dxa"/>
            <w:tcBorders>
              <w:bottom w:val="nil"/>
            </w:tcBorders>
            <w:shd w:val="clear" w:color="auto" w:fill="auto"/>
          </w:tcPr>
          <w:p w14:paraId="36454914" w14:textId="77777777" w:rsidR="00AE7B43" w:rsidRPr="00286328" w:rsidRDefault="00AE7B43" w:rsidP="00AE7B43">
            <w:pPr>
              <w:pStyle w:val="TOC9"/>
              <w:rPr>
                <w:sz w:val="18"/>
                <w:szCs w:val="18"/>
                <w:highlight w:val="green"/>
              </w:rPr>
            </w:pPr>
          </w:p>
        </w:tc>
        <w:tc>
          <w:tcPr>
            <w:tcW w:w="1140" w:type="dxa"/>
            <w:tcBorders>
              <w:bottom w:val="nil"/>
            </w:tcBorders>
            <w:shd w:val="clear" w:color="auto" w:fill="auto"/>
          </w:tcPr>
          <w:p w14:paraId="1B115C02" w14:textId="77777777" w:rsidR="00AE7B43" w:rsidRPr="00286328" w:rsidRDefault="00AE7B43" w:rsidP="00AE7B43">
            <w:pPr>
              <w:pStyle w:val="DHHStabletext"/>
              <w:rPr>
                <w:noProof/>
                <w:sz w:val="18"/>
                <w:szCs w:val="18"/>
              </w:rPr>
            </w:pPr>
            <w:r w:rsidRPr="00286328">
              <w:rPr>
                <w:noProof/>
                <w:sz w:val="18"/>
                <w:szCs w:val="18"/>
              </w:rPr>
              <w:t>99</w:t>
            </w:r>
          </w:p>
        </w:tc>
        <w:tc>
          <w:tcPr>
            <w:tcW w:w="6060" w:type="dxa"/>
            <w:gridSpan w:val="2"/>
            <w:tcBorders>
              <w:bottom w:val="nil"/>
            </w:tcBorders>
            <w:shd w:val="clear" w:color="auto" w:fill="auto"/>
          </w:tcPr>
          <w:p w14:paraId="0403871B" w14:textId="77777777" w:rsidR="00AE7B43" w:rsidRPr="00286328" w:rsidRDefault="00AE7B43" w:rsidP="00AE7B43">
            <w:pPr>
              <w:pStyle w:val="DHHStabletext"/>
              <w:rPr>
                <w:noProof/>
                <w:sz w:val="18"/>
                <w:szCs w:val="18"/>
              </w:rPr>
            </w:pPr>
            <w:r w:rsidRPr="00286328">
              <w:rPr>
                <w:noProof/>
                <w:sz w:val="18"/>
                <w:szCs w:val="18"/>
              </w:rPr>
              <w:t>not stated/inadequately described</w:t>
            </w:r>
          </w:p>
        </w:tc>
      </w:tr>
      <w:tr w:rsidR="00AE7B43" w:rsidRPr="00286328" w14:paraId="55A77168" w14:textId="77777777" w:rsidTr="00AE7B43">
        <w:trPr>
          <w:trHeight w:val="295"/>
        </w:trPr>
        <w:tc>
          <w:tcPr>
            <w:tcW w:w="9720" w:type="dxa"/>
            <w:gridSpan w:val="4"/>
            <w:tcBorders>
              <w:top w:val="single" w:sz="4" w:space="0" w:color="auto"/>
              <w:bottom w:val="nil"/>
            </w:tcBorders>
            <w:shd w:val="clear" w:color="auto" w:fill="auto"/>
          </w:tcPr>
          <w:p w14:paraId="66F16473"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EBD248E" w14:textId="77777777" w:rsidTr="00AE7B43">
        <w:trPr>
          <w:trHeight w:val="295"/>
        </w:trPr>
        <w:tc>
          <w:tcPr>
            <w:tcW w:w="9720" w:type="dxa"/>
            <w:gridSpan w:val="4"/>
            <w:tcBorders>
              <w:top w:val="nil"/>
            </w:tcBorders>
            <w:shd w:val="clear" w:color="auto" w:fill="auto"/>
          </w:tcPr>
          <w:p w14:paraId="13B696A0"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BD7F28C" w14:textId="77777777" w:rsidTr="00AE7B43">
        <w:trPr>
          <w:trHeight w:val="294"/>
        </w:trPr>
        <w:tc>
          <w:tcPr>
            <w:tcW w:w="2520" w:type="dxa"/>
            <w:shd w:val="clear" w:color="auto" w:fill="auto"/>
          </w:tcPr>
          <w:p w14:paraId="193050C7"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6D979910"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25A79930" w14:textId="77777777" w:rsidTr="00AE7B43">
        <w:trPr>
          <w:trHeight w:val="295"/>
        </w:trPr>
        <w:tc>
          <w:tcPr>
            <w:tcW w:w="9720" w:type="dxa"/>
            <w:gridSpan w:val="4"/>
            <w:tcBorders>
              <w:top w:val="single" w:sz="4" w:space="0" w:color="auto"/>
              <w:bottom w:val="nil"/>
            </w:tcBorders>
            <w:shd w:val="clear" w:color="auto" w:fill="auto"/>
          </w:tcPr>
          <w:p w14:paraId="5680C8E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D41ACCA" w14:textId="77777777" w:rsidTr="00AE7B43">
        <w:trPr>
          <w:trHeight w:val="295"/>
        </w:trPr>
        <w:tc>
          <w:tcPr>
            <w:tcW w:w="2520" w:type="dxa"/>
            <w:tcBorders>
              <w:top w:val="nil"/>
              <w:bottom w:val="nil"/>
            </w:tcBorders>
            <w:shd w:val="clear" w:color="auto" w:fill="auto"/>
          </w:tcPr>
          <w:p w14:paraId="29AC8F6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C06D290" w14:textId="4BB5003A"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It is best to record the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Pr="00286328">
              <w:rPr>
                <w:sz w:val="18"/>
                <w:szCs w:val="18"/>
                <w:lang w:eastAsia="en-AU"/>
              </w:rPr>
              <w:t xml:space="preserve"> information when the client is referred to an agency. It may be difficult to obtain this information later.</w:t>
            </w:r>
          </w:p>
          <w:p w14:paraId="0CC8BE39" w14:textId="546A4A2F" w:rsidR="00AE7B43" w:rsidRPr="00286328" w:rsidRDefault="00AE7B43" w:rsidP="0018705A">
            <w:pPr>
              <w:pStyle w:val="DHHStablebullet"/>
              <w:numPr>
                <w:ilvl w:val="6"/>
                <w:numId w:val="7"/>
              </w:numPr>
              <w:rPr>
                <w:sz w:val="18"/>
                <w:szCs w:val="18"/>
                <w:lang w:eastAsia="en-AU"/>
              </w:rPr>
            </w:pPr>
            <w:r w:rsidRPr="00286328">
              <w:rPr>
                <w:sz w:val="18"/>
                <w:szCs w:val="18"/>
                <w:lang w:eastAsia="en-AU"/>
              </w:rPr>
              <w:t xml:space="preserve">To assist staff, agencies may find it useful to make a list of the agencies </w:t>
            </w:r>
            <w:r w:rsidR="002963D5">
              <w:rPr>
                <w:sz w:val="18"/>
                <w:szCs w:val="18"/>
                <w:lang w:eastAsia="en-AU"/>
              </w:rPr>
              <w:t>to</w:t>
            </w:r>
            <w:r w:rsidRPr="00286328">
              <w:rPr>
                <w:sz w:val="18"/>
                <w:szCs w:val="18"/>
                <w:lang w:eastAsia="en-AU"/>
              </w:rPr>
              <w:t xml:space="preserve"> which they most frequently </w:t>
            </w:r>
            <w:r w:rsidR="002963D5">
              <w:rPr>
                <w:sz w:val="18"/>
                <w:szCs w:val="18"/>
                <w:lang w:eastAsia="en-AU"/>
              </w:rPr>
              <w:t>make</w:t>
            </w:r>
            <w:r w:rsidRPr="00286328">
              <w:rPr>
                <w:sz w:val="18"/>
                <w:szCs w:val="18"/>
                <w:lang w:eastAsia="en-AU"/>
              </w:rPr>
              <w:t xml:space="preserve"> referrals and note the corresponding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w:t>
            </w:r>
            <w:r w:rsidRPr="00286328">
              <w:rPr>
                <w:sz w:val="18"/>
                <w:szCs w:val="18"/>
                <w:lang w:eastAsia="en-AU"/>
              </w:rPr>
              <w:t>code.</w:t>
            </w:r>
          </w:p>
          <w:p w14:paraId="0C36575E" w14:textId="77777777" w:rsidR="00AE7B43" w:rsidRPr="00286328" w:rsidRDefault="00AE7B43" w:rsidP="0018705A">
            <w:pPr>
              <w:pStyle w:val="DHHStablebullet"/>
              <w:numPr>
                <w:ilvl w:val="6"/>
                <w:numId w:val="7"/>
              </w:numPr>
              <w:rPr>
                <w:sz w:val="18"/>
                <w:szCs w:val="18"/>
                <w:lang w:eastAsia="en-AU"/>
              </w:rPr>
            </w:pPr>
            <w:r w:rsidRPr="00286328">
              <w:rPr>
                <w:sz w:val="18"/>
                <w:szCs w:val="18"/>
                <w:lang w:eastAsia="en-AU"/>
              </w:rPr>
              <w:t>Report the Referral starting with the most relevant or urgent one first. This will help to gain an understanding of the client profile.</w:t>
            </w:r>
          </w:p>
          <w:p w14:paraId="1BC26FA4" w14:textId="3B11EC8D" w:rsidR="00AE7B43" w:rsidRPr="00286328" w:rsidRDefault="00AE7B43" w:rsidP="0018705A">
            <w:pPr>
              <w:pStyle w:val="DHHStablebullet"/>
              <w:numPr>
                <w:ilvl w:val="6"/>
                <w:numId w:val="7"/>
              </w:numPr>
              <w:rPr>
                <w:rFonts w:cs="Arial"/>
                <w:noProof/>
                <w:sz w:val="18"/>
                <w:szCs w:val="18"/>
              </w:rPr>
            </w:pPr>
            <w:r w:rsidRPr="00286328">
              <w:rPr>
                <w:sz w:val="18"/>
                <w:szCs w:val="18"/>
                <w:lang w:eastAsia="en-AU"/>
              </w:rPr>
              <w:t xml:space="preserve">Up to 10 </w:t>
            </w:r>
            <w:r w:rsidR="002963D5" w:rsidRPr="002963D5">
              <w:rPr>
                <w:i/>
                <w:iCs/>
                <w:sz w:val="18"/>
                <w:szCs w:val="18"/>
                <w:lang w:eastAsia="en-AU"/>
              </w:rPr>
              <w:t xml:space="preserve">Referral </w:t>
            </w:r>
            <w:r w:rsidR="002963D5">
              <w:rPr>
                <w:i/>
                <w:iCs/>
                <w:sz w:val="18"/>
                <w:szCs w:val="18"/>
                <w:lang w:eastAsia="en-AU"/>
              </w:rPr>
              <w:t>out</w:t>
            </w:r>
            <w:r w:rsidR="002963D5" w:rsidRPr="002963D5">
              <w:rPr>
                <w:i/>
                <w:iCs/>
                <w:sz w:val="18"/>
                <w:szCs w:val="18"/>
                <w:lang w:eastAsia="en-AU"/>
              </w:rPr>
              <w:t xml:space="preserve"> provider type</w:t>
            </w:r>
            <w:r w:rsidR="002963D5">
              <w:rPr>
                <w:sz w:val="18"/>
                <w:szCs w:val="18"/>
                <w:lang w:eastAsia="en-AU"/>
              </w:rPr>
              <w:t xml:space="preserve"> codes </w:t>
            </w:r>
            <w:r w:rsidRPr="00286328">
              <w:rPr>
                <w:sz w:val="18"/>
                <w:szCs w:val="18"/>
                <w:lang w:eastAsia="en-AU"/>
              </w:rPr>
              <w:t>may be reported each instance, from the most important to the least.</w:t>
            </w:r>
          </w:p>
        </w:tc>
      </w:tr>
      <w:tr w:rsidR="00AE7B43" w:rsidRPr="00286328" w14:paraId="69B10860" w14:textId="77777777" w:rsidTr="00AE7B43">
        <w:trPr>
          <w:trHeight w:val="295"/>
        </w:trPr>
        <w:tc>
          <w:tcPr>
            <w:tcW w:w="2520" w:type="dxa"/>
            <w:tcBorders>
              <w:top w:val="nil"/>
            </w:tcBorders>
            <w:shd w:val="clear" w:color="auto" w:fill="auto"/>
          </w:tcPr>
          <w:p w14:paraId="2B8E7C6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4484089"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32E08091" w14:textId="6C7638F2" w:rsidR="00AE7B43" w:rsidRPr="00286328" w:rsidRDefault="002963D5" w:rsidP="00AE7B43">
            <w:pPr>
              <w:pStyle w:val="DHHStabletext"/>
              <w:rPr>
                <w:noProof/>
                <w:sz w:val="18"/>
                <w:szCs w:val="18"/>
              </w:rPr>
            </w:pPr>
            <w:r>
              <w:rPr>
                <w:noProof/>
                <w:sz w:val="18"/>
                <w:szCs w:val="18"/>
              </w:rPr>
              <w:t>R</w:t>
            </w:r>
            <w:r w:rsidR="00AE7B43" w:rsidRPr="00286328">
              <w:rPr>
                <w:noProof/>
                <w:sz w:val="18"/>
                <w:szCs w:val="18"/>
              </w:rPr>
              <w:t xml:space="preserve">eferral </w:t>
            </w:r>
            <w:r>
              <w:rPr>
                <w:noProof/>
                <w:sz w:val="18"/>
                <w:szCs w:val="18"/>
              </w:rPr>
              <w:t xml:space="preserve">information </w:t>
            </w:r>
            <w:r w:rsidR="00AE7B43" w:rsidRPr="00286328">
              <w:rPr>
                <w:noProof/>
                <w:sz w:val="18"/>
                <w:szCs w:val="18"/>
              </w:rPr>
              <w:t>is important in assisting analysis of inter-service client flow.</w:t>
            </w:r>
          </w:p>
        </w:tc>
      </w:tr>
      <w:tr w:rsidR="00AE7B43" w:rsidRPr="00286328" w14:paraId="27F01A3B" w14:textId="77777777" w:rsidTr="00AE7B43">
        <w:trPr>
          <w:trHeight w:val="294"/>
        </w:trPr>
        <w:tc>
          <w:tcPr>
            <w:tcW w:w="9720" w:type="dxa"/>
            <w:gridSpan w:val="4"/>
            <w:tcBorders>
              <w:top w:val="single" w:sz="4" w:space="0" w:color="auto"/>
            </w:tcBorders>
            <w:shd w:val="clear" w:color="auto" w:fill="auto"/>
          </w:tcPr>
          <w:p w14:paraId="479B3293"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Source and reference attributes</w:t>
            </w:r>
          </w:p>
        </w:tc>
      </w:tr>
      <w:tr w:rsidR="00AE7B43" w:rsidRPr="00286328" w14:paraId="543BB01D" w14:textId="77777777" w:rsidTr="00AE7B43">
        <w:trPr>
          <w:trHeight w:val="295"/>
        </w:trPr>
        <w:tc>
          <w:tcPr>
            <w:tcW w:w="2520" w:type="dxa"/>
            <w:shd w:val="clear" w:color="auto" w:fill="auto"/>
          </w:tcPr>
          <w:p w14:paraId="412B0155"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29DEE0B0" w14:textId="77777777" w:rsidR="00AE7B43" w:rsidRPr="00286328" w:rsidRDefault="00AE7B43" w:rsidP="00AE7B43">
            <w:pPr>
              <w:pStyle w:val="DHHStabletext"/>
              <w:rPr>
                <w:noProof/>
                <w:sz w:val="18"/>
                <w:szCs w:val="18"/>
              </w:rPr>
            </w:pPr>
            <w:r w:rsidRPr="00286328">
              <w:rPr>
                <w:noProof/>
                <w:sz w:val="18"/>
                <w:szCs w:val="18"/>
              </w:rPr>
              <w:t>CSDD v.1.0</w:t>
            </w:r>
          </w:p>
          <w:p w14:paraId="665E8C5D" w14:textId="77777777" w:rsidR="00AE7B43" w:rsidRPr="00286328" w:rsidRDefault="00AE7B43" w:rsidP="00AE7B43">
            <w:pPr>
              <w:pStyle w:val="DHHStabletext"/>
              <w:rPr>
                <w:noProof/>
                <w:sz w:val="18"/>
                <w:szCs w:val="18"/>
              </w:rPr>
            </w:pPr>
            <w:r w:rsidRPr="00286328">
              <w:rPr>
                <w:noProof/>
                <w:sz w:val="18"/>
                <w:szCs w:val="18"/>
              </w:rPr>
              <w:t>Based on Referral (in/out)—referral service type</w:t>
            </w:r>
          </w:p>
        </w:tc>
      </w:tr>
      <w:tr w:rsidR="00AE7B43" w:rsidRPr="00286328" w14:paraId="6558541C" w14:textId="77777777" w:rsidTr="00AE7B43">
        <w:trPr>
          <w:trHeight w:val="295"/>
        </w:trPr>
        <w:tc>
          <w:tcPr>
            <w:tcW w:w="2520" w:type="dxa"/>
            <w:shd w:val="clear" w:color="auto" w:fill="auto"/>
          </w:tcPr>
          <w:p w14:paraId="10E02AB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02D2A032"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3B23C2CB" w14:textId="77777777" w:rsidTr="00AE7B43">
        <w:trPr>
          <w:trHeight w:val="295"/>
        </w:trPr>
        <w:tc>
          <w:tcPr>
            <w:tcW w:w="2520" w:type="dxa"/>
            <w:shd w:val="clear" w:color="auto" w:fill="auto"/>
          </w:tcPr>
          <w:p w14:paraId="089FADF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0E27808" w14:textId="77777777" w:rsidR="00AE7B43" w:rsidRPr="00286328" w:rsidRDefault="00AE7B43" w:rsidP="00AE7B43">
            <w:pPr>
              <w:pStyle w:val="DHHStabletext"/>
              <w:rPr>
                <w:noProof/>
                <w:sz w:val="18"/>
                <w:szCs w:val="18"/>
                <w:highlight w:val="yellow"/>
              </w:rPr>
            </w:pPr>
          </w:p>
        </w:tc>
      </w:tr>
      <w:tr w:rsidR="00AE7B43" w:rsidRPr="00286328" w14:paraId="3E8B4CA4" w14:textId="77777777" w:rsidTr="00AE7B43">
        <w:trPr>
          <w:trHeight w:val="295"/>
        </w:trPr>
        <w:tc>
          <w:tcPr>
            <w:tcW w:w="2520" w:type="dxa"/>
            <w:shd w:val="clear" w:color="auto" w:fill="auto"/>
          </w:tcPr>
          <w:p w14:paraId="65F4B13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773EC7FE"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6D2BB6B9" w14:textId="77777777" w:rsidTr="00AE7B43">
        <w:trPr>
          <w:trHeight w:val="295"/>
        </w:trPr>
        <w:tc>
          <w:tcPr>
            <w:tcW w:w="2520" w:type="dxa"/>
            <w:shd w:val="clear" w:color="auto" w:fill="auto"/>
          </w:tcPr>
          <w:p w14:paraId="010802AE"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2B5B6B2F" w14:textId="77777777" w:rsidR="00AE7B43" w:rsidRPr="00286328" w:rsidRDefault="00AE7B43" w:rsidP="00AE7B43">
            <w:pPr>
              <w:pStyle w:val="DHHStabletext"/>
              <w:rPr>
                <w:noProof/>
                <w:sz w:val="18"/>
                <w:szCs w:val="18"/>
              </w:rPr>
            </w:pPr>
          </w:p>
        </w:tc>
      </w:tr>
      <w:tr w:rsidR="00AE7B43" w:rsidRPr="00286328" w14:paraId="4BBB9107" w14:textId="77777777" w:rsidTr="00AE7B43">
        <w:trPr>
          <w:trHeight w:val="295"/>
        </w:trPr>
        <w:tc>
          <w:tcPr>
            <w:tcW w:w="9720" w:type="dxa"/>
            <w:gridSpan w:val="4"/>
            <w:shd w:val="clear" w:color="auto" w:fill="auto"/>
          </w:tcPr>
          <w:p w14:paraId="410DDBF1"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03A05631" w14:textId="77777777" w:rsidTr="00AE7B43">
        <w:trPr>
          <w:trHeight w:val="295"/>
        </w:trPr>
        <w:tc>
          <w:tcPr>
            <w:tcW w:w="2520" w:type="dxa"/>
            <w:shd w:val="clear" w:color="auto" w:fill="auto"/>
          </w:tcPr>
          <w:p w14:paraId="75B7A9A2"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21F3A1DE"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1A95786C"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p w14:paraId="7339989B" w14:textId="77777777" w:rsidR="00AE7B43" w:rsidRPr="00286328" w:rsidRDefault="001C2E93"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tc>
      </w:tr>
      <w:tr w:rsidR="00AE7B43" w:rsidRPr="00286328" w14:paraId="0BDF6A60" w14:textId="77777777" w:rsidTr="00AE7B43">
        <w:trPr>
          <w:trHeight w:val="295"/>
        </w:trPr>
        <w:tc>
          <w:tcPr>
            <w:tcW w:w="2520" w:type="dxa"/>
            <w:shd w:val="clear" w:color="auto" w:fill="auto"/>
          </w:tcPr>
          <w:p w14:paraId="39174E3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E20B1EE"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5756CD67"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3812CF5F" w14:textId="77777777" w:rsidR="00AE7B43" w:rsidRPr="00286328" w:rsidRDefault="001C2E93" w:rsidP="00AE7B43">
            <w:pPr>
              <w:pStyle w:val="DHHStablebullet"/>
              <w:spacing w:before="60" w:after="0"/>
              <w:ind w:left="0" w:firstLine="0"/>
              <w:rPr>
                <w:rStyle w:val="Hyperlink"/>
                <w:sz w:val="18"/>
                <w:szCs w:val="18"/>
              </w:rPr>
            </w:pPr>
            <w:hyperlink w:anchor="_Contact—-service_stream—NN" w:history="1">
              <w:r w:rsidR="00AE7B43" w:rsidRPr="00286328">
                <w:rPr>
                  <w:rStyle w:val="Hyperlink"/>
                  <w:sz w:val="18"/>
                  <w:szCs w:val="18"/>
                </w:rPr>
                <w:t>Contact—service stream</w:t>
              </w:r>
            </w:hyperlink>
          </w:p>
          <w:p w14:paraId="44AA3904" w14:textId="77777777" w:rsidR="00AE7B43" w:rsidRPr="00286328" w:rsidRDefault="001C2E93" w:rsidP="00AE7B43">
            <w:pPr>
              <w:pStyle w:val="DHHStablebullet"/>
              <w:spacing w:before="60" w:after="0"/>
              <w:ind w:left="0" w:firstLine="0"/>
              <w:rPr>
                <w:rStyle w:val="Hyperlink"/>
                <w:sz w:val="18"/>
                <w:szCs w:val="18"/>
              </w:rPr>
            </w:pPr>
            <w:hyperlink w:anchor="_Referral—direction—N" w:history="1">
              <w:r w:rsidR="00AE7B43" w:rsidRPr="00286328">
                <w:rPr>
                  <w:rStyle w:val="Hyperlink"/>
                  <w:sz w:val="18"/>
                  <w:szCs w:val="18"/>
                </w:rPr>
                <w:t>Referral—direction</w:t>
              </w:r>
            </w:hyperlink>
          </w:p>
          <w:p w14:paraId="515A2F8F" w14:textId="77777777" w:rsidR="00AE7B43" w:rsidRPr="00286328" w:rsidRDefault="001C2E93"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tc>
      </w:tr>
      <w:tr w:rsidR="00AE7B43" w:rsidRPr="00286328" w14:paraId="0AF6FBB9" w14:textId="77777777" w:rsidTr="00AE7B43">
        <w:trPr>
          <w:trHeight w:val="295"/>
        </w:trPr>
        <w:tc>
          <w:tcPr>
            <w:tcW w:w="2520" w:type="dxa"/>
            <w:shd w:val="clear" w:color="auto" w:fill="auto"/>
          </w:tcPr>
          <w:p w14:paraId="1500AE28"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562600BB" w14:textId="77777777" w:rsidR="00AE7B43" w:rsidRPr="00286328" w:rsidRDefault="00AE7B43" w:rsidP="00AE7B43">
            <w:pPr>
              <w:pStyle w:val="DHHStabletext"/>
              <w:rPr>
                <w:noProof/>
                <w:sz w:val="18"/>
                <w:szCs w:val="18"/>
              </w:rPr>
            </w:pPr>
          </w:p>
        </w:tc>
      </w:tr>
      <w:tr w:rsidR="00AE7B43" w:rsidRPr="00286328" w14:paraId="72352619" w14:textId="77777777" w:rsidTr="00AE7B43">
        <w:trPr>
          <w:trHeight w:val="295"/>
        </w:trPr>
        <w:tc>
          <w:tcPr>
            <w:tcW w:w="2520" w:type="dxa"/>
            <w:shd w:val="clear" w:color="auto" w:fill="auto"/>
          </w:tcPr>
          <w:p w14:paraId="4023B05D"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3431B68E"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7C0375FA" w14:textId="77777777" w:rsidR="00AE7B43" w:rsidRDefault="00AE7B43" w:rsidP="00AE7B43">
      <w:pPr>
        <w:tabs>
          <w:tab w:val="left" w:pos="567"/>
        </w:tabs>
        <w:rPr>
          <w:rFonts w:cs="Arial"/>
          <w:sz w:val="18"/>
          <w:szCs w:val="18"/>
        </w:rPr>
      </w:pPr>
    </w:p>
    <w:p w14:paraId="2BD2036A" w14:textId="77777777" w:rsidR="00AE7B43" w:rsidRDefault="00AE7B43" w:rsidP="00AE7B43">
      <w:pPr>
        <w:rPr>
          <w:rFonts w:cs="Arial"/>
          <w:sz w:val="18"/>
          <w:szCs w:val="18"/>
        </w:rPr>
      </w:pPr>
      <w:r>
        <w:rPr>
          <w:rFonts w:cs="Arial"/>
          <w:sz w:val="18"/>
          <w:szCs w:val="18"/>
        </w:rPr>
        <w:br w:type="page"/>
      </w:r>
    </w:p>
    <w:p w14:paraId="32D9BC45" w14:textId="77777777" w:rsidR="00AE7B43" w:rsidRPr="00EE1FDC" w:rsidRDefault="00AE7B43" w:rsidP="00EE1FDC">
      <w:pPr>
        <w:pStyle w:val="Heading2"/>
      </w:pPr>
      <w:bookmarkStart w:id="565" w:name="_Toc493237518"/>
      <w:bookmarkStart w:id="566" w:name="_Toc488045244"/>
      <w:bookmarkStart w:id="567" w:name="_Toc484619232"/>
      <w:bookmarkStart w:id="568" w:name="_Toc488128934"/>
      <w:bookmarkStart w:id="569" w:name="_Toc488129139"/>
      <w:bookmarkStart w:id="570" w:name="_Toc82685812"/>
      <w:bookmarkStart w:id="571" w:name="_Toc121138902"/>
      <w:bookmarkEnd w:id="565"/>
      <w:r w:rsidRPr="00EE1FDC">
        <w:lastRenderedPageBreak/>
        <w:t>Service</w:t>
      </w:r>
      <w:bookmarkEnd w:id="566"/>
      <w:bookmarkEnd w:id="567"/>
      <w:bookmarkEnd w:id="568"/>
      <w:bookmarkEnd w:id="569"/>
      <w:bookmarkEnd w:id="570"/>
      <w:bookmarkEnd w:id="571"/>
    </w:p>
    <w:p w14:paraId="661876D6" w14:textId="77777777" w:rsidR="00AE7B43" w:rsidRPr="00EE1FDC" w:rsidRDefault="00AE7B43" w:rsidP="00EE1FDC">
      <w:pPr>
        <w:pStyle w:val="Heading3"/>
      </w:pPr>
      <w:bookmarkStart w:id="572" w:name="_Service—end_reason_—N[N]"/>
      <w:bookmarkStart w:id="573" w:name="_Toc488129140"/>
      <w:bookmarkStart w:id="574" w:name="_Toc82685813"/>
      <w:bookmarkStart w:id="575" w:name="_Toc121138903"/>
      <w:bookmarkEnd w:id="572"/>
      <w:r w:rsidRPr="00EE1FDC">
        <w:t>Service—end reason—N[N]</w:t>
      </w:r>
      <w:bookmarkEnd w:id="531"/>
      <w:bookmarkEnd w:id="532"/>
      <w:bookmarkEnd w:id="573"/>
      <w:bookmarkEnd w:id="574"/>
      <w:bookmarkEnd w:id="57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81665E2" w14:textId="77777777" w:rsidTr="00AE7B43">
        <w:trPr>
          <w:trHeight w:val="295"/>
        </w:trPr>
        <w:tc>
          <w:tcPr>
            <w:tcW w:w="9720" w:type="dxa"/>
            <w:gridSpan w:val="4"/>
            <w:tcBorders>
              <w:top w:val="single" w:sz="4" w:space="0" w:color="auto"/>
              <w:bottom w:val="nil"/>
            </w:tcBorders>
            <w:shd w:val="clear" w:color="auto" w:fill="auto"/>
          </w:tcPr>
          <w:p w14:paraId="5393CC6D"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316CC5D" w14:textId="77777777" w:rsidTr="00AE7B43">
        <w:trPr>
          <w:trHeight w:val="294"/>
        </w:trPr>
        <w:tc>
          <w:tcPr>
            <w:tcW w:w="2520" w:type="dxa"/>
            <w:tcBorders>
              <w:top w:val="nil"/>
              <w:bottom w:val="single" w:sz="4" w:space="0" w:color="auto"/>
            </w:tcBorders>
            <w:shd w:val="clear" w:color="auto" w:fill="auto"/>
          </w:tcPr>
          <w:p w14:paraId="3E4F8BB5"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0CAF7B38" w14:textId="77777777" w:rsidR="00AE7B43" w:rsidRPr="00286328" w:rsidRDefault="00AE7B43" w:rsidP="00AE7B43">
            <w:pPr>
              <w:pStyle w:val="DHHStabletext"/>
              <w:rPr>
                <w:noProof/>
                <w:sz w:val="18"/>
                <w:szCs w:val="18"/>
              </w:rPr>
            </w:pPr>
            <w:r w:rsidRPr="00286328">
              <w:rPr>
                <w:noProof/>
                <w:sz w:val="18"/>
                <w:szCs w:val="18"/>
              </w:rPr>
              <w:t>The reason fo</w:t>
            </w:r>
            <w:r>
              <w:rPr>
                <w:noProof/>
                <w:sz w:val="18"/>
                <w:szCs w:val="18"/>
              </w:rPr>
              <w:t>r ending the client’s treatment</w:t>
            </w:r>
          </w:p>
        </w:tc>
      </w:tr>
      <w:tr w:rsidR="00AE7B43" w:rsidRPr="00286328" w14:paraId="24884DAB" w14:textId="77777777" w:rsidTr="00AE7B43">
        <w:trPr>
          <w:trHeight w:val="295"/>
        </w:trPr>
        <w:tc>
          <w:tcPr>
            <w:tcW w:w="9720" w:type="dxa"/>
            <w:gridSpan w:val="4"/>
            <w:tcBorders>
              <w:top w:val="single" w:sz="4" w:space="0" w:color="auto"/>
            </w:tcBorders>
            <w:shd w:val="clear" w:color="auto" w:fill="auto"/>
          </w:tcPr>
          <w:p w14:paraId="5CAAEE6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DA95F72" w14:textId="77777777" w:rsidTr="00AE7B43">
        <w:trPr>
          <w:cantSplit/>
          <w:trHeight w:val="295"/>
        </w:trPr>
        <w:tc>
          <w:tcPr>
            <w:tcW w:w="9720" w:type="dxa"/>
            <w:gridSpan w:val="4"/>
            <w:shd w:val="clear" w:color="auto" w:fill="auto"/>
          </w:tcPr>
          <w:p w14:paraId="1C185CB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E5EF423" w14:textId="77777777" w:rsidTr="00AE7B43">
        <w:trPr>
          <w:trHeight w:val="295"/>
        </w:trPr>
        <w:tc>
          <w:tcPr>
            <w:tcW w:w="2520" w:type="dxa"/>
            <w:shd w:val="clear" w:color="auto" w:fill="auto"/>
          </w:tcPr>
          <w:p w14:paraId="15BF9480" w14:textId="77777777" w:rsidR="00AE7B43" w:rsidRPr="00286328" w:rsidRDefault="00AE7B43" w:rsidP="00AE7B43">
            <w:pPr>
              <w:pStyle w:val="IMSTemplateelementheadings"/>
            </w:pPr>
            <w:r w:rsidRPr="00286328">
              <w:t>Representation class</w:t>
            </w:r>
          </w:p>
        </w:tc>
        <w:tc>
          <w:tcPr>
            <w:tcW w:w="1800" w:type="dxa"/>
            <w:shd w:val="clear" w:color="auto" w:fill="auto"/>
          </w:tcPr>
          <w:p w14:paraId="71B09E2E" w14:textId="77777777" w:rsidR="00AE7B43" w:rsidRPr="00286328" w:rsidRDefault="00AE7B43" w:rsidP="00AE7B43">
            <w:pPr>
              <w:tabs>
                <w:tab w:val="left" w:pos="567"/>
              </w:tabs>
              <w:rPr>
                <w:rFonts w:cs="Arial"/>
                <w:noProof/>
                <w:sz w:val="18"/>
                <w:szCs w:val="18"/>
              </w:rPr>
            </w:pPr>
            <w:r w:rsidRPr="00286328">
              <w:rPr>
                <w:rFonts w:cs="Arial"/>
                <w:noProof/>
                <w:sz w:val="18"/>
                <w:szCs w:val="18"/>
              </w:rPr>
              <w:t>Code</w:t>
            </w:r>
          </w:p>
        </w:tc>
        <w:tc>
          <w:tcPr>
            <w:tcW w:w="2880" w:type="dxa"/>
            <w:shd w:val="clear" w:color="auto" w:fill="auto"/>
          </w:tcPr>
          <w:p w14:paraId="1FB146F2" w14:textId="77777777" w:rsidR="00AE7B43" w:rsidRPr="00286328" w:rsidRDefault="00AE7B43" w:rsidP="00AE7B43">
            <w:pPr>
              <w:pStyle w:val="IMSTemplateelementheadings"/>
            </w:pPr>
            <w:r w:rsidRPr="00286328">
              <w:t>Data type</w:t>
            </w:r>
          </w:p>
        </w:tc>
        <w:tc>
          <w:tcPr>
            <w:tcW w:w="2520" w:type="dxa"/>
            <w:shd w:val="clear" w:color="auto" w:fill="auto"/>
          </w:tcPr>
          <w:p w14:paraId="6EFB6BAE" w14:textId="77777777" w:rsidR="00AE7B43" w:rsidRPr="00286328" w:rsidRDefault="00AE7B43" w:rsidP="00AE7B43">
            <w:pPr>
              <w:tabs>
                <w:tab w:val="left" w:pos="567"/>
              </w:tabs>
              <w:rPr>
                <w:rFonts w:cs="Arial"/>
                <w:sz w:val="18"/>
                <w:szCs w:val="18"/>
              </w:rPr>
            </w:pPr>
            <w:r w:rsidRPr="00286328">
              <w:rPr>
                <w:rFonts w:cs="Arial"/>
                <w:noProof/>
                <w:sz w:val="18"/>
                <w:szCs w:val="18"/>
              </w:rPr>
              <w:t>Number</w:t>
            </w:r>
          </w:p>
        </w:tc>
      </w:tr>
      <w:tr w:rsidR="00AE7B43" w:rsidRPr="00286328" w14:paraId="11C5EABA" w14:textId="77777777" w:rsidTr="00AE7B43">
        <w:trPr>
          <w:trHeight w:val="295"/>
        </w:trPr>
        <w:tc>
          <w:tcPr>
            <w:tcW w:w="2520" w:type="dxa"/>
            <w:shd w:val="clear" w:color="auto" w:fill="auto"/>
          </w:tcPr>
          <w:p w14:paraId="5BC8BB5B" w14:textId="77777777" w:rsidR="00AE7B43" w:rsidRPr="00286328" w:rsidRDefault="00AE7B43" w:rsidP="00AE7B43">
            <w:pPr>
              <w:pStyle w:val="IMSTemplateelementheadings"/>
            </w:pPr>
            <w:r w:rsidRPr="00286328">
              <w:t>Format</w:t>
            </w:r>
          </w:p>
        </w:tc>
        <w:tc>
          <w:tcPr>
            <w:tcW w:w="1800" w:type="dxa"/>
            <w:shd w:val="clear" w:color="auto" w:fill="auto"/>
          </w:tcPr>
          <w:p w14:paraId="3EC86754" w14:textId="77777777" w:rsidR="00AE7B43" w:rsidRPr="00286328" w:rsidRDefault="00AE7B43" w:rsidP="00AE7B43">
            <w:pPr>
              <w:tabs>
                <w:tab w:val="left" w:pos="567"/>
              </w:tabs>
              <w:rPr>
                <w:rFonts w:cs="Arial"/>
                <w:sz w:val="18"/>
                <w:szCs w:val="18"/>
              </w:rPr>
            </w:pPr>
            <w:r w:rsidRPr="00286328">
              <w:rPr>
                <w:rFonts w:cs="Arial"/>
                <w:noProof/>
                <w:sz w:val="18"/>
                <w:szCs w:val="18"/>
              </w:rPr>
              <w:t>N[N]</w:t>
            </w:r>
          </w:p>
        </w:tc>
        <w:tc>
          <w:tcPr>
            <w:tcW w:w="2880" w:type="dxa"/>
            <w:shd w:val="clear" w:color="auto" w:fill="auto"/>
          </w:tcPr>
          <w:p w14:paraId="2930D01E"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0ACD721" w14:textId="77777777" w:rsidR="00AE7B43" w:rsidRPr="00286328" w:rsidRDefault="00AE7B43" w:rsidP="00AE7B43">
            <w:pPr>
              <w:tabs>
                <w:tab w:val="left" w:pos="567"/>
              </w:tabs>
              <w:rPr>
                <w:rFonts w:cs="Arial"/>
                <w:sz w:val="18"/>
                <w:szCs w:val="18"/>
              </w:rPr>
            </w:pPr>
            <w:r w:rsidRPr="00286328">
              <w:rPr>
                <w:rFonts w:cs="Arial"/>
                <w:noProof/>
                <w:sz w:val="18"/>
                <w:szCs w:val="18"/>
              </w:rPr>
              <w:t>2</w:t>
            </w:r>
          </w:p>
        </w:tc>
      </w:tr>
      <w:tr w:rsidR="00AE7B43" w:rsidRPr="00286328" w14:paraId="3FF3ACD6" w14:textId="77777777" w:rsidTr="00AE7B43">
        <w:trPr>
          <w:trHeight w:val="294"/>
        </w:trPr>
        <w:tc>
          <w:tcPr>
            <w:tcW w:w="2520" w:type="dxa"/>
            <w:shd w:val="clear" w:color="auto" w:fill="auto"/>
          </w:tcPr>
          <w:p w14:paraId="70CA9DF6" w14:textId="77777777" w:rsidR="00AE7B43" w:rsidRPr="00286328" w:rsidRDefault="00AE7B43" w:rsidP="00AE7B43">
            <w:pPr>
              <w:pStyle w:val="IMSTemplateelementheadings"/>
            </w:pPr>
            <w:r w:rsidRPr="00286328">
              <w:t>Permissible values</w:t>
            </w:r>
          </w:p>
        </w:tc>
        <w:tc>
          <w:tcPr>
            <w:tcW w:w="1800" w:type="dxa"/>
            <w:shd w:val="clear" w:color="auto" w:fill="auto"/>
          </w:tcPr>
          <w:p w14:paraId="281ACFA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79CA85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D3CD726" w14:textId="77777777" w:rsidTr="00FF4DCA">
        <w:trPr>
          <w:trHeight w:hRule="exact" w:val="340"/>
        </w:trPr>
        <w:tc>
          <w:tcPr>
            <w:tcW w:w="2520" w:type="dxa"/>
            <w:shd w:val="clear" w:color="auto" w:fill="auto"/>
          </w:tcPr>
          <w:p w14:paraId="023A584D" w14:textId="77777777" w:rsidR="00AE7B43" w:rsidRPr="00286328" w:rsidRDefault="00AE7B43" w:rsidP="00AE7B43">
            <w:pPr>
              <w:pStyle w:val="IMSTemplateelementheadings"/>
            </w:pPr>
          </w:p>
        </w:tc>
        <w:tc>
          <w:tcPr>
            <w:tcW w:w="1800" w:type="dxa"/>
            <w:shd w:val="clear" w:color="auto" w:fill="auto"/>
          </w:tcPr>
          <w:p w14:paraId="135A2B30" w14:textId="77777777" w:rsidR="00AE7B43" w:rsidRPr="00286328" w:rsidRDefault="00AE7B43" w:rsidP="00AE7B43">
            <w:pPr>
              <w:tabs>
                <w:tab w:val="left" w:pos="567"/>
              </w:tabs>
              <w:rPr>
                <w:rFonts w:cs="Arial"/>
                <w:noProof/>
                <w:sz w:val="18"/>
                <w:szCs w:val="18"/>
              </w:rPr>
            </w:pPr>
            <w:r w:rsidRPr="00286328">
              <w:rPr>
                <w:rFonts w:cs="Arial"/>
                <w:noProof/>
                <w:sz w:val="18"/>
                <w:szCs w:val="18"/>
              </w:rPr>
              <w:t>1</w:t>
            </w:r>
          </w:p>
        </w:tc>
        <w:tc>
          <w:tcPr>
            <w:tcW w:w="5400" w:type="dxa"/>
            <w:gridSpan w:val="2"/>
            <w:shd w:val="clear" w:color="auto" w:fill="auto"/>
          </w:tcPr>
          <w:p w14:paraId="0537802C" w14:textId="77777777" w:rsidR="00AE7B43" w:rsidRPr="00286328" w:rsidRDefault="00AE7B43" w:rsidP="00AE7B43">
            <w:pPr>
              <w:tabs>
                <w:tab w:val="left" w:pos="567"/>
              </w:tabs>
              <w:rPr>
                <w:rFonts w:cs="Arial"/>
                <w:noProof/>
                <w:sz w:val="18"/>
                <w:szCs w:val="18"/>
              </w:rPr>
            </w:pPr>
            <w:r w:rsidRPr="00286328">
              <w:rPr>
                <w:rFonts w:cs="Arial"/>
                <w:noProof/>
                <w:sz w:val="18"/>
                <w:szCs w:val="18"/>
              </w:rPr>
              <w:t>completed treatment</w:t>
            </w:r>
          </w:p>
        </w:tc>
      </w:tr>
      <w:tr w:rsidR="00AE7B43" w:rsidRPr="00286328" w14:paraId="58962199" w14:textId="77777777" w:rsidTr="00FF4DCA">
        <w:trPr>
          <w:trHeight w:hRule="exact" w:val="340"/>
        </w:trPr>
        <w:tc>
          <w:tcPr>
            <w:tcW w:w="2520" w:type="dxa"/>
            <w:shd w:val="clear" w:color="auto" w:fill="auto"/>
          </w:tcPr>
          <w:p w14:paraId="6216AB5D" w14:textId="77777777" w:rsidR="00AE7B43" w:rsidRPr="00286328" w:rsidRDefault="00AE7B43" w:rsidP="00AE7B43">
            <w:pPr>
              <w:pStyle w:val="IMSTemplateelementheadings"/>
            </w:pPr>
          </w:p>
        </w:tc>
        <w:tc>
          <w:tcPr>
            <w:tcW w:w="1800" w:type="dxa"/>
            <w:shd w:val="clear" w:color="auto" w:fill="auto"/>
          </w:tcPr>
          <w:p w14:paraId="1AB8F178" w14:textId="77777777" w:rsidR="00AE7B43" w:rsidRPr="00286328" w:rsidRDefault="00AE7B43" w:rsidP="00AE7B43">
            <w:pPr>
              <w:tabs>
                <w:tab w:val="left" w:pos="567"/>
              </w:tabs>
              <w:rPr>
                <w:rFonts w:cs="Arial"/>
                <w:noProof/>
                <w:sz w:val="18"/>
                <w:szCs w:val="18"/>
              </w:rPr>
            </w:pPr>
            <w:r w:rsidRPr="00286328">
              <w:rPr>
                <w:rFonts w:cs="Arial"/>
                <w:noProof/>
                <w:sz w:val="18"/>
                <w:szCs w:val="18"/>
              </w:rPr>
              <w:t>2</w:t>
            </w:r>
          </w:p>
        </w:tc>
        <w:tc>
          <w:tcPr>
            <w:tcW w:w="5400" w:type="dxa"/>
            <w:gridSpan w:val="2"/>
            <w:shd w:val="clear" w:color="auto" w:fill="auto"/>
          </w:tcPr>
          <w:p w14:paraId="44144489"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service stream needed</w:t>
            </w:r>
          </w:p>
        </w:tc>
      </w:tr>
      <w:tr w:rsidR="00AE7B43" w:rsidRPr="00286328" w14:paraId="1B945219" w14:textId="77777777" w:rsidTr="00FF4DCA">
        <w:trPr>
          <w:trHeight w:hRule="exact" w:val="340"/>
        </w:trPr>
        <w:tc>
          <w:tcPr>
            <w:tcW w:w="2520" w:type="dxa"/>
            <w:shd w:val="clear" w:color="auto" w:fill="auto"/>
          </w:tcPr>
          <w:p w14:paraId="1293BEA8" w14:textId="77777777" w:rsidR="00AE7B43" w:rsidRPr="00286328" w:rsidRDefault="00AE7B43" w:rsidP="00AE7B43">
            <w:pPr>
              <w:pStyle w:val="IMSTemplateelementheadings"/>
            </w:pPr>
          </w:p>
        </w:tc>
        <w:tc>
          <w:tcPr>
            <w:tcW w:w="1800" w:type="dxa"/>
            <w:shd w:val="clear" w:color="auto" w:fill="auto"/>
          </w:tcPr>
          <w:p w14:paraId="4905DEDD" w14:textId="77777777" w:rsidR="00AE7B43" w:rsidRPr="00286328" w:rsidRDefault="00AE7B43" w:rsidP="00AE7B43">
            <w:pPr>
              <w:tabs>
                <w:tab w:val="left" w:pos="567"/>
              </w:tabs>
              <w:rPr>
                <w:rFonts w:cs="Arial"/>
                <w:noProof/>
                <w:sz w:val="18"/>
                <w:szCs w:val="18"/>
              </w:rPr>
            </w:pPr>
            <w:r w:rsidRPr="00286328">
              <w:rPr>
                <w:rFonts w:cs="Arial"/>
                <w:noProof/>
                <w:sz w:val="18"/>
                <w:szCs w:val="18"/>
              </w:rPr>
              <w:t>3</w:t>
            </w:r>
          </w:p>
        </w:tc>
        <w:tc>
          <w:tcPr>
            <w:tcW w:w="5400" w:type="dxa"/>
            <w:gridSpan w:val="2"/>
            <w:shd w:val="clear" w:color="auto" w:fill="auto"/>
          </w:tcPr>
          <w:p w14:paraId="0143A818" w14:textId="77777777" w:rsidR="00AE7B43" w:rsidRPr="00286328" w:rsidRDefault="00AE7B43" w:rsidP="00AE7B43">
            <w:pPr>
              <w:tabs>
                <w:tab w:val="left" w:pos="567"/>
              </w:tabs>
              <w:rPr>
                <w:rFonts w:cs="Arial"/>
                <w:noProof/>
                <w:sz w:val="18"/>
                <w:szCs w:val="18"/>
              </w:rPr>
            </w:pPr>
            <w:r w:rsidRPr="00286328">
              <w:rPr>
                <w:rFonts w:cs="Arial"/>
                <w:noProof/>
                <w:sz w:val="18"/>
                <w:szCs w:val="18"/>
              </w:rPr>
              <w:t>change in the delivery setting</w:t>
            </w:r>
          </w:p>
        </w:tc>
      </w:tr>
      <w:tr w:rsidR="00AE7B43" w:rsidRPr="00286328" w14:paraId="072E195F" w14:textId="77777777" w:rsidTr="00FF4DCA">
        <w:trPr>
          <w:trHeight w:hRule="exact" w:val="340"/>
        </w:trPr>
        <w:tc>
          <w:tcPr>
            <w:tcW w:w="2520" w:type="dxa"/>
            <w:shd w:val="clear" w:color="auto" w:fill="auto"/>
          </w:tcPr>
          <w:p w14:paraId="241E5776" w14:textId="77777777" w:rsidR="00AE7B43" w:rsidRPr="00286328" w:rsidRDefault="00AE7B43" w:rsidP="00AE7B43">
            <w:pPr>
              <w:pStyle w:val="IMSTemplateelementheadings"/>
            </w:pPr>
          </w:p>
        </w:tc>
        <w:tc>
          <w:tcPr>
            <w:tcW w:w="1800" w:type="dxa"/>
            <w:shd w:val="clear" w:color="auto" w:fill="auto"/>
          </w:tcPr>
          <w:p w14:paraId="3B0E08B2" w14:textId="77777777" w:rsidR="00AE7B43" w:rsidRPr="00286328" w:rsidRDefault="00AE7B43" w:rsidP="00AE7B43">
            <w:pPr>
              <w:tabs>
                <w:tab w:val="left" w:pos="567"/>
              </w:tabs>
              <w:rPr>
                <w:rFonts w:cs="Arial"/>
                <w:noProof/>
                <w:sz w:val="18"/>
                <w:szCs w:val="18"/>
              </w:rPr>
            </w:pPr>
            <w:r w:rsidRPr="00286328">
              <w:rPr>
                <w:rFonts w:cs="Arial"/>
                <w:noProof/>
                <w:sz w:val="18"/>
                <w:szCs w:val="18"/>
              </w:rPr>
              <w:t>5</w:t>
            </w:r>
          </w:p>
        </w:tc>
        <w:tc>
          <w:tcPr>
            <w:tcW w:w="5400" w:type="dxa"/>
            <w:gridSpan w:val="2"/>
            <w:shd w:val="clear" w:color="auto" w:fill="auto"/>
          </w:tcPr>
          <w:p w14:paraId="2470670D" w14:textId="77777777" w:rsidR="00AE7B43" w:rsidRPr="00286328" w:rsidRDefault="00AE7B43" w:rsidP="00AE7B43">
            <w:pPr>
              <w:tabs>
                <w:tab w:val="left" w:pos="567"/>
              </w:tabs>
              <w:rPr>
                <w:rFonts w:cs="Arial"/>
                <w:noProof/>
                <w:sz w:val="18"/>
                <w:szCs w:val="18"/>
              </w:rPr>
            </w:pPr>
            <w:r w:rsidRPr="00286328">
              <w:rPr>
                <w:rFonts w:cs="Arial"/>
                <w:noProof/>
                <w:sz w:val="18"/>
                <w:szCs w:val="18"/>
              </w:rPr>
              <w:t>transferred to another service provider</w:t>
            </w:r>
          </w:p>
        </w:tc>
      </w:tr>
      <w:tr w:rsidR="00AE7B43" w:rsidRPr="00286328" w14:paraId="6037918E" w14:textId="77777777" w:rsidTr="00FF4DCA">
        <w:trPr>
          <w:trHeight w:hRule="exact" w:val="340"/>
        </w:trPr>
        <w:tc>
          <w:tcPr>
            <w:tcW w:w="2520" w:type="dxa"/>
            <w:shd w:val="clear" w:color="auto" w:fill="auto"/>
          </w:tcPr>
          <w:p w14:paraId="0E8FF51B" w14:textId="77777777" w:rsidR="00AE7B43" w:rsidRPr="00286328" w:rsidRDefault="00AE7B43" w:rsidP="00AE7B43">
            <w:pPr>
              <w:pStyle w:val="IMSTemplateelementheadings"/>
            </w:pPr>
          </w:p>
        </w:tc>
        <w:tc>
          <w:tcPr>
            <w:tcW w:w="1800" w:type="dxa"/>
            <w:shd w:val="clear" w:color="auto" w:fill="auto"/>
          </w:tcPr>
          <w:p w14:paraId="43BACB00" w14:textId="77777777" w:rsidR="00AE7B43" w:rsidRPr="00286328" w:rsidRDefault="00AE7B43" w:rsidP="00AE7B43">
            <w:pPr>
              <w:tabs>
                <w:tab w:val="left" w:pos="567"/>
              </w:tabs>
              <w:rPr>
                <w:rFonts w:cs="Arial"/>
                <w:noProof/>
                <w:sz w:val="18"/>
                <w:szCs w:val="18"/>
              </w:rPr>
            </w:pPr>
            <w:r w:rsidRPr="00286328">
              <w:rPr>
                <w:rFonts w:cs="Arial"/>
                <w:noProof/>
                <w:sz w:val="18"/>
                <w:szCs w:val="18"/>
              </w:rPr>
              <w:t>6</w:t>
            </w:r>
          </w:p>
        </w:tc>
        <w:tc>
          <w:tcPr>
            <w:tcW w:w="5400" w:type="dxa"/>
            <w:gridSpan w:val="2"/>
            <w:shd w:val="clear" w:color="auto" w:fill="auto"/>
          </w:tcPr>
          <w:p w14:paraId="700A8FB2"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against advice</w:t>
            </w:r>
          </w:p>
        </w:tc>
      </w:tr>
      <w:tr w:rsidR="00AE7B43" w:rsidRPr="00286328" w14:paraId="57CF7576" w14:textId="77777777" w:rsidTr="00FF4DCA">
        <w:trPr>
          <w:trHeight w:hRule="exact" w:val="340"/>
        </w:trPr>
        <w:tc>
          <w:tcPr>
            <w:tcW w:w="2520" w:type="dxa"/>
            <w:shd w:val="clear" w:color="auto" w:fill="auto"/>
          </w:tcPr>
          <w:p w14:paraId="4ED7D205" w14:textId="77777777" w:rsidR="00AE7B43" w:rsidRPr="00286328" w:rsidRDefault="00AE7B43" w:rsidP="00AE7B43">
            <w:pPr>
              <w:pStyle w:val="IMSTemplateelementheadings"/>
            </w:pPr>
          </w:p>
        </w:tc>
        <w:tc>
          <w:tcPr>
            <w:tcW w:w="1800" w:type="dxa"/>
            <w:shd w:val="clear" w:color="auto" w:fill="auto"/>
          </w:tcPr>
          <w:p w14:paraId="48A0F710" w14:textId="77777777" w:rsidR="00AE7B43" w:rsidRPr="00286328" w:rsidRDefault="00AE7B43" w:rsidP="00AE7B43">
            <w:pPr>
              <w:tabs>
                <w:tab w:val="left" w:pos="567"/>
              </w:tabs>
              <w:rPr>
                <w:rFonts w:cs="Arial"/>
                <w:noProof/>
                <w:sz w:val="18"/>
                <w:szCs w:val="18"/>
              </w:rPr>
            </w:pPr>
            <w:r w:rsidRPr="00286328">
              <w:rPr>
                <w:rFonts w:cs="Arial"/>
                <w:noProof/>
                <w:sz w:val="18"/>
                <w:szCs w:val="18"/>
              </w:rPr>
              <w:t>7</w:t>
            </w:r>
          </w:p>
        </w:tc>
        <w:tc>
          <w:tcPr>
            <w:tcW w:w="5400" w:type="dxa"/>
            <w:gridSpan w:val="2"/>
            <w:shd w:val="clear" w:color="auto" w:fill="auto"/>
          </w:tcPr>
          <w:p w14:paraId="6232F435"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without notice</w:t>
            </w:r>
          </w:p>
        </w:tc>
      </w:tr>
      <w:tr w:rsidR="00AE7B43" w:rsidRPr="00286328" w14:paraId="28C82BA8" w14:textId="77777777" w:rsidTr="00FF4DCA">
        <w:trPr>
          <w:trHeight w:hRule="exact" w:val="340"/>
        </w:trPr>
        <w:tc>
          <w:tcPr>
            <w:tcW w:w="2520" w:type="dxa"/>
            <w:shd w:val="clear" w:color="auto" w:fill="auto"/>
          </w:tcPr>
          <w:p w14:paraId="4CDA1266" w14:textId="77777777" w:rsidR="00AE7B43" w:rsidRPr="00286328" w:rsidRDefault="00AE7B43" w:rsidP="00AE7B43">
            <w:pPr>
              <w:pStyle w:val="IMSTemplateelementheadings"/>
            </w:pPr>
          </w:p>
        </w:tc>
        <w:tc>
          <w:tcPr>
            <w:tcW w:w="1800" w:type="dxa"/>
            <w:shd w:val="clear" w:color="auto" w:fill="auto"/>
          </w:tcPr>
          <w:p w14:paraId="6500A76C" w14:textId="77777777" w:rsidR="00AE7B43" w:rsidRPr="00286328" w:rsidRDefault="00AE7B43" w:rsidP="00AE7B43">
            <w:pPr>
              <w:tabs>
                <w:tab w:val="left" w:pos="567"/>
              </w:tabs>
              <w:rPr>
                <w:rFonts w:cs="Arial"/>
                <w:noProof/>
                <w:sz w:val="18"/>
                <w:szCs w:val="18"/>
              </w:rPr>
            </w:pPr>
            <w:r w:rsidRPr="00286328">
              <w:rPr>
                <w:rFonts w:cs="Arial"/>
                <w:noProof/>
                <w:sz w:val="18"/>
                <w:szCs w:val="18"/>
              </w:rPr>
              <w:t>8</w:t>
            </w:r>
          </w:p>
        </w:tc>
        <w:tc>
          <w:tcPr>
            <w:tcW w:w="5400" w:type="dxa"/>
            <w:gridSpan w:val="2"/>
            <w:shd w:val="clear" w:color="auto" w:fill="auto"/>
          </w:tcPr>
          <w:p w14:paraId="6523C84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involuntary (service requested they leave)</w:t>
            </w:r>
          </w:p>
        </w:tc>
      </w:tr>
      <w:tr w:rsidR="00AE7B43" w:rsidRPr="00286328" w14:paraId="4B6C2F68" w14:textId="77777777" w:rsidTr="00FF4DCA">
        <w:trPr>
          <w:trHeight w:hRule="exact" w:val="340"/>
        </w:trPr>
        <w:tc>
          <w:tcPr>
            <w:tcW w:w="2520" w:type="dxa"/>
            <w:shd w:val="clear" w:color="auto" w:fill="auto"/>
          </w:tcPr>
          <w:p w14:paraId="223FA546" w14:textId="77777777" w:rsidR="00AE7B43" w:rsidRPr="00286328" w:rsidRDefault="00AE7B43" w:rsidP="00AE7B43">
            <w:pPr>
              <w:pStyle w:val="IMSTemplateelementheadings"/>
            </w:pPr>
          </w:p>
        </w:tc>
        <w:tc>
          <w:tcPr>
            <w:tcW w:w="1800" w:type="dxa"/>
            <w:shd w:val="clear" w:color="auto" w:fill="auto"/>
          </w:tcPr>
          <w:p w14:paraId="7EB42EB7"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9</w:t>
            </w:r>
          </w:p>
        </w:tc>
        <w:tc>
          <w:tcPr>
            <w:tcW w:w="5400" w:type="dxa"/>
            <w:gridSpan w:val="2"/>
            <w:shd w:val="clear" w:color="auto" w:fill="auto"/>
          </w:tcPr>
          <w:p w14:paraId="61711CD6"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at expiation</w:t>
            </w:r>
          </w:p>
        </w:tc>
      </w:tr>
      <w:tr w:rsidR="00AE7B43" w:rsidRPr="00286328" w14:paraId="21FC09AF" w14:textId="77777777" w:rsidTr="00FF4DCA">
        <w:trPr>
          <w:trHeight w:hRule="exact" w:val="340"/>
        </w:trPr>
        <w:tc>
          <w:tcPr>
            <w:tcW w:w="2520" w:type="dxa"/>
            <w:shd w:val="clear" w:color="auto" w:fill="auto"/>
          </w:tcPr>
          <w:p w14:paraId="106397AE" w14:textId="77777777" w:rsidR="00AE7B43" w:rsidRPr="00286328" w:rsidRDefault="00AE7B43" w:rsidP="00AE7B43">
            <w:pPr>
              <w:pStyle w:val="IMSTemplateelementheadings"/>
            </w:pPr>
          </w:p>
        </w:tc>
        <w:tc>
          <w:tcPr>
            <w:tcW w:w="1800" w:type="dxa"/>
            <w:shd w:val="clear" w:color="auto" w:fill="auto"/>
          </w:tcPr>
          <w:p w14:paraId="57BE9B1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10</w:t>
            </w:r>
          </w:p>
        </w:tc>
        <w:tc>
          <w:tcPr>
            <w:tcW w:w="5400" w:type="dxa"/>
            <w:gridSpan w:val="2"/>
            <w:shd w:val="clear" w:color="auto" w:fill="auto"/>
          </w:tcPr>
          <w:p w14:paraId="4650B9FD" w14:textId="77777777" w:rsidR="00AE7B43" w:rsidRPr="00286328" w:rsidRDefault="00AE7B43" w:rsidP="00AE7B43">
            <w:pPr>
              <w:tabs>
                <w:tab w:val="left" w:pos="567"/>
              </w:tabs>
              <w:rPr>
                <w:rFonts w:cs="Arial"/>
                <w:noProof/>
                <w:sz w:val="18"/>
                <w:szCs w:val="18"/>
              </w:rPr>
            </w:pPr>
            <w:r w:rsidRPr="00286328">
              <w:rPr>
                <w:rFonts w:cs="Arial"/>
                <w:noProof/>
                <w:sz w:val="18"/>
                <w:szCs w:val="18"/>
              </w:rPr>
              <w:t>ceased to participate by mutual agreement</w:t>
            </w:r>
          </w:p>
        </w:tc>
      </w:tr>
      <w:tr w:rsidR="00AE7B43" w:rsidRPr="00286328" w14:paraId="121DC4D8" w14:textId="77777777" w:rsidTr="00FF4DCA">
        <w:trPr>
          <w:trHeight w:hRule="exact" w:val="340"/>
        </w:trPr>
        <w:tc>
          <w:tcPr>
            <w:tcW w:w="2520" w:type="dxa"/>
            <w:shd w:val="clear" w:color="auto" w:fill="auto"/>
          </w:tcPr>
          <w:p w14:paraId="5D0C5231" w14:textId="77777777" w:rsidR="00AE7B43" w:rsidRPr="00286328" w:rsidRDefault="00AE7B43" w:rsidP="00AE7B43">
            <w:pPr>
              <w:pStyle w:val="IMSTemplateelementheadings"/>
            </w:pPr>
          </w:p>
        </w:tc>
        <w:tc>
          <w:tcPr>
            <w:tcW w:w="1800" w:type="dxa"/>
            <w:shd w:val="clear" w:color="auto" w:fill="auto"/>
          </w:tcPr>
          <w:p w14:paraId="3CBA16EA"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11</w:t>
            </w:r>
          </w:p>
        </w:tc>
        <w:tc>
          <w:tcPr>
            <w:tcW w:w="5400" w:type="dxa"/>
            <w:gridSpan w:val="2"/>
            <w:shd w:val="clear" w:color="auto" w:fill="auto"/>
          </w:tcPr>
          <w:p w14:paraId="4A0DE52D" w14:textId="77777777" w:rsidR="00AE7B43" w:rsidRPr="00286328" w:rsidRDefault="00AE7B43" w:rsidP="00AE7B43">
            <w:pPr>
              <w:tabs>
                <w:tab w:val="left" w:pos="567"/>
              </w:tabs>
              <w:rPr>
                <w:rFonts w:cs="Arial"/>
                <w:noProof/>
                <w:sz w:val="18"/>
                <w:szCs w:val="18"/>
              </w:rPr>
            </w:pPr>
            <w:r w:rsidRPr="00286328">
              <w:rPr>
                <w:rFonts w:cs="Arial"/>
                <w:noProof/>
                <w:sz w:val="18"/>
                <w:szCs w:val="18"/>
              </w:rPr>
              <w:t>drug court and/or sanctioned by court diversion service</w:t>
            </w:r>
          </w:p>
        </w:tc>
      </w:tr>
      <w:tr w:rsidR="00AE7B43" w:rsidRPr="00286328" w14:paraId="2427137C" w14:textId="77777777" w:rsidTr="00FF4DCA">
        <w:trPr>
          <w:trHeight w:hRule="exact" w:val="340"/>
        </w:trPr>
        <w:tc>
          <w:tcPr>
            <w:tcW w:w="2520" w:type="dxa"/>
            <w:shd w:val="clear" w:color="auto" w:fill="auto"/>
          </w:tcPr>
          <w:p w14:paraId="1B154F9D" w14:textId="77777777" w:rsidR="00AE7B43" w:rsidRPr="00286328" w:rsidRDefault="00AE7B43" w:rsidP="00AE7B43">
            <w:pPr>
              <w:pStyle w:val="IMSTemplateelementheadings"/>
            </w:pPr>
          </w:p>
        </w:tc>
        <w:tc>
          <w:tcPr>
            <w:tcW w:w="1800" w:type="dxa"/>
            <w:shd w:val="clear" w:color="auto" w:fill="auto"/>
          </w:tcPr>
          <w:p w14:paraId="1B9BF5E8" w14:textId="77777777" w:rsidR="00AE7B43" w:rsidRPr="00286328" w:rsidDel="00B41943" w:rsidRDefault="00AE7B43" w:rsidP="00AE7B43">
            <w:pPr>
              <w:tabs>
                <w:tab w:val="left" w:pos="567"/>
              </w:tabs>
              <w:rPr>
                <w:rFonts w:cs="Arial"/>
                <w:noProof/>
                <w:sz w:val="18"/>
                <w:szCs w:val="18"/>
              </w:rPr>
            </w:pPr>
            <w:r w:rsidRPr="00286328">
              <w:rPr>
                <w:rFonts w:cs="Arial"/>
                <w:noProof/>
                <w:sz w:val="18"/>
                <w:szCs w:val="18"/>
              </w:rPr>
              <w:t>12</w:t>
            </w:r>
          </w:p>
        </w:tc>
        <w:tc>
          <w:tcPr>
            <w:tcW w:w="5400" w:type="dxa"/>
            <w:gridSpan w:val="2"/>
            <w:shd w:val="clear" w:color="auto" w:fill="auto"/>
          </w:tcPr>
          <w:p w14:paraId="49357DC7" w14:textId="77777777" w:rsidR="00AE7B43" w:rsidRPr="00286328" w:rsidRDefault="00AE7B43" w:rsidP="00AE7B43">
            <w:pPr>
              <w:tabs>
                <w:tab w:val="left" w:pos="567"/>
              </w:tabs>
              <w:rPr>
                <w:rFonts w:cs="Arial"/>
                <w:noProof/>
                <w:sz w:val="18"/>
                <w:szCs w:val="18"/>
              </w:rPr>
            </w:pPr>
            <w:r w:rsidRPr="00286328">
              <w:rPr>
                <w:rFonts w:cs="Arial"/>
                <w:noProof/>
                <w:sz w:val="18"/>
                <w:szCs w:val="18"/>
              </w:rPr>
              <w:t>imprisoned, other than drug court sanctioned</w:t>
            </w:r>
          </w:p>
        </w:tc>
      </w:tr>
      <w:tr w:rsidR="00AE7B43" w:rsidRPr="00286328" w14:paraId="312ABB57" w14:textId="77777777" w:rsidTr="00FF4DCA">
        <w:trPr>
          <w:trHeight w:hRule="exact" w:val="340"/>
        </w:trPr>
        <w:tc>
          <w:tcPr>
            <w:tcW w:w="2520" w:type="dxa"/>
            <w:shd w:val="clear" w:color="auto" w:fill="auto"/>
          </w:tcPr>
          <w:p w14:paraId="0A234DDF" w14:textId="77777777" w:rsidR="00AE7B43" w:rsidRPr="00286328" w:rsidRDefault="00AE7B43" w:rsidP="00AE7B43">
            <w:pPr>
              <w:pStyle w:val="IMSTemplateelementheadings"/>
            </w:pPr>
          </w:p>
        </w:tc>
        <w:tc>
          <w:tcPr>
            <w:tcW w:w="1800" w:type="dxa"/>
            <w:shd w:val="clear" w:color="auto" w:fill="auto"/>
          </w:tcPr>
          <w:p w14:paraId="076F24FA" w14:textId="77777777" w:rsidR="00AE7B43" w:rsidRPr="00286328" w:rsidRDefault="00AE7B43" w:rsidP="00AE7B43">
            <w:pPr>
              <w:tabs>
                <w:tab w:val="left" w:pos="567"/>
              </w:tabs>
              <w:rPr>
                <w:rFonts w:cs="Arial"/>
                <w:noProof/>
                <w:sz w:val="18"/>
                <w:szCs w:val="18"/>
              </w:rPr>
            </w:pPr>
            <w:r w:rsidRPr="00286328">
              <w:rPr>
                <w:rFonts w:cs="Arial"/>
                <w:noProof/>
                <w:sz w:val="18"/>
                <w:szCs w:val="18"/>
              </w:rPr>
              <w:t>13</w:t>
            </w:r>
          </w:p>
        </w:tc>
        <w:tc>
          <w:tcPr>
            <w:tcW w:w="5400" w:type="dxa"/>
            <w:gridSpan w:val="2"/>
            <w:shd w:val="clear" w:color="auto" w:fill="auto"/>
          </w:tcPr>
          <w:p w14:paraId="4DEA50CE" w14:textId="77777777" w:rsidR="00AE7B43" w:rsidRPr="00286328" w:rsidRDefault="00AE7B43" w:rsidP="00AE7B43">
            <w:pPr>
              <w:pStyle w:val="DHHStabletext"/>
              <w:rPr>
                <w:noProof/>
                <w:sz w:val="18"/>
                <w:szCs w:val="18"/>
              </w:rPr>
            </w:pPr>
            <w:r w:rsidRPr="00286328">
              <w:rPr>
                <w:noProof/>
                <w:sz w:val="18"/>
                <w:szCs w:val="18"/>
              </w:rPr>
              <w:t>client died</w:t>
            </w:r>
          </w:p>
        </w:tc>
      </w:tr>
      <w:tr w:rsidR="00AE7B43" w:rsidRPr="00286328" w14:paraId="0349FF69" w14:textId="77777777" w:rsidTr="00FF4DCA">
        <w:trPr>
          <w:trHeight w:hRule="exact" w:val="340"/>
        </w:trPr>
        <w:tc>
          <w:tcPr>
            <w:tcW w:w="2520" w:type="dxa"/>
            <w:shd w:val="clear" w:color="auto" w:fill="auto"/>
          </w:tcPr>
          <w:p w14:paraId="4F61BD8A" w14:textId="77777777" w:rsidR="00AE7B43" w:rsidRPr="00286328" w:rsidRDefault="00AE7B43" w:rsidP="00AE7B43">
            <w:pPr>
              <w:pStyle w:val="IMSTemplateelementheadings"/>
            </w:pPr>
          </w:p>
        </w:tc>
        <w:tc>
          <w:tcPr>
            <w:tcW w:w="1800" w:type="dxa"/>
            <w:shd w:val="clear" w:color="auto" w:fill="auto"/>
          </w:tcPr>
          <w:p w14:paraId="73B1352A" w14:textId="77777777" w:rsidR="00AE7B43" w:rsidRPr="00286328" w:rsidRDefault="00AE7B43" w:rsidP="00AE7B43">
            <w:pPr>
              <w:tabs>
                <w:tab w:val="left" w:pos="567"/>
              </w:tabs>
              <w:rPr>
                <w:rFonts w:cs="Arial"/>
                <w:noProof/>
                <w:sz w:val="18"/>
                <w:szCs w:val="18"/>
              </w:rPr>
            </w:pPr>
            <w:r w:rsidRPr="00286328">
              <w:rPr>
                <w:rFonts w:cs="Arial"/>
                <w:noProof/>
                <w:sz w:val="18"/>
                <w:szCs w:val="18"/>
              </w:rPr>
              <w:t>51</w:t>
            </w:r>
          </w:p>
        </w:tc>
        <w:tc>
          <w:tcPr>
            <w:tcW w:w="5400" w:type="dxa"/>
            <w:gridSpan w:val="2"/>
            <w:shd w:val="clear" w:color="auto" w:fill="auto"/>
          </w:tcPr>
          <w:p w14:paraId="70518AE2" w14:textId="77777777" w:rsidR="00AE7B43" w:rsidRPr="00286328" w:rsidRDefault="00AE7B43" w:rsidP="00AE7B43">
            <w:pPr>
              <w:pStyle w:val="DHHStabletext"/>
              <w:rPr>
                <w:noProof/>
                <w:sz w:val="18"/>
                <w:szCs w:val="18"/>
              </w:rPr>
            </w:pPr>
            <w:r w:rsidRPr="00286328">
              <w:rPr>
                <w:rFonts w:cs="Arial"/>
                <w:noProof/>
                <w:sz w:val="18"/>
                <w:szCs w:val="18"/>
              </w:rPr>
              <w:t>hospitalised/medical condition</w:t>
            </w:r>
          </w:p>
        </w:tc>
      </w:tr>
      <w:tr w:rsidR="00AE7B43" w:rsidRPr="00286328" w14:paraId="4DD2A073" w14:textId="77777777" w:rsidTr="00FF4DCA">
        <w:trPr>
          <w:trHeight w:hRule="exact" w:val="340"/>
        </w:trPr>
        <w:tc>
          <w:tcPr>
            <w:tcW w:w="2520" w:type="dxa"/>
            <w:shd w:val="clear" w:color="auto" w:fill="auto"/>
          </w:tcPr>
          <w:p w14:paraId="48D803A2" w14:textId="77777777" w:rsidR="00AE7B43" w:rsidRPr="00286328" w:rsidRDefault="00AE7B43" w:rsidP="00AE7B43">
            <w:pPr>
              <w:pStyle w:val="IMSTemplateelementheadings"/>
            </w:pPr>
            <w:r w:rsidRPr="00286328">
              <w:t>Supplementary values</w:t>
            </w:r>
          </w:p>
        </w:tc>
        <w:tc>
          <w:tcPr>
            <w:tcW w:w="1800" w:type="dxa"/>
            <w:shd w:val="clear" w:color="auto" w:fill="auto"/>
          </w:tcPr>
          <w:p w14:paraId="2210494E"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5D8EB95"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764BE91A" w14:textId="77777777" w:rsidTr="00FF4DCA">
        <w:trPr>
          <w:trHeight w:hRule="exact" w:val="340"/>
        </w:trPr>
        <w:tc>
          <w:tcPr>
            <w:tcW w:w="2520" w:type="dxa"/>
            <w:shd w:val="clear" w:color="auto" w:fill="auto"/>
          </w:tcPr>
          <w:p w14:paraId="24623625" w14:textId="77777777" w:rsidR="00AE7B43" w:rsidRPr="00286328" w:rsidRDefault="00AE7B43" w:rsidP="00AE7B43">
            <w:pPr>
              <w:pStyle w:val="IMSTemplateelementheadings"/>
            </w:pPr>
          </w:p>
        </w:tc>
        <w:tc>
          <w:tcPr>
            <w:tcW w:w="1800" w:type="dxa"/>
            <w:shd w:val="clear" w:color="auto" w:fill="auto"/>
          </w:tcPr>
          <w:p w14:paraId="66C3DF2A" w14:textId="77777777" w:rsidR="00AE7B43" w:rsidRPr="00286328" w:rsidRDefault="00AE7B43" w:rsidP="00AE7B43">
            <w:pPr>
              <w:tabs>
                <w:tab w:val="left" w:pos="567"/>
              </w:tabs>
              <w:rPr>
                <w:rFonts w:cs="Arial"/>
                <w:noProof/>
                <w:sz w:val="18"/>
                <w:szCs w:val="18"/>
              </w:rPr>
            </w:pPr>
            <w:r w:rsidRPr="00286328">
              <w:rPr>
                <w:rFonts w:cs="Arial"/>
                <w:noProof/>
                <w:sz w:val="18"/>
                <w:szCs w:val="18"/>
              </w:rPr>
              <w:t>98</w:t>
            </w:r>
          </w:p>
        </w:tc>
        <w:tc>
          <w:tcPr>
            <w:tcW w:w="5400" w:type="dxa"/>
            <w:gridSpan w:val="2"/>
            <w:shd w:val="clear" w:color="auto" w:fill="auto"/>
          </w:tcPr>
          <w:p w14:paraId="0355312B" w14:textId="77777777" w:rsidR="00AE7B43" w:rsidRPr="00286328" w:rsidRDefault="00AE7B43" w:rsidP="00AE7B43">
            <w:pPr>
              <w:pStyle w:val="IMSTemplateVDHeading"/>
              <w:tabs>
                <w:tab w:val="left" w:pos="567"/>
              </w:tabs>
              <w:rPr>
                <w:rFonts w:ascii="Arial" w:hAnsi="Arial" w:cs="Arial"/>
                <w:b w:val="0"/>
                <w:i w:val="0"/>
                <w:noProof/>
                <w:w w:val="100"/>
              </w:rPr>
            </w:pPr>
            <w:r w:rsidRPr="00286328">
              <w:rPr>
                <w:rFonts w:ascii="Arial" w:hAnsi="Arial" w:cs="Arial"/>
                <w:b w:val="0"/>
                <w:i w:val="0"/>
                <w:noProof/>
                <w:w w:val="100"/>
              </w:rPr>
              <w:t>other</w:t>
            </w:r>
          </w:p>
        </w:tc>
      </w:tr>
      <w:tr w:rsidR="00AE7B43" w:rsidRPr="00286328" w14:paraId="7BAF7626" w14:textId="77777777" w:rsidTr="00FF4DCA">
        <w:trPr>
          <w:trHeight w:hRule="exact" w:val="340"/>
        </w:trPr>
        <w:tc>
          <w:tcPr>
            <w:tcW w:w="2520" w:type="dxa"/>
            <w:tcBorders>
              <w:bottom w:val="nil"/>
            </w:tcBorders>
            <w:shd w:val="clear" w:color="auto" w:fill="auto"/>
          </w:tcPr>
          <w:p w14:paraId="593A8A46"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35D78BB4" w14:textId="77777777" w:rsidR="00AE7B43" w:rsidRPr="00286328" w:rsidRDefault="00AE7B43" w:rsidP="00AE7B43">
            <w:pPr>
              <w:tabs>
                <w:tab w:val="left" w:pos="567"/>
              </w:tabs>
              <w:rPr>
                <w:rFonts w:cs="Arial"/>
                <w:noProof/>
                <w:sz w:val="18"/>
                <w:szCs w:val="18"/>
              </w:rPr>
            </w:pPr>
            <w:r w:rsidRPr="00286328">
              <w:rPr>
                <w:rFonts w:cs="Arial"/>
                <w:noProof/>
                <w:sz w:val="18"/>
                <w:szCs w:val="18"/>
              </w:rPr>
              <w:t>99</w:t>
            </w:r>
          </w:p>
        </w:tc>
        <w:tc>
          <w:tcPr>
            <w:tcW w:w="5400" w:type="dxa"/>
            <w:gridSpan w:val="2"/>
            <w:tcBorders>
              <w:bottom w:val="nil"/>
            </w:tcBorders>
            <w:shd w:val="clear" w:color="auto" w:fill="auto"/>
          </w:tcPr>
          <w:p w14:paraId="29173DED" w14:textId="77777777" w:rsidR="00AE7B43" w:rsidRPr="00286328" w:rsidRDefault="00AE7B43" w:rsidP="00AE7B43">
            <w:pPr>
              <w:tabs>
                <w:tab w:val="left" w:pos="567"/>
              </w:tabs>
              <w:rPr>
                <w:rFonts w:cs="Arial"/>
                <w:noProof/>
                <w:sz w:val="18"/>
                <w:szCs w:val="18"/>
              </w:rPr>
            </w:pPr>
            <w:r w:rsidRPr="00286328">
              <w:rPr>
                <w:rFonts w:cs="Arial"/>
                <w:noProof/>
                <w:sz w:val="18"/>
                <w:szCs w:val="18"/>
              </w:rPr>
              <w:t>not stated/inadequately described</w:t>
            </w:r>
          </w:p>
        </w:tc>
      </w:tr>
      <w:tr w:rsidR="00AE7B43" w:rsidRPr="00286328" w14:paraId="68B807F3" w14:textId="77777777" w:rsidTr="00AE7B43">
        <w:trPr>
          <w:trHeight w:val="295"/>
        </w:trPr>
        <w:tc>
          <w:tcPr>
            <w:tcW w:w="9720" w:type="dxa"/>
            <w:gridSpan w:val="4"/>
            <w:tcBorders>
              <w:top w:val="single" w:sz="4" w:space="0" w:color="auto"/>
              <w:bottom w:val="nil"/>
            </w:tcBorders>
            <w:shd w:val="clear" w:color="auto" w:fill="auto"/>
          </w:tcPr>
          <w:p w14:paraId="155493D5"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FBC69C4" w14:textId="77777777" w:rsidTr="00AE7B43">
        <w:trPr>
          <w:trHeight w:val="295"/>
        </w:trPr>
        <w:tc>
          <w:tcPr>
            <w:tcW w:w="9720" w:type="dxa"/>
            <w:gridSpan w:val="4"/>
            <w:tcBorders>
              <w:top w:val="nil"/>
            </w:tcBorders>
            <w:shd w:val="clear" w:color="auto" w:fill="auto"/>
          </w:tcPr>
          <w:p w14:paraId="7715F09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355F005" w14:textId="77777777" w:rsidTr="00AE7B43">
        <w:trPr>
          <w:trHeight w:val="294"/>
        </w:trPr>
        <w:tc>
          <w:tcPr>
            <w:tcW w:w="2520" w:type="dxa"/>
            <w:shd w:val="clear" w:color="auto" w:fill="auto"/>
          </w:tcPr>
          <w:p w14:paraId="1A3236A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366A1B2" w14:textId="77777777" w:rsidR="00AE7B43" w:rsidRPr="00286328" w:rsidRDefault="00AE7B43" w:rsidP="00AE7B43">
            <w:pPr>
              <w:pStyle w:val="DHHStabletext"/>
              <w:rPr>
                <w:rFonts w:cs="Arial"/>
                <w:sz w:val="18"/>
                <w:szCs w:val="18"/>
                <w:lang w:eastAsia="en-AU"/>
              </w:rPr>
            </w:pPr>
            <w:r w:rsidRPr="00286328">
              <w:rPr>
                <w:noProof/>
                <w:sz w:val="18"/>
                <w:szCs w:val="18"/>
              </w:rPr>
              <w:t>Mandatory when Service</w:t>
            </w:r>
            <w:r w:rsidRPr="00286328">
              <w:rPr>
                <w:sz w:val="18"/>
                <w:szCs w:val="18"/>
              </w:rPr>
              <w:t>—</w:t>
            </w:r>
            <w:r w:rsidRPr="00286328">
              <w:rPr>
                <w:noProof/>
                <w:sz w:val="18"/>
                <w:szCs w:val="18"/>
              </w:rPr>
              <w:t>service end date is present</w:t>
            </w:r>
          </w:p>
        </w:tc>
      </w:tr>
      <w:tr w:rsidR="00AE7B43" w:rsidRPr="00286328" w14:paraId="77AEFE95" w14:textId="77777777" w:rsidTr="00AE7B43">
        <w:trPr>
          <w:trHeight w:val="295"/>
        </w:trPr>
        <w:tc>
          <w:tcPr>
            <w:tcW w:w="9720" w:type="dxa"/>
            <w:gridSpan w:val="4"/>
            <w:tcBorders>
              <w:top w:val="single" w:sz="4" w:space="0" w:color="auto"/>
              <w:bottom w:val="nil"/>
            </w:tcBorders>
            <w:shd w:val="clear" w:color="auto" w:fill="auto"/>
          </w:tcPr>
          <w:p w14:paraId="72E5DF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70C71E1D" w14:textId="77777777" w:rsidTr="00AE7B43">
        <w:trPr>
          <w:trHeight w:val="295"/>
        </w:trPr>
        <w:tc>
          <w:tcPr>
            <w:tcW w:w="2520" w:type="dxa"/>
            <w:tcBorders>
              <w:top w:val="nil"/>
              <w:bottom w:val="nil"/>
            </w:tcBorders>
            <w:shd w:val="clear" w:color="auto" w:fill="auto"/>
          </w:tcPr>
          <w:p w14:paraId="0F69A0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23E3605" w14:textId="77777777" w:rsidR="00AE7B43" w:rsidRPr="00286328" w:rsidRDefault="00AE7B43" w:rsidP="00AE7B43">
            <w:pPr>
              <w:pStyle w:val="DHHStabletext"/>
              <w:rPr>
                <w:noProof/>
                <w:sz w:val="18"/>
                <w:szCs w:val="18"/>
              </w:rPr>
            </w:pPr>
            <w:r w:rsidRPr="00286328">
              <w:rPr>
                <w:noProof/>
                <w:sz w:val="18"/>
                <w:szCs w:val="18"/>
              </w:rPr>
              <w:t>This element should be reported for all clients who have stopped receiving services. That is, it should be reported for all clients with a recorded Service-service end date.</w:t>
            </w:r>
          </w:p>
          <w:p w14:paraId="07AB4585" w14:textId="77777777" w:rsidR="00AE7B43" w:rsidRPr="00286328" w:rsidRDefault="00AE7B43" w:rsidP="00AE7B43">
            <w:pPr>
              <w:pStyle w:val="DHHStabletext"/>
              <w:rPr>
                <w:noProof/>
                <w:sz w:val="18"/>
                <w:szCs w:val="18"/>
              </w:rPr>
            </w:pPr>
            <w:r w:rsidRPr="00286328">
              <w:rPr>
                <w:noProof/>
                <w:sz w:val="18"/>
                <w:szCs w:val="18"/>
              </w:rPr>
              <w:t>Where the client ceased to receive services for more than one reason, the agency should record the main or primary reason for the cessation of service.</w:t>
            </w:r>
          </w:p>
          <w:p w14:paraId="5096C1C7" w14:textId="77777777" w:rsidR="00AE7B43" w:rsidRPr="00286328" w:rsidRDefault="00AE7B43" w:rsidP="00AE7B43">
            <w:pPr>
              <w:pStyle w:val="DHHStabletext"/>
              <w:rPr>
                <w:noProof/>
                <w:sz w:val="18"/>
                <w:szCs w:val="18"/>
              </w:rPr>
            </w:pPr>
          </w:p>
          <w:tbl>
            <w:tblPr>
              <w:tblW w:w="13286" w:type="dxa"/>
              <w:tblLayout w:type="fixed"/>
              <w:tblLook w:val="01E0" w:firstRow="1" w:lastRow="1" w:firstColumn="1" w:lastColumn="1" w:noHBand="0" w:noVBand="0"/>
            </w:tblPr>
            <w:tblGrid>
              <w:gridCol w:w="994"/>
              <w:gridCol w:w="6146"/>
              <w:gridCol w:w="6146"/>
            </w:tblGrid>
            <w:tr w:rsidR="00AE7B43" w:rsidRPr="00286328" w14:paraId="19BCFA1F" w14:textId="77777777" w:rsidTr="00AE7B43">
              <w:trPr>
                <w:gridAfter w:val="1"/>
                <w:wAfter w:w="6146" w:type="dxa"/>
              </w:trPr>
              <w:tc>
                <w:tcPr>
                  <w:tcW w:w="994" w:type="dxa"/>
                </w:tcPr>
                <w:p w14:paraId="4294CD8E" w14:textId="77777777" w:rsidR="00AE7B43" w:rsidRPr="00286328" w:rsidRDefault="00AE7B43" w:rsidP="00AE7B43">
                  <w:pPr>
                    <w:pStyle w:val="DHHSbody"/>
                    <w:rPr>
                      <w:sz w:val="18"/>
                      <w:szCs w:val="18"/>
                    </w:rPr>
                  </w:pPr>
                  <w:r w:rsidRPr="00286328">
                    <w:rPr>
                      <w:sz w:val="18"/>
                      <w:szCs w:val="18"/>
                    </w:rPr>
                    <w:t>Code 1</w:t>
                  </w:r>
                </w:p>
              </w:tc>
              <w:tc>
                <w:tcPr>
                  <w:tcW w:w="6146" w:type="dxa"/>
                </w:tcPr>
                <w:p w14:paraId="619E8764" w14:textId="77777777" w:rsidR="00AE7B43" w:rsidRPr="00286328" w:rsidRDefault="00AE7B43" w:rsidP="00AE7B43">
                  <w:pPr>
                    <w:pStyle w:val="DHHSbody"/>
                    <w:rPr>
                      <w:rFonts w:eastAsia="Calibri" w:cs="Verdana"/>
                      <w:sz w:val="18"/>
                      <w:szCs w:val="18"/>
                    </w:rPr>
                  </w:pPr>
                  <w:r w:rsidRPr="00286328">
                    <w:rPr>
                      <w:noProof/>
                      <w:sz w:val="18"/>
                      <w:szCs w:val="18"/>
                    </w:rPr>
                    <w:t>To be used when all of the immediate goals of the Care Plan have been fulfilled.</w:t>
                  </w:r>
                </w:p>
              </w:tc>
            </w:tr>
            <w:tr w:rsidR="00AE7B43" w:rsidRPr="00286328" w14:paraId="4B7C8CF7" w14:textId="77777777" w:rsidTr="00AE7B43">
              <w:trPr>
                <w:gridAfter w:val="1"/>
                <w:wAfter w:w="6146" w:type="dxa"/>
              </w:trPr>
              <w:tc>
                <w:tcPr>
                  <w:tcW w:w="994" w:type="dxa"/>
                </w:tcPr>
                <w:p w14:paraId="01D4353B" w14:textId="77777777" w:rsidR="00AE7B43" w:rsidRPr="00286328" w:rsidRDefault="00AE7B43" w:rsidP="00AE7B43">
                  <w:pPr>
                    <w:pStyle w:val="DHHSbody"/>
                    <w:rPr>
                      <w:sz w:val="18"/>
                      <w:szCs w:val="18"/>
                    </w:rPr>
                  </w:pPr>
                  <w:r w:rsidRPr="00286328">
                    <w:rPr>
                      <w:sz w:val="18"/>
                      <w:szCs w:val="18"/>
                    </w:rPr>
                    <w:t>Code 2</w:t>
                  </w:r>
                </w:p>
              </w:tc>
              <w:tc>
                <w:tcPr>
                  <w:tcW w:w="6146" w:type="dxa"/>
                </w:tcPr>
                <w:p w14:paraId="450AD43A" w14:textId="77777777" w:rsidR="00AE7B43" w:rsidRPr="00286328" w:rsidRDefault="00AE7B43" w:rsidP="00AE7B43">
                  <w:pPr>
                    <w:pStyle w:val="DHHSbody"/>
                    <w:rPr>
                      <w:noProof/>
                      <w:sz w:val="18"/>
                      <w:szCs w:val="18"/>
                    </w:rPr>
                  </w:pPr>
                  <w:r w:rsidRPr="00286328">
                    <w:rPr>
                      <w:noProof/>
                      <w:sz w:val="18"/>
                      <w:szCs w:val="18"/>
                    </w:rPr>
                    <w:t>A treatment service event will end if, prior to the completion of the existing treatment, there is a change in the service stream needed.</w:t>
                  </w:r>
                </w:p>
              </w:tc>
            </w:tr>
            <w:tr w:rsidR="00AE7B43" w:rsidRPr="00286328" w14:paraId="50530893" w14:textId="77777777" w:rsidTr="00AE7B43">
              <w:tc>
                <w:tcPr>
                  <w:tcW w:w="994" w:type="dxa"/>
                </w:tcPr>
                <w:p w14:paraId="0438ACB0" w14:textId="77777777" w:rsidR="00AE7B43" w:rsidRPr="00286328" w:rsidRDefault="00AE7B43" w:rsidP="00AE7B43">
                  <w:pPr>
                    <w:pStyle w:val="DHHSbody"/>
                    <w:rPr>
                      <w:sz w:val="18"/>
                      <w:szCs w:val="18"/>
                    </w:rPr>
                  </w:pPr>
                  <w:r w:rsidRPr="00286328">
                    <w:rPr>
                      <w:sz w:val="18"/>
                      <w:szCs w:val="18"/>
                    </w:rPr>
                    <w:t>Code 3</w:t>
                  </w:r>
                </w:p>
              </w:tc>
              <w:tc>
                <w:tcPr>
                  <w:tcW w:w="6146" w:type="dxa"/>
                </w:tcPr>
                <w:p w14:paraId="0D457DF5" w14:textId="77777777" w:rsidR="00AE7B43" w:rsidRPr="00286328" w:rsidRDefault="00AE7B43" w:rsidP="00AE7B43">
                  <w:pPr>
                    <w:pStyle w:val="DHHSbody"/>
                    <w:rPr>
                      <w:noProof/>
                      <w:sz w:val="18"/>
                      <w:szCs w:val="18"/>
                    </w:rPr>
                  </w:pPr>
                  <w:r w:rsidRPr="00286328">
                    <w:rPr>
                      <w:noProof/>
                      <w:sz w:val="18"/>
                      <w:szCs w:val="18"/>
                    </w:rPr>
                    <w:t>A treatment service event may end if, prior to the completion of the existing treatment, there is a change in the service delivery setting.</w:t>
                  </w:r>
                </w:p>
              </w:tc>
              <w:tc>
                <w:tcPr>
                  <w:tcW w:w="6146" w:type="dxa"/>
                </w:tcPr>
                <w:p w14:paraId="3DFDE550" w14:textId="77777777" w:rsidR="00AE7B43" w:rsidRPr="00286328" w:rsidRDefault="00AE7B43" w:rsidP="00AE7B43">
                  <w:pPr>
                    <w:rPr>
                      <w:sz w:val="18"/>
                      <w:szCs w:val="18"/>
                    </w:rPr>
                  </w:pPr>
                  <w:r w:rsidRPr="00286328">
                    <w:rPr>
                      <w:color w:val="FF0000"/>
                      <w:sz w:val="18"/>
                      <w:szCs w:val="18"/>
                      <w:highlight w:val="yellow"/>
                    </w:rPr>
                    <w:t>To be completed</w:t>
                  </w:r>
                </w:p>
              </w:tc>
            </w:tr>
            <w:tr w:rsidR="00AE7B43" w:rsidRPr="00286328" w14:paraId="3B0CACF0" w14:textId="77777777" w:rsidTr="00AE7B43">
              <w:trPr>
                <w:gridAfter w:val="1"/>
                <w:wAfter w:w="6146" w:type="dxa"/>
              </w:trPr>
              <w:tc>
                <w:tcPr>
                  <w:tcW w:w="994" w:type="dxa"/>
                </w:tcPr>
                <w:p w14:paraId="1C7CD96E" w14:textId="77777777" w:rsidR="00AE7B43" w:rsidRPr="00286328" w:rsidRDefault="00AE7B43" w:rsidP="00AE7B43">
                  <w:pPr>
                    <w:pStyle w:val="DHHSbody"/>
                    <w:rPr>
                      <w:sz w:val="18"/>
                      <w:szCs w:val="18"/>
                    </w:rPr>
                  </w:pPr>
                  <w:r w:rsidRPr="00286328">
                    <w:rPr>
                      <w:sz w:val="18"/>
                      <w:szCs w:val="18"/>
                    </w:rPr>
                    <w:lastRenderedPageBreak/>
                    <w:t>Code 5</w:t>
                  </w:r>
                </w:p>
              </w:tc>
              <w:tc>
                <w:tcPr>
                  <w:tcW w:w="6146" w:type="dxa"/>
                </w:tcPr>
                <w:p w14:paraId="7CAE0542" w14:textId="77777777" w:rsidR="00AE7B43" w:rsidRPr="00286328" w:rsidRDefault="00AE7B43" w:rsidP="00AE7B43">
                  <w:pPr>
                    <w:pStyle w:val="DHHSbody"/>
                    <w:rPr>
                      <w:noProof/>
                      <w:sz w:val="18"/>
                      <w:szCs w:val="18"/>
                    </w:rPr>
                  </w:pPr>
                  <w:r w:rsidRPr="00286328">
                    <w:rPr>
                      <w:noProof/>
                      <w:sz w:val="18"/>
                      <w:szCs w:val="18"/>
                    </w:rPr>
                    <w:t>The service provider is no longer the most appropriate and the client is transferred/referred to another service. For example, transfers could occur for clients between non-residential and residential services or between residential services and a hospital. Excludes situations where the original treatment was completed before the client transferred to a different provider for other treatment (use Code 1).</w:t>
                  </w:r>
                </w:p>
              </w:tc>
            </w:tr>
            <w:tr w:rsidR="00AE7B43" w:rsidRPr="00286328" w14:paraId="6B5EA915" w14:textId="77777777" w:rsidTr="00AE7B43">
              <w:trPr>
                <w:gridAfter w:val="1"/>
                <w:wAfter w:w="6146" w:type="dxa"/>
              </w:trPr>
              <w:tc>
                <w:tcPr>
                  <w:tcW w:w="994" w:type="dxa"/>
                </w:tcPr>
                <w:p w14:paraId="705345AE" w14:textId="77777777" w:rsidR="00AE7B43" w:rsidRPr="00286328" w:rsidRDefault="00AE7B43" w:rsidP="00AE7B43">
                  <w:pPr>
                    <w:pStyle w:val="DHHSbody"/>
                    <w:rPr>
                      <w:sz w:val="18"/>
                      <w:szCs w:val="18"/>
                    </w:rPr>
                  </w:pPr>
                  <w:r w:rsidRPr="00286328">
                    <w:rPr>
                      <w:sz w:val="18"/>
                      <w:szCs w:val="18"/>
                    </w:rPr>
                    <w:t>Code 51</w:t>
                  </w:r>
                </w:p>
              </w:tc>
              <w:tc>
                <w:tcPr>
                  <w:tcW w:w="6146" w:type="dxa"/>
                </w:tcPr>
                <w:p w14:paraId="45A523E4" w14:textId="77777777" w:rsidR="00AE7B43" w:rsidRPr="00286328" w:rsidRDefault="00AE7B43" w:rsidP="00AE7B43">
                  <w:pPr>
                    <w:pStyle w:val="DHHSbody"/>
                    <w:rPr>
                      <w:noProof/>
                      <w:sz w:val="18"/>
                      <w:szCs w:val="18"/>
                    </w:rPr>
                  </w:pPr>
                  <w:r w:rsidRPr="00286328">
                    <w:rPr>
                      <w:noProof/>
                      <w:sz w:val="18"/>
                      <w:szCs w:val="18"/>
                    </w:rPr>
                    <w:t>The client ceases to receive treatment because of a medical condition or hospitalisation.</w:t>
                  </w:r>
                </w:p>
              </w:tc>
            </w:tr>
            <w:tr w:rsidR="00AE7B43" w:rsidRPr="00286328" w14:paraId="71AD8B64" w14:textId="77777777" w:rsidTr="00AE7B43">
              <w:trPr>
                <w:gridAfter w:val="1"/>
                <w:wAfter w:w="6146" w:type="dxa"/>
              </w:trPr>
              <w:tc>
                <w:tcPr>
                  <w:tcW w:w="994" w:type="dxa"/>
                </w:tcPr>
                <w:p w14:paraId="298980DE" w14:textId="77777777" w:rsidR="00AE7B43" w:rsidRPr="00286328" w:rsidRDefault="00AE7B43" w:rsidP="00AE7B43">
                  <w:pPr>
                    <w:pStyle w:val="DHHSbody"/>
                    <w:rPr>
                      <w:sz w:val="18"/>
                      <w:szCs w:val="18"/>
                    </w:rPr>
                  </w:pPr>
                  <w:r w:rsidRPr="00286328">
                    <w:rPr>
                      <w:sz w:val="18"/>
                      <w:szCs w:val="18"/>
                    </w:rPr>
                    <w:t>Code 6</w:t>
                  </w:r>
                </w:p>
              </w:tc>
              <w:tc>
                <w:tcPr>
                  <w:tcW w:w="6146" w:type="dxa"/>
                </w:tcPr>
                <w:p w14:paraId="1B219067" w14:textId="77777777" w:rsidR="00AE7B43" w:rsidRPr="00286328" w:rsidRDefault="00AE7B43" w:rsidP="00AE7B43">
                  <w:pPr>
                    <w:pStyle w:val="DHHSbody"/>
                    <w:rPr>
                      <w:noProof/>
                      <w:sz w:val="18"/>
                      <w:szCs w:val="18"/>
                    </w:rPr>
                  </w:pPr>
                  <w:r w:rsidRPr="00286328">
                    <w:rPr>
                      <w:noProof/>
                      <w:sz w:val="18"/>
                      <w:szCs w:val="18"/>
                    </w:rPr>
                    <w:t>The client ceases to participate in the treatment despite advice from staff that such an action is against the client’s best interest.</w:t>
                  </w:r>
                </w:p>
              </w:tc>
            </w:tr>
            <w:tr w:rsidR="00AE7B43" w:rsidRPr="00286328" w14:paraId="358FB440" w14:textId="77777777" w:rsidTr="00AE7B43">
              <w:trPr>
                <w:gridAfter w:val="1"/>
                <w:wAfter w:w="6146" w:type="dxa"/>
              </w:trPr>
              <w:tc>
                <w:tcPr>
                  <w:tcW w:w="994" w:type="dxa"/>
                </w:tcPr>
                <w:p w14:paraId="29C98293" w14:textId="77777777" w:rsidR="00AE7B43" w:rsidRPr="00286328" w:rsidRDefault="00AE7B43" w:rsidP="00AE7B43">
                  <w:pPr>
                    <w:pStyle w:val="DHHSbody"/>
                    <w:rPr>
                      <w:sz w:val="18"/>
                      <w:szCs w:val="18"/>
                    </w:rPr>
                  </w:pPr>
                  <w:r w:rsidRPr="00286328">
                    <w:rPr>
                      <w:sz w:val="18"/>
                      <w:szCs w:val="18"/>
                    </w:rPr>
                    <w:t>Code 7</w:t>
                  </w:r>
                </w:p>
              </w:tc>
              <w:tc>
                <w:tcPr>
                  <w:tcW w:w="6146" w:type="dxa"/>
                </w:tcPr>
                <w:p w14:paraId="32A315FF" w14:textId="77777777" w:rsidR="00AE7B43" w:rsidRPr="00286328" w:rsidRDefault="00AE7B43" w:rsidP="00AE7B43">
                  <w:pPr>
                    <w:pStyle w:val="DHHSbody"/>
                    <w:rPr>
                      <w:noProof/>
                      <w:sz w:val="18"/>
                      <w:szCs w:val="18"/>
                    </w:rPr>
                  </w:pPr>
                  <w:r w:rsidRPr="00286328">
                    <w:rPr>
                      <w:noProof/>
                      <w:sz w:val="18"/>
                      <w:szCs w:val="18"/>
                    </w:rPr>
                    <w:t>The client ceases to receive treatment without notifying the service provider of their intention to no longer participate.</w:t>
                  </w:r>
                </w:p>
              </w:tc>
            </w:tr>
            <w:tr w:rsidR="00AE7B43" w:rsidRPr="00286328" w14:paraId="1E389A7D" w14:textId="77777777" w:rsidTr="00AE7B43">
              <w:trPr>
                <w:gridAfter w:val="1"/>
                <w:wAfter w:w="6146" w:type="dxa"/>
              </w:trPr>
              <w:tc>
                <w:tcPr>
                  <w:tcW w:w="994" w:type="dxa"/>
                </w:tcPr>
                <w:p w14:paraId="6502C235" w14:textId="77777777" w:rsidR="00AE7B43" w:rsidRPr="00286328" w:rsidRDefault="00AE7B43" w:rsidP="00AE7B43">
                  <w:pPr>
                    <w:pStyle w:val="DHHSbody"/>
                    <w:rPr>
                      <w:sz w:val="18"/>
                      <w:szCs w:val="18"/>
                    </w:rPr>
                  </w:pPr>
                  <w:r w:rsidRPr="00286328">
                    <w:rPr>
                      <w:sz w:val="18"/>
                      <w:szCs w:val="18"/>
                    </w:rPr>
                    <w:t>Code 8</w:t>
                  </w:r>
                </w:p>
              </w:tc>
              <w:tc>
                <w:tcPr>
                  <w:tcW w:w="6146" w:type="dxa"/>
                </w:tcPr>
                <w:p w14:paraId="35E1459E" w14:textId="77777777" w:rsidR="00AE7B43" w:rsidRPr="00286328" w:rsidRDefault="00AE7B43" w:rsidP="00AE7B43">
                  <w:pPr>
                    <w:pStyle w:val="DHHSbody"/>
                    <w:rPr>
                      <w:noProof/>
                      <w:sz w:val="18"/>
                      <w:szCs w:val="18"/>
                    </w:rPr>
                  </w:pPr>
                  <w:r w:rsidRPr="00286328">
                    <w:rPr>
                      <w:noProof/>
                      <w:sz w:val="18"/>
                      <w:szCs w:val="18"/>
                    </w:rPr>
                    <w:t>The client’s participation is ceased by the service provider due to non-compliance with the rules or conditions of the program.</w:t>
                  </w:r>
                </w:p>
              </w:tc>
            </w:tr>
            <w:tr w:rsidR="00AE7B43" w:rsidRPr="00286328" w14:paraId="5D7042F3" w14:textId="77777777" w:rsidTr="00AE7B43">
              <w:trPr>
                <w:gridAfter w:val="1"/>
                <w:wAfter w:w="6146" w:type="dxa"/>
              </w:trPr>
              <w:tc>
                <w:tcPr>
                  <w:tcW w:w="994" w:type="dxa"/>
                </w:tcPr>
                <w:p w14:paraId="7C8B69F3" w14:textId="77777777" w:rsidR="00AE7B43" w:rsidRPr="00286328" w:rsidRDefault="00AE7B43" w:rsidP="00AE7B43">
                  <w:pPr>
                    <w:pStyle w:val="DHHSbody"/>
                    <w:rPr>
                      <w:sz w:val="18"/>
                      <w:szCs w:val="18"/>
                    </w:rPr>
                  </w:pPr>
                  <w:r w:rsidRPr="00286328">
                    <w:rPr>
                      <w:sz w:val="18"/>
                      <w:szCs w:val="18"/>
                    </w:rPr>
                    <w:t>Code 9</w:t>
                  </w:r>
                </w:p>
              </w:tc>
              <w:tc>
                <w:tcPr>
                  <w:tcW w:w="6146" w:type="dxa"/>
                </w:tcPr>
                <w:p w14:paraId="0B6C867E" w14:textId="77777777" w:rsidR="00AE7B43" w:rsidRPr="00286328" w:rsidRDefault="00AE7B43" w:rsidP="00AE7B43">
                  <w:pPr>
                    <w:pStyle w:val="DHHSbody"/>
                    <w:rPr>
                      <w:noProof/>
                      <w:sz w:val="18"/>
                      <w:szCs w:val="18"/>
                    </w:rPr>
                  </w:pPr>
                  <w:r w:rsidRPr="00286328">
                    <w:rPr>
                      <w:noProof/>
                      <w:sz w:val="18"/>
                      <w:szCs w:val="18"/>
                    </w:rPr>
                    <w:t>The client has fulfilled their obligation to satisfy expiation requirements as part of a police diversion scheme and chooses not to continue with the treatment program.</w:t>
                  </w:r>
                </w:p>
              </w:tc>
            </w:tr>
            <w:tr w:rsidR="00AE7B43" w:rsidRPr="00286328" w14:paraId="3E774B0A" w14:textId="77777777" w:rsidTr="00AE7B43">
              <w:trPr>
                <w:gridAfter w:val="1"/>
                <w:wAfter w:w="6146" w:type="dxa"/>
              </w:trPr>
              <w:tc>
                <w:tcPr>
                  <w:tcW w:w="994" w:type="dxa"/>
                </w:tcPr>
                <w:p w14:paraId="36C54071" w14:textId="77777777" w:rsidR="00AE7B43" w:rsidRPr="00286328" w:rsidRDefault="00AE7B43" w:rsidP="00AE7B43">
                  <w:pPr>
                    <w:pStyle w:val="DHHSbody"/>
                    <w:rPr>
                      <w:sz w:val="18"/>
                      <w:szCs w:val="18"/>
                    </w:rPr>
                  </w:pPr>
                  <w:r w:rsidRPr="00286328">
                    <w:rPr>
                      <w:sz w:val="18"/>
                      <w:szCs w:val="18"/>
                    </w:rPr>
                    <w:t>Code 10</w:t>
                  </w:r>
                </w:p>
              </w:tc>
              <w:tc>
                <w:tcPr>
                  <w:tcW w:w="6146" w:type="dxa"/>
                </w:tcPr>
                <w:p w14:paraId="4845F290" w14:textId="77777777" w:rsidR="00AE7B43" w:rsidRPr="00286328" w:rsidRDefault="00AE7B43" w:rsidP="00AE7B43">
                  <w:pPr>
                    <w:pStyle w:val="DHHSbody"/>
                    <w:rPr>
                      <w:noProof/>
                      <w:sz w:val="18"/>
                      <w:szCs w:val="18"/>
                    </w:rPr>
                  </w:pPr>
                  <w:r w:rsidRPr="00286328">
                    <w:rPr>
                      <w:noProof/>
                      <w:sz w:val="18"/>
                      <w:szCs w:val="18"/>
                    </w:rPr>
                    <w:t>The client ceases to participate by mutual agreement with the service provider even though the Care Plan has not been completed. This may include situations where the client has moved out of the area.</w:t>
                  </w:r>
                </w:p>
              </w:tc>
            </w:tr>
            <w:tr w:rsidR="00AE7B43" w:rsidRPr="00286328" w14:paraId="065A98E2" w14:textId="77777777" w:rsidTr="00AE7B43">
              <w:trPr>
                <w:gridAfter w:val="1"/>
                <w:wAfter w:w="6146" w:type="dxa"/>
              </w:trPr>
              <w:tc>
                <w:tcPr>
                  <w:tcW w:w="994" w:type="dxa"/>
                </w:tcPr>
                <w:p w14:paraId="0186987A" w14:textId="77777777" w:rsidR="00AE7B43" w:rsidRPr="00286328" w:rsidRDefault="00AE7B43" w:rsidP="00AE7B43">
                  <w:pPr>
                    <w:pStyle w:val="DHHSbody"/>
                    <w:rPr>
                      <w:sz w:val="18"/>
                      <w:szCs w:val="18"/>
                    </w:rPr>
                  </w:pPr>
                  <w:r w:rsidRPr="00286328">
                    <w:rPr>
                      <w:sz w:val="18"/>
                      <w:szCs w:val="18"/>
                    </w:rPr>
                    <w:t>Code 11</w:t>
                  </w:r>
                </w:p>
              </w:tc>
              <w:tc>
                <w:tcPr>
                  <w:tcW w:w="6146" w:type="dxa"/>
                </w:tcPr>
                <w:p w14:paraId="23942BA2" w14:textId="77777777" w:rsidR="00AE7B43" w:rsidRPr="00286328" w:rsidRDefault="00AE7B43" w:rsidP="00AE7B43">
                  <w:pPr>
                    <w:pStyle w:val="DHHSbody"/>
                    <w:rPr>
                      <w:noProof/>
                      <w:sz w:val="18"/>
                      <w:szCs w:val="18"/>
                    </w:rPr>
                  </w:pPr>
                  <w:r w:rsidRPr="00286328">
                    <w:rPr>
                      <w:noProof/>
                      <w:sz w:val="18"/>
                      <w:szCs w:val="18"/>
                    </w:rPr>
                    <w:t>Applies to drug court and/or court diversion service clients who are sanctioned back into jail for non-compliance with the program.</w:t>
                  </w:r>
                </w:p>
              </w:tc>
            </w:tr>
            <w:tr w:rsidR="00AE7B43" w:rsidRPr="00286328" w14:paraId="19667748" w14:textId="77777777" w:rsidTr="00AE7B43">
              <w:trPr>
                <w:gridAfter w:val="1"/>
                <w:wAfter w:w="6146" w:type="dxa"/>
              </w:trPr>
              <w:tc>
                <w:tcPr>
                  <w:tcW w:w="994" w:type="dxa"/>
                </w:tcPr>
                <w:p w14:paraId="5CA7C977" w14:textId="77777777" w:rsidR="00AE7B43" w:rsidRPr="00286328" w:rsidRDefault="00AE7B43" w:rsidP="00AE7B43">
                  <w:pPr>
                    <w:pStyle w:val="DHHSbody"/>
                    <w:rPr>
                      <w:sz w:val="18"/>
                      <w:szCs w:val="18"/>
                    </w:rPr>
                  </w:pPr>
                  <w:r w:rsidRPr="00286328">
                    <w:rPr>
                      <w:sz w:val="18"/>
                      <w:szCs w:val="18"/>
                    </w:rPr>
                    <w:t>Code 12</w:t>
                  </w:r>
                </w:p>
              </w:tc>
              <w:tc>
                <w:tcPr>
                  <w:tcW w:w="6146" w:type="dxa"/>
                </w:tcPr>
                <w:p w14:paraId="2BE8B4A2" w14:textId="77777777" w:rsidR="00AE7B43" w:rsidRPr="00286328" w:rsidRDefault="00AE7B43" w:rsidP="00AE7B43">
                  <w:pPr>
                    <w:pStyle w:val="DHHSbody"/>
                    <w:rPr>
                      <w:noProof/>
                      <w:sz w:val="18"/>
                      <w:szCs w:val="18"/>
                    </w:rPr>
                  </w:pPr>
                  <w:r w:rsidRPr="00286328">
                    <w:rPr>
                      <w:noProof/>
                      <w:sz w:val="18"/>
                      <w:szCs w:val="18"/>
                    </w:rPr>
                    <w:t>Applies to clients who are imprisoned for reasons other than Code 11.</w:t>
                  </w:r>
                </w:p>
              </w:tc>
            </w:tr>
            <w:tr w:rsidR="00AE7B43" w:rsidRPr="00286328" w14:paraId="485F06C3" w14:textId="77777777" w:rsidTr="00AE7B43">
              <w:trPr>
                <w:gridAfter w:val="1"/>
                <w:wAfter w:w="6146" w:type="dxa"/>
              </w:trPr>
              <w:tc>
                <w:tcPr>
                  <w:tcW w:w="994" w:type="dxa"/>
                </w:tcPr>
                <w:p w14:paraId="0AFAC320" w14:textId="77777777" w:rsidR="00AE7B43" w:rsidRPr="00286328" w:rsidRDefault="00AE7B43" w:rsidP="00AE7B43">
                  <w:pPr>
                    <w:pStyle w:val="DHHSbody"/>
                    <w:rPr>
                      <w:sz w:val="18"/>
                      <w:szCs w:val="18"/>
                    </w:rPr>
                  </w:pPr>
                  <w:r w:rsidRPr="00286328">
                    <w:rPr>
                      <w:sz w:val="18"/>
                      <w:szCs w:val="18"/>
                    </w:rPr>
                    <w:t>Code 13</w:t>
                  </w:r>
                </w:p>
              </w:tc>
              <w:tc>
                <w:tcPr>
                  <w:tcW w:w="6146" w:type="dxa"/>
                </w:tcPr>
                <w:p w14:paraId="511C5E6B" w14:textId="77777777" w:rsidR="00AE7B43" w:rsidRPr="00286328" w:rsidRDefault="00AE7B43" w:rsidP="00AE7B43">
                  <w:pPr>
                    <w:pStyle w:val="DHHSbody"/>
                    <w:rPr>
                      <w:noProof/>
                      <w:sz w:val="18"/>
                      <w:szCs w:val="18"/>
                    </w:rPr>
                  </w:pPr>
                  <w:r w:rsidRPr="00286328">
                    <w:rPr>
                      <w:noProof/>
                      <w:sz w:val="18"/>
                      <w:szCs w:val="18"/>
                    </w:rPr>
                    <w:t>The client was deceased.</w:t>
                  </w:r>
                </w:p>
              </w:tc>
            </w:tr>
            <w:tr w:rsidR="00AE7B43" w:rsidRPr="00286328" w14:paraId="5F1871E2" w14:textId="77777777" w:rsidTr="00AE7B43">
              <w:trPr>
                <w:gridAfter w:val="1"/>
                <w:wAfter w:w="6146" w:type="dxa"/>
              </w:trPr>
              <w:tc>
                <w:tcPr>
                  <w:tcW w:w="994" w:type="dxa"/>
                </w:tcPr>
                <w:p w14:paraId="00934328" w14:textId="77777777" w:rsidR="00AE7B43" w:rsidRPr="00286328" w:rsidRDefault="00AE7B43" w:rsidP="00AE7B43">
                  <w:pPr>
                    <w:pStyle w:val="DHHSbody"/>
                    <w:rPr>
                      <w:sz w:val="18"/>
                      <w:szCs w:val="18"/>
                    </w:rPr>
                  </w:pPr>
                  <w:r w:rsidRPr="00286328">
                    <w:rPr>
                      <w:sz w:val="18"/>
                      <w:szCs w:val="18"/>
                    </w:rPr>
                    <w:t xml:space="preserve">Code 98             </w:t>
                  </w:r>
                </w:p>
              </w:tc>
              <w:tc>
                <w:tcPr>
                  <w:tcW w:w="6146" w:type="dxa"/>
                </w:tcPr>
                <w:p w14:paraId="2C84009E" w14:textId="77777777" w:rsidR="00AE7B43" w:rsidRPr="00286328" w:rsidRDefault="00AE7B43" w:rsidP="00AE7B43">
                  <w:pPr>
                    <w:pStyle w:val="DHHSbody"/>
                    <w:rPr>
                      <w:noProof/>
                      <w:sz w:val="18"/>
                      <w:szCs w:val="18"/>
                    </w:rPr>
                  </w:pPr>
                  <w:r w:rsidRPr="00286328">
                    <w:rPr>
                      <w:noProof/>
                      <w:sz w:val="18"/>
                      <w:szCs w:val="18"/>
                    </w:rPr>
                    <w:t>Other than one of the categories provided here.</w:t>
                  </w:r>
                </w:p>
              </w:tc>
            </w:tr>
          </w:tbl>
          <w:p w14:paraId="47D5D131" w14:textId="77777777" w:rsidR="00AE7B43" w:rsidRPr="00286328" w:rsidRDefault="00AE7B43" w:rsidP="00AE7B43">
            <w:pPr>
              <w:pStyle w:val="DHHStabletext"/>
              <w:ind w:left="285" w:hanging="285"/>
              <w:rPr>
                <w:noProof/>
                <w:sz w:val="18"/>
                <w:szCs w:val="18"/>
              </w:rPr>
            </w:pPr>
          </w:p>
        </w:tc>
      </w:tr>
      <w:tr w:rsidR="00AE7B43" w:rsidRPr="00286328" w14:paraId="7419A340" w14:textId="77777777" w:rsidTr="00AE7B43">
        <w:trPr>
          <w:trHeight w:val="295"/>
        </w:trPr>
        <w:tc>
          <w:tcPr>
            <w:tcW w:w="2520" w:type="dxa"/>
            <w:tcBorders>
              <w:top w:val="nil"/>
            </w:tcBorders>
            <w:shd w:val="clear" w:color="auto" w:fill="auto"/>
          </w:tcPr>
          <w:p w14:paraId="21DB2C28" w14:textId="77777777" w:rsidR="00AE7B43" w:rsidRPr="00286328" w:rsidRDefault="00AE7B43" w:rsidP="00AE7B43">
            <w:pPr>
              <w:pStyle w:val="IMSTemplateelementheadings"/>
              <w:rPr>
                <w:highlight w:val="yellow"/>
              </w:rPr>
            </w:pPr>
            <w:r w:rsidRPr="00286328">
              <w:lastRenderedPageBreak/>
              <w:t>Purpose/context</w:t>
            </w:r>
          </w:p>
        </w:tc>
        <w:tc>
          <w:tcPr>
            <w:tcW w:w="7200" w:type="dxa"/>
            <w:gridSpan w:val="3"/>
            <w:tcBorders>
              <w:top w:val="nil"/>
            </w:tcBorders>
            <w:shd w:val="clear" w:color="auto" w:fill="auto"/>
          </w:tcPr>
          <w:p w14:paraId="7039CA7A"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FD9034" w14:textId="77777777" w:rsidTr="00AE7B43">
        <w:trPr>
          <w:trHeight w:val="295"/>
        </w:trPr>
        <w:tc>
          <w:tcPr>
            <w:tcW w:w="2520" w:type="dxa"/>
            <w:tcBorders>
              <w:top w:val="nil"/>
            </w:tcBorders>
            <w:shd w:val="clear" w:color="auto" w:fill="auto"/>
          </w:tcPr>
          <w:p w14:paraId="1698D50D" w14:textId="77777777" w:rsidR="00AE7B43" w:rsidRPr="00286328" w:rsidRDefault="00AE7B43" w:rsidP="00AE7B43">
            <w:pPr>
              <w:pStyle w:val="IMSTemplateelementheadings"/>
            </w:pPr>
            <w:r w:rsidRPr="00286328">
              <w:t>Comments</w:t>
            </w:r>
          </w:p>
        </w:tc>
        <w:tc>
          <w:tcPr>
            <w:tcW w:w="7200" w:type="dxa"/>
            <w:gridSpan w:val="3"/>
            <w:tcBorders>
              <w:top w:val="nil"/>
            </w:tcBorders>
            <w:shd w:val="clear" w:color="auto" w:fill="auto"/>
          </w:tcPr>
          <w:p w14:paraId="0031FE83" w14:textId="77777777" w:rsidR="00AE7B43" w:rsidRPr="00286328" w:rsidRDefault="00AE7B43" w:rsidP="00AE7B43">
            <w:pPr>
              <w:pStyle w:val="DHHStabletext"/>
              <w:rPr>
                <w:noProof/>
                <w:sz w:val="18"/>
                <w:szCs w:val="18"/>
              </w:rPr>
            </w:pPr>
            <w:r w:rsidRPr="00286328">
              <w:rPr>
                <w:noProof/>
                <w:sz w:val="18"/>
                <w:szCs w:val="18"/>
              </w:rPr>
              <w:t>This data item provides information about the circumstances surrounding the ending of a client's receipt of services from an agency. It contributes to a general understanding of the patterns of client movement into and out of the care and support of agencies. Reason for cessation of services also gives some indication of the impact on client turnover of factors relating to the agency's operations and to changes in client needs and circumstances.</w:t>
            </w:r>
          </w:p>
        </w:tc>
      </w:tr>
      <w:tr w:rsidR="00AE7B43" w:rsidRPr="00286328" w14:paraId="413BEE71" w14:textId="77777777" w:rsidTr="00AE7B43">
        <w:trPr>
          <w:trHeight w:val="294"/>
        </w:trPr>
        <w:tc>
          <w:tcPr>
            <w:tcW w:w="9720" w:type="dxa"/>
            <w:gridSpan w:val="4"/>
            <w:tcBorders>
              <w:top w:val="single" w:sz="4" w:space="0" w:color="auto"/>
            </w:tcBorders>
            <w:shd w:val="clear" w:color="auto" w:fill="auto"/>
          </w:tcPr>
          <w:p w14:paraId="5291DF9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66A1C7A9" w14:textId="77777777" w:rsidTr="00AE7B43">
        <w:trPr>
          <w:trHeight w:val="295"/>
        </w:trPr>
        <w:tc>
          <w:tcPr>
            <w:tcW w:w="2520" w:type="dxa"/>
            <w:shd w:val="clear" w:color="auto" w:fill="auto"/>
          </w:tcPr>
          <w:p w14:paraId="33374CC1"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884A93"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2B1BCB8F" w14:textId="77777777" w:rsidTr="00AE7B43">
        <w:trPr>
          <w:trHeight w:val="295"/>
        </w:trPr>
        <w:tc>
          <w:tcPr>
            <w:tcW w:w="2520" w:type="dxa"/>
            <w:shd w:val="clear" w:color="auto" w:fill="auto"/>
          </w:tcPr>
          <w:p w14:paraId="67758BB6"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37DC5D9" w14:textId="77777777" w:rsidR="00AE7B43" w:rsidRPr="00286328" w:rsidRDefault="00AE7B43" w:rsidP="00AE7B43">
            <w:pPr>
              <w:autoSpaceDE w:val="0"/>
              <w:autoSpaceDN w:val="0"/>
              <w:adjustRightInd w:val="0"/>
              <w:rPr>
                <w:rFonts w:cs="Arial"/>
                <w:i/>
                <w:iCs/>
                <w:sz w:val="18"/>
                <w:szCs w:val="18"/>
                <w:lang w:eastAsia="en-AU"/>
              </w:rPr>
            </w:pPr>
            <w:r w:rsidRPr="00286328">
              <w:rPr>
                <w:rFonts w:cs="Arial"/>
                <w:iCs/>
                <w:sz w:val="18"/>
                <w:szCs w:val="18"/>
                <w:lang w:eastAsia="en-AU"/>
              </w:rPr>
              <w:t>DHHS</w:t>
            </w:r>
          </w:p>
        </w:tc>
      </w:tr>
      <w:tr w:rsidR="00AE7B43" w:rsidRPr="00286328" w14:paraId="660C4839" w14:textId="77777777" w:rsidTr="00AE7B43">
        <w:trPr>
          <w:trHeight w:val="295"/>
        </w:trPr>
        <w:tc>
          <w:tcPr>
            <w:tcW w:w="2520" w:type="dxa"/>
            <w:shd w:val="clear" w:color="auto" w:fill="auto"/>
          </w:tcPr>
          <w:p w14:paraId="645CE97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B76579F" w14:textId="77777777" w:rsidR="00AE7B43" w:rsidRPr="00286328" w:rsidRDefault="00AE7B43" w:rsidP="00AE7B43">
            <w:pPr>
              <w:pStyle w:val="DHHStabletext"/>
              <w:rPr>
                <w:noProof/>
                <w:sz w:val="18"/>
                <w:szCs w:val="18"/>
              </w:rPr>
            </w:pPr>
          </w:p>
        </w:tc>
      </w:tr>
      <w:tr w:rsidR="00AE7B43" w:rsidRPr="00286328" w14:paraId="6B936598" w14:textId="77777777" w:rsidTr="00AE7B43">
        <w:trPr>
          <w:trHeight w:val="295"/>
        </w:trPr>
        <w:tc>
          <w:tcPr>
            <w:tcW w:w="2520" w:type="dxa"/>
            <w:shd w:val="clear" w:color="auto" w:fill="auto"/>
          </w:tcPr>
          <w:p w14:paraId="003BAE45"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C992E57" w14:textId="77777777" w:rsidR="00AE7B43" w:rsidRPr="00286328" w:rsidRDefault="00AE7B43" w:rsidP="00AE7B43">
            <w:pPr>
              <w:pStyle w:val="DHHStabletext"/>
              <w:rPr>
                <w:noProof/>
                <w:sz w:val="18"/>
                <w:szCs w:val="18"/>
                <w:highlight w:val="yellow"/>
              </w:rPr>
            </w:pPr>
            <w:r w:rsidRPr="00286328">
              <w:rPr>
                <w:noProof/>
                <w:sz w:val="18"/>
                <w:szCs w:val="18"/>
              </w:rPr>
              <w:t>DHHS</w:t>
            </w:r>
          </w:p>
        </w:tc>
      </w:tr>
      <w:tr w:rsidR="00AE7B43" w:rsidRPr="00286328" w14:paraId="4DA8C813" w14:textId="77777777" w:rsidTr="00AE7B43">
        <w:trPr>
          <w:trHeight w:val="295"/>
        </w:trPr>
        <w:tc>
          <w:tcPr>
            <w:tcW w:w="2520" w:type="dxa"/>
            <w:tcBorders>
              <w:bottom w:val="single" w:sz="4" w:space="0" w:color="auto"/>
            </w:tcBorders>
            <w:shd w:val="clear" w:color="auto" w:fill="auto"/>
          </w:tcPr>
          <w:p w14:paraId="10AD63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E08059" w14:textId="77777777" w:rsidR="00AE7B43" w:rsidRPr="00286328" w:rsidRDefault="00AE7B43" w:rsidP="00AE7B43">
            <w:pPr>
              <w:pStyle w:val="DHHStabletext"/>
              <w:rPr>
                <w:rFonts w:cs="Arial"/>
                <w:noProof/>
                <w:sz w:val="18"/>
                <w:szCs w:val="18"/>
                <w:highlight w:val="yellow"/>
              </w:rPr>
            </w:pPr>
          </w:p>
        </w:tc>
      </w:tr>
      <w:tr w:rsidR="00AE7B43" w:rsidRPr="00286328" w14:paraId="0FE94E8C" w14:textId="77777777" w:rsidTr="00AE7B43">
        <w:trPr>
          <w:trHeight w:val="295"/>
        </w:trPr>
        <w:tc>
          <w:tcPr>
            <w:tcW w:w="9720" w:type="dxa"/>
            <w:gridSpan w:val="4"/>
            <w:tcBorders>
              <w:top w:val="single" w:sz="4" w:space="0" w:color="auto"/>
              <w:bottom w:val="nil"/>
            </w:tcBorders>
            <w:shd w:val="clear" w:color="auto" w:fill="auto"/>
          </w:tcPr>
          <w:p w14:paraId="5F105066"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46276DD0" w14:textId="77777777" w:rsidTr="00AE7B43">
        <w:trPr>
          <w:trHeight w:val="295"/>
        </w:trPr>
        <w:tc>
          <w:tcPr>
            <w:tcW w:w="2520" w:type="dxa"/>
            <w:tcBorders>
              <w:top w:val="nil"/>
            </w:tcBorders>
            <w:shd w:val="clear" w:color="auto" w:fill="auto"/>
          </w:tcPr>
          <w:p w14:paraId="0476FD25"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63DA3554"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453CBCE5" w14:textId="77777777" w:rsidR="00AE7B43" w:rsidRPr="00286328" w:rsidRDefault="001C2E93"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6FDE45F7" w14:textId="77777777" w:rsidTr="00AE7B43">
        <w:trPr>
          <w:trHeight w:val="295"/>
        </w:trPr>
        <w:tc>
          <w:tcPr>
            <w:tcW w:w="2520" w:type="dxa"/>
            <w:shd w:val="clear" w:color="auto" w:fill="auto"/>
          </w:tcPr>
          <w:p w14:paraId="71ACAF7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8D5099B" w14:textId="77777777" w:rsidR="00AE7B43" w:rsidRPr="00286328" w:rsidRDefault="001C2E93" w:rsidP="00AE7B43">
            <w:pPr>
              <w:pStyle w:val="DHHStablebullet"/>
              <w:spacing w:before="60" w:after="0"/>
              <w:ind w:left="0" w:firstLine="0"/>
              <w:rPr>
                <w:rStyle w:val="Hyperlink"/>
                <w:sz w:val="18"/>
                <w:szCs w:val="18"/>
              </w:rPr>
            </w:pPr>
            <w:hyperlink w:anchor="_Service—service_end_date—DDMMYYYY" w:history="1">
              <w:r w:rsidR="00AE7B43" w:rsidRPr="00286328">
                <w:rPr>
                  <w:rStyle w:val="Hyperlink"/>
                  <w:sz w:val="18"/>
                  <w:szCs w:val="18"/>
                </w:rPr>
                <w:t>Service—service end date</w:t>
              </w:r>
            </w:hyperlink>
          </w:p>
        </w:tc>
      </w:tr>
      <w:tr w:rsidR="00AE7B43" w:rsidRPr="00286328" w14:paraId="3132352D" w14:textId="77777777" w:rsidTr="00AE7B43">
        <w:trPr>
          <w:trHeight w:val="295"/>
        </w:trPr>
        <w:tc>
          <w:tcPr>
            <w:tcW w:w="2520" w:type="dxa"/>
            <w:shd w:val="clear" w:color="auto" w:fill="auto"/>
          </w:tcPr>
          <w:p w14:paraId="3D2EF996"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4E29B5D9" w14:textId="77777777" w:rsidR="00AE7B43" w:rsidRPr="00286328" w:rsidRDefault="00AE7B43" w:rsidP="00AE7B43">
            <w:pPr>
              <w:pStyle w:val="DHHStabletext"/>
              <w:rPr>
                <w:noProof/>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w:t>
            </w:r>
            <w:r w:rsidRPr="00286328">
              <w:rPr>
                <w:noProof/>
                <w:sz w:val="18"/>
                <w:szCs w:val="18"/>
              </w:rPr>
              <w:t>—</w:t>
            </w:r>
            <w:r w:rsidRPr="00286328">
              <w:rPr>
                <w:sz w:val="18"/>
                <w:szCs w:val="18"/>
              </w:rPr>
              <w:t>service end date</w:t>
            </w:r>
          </w:p>
        </w:tc>
      </w:tr>
      <w:tr w:rsidR="00AE7B43" w:rsidRPr="00286328" w14:paraId="52382427" w14:textId="77777777" w:rsidTr="00AE7B43">
        <w:trPr>
          <w:trHeight w:val="413"/>
        </w:trPr>
        <w:tc>
          <w:tcPr>
            <w:tcW w:w="2520" w:type="dxa"/>
            <w:shd w:val="clear" w:color="auto" w:fill="auto"/>
          </w:tcPr>
          <w:p w14:paraId="6E2ED60A"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5D61D8B" w14:textId="77777777" w:rsidR="00AE7B43" w:rsidRPr="00286328" w:rsidDel="00B41943" w:rsidRDefault="00AE7B43" w:rsidP="00AE7B43">
            <w:pPr>
              <w:pStyle w:val="DHHStabletext"/>
              <w:rPr>
                <w:noProof/>
                <w:sz w:val="18"/>
                <w:szCs w:val="18"/>
              </w:rPr>
            </w:pPr>
            <w:r w:rsidRPr="00286328">
              <w:rPr>
                <w:noProof/>
                <w:sz w:val="18"/>
                <w:szCs w:val="18"/>
              </w:rPr>
              <w:t>Values for this data element are contained in a master table</w:t>
            </w:r>
          </w:p>
        </w:tc>
      </w:tr>
    </w:tbl>
    <w:p w14:paraId="15929964" w14:textId="77777777" w:rsidR="00AE7B43" w:rsidRPr="00EE1FDC" w:rsidRDefault="00AE7B43" w:rsidP="00EE1FDC">
      <w:pPr>
        <w:pStyle w:val="Heading3"/>
      </w:pPr>
      <w:bookmarkStart w:id="576" w:name="_Priority_Type—N"/>
      <w:bookmarkStart w:id="577" w:name="_Reason_for_Attendance—NNN"/>
      <w:bookmarkStart w:id="578" w:name="_Service—initial_contact_date—DDMMYY"/>
      <w:bookmarkStart w:id="579" w:name="_Toc488129141"/>
      <w:bookmarkStart w:id="580" w:name="_Toc82685814"/>
      <w:bookmarkStart w:id="581" w:name="_Toc121138904"/>
      <w:bookmarkStart w:id="582" w:name="_Toc428186784"/>
      <w:bookmarkStart w:id="583" w:name="_Toc447545751"/>
      <w:bookmarkEnd w:id="576"/>
      <w:bookmarkEnd w:id="577"/>
      <w:bookmarkEnd w:id="578"/>
      <w:r w:rsidRPr="00EE1FDC">
        <w:lastRenderedPageBreak/>
        <w:t>Service—initial contact date—DDMMYYYY</w:t>
      </w:r>
      <w:bookmarkEnd w:id="579"/>
      <w:bookmarkEnd w:id="580"/>
      <w:bookmarkEnd w:id="58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365B772" w14:textId="77777777" w:rsidTr="00AE7B43">
        <w:trPr>
          <w:trHeight w:val="295"/>
        </w:trPr>
        <w:tc>
          <w:tcPr>
            <w:tcW w:w="9720" w:type="dxa"/>
            <w:gridSpan w:val="4"/>
            <w:tcBorders>
              <w:top w:val="single" w:sz="4" w:space="0" w:color="auto"/>
              <w:bottom w:val="nil"/>
            </w:tcBorders>
            <w:shd w:val="clear" w:color="auto" w:fill="auto"/>
          </w:tcPr>
          <w:p w14:paraId="34134C5F"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52F35525" w14:textId="77777777" w:rsidTr="00AE7B43">
        <w:trPr>
          <w:trHeight w:val="294"/>
        </w:trPr>
        <w:tc>
          <w:tcPr>
            <w:tcW w:w="2520" w:type="dxa"/>
            <w:tcBorders>
              <w:top w:val="nil"/>
              <w:bottom w:val="single" w:sz="4" w:space="0" w:color="auto"/>
            </w:tcBorders>
            <w:shd w:val="clear" w:color="auto" w:fill="auto"/>
          </w:tcPr>
          <w:p w14:paraId="503B6F9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1334281B" w14:textId="77777777" w:rsidR="00AE7B43" w:rsidRPr="00286328" w:rsidRDefault="00AE7B43" w:rsidP="00AE7B43">
            <w:pPr>
              <w:pStyle w:val="DHHStabletext"/>
              <w:rPr>
                <w:rFonts w:cs="Arial"/>
                <w:noProof/>
                <w:sz w:val="18"/>
                <w:szCs w:val="18"/>
              </w:rPr>
            </w:pPr>
            <w:r w:rsidRPr="00286328">
              <w:rPr>
                <w:noProof/>
                <w:sz w:val="18"/>
                <w:szCs w:val="18"/>
              </w:rPr>
              <w:t>The date of first contact for provision of services for a</w:t>
            </w:r>
            <w:r>
              <w:rPr>
                <w:noProof/>
                <w:sz w:val="18"/>
                <w:szCs w:val="18"/>
              </w:rPr>
              <w:t xml:space="preserve"> client</w:t>
            </w:r>
          </w:p>
        </w:tc>
      </w:tr>
      <w:tr w:rsidR="00AE7B43" w:rsidRPr="00286328" w14:paraId="5FD1EFF6" w14:textId="77777777" w:rsidTr="00AE7B43">
        <w:trPr>
          <w:trHeight w:val="295"/>
        </w:trPr>
        <w:tc>
          <w:tcPr>
            <w:tcW w:w="9720" w:type="dxa"/>
            <w:gridSpan w:val="4"/>
            <w:tcBorders>
              <w:top w:val="single" w:sz="4" w:space="0" w:color="auto"/>
            </w:tcBorders>
            <w:shd w:val="clear" w:color="auto" w:fill="auto"/>
          </w:tcPr>
          <w:p w14:paraId="5C165544"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6A7B838F" w14:textId="77777777" w:rsidTr="00AE7B43">
        <w:trPr>
          <w:cantSplit/>
          <w:trHeight w:val="295"/>
        </w:trPr>
        <w:tc>
          <w:tcPr>
            <w:tcW w:w="9720" w:type="dxa"/>
            <w:gridSpan w:val="4"/>
            <w:shd w:val="clear" w:color="auto" w:fill="auto"/>
          </w:tcPr>
          <w:p w14:paraId="13EF9D8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2F53F45" w14:textId="77777777" w:rsidTr="00AE7B43">
        <w:trPr>
          <w:trHeight w:val="295"/>
        </w:trPr>
        <w:tc>
          <w:tcPr>
            <w:tcW w:w="2520" w:type="dxa"/>
            <w:shd w:val="clear" w:color="auto" w:fill="auto"/>
          </w:tcPr>
          <w:p w14:paraId="1F72E948" w14:textId="77777777" w:rsidR="00AE7B43" w:rsidRPr="00286328" w:rsidRDefault="00AE7B43" w:rsidP="00AE7B43">
            <w:pPr>
              <w:pStyle w:val="IMSTemplateelementheadings"/>
            </w:pPr>
            <w:r w:rsidRPr="00286328">
              <w:t>Representation class</w:t>
            </w:r>
          </w:p>
        </w:tc>
        <w:tc>
          <w:tcPr>
            <w:tcW w:w="1800" w:type="dxa"/>
            <w:shd w:val="clear" w:color="auto" w:fill="auto"/>
          </w:tcPr>
          <w:p w14:paraId="166C2AF4"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EB8842B" w14:textId="77777777" w:rsidR="00AE7B43" w:rsidRPr="00286328" w:rsidRDefault="00AE7B43" w:rsidP="00AE7B43">
            <w:pPr>
              <w:pStyle w:val="IMSTemplateelementheadings"/>
            </w:pPr>
            <w:r w:rsidRPr="00286328">
              <w:t>Data type</w:t>
            </w:r>
          </w:p>
        </w:tc>
        <w:tc>
          <w:tcPr>
            <w:tcW w:w="2520" w:type="dxa"/>
            <w:shd w:val="clear" w:color="auto" w:fill="auto"/>
          </w:tcPr>
          <w:p w14:paraId="17B341EF"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7DDEDFDD" w14:textId="77777777" w:rsidTr="00AE7B43">
        <w:trPr>
          <w:trHeight w:val="295"/>
        </w:trPr>
        <w:tc>
          <w:tcPr>
            <w:tcW w:w="2520" w:type="dxa"/>
            <w:shd w:val="clear" w:color="auto" w:fill="auto"/>
          </w:tcPr>
          <w:p w14:paraId="258924EB" w14:textId="77777777" w:rsidR="00AE7B43" w:rsidRPr="00286328" w:rsidRDefault="00AE7B43" w:rsidP="00AE7B43">
            <w:pPr>
              <w:pStyle w:val="IMSTemplateelementheadings"/>
            </w:pPr>
            <w:r w:rsidRPr="00286328">
              <w:t>Format</w:t>
            </w:r>
          </w:p>
        </w:tc>
        <w:tc>
          <w:tcPr>
            <w:tcW w:w="1800" w:type="dxa"/>
            <w:shd w:val="clear" w:color="auto" w:fill="auto"/>
          </w:tcPr>
          <w:p w14:paraId="1959FF99"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2CAF5B3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5E4AFD28"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150DD0B" w14:textId="77777777" w:rsidTr="00AE7B43">
        <w:trPr>
          <w:trHeight w:val="295"/>
        </w:trPr>
        <w:tc>
          <w:tcPr>
            <w:tcW w:w="9720" w:type="dxa"/>
            <w:gridSpan w:val="4"/>
            <w:tcBorders>
              <w:top w:val="single" w:sz="4" w:space="0" w:color="auto"/>
              <w:bottom w:val="nil"/>
            </w:tcBorders>
            <w:shd w:val="clear" w:color="auto" w:fill="auto"/>
          </w:tcPr>
          <w:p w14:paraId="6A3F168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3E5A3754" w14:textId="77777777" w:rsidTr="00FF4DCA">
        <w:trPr>
          <w:trHeight w:val="305"/>
        </w:trPr>
        <w:tc>
          <w:tcPr>
            <w:tcW w:w="9720" w:type="dxa"/>
            <w:gridSpan w:val="4"/>
            <w:tcBorders>
              <w:top w:val="nil"/>
            </w:tcBorders>
            <w:shd w:val="clear" w:color="auto" w:fill="auto"/>
          </w:tcPr>
          <w:p w14:paraId="663C9CD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6FB489CE" w14:textId="77777777" w:rsidTr="00AE7B43">
        <w:trPr>
          <w:trHeight w:val="294"/>
        </w:trPr>
        <w:tc>
          <w:tcPr>
            <w:tcW w:w="2520" w:type="dxa"/>
            <w:shd w:val="clear" w:color="auto" w:fill="auto"/>
          </w:tcPr>
          <w:p w14:paraId="26096D14"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2AA70C1" w14:textId="77777777" w:rsidR="00AE7B43" w:rsidRPr="00286328" w:rsidRDefault="00AE7B43" w:rsidP="00AE7B43">
            <w:pPr>
              <w:pStyle w:val="DHHStabletext"/>
              <w:rPr>
                <w:rFonts w:cs="Arial"/>
                <w:noProof/>
                <w:sz w:val="18"/>
                <w:szCs w:val="18"/>
              </w:rPr>
            </w:pPr>
            <w:r w:rsidRPr="00286328">
              <w:rPr>
                <w:noProof/>
                <w:sz w:val="18"/>
                <w:szCs w:val="18"/>
              </w:rPr>
              <w:t>Mandatory - All Contacts</w:t>
            </w:r>
          </w:p>
        </w:tc>
      </w:tr>
      <w:tr w:rsidR="00AE7B43" w:rsidRPr="00286328" w14:paraId="3189EA8E" w14:textId="77777777" w:rsidTr="00AE7B43">
        <w:trPr>
          <w:trHeight w:val="295"/>
        </w:trPr>
        <w:tc>
          <w:tcPr>
            <w:tcW w:w="9720" w:type="dxa"/>
            <w:gridSpan w:val="4"/>
            <w:tcBorders>
              <w:top w:val="single" w:sz="4" w:space="0" w:color="auto"/>
              <w:bottom w:val="nil"/>
            </w:tcBorders>
            <w:shd w:val="clear" w:color="auto" w:fill="auto"/>
          </w:tcPr>
          <w:p w14:paraId="7C17A10A" w14:textId="77777777" w:rsidR="00AE7B43" w:rsidRPr="00286328" w:rsidRDefault="00AE7B43" w:rsidP="00FF4DCA">
            <w:pPr>
              <w:pStyle w:val="IMSTemplateSectionHeading"/>
              <w:tabs>
                <w:tab w:val="left" w:pos="567"/>
              </w:tabs>
              <w:spacing w:before="80"/>
              <w:rPr>
                <w:rFonts w:cs="Arial"/>
                <w:sz w:val="18"/>
                <w:szCs w:val="18"/>
              </w:rPr>
            </w:pPr>
            <w:r w:rsidRPr="00286328">
              <w:rPr>
                <w:rFonts w:cs="Arial"/>
                <w:color w:val="201547"/>
                <w:sz w:val="18"/>
                <w:szCs w:val="18"/>
                <w:lang w:val="en-US"/>
              </w:rPr>
              <w:t>Collection and usage attributes</w:t>
            </w:r>
          </w:p>
        </w:tc>
      </w:tr>
      <w:tr w:rsidR="00AE7B43" w:rsidRPr="00286328" w14:paraId="777C8179" w14:textId="77777777" w:rsidTr="00AE7B43">
        <w:trPr>
          <w:trHeight w:val="295"/>
        </w:trPr>
        <w:tc>
          <w:tcPr>
            <w:tcW w:w="2520" w:type="dxa"/>
            <w:tcBorders>
              <w:top w:val="nil"/>
              <w:bottom w:val="nil"/>
            </w:tcBorders>
            <w:shd w:val="clear" w:color="auto" w:fill="auto"/>
          </w:tcPr>
          <w:p w14:paraId="12F80F0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1660172" w14:textId="77777777" w:rsidR="00AE7B43" w:rsidRPr="00286328" w:rsidRDefault="00AE7B43" w:rsidP="00AE7B43">
            <w:pPr>
              <w:pStyle w:val="DHHStabletext"/>
              <w:rPr>
                <w:rFonts w:cs="Arial"/>
                <w:noProof/>
                <w:sz w:val="18"/>
                <w:szCs w:val="18"/>
              </w:rPr>
            </w:pPr>
            <w:r w:rsidRPr="00286328">
              <w:rPr>
                <w:rFonts w:cs="Arial"/>
                <w:noProof/>
                <w:sz w:val="18"/>
                <w:szCs w:val="18"/>
              </w:rPr>
              <w:t>Initial Contact date is the date on which a consumer, carer or organisation makes their first contact for the provision of services and will most commonly include:</w:t>
            </w:r>
          </w:p>
          <w:p w14:paraId="51525432" w14:textId="77777777" w:rsidR="00AE7B43" w:rsidRPr="00286328" w:rsidRDefault="00AE7B43" w:rsidP="0018705A">
            <w:pPr>
              <w:pStyle w:val="DHHStablebullet"/>
              <w:numPr>
                <w:ilvl w:val="6"/>
                <w:numId w:val="7"/>
              </w:numPr>
              <w:rPr>
                <w:sz w:val="18"/>
                <w:szCs w:val="18"/>
              </w:rPr>
            </w:pPr>
            <w:r w:rsidRPr="00286328">
              <w:rPr>
                <w:sz w:val="18"/>
                <w:szCs w:val="18"/>
              </w:rPr>
              <w:t>the provision of service information e.g. services available, eligibility criteria and intake processes</w:t>
            </w:r>
          </w:p>
          <w:p w14:paraId="5E74DD93" w14:textId="77777777" w:rsidR="00AE7B43" w:rsidRPr="00286328" w:rsidRDefault="00AE7B43" w:rsidP="0018705A">
            <w:pPr>
              <w:pStyle w:val="DHHStablebullet"/>
              <w:numPr>
                <w:ilvl w:val="6"/>
                <w:numId w:val="7"/>
              </w:numPr>
              <w:rPr>
                <w:sz w:val="18"/>
                <w:szCs w:val="18"/>
              </w:rPr>
            </w:pPr>
            <w:r w:rsidRPr="00286328">
              <w:rPr>
                <w:sz w:val="18"/>
                <w:szCs w:val="18"/>
              </w:rPr>
              <w:t>the provision of other information such as health promotion literature, and/or</w:t>
            </w:r>
          </w:p>
          <w:p w14:paraId="44654152" w14:textId="77777777" w:rsidR="00AE7B43" w:rsidRPr="00286328" w:rsidRDefault="00AE7B43" w:rsidP="0018705A">
            <w:pPr>
              <w:pStyle w:val="DHHStablebullet"/>
              <w:numPr>
                <w:ilvl w:val="6"/>
                <w:numId w:val="7"/>
              </w:numPr>
              <w:rPr>
                <w:sz w:val="18"/>
                <w:szCs w:val="18"/>
              </w:rPr>
            </w:pPr>
            <w:r w:rsidRPr="00286328">
              <w:rPr>
                <w:sz w:val="18"/>
                <w:szCs w:val="18"/>
              </w:rPr>
              <w:t>facilitate access to an INI.</w:t>
            </w:r>
          </w:p>
          <w:p w14:paraId="7B87B65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consumer/consumer’s carer will initiate contact by phone, in person or in writing, with or without a referral. </w:t>
            </w:r>
          </w:p>
          <w:p w14:paraId="206BE3E1" w14:textId="77777777" w:rsidR="00AE7B43" w:rsidRPr="00286328" w:rsidRDefault="00AE7B43" w:rsidP="00AE7B43">
            <w:pPr>
              <w:pStyle w:val="DHHStabletext"/>
              <w:rPr>
                <w:rFonts w:cs="Arial"/>
                <w:noProof/>
                <w:sz w:val="18"/>
                <w:szCs w:val="18"/>
              </w:rPr>
            </w:pPr>
            <w:r w:rsidRPr="00286328">
              <w:rPr>
                <w:noProof/>
                <w:sz w:val="18"/>
                <w:szCs w:val="18"/>
              </w:rPr>
              <w:t>The</w:t>
            </w:r>
            <w:r w:rsidRPr="00286328">
              <w:rPr>
                <w:rFonts w:cs="Arial"/>
                <w:noProof/>
                <w:sz w:val="18"/>
                <w:szCs w:val="18"/>
              </w:rPr>
              <w:t xml:space="preserve"> organisation will initiate contact where a referral is received directly from the referring service provider.</w:t>
            </w:r>
          </w:p>
          <w:p w14:paraId="6611FD56" w14:textId="77777777" w:rsidR="00AE7B43" w:rsidRPr="00286328" w:rsidRDefault="00AE7B43" w:rsidP="00AE7B43">
            <w:pPr>
              <w:pStyle w:val="DHHStabletext"/>
              <w:rPr>
                <w:rFonts w:cs="Arial"/>
                <w:noProof/>
                <w:sz w:val="18"/>
                <w:szCs w:val="18"/>
              </w:rPr>
            </w:pPr>
            <w:r w:rsidRPr="00286328">
              <w:rPr>
                <w:rFonts w:cs="Arial"/>
                <w:noProof/>
                <w:sz w:val="18"/>
                <w:szCs w:val="18"/>
              </w:rPr>
              <w:t>For further information on service coordination, please refer to:</w:t>
            </w:r>
          </w:p>
          <w:p w14:paraId="5B30BAD6" w14:textId="0EA70940" w:rsidR="00AE7B43" w:rsidRPr="00286328" w:rsidRDefault="001C2E93" w:rsidP="00AE7B43">
            <w:pPr>
              <w:pStyle w:val="DHHStabletext"/>
              <w:rPr>
                <w:rFonts w:cs="Arial"/>
                <w:noProof/>
                <w:sz w:val="18"/>
                <w:szCs w:val="18"/>
              </w:rPr>
            </w:pPr>
            <w:hyperlink r:id="rId69" w:history="1">
              <w:r w:rsidR="002652FA">
                <w:rPr>
                  <w:rStyle w:val="Hyperlink"/>
                  <w:noProof/>
                  <w:sz w:val="18"/>
                  <w:szCs w:val="18"/>
                </w:rPr>
                <w:t>https://www2.health.vic.gov.au/primary-and-community-health/integrated-care/service-coordination</w:t>
              </w:r>
            </w:hyperlink>
          </w:p>
        </w:tc>
      </w:tr>
      <w:tr w:rsidR="00AE7B43" w:rsidRPr="00286328" w14:paraId="170D21E0" w14:textId="77777777" w:rsidTr="00AE7B43">
        <w:trPr>
          <w:trHeight w:val="295"/>
        </w:trPr>
        <w:tc>
          <w:tcPr>
            <w:tcW w:w="2520" w:type="dxa"/>
            <w:tcBorders>
              <w:top w:val="nil"/>
            </w:tcBorders>
            <w:shd w:val="clear" w:color="auto" w:fill="auto"/>
          </w:tcPr>
          <w:p w14:paraId="7E800813"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10C2AA54" w14:textId="77777777" w:rsidR="00AE7B43" w:rsidRPr="00286328" w:rsidRDefault="00AE7B43" w:rsidP="00AE7B43">
            <w:pPr>
              <w:pStyle w:val="DHHStabletext"/>
              <w:rPr>
                <w:noProof/>
                <w:sz w:val="18"/>
                <w:szCs w:val="18"/>
              </w:rPr>
            </w:pPr>
            <w:r w:rsidRPr="00286328">
              <w:rPr>
                <w:noProof/>
                <w:sz w:val="18"/>
                <w:szCs w:val="18"/>
              </w:rPr>
              <w:t>Measuring waiting times.</w:t>
            </w:r>
          </w:p>
        </w:tc>
      </w:tr>
      <w:tr w:rsidR="00AE7B43" w:rsidRPr="00286328" w14:paraId="41C04561" w14:textId="77777777" w:rsidTr="00AE7B43">
        <w:trPr>
          <w:trHeight w:val="294"/>
        </w:trPr>
        <w:tc>
          <w:tcPr>
            <w:tcW w:w="9720" w:type="dxa"/>
            <w:gridSpan w:val="4"/>
            <w:tcBorders>
              <w:top w:val="single" w:sz="4" w:space="0" w:color="auto"/>
            </w:tcBorders>
            <w:shd w:val="clear" w:color="auto" w:fill="auto"/>
          </w:tcPr>
          <w:p w14:paraId="6DD93B2E" w14:textId="77777777" w:rsidR="00AE7B43" w:rsidRPr="00286328" w:rsidRDefault="00AE7B43" w:rsidP="00FF4DCA">
            <w:pPr>
              <w:pStyle w:val="IMSTemplateSectionHeading"/>
              <w:tabs>
                <w:tab w:val="left" w:pos="567"/>
              </w:tabs>
              <w:spacing w:before="80"/>
              <w:rPr>
                <w:rFonts w:cs="Arial"/>
                <w:sz w:val="18"/>
                <w:szCs w:val="18"/>
              </w:rPr>
            </w:pPr>
            <w:r w:rsidRPr="00286328">
              <w:rPr>
                <w:rFonts w:cs="Arial"/>
                <w:color w:val="201547"/>
                <w:sz w:val="18"/>
                <w:szCs w:val="18"/>
                <w:lang w:val="en-US"/>
              </w:rPr>
              <w:t>Source and reference attributes</w:t>
            </w:r>
          </w:p>
        </w:tc>
      </w:tr>
      <w:tr w:rsidR="00AE7B43" w:rsidRPr="00286328" w14:paraId="70CD51B9" w14:textId="77777777" w:rsidTr="00AE7B43">
        <w:trPr>
          <w:trHeight w:val="295"/>
        </w:trPr>
        <w:tc>
          <w:tcPr>
            <w:tcW w:w="2520" w:type="dxa"/>
            <w:shd w:val="clear" w:color="auto" w:fill="auto"/>
          </w:tcPr>
          <w:p w14:paraId="083262D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006D2B0"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6F0DBEC7" w14:textId="77777777" w:rsidTr="00AE7B43">
        <w:trPr>
          <w:trHeight w:val="295"/>
        </w:trPr>
        <w:tc>
          <w:tcPr>
            <w:tcW w:w="2520" w:type="dxa"/>
            <w:shd w:val="clear" w:color="auto" w:fill="auto"/>
          </w:tcPr>
          <w:p w14:paraId="0FC5115C"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1637A04F"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878BE30" w14:textId="77777777" w:rsidTr="00AE7B43">
        <w:trPr>
          <w:trHeight w:val="295"/>
        </w:trPr>
        <w:tc>
          <w:tcPr>
            <w:tcW w:w="2520" w:type="dxa"/>
            <w:shd w:val="clear" w:color="auto" w:fill="auto"/>
          </w:tcPr>
          <w:p w14:paraId="7D5CCE7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6C692336" w14:textId="72B9D3A5" w:rsidR="00AE7B43" w:rsidRPr="00286328" w:rsidRDefault="001C2E93" w:rsidP="00AE7B43">
            <w:pPr>
              <w:pStyle w:val="DHHStabletext"/>
              <w:rPr>
                <w:rFonts w:cs="Arial"/>
                <w:noProof/>
                <w:sz w:val="18"/>
                <w:szCs w:val="18"/>
              </w:rPr>
            </w:pPr>
            <w:hyperlink r:id="rId70" w:history="1">
              <w:r w:rsidR="00AE7B43" w:rsidRPr="002652FA">
                <w:rPr>
                  <w:rStyle w:val="Hyperlink"/>
                  <w:sz w:val="18"/>
                  <w:szCs w:val="18"/>
                </w:rPr>
                <w:t>S</w:t>
              </w:r>
              <w:r w:rsidR="00AE7B43" w:rsidRPr="002652FA">
                <w:rPr>
                  <w:rStyle w:val="Hyperlink"/>
                  <w:rFonts w:cs="Arial"/>
                  <w:noProof/>
                  <w:sz w:val="18"/>
                  <w:szCs w:val="18"/>
                </w:rPr>
                <w:t>ervice event-assisstance request date, DDMMYYYY-270043</w:t>
              </w:r>
            </w:hyperlink>
          </w:p>
        </w:tc>
      </w:tr>
      <w:tr w:rsidR="00AE7B43" w:rsidRPr="00286328" w14:paraId="134C3295" w14:textId="77777777" w:rsidTr="00AE7B43">
        <w:trPr>
          <w:trHeight w:val="295"/>
        </w:trPr>
        <w:tc>
          <w:tcPr>
            <w:tcW w:w="2520" w:type="dxa"/>
            <w:shd w:val="clear" w:color="auto" w:fill="auto"/>
          </w:tcPr>
          <w:p w14:paraId="6B24FCBE"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50105E7"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0F2B7B73" w14:textId="77777777" w:rsidTr="00AE7B43">
        <w:trPr>
          <w:trHeight w:val="295"/>
        </w:trPr>
        <w:tc>
          <w:tcPr>
            <w:tcW w:w="2520" w:type="dxa"/>
            <w:shd w:val="clear" w:color="auto" w:fill="auto"/>
          </w:tcPr>
          <w:p w14:paraId="6D3D326D"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5FC4778E" w14:textId="77777777" w:rsidR="00AE7B43" w:rsidRPr="00286328" w:rsidRDefault="001C2E93" w:rsidP="00AE7B43">
            <w:pPr>
              <w:pStyle w:val="DHHStabletext"/>
              <w:rPr>
                <w:noProof/>
                <w:color w:val="201547"/>
                <w:sz w:val="18"/>
                <w:szCs w:val="18"/>
              </w:rPr>
            </w:pPr>
            <w:hyperlink r:id="rId71" w:history="1">
              <w:r w:rsidR="00AE7B43" w:rsidRPr="00286328">
                <w:rPr>
                  <w:rStyle w:val="Hyperlink"/>
                  <w:noProof/>
                  <w:color w:val="201547"/>
                  <w:sz w:val="18"/>
                  <w:szCs w:val="18"/>
                </w:rPr>
                <w:t>270566 Date DDMMYYYY</w:t>
              </w:r>
            </w:hyperlink>
          </w:p>
        </w:tc>
      </w:tr>
      <w:tr w:rsidR="00AE7B43" w:rsidRPr="00286328" w14:paraId="2E4ED631" w14:textId="77777777" w:rsidTr="00AE7B43">
        <w:trPr>
          <w:trHeight w:val="295"/>
        </w:trPr>
        <w:tc>
          <w:tcPr>
            <w:tcW w:w="9720" w:type="dxa"/>
            <w:gridSpan w:val="4"/>
            <w:shd w:val="clear" w:color="auto" w:fill="auto"/>
          </w:tcPr>
          <w:p w14:paraId="122B9DBB" w14:textId="77777777" w:rsidR="00AE7B43" w:rsidRPr="00286328" w:rsidRDefault="00AE7B43" w:rsidP="00AE7B43">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AE7B43" w:rsidRPr="00286328" w14:paraId="6EE99B15" w14:textId="77777777" w:rsidTr="00AE7B43">
        <w:trPr>
          <w:trHeight w:val="295"/>
        </w:trPr>
        <w:tc>
          <w:tcPr>
            <w:tcW w:w="2520" w:type="dxa"/>
            <w:shd w:val="clear" w:color="auto" w:fill="auto"/>
          </w:tcPr>
          <w:p w14:paraId="217BE5AD" w14:textId="77777777" w:rsidR="00AE7B43" w:rsidRPr="00286328" w:rsidRDefault="00AE7B43" w:rsidP="00AE7B43">
            <w:pPr>
              <w:pStyle w:val="IMSTemplateelementheadings"/>
              <w:rPr>
                <w:rStyle w:val="Hyperlink"/>
                <w:color w:val="201547"/>
              </w:rPr>
            </w:pPr>
            <w:r w:rsidRPr="00286328">
              <w:t>Related concepts</w:t>
            </w:r>
          </w:p>
        </w:tc>
        <w:tc>
          <w:tcPr>
            <w:tcW w:w="7200" w:type="dxa"/>
            <w:gridSpan w:val="3"/>
            <w:shd w:val="clear" w:color="auto" w:fill="auto"/>
          </w:tcPr>
          <w:p w14:paraId="2926E974"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54D6C52E" w14:textId="77777777" w:rsidR="00AE7B43" w:rsidRPr="00286328" w:rsidRDefault="001C2E93" w:rsidP="00AE7B43">
            <w:pPr>
              <w:pStyle w:val="DHHStablebullet"/>
              <w:spacing w:before="60" w:after="0"/>
              <w:ind w:left="0" w:firstLine="0"/>
              <w:rPr>
                <w:rStyle w:val="Hyperlink"/>
                <w:sz w:val="18"/>
                <w:szCs w:val="18"/>
              </w:rPr>
            </w:pPr>
            <w:hyperlink w:anchor="_Direct_Time" w:history="1">
              <w:r w:rsidR="00AE7B43" w:rsidRPr="00286328">
                <w:rPr>
                  <w:rStyle w:val="Hyperlink"/>
                  <w:sz w:val="18"/>
                  <w:szCs w:val="18"/>
                </w:rPr>
                <w:t>Direct time</w:t>
              </w:r>
            </w:hyperlink>
          </w:p>
          <w:p w14:paraId="4E575ED6" w14:textId="77777777" w:rsidR="00AE7B43" w:rsidRPr="00286328" w:rsidRDefault="001C2E93"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p w14:paraId="08DE0B84" w14:textId="77777777" w:rsidR="00AE7B43" w:rsidRPr="00286328" w:rsidRDefault="001C2E93" w:rsidP="00AE7B43">
            <w:pPr>
              <w:pStyle w:val="DHHStablebullet"/>
              <w:spacing w:before="60" w:after="0"/>
              <w:ind w:left="0" w:firstLine="0"/>
              <w:rPr>
                <w:rStyle w:val="Hyperlink"/>
                <w:sz w:val="18"/>
                <w:szCs w:val="18"/>
              </w:rPr>
            </w:pPr>
            <w:hyperlink w:anchor="_Referral" w:history="1">
              <w:r w:rsidR="00AE7B43" w:rsidRPr="00286328">
                <w:rPr>
                  <w:rStyle w:val="Hyperlink"/>
                  <w:sz w:val="18"/>
                  <w:szCs w:val="18"/>
                </w:rPr>
                <w:t>Referral</w:t>
              </w:r>
            </w:hyperlink>
          </w:p>
          <w:p w14:paraId="496C7D47" w14:textId="77777777" w:rsidR="00AE7B43" w:rsidRPr="00286328" w:rsidRDefault="001C2E93"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p w14:paraId="620EDAB7" w14:textId="77777777" w:rsidR="00AE7B43" w:rsidRPr="00286328" w:rsidRDefault="001C2E93"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676E4C43" w14:textId="77777777" w:rsidTr="00AE7B43">
        <w:trPr>
          <w:trHeight w:val="295"/>
        </w:trPr>
        <w:tc>
          <w:tcPr>
            <w:tcW w:w="2520" w:type="dxa"/>
            <w:shd w:val="clear" w:color="auto" w:fill="auto"/>
          </w:tcPr>
          <w:p w14:paraId="12EF7775"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07C67CAE"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64A9C306"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5FABB6A3" w14:textId="77777777" w:rsidR="00AE7B43" w:rsidRPr="00286328" w:rsidRDefault="001C2E93"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598A75E9" w14:textId="77777777" w:rsidR="00AE7B43" w:rsidRPr="00286328" w:rsidRDefault="001C2E93"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2FDA5EA9" w14:textId="77777777" w:rsidR="00AE7B43" w:rsidRPr="00286328" w:rsidRDefault="001C2E93"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286328" w14:paraId="441698EA" w14:textId="77777777" w:rsidTr="00AE7B43">
        <w:trPr>
          <w:trHeight w:val="295"/>
        </w:trPr>
        <w:tc>
          <w:tcPr>
            <w:tcW w:w="2520" w:type="dxa"/>
            <w:shd w:val="clear" w:color="auto" w:fill="auto"/>
          </w:tcPr>
          <w:p w14:paraId="0D70A28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3516BB27" w14:textId="77777777" w:rsidR="00AE7B43" w:rsidRPr="00286328" w:rsidRDefault="00AE7B43" w:rsidP="00FF4DCA">
            <w:pPr>
              <w:pStyle w:val="DHHStabletext"/>
              <w:rPr>
                <w:noProof/>
                <w:sz w:val="18"/>
                <w:szCs w:val="18"/>
              </w:rPr>
            </w:pPr>
            <w:r w:rsidRPr="00286328">
              <w:rPr>
                <w:noProof/>
                <w:sz w:val="18"/>
                <w:szCs w:val="18"/>
              </w:rPr>
              <w:t>D09 Service—initial contact date cannot be in the future</w:t>
            </w:r>
          </w:p>
        </w:tc>
      </w:tr>
      <w:tr w:rsidR="00AE7B43" w:rsidRPr="00286328" w14:paraId="40DC1ABE" w14:textId="77777777" w:rsidTr="00AE7B43">
        <w:trPr>
          <w:trHeight w:val="295"/>
        </w:trPr>
        <w:tc>
          <w:tcPr>
            <w:tcW w:w="2520" w:type="dxa"/>
            <w:shd w:val="clear" w:color="auto" w:fill="auto"/>
          </w:tcPr>
          <w:p w14:paraId="31F5295E" w14:textId="77777777" w:rsidR="00AE7B43" w:rsidRPr="00286328" w:rsidRDefault="00AE7B43" w:rsidP="00AE7B43">
            <w:pPr>
              <w:pStyle w:val="IMSTemplateelementheadings"/>
            </w:pPr>
          </w:p>
        </w:tc>
        <w:tc>
          <w:tcPr>
            <w:tcW w:w="7200" w:type="dxa"/>
            <w:gridSpan w:val="3"/>
            <w:shd w:val="clear" w:color="auto" w:fill="auto"/>
          </w:tcPr>
          <w:p w14:paraId="2540C541" w14:textId="77777777" w:rsidR="00AE7B43" w:rsidRPr="00286328" w:rsidRDefault="00AE7B43" w:rsidP="00FF4DCA">
            <w:pPr>
              <w:pStyle w:val="DHHStabletext"/>
              <w:spacing w:before="40"/>
              <w:rPr>
                <w:noProof/>
                <w:sz w:val="18"/>
                <w:szCs w:val="18"/>
              </w:rPr>
            </w:pPr>
            <w:r w:rsidRPr="00286328">
              <w:rPr>
                <w:noProof/>
                <w:sz w:val="18"/>
                <w:szCs w:val="18"/>
              </w:rPr>
              <w:t>D15 Service—initial contact date cannot be before Client—date of birth</w:t>
            </w:r>
          </w:p>
        </w:tc>
      </w:tr>
      <w:tr w:rsidR="00AE7B43" w:rsidRPr="00286328" w14:paraId="062350C3" w14:textId="77777777" w:rsidTr="00AE7B43">
        <w:trPr>
          <w:trHeight w:val="295"/>
        </w:trPr>
        <w:tc>
          <w:tcPr>
            <w:tcW w:w="2520" w:type="dxa"/>
            <w:shd w:val="clear" w:color="auto" w:fill="auto"/>
          </w:tcPr>
          <w:p w14:paraId="56FAB37A" w14:textId="668C94F2" w:rsidR="00AE7B43" w:rsidRPr="00286328" w:rsidRDefault="00FF4DCA" w:rsidP="00AE7B43">
            <w:pPr>
              <w:pStyle w:val="IMSTemplateelementheadings"/>
            </w:pPr>
            <w:r>
              <w:t>Other related information</w:t>
            </w:r>
          </w:p>
        </w:tc>
        <w:tc>
          <w:tcPr>
            <w:tcW w:w="7200" w:type="dxa"/>
            <w:gridSpan w:val="3"/>
            <w:shd w:val="clear" w:color="auto" w:fill="auto"/>
          </w:tcPr>
          <w:p w14:paraId="6AC441F5" w14:textId="77777777" w:rsidR="00AE7B43" w:rsidRPr="00286328" w:rsidRDefault="00AE7B43" w:rsidP="00FF4DCA">
            <w:pPr>
              <w:pStyle w:val="DHHStabletext"/>
              <w:spacing w:before="40"/>
              <w:rPr>
                <w:noProof/>
                <w:sz w:val="18"/>
                <w:szCs w:val="18"/>
              </w:rPr>
            </w:pPr>
            <w:r w:rsidRPr="00813B04">
              <w:rPr>
                <w:noProof/>
                <w:sz w:val="18"/>
                <w:szCs w:val="18"/>
              </w:rPr>
              <w:t xml:space="preserve">Rule 138 </w:t>
            </w:r>
            <w:r w:rsidRPr="00286328">
              <w:rPr>
                <w:noProof/>
                <w:sz w:val="18"/>
                <w:szCs w:val="18"/>
              </w:rPr>
              <w:t>Service—initial contact date cannot be after Service—service end date</w:t>
            </w:r>
          </w:p>
        </w:tc>
      </w:tr>
    </w:tbl>
    <w:p w14:paraId="332EA7BF" w14:textId="77777777" w:rsidR="00AE7B43" w:rsidRPr="00EE1FDC" w:rsidRDefault="00AE7B43" w:rsidP="00EE1FDC">
      <w:pPr>
        <w:pStyle w:val="Heading3"/>
      </w:pPr>
      <w:bookmarkStart w:id="584" w:name="_Service—-initial_needs_identificati"/>
      <w:bookmarkStart w:id="585" w:name="_Service—initial_needs_identificatio"/>
      <w:bookmarkStart w:id="586" w:name="_Toc488129142"/>
      <w:bookmarkStart w:id="587" w:name="_Toc82685815"/>
      <w:bookmarkStart w:id="588" w:name="_Toc121138905"/>
      <w:bookmarkEnd w:id="584"/>
      <w:bookmarkEnd w:id="585"/>
      <w:r w:rsidRPr="00EE1FDC">
        <w:lastRenderedPageBreak/>
        <w:t>Service—initial needs identification date—DDMMYYYY</w:t>
      </w:r>
      <w:bookmarkEnd w:id="586"/>
      <w:bookmarkEnd w:id="587"/>
      <w:bookmarkEnd w:id="588"/>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57961E72" w14:textId="77777777" w:rsidTr="00AE7B43">
        <w:trPr>
          <w:trHeight w:val="295"/>
        </w:trPr>
        <w:tc>
          <w:tcPr>
            <w:tcW w:w="9720" w:type="dxa"/>
            <w:gridSpan w:val="4"/>
            <w:tcBorders>
              <w:top w:val="single" w:sz="4" w:space="0" w:color="auto"/>
              <w:bottom w:val="nil"/>
            </w:tcBorders>
            <w:shd w:val="clear" w:color="auto" w:fill="auto"/>
          </w:tcPr>
          <w:p w14:paraId="1FE60D3A"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6528F1C4" w14:textId="77777777" w:rsidTr="00AE7B43">
        <w:trPr>
          <w:trHeight w:val="294"/>
        </w:trPr>
        <w:tc>
          <w:tcPr>
            <w:tcW w:w="2520" w:type="dxa"/>
            <w:tcBorders>
              <w:top w:val="nil"/>
              <w:bottom w:val="single" w:sz="4" w:space="0" w:color="auto"/>
            </w:tcBorders>
            <w:shd w:val="clear" w:color="auto" w:fill="auto"/>
          </w:tcPr>
          <w:p w14:paraId="351AD3FB"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143127B" w14:textId="77777777" w:rsidR="00AE7B43" w:rsidRPr="00286328" w:rsidRDefault="00AE7B43" w:rsidP="00AE7B43">
            <w:pPr>
              <w:pStyle w:val="DHHStabletext"/>
              <w:rPr>
                <w:rFonts w:cs="Arial"/>
                <w:noProof/>
                <w:sz w:val="18"/>
                <w:szCs w:val="18"/>
              </w:rPr>
            </w:pPr>
            <w:r w:rsidRPr="00286328">
              <w:rPr>
                <w:noProof/>
                <w:sz w:val="18"/>
                <w:szCs w:val="18"/>
              </w:rPr>
              <w:t>The date when the client’s initial needs identification is completed by the service provider</w:t>
            </w:r>
          </w:p>
        </w:tc>
      </w:tr>
      <w:tr w:rsidR="00AE7B43" w:rsidRPr="00286328" w14:paraId="36FB427E" w14:textId="77777777" w:rsidTr="00AE7B43">
        <w:trPr>
          <w:trHeight w:val="295"/>
        </w:trPr>
        <w:tc>
          <w:tcPr>
            <w:tcW w:w="9720" w:type="dxa"/>
            <w:gridSpan w:val="4"/>
            <w:tcBorders>
              <w:top w:val="single" w:sz="4" w:space="0" w:color="auto"/>
            </w:tcBorders>
            <w:shd w:val="clear" w:color="auto" w:fill="auto"/>
          </w:tcPr>
          <w:p w14:paraId="6ECFDA6C"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320A8B6" w14:textId="77777777" w:rsidTr="00AE7B43">
        <w:trPr>
          <w:cantSplit/>
          <w:trHeight w:val="295"/>
        </w:trPr>
        <w:tc>
          <w:tcPr>
            <w:tcW w:w="9720" w:type="dxa"/>
            <w:gridSpan w:val="4"/>
            <w:shd w:val="clear" w:color="auto" w:fill="auto"/>
          </w:tcPr>
          <w:p w14:paraId="6032ACE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758042A8" w14:textId="77777777" w:rsidTr="00AE7B43">
        <w:trPr>
          <w:trHeight w:val="295"/>
        </w:trPr>
        <w:tc>
          <w:tcPr>
            <w:tcW w:w="2520" w:type="dxa"/>
            <w:shd w:val="clear" w:color="auto" w:fill="auto"/>
          </w:tcPr>
          <w:p w14:paraId="66F512D3" w14:textId="77777777" w:rsidR="00AE7B43" w:rsidRPr="00286328" w:rsidRDefault="00AE7B43" w:rsidP="00AE7B43">
            <w:pPr>
              <w:pStyle w:val="IMSTemplateelementheadings"/>
            </w:pPr>
            <w:r w:rsidRPr="00286328">
              <w:t>Representation class</w:t>
            </w:r>
          </w:p>
        </w:tc>
        <w:tc>
          <w:tcPr>
            <w:tcW w:w="1800" w:type="dxa"/>
            <w:shd w:val="clear" w:color="auto" w:fill="auto"/>
          </w:tcPr>
          <w:p w14:paraId="62E01825"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A0B2812" w14:textId="77777777" w:rsidR="00AE7B43" w:rsidRPr="00286328" w:rsidRDefault="00AE7B43" w:rsidP="00AE7B43">
            <w:pPr>
              <w:pStyle w:val="IMSTemplateelementheadings"/>
            </w:pPr>
            <w:r w:rsidRPr="00286328">
              <w:t>Data type</w:t>
            </w:r>
          </w:p>
        </w:tc>
        <w:tc>
          <w:tcPr>
            <w:tcW w:w="2520" w:type="dxa"/>
            <w:shd w:val="clear" w:color="auto" w:fill="auto"/>
          </w:tcPr>
          <w:p w14:paraId="290D1235"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FB41150" w14:textId="77777777" w:rsidTr="00AE7B43">
        <w:trPr>
          <w:trHeight w:val="295"/>
        </w:trPr>
        <w:tc>
          <w:tcPr>
            <w:tcW w:w="2520" w:type="dxa"/>
            <w:shd w:val="clear" w:color="auto" w:fill="auto"/>
          </w:tcPr>
          <w:p w14:paraId="548A2B34" w14:textId="77777777" w:rsidR="00AE7B43" w:rsidRPr="00286328" w:rsidRDefault="00AE7B43" w:rsidP="00AE7B43">
            <w:pPr>
              <w:pStyle w:val="IMSTemplateelementheadings"/>
            </w:pPr>
            <w:r w:rsidRPr="00286328">
              <w:t>Format</w:t>
            </w:r>
          </w:p>
        </w:tc>
        <w:tc>
          <w:tcPr>
            <w:tcW w:w="1800" w:type="dxa"/>
            <w:shd w:val="clear" w:color="auto" w:fill="auto"/>
          </w:tcPr>
          <w:p w14:paraId="53A8539D"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7B9C932F"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0C77A85"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8EFCF2E" w14:textId="77777777" w:rsidTr="00AE7B43">
        <w:trPr>
          <w:trHeight w:val="295"/>
        </w:trPr>
        <w:tc>
          <w:tcPr>
            <w:tcW w:w="9720" w:type="dxa"/>
            <w:gridSpan w:val="4"/>
            <w:tcBorders>
              <w:top w:val="single" w:sz="4" w:space="0" w:color="auto"/>
              <w:bottom w:val="nil"/>
            </w:tcBorders>
            <w:shd w:val="clear" w:color="auto" w:fill="auto"/>
          </w:tcPr>
          <w:p w14:paraId="7A09117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23C35BAF" w14:textId="77777777" w:rsidTr="00AE7B43">
        <w:trPr>
          <w:trHeight w:val="295"/>
        </w:trPr>
        <w:tc>
          <w:tcPr>
            <w:tcW w:w="9720" w:type="dxa"/>
            <w:gridSpan w:val="4"/>
            <w:tcBorders>
              <w:top w:val="nil"/>
            </w:tcBorders>
            <w:shd w:val="clear" w:color="auto" w:fill="auto"/>
          </w:tcPr>
          <w:p w14:paraId="32EC068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12FCD22" w14:textId="77777777" w:rsidTr="00AE7B43">
        <w:trPr>
          <w:trHeight w:val="294"/>
        </w:trPr>
        <w:tc>
          <w:tcPr>
            <w:tcW w:w="2520" w:type="dxa"/>
            <w:shd w:val="clear" w:color="auto" w:fill="auto"/>
          </w:tcPr>
          <w:p w14:paraId="18A11EF8"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82DD420"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Mandatory </w:t>
            </w:r>
            <w:r w:rsidRPr="00286328">
              <w:rPr>
                <w:noProof/>
                <w:sz w:val="18"/>
                <w:szCs w:val="18"/>
              </w:rPr>
              <w:t>when</w:t>
            </w:r>
            <w:r w:rsidRPr="00286328">
              <w:rPr>
                <w:rFonts w:cs="Arial"/>
                <w:noProof/>
                <w:sz w:val="18"/>
                <w:szCs w:val="18"/>
              </w:rPr>
              <w:t xml:space="preserve"> Contact—contact type = 1 and Contact—client type = 1</w:t>
            </w:r>
          </w:p>
        </w:tc>
      </w:tr>
      <w:tr w:rsidR="00AE7B43" w:rsidRPr="00286328" w14:paraId="52163A22" w14:textId="77777777" w:rsidTr="00AE7B43">
        <w:trPr>
          <w:trHeight w:val="295"/>
        </w:trPr>
        <w:tc>
          <w:tcPr>
            <w:tcW w:w="9720" w:type="dxa"/>
            <w:gridSpan w:val="4"/>
            <w:tcBorders>
              <w:top w:val="single" w:sz="4" w:space="0" w:color="auto"/>
              <w:bottom w:val="nil"/>
            </w:tcBorders>
            <w:shd w:val="clear" w:color="auto" w:fill="auto"/>
          </w:tcPr>
          <w:p w14:paraId="71DD4E6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AA4E6B" w14:paraId="5C20C375" w14:textId="77777777" w:rsidTr="00AE7B43">
        <w:trPr>
          <w:trHeight w:val="295"/>
        </w:trPr>
        <w:tc>
          <w:tcPr>
            <w:tcW w:w="2520" w:type="dxa"/>
            <w:tcBorders>
              <w:top w:val="nil"/>
              <w:bottom w:val="nil"/>
            </w:tcBorders>
            <w:shd w:val="clear" w:color="auto" w:fill="auto"/>
          </w:tcPr>
          <w:p w14:paraId="39C10D7B"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3E2F0D70" w14:textId="77777777" w:rsidR="00AE7B43" w:rsidRPr="00AA4E6B" w:rsidRDefault="00AE7B43" w:rsidP="00AE7B43">
            <w:pPr>
              <w:pStyle w:val="DHHStabletext"/>
              <w:rPr>
                <w:noProof/>
                <w:sz w:val="18"/>
                <w:szCs w:val="18"/>
              </w:rPr>
            </w:pPr>
            <w:r w:rsidRPr="00AA4E6B">
              <w:rPr>
                <w:noProof/>
                <w:sz w:val="18"/>
                <w:szCs w:val="18"/>
              </w:rPr>
              <w:t>Initial Needs Identification (INI) is a screening process where the underlying issues as well as the presenting issues are uncovered to the extent possible. It is not a diagnostic process but is a determination of the client's risk, eligibility and priority for service, a balancing for the service capacity and client needs. This is the Victorian Service Coordination Practice INI and should be reported where INI has been completed.</w:t>
            </w:r>
          </w:p>
          <w:p w14:paraId="2E234ECA" w14:textId="77777777" w:rsidR="00AE7B43" w:rsidRPr="00AA4E6B" w:rsidRDefault="00AE7B43" w:rsidP="00AE7B43">
            <w:pPr>
              <w:pStyle w:val="DHHStabletext"/>
              <w:rPr>
                <w:noProof/>
                <w:sz w:val="18"/>
                <w:szCs w:val="18"/>
              </w:rPr>
            </w:pPr>
            <w:r w:rsidRPr="00AA4E6B">
              <w:rPr>
                <w:noProof/>
                <w:sz w:val="18"/>
                <w:szCs w:val="18"/>
              </w:rPr>
              <w:t>Needs identification can occur via phone, face-to-face interaction or written survey intervention. However, Needs Identification is ongoing and as a client receives care, other needs or circumstances may be identified which require attention by other disciplines. External referral or re-entry onto the waiting list to access the other disciplines may then occur.</w:t>
            </w:r>
          </w:p>
          <w:p w14:paraId="1B9271B4" w14:textId="77777777" w:rsidR="00AE7B43" w:rsidRPr="00AA4E6B" w:rsidRDefault="00AE7B43" w:rsidP="00AE7B43">
            <w:pPr>
              <w:pStyle w:val="DHHStabletext"/>
              <w:rPr>
                <w:noProof/>
                <w:sz w:val="18"/>
                <w:szCs w:val="18"/>
              </w:rPr>
            </w:pPr>
            <w:r w:rsidRPr="00AA4E6B">
              <w:rPr>
                <w:noProof/>
                <w:sz w:val="18"/>
                <w:szCs w:val="18"/>
              </w:rPr>
              <w:t>Where Community services are provided in an integrated health setting, often the INI date is estimated or unknown by the client. When this information is not available, service providers should attempt to provide this as accurately as possible.</w:t>
            </w:r>
          </w:p>
        </w:tc>
      </w:tr>
      <w:tr w:rsidR="00AE7B43" w:rsidRPr="00286328" w14:paraId="742866F6" w14:textId="77777777" w:rsidTr="00AE7B43">
        <w:trPr>
          <w:trHeight w:val="295"/>
        </w:trPr>
        <w:tc>
          <w:tcPr>
            <w:tcW w:w="2520" w:type="dxa"/>
            <w:tcBorders>
              <w:top w:val="nil"/>
            </w:tcBorders>
            <w:shd w:val="clear" w:color="auto" w:fill="auto"/>
          </w:tcPr>
          <w:p w14:paraId="6FF73AC4"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A96542E" w14:textId="77777777" w:rsidR="00AE7B43" w:rsidRPr="00286328" w:rsidRDefault="00AE7B43" w:rsidP="00AE7B43">
            <w:pPr>
              <w:pStyle w:val="DHHStabletext"/>
              <w:rPr>
                <w:noProof/>
                <w:sz w:val="18"/>
                <w:szCs w:val="18"/>
              </w:rPr>
            </w:pPr>
            <w:r w:rsidRPr="00286328">
              <w:rPr>
                <w:noProof/>
                <w:sz w:val="18"/>
                <w:szCs w:val="18"/>
              </w:rPr>
              <w:t>To record INI service activity and enable waiting time information to be calculated.</w:t>
            </w:r>
          </w:p>
        </w:tc>
      </w:tr>
      <w:tr w:rsidR="00AE7B43" w:rsidRPr="00286328" w14:paraId="0475CD65" w14:textId="77777777" w:rsidTr="00AE7B43">
        <w:trPr>
          <w:trHeight w:val="294"/>
        </w:trPr>
        <w:tc>
          <w:tcPr>
            <w:tcW w:w="9720" w:type="dxa"/>
            <w:gridSpan w:val="4"/>
            <w:tcBorders>
              <w:top w:val="single" w:sz="4" w:space="0" w:color="auto"/>
            </w:tcBorders>
            <w:shd w:val="clear" w:color="auto" w:fill="auto"/>
          </w:tcPr>
          <w:p w14:paraId="4D02EE1E" w14:textId="77777777" w:rsidR="00AE7B43" w:rsidRPr="00286328" w:rsidRDefault="00AE7B43" w:rsidP="00FF4DCA">
            <w:pPr>
              <w:pStyle w:val="IMSTemplateSectionHeading"/>
              <w:tabs>
                <w:tab w:val="left" w:pos="567"/>
              </w:tabs>
              <w:spacing w:before="100"/>
              <w:rPr>
                <w:rFonts w:cs="Arial"/>
                <w:sz w:val="18"/>
                <w:szCs w:val="18"/>
              </w:rPr>
            </w:pPr>
            <w:r w:rsidRPr="00286328">
              <w:rPr>
                <w:rFonts w:cs="Arial"/>
                <w:color w:val="201547"/>
                <w:sz w:val="18"/>
                <w:szCs w:val="18"/>
                <w:lang w:val="en-US"/>
              </w:rPr>
              <w:t>Source and reference attributes</w:t>
            </w:r>
          </w:p>
        </w:tc>
      </w:tr>
      <w:tr w:rsidR="00AE7B43" w:rsidRPr="00286328" w14:paraId="7C6749A3" w14:textId="77777777" w:rsidTr="00AE7B43">
        <w:trPr>
          <w:trHeight w:val="295"/>
        </w:trPr>
        <w:tc>
          <w:tcPr>
            <w:tcW w:w="2520" w:type="dxa"/>
            <w:shd w:val="clear" w:color="auto" w:fill="auto"/>
          </w:tcPr>
          <w:p w14:paraId="36553CA9"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7F04F63C"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0C98F994" w14:textId="77777777" w:rsidTr="00AE7B43">
        <w:trPr>
          <w:trHeight w:val="295"/>
        </w:trPr>
        <w:tc>
          <w:tcPr>
            <w:tcW w:w="2520" w:type="dxa"/>
            <w:shd w:val="clear" w:color="auto" w:fill="auto"/>
          </w:tcPr>
          <w:p w14:paraId="2180FD8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C8A317A" w14:textId="77777777" w:rsidR="00AE7B43" w:rsidRPr="00286328" w:rsidRDefault="00AE7B43" w:rsidP="00AE7B43">
            <w:pPr>
              <w:pStyle w:val="DHHStabletext"/>
              <w:rPr>
                <w:noProof/>
                <w:sz w:val="18"/>
                <w:szCs w:val="18"/>
              </w:rPr>
            </w:pPr>
            <w:r w:rsidRPr="00286328">
              <w:rPr>
                <w:noProof/>
                <w:sz w:val="18"/>
                <w:szCs w:val="18"/>
              </w:rPr>
              <w:t>Service Coordination Practice Manual</w:t>
            </w:r>
          </w:p>
        </w:tc>
      </w:tr>
      <w:tr w:rsidR="00AE7B43" w:rsidRPr="00286328" w14:paraId="41C94F5E" w14:textId="77777777" w:rsidTr="00AE7B43">
        <w:trPr>
          <w:trHeight w:val="295"/>
        </w:trPr>
        <w:tc>
          <w:tcPr>
            <w:tcW w:w="2520" w:type="dxa"/>
            <w:shd w:val="clear" w:color="auto" w:fill="auto"/>
          </w:tcPr>
          <w:p w14:paraId="63AB57BD"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3F51D79C" w14:textId="77777777" w:rsidR="00AE7B43" w:rsidRPr="00286328" w:rsidRDefault="00AE7B43" w:rsidP="00AE7B43">
            <w:pPr>
              <w:pStyle w:val="DHHStabletext"/>
              <w:rPr>
                <w:rFonts w:cs="Arial"/>
                <w:noProof/>
                <w:sz w:val="18"/>
                <w:szCs w:val="18"/>
              </w:rPr>
            </w:pPr>
            <w:r w:rsidRPr="00286328">
              <w:rPr>
                <w:rFonts w:cs="Arial"/>
                <w:sz w:val="18"/>
                <w:szCs w:val="18"/>
              </w:rPr>
              <w:t>Victorian Service Coordination Practice Manual 2012, p. 5</w:t>
            </w:r>
          </w:p>
        </w:tc>
      </w:tr>
      <w:tr w:rsidR="00AE7B43" w:rsidRPr="00286328" w14:paraId="7A718E87" w14:textId="77777777" w:rsidTr="00AE7B43">
        <w:trPr>
          <w:trHeight w:val="295"/>
        </w:trPr>
        <w:tc>
          <w:tcPr>
            <w:tcW w:w="2520" w:type="dxa"/>
            <w:shd w:val="clear" w:color="auto" w:fill="auto"/>
          </w:tcPr>
          <w:p w14:paraId="62F69EDD"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2A397CB2"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12632552" w14:textId="77777777" w:rsidTr="00AE7B43">
        <w:trPr>
          <w:trHeight w:val="295"/>
        </w:trPr>
        <w:tc>
          <w:tcPr>
            <w:tcW w:w="2520" w:type="dxa"/>
            <w:tcBorders>
              <w:bottom w:val="single" w:sz="4" w:space="0" w:color="auto"/>
            </w:tcBorders>
            <w:shd w:val="clear" w:color="auto" w:fill="auto"/>
          </w:tcPr>
          <w:p w14:paraId="7175D763"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D4E507" w14:textId="77777777" w:rsidR="00AE7B43" w:rsidRPr="00286328" w:rsidRDefault="001C2E93" w:rsidP="00AE7B43">
            <w:pPr>
              <w:pStyle w:val="DHHStabletext"/>
              <w:rPr>
                <w:noProof/>
                <w:color w:val="201547"/>
                <w:sz w:val="18"/>
                <w:szCs w:val="18"/>
              </w:rPr>
            </w:pPr>
            <w:hyperlink r:id="rId72" w:history="1">
              <w:r w:rsidR="00AE7B43" w:rsidRPr="00286328">
                <w:rPr>
                  <w:rStyle w:val="Hyperlink"/>
                  <w:noProof/>
                  <w:color w:val="201547"/>
                  <w:sz w:val="18"/>
                  <w:szCs w:val="18"/>
                </w:rPr>
                <w:t>270566 Date DDMMYYYY</w:t>
              </w:r>
            </w:hyperlink>
          </w:p>
        </w:tc>
      </w:tr>
      <w:tr w:rsidR="00AE7B43" w:rsidRPr="00286328" w14:paraId="692C327B" w14:textId="77777777" w:rsidTr="00AE7B43">
        <w:trPr>
          <w:trHeight w:val="295"/>
        </w:trPr>
        <w:tc>
          <w:tcPr>
            <w:tcW w:w="9720" w:type="dxa"/>
            <w:gridSpan w:val="4"/>
            <w:tcBorders>
              <w:top w:val="single" w:sz="4" w:space="0" w:color="auto"/>
              <w:bottom w:val="nil"/>
            </w:tcBorders>
            <w:shd w:val="clear" w:color="auto" w:fill="auto"/>
          </w:tcPr>
          <w:p w14:paraId="009B8439" w14:textId="77777777" w:rsidR="00AE7B43" w:rsidRPr="00286328" w:rsidRDefault="00AE7B43" w:rsidP="00AE7B43">
            <w:pPr>
              <w:pStyle w:val="IMSTemplateSectionHeading"/>
              <w:tabs>
                <w:tab w:val="left" w:pos="567"/>
              </w:tabs>
              <w:rPr>
                <w:rFonts w:cs="Arial"/>
                <w:b/>
                <w:color w:val="201547"/>
                <w:kern w:val="4"/>
                <w:sz w:val="18"/>
                <w:szCs w:val="18"/>
              </w:rPr>
            </w:pPr>
            <w:r w:rsidRPr="00286328">
              <w:rPr>
                <w:rFonts w:cs="Arial"/>
                <w:color w:val="201547"/>
                <w:sz w:val="18"/>
                <w:szCs w:val="18"/>
                <w:lang w:val="en-US"/>
              </w:rPr>
              <w:t>Relational attributes</w:t>
            </w:r>
          </w:p>
        </w:tc>
      </w:tr>
      <w:tr w:rsidR="00AE7B43" w:rsidRPr="00286328" w14:paraId="5547E92A" w14:textId="77777777" w:rsidTr="00AE7B43">
        <w:trPr>
          <w:trHeight w:val="295"/>
        </w:trPr>
        <w:tc>
          <w:tcPr>
            <w:tcW w:w="2520" w:type="dxa"/>
            <w:tcBorders>
              <w:top w:val="nil"/>
            </w:tcBorders>
            <w:shd w:val="clear" w:color="auto" w:fill="auto"/>
          </w:tcPr>
          <w:p w14:paraId="5F99863A"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FBF59CE"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0AE4FB8C" w14:textId="77777777" w:rsidR="00AE7B43" w:rsidRPr="00286328" w:rsidRDefault="001C2E93"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p w14:paraId="0D92D6D2" w14:textId="77777777" w:rsidR="00AE7B43" w:rsidRPr="00286328" w:rsidRDefault="001C2E93"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72829D25" w14:textId="77777777" w:rsidTr="00AE7B43">
        <w:trPr>
          <w:trHeight w:val="295"/>
        </w:trPr>
        <w:tc>
          <w:tcPr>
            <w:tcW w:w="2520" w:type="dxa"/>
            <w:shd w:val="clear" w:color="auto" w:fill="auto"/>
          </w:tcPr>
          <w:p w14:paraId="42C8D6E9"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DE97CA4"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15F6ACE"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749148C2" w14:textId="77777777" w:rsidR="00AE7B43" w:rsidRPr="00286328" w:rsidRDefault="001C2E93"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04A13849" w14:textId="77777777" w:rsidR="00AE7B43" w:rsidRPr="00286328" w:rsidRDefault="001C2E93" w:rsidP="00AE7B43">
            <w:pPr>
              <w:pStyle w:val="DHHStablebullet"/>
              <w:spacing w:before="60" w:after="0"/>
              <w:ind w:left="0" w:firstLine="0"/>
              <w:rPr>
                <w:rStyle w:val="Hyperlink"/>
                <w:sz w:val="18"/>
                <w:szCs w:val="18"/>
              </w:rPr>
            </w:pPr>
            <w:hyperlink w:anchor="_Service—presenting_reason_for" w:history="1">
              <w:r w:rsidR="00AE7B43" w:rsidRPr="00286328">
                <w:rPr>
                  <w:rStyle w:val="Hyperlink"/>
                  <w:sz w:val="18"/>
                  <w:szCs w:val="18"/>
                </w:rPr>
                <w:t>Service—presenting reason for attendance</w:t>
              </w:r>
            </w:hyperlink>
          </w:p>
          <w:p w14:paraId="37F8FB19" w14:textId="77777777" w:rsidR="00AE7B43" w:rsidRPr="00286328" w:rsidRDefault="001C2E93" w:rsidP="00AE7B43">
            <w:pPr>
              <w:pStyle w:val="DHHStablebullet"/>
              <w:spacing w:before="60" w:after="0"/>
              <w:ind w:left="0" w:firstLine="0"/>
              <w:rPr>
                <w:rStyle w:val="Hyperlink"/>
                <w:sz w:val="18"/>
                <w:szCs w:val="18"/>
              </w:rPr>
            </w:pPr>
            <w:hyperlink w:anchor="_Service—priority_type—N" w:history="1">
              <w:r w:rsidR="00AE7B43" w:rsidRPr="00286328">
                <w:rPr>
                  <w:rStyle w:val="Hyperlink"/>
                  <w:sz w:val="18"/>
                  <w:szCs w:val="18"/>
                </w:rPr>
                <w:t>Service—priority type</w:t>
              </w:r>
            </w:hyperlink>
          </w:p>
          <w:p w14:paraId="65C5B8DC" w14:textId="77777777" w:rsidR="00AE7B43" w:rsidRPr="00286328" w:rsidRDefault="001C2E93"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p w14:paraId="6D51B466" w14:textId="77777777" w:rsidR="00AE7B43" w:rsidRPr="00286328" w:rsidRDefault="001C2E93" w:rsidP="00AE7B43">
            <w:pPr>
              <w:pStyle w:val="DHHStablebullet"/>
              <w:spacing w:before="60" w:after="0"/>
              <w:ind w:left="0" w:firstLine="0"/>
              <w:rPr>
                <w:rStyle w:val="Hyperlink"/>
                <w:sz w:val="18"/>
                <w:szCs w:val="18"/>
              </w:rPr>
            </w:pPr>
            <w:hyperlink w:anchor="_Service_Provider_Number—NNN[NN]" w:history="1">
              <w:r w:rsidR="00AE7B43" w:rsidRPr="00286328">
                <w:rPr>
                  <w:rStyle w:val="Hyperlink"/>
                  <w:sz w:val="18"/>
                  <w:szCs w:val="18"/>
                </w:rPr>
                <w:t>Service—service end date</w:t>
              </w:r>
            </w:hyperlink>
          </w:p>
        </w:tc>
      </w:tr>
      <w:tr w:rsidR="00AE7B43" w:rsidRPr="00286328" w14:paraId="4A67B22A" w14:textId="77777777" w:rsidTr="00AE7B43">
        <w:trPr>
          <w:trHeight w:val="295"/>
        </w:trPr>
        <w:tc>
          <w:tcPr>
            <w:tcW w:w="2520" w:type="dxa"/>
            <w:shd w:val="clear" w:color="auto" w:fill="auto"/>
          </w:tcPr>
          <w:p w14:paraId="17D38A7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9736147" w14:textId="77777777" w:rsidR="00AE7B43" w:rsidRPr="00286328" w:rsidRDefault="00AE7B43" w:rsidP="00AE7B43">
            <w:pPr>
              <w:pStyle w:val="DHHStabletext"/>
              <w:rPr>
                <w:noProof/>
                <w:sz w:val="18"/>
                <w:szCs w:val="18"/>
              </w:rPr>
            </w:pPr>
            <w:r w:rsidRPr="00286328">
              <w:rPr>
                <w:noProof/>
                <w:sz w:val="18"/>
                <w:szCs w:val="18"/>
              </w:rPr>
              <w:t>D10 Service—initial needs identification date cannot be in the future</w:t>
            </w:r>
          </w:p>
        </w:tc>
      </w:tr>
      <w:tr w:rsidR="00AE7B43" w:rsidRPr="00286328" w14:paraId="4AD909DA" w14:textId="77777777" w:rsidTr="00AE7B43">
        <w:trPr>
          <w:trHeight w:val="295"/>
        </w:trPr>
        <w:tc>
          <w:tcPr>
            <w:tcW w:w="2520" w:type="dxa"/>
            <w:shd w:val="clear" w:color="auto" w:fill="auto"/>
          </w:tcPr>
          <w:p w14:paraId="072AD924" w14:textId="77777777" w:rsidR="00AE7B43" w:rsidRPr="00286328" w:rsidRDefault="00AE7B43" w:rsidP="00AE7B43">
            <w:pPr>
              <w:pStyle w:val="IMSTemplateelementheadings"/>
            </w:pPr>
          </w:p>
        </w:tc>
        <w:tc>
          <w:tcPr>
            <w:tcW w:w="7200" w:type="dxa"/>
            <w:gridSpan w:val="3"/>
            <w:shd w:val="clear" w:color="auto" w:fill="auto"/>
          </w:tcPr>
          <w:p w14:paraId="11D8F26D" w14:textId="77777777" w:rsidR="00AE7B43" w:rsidRPr="00286328" w:rsidRDefault="00AE7B43" w:rsidP="00AE7B43">
            <w:pPr>
              <w:pStyle w:val="DHHStabletext"/>
              <w:rPr>
                <w:noProof/>
                <w:sz w:val="18"/>
                <w:szCs w:val="18"/>
              </w:rPr>
            </w:pPr>
            <w:r w:rsidRPr="00286328">
              <w:rPr>
                <w:noProof/>
                <w:sz w:val="18"/>
                <w:szCs w:val="18"/>
              </w:rPr>
              <w:t>D16 Service—initial needs identification date cannot be before Client—date of birth</w:t>
            </w:r>
          </w:p>
        </w:tc>
      </w:tr>
      <w:tr w:rsidR="00AE7B43" w:rsidRPr="00286328" w14:paraId="7199109C" w14:textId="77777777" w:rsidTr="00AE7B43">
        <w:trPr>
          <w:trHeight w:val="295"/>
        </w:trPr>
        <w:tc>
          <w:tcPr>
            <w:tcW w:w="2520" w:type="dxa"/>
            <w:shd w:val="clear" w:color="auto" w:fill="auto"/>
          </w:tcPr>
          <w:p w14:paraId="035BCA43" w14:textId="77777777" w:rsidR="00AE7B43" w:rsidRPr="00286328" w:rsidRDefault="00AE7B43" w:rsidP="00AE7B43">
            <w:pPr>
              <w:pStyle w:val="IMSTemplateelementheadings"/>
            </w:pPr>
          </w:p>
        </w:tc>
        <w:tc>
          <w:tcPr>
            <w:tcW w:w="7200" w:type="dxa"/>
            <w:gridSpan w:val="3"/>
            <w:shd w:val="clear" w:color="auto" w:fill="auto"/>
          </w:tcPr>
          <w:p w14:paraId="736B2C8D" w14:textId="77777777" w:rsidR="00AE7B43" w:rsidRPr="00286328" w:rsidRDefault="00AE7B43" w:rsidP="00AE7B43">
            <w:pPr>
              <w:pStyle w:val="DHHStabletext"/>
              <w:rPr>
                <w:noProof/>
                <w:sz w:val="18"/>
                <w:szCs w:val="18"/>
              </w:rPr>
            </w:pPr>
            <w:r w:rsidRPr="00252720">
              <w:rPr>
                <w:noProof/>
                <w:sz w:val="18"/>
                <w:szCs w:val="18"/>
              </w:rPr>
              <w:t xml:space="preserve">Rule 138 </w:t>
            </w:r>
            <w:r w:rsidRPr="00286328">
              <w:rPr>
                <w:noProof/>
                <w:sz w:val="18"/>
                <w:szCs w:val="18"/>
              </w:rPr>
              <w:t>Service—initial needs identification date cannot be after Service—service end date</w:t>
            </w:r>
          </w:p>
        </w:tc>
      </w:tr>
      <w:tr w:rsidR="00AE7B43" w:rsidRPr="00286328" w14:paraId="560843ED" w14:textId="77777777" w:rsidTr="00AE7B43">
        <w:trPr>
          <w:trHeight w:val="295"/>
        </w:trPr>
        <w:tc>
          <w:tcPr>
            <w:tcW w:w="2520" w:type="dxa"/>
            <w:shd w:val="clear" w:color="auto" w:fill="auto"/>
          </w:tcPr>
          <w:p w14:paraId="181F2663" w14:textId="0D758537" w:rsidR="00AE7B43" w:rsidRPr="00286328" w:rsidRDefault="00FF4DCA" w:rsidP="00AE7B43">
            <w:pPr>
              <w:pStyle w:val="IMSTemplateelementheadings"/>
            </w:pPr>
            <w:r w:rsidRPr="00286328">
              <w:t>Other related information</w:t>
            </w:r>
          </w:p>
        </w:tc>
        <w:tc>
          <w:tcPr>
            <w:tcW w:w="7200" w:type="dxa"/>
            <w:gridSpan w:val="3"/>
            <w:shd w:val="clear" w:color="auto" w:fill="auto"/>
          </w:tcPr>
          <w:p w14:paraId="7E106539" w14:textId="77777777" w:rsidR="00AE7B43" w:rsidRPr="00286328" w:rsidRDefault="00AE7B43" w:rsidP="00AE7B43">
            <w:pPr>
              <w:pStyle w:val="DHHStabletext"/>
              <w:rPr>
                <w:sz w:val="18"/>
                <w:szCs w:val="18"/>
                <w:highlight w:val="yellow"/>
              </w:rPr>
            </w:pPr>
            <w:r>
              <w:rPr>
                <w:sz w:val="18"/>
                <w:szCs w:val="18"/>
              </w:rPr>
              <w:t xml:space="preserve">Rule 58 </w:t>
            </w:r>
            <w:r w:rsidRPr="00BF038B">
              <w:rPr>
                <w:sz w:val="18"/>
                <w:szCs w:val="18"/>
              </w:rPr>
              <w:t xml:space="preserve">Contact—contact date cannot be before </w:t>
            </w:r>
            <w:r w:rsidRPr="00BF038B">
              <w:rPr>
                <w:noProof/>
                <w:sz w:val="18"/>
                <w:szCs w:val="18"/>
              </w:rPr>
              <w:t>Service—initial needs identification date</w:t>
            </w:r>
          </w:p>
        </w:tc>
      </w:tr>
    </w:tbl>
    <w:p w14:paraId="40582D70" w14:textId="77777777" w:rsidR="00AE7B43" w:rsidRPr="00EE1FDC" w:rsidRDefault="00AE7B43" w:rsidP="00EE1FDC">
      <w:pPr>
        <w:pStyle w:val="Heading3"/>
      </w:pPr>
      <w:bookmarkStart w:id="589" w:name="_Service—list_start_date—DDMMYYYY"/>
      <w:bookmarkStart w:id="590" w:name="_Toc488129143"/>
      <w:bookmarkStart w:id="591" w:name="_Toc82685816"/>
      <w:bookmarkStart w:id="592" w:name="_Toc121138906"/>
      <w:bookmarkEnd w:id="589"/>
      <w:r w:rsidRPr="00EE1FDC">
        <w:lastRenderedPageBreak/>
        <w:t>Service—list start date—DDMMYYYY</w:t>
      </w:r>
      <w:bookmarkEnd w:id="590"/>
      <w:bookmarkEnd w:id="591"/>
      <w:bookmarkEnd w:id="592"/>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E50C59A" w14:textId="77777777" w:rsidTr="00AE7B43">
        <w:trPr>
          <w:trHeight w:val="295"/>
        </w:trPr>
        <w:tc>
          <w:tcPr>
            <w:tcW w:w="9720" w:type="dxa"/>
            <w:gridSpan w:val="4"/>
            <w:tcBorders>
              <w:top w:val="single" w:sz="4" w:space="0" w:color="auto"/>
              <w:bottom w:val="nil"/>
            </w:tcBorders>
            <w:shd w:val="clear" w:color="auto" w:fill="auto"/>
          </w:tcPr>
          <w:p w14:paraId="11D4085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4267D503" w14:textId="77777777" w:rsidTr="00AE7B43">
        <w:trPr>
          <w:trHeight w:val="294"/>
        </w:trPr>
        <w:tc>
          <w:tcPr>
            <w:tcW w:w="2520" w:type="dxa"/>
            <w:tcBorders>
              <w:top w:val="nil"/>
              <w:bottom w:val="single" w:sz="4" w:space="0" w:color="auto"/>
            </w:tcBorders>
            <w:shd w:val="clear" w:color="auto" w:fill="auto"/>
          </w:tcPr>
          <w:p w14:paraId="4BB9702C"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24112FE9" w14:textId="77777777" w:rsidR="00AE7B43" w:rsidRPr="00286328" w:rsidRDefault="00AE7B43" w:rsidP="00AE7B43">
            <w:pPr>
              <w:pStyle w:val="DHHStabletext"/>
              <w:rPr>
                <w:rFonts w:cs="Arial"/>
                <w:noProof/>
                <w:sz w:val="18"/>
                <w:szCs w:val="18"/>
              </w:rPr>
            </w:pPr>
            <w:r w:rsidRPr="00286328">
              <w:rPr>
                <w:noProof/>
                <w:sz w:val="18"/>
                <w:szCs w:val="18"/>
              </w:rPr>
              <w:t>The date the client is placed on a wait or recall list for the identified service stream</w:t>
            </w:r>
          </w:p>
        </w:tc>
      </w:tr>
      <w:tr w:rsidR="00AE7B43" w:rsidRPr="00286328" w14:paraId="1DE3A2D8" w14:textId="77777777" w:rsidTr="00AE7B43">
        <w:trPr>
          <w:trHeight w:val="295"/>
        </w:trPr>
        <w:tc>
          <w:tcPr>
            <w:tcW w:w="9720" w:type="dxa"/>
            <w:gridSpan w:val="4"/>
            <w:tcBorders>
              <w:top w:val="single" w:sz="4" w:space="0" w:color="auto"/>
            </w:tcBorders>
            <w:shd w:val="clear" w:color="auto" w:fill="auto"/>
          </w:tcPr>
          <w:p w14:paraId="2463A5F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1925BC2" w14:textId="77777777" w:rsidTr="00AE7B43">
        <w:trPr>
          <w:cantSplit/>
          <w:trHeight w:val="295"/>
        </w:trPr>
        <w:tc>
          <w:tcPr>
            <w:tcW w:w="9720" w:type="dxa"/>
            <w:gridSpan w:val="4"/>
            <w:shd w:val="clear" w:color="auto" w:fill="auto"/>
          </w:tcPr>
          <w:p w14:paraId="40EAFA55"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1EC5B068" w14:textId="77777777" w:rsidTr="00AE7B43">
        <w:trPr>
          <w:trHeight w:val="295"/>
        </w:trPr>
        <w:tc>
          <w:tcPr>
            <w:tcW w:w="2520" w:type="dxa"/>
            <w:shd w:val="clear" w:color="auto" w:fill="auto"/>
          </w:tcPr>
          <w:p w14:paraId="36D6E2E4" w14:textId="77777777" w:rsidR="00AE7B43" w:rsidRPr="00286328" w:rsidRDefault="00AE7B43" w:rsidP="00AE7B43">
            <w:pPr>
              <w:pStyle w:val="IMSTemplateelementheadings"/>
            </w:pPr>
            <w:r w:rsidRPr="00286328">
              <w:t>Representation class</w:t>
            </w:r>
          </w:p>
        </w:tc>
        <w:tc>
          <w:tcPr>
            <w:tcW w:w="1800" w:type="dxa"/>
            <w:shd w:val="clear" w:color="auto" w:fill="auto"/>
          </w:tcPr>
          <w:p w14:paraId="6CCB0E41" w14:textId="77777777" w:rsidR="00AE7B43" w:rsidRPr="00286328" w:rsidRDefault="00AE7B43" w:rsidP="00AE7B43">
            <w:pPr>
              <w:pStyle w:val="DHHStabletext"/>
              <w:rPr>
                <w:rFonts w:cs="Arial"/>
                <w:noProof/>
                <w:sz w:val="18"/>
                <w:szCs w:val="18"/>
              </w:rPr>
            </w:pPr>
            <w:r w:rsidRPr="00286328">
              <w:rPr>
                <w:noProof/>
                <w:sz w:val="18"/>
                <w:szCs w:val="18"/>
              </w:rPr>
              <w:t>Date</w:t>
            </w:r>
          </w:p>
        </w:tc>
        <w:tc>
          <w:tcPr>
            <w:tcW w:w="2880" w:type="dxa"/>
            <w:shd w:val="clear" w:color="auto" w:fill="auto"/>
          </w:tcPr>
          <w:p w14:paraId="44EED41E" w14:textId="77777777" w:rsidR="00AE7B43" w:rsidRPr="00286328" w:rsidRDefault="00AE7B43" w:rsidP="00AE7B43">
            <w:pPr>
              <w:pStyle w:val="IMSTemplateelementheadings"/>
            </w:pPr>
            <w:r w:rsidRPr="00286328">
              <w:t>Data type</w:t>
            </w:r>
          </w:p>
        </w:tc>
        <w:tc>
          <w:tcPr>
            <w:tcW w:w="2520" w:type="dxa"/>
            <w:shd w:val="clear" w:color="auto" w:fill="auto"/>
          </w:tcPr>
          <w:p w14:paraId="194C4A28" w14:textId="77777777" w:rsidR="00AE7B43" w:rsidRPr="00286328" w:rsidRDefault="00AE7B43" w:rsidP="00AE7B43">
            <w:pPr>
              <w:pStyle w:val="DHHStabletext"/>
              <w:rPr>
                <w:rFonts w:cs="Arial"/>
                <w:sz w:val="18"/>
                <w:szCs w:val="18"/>
              </w:rPr>
            </w:pPr>
            <w:r w:rsidRPr="00286328">
              <w:rPr>
                <w:noProof/>
                <w:sz w:val="18"/>
                <w:szCs w:val="18"/>
              </w:rPr>
              <w:t>Date</w:t>
            </w:r>
            <w:r w:rsidRPr="00286328">
              <w:rPr>
                <w:rFonts w:cs="Arial"/>
                <w:noProof/>
                <w:sz w:val="18"/>
                <w:szCs w:val="18"/>
              </w:rPr>
              <w:t>/Time</w:t>
            </w:r>
          </w:p>
        </w:tc>
      </w:tr>
      <w:tr w:rsidR="00AE7B43" w:rsidRPr="00286328" w14:paraId="3DB88066" w14:textId="77777777" w:rsidTr="00AE7B43">
        <w:trPr>
          <w:trHeight w:val="295"/>
        </w:trPr>
        <w:tc>
          <w:tcPr>
            <w:tcW w:w="2520" w:type="dxa"/>
            <w:shd w:val="clear" w:color="auto" w:fill="auto"/>
          </w:tcPr>
          <w:p w14:paraId="210D5163" w14:textId="77777777" w:rsidR="00AE7B43" w:rsidRPr="00286328" w:rsidRDefault="00AE7B43" w:rsidP="00AE7B43">
            <w:pPr>
              <w:pStyle w:val="IMSTemplateelementheadings"/>
            </w:pPr>
            <w:r w:rsidRPr="00286328">
              <w:t>Format</w:t>
            </w:r>
          </w:p>
        </w:tc>
        <w:tc>
          <w:tcPr>
            <w:tcW w:w="1800" w:type="dxa"/>
            <w:shd w:val="clear" w:color="auto" w:fill="auto"/>
          </w:tcPr>
          <w:p w14:paraId="16F80102" w14:textId="77777777" w:rsidR="00AE7B43" w:rsidRPr="00286328" w:rsidRDefault="00AE7B43" w:rsidP="00AE7B43">
            <w:pPr>
              <w:pStyle w:val="DHHStabletext"/>
              <w:rPr>
                <w:rFonts w:cs="Arial"/>
                <w:sz w:val="18"/>
                <w:szCs w:val="18"/>
              </w:rPr>
            </w:pPr>
            <w:r w:rsidRPr="00286328">
              <w:rPr>
                <w:noProof/>
                <w:sz w:val="18"/>
                <w:szCs w:val="18"/>
              </w:rPr>
              <w:t>DDMMYYYY</w:t>
            </w:r>
          </w:p>
        </w:tc>
        <w:tc>
          <w:tcPr>
            <w:tcW w:w="2880" w:type="dxa"/>
            <w:shd w:val="clear" w:color="auto" w:fill="auto"/>
          </w:tcPr>
          <w:p w14:paraId="434B6C7D"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F8DCB2E"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4C06F16D" w14:textId="77777777" w:rsidTr="00AE7B43">
        <w:trPr>
          <w:trHeight w:val="295"/>
        </w:trPr>
        <w:tc>
          <w:tcPr>
            <w:tcW w:w="9720" w:type="dxa"/>
            <w:gridSpan w:val="4"/>
            <w:tcBorders>
              <w:top w:val="single" w:sz="4" w:space="0" w:color="auto"/>
              <w:bottom w:val="nil"/>
            </w:tcBorders>
            <w:shd w:val="clear" w:color="auto" w:fill="auto"/>
          </w:tcPr>
          <w:p w14:paraId="6A2296FA"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A7681D5" w14:textId="77777777" w:rsidTr="00AE7B43">
        <w:trPr>
          <w:trHeight w:val="295"/>
        </w:trPr>
        <w:tc>
          <w:tcPr>
            <w:tcW w:w="9720" w:type="dxa"/>
            <w:gridSpan w:val="4"/>
            <w:tcBorders>
              <w:top w:val="nil"/>
            </w:tcBorders>
            <w:shd w:val="clear" w:color="auto" w:fill="auto"/>
          </w:tcPr>
          <w:p w14:paraId="4168BF0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8A4A80D" w14:textId="77777777" w:rsidTr="00AE7B43">
        <w:trPr>
          <w:trHeight w:val="294"/>
        </w:trPr>
        <w:tc>
          <w:tcPr>
            <w:tcW w:w="2520" w:type="dxa"/>
            <w:shd w:val="clear" w:color="auto" w:fill="auto"/>
          </w:tcPr>
          <w:p w14:paraId="5F5FAAFC"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742F60E2" w14:textId="77777777" w:rsidR="00AE7B43" w:rsidRPr="00286328" w:rsidRDefault="00AE7B43" w:rsidP="00AE7B43">
            <w:pPr>
              <w:pStyle w:val="DHHStabletext"/>
              <w:rPr>
                <w:noProof/>
                <w:sz w:val="18"/>
                <w:szCs w:val="18"/>
              </w:rPr>
            </w:pPr>
            <w:r w:rsidRPr="00286328">
              <w:rPr>
                <w:noProof/>
                <w:sz w:val="18"/>
                <w:szCs w:val="18"/>
              </w:rPr>
              <w:t>Mandatory for Registered Clients placed on a waiting list for the identified service stream</w:t>
            </w:r>
          </w:p>
        </w:tc>
      </w:tr>
      <w:tr w:rsidR="00AE7B43" w:rsidRPr="00286328" w14:paraId="22347455" w14:textId="77777777" w:rsidTr="00AE7B43">
        <w:trPr>
          <w:trHeight w:val="295"/>
        </w:trPr>
        <w:tc>
          <w:tcPr>
            <w:tcW w:w="9720" w:type="dxa"/>
            <w:gridSpan w:val="4"/>
            <w:tcBorders>
              <w:top w:val="single" w:sz="4" w:space="0" w:color="auto"/>
              <w:bottom w:val="nil"/>
            </w:tcBorders>
            <w:shd w:val="clear" w:color="auto" w:fill="auto"/>
          </w:tcPr>
          <w:p w14:paraId="3FCFCE91"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1F437ABE" w14:textId="77777777" w:rsidTr="00AE7B43">
        <w:trPr>
          <w:trHeight w:val="295"/>
        </w:trPr>
        <w:tc>
          <w:tcPr>
            <w:tcW w:w="2520" w:type="dxa"/>
            <w:tcBorders>
              <w:top w:val="nil"/>
              <w:bottom w:val="nil"/>
            </w:tcBorders>
            <w:shd w:val="clear" w:color="auto" w:fill="auto"/>
          </w:tcPr>
          <w:p w14:paraId="515FAAAF"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E23D231" w14:textId="77777777" w:rsidR="00AE7B43" w:rsidRPr="00286328" w:rsidRDefault="00AE7B43" w:rsidP="00AE7B43">
            <w:pPr>
              <w:pStyle w:val="DHHStabletext"/>
              <w:rPr>
                <w:rFonts w:cs="Arial"/>
                <w:noProof/>
                <w:sz w:val="18"/>
                <w:szCs w:val="18"/>
              </w:rPr>
            </w:pPr>
            <w:r w:rsidRPr="00286328">
              <w:rPr>
                <w:noProof/>
                <w:sz w:val="18"/>
                <w:szCs w:val="18"/>
              </w:rPr>
              <w:t xml:space="preserve">A list start date is required if the client is placed on a waiting list. </w:t>
            </w:r>
          </w:p>
        </w:tc>
      </w:tr>
      <w:tr w:rsidR="00AE7B43" w:rsidRPr="00286328" w14:paraId="2424031C" w14:textId="77777777" w:rsidTr="00AE7B43">
        <w:trPr>
          <w:trHeight w:val="295"/>
        </w:trPr>
        <w:tc>
          <w:tcPr>
            <w:tcW w:w="2520" w:type="dxa"/>
            <w:tcBorders>
              <w:top w:val="nil"/>
            </w:tcBorders>
            <w:shd w:val="clear" w:color="auto" w:fill="auto"/>
          </w:tcPr>
          <w:p w14:paraId="7AC895CC"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C27BDF3" w14:textId="77777777" w:rsidR="00AE7B43" w:rsidRPr="00286328" w:rsidRDefault="00AE7B43" w:rsidP="00AE7B43">
            <w:pPr>
              <w:pStyle w:val="DHHStabletext"/>
              <w:rPr>
                <w:noProof/>
                <w:sz w:val="18"/>
                <w:szCs w:val="18"/>
              </w:rPr>
            </w:pPr>
            <w:r w:rsidRPr="00286328">
              <w:rPr>
                <w:noProof/>
                <w:sz w:val="18"/>
                <w:szCs w:val="18"/>
              </w:rPr>
              <w:t>Program monitoring, service planning.</w:t>
            </w:r>
          </w:p>
          <w:p w14:paraId="1BAF0373" w14:textId="77777777" w:rsidR="00AE7B43" w:rsidRPr="00286328" w:rsidRDefault="00AE7B43" w:rsidP="00AE7B43">
            <w:pPr>
              <w:pStyle w:val="DHHStabletext"/>
              <w:rPr>
                <w:noProof/>
                <w:sz w:val="18"/>
                <w:szCs w:val="18"/>
              </w:rPr>
            </w:pPr>
            <w:r w:rsidRPr="00286328">
              <w:rPr>
                <w:noProof/>
                <w:sz w:val="18"/>
                <w:szCs w:val="18"/>
              </w:rPr>
              <w:t>To assist with the measurement of Community Health Service waiting times and management of service demand.</w:t>
            </w:r>
          </w:p>
        </w:tc>
      </w:tr>
      <w:tr w:rsidR="00AE7B43" w:rsidRPr="00286328" w14:paraId="26AD1381" w14:textId="77777777" w:rsidTr="00AE7B43">
        <w:trPr>
          <w:trHeight w:val="294"/>
        </w:trPr>
        <w:tc>
          <w:tcPr>
            <w:tcW w:w="9720" w:type="dxa"/>
            <w:gridSpan w:val="4"/>
            <w:tcBorders>
              <w:top w:val="single" w:sz="4" w:space="0" w:color="auto"/>
            </w:tcBorders>
            <w:shd w:val="clear" w:color="auto" w:fill="auto"/>
          </w:tcPr>
          <w:p w14:paraId="149802B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7B4811D" w14:textId="77777777" w:rsidTr="00AE7B43">
        <w:trPr>
          <w:trHeight w:val="295"/>
        </w:trPr>
        <w:tc>
          <w:tcPr>
            <w:tcW w:w="2520" w:type="dxa"/>
            <w:shd w:val="clear" w:color="auto" w:fill="auto"/>
          </w:tcPr>
          <w:p w14:paraId="58D1FA5A"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0A7E3B45" w14:textId="77777777" w:rsidR="00AE7B43" w:rsidRPr="00286328" w:rsidRDefault="00AE7B43" w:rsidP="00AE7B43">
            <w:pPr>
              <w:pStyle w:val="DHHStabletext"/>
              <w:rPr>
                <w:sz w:val="18"/>
                <w:szCs w:val="18"/>
              </w:rPr>
            </w:pPr>
            <w:r w:rsidRPr="00286328">
              <w:rPr>
                <w:sz w:val="18"/>
                <w:szCs w:val="18"/>
              </w:rPr>
              <w:t>CSDDv1.0</w:t>
            </w:r>
          </w:p>
        </w:tc>
      </w:tr>
      <w:tr w:rsidR="00AE7B43" w:rsidRPr="00286328" w14:paraId="1A54D7CC" w14:textId="77777777" w:rsidTr="00AE7B43">
        <w:trPr>
          <w:trHeight w:val="295"/>
        </w:trPr>
        <w:tc>
          <w:tcPr>
            <w:tcW w:w="2520" w:type="dxa"/>
            <w:shd w:val="clear" w:color="auto" w:fill="auto"/>
          </w:tcPr>
          <w:p w14:paraId="52C9EE1B"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7C060F8"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79AA66C" w14:textId="77777777" w:rsidTr="00AE7B43">
        <w:trPr>
          <w:trHeight w:val="295"/>
        </w:trPr>
        <w:tc>
          <w:tcPr>
            <w:tcW w:w="2520" w:type="dxa"/>
            <w:shd w:val="clear" w:color="auto" w:fill="auto"/>
          </w:tcPr>
          <w:p w14:paraId="43E76E72"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2084F43E" w14:textId="77777777" w:rsidR="00AE7B43" w:rsidRPr="00286328" w:rsidRDefault="00AE7B43" w:rsidP="00AE7B43">
            <w:pPr>
              <w:pStyle w:val="DHHStabletext"/>
              <w:rPr>
                <w:sz w:val="18"/>
                <w:szCs w:val="18"/>
              </w:rPr>
            </w:pPr>
            <w:r w:rsidRPr="00286328">
              <w:rPr>
                <w:sz w:val="18"/>
                <w:szCs w:val="18"/>
              </w:rPr>
              <w:t xml:space="preserve">Based on </w:t>
            </w:r>
            <w:hyperlink r:id="rId73" w:history="1">
              <w:r w:rsidRPr="00286328">
                <w:rPr>
                  <w:rStyle w:val="Hyperlink"/>
                  <w:color w:val="201547"/>
                  <w:sz w:val="18"/>
                  <w:szCs w:val="18"/>
                </w:rPr>
                <w:t>269957 - Elective care waiting list episode—listing date for care, DDMMYYYY</w:t>
              </w:r>
            </w:hyperlink>
          </w:p>
        </w:tc>
      </w:tr>
      <w:tr w:rsidR="00AE7B43" w:rsidRPr="00286328" w14:paraId="3358E191" w14:textId="77777777" w:rsidTr="00AE7B43">
        <w:trPr>
          <w:trHeight w:val="295"/>
        </w:trPr>
        <w:tc>
          <w:tcPr>
            <w:tcW w:w="2520" w:type="dxa"/>
            <w:shd w:val="clear" w:color="auto" w:fill="auto"/>
          </w:tcPr>
          <w:p w14:paraId="72EF440A"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6012266C"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3555236F" w14:textId="77777777" w:rsidTr="00AE7B43">
        <w:trPr>
          <w:trHeight w:val="295"/>
        </w:trPr>
        <w:tc>
          <w:tcPr>
            <w:tcW w:w="2520" w:type="dxa"/>
            <w:tcBorders>
              <w:bottom w:val="single" w:sz="4" w:space="0" w:color="auto"/>
            </w:tcBorders>
            <w:shd w:val="clear" w:color="auto" w:fill="auto"/>
          </w:tcPr>
          <w:p w14:paraId="73D23377"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20D5A7C" w14:textId="77777777" w:rsidR="00AE7B43" w:rsidRPr="00286328" w:rsidRDefault="001C2E93" w:rsidP="00AE7B43">
            <w:pPr>
              <w:pStyle w:val="DHHStabletext"/>
              <w:rPr>
                <w:sz w:val="18"/>
                <w:szCs w:val="18"/>
              </w:rPr>
            </w:pPr>
            <w:hyperlink r:id="rId74" w:history="1">
              <w:r w:rsidR="00AE7B43" w:rsidRPr="00286328">
                <w:rPr>
                  <w:rStyle w:val="Hyperlink"/>
                  <w:noProof/>
                  <w:color w:val="201547"/>
                  <w:sz w:val="18"/>
                  <w:szCs w:val="18"/>
                </w:rPr>
                <w:t>270566 Date DDMMYYYY</w:t>
              </w:r>
            </w:hyperlink>
          </w:p>
        </w:tc>
      </w:tr>
      <w:tr w:rsidR="00AE7B43" w:rsidRPr="00286328" w14:paraId="2CAA0663" w14:textId="77777777" w:rsidTr="00AE7B43">
        <w:trPr>
          <w:trHeight w:val="295"/>
        </w:trPr>
        <w:tc>
          <w:tcPr>
            <w:tcW w:w="9720" w:type="dxa"/>
            <w:gridSpan w:val="4"/>
            <w:tcBorders>
              <w:top w:val="single" w:sz="4" w:space="0" w:color="auto"/>
              <w:bottom w:val="nil"/>
            </w:tcBorders>
            <w:shd w:val="clear" w:color="auto" w:fill="auto"/>
          </w:tcPr>
          <w:p w14:paraId="1E3D31BE"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5C30FDF9" w14:textId="77777777" w:rsidTr="00AE7B43">
        <w:trPr>
          <w:trHeight w:val="295"/>
        </w:trPr>
        <w:tc>
          <w:tcPr>
            <w:tcW w:w="2520" w:type="dxa"/>
            <w:tcBorders>
              <w:top w:val="nil"/>
            </w:tcBorders>
            <w:shd w:val="clear" w:color="auto" w:fill="auto"/>
          </w:tcPr>
          <w:p w14:paraId="11C3DEEE"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24C1792" w14:textId="77777777" w:rsidR="00AE7B43" w:rsidRPr="00286328" w:rsidRDefault="001C2E93" w:rsidP="00AE7B43">
            <w:pPr>
              <w:pStyle w:val="DHHStablebullet"/>
              <w:spacing w:before="60" w:after="0"/>
              <w:ind w:left="0" w:firstLine="0"/>
              <w:rPr>
                <w:rStyle w:val="Hyperlink"/>
                <w:sz w:val="18"/>
                <w:szCs w:val="18"/>
              </w:rPr>
            </w:pPr>
            <w:hyperlink w:anchor="_Service_duration_and" w:history="1">
              <w:r w:rsidR="00AE7B43" w:rsidRPr="00286328">
                <w:rPr>
                  <w:rStyle w:val="Hyperlink"/>
                  <w:sz w:val="18"/>
                  <w:szCs w:val="18"/>
                </w:rPr>
                <w:t>Service duration and time</w:t>
              </w:r>
            </w:hyperlink>
          </w:p>
        </w:tc>
      </w:tr>
      <w:tr w:rsidR="00AE7B43" w:rsidRPr="00286328" w14:paraId="1A9ACFE3" w14:textId="77777777" w:rsidTr="00AE7B43">
        <w:trPr>
          <w:trHeight w:val="295"/>
        </w:trPr>
        <w:tc>
          <w:tcPr>
            <w:tcW w:w="2520" w:type="dxa"/>
            <w:shd w:val="clear" w:color="auto" w:fill="auto"/>
          </w:tcPr>
          <w:p w14:paraId="5E8C33AA"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43A6E46A"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7495804F"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266853AE" w14:textId="77777777" w:rsidR="00AE7B43" w:rsidRPr="00286328" w:rsidRDefault="001C2E93" w:rsidP="00AE7B43">
            <w:pPr>
              <w:pStyle w:val="DHHStablebullet"/>
              <w:spacing w:before="60" w:after="0"/>
              <w:ind w:left="0" w:firstLine="0"/>
              <w:rPr>
                <w:rStyle w:val="Hyperlink"/>
                <w:sz w:val="18"/>
                <w:szCs w:val="18"/>
              </w:rPr>
            </w:pPr>
            <w:hyperlink w:anchor="_Contact—contact_date—DDMMYYYYHHMM" w:history="1">
              <w:r w:rsidR="00AE7B43" w:rsidRPr="00286328">
                <w:rPr>
                  <w:rStyle w:val="Hyperlink"/>
                  <w:sz w:val="18"/>
                  <w:szCs w:val="18"/>
                </w:rPr>
                <w:t>Contact—contact date</w:t>
              </w:r>
            </w:hyperlink>
          </w:p>
          <w:p w14:paraId="0B5F1328" w14:textId="77777777" w:rsidR="00AE7B43" w:rsidRPr="00286328" w:rsidRDefault="001C2E93" w:rsidP="00AE7B43">
            <w:pPr>
              <w:pStyle w:val="DHHStablebullet"/>
              <w:spacing w:before="60" w:after="0"/>
              <w:ind w:left="0" w:firstLine="0"/>
              <w:rPr>
                <w:rStyle w:val="Hyperlink"/>
                <w:sz w:val="18"/>
                <w:szCs w:val="18"/>
              </w:rPr>
            </w:pPr>
            <w:hyperlink w:anchor="_Service—initial_contact_date—DDMMYY" w:history="1">
              <w:r w:rsidR="00AE7B43" w:rsidRPr="00286328">
                <w:rPr>
                  <w:rStyle w:val="Hyperlink"/>
                  <w:sz w:val="18"/>
                  <w:szCs w:val="18"/>
                </w:rPr>
                <w:t>Service—initial contact date</w:t>
              </w:r>
            </w:hyperlink>
          </w:p>
          <w:p w14:paraId="596E89F2" w14:textId="77777777" w:rsidR="00AE7B43" w:rsidRPr="00286328" w:rsidRDefault="001C2E93"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00AEED66" w14:textId="77777777" w:rsidR="00AE7B43" w:rsidRPr="00286328" w:rsidRDefault="001C2E93" w:rsidP="00AE7B43">
            <w:pPr>
              <w:pStyle w:val="DHHStablebullet"/>
              <w:spacing w:before="60" w:after="0"/>
              <w:ind w:left="0" w:firstLine="0"/>
              <w:rPr>
                <w:rStyle w:val="Hyperlink"/>
                <w:sz w:val="18"/>
                <w:szCs w:val="18"/>
              </w:rPr>
            </w:pPr>
            <w:hyperlink w:anchor="_Service—priority_type—N" w:history="1">
              <w:r w:rsidR="00AE7B43" w:rsidRPr="00286328">
                <w:rPr>
                  <w:rStyle w:val="Hyperlink"/>
                  <w:sz w:val="18"/>
                  <w:szCs w:val="18"/>
                </w:rPr>
                <w:t>Service—priority type</w:t>
              </w:r>
            </w:hyperlink>
          </w:p>
          <w:p w14:paraId="51D6056C" w14:textId="77777777" w:rsidR="00AE7B43" w:rsidRPr="00286328" w:rsidRDefault="001C2E93" w:rsidP="00AE7B43">
            <w:pPr>
              <w:pStyle w:val="DHHStablebullet"/>
              <w:spacing w:before="60" w:after="0"/>
              <w:ind w:left="0" w:firstLine="0"/>
              <w:rPr>
                <w:rStyle w:val="Hyperlink"/>
                <w:sz w:val="18"/>
                <w:szCs w:val="18"/>
              </w:rPr>
            </w:pPr>
            <w:hyperlink w:anchor="_Service—service_end_date—DDMMYYYY" w:history="1">
              <w:r w:rsidR="00AE7B43" w:rsidRPr="00286328">
                <w:rPr>
                  <w:rStyle w:val="Hyperlink"/>
                  <w:sz w:val="18"/>
                  <w:szCs w:val="18"/>
                </w:rPr>
                <w:t>Service—service end date</w:t>
              </w:r>
            </w:hyperlink>
          </w:p>
        </w:tc>
      </w:tr>
      <w:tr w:rsidR="00AE7B43" w:rsidRPr="00286328" w14:paraId="1EC603AB" w14:textId="77777777" w:rsidTr="00AE7B43">
        <w:trPr>
          <w:trHeight w:val="295"/>
        </w:trPr>
        <w:tc>
          <w:tcPr>
            <w:tcW w:w="2520" w:type="dxa"/>
            <w:shd w:val="clear" w:color="auto" w:fill="auto"/>
          </w:tcPr>
          <w:p w14:paraId="4025F9A0"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0BE657E1" w14:textId="77777777" w:rsidR="00AE7B43" w:rsidRPr="00286328" w:rsidDel="00BE6648" w:rsidRDefault="00AE7B43" w:rsidP="00AE7B43">
            <w:pPr>
              <w:pStyle w:val="DHHStabletext"/>
              <w:rPr>
                <w:sz w:val="18"/>
                <w:szCs w:val="18"/>
              </w:rPr>
            </w:pPr>
            <w:r w:rsidRPr="00286328">
              <w:rPr>
                <w:sz w:val="18"/>
                <w:szCs w:val="18"/>
              </w:rPr>
              <w:t>D19 Service</w:t>
            </w:r>
            <w:r w:rsidRPr="00286328">
              <w:rPr>
                <w:noProof/>
                <w:sz w:val="18"/>
                <w:szCs w:val="18"/>
              </w:rPr>
              <w:t>—l</w:t>
            </w:r>
            <w:r w:rsidRPr="00286328">
              <w:rPr>
                <w:sz w:val="18"/>
                <w:szCs w:val="18"/>
              </w:rPr>
              <w:t>ist start date cannot be before Service</w:t>
            </w:r>
            <w:r w:rsidRPr="00286328">
              <w:rPr>
                <w:noProof/>
                <w:sz w:val="18"/>
                <w:szCs w:val="18"/>
              </w:rPr>
              <w:t>—</w:t>
            </w:r>
            <w:r w:rsidRPr="00286328">
              <w:rPr>
                <w:sz w:val="18"/>
                <w:szCs w:val="18"/>
              </w:rPr>
              <w:t>initial contact date</w:t>
            </w:r>
          </w:p>
        </w:tc>
      </w:tr>
      <w:tr w:rsidR="00AE7B43" w:rsidRPr="00286328" w14:paraId="6818ABC7" w14:textId="77777777" w:rsidTr="00AE7B43">
        <w:trPr>
          <w:trHeight w:val="295"/>
        </w:trPr>
        <w:tc>
          <w:tcPr>
            <w:tcW w:w="2520" w:type="dxa"/>
            <w:shd w:val="clear" w:color="auto" w:fill="auto"/>
          </w:tcPr>
          <w:p w14:paraId="2D87820D" w14:textId="77777777" w:rsidR="00AE7B43" w:rsidRPr="00286328" w:rsidRDefault="00AE7B43" w:rsidP="00AE7B43">
            <w:pPr>
              <w:pStyle w:val="IMSTemplateelementheadings"/>
            </w:pPr>
          </w:p>
        </w:tc>
        <w:tc>
          <w:tcPr>
            <w:tcW w:w="7200" w:type="dxa"/>
            <w:gridSpan w:val="3"/>
            <w:shd w:val="clear" w:color="auto" w:fill="auto"/>
          </w:tcPr>
          <w:p w14:paraId="4294F8C6" w14:textId="77777777" w:rsidR="00AE7B43" w:rsidRPr="00286328" w:rsidRDefault="00AE7B43" w:rsidP="00AE7B43">
            <w:pPr>
              <w:pStyle w:val="DHHStabletext"/>
              <w:rPr>
                <w:sz w:val="18"/>
                <w:szCs w:val="18"/>
                <w:highlight w:val="yellow"/>
              </w:rPr>
            </w:pPr>
            <w:r w:rsidRPr="00286328">
              <w:rPr>
                <w:sz w:val="18"/>
                <w:szCs w:val="18"/>
              </w:rPr>
              <w:t>S18 Service</w:t>
            </w:r>
            <w:r w:rsidRPr="00286328">
              <w:rPr>
                <w:noProof/>
                <w:sz w:val="18"/>
                <w:szCs w:val="18"/>
              </w:rPr>
              <w:t>—</w:t>
            </w:r>
            <w:r w:rsidRPr="00286328">
              <w:rPr>
                <w:sz w:val="18"/>
                <w:szCs w:val="18"/>
              </w:rPr>
              <w:t xml:space="preserve">list start date </w:t>
            </w:r>
            <w:r w:rsidRPr="00286328">
              <w:rPr>
                <w:noProof/>
                <w:sz w:val="18"/>
                <w:szCs w:val="18"/>
              </w:rPr>
              <w:t>cannot be in the future</w:t>
            </w:r>
          </w:p>
        </w:tc>
      </w:tr>
      <w:tr w:rsidR="00AE7B43" w:rsidRPr="00286328" w14:paraId="4807CE5D" w14:textId="77777777" w:rsidTr="00AE7B43">
        <w:trPr>
          <w:trHeight w:val="295"/>
        </w:trPr>
        <w:tc>
          <w:tcPr>
            <w:tcW w:w="2520" w:type="dxa"/>
            <w:shd w:val="clear" w:color="auto" w:fill="auto"/>
          </w:tcPr>
          <w:p w14:paraId="1582E80F" w14:textId="77777777" w:rsidR="00AE7B43" w:rsidRPr="00286328" w:rsidRDefault="00AE7B43" w:rsidP="00AE7B43">
            <w:pPr>
              <w:pStyle w:val="IMSTemplateelementheadings"/>
            </w:pPr>
          </w:p>
        </w:tc>
        <w:tc>
          <w:tcPr>
            <w:tcW w:w="7200" w:type="dxa"/>
            <w:gridSpan w:val="3"/>
            <w:shd w:val="clear" w:color="auto" w:fill="auto"/>
          </w:tcPr>
          <w:p w14:paraId="5A0D371A" w14:textId="77777777" w:rsidR="00AE7B43" w:rsidRPr="00286328" w:rsidRDefault="00AE7B43" w:rsidP="00AE7B43">
            <w:pPr>
              <w:pStyle w:val="DHHStabletext"/>
              <w:rPr>
                <w:sz w:val="18"/>
                <w:szCs w:val="18"/>
                <w:highlight w:val="yellow"/>
              </w:rPr>
            </w:pPr>
            <w:r w:rsidRPr="00252720">
              <w:rPr>
                <w:sz w:val="18"/>
                <w:szCs w:val="18"/>
              </w:rPr>
              <w:t xml:space="preserve">Rule 58 </w:t>
            </w:r>
            <w:r w:rsidRPr="00286328">
              <w:rPr>
                <w:sz w:val="18"/>
                <w:szCs w:val="18"/>
              </w:rPr>
              <w:t>Service</w:t>
            </w:r>
            <w:r w:rsidRPr="00286328">
              <w:rPr>
                <w:noProof/>
                <w:sz w:val="18"/>
                <w:szCs w:val="18"/>
              </w:rPr>
              <w:t>—service end date must be after Service—list start date</w:t>
            </w:r>
          </w:p>
        </w:tc>
      </w:tr>
      <w:tr w:rsidR="00AE7B43" w:rsidRPr="00286328" w14:paraId="31EBDD72" w14:textId="77777777" w:rsidTr="00AE7B43">
        <w:trPr>
          <w:trHeight w:val="295"/>
        </w:trPr>
        <w:tc>
          <w:tcPr>
            <w:tcW w:w="2520" w:type="dxa"/>
            <w:shd w:val="clear" w:color="auto" w:fill="auto"/>
          </w:tcPr>
          <w:p w14:paraId="6E84B18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739B8FE3" w14:textId="77777777" w:rsidR="00AE7B43" w:rsidRPr="00286328" w:rsidRDefault="00AE7B43" w:rsidP="00AE7B43">
            <w:pPr>
              <w:pStyle w:val="DHHStabletext"/>
              <w:rPr>
                <w:sz w:val="18"/>
                <w:szCs w:val="18"/>
              </w:rPr>
            </w:pPr>
          </w:p>
        </w:tc>
      </w:tr>
    </w:tbl>
    <w:p w14:paraId="409B1A22" w14:textId="77777777" w:rsidR="00AE7B43" w:rsidRPr="00286328" w:rsidRDefault="00AE7B43" w:rsidP="00AE7B43">
      <w:pPr>
        <w:tabs>
          <w:tab w:val="left" w:pos="567"/>
        </w:tabs>
        <w:rPr>
          <w:rFonts w:cs="Arial"/>
          <w:sz w:val="18"/>
          <w:szCs w:val="18"/>
        </w:rPr>
      </w:pPr>
    </w:p>
    <w:p w14:paraId="19465B47" w14:textId="77777777" w:rsidR="00AE7B43" w:rsidRDefault="00AE7B43" w:rsidP="00AE7B43">
      <w:pPr>
        <w:rPr>
          <w:rFonts w:cs="Arial"/>
        </w:rPr>
      </w:pPr>
      <w:r w:rsidRPr="00286328">
        <w:rPr>
          <w:rFonts w:cs="Arial"/>
          <w:sz w:val="18"/>
          <w:szCs w:val="18"/>
        </w:rPr>
        <w:br w:type="page"/>
      </w:r>
    </w:p>
    <w:p w14:paraId="3B286CDD" w14:textId="77777777" w:rsidR="00AE7B43" w:rsidRDefault="00AE7B43" w:rsidP="00AE7B43">
      <w:pPr>
        <w:tabs>
          <w:tab w:val="left" w:pos="567"/>
        </w:tabs>
        <w:rPr>
          <w:rFonts w:cs="Arial"/>
        </w:rPr>
      </w:pPr>
    </w:p>
    <w:p w14:paraId="18E52B5C" w14:textId="77777777" w:rsidR="00AE7B43" w:rsidRPr="00EE1FDC" w:rsidRDefault="00AE7B43" w:rsidP="00EE1FDC">
      <w:pPr>
        <w:pStyle w:val="Heading3"/>
      </w:pPr>
      <w:bookmarkStart w:id="593" w:name="_Service—presenting_reason_for"/>
      <w:bookmarkStart w:id="594" w:name="_Toc488129144"/>
      <w:bookmarkStart w:id="595" w:name="_Toc82685817"/>
      <w:bookmarkStart w:id="596" w:name="_Toc121138907"/>
      <w:bookmarkEnd w:id="593"/>
      <w:r w:rsidRPr="00EE1FDC">
        <w:t>Service—presenting reason for attendance—NNN</w:t>
      </w:r>
      <w:bookmarkEnd w:id="582"/>
      <w:bookmarkEnd w:id="583"/>
      <w:r w:rsidRPr="00EE1FDC">
        <w:t>N</w:t>
      </w:r>
      <w:bookmarkEnd w:id="594"/>
      <w:bookmarkEnd w:id="595"/>
      <w:bookmarkEnd w:id="596"/>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36F7B4CB" w14:textId="77777777" w:rsidTr="00AE7B43">
        <w:trPr>
          <w:trHeight w:val="295"/>
        </w:trPr>
        <w:tc>
          <w:tcPr>
            <w:tcW w:w="9720" w:type="dxa"/>
            <w:gridSpan w:val="4"/>
            <w:tcBorders>
              <w:top w:val="single" w:sz="4" w:space="0" w:color="auto"/>
              <w:bottom w:val="nil"/>
            </w:tcBorders>
            <w:shd w:val="clear" w:color="auto" w:fill="auto"/>
          </w:tcPr>
          <w:p w14:paraId="2ABD306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32D82294" w14:textId="77777777" w:rsidTr="00AE7B43">
        <w:trPr>
          <w:trHeight w:val="294"/>
        </w:trPr>
        <w:tc>
          <w:tcPr>
            <w:tcW w:w="2520" w:type="dxa"/>
            <w:tcBorders>
              <w:top w:val="nil"/>
              <w:bottom w:val="single" w:sz="4" w:space="0" w:color="auto"/>
            </w:tcBorders>
            <w:shd w:val="clear" w:color="auto" w:fill="auto"/>
          </w:tcPr>
          <w:p w14:paraId="57DF9880"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37EA4EA7" w14:textId="77777777" w:rsidR="00AE7B43" w:rsidRPr="00286328" w:rsidRDefault="00AE7B43" w:rsidP="00AE7B43">
            <w:pPr>
              <w:pStyle w:val="DHHStabletext"/>
              <w:rPr>
                <w:rFonts w:cs="Arial"/>
                <w:noProof/>
                <w:sz w:val="18"/>
                <w:szCs w:val="18"/>
              </w:rPr>
            </w:pPr>
            <w:r w:rsidRPr="00286328">
              <w:rPr>
                <w:noProof/>
                <w:sz w:val="18"/>
                <w:szCs w:val="18"/>
              </w:rPr>
              <w:t>The service professional's description of the client's reason for assessment or treatment</w:t>
            </w:r>
          </w:p>
        </w:tc>
      </w:tr>
      <w:tr w:rsidR="00AE7B43" w:rsidRPr="00286328" w14:paraId="01A94C08" w14:textId="77777777" w:rsidTr="00AE7B43">
        <w:trPr>
          <w:trHeight w:val="295"/>
        </w:trPr>
        <w:tc>
          <w:tcPr>
            <w:tcW w:w="9720" w:type="dxa"/>
            <w:gridSpan w:val="4"/>
            <w:tcBorders>
              <w:top w:val="single" w:sz="4" w:space="0" w:color="auto"/>
            </w:tcBorders>
            <w:shd w:val="clear" w:color="auto" w:fill="auto"/>
          </w:tcPr>
          <w:p w14:paraId="28B34D4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EE754AD" w14:textId="77777777" w:rsidTr="00AE7B43">
        <w:trPr>
          <w:cantSplit/>
          <w:trHeight w:val="295"/>
        </w:trPr>
        <w:tc>
          <w:tcPr>
            <w:tcW w:w="9720" w:type="dxa"/>
            <w:gridSpan w:val="4"/>
            <w:shd w:val="clear" w:color="auto" w:fill="auto"/>
          </w:tcPr>
          <w:p w14:paraId="56D6863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442EB35A" w14:textId="77777777" w:rsidTr="00AE7B43">
        <w:trPr>
          <w:trHeight w:val="295"/>
        </w:trPr>
        <w:tc>
          <w:tcPr>
            <w:tcW w:w="2520" w:type="dxa"/>
            <w:shd w:val="clear" w:color="auto" w:fill="auto"/>
          </w:tcPr>
          <w:p w14:paraId="0BA869B6" w14:textId="77777777" w:rsidR="00AE7B43" w:rsidRPr="00286328" w:rsidRDefault="00AE7B43" w:rsidP="00AE7B43">
            <w:pPr>
              <w:pStyle w:val="IMSTemplateelementheadings"/>
            </w:pPr>
            <w:r w:rsidRPr="00286328">
              <w:t>Representation class</w:t>
            </w:r>
          </w:p>
        </w:tc>
        <w:tc>
          <w:tcPr>
            <w:tcW w:w="1800" w:type="dxa"/>
            <w:shd w:val="clear" w:color="auto" w:fill="auto"/>
          </w:tcPr>
          <w:p w14:paraId="56EC1E24"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3B4D3FAB" w14:textId="77777777" w:rsidR="00AE7B43" w:rsidRPr="00286328" w:rsidRDefault="00AE7B43" w:rsidP="00AE7B43">
            <w:pPr>
              <w:pStyle w:val="IMSTemplateelementheadings"/>
            </w:pPr>
            <w:r w:rsidRPr="00286328">
              <w:t>Data type</w:t>
            </w:r>
          </w:p>
        </w:tc>
        <w:tc>
          <w:tcPr>
            <w:tcW w:w="2520" w:type="dxa"/>
            <w:shd w:val="clear" w:color="auto" w:fill="auto"/>
          </w:tcPr>
          <w:p w14:paraId="1D904EE0" w14:textId="77777777" w:rsidR="00AE7B43" w:rsidRPr="00286328" w:rsidRDefault="00AE7B43" w:rsidP="00AE7B43">
            <w:pPr>
              <w:pStyle w:val="DHHStabletext"/>
              <w:rPr>
                <w:rFonts w:cs="Arial"/>
                <w:sz w:val="18"/>
                <w:szCs w:val="18"/>
              </w:rPr>
            </w:pPr>
            <w:r w:rsidRPr="00286328">
              <w:rPr>
                <w:noProof/>
                <w:sz w:val="18"/>
                <w:szCs w:val="18"/>
              </w:rPr>
              <w:t>Number</w:t>
            </w:r>
          </w:p>
        </w:tc>
      </w:tr>
      <w:tr w:rsidR="00AE7B43" w:rsidRPr="00286328" w14:paraId="4B07BF1A" w14:textId="77777777" w:rsidTr="00AE7B43">
        <w:trPr>
          <w:trHeight w:val="295"/>
        </w:trPr>
        <w:tc>
          <w:tcPr>
            <w:tcW w:w="2520" w:type="dxa"/>
            <w:shd w:val="clear" w:color="auto" w:fill="auto"/>
          </w:tcPr>
          <w:p w14:paraId="4EA36494" w14:textId="77777777" w:rsidR="00AE7B43" w:rsidRPr="00286328" w:rsidRDefault="00AE7B43" w:rsidP="00AE7B43">
            <w:pPr>
              <w:pStyle w:val="IMSTemplateelementheadings"/>
            </w:pPr>
            <w:r w:rsidRPr="00286328">
              <w:t>Format</w:t>
            </w:r>
          </w:p>
        </w:tc>
        <w:tc>
          <w:tcPr>
            <w:tcW w:w="1800" w:type="dxa"/>
            <w:shd w:val="clear" w:color="auto" w:fill="auto"/>
          </w:tcPr>
          <w:p w14:paraId="6D565648" w14:textId="77777777" w:rsidR="00AE7B43" w:rsidRPr="00286328" w:rsidRDefault="00AE7B43" w:rsidP="00AE7B43">
            <w:pPr>
              <w:pStyle w:val="DHHStabletext"/>
              <w:rPr>
                <w:rFonts w:cs="Arial"/>
                <w:sz w:val="18"/>
                <w:szCs w:val="18"/>
              </w:rPr>
            </w:pPr>
            <w:r w:rsidRPr="00286328">
              <w:rPr>
                <w:noProof/>
                <w:sz w:val="18"/>
                <w:szCs w:val="18"/>
              </w:rPr>
              <w:t>NNNN</w:t>
            </w:r>
          </w:p>
        </w:tc>
        <w:tc>
          <w:tcPr>
            <w:tcW w:w="2880" w:type="dxa"/>
            <w:shd w:val="clear" w:color="auto" w:fill="auto"/>
          </w:tcPr>
          <w:p w14:paraId="2439042A"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A618A69" w14:textId="77777777" w:rsidR="00AE7B43" w:rsidRPr="00286328" w:rsidRDefault="00AE7B43" w:rsidP="00AE7B43">
            <w:pPr>
              <w:pStyle w:val="DHHStabletext"/>
              <w:rPr>
                <w:rFonts w:cs="Arial"/>
                <w:sz w:val="18"/>
                <w:szCs w:val="18"/>
              </w:rPr>
            </w:pPr>
            <w:r w:rsidRPr="00286328">
              <w:rPr>
                <w:rFonts w:cs="Arial"/>
                <w:noProof/>
                <w:sz w:val="18"/>
                <w:szCs w:val="18"/>
              </w:rPr>
              <w:t>4</w:t>
            </w:r>
          </w:p>
        </w:tc>
      </w:tr>
      <w:tr w:rsidR="00AE7B43" w:rsidRPr="00286328" w14:paraId="0FD7EA7E" w14:textId="77777777" w:rsidTr="00AE7B43">
        <w:trPr>
          <w:trHeight w:val="294"/>
        </w:trPr>
        <w:tc>
          <w:tcPr>
            <w:tcW w:w="2520" w:type="dxa"/>
            <w:shd w:val="clear" w:color="auto" w:fill="auto"/>
          </w:tcPr>
          <w:p w14:paraId="033B23F0"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0EDE5959" w14:textId="0C3CC4E7" w:rsidR="00AE7B43" w:rsidRPr="00286328" w:rsidRDefault="00AE7B43" w:rsidP="00AE7B43">
            <w:pPr>
              <w:pStyle w:val="DHHStabletext"/>
              <w:rPr>
                <w:rFonts w:cs="Arial"/>
                <w:sz w:val="18"/>
                <w:szCs w:val="18"/>
              </w:rPr>
            </w:pPr>
            <w:r w:rsidRPr="00286328">
              <w:rPr>
                <w:noProof/>
                <w:sz w:val="18"/>
                <w:szCs w:val="18"/>
              </w:rPr>
              <w:t>Refer</w:t>
            </w:r>
            <w:r w:rsidRPr="00286328">
              <w:rPr>
                <w:rFonts w:cs="Arial"/>
                <w:sz w:val="18"/>
                <w:szCs w:val="18"/>
              </w:rPr>
              <w:t xml:space="preserve"> to Appendix </w:t>
            </w:r>
            <w:r w:rsidRPr="00286328">
              <w:rPr>
                <w:rFonts w:cs="Arial"/>
                <w:sz w:val="18"/>
                <w:szCs w:val="18"/>
              </w:rPr>
              <w:fldChar w:fldCharType="begin"/>
            </w:r>
            <w:r w:rsidRPr="00286328">
              <w:rPr>
                <w:rFonts w:cs="Arial"/>
                <w:sz w:val="18"/>
                <w:szCs w:val="18"/>
              </w:rPr>
              <w:instrText xml:space="preserve"> REF _Ref487271517 \w \h </w:instrText>
            </w:r>
            <w:r>
              <w:rPr>
                <w:rFonts w:cs="Arial"/>
                <w:sz w:val="18"/>
                <w:szCs w:val="18"/>
              </w:rPr>
              <w:instrText xml:space="preserve"> \* MERGEFORMAT </w:instrText>
            </w:r>
            <w:r w:rsidRPr="00286328">
              <w:rPr>
                <w:rFonts w:cs="Arial"/>
                <w:sz w:val="18"/>
                <w:szCs w:val="18"/>
              </w:rPr>
            </w:r>
            <w:r w:rsidRPr="00286328">
              <w:rPr>
                <w:rFonts w:cs="Arial"/>
                <w:sz w:val="18"/>
                <w:szCs w:val="18"/>
              </w:rPr>
              <w:fldChar w:fldCharType="separate"/>
            </w:r>
            <w:r w:rsidR="000821CD">
              <w:rPr>
                <w:rFonts w:cs="Arial"/>
                <w:sz w:val="18"/>
                <w:szCs w:val="18"/>
              </w:rPr>
              <w:t>6.3</w:t>
            </w:r>
            <w:r w:rsidRPr="00286328">
              <w:rPr>
                <w:rFonts w:cs="Arial"/>
                <w:sz w:val="18"/>
                <w:szCs w:val="18"/>
              </w:rPr>
              <w:fldChar w:fldCharType="end"/>
            </w:r>
            <w:r w:rsidRPr="00286328">
              <w:rPr>
                <w:rFonts w:cs="Arial"/>
                <w:sz w:val="18"/>
                <w:szCs w:val="18"/>
              </w:rPr>
              <w:t>: Large-value domains</w:t>
            </w:r>
          </w:p>
          <w:p w14:paraId="031676CB" w14:textId="77777777" w:rsidR="00AE7B43" w:rsidRPr="00286328" w:rsidRDefault="00AE7B43" w:rsidP="00AE7B43">
            <w:pPr>
              <w:pStyle w:val="IMSTemplatecontent"/>
              <w:tabs>
                <w:tab w:val="left" w:pos="567"/>
              </w:tabs>
              <w:rPr>
                <w:rFonts w:ascii="Arial" w:hAnsi="Arial" w:cs="Arial"/>
                <w:szCs w:val="18"/>
              </w:rPr>
            </w:pPr>
            <w:r w:rsidRPr="00286328">
              <w:rPr>
                <w:rFonts w:ascii="Arial" w:hAnsi="Arial" w:cs="Arial"/>
                <w:szCs w:val="18"/>
              </w:rPr>
              <w:t>Examples from the full list:</w:t>
            </w:r>
          </w:p>
        </w:tc>
      </w:tr>
      <w:tr w:rsidR="00AE7B43" w:rsidRPr="00286328" w14:paraId="578AA36B" w14:textId="77777777" w:rsidTr="00AE7B43">
        <w:trPr>
          <w:trHeight w:val="294"/>
        </w:trPr>
        <w:tc>
          <w:tcPr>
            <w:tcW w:w="2520" w:type="dxa"/>
            <w:shd w:val="clear" w:color="auto" w:fill="auto"/>
          </w:tcPr>
          <w:p w14:paraId="694BA5B6" w14:textId="77777777" w:rsidR="00AE7B43" w:rsidRPr="00286328" w:rsidRDefault="00AE7B43" w:rsidP="00AE7B43">
            <w:pPr>
              <w:pStyle w:val="IMSTemplateelementheadings"/>
            </w:pPr>
            <w:r w:rsidRPr="00286328">
              <w:t>Permissible values</w:t>
            </w:r>
          </w:p>
        </w:tc>
        <w:tc>
          <w:tcPr>
            <w:tcW w:w="1800" w:type="dxa"/>
            <w:shd w:val="clear" w:color="auto" w:fill="auto"/>
          </w:tcPr>
          <w:p w14:paraId="162121F8"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1020DB52"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6189E30C" w14:textId="77777777" w:rsidTr="00AE7B43">
        <w:trPr>
          <w:trHeight w:val="295"/>
        </w:trPr>
        <w:tc>
          <w:tcPr>
            <w:tcW w:w="2520" w:type="dxa"/>
            <w:shd w:val="clear" w:color="auto" w:fill="auto"/>
          </w:tcPr>
          <w:p w14:paraId="7CAC1669" w14:textId="77777777" w:rsidR="00AE7B43" w:rsidRPr="00286328" w:rsidRDefault="00AE7B43" w:rsidP="00AE7B43">
            <w:pPr>
              <w:pStyle w:val="DHHStabletext"/>
              <w:rPr>
                <w:sz w:val="18"/>
                <w:szCs w:val="18"/>
              </w:rPr>
            </w:pPr>
            <w:r w:rsidRPr="00286328">
              <w:rPr>
                <w:sz w:val="18"/>
                <w:szCs w:val="18"/>
              </w:rPr>
              <w:t>NEOPLASMS</w:t>
            </w:r>
          </w:p>
        </w:tc>
        <w:tc>
          <w:tcPr>
            <w:tcW w:w="1800" w:type="dxa"/>
            <w:shd w:val="clear" w:color="auto" w:fill="auto"/>
          </w:tcPr>
          <w:p w14:paraId="70E4B27A" w14:textId="77777777" w:rsidR="00AE7B43" w:rsidRPr="00286328" w:rsidRDefault="00AE7B43" w:rsidP="00AE7B43">
            <w:pPr>
              <w:pStyle w:val="DHHStabletext"/>
              <w:rPr>
                <w:rFonts w:cs="Arial"/>
                <w:sz w:val="18"/>
                <w:szCs w:val="18"/>
                <w:lang w:eastAsia="en-AU"/>
              </w:rPr>
            </w:pPr>
            <w:r w:rsidRPr="00286328">
              <w:rPr>
                <w:noProof/>
                <w:sz w:val="18"/>
                <w:szCs w:val="18"/>
              </w:rPr>
              <w:t>1001</w:t>
            </w:r>
          </w:p>
        </w:tc>
        <w:tc>
          <w:tcPr>
            <w:tcW w:w="5400" w:type="dxa"/>
            <w:gridSpan w:val="2"/>
            <w:shd w:val="clear" w:color="auto" w:fill="auto"/>
          </w:tcPr>
          <w:p w14:paraId="109FE7BC" w14:textId="77777777" w:rsidR="00AE7B43" w:rsidRPr="00286328" w:rsidRDefault="00AE7B43" w:rsidP="00AE7B43">
            <w:pPr>
              <w:pStyle w:val="DHHStabletext"/>
              <w:rPr>
                <w:rFonts w:cs="Arial"/>
                <w:sz w:val="18"/>
                <w:szCs w:val="18"/>
              </w:rPr>
            </w:pPr>
            <w:r w:rsidRPr="00286328">
              <w:rPr>
                <w:rFonts w:cs="Arial"/>
                <w:sz w:val="18"/>
                <w:szCs w:val="18"/>
              </w:rPr>
              <w:t>Cervical Screen/Pap Test</w:t>
            </w:r>
          </w:p>
        </w:tc>
      </w:tr>
      <w:tr w:rsidR="00AE7B43" w:rsidRPr="00286328" w14:paraId="61B92EE7" w14:textId="77777777" w:rsidTr="00AE7B43">
        <w:trPr>
          <w:trHeight w:val="295"/>
        </w:trPr>
        <w:tc>
          <w:tcPr>
            <w:tcW w:w="2520" w:type="dxa"/>
            <w:shd w:val="clear" w:color="auto" w:fill="auto"/>
          </w:tcPr>
          <w:p w14:paraId="01D835B4" w14:textId="77777777" w:rsidR="00AE7B43" w:rsidRPr="00286328" w:rsidRDefault="00AE7B43" w:rsidP="00AE7B43">
            <w:pPr>
              <w:pStyle w:val="DHHStabletext"/>
              <w:rPr>
                <w:sz w:val="18"/>
                <w:szCs w:val="18"/>
              </w:rPr>
            </w:pPr>
          </w:p>
        </w:tc>
        <w:tc>
          <w:tcPr>
            <w:tcW w:w="1800" w:type="dxa"/>
            <w:shd w:val="clear" w:color="auto" w:fill="auto"/>
          </w:tcPr>
          <w:p w14:paraId="5E90F4E8" w14:textId="77777777" w:rsidR="00AE7B43" w:rsidRPr="00286328" w:rsidRDefault="00AE7B43" w:rsidP="00AE7B43">
            <w:pPr>
              <w:pStyle w:val="DHHStabletext"/>
              <w:rPr>
                <w:rFonts w:cs="Arial"/>
                <w:sz w:val="18"/>
                <w:szCs w:val="18"/>
                <w:lang w:eastAsia="en-AU"/>
              </w:rPr>
            </w:pPr>
            <w:r w:rsidRPr="00286328">
              <w:rPr>
                <w:noProof/>
                <w:sz w:val="18"/>
                <w:szCs w:val="18"/>
              </w:rPr>
              <w:t>1098</w:t>
            </w:r>
          </w:p>
        </w:tc>
        <w:tc>
          <w:tcPr>
            <w:tcW w:w="5400" w:type="dxa"/>
            <w:gridSpan w:val="2"/>
            <w:shd w:val="clear" w:color="auto" w:fill="auto"/>
          </w:tcPr>
          <w:p w14:paraId="7A10632A" w14:textId="77777777" w:rsidR="00AE7B43" w:rsidRPr="00286328" w:rsidRDefault="00AE7B43" w:rsidP="00AE7B43">
            <w:pPr>
              <w:pStyle w:val="DHHStabletext"/>
              <w:rPr>
                <w:rFonts w:cs="Arial"/>
                <w:sz w:val="18"/>
                <w:szCs w:val="18"/>
              </w:rPr>
            </w:pPr>
            <w:r w:rsidRPr="00286328">
              <w:rPr>
                <w:noProof/>
                <w:sz w:val="18"/>
                <w:szCs w:val="18"/>
              </w:rPr>
              <w:t>Neoplasms</w:t>
            </w:r>
            <w:r w:rsidRPr="00286328">
              <w:rPr>
                <w:rFonts w:cs="Arial"/>
                <w:sz w:val="18"/>
                <w:szCs w:val="18"/>
              </w:rPr>
              <w:t xml:space="preserve"> - other</w:t>
            </w:r>
          </w:p>
        </w:tc>
      </w:tr>
      <w:tr w:rsidR="00AE7B43" w:rsidRPr="00286328" w14:paraId="50AE1821" w14:textId="77777777" w:rsidTr="00AE7B43">
        <w:trPr>
          <w:trHeight w:val="295"/>
        </w:trPr>
        <w:tc>
          <w:tcPr>
            <w:tcW w:w="2520" w:type="dxa"/>
            <w:shd w:val="clear" w:color="auto" w:fill="auto"/>
          </w:tcPr>
          <w:p w14:paraId="18493C72" w14:textId="77777777" w:rsidR="00AE7B43" w:rsidRPr="00286328" w:rsidRDefault="00AE7B43" w:rsidP="00AE7B43">
            <w:pPr>
              <w:pStyle w:val="DHHStabletext"/>
              <w:rPr>
                <w:sz w:val="18"/>
                <w:szCs w:val="18"/>
              </w:rPr>
            </w:pPr>
            <w:r w:rsidRPr="00286328">
              <w:rPr>
                <w:sz w:val="18"/>
                <w:szCs w:val="18"/>
              </w:rPr>
              <w:t>ENDOCRINE, NUTRITIONAL AND METABOLIC CONDITIONS</w:t>
            </w:r>
          </w:p>
        </w:tc>
        <w:tc>
          <w:tcPr>
            <w:tcW w:w="1800" w:type="dxa"/>
            <w:shd w:val="clear" w:color="auto" w:fill="auto"/>
          </w:tcPr>
          <w:p w14:paraId="4CA0A3CD" w14:textId="77777777" w:rsidR="00AE7B43" w:rsidRPr="00286328" w:rsidRDefault="00AE7B43" w:rsidP="00AE7B43">
            <w:pPr>
              <w:pStyle w:val="DHHStabletext"/>
              <w:rPr>
                <w:rFonts w:cs="Arial"/>
                <w:sz w:val="18"/>
                <w:szCs w:val="18"/>
                <w:lang w:eastAsia="en-AU"/>
              </w:rPr>
            </w:pPr>
            <w:r w:rsidRPr="00286328">
              <w:rPr>
                <w:noProof/>
                <w:sz w:val="18"/>
                <w:szCs w:val="18"/>
              </w:rPr>
              <w:t>1101</w:t>
            </w:r>
          </w:p>
        </w:tc>
        <w:tc>
          <w:tcPr>
            <w:tcW w:w="5400" w:type="dxa"/>
            <w:gridSpan w:val="2"/>
            <w:shd w:val="clear" w:color="auto" w:fill="auto"/>
          </w:tcPr>
          <w:p w14:paraId="49B8C6C4" w14:textId="77777777" w:rsidR="00AE7B43" w:rsidRPr="00286328" w:rsidRDefault="00AE7B43" w:rsidP="00AE7B43">
            <w:pPr>
              <w:pStyle w:val="DHHStabletext"/>
              <w:rPr>
                <w:rFonts w:cs="Arial"/>
                <w:sz w:val="18"/>
                <w:szCs w:val="18"/>
              </w:rPr>
            </w:pPr>
            <w:r w:rsidRPr="00286328">
              <w:rPr>
                <w:noProof/>
                <w:sz w:val="18"/>
                <w:szCs w:val="18"/>
              </w:rPr>
              <w:t>Diabetes</w:t>
            </w:r>
          </w:p>
        </w:tc>
      </w:tr>
      <w:tr w:rsidR="00AE7B43" w:rsidRPr="00286328" w14:paraId="5810313F" w14:textId="77777777" w:rsidTr="00AE7B43">
        <w:trPr>
          <w:trHeight w:val="295"/>
        </w:trPr>
        <w:tc>
          <w:tcPr>
            <w:tcW w:w="2520" w:type="dxa"/>
            <w:shd w:val="clear" w:color="auto" w:fill="auto"/>
          </w:tcPr>
          <w:p w14:paraId="41E09C67" w14:textId="77777777" w:rsidR="00AE7B43" w:rsidRPr="00286328" w:rsidRDefault="00AE7B43" w:rsidP="00AE7B43">
            <w:pPr>
              <w:pStyle w:val="DHHStabletext"/>
              <w:rPr>
                <w:sz w:val="18"/>
                <w:szCs w:val="18"/>
              </w:rPr>
            </w:pPr>
          </w:p>
        </w:tc>
        <w:tc>
          <w:tcPr>
            <w:tcW w:w="1800" w:type="dxa"/>
            <w:shd w:val="clear" w:color="auto" w:fill="auto"/>
          </w:tcPr>
          <w:p w14:paraId="60DD0344" w14:textId="77777777" w:rsidR="00AE7B43" w:rsidRPr="00286328" w:rsidRDefault="00AE7B43" w:rsidP="00AE7B43">
            <w:pPr>
              <w:pStyle w:val="DHHStabletext"/>
              <w:rPr>
                <w:rFonts w:cs="Arial"/>
                <w:sz w:val="18"/>
                <w:szCs w:val="18"/>
                <w:lang w:eastAsia="en-AU"/>
              </w:rPr>
            </w:pPr>
            <w:r w:rsidRPr="00286328">
              <w:rPr>
                <w:noProof/>
                <w:sz w:val="18"/>
                <w:szCs w:val="18"/>
              </w:rPr>
              <w:t>1102</w:t>
            </w:r>
          </w:p>
        </w:tc>
        <w:tc>
          <w:tcPr>
            <w:tcW w:w="5400" w:type="dxa"/>
            <w:gridSpan w:val="2"/>
            <w:shd w:val="clear" w:color="auto" w:fill="auto"/>
          </w:tcPr>
          <w:p w14:paraId="19D33E78" w14:textId="77777777" w:rsidR="00AE7B43" w:rsidRPr="00286328" w:rsidRDefault="00AE7B43" w:rsidP="00AE7B43">
            <w:pPr>
              <w:pStyle w:val="DHHStabletext"/>
              <w:rPr>
                <w:rFonts w:cs="Arial"/>
                <w:sz w:val="18"/>
                <w:szCs w:val="18"/>
              </w:rPr>
            </w:pPr>
            <w:r w:rsidRPr="00286328">
              <w:rPr>
                <w:noProof/>
                <w:sz w:val="18"/>
                <w:szCs w:val="18"/>
              </w:rPr>
              <w:t>Electrolyte</w:t>
            </w:r>
            <w:r w:rsidRPr="00286328">
              <w:rPr>
                <w:rFonts w:cs="Arial"/>
                <w:sz w:val="18"/>
                <w:szCs w:val="18"/>
              </w:rPr>
              <w:t xml:space="preserve"> levels</w:t>
            </w:r>
          </w:p>
        </w:tc>
      </w:tr>
      <w:tr w:rsidR="00AE7B43" w:rsidRPr="00286328" w14:paraId="141F070A" w14:textId="77777777" w:rsidTr="00AE7B43">
        <w:trPr>
          <w:trHeight w:val="295"/>
        </w:trPr>
        <w:tc>
          <w:tcPr>
            <w:tcW w:w="2520" w:type="dxa"/>
            <w:shd w:val="clear" w:color="auto" w:fill="auto"/>
          </w:tcPr>
          <w:p w14:paraId="003E2BD0" w14:textId="77777777" w:rsidR="00AE7B43" w:rsidRPr="00286328" w:rsidRDefault="00AE7B43" w:rsidP="00AE7B43">
            <w:pPr>
              <w:pStyle w:val="DHHStabletext"/>
              <w:rPr>
                <w:sz w:val="18"/>
                <w:szCs w:val="18"/>
              </w:rPr>
            </w:pPr>
          </w:p>
        </w:tc>
        <w:tc>
          <w:tcPr>
            <w:tcW w:w="1800" w:type="dxa"/>
            <w:shd w:val="clear" w:color="auto" w:fill="auto"/>
          </w:tcPr>
          <w:p w14:paraId="6C236995" w14:textId="77777777" w:rsidR="00AE7B43" w:rsidRPr="00286328" w:rsidRDefault="00AE7B43" w:rsidP="00AE7B43">
            <w:pPr>
              <w:pStyle w:val="DHHStabletext"/>
              <w:rPr>
                <w:rFonts w:cs="Arial"/>
                <w:sz w:val="18"/>
                <w:szCs w:val="18"/>
                <w:lang w:eastAsia="en-AU"/>
              </w:rPr>
            </w:pPr>
            <w:r w:rsidRPr="00286328">
              <w:rPr>
                <w:noProof/>
                <w:sz w:val="18"/>
                <w:szCs w:val="18"/>
              </w:rPr>
              <w:t>1103</w:t>
            </w:r>
          </w:p>
        </w:tc>
        <w:tc>
          <w:tcPr>
            <w:tcW w:w="5400" w:type="dxa"/>
            <w:gridSpan w:val="2"/>
            <w:shd w:val="clear" w:color="auto" w:fill="auto"/>
          </w:tcPr>
          <w:p w14:paraId="25965A9D" w14:textId="77777777" w:rsidR="00AE7B43" w:rsidRPr="00286328" w:rsidRDefault="00AE7B43" w:rsidP="00AE7B43">
            <w:pPr>
              <w:pStyle w:val="DHHStabletext"/>
              <w:rPr>
                <w:rFonts w:cs="Arial"/>
                <w:sz w:val="18"/>
                <w:szCs w:val="18"/>
              </w:rPr>
            </w:pPr>
            <w:r w:rsidRPr="00286328">
              <w:rPr>
                <w:noProof/>
                <w:sz w:val="18"/>
                <w:szCs w:val="18"/>
              </w:rPr>
              <w:t>Feeding</w:t>
            </w:r>
            <w:r w:rsidRPr="00286328">
              <w:rPr>
                <w:rFonts w:cs="Arial"/>
                <w:sz w:val="18"/>
                <w:szCs w:val="18"/>
              </w:rPr>
              <w:t xml:space="preserve"> and Eating (includes food tolerance/intolerance)</w:t>
            </w:r>
          </w:p>
        </w:tc>
      </w:tr>
      <w:tr w:rsidR="00AE7B43" w:rsidRPr="00286328" w14:paraId="4305EB6C" w14:textId="77777777" w:rsidTr="00AE7B43">
        <w:trPr>
          <w:trHeight w:val="295"/>
        </w:trPr>
        <w:tc>
          <w:tcPr>
            <w:tcW w:w="2520" w:type="dxa"/>
            <w:shd w:val="clear" w:color="auto" w:fill="auto"/>
          </w:tcPr>
          <w:p w14:paraId="055DC17C" w14:textId="77777777" w:rsidR="00AE7B43" w:rsidRPr="00286328" w:rsidRDefault="00AE7B43" w:rsidP="00AE7B43">
            <w:pPr>
              <w:pStyle w:val="DHHStabletext"/>
              <w:rPr>
                <w:sz w:val="18"/>
                <w:szCs w:val="18"/>
              </w:rPr>
            </w:pPr>
          </w:p>
        </w:tc>
        <w:tc>
          <w:tcPr>
            <w:tcW w:w="1800" w:type="dxa"/>
            <w:shd w:val="clear" w:color="auto" w:fill="auto"/>
          </w:tcPr>
          <w:p w14:paraId="78D46405" w14:textId="77777777" w:rsidR="00AE7B43" w:rsidRPr="00286328" w:rsidRDefault="00AE7B43" w:rsidP="00AE7B43">
            <w:pPr>
              <w:pStyle w:val="DHHStabletext"/>
              <w:rPr>
                <w:rFonts w:cs="Arial"/>
                <w:sz w:val="18"/>
                <w:szCs w:val="18"/>
                <w:lang w:eastAsia="en-AU"/>
              </w:rPr>
            </w:pPr>
            <w:r w:rsidRPr="00286328">
              <w:rPr>
                <w:noProof/>
                <w:sz w:val="18"/>
                <w:szCs w:val="18"/>
              </w:rPr>
              <w:t>1104</w:t>
            </w:r>
          </w:p>
        </w:tc>
        <w:tc>
          <w:tcPr>
            <w:tcW w:w="5400" w:type="dxa"/>
            <w:gridSpan w:val="2"/>
            <w:shd w:val="clear" w:color="auto" w:fill="auto"/>
          </w:tcPr>
          <w:p w14:paraId="070E19F1" w14:textId="77777777" w:rsidR="00AE7B43" w:rsidRPr="00286328" w:rsidRDefault="00AE7B43" w:rsidP="00AE7B43">
            <w:pPr>
              <w:pStyle w:val="DHHStabletext"/>
              <w:rPr>
                <w:rFonts w:cs="Arial"/>
                <w:sz w:val="18"/>
                <w:szCs w:val="18"/>
              </w:rPr>
            </w:pPr>
            <w:r w:rsidRPr="00286328">
              <w:rPr>
                <w:noProof/>
                <w:sz w:val="18"/>
                <w:szCs w:val="18"/>
              </w:rPr>
              <w:t>Glucose</w:t>
            </w:r>
            <w:r w:rsidRPr="00286328">
              <w:rPr>
                <w:rFonts w:cs="Arial"/>
                <w:sz w:val="18"/>
                <w:szCs w:val="18"/>
              </w:rPr>
              <w:t xml:space="preserve"> control</w:t>
            </w:r>
          </w:p>
        </w:tc>
      </w:tr>
      <w:tr w:rsidR="00AE7B43" w:rsidRPr="00286328" w14:paraId="014E7DFC" w14:textId="77777777" w:rsidTr="00AE7B43">
        <w:trPr>
          <w:trHeight w:val="295"/>
        </w:trPr>
        <w:tc>
          <w:tcPr>
            <w:tcW w:w="2520" w:type="dxa"/>
            <w:shd w:val="clear" w:color="auto" w:fill="auto"/>
          </w:tcPr>
          <w:p w14:paraId="552562E7" w14:textId="77777777" w:rsidR="00AE7B43" w:rsidRPr="00286328" w:rsidRDefault="00AE7B43" w:rsidP="00AE7B43">
            <w:pPr>
              <w:pStyle w:val="DHHStabletext"/>
              <w:rPr>
                <w:sz w:val="18"/>
                <w:szCs w:val="18"/>
              </w:rPr>
            </w:pPr>
          </w:p>
        </w:tc>
        <w:tc>
          <w:tcPr>
            <w:tcW w:w="1800" w:type="dxa"/>
            <w:shd w:val="clear" w:color="auto" w:fill="auto"/>
          </w:tcPr>
          <w:p w14:paraId="16501B80" w14:textId="77777777" w:rsidR="00AE7B43" w:rsidRPr="00286328" w:rsidRDefault="00AE7B43" w:rsidP="00AE7B43">
            <w:pPr>
              <w:pStyle w:val="DHHStabletext"/>
              <w:rPr>
                <w:rFonts w:cs="Arial"/>
                <w:sz w:val="18"/>
                <w:szCs w:val="18"/>
                <w:lang w:eastAsia="en-AU"/>
              </w:rPr>
            </w:pPr>
            <w:r w:rsidRPr="00286328">
              <w:rPr>
                <w:noProof/>
                <w:sz w:val="18"/>
                <w:szCs w:val="18"/>
              </w:rPr>
              <w:t>1105</w:t>
            </w:r>
          </w:p>
        </w:tc>
        <w:tc>
          <w:tcPr>
            <w:tcW w:w="5400" w:type="dxa"/>
            <w:gridSpan w:val="2"/>
            <w:shd w:val="clear" w:color="auto" w:fill="auto"/>
          </w:tcPr>
          <w:p w14:paraId="1A3BC057" w14:textId="77777777" w:rsidR="00AE7B43" w:rsidRPr="00286328" w:rsidRDefault="00AE7B43" w:rsidP="00AE7B43">
            <w:pPr>
              <w:pStyle w:val="DHHStabletext"/>
              <w:rPr>
                <w:rFonts w:cs="Arial"/>
                <w:sz w:val="18"/>
                <w:szCs w:val="18"/>
              </w:rPr>
            </w:pPr>
            <w:r w:rsidRPr="00286328">
              <w:rPr>
                <w:noProof/>
                <w:sz w:val="18"/>
                <w:szCs w:val="18"/>
              </w:rPr>
              <w:t>Lipid</w:t>
            </w:r>
            <w:r w:rsidRPr="00286328">
              <w:rPr>
                <w:rFonts w:cs="Arial"/>
                <w:sz w:val="18"/>
                <w:szCs w:val="18"/>
              </w:rPr>
              <w:t xml:space="preserve"> levels (Cholesterol &amp; Triglyceride)</w:t>
            </w:r>
          </w:p>
        </w:tc>
      </w:tr>
      <w:tr w:rsidR="00AE7B43" w:rsidRPr="00286328" w14:paraId="3C1DC47C" w14:textId="77777777" w:rsidTr="00AE7B43">
        <w:trPr>
          <w:trHeight w:val="295"/>
        </w:trPr>
        <w:tc>
          <w:tcPr>
            <w:tcW w:w="2520" w:type="dxa"/>
            <w:shd w:val="clear" w:color="auto" w:fill="auto"/>
          </w:tcPr>
          <w:p w14:paraId="3B43DEC0" w14:textId="77777777" w:rsidR="00AE7B43" w:rsidRPr="00286328" w:rsidRDefault="00AE7B43" w:rsidP="00AE7B43">
            <w:pPr>
              <w:pStyle w:val="DHHStabletext"/>
              <w:rPr>
                <w:sz w:val="18"/>
                <w:szCs w:val="18"/>
              </w:rPr>
            </w:pPr>
          </w:p>
        </w:tc>
        <w:tc>
          <w:tcPr>
            <w:tcW w:w="1800" w:type="dxa"/>
            <w:shd w:val="clear" w:color="auto" w:fill="auto"/>
          </w:tcPr>
          <w:p w14:paraId="35C53A0D" w14:textId="77777777" w:rsidR="00AE7B43" w:rsidRPr="00286328" w:rsidRDefault="00AE7B43" w:rsidP="00AE7B43">
            <w:pPr>
              <w:pStyle w:val="DHHStabletext"/>
              <w:rPr>
                <w:rFonts w:cs="Arial"/>
                <w:sz w:val="18"/>
                <w:szCs w:val="18"/>
                <w:lang w:eastAsia="en-AU"/>
              </w:rPr>
            </w:pPr>
            <w:r w:rsidRPr="00286328">
              <w:rPr>
                <w:noProof/>
                <w:sz w:val="18"/>
                <w:szCs w:val="18"/>
              </w:rPr>
              <w:t>1106</w:t>
            </w:r>
          </w:p>
        </w:tc>
        <w:tc>
          <w:tcPr>
            <w:tcW w:w="5400" w:type="dxa"/>
            <w:gridSpan w:val="2"/>
            <w:shd w:val="clear" w:color="auto" w:fill="auto"/>
          </w:tcPr>
          <w:p w14:paraId="6A50E2E8" w14:textId="77777777" w:rsidR="00AE7B43" w:rsidRPr="00286328" w:rsidRDefault="00AE7B43" w:rsidP="00AE7B43">
            <w:pPr>
              <w:pStyle w:val="DHHStabletext"/>
              <w:rPr>
                <w:rFonts w:cs="Arial"/>
                <w:sz w:val="18"/>
                <w:szCs w:val="18"/>
              </w:rPr>
            </w:pPr>
            <w:r w:rsidRPr="00286328">
              <w:rPr>
                <w:noProof/>
                <w:sz w:val="18"/>
                <w:szCs w:val="18"/>
              </w:rPr>
              <w:t>Malnutrition</w:t>
            </w:r>
          </w:p>
        </w:tc>
      </w:tr>
      <w:tr w:rsidR="00AE7B43" w:rsidRPr="00286328" w14:paraId="6AB6E8E3" w14:textId="77777777" w:rsidTr="00AE7B43">
        <w:trPr>
          <w:trHeight w:val="295"/>
        </w:trPr>
        <w:tc>
          <w:tcPr>
            <w:tcW w:w="2520" w:type="dxa"/>
            <w:shd w:val="clear" w:color="auto" w:fill="auto"/>
          </w:tcPr>
          <w:p w14:paraId="5D079998" w14:textId="77777777" w:rsidR="00AE7B43" w:rsidRPr="00286328" w:rsidRDefault="00AE7B43" w:rsidP="00AE7B43">
            <w:pPr>
              <w:pStyle w:val="DHHStabletext"/>
              <w:rPr>
                <w:sz w:val="18"/>
                <w:szCs w:val="18"/>
              </w:rPr>
            </w:pPr>
          </w:p>
        </w:tc>
        <w:tc>
          <w:tcPr>
            <w:tcW w:w="1800" w:type="dxa"/>
            <w:shd w:val="clear" w:color="auto" w:fill="auto"/>
          </w:tcPr>
          <w:p w14:paraId="079C402D" w14:textId="77777777" w:rsidR="00AE7B43" w:rsidRPr="00286328" w:rsidRDefault="00AE7B43" w:rsidP="00AE7B43">
            <w:pPr>
              <w:pStyle w:val="DHHStabletext"/>
              <w:rPr>
                <w:rFonts w:cs="Arial"/>
                <w:sz w:val="18"/>
                <w:szCs w:val="18"/>
                <w:lang w:eastAsia="en-AU"/>
              </w:rPr>
            </w:pPr>
            <w:r w:rsidRPr="00286328">
              <w:rPr>
                <w:noProof/>
                <w:sz w:val="18"/>
                <w:szCs w:val="18"/>
              </w:rPr>
              <w:t>1107</w:t>
            </w:r>
          </w:p>
        </w:tc>
        <w:tc>
          <w:tcPr>
            <w:tcW w:w="5400" w:type="dxa"/>
            <w:gridSpan w:val="2"/>
            <w:shd w:val="clear" w:color="auto" w:fill="auto"/>
          </w:tcPr>
          <w:p w14:paraId="1056BDAA" w14:textId="77777777" w:rsidR="00AE7B43" w:rsidRPr="00286328" w:rsidRDefault="00AE7B43" w:rsidP="00AE7B43">
            <w:pPr>
              <w:pStyle w:val="DHHStabletext"/>
              <w:rPr>
                <w:rFonts w:cs="Arial"/>
                <w:sz w:val="18"/>
                <w:szCs w:val="18"/>
              </w:rPr>
            </w:pPr>
            <w:r w:rsidRPr="00286328">
              <w:rPr>
                <w:noProof/>
                <w:sz w:val="18"/>
                <w:szCs w:val="18"/>
              </w:rPr>
              <w:t>Overweight</w:t>
            </w:r>
            <w:r w:rsidRPr="00286328">
              <w:rPr>
                <w:rFonts w:cs="Arial"/>
                <w:sz w:val="18"/>
                <w:szCs w:val="18"/>
              </w:rPr>
              <w:t xml:space="preserve"> &amp; Obesity</w:t>
            </w:r>
          </w:p>
        </w:tc>
      </w:tr>
      <w:tr w:rsidR="00AE7B43" w:rsidRPr="00286328" w14:paraId="47BCD490" w14:textId="77777777" w:rsidTr="00AE7B43">
        <w:trPr>
          <w:trHeight w:val="295"/>
        </w:trPr>
        <w:tc>
          <w:tcPr>
            <w:tcW w:w="2520" w:type="dxa"/>
            <w:shd w:val="clear" w:color="auto" w:fill="auto"/>
          </w:tcPr>
          <w:p w14:paraId="06114D45" w14:textId="77777777" w:rsidR="00AE7B43" w:rsidRPr="00286328" w:rsidRDefault="00AE7B43" w:rsidP="00AE7B43">
            <w:pPr>
              <w:pStyle w:val="DHHStabletext"/>
              <w:rPr>
                <w:sz w:val="18"/>
                <w:szCs w:val="18"/>
              </w:rPr>
            </w:pPr>
          </w:p>
        </w:tc>
        <w:tc>
          <w:tcPr>
            <w:tcW w:w="1800" w:type="dxa"/>
            <w:shd w:val="clear" w:color="auto" w:fill="auto"/>
          </w:tcPr>
          <w:p w14:paraId="60CE0CC2" w14:textId="77777777" w:rsidR="00AE7B43" w:rsidRPr="00286328" w:rsidRDefault="00AE7B43" w:rsidP="00AE7B43">
            <w:pPr>
              <w:pStyle w:val="DHHStabletext"/>
              <w:rPr>
                <w:rFonts w:cs="Arial"/>
                <w:sz w:val="18"/>
                <w:szCs w:val="18"/>
                <w:lang w:eastAsia="en-AU"/>
              </w:rPr>
            </w:pPr>
            <w:r w:rsidRPr="00286328">
              <w:rPr>
                <w:noProof/>
                <w:sz w:val="18"/>
                <w:szCs w:val="18"/>
              </w:rPr>
              <w:t>1198</w:t>
            </w:r>
          </w:p>
        </w:tc>
        <w:tc>
          <w:tcPr>
            <w:tcW w:w="5400" w:type="dxa"/>
            <w:gridSpan w:val="2"/>
            <w:shd w:val="clear" w:color="auto" w:fill="auto"/>
          </w:tcPr>
          <w:p w14:paraId="5BCC4D42" w14:textId="77777777" w:rsidR="00AE7B43" w:rsidRPr="00286328" w:rsidRDefault="00AE7B43" w:rsidP="00AE7B43">
            <w:pPr>
              <w:pStyle w:val="DHHStabletext"/>
              <w:rPr>
                <w:rFonts w:cs="Arial"/>
                <w:sz w:val="18"/>
                <w:szCs w:val="18"/>
              </w:rPr>
            </w:pPr>
            <w:r w:rsidRPr="00286328">
              <w:rPr>
                <w:noProof/>
                <w:sz w:val="18"/>
                <w:szCs w:val="18"/>
              </w:rPr>
              <w:t>Other</w:t>
            </w:r>
            <w:r w:rsidRPr="00286328">
              <w:rPr>
                <w:rFonts w:cs="Arial"/>
                <w:sz w:val="18"/>
                <w:szCs w:val="18"/>
              </w:rPr>
              <w:t xml:space="preserve"> Endocrine, nutritional and metabolic diseases</w:t>
            </w:r>
          </w:p>
        </w:tc>
      </w:tr>
      <w:tr w:rsidR="00AE7B43" w:rsidRPr="00286328" w14:paraId="4101A3E5" w14:textId="77777777" w:rsidTr="00AE7B43">
        <w:trPr>
          <w:trHeight w:val="295"/>
        </w:trPr>
        <w:tc>
          <w:tcPr>
            <w:tcW w:w="2520" w:type="dxa"/>
            <w:shd w:val="clear" w:color="auto" w:fill="auto"/>
          </w:tcPr>
          <w:p w14:paraId="32336E42" w14:textId="77777777" w:rsidR="00AE7B43" w:rsidRPr="00286328" w:rsidRDefault="00AE7B43" w:rsidP="00AE7B43">
            <w:pPr>
              <w:pStyle w:val="IMSTemplateelementheadings"/>
            </w:pPr>
          </w:p>
        </w:tc>
        <w:tc>
          <w:tcPr>
            <w:tcW w:w="1800" w:type="dxa"/>
            <w:shd w:val="clear" w:color="auto" w:fill="auto"/>
          </w:tcPr>
          <w:p w14:paraId="7A199A90" w14:textId="77777777" w:rsidR="00AE7B43" w:rsidRPr="00286328" w:rsidRDefault="00AE7B43" w:rsidP="00AE7B43">
            <w:pPr>
              <w:pStyle w:val="DHHStabletext"/>
              <w:rPr>
                <w:rFonts w:cs="Arial"/>
                <w:sz w:val="18"/>
                <w:szCs w:val="18"/>
                <w:lang w:eastAsia="en-AU"/>
              </w:rPr>
            </w:pPr>
            <w:r w:rsidRPr="00286328">
              <w:rPr>
                <w:noProof/>
                <w:sz w:val="18"/>
                <w:szCs w:val="18"/>
              </w:rPr>
              <w:t>NNNN</w:t>
            </w:r>
          </w:p>
        </w:tc>
        <w:tc>
          <w:tcPr>
            <w:tcW w:w="5400" w:type="dxa"/>
            <w:gridSpan w:val="2"/>
            <w:shd w:val="clear" w:color="auto" w:fill="auto"/>
          </w:tcPr>
          <w:p w14:paraId="434B762E" w14:textId="77777777" w:rsidR="00AE7B43" w:rsidRPr="00286328" w:rsidRDefault="00AE7B43" w:rsidP="00AE7B43">
            <w:pPr>
              <w:pStyle w:val="DHHStabletext"/>
              <w:rPr>
                <w:rFonts w:cs="Arial"/>
                <w:sz w:val="18"/>
                <w:szCs w:val="18"/>
              </w:rPr>
            </w:pPr>
            <w:r w:rsidRPr="00286328">
              <w:rPr>
                <w:noProof/>
                <w:sz w:val="18"/>
                <w:szCs w:val="18"/>
              </w:rPr>
              <w:t>And</w:t>
            </w:r>
            <w:r w:rsidRPr="00286328">
              <w:rPr>
                <w:rFonts w:cs="Arial"/>
                <w:sz w:val="18"/>
                <w:szCs w:val="18"/>
              </w:rPr>
              <w:t xml:space="preserve"> so on</w:t>
            </w:r>
          </w:p>
        </w:tc>
      </w:tr>
      <w:tr w:rsidR="00AE7B43" w:rsidRPr="00286328" w14:paraId="72572AD7" w14:textId="77777777" w:rsidTr="00AE7B43">
        <w:trPr>
          <w:trHeight w:val="295"/>
        </w:trPr>
        <w:tc>
          <w:tcPr>
            <w:tcW w:w="2520" w:type="dxa"/>
            <w:shd w:val="clear" w:color="auto" w:fill="auto"/>
          </w:tcPr>
          <w:p w14:paraId="76F95238" w14:textId="77777777" w:rsidR="00AE7B43" w:rsidRPr="00286328" w:rsidRDefault="00AE7B43" w:rsidP="00AE7B43">
            <w:pPr>
              <w:pStyle w:val="IMSTemplateelementheadings"/>
            </w:pPr>
            <w:r w:rsidRPr="00286328">
              <w:t>Supplementary values</w:t>
            </w:r>
          </w:p>
        </w:tc>
        <w:tc>
          <w:tcPr>
            <w:tcW w:w="1800" w:type="dxa"/>
            <w:shd w:val="clear" w:color="auto" w:fill="auto"/>
          </w:tcPr>
          <w:p w14:paraId="55D419D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44F1264D"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3666D616" w14:textId="77777777" w:rsidTr="00AE7B43">
        <w:trPr>
          <w:trHeight w:val="294"/>
        </w:trPr>
        <w:tc>
          <w:tcPr>
            <w:tcW w:w="2520" w:type="dxa"/>
            <w:tcBorders>
              <w:bottom w:val="nil"/>
            </w:tcBorders>
            <w:shd w:val="clear" w:color="auto" w:fill="auto"/>
          </w:tcPr>
          <w:p w14:paraId="15137644"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26ACC16E" w14:textId="77777777" w:rsidR="00AE7B43" w:rsidRPr="00286328" w:rsidRDefault="00AE7B43" w:rsidP="00AE7B43">
            <w:pPr>
              <w:pStyle w:val="DHHStabletext"/>
              <w:rPr>
                <w:rFonts w:cs="Arial"/>
                <w:sz w:val="18"/>
                <w:szCs w:val="18"/>
              </w:rPr>
            </w:pPr>
            <w:r w:rsidRPr="00286328">
              <w:rPr>
                <w:noProof/>
                <w:sz w:val="18"/>
                <w:szCs w:val="18"/>
              </w:rPr>
              <w:t>9998</w:t>
            </w:r>
          </w:p>
        </w:tc>
        <w:tc>
          <w:tcPr>
            <w:tcW w:w="5400" w:type="dxa"/>
            <w:gridSpan w:val="2"/>
            <w:tcBorders>
              <w:bottom w:val="nil"/>
            </w:tcBorders>
            <w:shd w:val="clear" w:color="auto" w:fill="auto"/>
          </w:tcPr>
          <w:p w14:paraId="4C8571AD" w14:textId="77777777" w:rsidR="00AE7B43" w:rsidRPr="00286328" w:rsidRDefault="00AE7B43" w:rsidP="00AE7B43">
            <w:pPr>
              <w:pStyle w:val="DHHStabletext"/>
              <w:rPr>
                <w:rFonts w:cs="Arial"/>
                <w:sz w:val="18"/>
                <w:szCs w:val="18"/>
              </w:rPr>
            </w:pPr>
            <w:r w:rsidRPr="00286328">
              <w:rPr>
                <w:rFonts w:cs="Arial"/>
                <w:sz w:val="18"/>
                <w:szCs w:val="18"/>
              </w:rPr>
              <w:t xml:space="preserve">not </w:t>
            </w:r>
            <w:r w:rsidRPr="00286328">
              <w:rPr>
                <w:noProof/>
                <w:sz w:val="18"/>
                <w:szCs w:val="18"/>
              </w:rPr>
              <w:t>stated</w:t>
            </w:r>
            <w:r w:rsidRPr="00286328">
              <w:rPr>
                <w:rFonts w:cs="Arial"/>
                <w:sz w:val="18"/>
                <w:szCs w:val="18"/>
              </w:rPr>
              <w:t>/inadequately described</w:t>
            </w:r>
          </w:p>
        </w:tc>
      </w:tr>
      <w:tr w:rsidR="00AE7B43" w:rsidRPr="00286328" w14:paraId="1FF6EE91" w14:textId="77777777" w:rsidTr="00AE7B43">
        <w:trPr>
          <w:trHeight w:val="295"/>
        </w:trPr>
        <w:tc>
          <w:tcPr>
            <w:tcW w:w="9720" w:type="dxa"/>
            <w:gridSpan w:val="4"/>
            <w:tcBorders>
              <w:top w:val="single" w:sz="4" w:space="0" w:color="auto"/>
              <w:bottom w:val="nil"/>
            </w:tcBorders>
            <w:shd w:val="clear" w:color="auto" w:fill="auto"/>
          </w:tcPr>
          <w:p w14:paraId="222FD479"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0B8DDD32" w14:textId="77777777" w:rsidTr="00AE7B43">
        <w:trPr>
          <w:trHeight w:val="295"/>
        </w:trPr>
        <w:tc>
          <w:tcPr>
            <w:tcW w:w="9720" w:type="dxa"/>
            <w:gridSpan w:val="4"/>
            <w:tcBorders>
              <w:top w:val="nil"/>
            </w:tcBorders>
            <w:shd w:val="clear" w:color="auto" w:fill="auto"/>
          </w:tcPr>
          <w:p w14:paraId="5F2AE48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75A87861" w14:textId="77777777" w:rsidTr="00AE7B43">
        <w:trPr>
          <w:trHeight w:val="294"/>
        </w:trPr>
        <w:tc>
          <w:tcPr>
            <w:tcW w:w="2520" w:type="dxa"/>
            <w:shd w:val="clear" w:color="auto" w:fill="auto"/>
          </w:tcPr>
          <w:p w14:paraId="5C6B8BF2"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24E4B961" w14:textId="77777777" w:rsidR="00AE7B43" w:rsidRPr="00286328" w:rsidRDefault="00AE7B43" w:rsidP="00AE7B43">
            <w:pPr>
              <w:pStyle w:val="DHHStabletext"/>
              <w:rPr>
                <w:rFonts w:cs="Arial"/>
                <w:noProof/>
                <w:sz w:val="18"/>
                <w:szCs w:val="18"/>
              </w:rPr>
            </w:pPr>
            <w:r w:rsidRPr="00286328">
              <w:rPr>
                <w:noProof/>
                <w:sz w:val="18"/>
                <w:szCs w:val="18"/>
              </w:rPr>
              <w:t>Mandatory when Contact—contact type = 1, client type = 1</w:t>
            </w:r>
          </w:p>
        </w:tc>
      </w:tr>
      <w:tr w:rsidR="00AE7B43" w:rsidRPr="00286328" w14:paraId="540DC0E7" w14:textId="77777777" w:rsidTr="00AE7B43">
        <w:trPr>
          <w:trHeight w:val="295"/>
        </w:trPr>
        <w:tc>
          <w:tcPr>
            <w:tcW w:w="9720" w:type="dxa"/>
            <w:gridSpan w:val="4"/>
            <w:tcBorders>
              <w:top w:val="single" w:sz="4" w:space="0" w:color="auto"/>
              <w:bottom w:val="nil"/>
            </w:tcBorders>
            <w:shd w:val="clear" w:color="auto" w:fill="auto"/>
          </w:tcPr>
          <w:p w14:paraId="5B1F1FA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E95783C" w14:textId="77777777" w:rsidTr="00AE7B43">
        <w:trPr>
          <w:trHeight w:val="295"/>
        </w:trPr>
        <w:tc>
          <w:tcPr>
            <w:tcW w:w="2520" w:type="dxa"/>
            <w:tcBorders>
              <w:top w:val="nil"/>
              <w:bottom w:val="nil"/>
            </w:tcBorders>
            <w:shd w:val="clear" w:color="auto" w:fill="auto"/>
          </w:tcPr>
          <w:p w14:paraId="2EAE2E18"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6B2B0FD4" w14:textId="77777777" w:rsidR="00AE7B43" w:rsidRPr="00286328" w:rsidRDefault="00AE7B43" w:rsidP="00AE7B43">
            <w:pPr>
              <w:pStyle w:val="DHHStabletext"/>
              <w:rPr>
                <w:rFonts w:cs="Arial"/>
                <w:noProof/>
                <w:sz w:val="18"/>
                <w:szCs w:val="18"/>
              </w:rPr>
            </w:pPr>
            <w:r w:rsidRPr="00286328">
              <w:rPr>
                <w:noProof/>
                <w:sz w:val="18"/>
                <w:szCs w:val="18"/>
              </w:rPr>
              <w:t>Enter</w:t>
            </w:r>
            <w:r w:rsidRPr="00286328">
              <w:rPr>
                <w:rFonts w:cs="Arial"/>
                <w:noProof/>
                <w:sz w:val="18"/>
                <w:szCs w:val="18"/>
              </w:rPr>
              <w:t xml:space="preserve"> the reason the client has come to receive services from the perspective of the service professional. </w:t>
            </w:r>
          </w:p>
          <w:p w14:paraId="6E0B324C" w14:textId="77777777" w:rsidR="00AE7B43" w:rsidRPr="00286328" w:rsidRDefault="00AE7B43" w:rsidP="00AE7B43">
            <w:pPr>
              <w:pStyle w:val="DHHStabletext"/>
              <w:rPr>
                <w:rFonts w:cs="Arial"/>
                <w:noProof/>
                <w:sz w:val="18"/>
                <w:szCs w:val="18"/>
              </w:rPr>
            </w:pPr>
            <w:r w:rsidRPr="00286328">
              <w:rPr>
                <w:rFonts w:cs="Arial"/>
                <w:noProof/>
                <w:sz w:val="18"/>
                <w:szCs w:val="18"/>
              </w:rPr>
              <w:t xml:space="preserve">The service professional should consider all aspects of a client’s presentation to determine the primary reason for attendance. It is recognised that it may be necessary to apply discretion when making a decision around what is the primary reason for presentation. </w:t>
            </w:r>
          </w:p>
        </w:tc>
      </w:tr>
      <w:tr w:rsidR="00AE7B43" w:rsidRPr="00286328" w14:paraId="40BFB028" w14:textId="77777777" w:rsidTr="00AE7B43">
        <w:trPr>
          <w:trHeight w:val="295"/>
        </w:trPr>
        <w:tc>
          <w:tcPr>
            <w:tcW w:w="2520" w:type="dxa"/>
            <w:tcBorders>
              <w:top w:val="nil"/>
            </w:tcBorders>
            <w:shd w:val="clear" w:color="auto" w:fill="auto"/>
          </w:tcPr>
          <w:p w14:paraId="07325B8F"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31EF348C" w14:textId="77777777" w:rsidR="00AE7B43" w:rsidRPr="00286328" w:rsidRDefault="00AE7B43" w:rsidP="00AE7B43">
            <w:pPr>
              <w:tabs>
                <w:tab w:val="left" w:pos="567"/>
              </w:tabs>
              <w:spacing w:before="120"/>
              <w:rPr>
                <w:rFonts w:cs="Arial"/>
                <w:noProof/>
                <w:sz w:val="18"/>
                <w:szCs w:val="18"/>
              </w:rPr>
            </w:pPr>
            <w:r w:rsidRPr="00286328">
              <w:rPr>
                <w:rFonts w:cs="Arial"/>
                <w:noProof/>
                <w:sz w:val="18"/>
                <w:szCs w:val="18"/>
              </w:rPr>
              <w:t>Program monitoring and service planning.</w:t>
            </w:r>
          </w:p>
        </w:tc>
      </w:tr>
      <w:tr w:rsidR="00AE7B43" w:rsidRPr="00286328" w14:paraId="68EA90E1" w14:textId="77777777" w:rsidTr="00AE7B43">
        <w:trPr>
          <w:trHeight w:val="294"/>
        </w:trPr>
        <w:tc>
          <w:tcPr>
            <w:tcW w:w="9720" w:type="dxa"/>
            <w:gridSpan w:val="4"/>
            <w:tcBorders>
              <w:top w:val="single" w:sz="4" w:space="0" w:color="auto"/>
            </w:tcBorders>
            <w:shd w:val="clear" w:color="auto" w:fill="auto"/>
          </w:tcPr>
          <w:p w14:paraId="14D5CB7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599D9B62" w14:textId="77777777" w:rsidTr="00AE7B43">
        <w:trPr>
          <w:trHeight w:val="295"/>
        </w:trPr>
        <w:tc>
          <w:tcPr>
            <w:tcW w:w="2520" w:type="dxa"/>
            <w:shd w:val="clear" w:color="auto" w:fill="auto"/>
          </w:tcPr>
          <w:p w14:paraId="09C4F7F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46A35C4"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7451A00B" w14:textId="77777777" w:rsidTr="00AE7B43">
        <w:trPr>
          <w:trHeight w:val="295"/>
        </w:trPr>
        <w:tc>
          <w:tcPr>
            <w:tcW w:w="2520" w:type="dxa"/>
            <w:shd w:val="clear" w:color="auto" w:fill="auto"/>
          </w:tcPr>
          <w:p w14:paraId="0E5EF01F"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6B2E8FDA"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6C6F31E3" w14:textId="77777777" w:rsidTr="00AE7B43">
        <w:trPr>
          <w:trHeight w:val="295"/>
        </w:trPr>
        <w:tc>
          <w:tcPr>
            <w:tcW w:w="2520" w:type="dxa"/>
            <w:shd w:val="clear" w:color="auto" w:fill="auto"/>
          </w:tcPr>
          <w:p w14:paraId="7A75BDF4"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12053281" w14:textId="77777777" w:rsidR="00AE7B43" w:rsidRPr="00286328" w:rsidRDefault="00AE7B43" w:rsidP="00AE7B43">
            <w:pPr>
              <w:pStyle w:val="DHHStabletext"/>
              <w:rPr>
                <w:noProof/>
                <w:sz w:val="18"/>
                <w:szCs w:val="18"/>
              </w:rPr>
            </w:pPr>
            <w:r w:rsidRPr="00286328">
              <w:rPr>
                <w:noProof/>
                <w:sz w:val="18"/>
                <w:szCs w:val="18"/>
              </w:rPr>
              <w:t>Reasons for attendance-draft list 2017_04.xlsx</w:t>
            </w:r>
          </w:p>
        </w:tc>
      </w:tr>
      <w:tr w:rsidR="00AE7B43" w:rsidRPr="00286328" w14:paraId="51984E15" w14:textId="77777777" w:rsidTr="00AE7B43">
        <w:trPr>
          <w:trHeight w:val="295"/>
        </w:trPr>
        <w:tc>
          <w:tcPr>
            <w:tcW w:w="2520" w:type="dxa"/>
            <w:shd w:val="clear" w:color="auto" w:fill="auto"/>
          </w:tcPr>
          <w:p w14:paraId="00D9C60F" w14:textId="77777777" w:rsidR="00AE7B43" w:rsidRPr="00286328" w:rsidRDefault="00AE7B43" w:rsidP="00AE7B43">
            <w:pPr>
              <w:pStyle w:val="IMSTemplateelementheadings"/>
            </w:pPr>
            <w:r w:rsidRPr="00286328">
              <w:lastRenderedPageBreak/>
              <w:t>Value domain source</w:t>
            </w:r>
          </w:p>
        </w:tc>
        <w:tc>
          <w:tcPr>
            <w:tcW w:w="7200" w:type="dxa"/>
            <w:gridSpan w:val="3"/>
            <w:shd w:val="clear" w:color="auto" w:fill="auto"/>
          </w:tcPr>
          <w:p w14:paraId="3D8FD2D7"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1C616B17" w14:textId="77777777" w:rsidTr="00AE7B43">
        <w:trPr>
          <w:trHeight w:val="295"/>
        </w:trPr>
        <w:tc>
          <w:tcPr>
            <w:tcW w:w="2520" w:type="dxa"/>
            <w:tcBorders>
              <w:bottom w:val="single" w:sz="4" w:space="0" w:color="auto"/>
            </w:tcBorders>
            <w:shd w:val="clear" w:color="auto" w:fill="auto"/>
          </w:tcPr>
          <w:p w14:paraId="5AF867F9"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06B9AE53" w14:textId="77777777" w:rsidR="00AE7B43" w:rsidRPr="00286328" w:rsidRDefault="00AE7B43" w:rsidP="00AE7B43">
            <w:pPr>
              <w:pStyle w:val="DHHStabletext"/>
              <w:rPr>
                <w:noProof/>
                <w:sz w:val="18"/>
                <w:szCs w:val="18"/>
              </w:rPr>
            </w:pPr>
            <w:r w:rsidRPr="00286328">
              <w:rPr>
                <w:noProof/>
                <w:sz w:val="18"/>
                <w:szCs w:val="18"/>
              </w:rPr>
              <w:t>Reasons for attendance-master code set v4.0</w:t>
            </w:r>
          </w:p>
        </w:tc>
      </w:tr>
      <w:tr w:rsidR="00AE7B43" w:rsidRPr="00286328" w14:paraId="5FA529CF" w14:textId="77777777" w:rsidTr="00AE7B43">
        <w:trPr>
          <w:trHeight w:val="295"/>
        </w:trPr>
        <w:tc>
          <w:tcPr>
            <w:tcW w:w="9720" w:type="dxa"/>
            <w:gridSpan w:val="4"/>
            <w:tcBorders>
              <w:top w:val="single" w:sz="4" w:space="0" w:color="auto"/>
              <w:bottom w:val="nil"/>
            </w:tcBorders>
            <w:shd w:val="clear" w:color="auto" w:fill="auto"/>
          </w:tcPr>
          <w:p w14:paraId="60560907"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52CF1041" w14:textId="77777777" w:rsidTr="00AE7B43">
        <w:trPr>
          <w:trHeight w:val="295"/>
        </w:trPr>
        <w:tc>
          <w:tcPr>
            <w:tcW w:w="2520" w:type="dxa"/>
            <w:tcBorders>
              <w:top w:val="nil"/>
            </w:tcBorders>
            <w:shd w:val="clear" w:color="auto" w:fill="auto"/>
          </w:tcPr>
          <w:p w14:paraId="5E41C2FD"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1BE2471E" w14:textId="77777777" w:rsidR="00AE7B43" w:rsidRPr="00286328" w:rsidRDefault="001C2E93" w:rsidP="00AE7B43">
            <w:pPr>
              <w:pStyle w:val="DHHStablebullet"/>
              <w:spacing w:before="60" w:after="0"/>
              <w:ind w:left="0" w:firstLine="0"/>
              <w:rPr>
                <w:rStyle w:val="Hyperlink"/>
                <w:sz w:val="18"/>
                <w:szCs w:val="18"/>
              </w:rPr>
            </w:pPr>
            <w:hyperlink w:anchor="_Contact" w:history="1">
              <w:r w:rsidR="00AE7B43" w:rsidRPr="00286328">
                <w:rPr>
                  <w:rStyle w:val="Hyperlink"/>
                  <w:sz w:val="18"/>
                  <w:szCs w:val="18"/>
                </w:rPr>
                <w:t>Contact</w:t>
              </w:r>
            </w:hyperlink>
          </w:p>
        </w:tc>
      </w:tr>
      <w:tr w:rsidR="00AE7B43" w:rsidRPr="00286328" w14:paraId="3E813DBF" w14:textId="77777777" w:rsidTr="00AE7B43">
        <w:trPr>
          <w:trHeight w:val="295"/>
        </w:trPr>
        <w:tc>
          <w:tcPr>
            <w:tcW w:w="2520" w:type="dxa"/>
            <w:shd w:val="clear" w:color="auto" w:fill="auto"/>
          </w:tcPr>
          <w:p w14:paraId="6CAF7CF4"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235999B3"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3F6A21A6"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599AAEE" w14:textId="77777777" w:rsidR="00AE7B43" w:rsidRPr="00286328" w:rsidRDefault="001C2E93" w:rsidP="00AE7B43">
            <w:pPr>
              <w:pStyle w:val="DHHStablebullet"/>
              <w:spacing w:before="60" w:after="0"/>
              <w:ind w:left="0" w:firstLine="0"/>
              <w:rPr>
                <w:rStyle w:val="Hyperlink"/>
                <w:sz w:val="18"/>
                <w:szCs w:val="18"/>
              </w:rPr>
            </w:pPr>
            <w:hyperlink w:anchor="_Direct_Time—N[NN]" w:history="1">
              <w:r w:rsidR="00AE7B43" w:rsidRPr="00286328">
                <w:rPr>
                  <w:rStyle w:val="Hyperlink"/>
                  <w:sz w:val="18"/>
                  <w:szCs w:val="18"/>
                </w:rPr>
                <w:t>Contact—direct time</w:t>
              </w:r>
            </w:hyperlink>
          </w:p>
          <w:p w14:paraId="533F4D31" w14:textId="77777777" w:rsidR="00AE7B43" w:rsidRPr="00286328" w:rsidRDefault="001C2E93"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tc>
      </w:tr>
      <w:tr w:rsidR="00AE7B43" w:rsidRPr="00286328" w14:paraId="16331483" w14:textId="77777777" w:rsidTr="00AE7B43">
        <w:trPr>
          <w:trHeight w:val="295"/>
        </w:trPr>
        <w:tc>
          <w:tcPr>
            <w:tcW w:w="2520" w:type="dxa"/>
            <w:shd w:val="clear" w:color="auto" w:fill="auto"/>
          </w:tcPr>
          <w:p w14:paraId="7F2AA645"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223995C3" w14:textId="77777777" w:rsidR="00AE7B43" w:rsidRPr="00286328" w:rsidRDefault="00AE7B43" w:rsidP="00AE7B43">
            <w:pPr>
              <w:pStyle w:val="DHHStabletext"/>
              <w:rPr>
                <w:noProof/>
                <w:sz w:val="18"/>
                <w:szCs w:val="18"/>
              </w:rPr>
            </w:pPr>
          </w:p>
        </w:tc>
      </w:tr>
      <w:tr w:rsidR="00AE7B43" w:rsidRPr="00286328" w14:paraId="314E8840" w14:textId="77777777" w:rsidTr="00AE7B43">
        <w:trPr>
          <w:trHeight w:val="295"/>
        </w:trPr>
        <w:tc>
          <w:tcPr>
            <w:tcW w:w="2520" w:type="dxa"/>
            <w:shd w:val="clear" w:color="auto" w:fill="auto"/>
          </w:tcPr>
          <w:p w14:paraId="40A6A1AF"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29F4D9A6" w14:textId="77777777" w:rsidR="00AE7B43" w:rsidRPr="00286328" w:rsidRDefault="00AE7B43" w:rsidP="00AE7B43">
            <w:pPr>
              <w:pStyle w:val="DHHStabletext"/>
              <w:rPr>
                <w:noProof/>
                <w:sz w:val="18"/>
                <w:szCs w:val="18"/>
              </w:rPr>
            </w:pPr>
            <w:r w:rsidRPr="00286328">
              <w:rPr>
                <w:noProof/>
                <w:sz w:val="18"/>
                <w:szCs w:val="18"/>
              </w:rPr>
              <w:t>Values for this data element are contained in a master table</w:t>
            </w:r>
          </w:p>
        </w:tc>
      </w:tr>
    </w:tbl>
    <w:p w14:paraId="2CCDDC03" w14:textId="77777777" w:rsidR="00AE7B43" w:rsidRDefault="00AE7B43" w:rsidP="00AE7B43">
      <w:pPr>
        <w:tabs>
          <w:tab w:val="left" w:pos="567"/>
        </w:tabs>
        <w:rPr>
          <w:rFonts w:cs="Arial"/>
        </w:rPr>
      </w:pPr>
      <w:r w:rsidRPr="00286328">
        <w:rPr>
          <w:rFonts w:cs="Arial"/>
          <w:sz w:val="18"/>
          <w:szCs w:val="18"/>
        </w:rPr>
        <w:br w:type="page"/>
      </w:r>
    </w:p>
    <w:p w14:paraId="707E33FB" w14:textId="77777777" w:rsidR="00AE7B43" w:rsidRPr="00EE1FDC" w:rsidRDefault="00AE7B43" w:rsidP="00EE1FDC">
      <w:pPr>
        <w:pStyle w:val="Heading3"/>
      </w:pPr>
      <w:bookmarkStart w:id="597" w:name="_Service—priority_type—N"/>
      <w:bookmarkStart w:id="598" w:name="_Toc488129145"/>
      <w:bookmarkStart w:id="599" w:name="_Toc82685818"/>
      <w:bookmarkStart w:id="600" w:name="_Toc121138908"/>
      <w:bookmarkEnd w:id="597"/>
      <w:r w:rsidRPr="00EE1FDC">
        <w:lastRenderedPageBreak/>
        <w:t>Service—priority type—N</w:t>
      </w:r>
      <w:bookmarkEnd w:id="598"/>
      <w:bookmarkEnd w:id="599"/>
      <w:bookmarkEnd w:id="600"/>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0A61A8F6" w14:textId="77777777" w:rsidTr="00AE7B43">
        <w:trPr>
          <w:trHeight w:val="295"/>
        </w:trPr>
        <w:tc>
          <w:tcPr>
            <w:tcW w:w="9720" w:type="dxa"/>
            <w:gridSpan w:val="4"/>
            <w:tcBorders>
              <w:top w:val="single" w:sz="4" w:space="0" w:color="auto"/>
              <w:bottom w:val="nil"/>
            </w:tcBorders>
            <w:shd w:val="clear" w:color="auto" w:fill="auto"/>
          </w:tcPr>
          <w:p w14:paraId="349D1CA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296C3184" w14:textId="77777777" w:rsidTr="00AE7B43">
        <w:trPr>
          <w:trHeight w:val="294"/>
        </w:trPr>
        <w:tc>
          <w:tcPr>
            <w:tcW w:w="2520" w:type="dxa"/>
            <w:tcBorders>
              <w:top w:val="nil"/>
              <w:bottom w:val="single" w:sz="4" w:space="0" w:color="auto"/>
            </w:tcBorders>
            <w:shd w:val="clear" w:color="auto" w:fill="auto"/>
          </w:tcPr>
          <w:p w14:paraId="5F9B9AD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6F9104A5" w14:textId="77777777" w:rsidR="00AE7B43" w:rsidRPr="00286328" w:rsidRDefault="00AE7B43" w:rsidP="00AE7B43">
            <w:pPr>
              <w:pStyle w:val="DHHStabletext"/>
              <w:rPr>
                <w:rFonts w:cs="Arial"/>
                <w:noProof/>
                <w:sz w:val="18"/>
                <w:szCs w:val="18"/>
              </w:rPr>
            </w:pPr>
            <w:r w:rsidRPr="00286328">
              <w:rPr>
                <w:noProof/>
                <w:sz w:val="18"/>
                <w:szCs w:val="18"/>
              </w:rPr>
              <w:t>Priority type is used to categorise the client’s need for a service and occurs as a result of the Ini</w:t>
            </w:r>
            <w:r>
              <w:rPr>
                <w:noProof/>
                <w:sz w:val="18"/>
                <w:szCs w:val="18"/>
              </w:rPr>
              <w:t>tial Needs Identification (INI)</w:t>
            </w:r>
          </w:p>
        </w:tc>
      </w:tr>
      <w:tr w:rsidR="00AE7B43" w:rsidRPr="00286328" w14:paraId="42D1B601" w14:textId="77777777" w:rsidTr="00AE7B43">
        <w:trPr>
          <w:trHeight w:val="295"/>
        </w:trPr>
        <w:tc>
          <w:tcPr>
            <w:tcW w:w="9720" w:type="dxa"/>
            <w:gridSpan w:val="4"/>
            <w:tcBorders>
              <w:top w:val="single" w:sz="4" w:space="0" w:color="auto"/>
            </w:tcBorders>
            <w:shd w:val="clear" w:color="auto" w:fill="auto"/>
          </w:tcPr>
          <w:p w14:paraId="36B46D4B"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719CB982" w14:textId="77777777" w:rsidTr="00AE7B43">
        <w:trPr>
          <w:cantSplit/>
          <w:trHeight w:val="295"/>
        </w:trPr>
        <w:tc>
          <w:tcPr>
            <w:tcW w:w="9720" w:type="dxa"/>
            <w:gridSpan w:val="4"/>
            <w:shd w:val="clear" w:color="auto" w:fill="auto"/>
          </w:tcPr>
          <w:p w14:paraId="0240237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D4F463" w14:textId="77777777" w:rsidTr="00AE7B43">
        <w:trPr>
          <w:trHeight w:val="295"/>
        </w:trPr>
        <w:tc>
          <w:tcPr>
            <w:tcW w:w="2520" w:type="dxa"/>
            <w:shd w:val="clear" w:color="auto" w:fill="auto"/>
          </w:tcPr>
          <w:p w14:paraId="24859C0D" w14:textId="77777777" w:rsidR="00AE7B43" w:rsidRPr="00286328" w:rsidRDefault="00AE7B43" w:rsidP="00AE7B43">
            <w:pPr>
              <w:pStyle w:val="IMSTemplateelementheadings"/>
            </w:pPr>
            <w:r w:rsidRPr="00286328">
              <w:t>Representation class</w:t>
            </w:r>
          </w:p>
        </w:tc>
        <w:tc>
          <w:tcPr>
            <w:tcW w:w="1800" w:type="dxa"/>
            <w:shd w:val="clear" w:color="auto" w:fill="auto"/>
          </w:tcPr>
          <w:p w14:paraId="34C077D0" w14:textId="77777777" w:rsidR="00AE7B43" w:rsidRPr="00286328" w:rsidRDefault="00AE7B43" w:rsidP="00AE7B43">
            <w:pPr>
              <w:pStyle w:val="DHHStabletext"/>
              <w:rPr>
                <w:rFonts w:cs="Arial"/>
                <w:noProof/>
                <w:sz w:val="18"/>
                <w:szCs w:val="18"/>
              </w:rPr>
            </w:pPr>
            <w:r w:rsidRPr="00286328">
              <w:rPr>
                <w:noProof/>
                <w:sz w:val="18"/>
                <w:szCs w:val="18"/>
              </w:rPr>
              <w:t>Code</w:t>
            </w:r>
          </w:p>
        </w:tc>
        <w:tc>
          <w:tcPr>
            <w:tcW w:w="2880" w:type="dxa"/>
            <w:shd w:val="clear" w:color="auto" w:fill="auto"/>
          </w:tcPr>
          <w:p w14:paraId="56C13F47" w14:textId="77777777" w:rsidR="00AE7B43" w:rsidRPr="00286328" w:rsidRDefault="00AE7B43" w:rsidP="00AE7B43">
            <w:pPr>
              <w:pStyle w:val="IMSTemplateelementheadings"/>
            </w:pPr>
            <w:r w:rsidRPr="00286328">
              <w:t>Data type</w:t>
            </w:r>
          </w:p>
        </w:tc>
        <w:tc>
          <w:tcPr>
            <w:tcW w:w="2520" w:type="dxa"/>
            <w:shd w:val="clear" w:color="auto" w:fill="auto"/>
          </w:tcPr>
          <w:p w14:paraId="4EA56307"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673F1D02" w14:textId="77777777" w:rsidTr="00AE7B43">
        <w:trPr>
          <w:trHeight w:val="295"/>
        </w:trPr>
        <w:tc>
          <w:tcPr>
            <w:tcW w:w="2520" w:type="dxa"/>
            <w:shd w:val="clear" w:color="auto" w:fill="auto"/>
          </w:tcPr>
          <w:p w14:paraId="39B04292" w14:textId="77777777" w:rsidR="00AE7B43" w:rsidRPr="00286328" w:rsidRDefault="00AE7B43" w:rsidP="00AE7B43">
            <w:pPr>
              <w:pStyle w:val="IMSTemplateelementheadings"/>
            </w:pPr>
            <w:r w:rsidRPr="00286328">
              <w:t>Format</w:t>
            </w:r>
          </w:p>
        </w:tc>
        <w:tc>
          <w:tcPr>
            <w:tcW w:w="1800" w:type="dxa"/>
            <w:shd w:val="clear" w:color="auto" w:fill="auto"/>
          </w:tcPr>
          <w:p w14:paraId="39F6B541" w14:textId="77777777" w:rsidR="00AE7B43" w:rsidRPr="00286328" w:rsidRDefault="00AE7B43" w:rsidP="00AE7B43">
            <w:pPr>
              <w:pStyle w:val="DHHStabletext"/>
              <w:rPr>
                <w:rFonts w:cs="Arial"/>
                <w:sz w:val="18"/>
                <w:szCs w:val="18"/>
              </w:rPr>
            </w:pPr>
            <w:r w:rsidRPr="00286328">
              <w:rPr>
                <w:rFonts w:cs="Arial"/>
                <w:noProof/>
                <w:sz w:val="18"/>
                <w:szCs w:val="18"/>
              </w:rPr>
              <w:t>N</w:t>
            </w:r>
          </w:p>
        </w:tc>
        <w:tc>
          <w:tcPr>
            <w:tcW w:w="2880" w:type="dxa"/>
            <w:shd w:val="clear" w:color="auto" w:fill="auto"/>
          </w:tcPr>
          <w:p w14:paraId="48944CC3"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7C51BFFC" w14:textId="77777777" w:rsidR="00AE7B43" w:rsidRPr="00286328" w:rsidRDefault="00AE7B43" w:rsidP="00AE7B43">
            <w:pPr>
              <w:pStyle w:val="DHHStabletext"/>
              <w:rPr>
                <w:rFonts w:cs="Arial"/>
                <w:sz w:val="18"/>
                <w:szCs w:val="18"/>
              </w:rPr>
            </w:pPr>
            <w:r w:rsidRPr="00286328">
              <w:rPr>
                <w:rFonts w:cs="Arial"/>
                <w:noProof/>
                <w:sz w:val="18"/>
                <w:szCs w:val="18"/>
              </w:rPr>
              <w:t>1</w:t>
            </w:r>
          </w:p>
        </w:tc>
      </w:tr>
      <w:tr w:rsidR="00AE7B43" w:rsidRPr="00286328" w14:paraId="311923AF" w14:textId="77777777" w:rsidTr="00AE7B43">
        <w:trPr>
          <w:trHeight w:val="294"/>
        </w:trPr>
        <w:tc>
          <w:tcPr>
            <w:tcW w:w="2520" w:type="dxa"/>
            <w:shd w:val="clear" w:color="auto" w:fill="auto"/>
          </w:tcPr>
          <w:p w14:paraId="7B48B64E" w14:textId="77777777" w:rsidR="00AE7B43" w:rsidRPr="00286328" w:rsidRDefault="00AE7B43" w:rsidP="00AE7B43">
            <w:pPr>
              <w:pStyle w:val="IMSTemplateelementheadings"/>
            </w:pPr>
            <w:r w:rsidRPr="00286328">
              <w:t>Permissible values</w:t>
            </w:r>
          </w:p>
        </w:tc>
        <w:tc>
          <w:tcPr>
            <w:tcW w:w="1800" w:type="dxa"/>
            <w:shd w:val="clear" w:color="auto" w:fill="auto"/>
          </w:tcPr>
          <w:p w14:paraId="2F86D3B6"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274ACE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4A171E74" w14:textId="77777777" w:rsidTr="00AE7B43">
        <w:trPr>
          <w:trHeight w:val="295"/>
        </w:trPr>
        <w:tc>
          <w:tcPr>
            <w:tcW w:w="2520" w:type="dxa"/>
            <w:shd w:val="clear" w:color="auto" w:fill="auto"/>
          </w:tcPr>
          <w:p w14:paraId="2C7AB24A" w14:textId="77777777" w:rsidR="00AE7B43" w:rsidRPr="00286328" w:rsidRDefault="00AE7B43" w:rsidP="00AE7B43">
            <w:pPr>
              <w:pStyle w:val="IMSTemplateelementheadings"/>
            </w:pPr>
          </w:p>
        </w:tc>
        <w:tc>
          <w:tcPr>
            <w:tcW w:w="1800" w:type="dxa"/>
            <w:shd w:val="clear" w:color="auto" w:fill="auto"/>
          </w:tcPr>
          <w:p w14:paraId="7A167FD2"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c>
          <w:tcPr>
            <w:tcW w:w="5400" w:type="dxa"/>
            <w:gridSpan w:val="2"/>
            <w:shd w:val="clear" w:color="auto" w:fill="auto"/>
          </w:tcPr>
          <w:p w14:paraId="4C328B4E" w14:textId="77777777" w:rsidR="00AE7B43" w:rsidRPr="00286328" w:rsidRDefault="00AE7B43" w:rsidP="00AE7B43">
            <w:pPr>
              <w:pStyle w:val="DHHStabletext"/>
              <w:rPr>
                <w:rFonts w:cs="Arial"/>
                <w:noProof/>
                <w:sz w:val="18"/>
                <w:szCs w:val="18"/>
              </w:rPr>
            </w:pPr>
            <w:r w:rsidRPr="00286328">
              <w:rPr>
                <w:rFonts w:cs="Arial"/>
                <w:noProof/>
                <w:sz w:val="18"/>
                <w:szCs w:val="18"/>
              </w:rPr>
              <w:t>Low</w:t>
            </w:r>
          </w:p>
        </w:tc>
      </w:tr>
      <w:tr w:rsidR="00AE7B43" w:rsidRPr="00286328" w14:paraId="3065B41A" w14:textId="77777777" w:rsidTr="00AE7B43">
        <w:trPr>
          <w:trHeight w:val="295"/>
        </w:trPr>
        <w:tc>
          <w:tcPr>
            <w:tcW w:w="2520" w:type="dxa"/>
            <w:shd w:val="clear" w:color="auto" w:fill="auto"/>
          </w:tcPr>
          <w:p w14:paraId="73F8304A" w14:textId="77777777" w:rsidR="00AE7B43" w:rsidRPr="00286328" w:rsidRDefault="00AE7B43" w:rsidP="00AE7B43">
            <w:pPr>
              <w:pStyle w:val="IMSTemplateelementheadings"/>
            </w:pPr>
          </w:p>
        </w:tc>
        <w:tc>
          <w:tcPr>
            <w:tcW w:w="1800" w:type="dxa"/>
            <w:shd w:val="clear" w:color="auto" w:fill="auto"/>
          </w:tcPr>
          <w:p w14:paraId="13617328" w14:textId="77777777" w:rsidR="00AE7B43" w:rsidRPr="00286328" w:rsidRDefault="00AE7B43" w:rsidP="00AE7B43">
            <w:pPr>
              <w:pStyle w:val="DHHStabletext"/>
              <w:rPr>
                <w:rFonts w:cs="Arial"/>
                <w:noProof/>
                <w:sz w:val="18"/>
                <w:szCs w:val="18"/>
              </w:rPr>
            </w:pPr>
            <w:r w:rsidRPr="00286328">
              <w:rPr>
                <w:rFonts w:cs="Arial"/>
                <w:noProof/>
                <w:sz w:val="18"/>
                <w:szCs w:val="18"/>
              </w:rPr>
              <w:t>2</w:t>
            </w:r>
          </w:p>
        </w:tc>
        <w:tc>
          <w:tcPr>
            <w:tcW w:w="5400" w:type="dxa"/>
            <w:gridSpan w:val="2"/>
            <w:shd w:val="clear" w:color="auto" w:fill="auto"/>
          </w:tcPr>
          <w:p w14:paraId="1C8B8B24" w14:textId="77777777" w:rsidR="00AE7B43" w:rsidRPr="00286328" w:rsidRDefault="00AE7B43" w:rsidP="00AE7B43">
            <w:pPr>
              <w:pStyle w:val="DHHStabletext"/>
              <w:rPr>
                <w:rFonts w:cs="Arial"/>
                <w:noProof/>
                <w:sz w:val="18"/>
                <w:szCs w:val="18"/>
              </w:rPr>
            </w:pPr>
            <w:r w:rsidRPr="00286328">
              <w:rPr>
                <w:rFonts w:cs="Arial"/>
                <w:noProof/>
                <w:sz w:val="18"/>
                <w:szCs w:val="18"/>
              </w:rPr>
              <w:t>Routine</w:t>
            </w:r>
          </w:p>
        </w:tc>
      </w:tr>
      <w:tr w:rsidR="00AE7B43" w:rsidRPr="00286328" w14:paraId="695FB336" w14:textId="77777777" w:rsidTr="00AE7B43">
        <w:trPr>
          <w:trHeight w:val="295"/>
        </w:trPr>
        <w:tc>
          <w:tcPr>
            <w:tcW w:w="2520" w:type="dxa"/>
            <w:shd w:val="clear" w:color="auto" w:fill="auto"/>
          </w:tcPr>
          <w:p w14:paraId="48BB22FC" w14:textId="77777777" w:rsidR="00AE7B43" w:rsidRPr="00286328" w:rsidRDefault="00AE7B43" w:rsidP="00AE7B43">
            <w:pPr>
              <w:pStyle w:val="IMSTemplateelementheadings"/>
            </w:pPr>
          </w:p>
        </w:tc>
        <w:tc>
          <w:tcPr>
            <w:tcW w:w="1800" w:type="dxa"/>
            <w:shd w:val="clear" w:color="auto" w:fill="auto"/>
          </w:tcPr>
          <w:p w14:paraId="4E39F9B5" w14:textId="77777777" w:rsidR="00AE7B43" w:rsidRPr="00286328" w:rsidRDefault="00AE7B43" w:rsidP="00AE7B43">
            <w:pPr>
              <w:pStyle w:val="DHHStabletext"/>
              <w:rPr>
                <w:rFonts w:cs="Arial"/>
                <w:noProof/>
                <w:sz w:val="18"/>
                <w:szCs w:val="18"/>
              </w:rPr>
            </w:pPr>
            <w:r w:rsidRPr="00286328">
              <w:rPr>
                <w:rFonts w:cs="Arial"/>
                <w:noProof/>
                <w:sz w:val="18"/>
                <w:szCs w:val="18"/>
              </w:rPr>
              <w:t>3</w:t>
            </w:r>
          </w:p>
        </w:tc>
        <w:tc>
          <w:tcPr>
            <w:tcW w:w="5400" w:type="dxa"/>
            <w:gridSpan w:val="2"/>
            <w:shd w:val="clear" w:color="auto" w:fill="auto"/>
          </w:tcPr>
          <w:p w14:paraId="212D7EA1" w14:textId="77777777" w:rsidR="00AE7B43" w:rsidRPr="00286328" w:rsidRDefault="00AE7B43" w:rsidP="00AE7B43">
            <w:pPr>
              <w:pStyle w:val="DHHStabletext"/>
              <w:rPr>
                <w:rFonts w:cs="Arial"/>
                <w:noProof/>
                <w:sz w:val="18"/>
                <w:szCs w:val="18"/>
              </w:rPr>
            </w:pPr>
            <w:r w:rsidRPr="00286328">
              <w:rPr>
                <w:rFonts w:cs="Arial"/>
                <w:noProof/>
                <w:sz w:val="18"/>
                <w:szCs w:val="18"/>
              </w:rPr>
              <w:t>Urgent</w:t>
            </w:r>
          </w:p>
        </w:tc>
      </w:tr>
      <w:tr w:rsidR="00AE7B43" w:rsidRPr="00286328" w14:paraId="3A6EE5B4" w14:textId="77777777" w:rsidTr="00AE7B43">
        <w:trPr>
          <w:trHeight w:val="295"/>
        </w:trPr>
        <w:tc>
          <w:tcPr>
            <w:tcW w:w="2520" w:type="dxa"/>
            <w:shd w:val="clear" w:color="auto" w:fill="auto"/>
          </w:tcPr>
          <w:p w14:paraId="176B1ED3" w14:textId="77777777" w:rsidR="00AE7B43" w:rsidRPr="00286328" w:rsidRDefault="00AE7B43" w:rsidP="00AE7B43">
            <w:pPr>
              <w:pStyle w:val="IMSTemplateelementheadings"/>
            </w:pPr>
            <w:r w:rsidRPr="00286328">
              <w:t>Supplementary values</w:t>
            </w:r>
          </w:p>
        </w:tc>
        <w:tc>
          <w:tcPr>
            <w:tcW w:w="1800" w:type="dxa"/>
            <w:shd w:val="clear" w:color="auto" w:fill="auto"/>
          </w:tcPr>
          <w:p w14:paraId="038A2FF7"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675EC9C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5F3C82B5" w14:textId="77777777" w:rsidTr="00AE7B43">
        <w:trPr>
          <w:trHeight w:val="294"/>
        </w:trPr>
        <w:tc>
          <w:tcPr>
            <w:tcW w:w="2520" w:type="dxa"/>
            <w:tcBorders>
              <w:bottom w:val="nil"/>
            </w:tcBorders>
            <w:shd w:val="clear" w:color="auto" w:fill="auto"/>
          </w:tcPr>
          <w:p w14:paraId="4B6EF625"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7AE5B56A" w14:textId="77777777" w:rsidR="00AE7B43" w:rsidRPr="00286328" w:rsidRDefault="00AE7B43" w:rsidP="00AE7B43">
            <w:pPr>
              <w:pStyle w:val="DHHStabletext"/>
              <w:rPr>
                <w:rFonts w:cs="Arial"/>
                <w:noProof/>
                <w:sz w:val="18"/>
                <w:szCs w:val="18"/>
              </w:rPr>
            </w:pPr>
            <w:r w:rsidRPr="00286328">
              <w:rPr>
                <w:rFonts w:cs="Arial"/>
                <w:noProof/>
                <w:sz w:val="18"/>
                <w:szCs w:val="18"/>
              </w:rPr>
              <w:t>9</w:t>
            </w:r>
          </w:p>
        </w:tc>
        <w:tc>
          <w:tcPr>
            <w:tcW w:w="5400" w:type="dxa"/>
            <w:gridSpan w:val="2"/>
            <w:tcBorders>
              <w:bottom w:val="nil"/>
            </w:tcBorders>
            <w:shd w:val="clear" w:color="auto" w:fill="auto"/>
          </w:tcPr>
          <w:p w14:paraId="596DAAC1" w14:textId="77777777" w:rsidR="00AE7B43" w:rsidRPr="00286328" w:rsidRDefault="00AE7B43" w:rsidP="00AE7B43">
            <w:pPr>
              <w:pStyle w:val="DHHStabletext"/>
              <w:rPr>
                <w:rFonts w:cs="Arial"/>
                <w:noProof/>
                <w:sz w:val="18"/>
                <w:szCs w:val="18"/>
              </w:rPr>
            </w:pPr>
            <w:r w:rsidRPr="00286328">
              <w:rPr>
                <w:rFonts w:cs="Arial"/>
                <w:noProof/>
                <w:sz w:val="18"/>
                <w:szCs w:val="18"/>
              </w:rPr>
              <w:t>not stated/inadequately described</w:t>
            </w:r>
          </w:p>
        </w:tc>
      </w:tr>
      <w:tr w:rsidR="00AE7B43" w:rsidRPr="00286328" w14:paraId="58857B1B" w14:textId="77777777" w:rsidTr="00AE7B43">
        <w:trPr>
          <w:trHeight w:val="295"/>
        </w:trPr>
        <w:tc>
          <w:tcPr>
            <w:tcW w:w="9720" w:type="dxa"/>
            <w:gridSpan w:val="4"/>
            <w:tcBorders>
              <w:top w:val="single" w:sz="4" w:space="0" w:color="auto"/>
              <w:bottom w:val="nil"/>
            </w:tcBorders>
            <w:shd w:val="clear" w:color="auto" w:fill="auto"/>
          </w:tcPr>
          <w:p w14:paraId="2F6F365E"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43F79512" w14:textId="77777777" w:rsidTr="00AE7B43">
        <w:trPr>
          <w:trHeight w:val="295"/>
        </w:trPr>
        <w:tc>
          <w:tcPr>
            <w:tcW w:w="9720" w:type="dxa"/>
            <w:gridSpan w:val="4"/>
            <w:tcBorders>
              <w:top w:val="nil"/>
            </w:tcBorders>
            <w:shd w:val="clear" w:color="auto" w:fill="auto"/>
          </w:tcPr>
          <w:p w14:paraId="13D0952D"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F9257CD" w14:textId="77777777" w:rsidTr="00AE7B43">
        <w:trPr>
          <w:trHeight w:val="294"/>
        </w:trPr>
        <w:tc>
          <w:tcPr>
            <w:tcW w:w="2520" w:type="dxa"/>
            <w:shd w:val="clear" w:color="auto" w:fill="auto"/>
          </w:tcPr>
          <w:p w14:paraId="0C1EB67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114A0444" w14:textId="77777777" w:rsidR="00AE7B43" w:rsidRPr="00286328" w:rsidRDefault="00AE7B43" w:rsidP="00AE7B43">
            <w:pPr>
              <w:pStyle w:val="DHHStabletext"/>
              <w:rPr>
                <w:rFonts w:cs="Arial"/>
                <w:sz w:val="18"/>
                <w:szCs w:val="18"/>
                <w:lang w:eastAsia="en-AU"/>
              </w:rPr>
            </w:pPr>
            <w:r w:rsidRPr="00286328">
              <w:rPr>
                <w:rFonts w:cs="Arial"/>
                <w:noProof/>
                <w:sz w:val="18"/>
                <w:szCs w:val="18"/>
              </w:rPr>
              <w:t>Mandatory</w:t>
            </w:r>
            <w:r w:rsidRPr="00286328">
              <w:rPr>
                <w:noProof/>
                <w:sz w:val="18"/>
                <w:szCs w:val="18"/>
              </w:rPr>
              <w:t xml:space="preserve"> when Service—List start date or Service—Initial needs identification date is present.</w:t>
            </w:r>
          </w:p>
        </w:tc>
      </w:tr>
      <w:tr w:rsidR="00AE7B43" w:rsidRPr="00286328" w14:paraId="73C7AD89" w14:textId="77777777" w:rsidTr="00AE7B43">
        <w:trPr>
          <w:trHeight w:val="295"/>
        </w:trPr>
        <w:tc>
          <w:tcPr>
            <w:tcW w:w="9720" w:type="dxa"/>
            <w:gridSpan w:val="4"/>
            <w:tcBorders>
              <w:top w:val="single" w:sz="4" w:space="0" w:color="auto"/>
              <w:bottom w:val="nil"/>
            </w:tcBorders>
            <w:shd w:val="clear" w:color="auto" w:fill="auto"/>
          </w:tcPr>
          <w:p w14:paraId="0C3F4F0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03E0F0EF" w14:textId="77777777" w:rsidTr="00AE7B43">
        <w:trPr>
          <w:trHeight w:val="295"/>
        </w:trPr>
        <w:tc>
          <w:tcPr>
            <w:tcW w:w="2520" w:type="dxa"/>
            <w:tcBorders>
              <w:top w:val="nil"/>
              <w:bottom w:val="nil"/>
            </w:tcBorders>
            <w:shd w:val="clear" w:color="auto" w:fill="auto"/>
          </w:tcPr>
          <w:p w14:paraId="4E59537C"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E4997B" w14:textId="77777777" w:rsidR="00AE7B43" w:rsidRPr="00286328" w:rsidRDefault="00AE7B43" w:rsidP="00AE7B43">
            <w:pPr>
              <w:pStyle w:val="DHHStabletext"/>
              <w:rPr>
                <w:noProof/>
                <w:sz w:val="18"/>
                <w:szCs w:val="18"/>
              </w:rPr>
            </w:pPr>
            <w:r w:rsidRPr="00286328">
              <w:rPr>
                <w:rFonts w:cs="Arial"/>
                <w:noProof/>
                <w:sz w:val="18"/>
                <w:szCs w:val="18"/>
              </w:rPr>
              <w:t>Priority</w:t>
            </w:r>
            <w:r w:rsidRPr="00286328">
              <w:rPr>
                <w:noProof/>
                <w:sz w:val="18"/>
                <w:szCs w:val="18"/>
              </w:rPr>
              <w:t xml:space="preserve"> types are derived from the service coordination tool templates. It is suggested that you utilise the priority tools in the “</w:t>
            </w:r>
            <w:r w:rsidRPr="00286328">
              <w:rPr>
                <w:rFonts w:cs="Arial"/>
                <w:noProof/>
                <w:sz w:val="18"/>
                <w:szCs w:val="18"/>
              </w:rPr>
              <w:t>Towards a Demand Management Framework” document</w:t>
            </w:r>
            <w:r w:rsidRPr="00286328">
              <w:rPr>
                <w:noProof/>
                <w:sz w:val="18"/>
                <w:szCs w:val="18"/>
              </w:rPr>
              <w:t xml:space="preserve"> or the current prioritising mechanisms that your agency has in place when capturing this data item.</w:t>
            </w:r>
          </w:p>
        </w:tc>
      </w:tr>
      <w:tr w:rsidR="00AE7B43" w:rsidRPr="00286328" w14:paraId="7C83F7AA" w14:textId="77777777" w:rsidTr="00AE7B43">
        <w:trPr>
          <w:trHeight w:val="295"/>
        </w:trPr>
        <w:tc>
          <w:tcPr>
            <w:tcW w:w="2520" w:type="dxa"/>
            <w:tcBorders>
              <w:top w:val="nil"/>
            </w:tcBorders>
            <w:shd w:val="clear" w:color="auto" w:fill="auto"/>
          </w:tcPr>
          <w:p w14:paraId="6787ADDB"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B258AC4" w14:textId="77777777" w:rsidR="00AE7B43" w:rsidRPr="00286328" w:rsidRDefault="00AE7B43" w:rsidP="00AE7B43">
            <w:pPr>
              <w:pStyle w:val="DHHStabletext"/>
              <w:rPr>
                <w:noProof/>
                <w:sz w:val="18"/>
                <w:szCs w:val="18"/>
              </w:rPr>
            </w:pPr>
            <w:r w:rsidRPr="00286328">
              <w:rPr>
                <w:noProof/>
                <w:sz w:val="18"/>
                <w:szCs w:val="18"/>
              </w:rPr>
              <w:t>Program monitoring and service planning.</w:t>
            </w:r>
          </w:p>
          <w:p w14:paraId="4A4963BC" w14:textId="77777777" w:rsidR="00AE7B43" w:rsidRPr="00286328" w:rsidRDefault="00AE7B43" w:rsidP="00AE7B43">
            <w:pPr>
              <w:pStyle w:val="DHHStabletext"/>
              <w:rPr>
                <w:noProof/>
                <w:sz w:val="18"/>
                <w:szCs w:val="18"/>
              </w:rPr>
            </w:pPr>
            <w:r w:rsidRPr="00286328">
              <w:rPr>
                <w:noProof/>
                <w:sz w:val="18"/>
                <w:szCs w:val="18"/>
              </w:rPr>
              <w:t>Understanding access and service utilisation of priority population groups.</w:t>
            </w:r>
          </w:p>
        </w:tc>
      </w:tr>
      <w:tr w:rsidR="00AE7B43" w:rsidRPr="00286328" w14:paraId="2561F26A" w14:textId="77777777" w:rsidTr="00AE7B43">
        <w:trPr>
          <w:trHeight w:val="294"/>
        </w:trPr>
        <w:tc>
          <w:tcPr>
            <w:tcW w:w="9720" w:type="dxa"/>
            <w:gridSpan w:val="4"/>
            <w:tcBorders>
              <w:top w:val="single" w:sz="4" w:space="0" w:color="auto"/>
            </w:tcBorders>
            <w:shd w:val="clear" w:color="auto" w:fill="auto"/>
          </w:tcPr>
          <w:p w14:paraId="6DC122D3"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4EA6A854" w14:textId="77777777" w:rsidTr="00AE7B43">
        <w:trPr>
          <w:trHeight w:val="295"/>
        </w:trPr>
        <w:tc>
          <w:tcPr>
            <w:tcW w:w="2520" w:type="dxa"/>
            <w:shd w:val="clear" w:color="auto" w:fill="auto"/>
          </w:tcPr>
          <w:p w14:paraId="399D866E"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3AED18"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18116526" w14:textId="77777777" w:rsidTr="00AE7B43">
        <w:trPr>
          <w:trHeight w:val="295"/>
        </w:trPr>
        <w:tc>
          <w:tcPr>
            <w:tcW w:w="2520" w:type="dxa"/>
            <w:shd w:val="clear" w:color="auto" w:fill="auto"/>
          </w:tcPr>
          <w:p w14:paraId="6A948D08"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FF36909" w14:textId="77777777" w:rsidR="00AE7B43" w:rsidRPr="00286328" w:rsidRDefault="00AE7B43" w:rsidP="00AE7B43">
            <w:pPr>
              <w:pStyle w:val="DHHStabletext"/>
              <w:rPr>
                <w:noProof/>
                <w:sz w:val="18"/>
                <w:szCs w:val="18"/>
              </w:rPr>
            </w:pPr>
            <w:r w:rsidRPr="00286328">
              <w:rPr>
                <w:noProof/>
                <w:sz w:val="18"/>
                <w:szCs w:val="18"/>
              </w:rPr>
              <w:t>METeOR</w:t>
            </w:r>
          </w:p>
        </w:tc>
      </w:tr>
      <w:tr w:rsidR="00AE7B43" w:rsidRPr="00286328" w14:paraId="084C5782" w14:textId="77777777" w:rsidTr="00AE7B43">
        <w:trPr>
          <w:trHeight w:val="295"/>
        </w:trPr>
        <w:tc>
          <w:tcPr>
            <w:tcW w:w="2520" w:type="dxa"/>
            <w:shd w:val="clear" w:color="auto" w:fill="auto"/>
          </w:tcPr>
          <w:p w14:paraId="6E622557"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463F5FD5" w14:textId="77777777" w:rsidR="00AE7B43" w:rsidRPr="00286328" w:rsidRDefault="00AE7B43" w:rsidP="00AE7B43">
            <w:pPr>
              <w:pStyle w:val="DHHStabletext"/>
              <w:rPr>
                <w:noProof/>
                <w:sz w:val="18"/>
                <w:szCs w:val="18"/>
              </w:rPr>
            </w:pPr>
            <w:r w:rsidRPr="00286328">
              <w:rPr>
                <w:noProof/>
                <w:sz w:val="18"/>
                <w:szCs w:val="18"/>
              </w:rPr>
              <w:t>Based on 334003</w:t>
            </w:r>
          </w:p>
        </w:tc>
      </w:tr>
      <w:tr w:rsidR="00AE7B43" w:rsidRPr="00286328" w14:paraId="5F0E4E22" w14:textId="77777777" w:rsidTr="00AE7B43">
        <w:trPr>
          <w:trHeight w:val="295"/>
        </w:trPr>
        <w:tc>
          <w:tcPr>
            <w:tcW w:w="2520" w:type="dxa"/>
            <w:shd w:val="clear" w:color="auto" w:fill="auto"/>
          </w:tcPr>
          <w:p w14:paraId="73C5C3A1"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4EEFA8B"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32E1056D" w14:textId="77777777" w:rsidTr="00AE7B43">
        <w:trPr>
          <w:trHeight w:val="295"/>
        </w:trPr>
        <w:tc>
          <w:tcPr>
            <w:tcW w:w="2520" w:type="dxa"/>
            <w:tcBorders>
              <w:bottom w:val="single" w:sz="4" w:space="0" w:color="auto"/>
            </w:tcBorders>
            <w:shd w:val="clear" w:color="auto" w:fill="auto"/>
          </w:tcPr>
          <w:p w14:paraId="42D84B90"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7ED7ABA6"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18DE910D" w14:textId="77777777" w:rsidTr="00AE7B43">
        <w:trPr>
          <w:trHeight w:val="295"/>
        </w:trPr>
        <w:tc>
          <w:tcPr>
            <w:tcW w:w="9720" w:type="dxa"/>
            <w:gridSpan w:val="4"/>
            <w:tcBorders>
              <w:top w:val="single" w:sz="4" w:space="0" w:color="auto"/>
              <w:bottom w:val="nil"/>
            </w:tcBorders>
            <w:shd w:val="clear" w:color="auto" w:fill="auto"/>
          </w:tcPr>
          <w:p w14:paraId="7D9A05D4"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color w:val="201547"/>
                <w:sz w:val="18"/>
                <w:szCs w:val="18"/>
                <w:lang w:val="en-US"/>
              </w:rPr>
              <w:t>Relational attributes</w:t>
            </w:r>
          </w:p>
        </w:tc>
      </w:tr>
      <w:tr w:rsidR="00AE7B43" w:rsidRPr="00286328" w14:paraId="2105207D" w14:textId="77777777" w:rsidTr="00AE7B43">
        <w:trPr>
          <w:trHeight w:val="295"/>
        </w:trPr>
        <w:tc>
          <w:tcPr>
            <w:tcW w:w="2520" w:type="dxa"/>
            <w:tcBorders>
              <w:top w:val="nil"/>
            </w:tcBorders>
            <w:shd w:val="clear" w:color="auto" w:fill="auto"/>
          </w:tcPr>
          <w:p w14:paraId="2D6F5D17"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4530C21" w14:textId="77777777" w:rsidR="00AE7B43" w:rsidRPr="00286328" w:rsidRDefault="001C2E93" w:rsidP="00AE7B43">
            <w:pPr>
              <w:pStyle w:val="DHHStablebullet"/>
              <w:spacing w:before="60" w:after="0"/>
              <w:ind w:left="0" w:firstLine="0"/>
              <w:rPr>
                <w:rStyle w:val="Hyperlink"/>
                <w:sz w:val="18"/>
                <w:szCs w:val="18"/>
              </w:rPr>
            </w:pPr>
            <w:hyperlink w:anchor="_7.5_Initial_Needs" w:history="1">
              <w:r w:rsidR="00AE7B43" w:rsidRPr="00286328">
                <w:rPr>
                  <w:rStyle w:val="Hyperlink"/>
                  <w:sz w:val="18"/>
                  <w:szCs w:val="18"/>
                </w:rPr>
                <w:t>Initial needs identification</w:t>
              </w:r>
            </w:hyperlink>
          </w:p>
        </w:tc>
      </w:tr>
      <w:tr w:rsidR="00AE7B43" w:rsidRPr="00286328" w14:paraId="18E2B3D1" w14:textId="77777777" w:rsidTr="00AE7B43">
        <w:trPr>
          <w:trHeight w:val="295"/>
        </w:trPr>
        <w:tc>
          <w:tcPr>
            <w:tcW w:w="2520" w:type="dxa"/>
            <w:shd w:val="clear" w:color="auto" w:fill="auto"/>
          </w:tcPr>
          <w:p w14:paraId="5CBC0E5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357FCD0B" w14:textId="77777777" w:rsidR="00AE7B43" w:rsidRPr="00286328" w:rsidRDefault="001C2E93" w:rsidP="00AE7B43">
            <w:pPr>
              <w:pStyle w:val="DHHStablebullet"/>
              <w:spacing w:before="60" w:after="0"/>
              <w:ind w:left="0" w:firstLine="0"/>
              <w:rPr>
                <w:rStyle w:val="Hyperlink"/>
                <w:sz w:val="18"/>
                <w:szCs w:val="18"/>
              </w:rPr>
            </w:pPr>
            <w:hyperlink w:anchor="_Client_type—X" w:history="1">
              <w:r w:rsidR="00AE7B43" w:rsidRPr="00286328">
                <w:rPr>
                  <w:rStyle w:val="Hyperlink"/>
                  <w:sz w:val="18"/>
                  <w:szCs w:val="18"/>
                </w:rPr>
                <w:t>Contact—client type</w:t>
              </w:r>
            </w:hyperlink>
          </w:p>
          <w:p w14:paraId="02E9EEE0" w14:textId="77777777" w:rsidR="00AE7B43" w:rsidRPr="00286328" w:rsidRDefault="001C2E93" w:rsidP="00AE7B43">
            <w:pPr>
              <w:pStyle w:val="DHHStablebullet"/>
              <w:spacing w:before="60" w:after="0"/>
              <w:ind w:left="0" w:firstLine="0"/>
              <w:rPr>
                <w:rStyle w:val="Hyperlink"/>
                <w:sz w:val="18"/>
                <w:szCs w:val="18"/>
              </w:rPr>
            </w:pPr>
            <w:hyperlink w:anchor="_Contact—contact_type—N" w:history="1">
              <w:r w:rsidR="00AE7B43" w:rsidRPr="00286328">
                <w:rPr>
                  <w:rStyle w:val="Hyperlink"/>
                  <w:sz w:val="18"/>
                  <w:szCs w:val="18"/>
                </w:rPr>
                <w:t>Contact—contact type</w:t>
              </w:r>
            </w:hyperlink>
          </w:p>
          <w:p w14:paraId="637DAC9D" w14:textId="77777777" w:rsidR="00AE7B43" w:rsidRPr="00286328" w:rsidRDefault="001C2E93" w:rsidP="00AE7B43">
            <w:pPr>
              <w:pStyle w:val="DHHStablebullet"/>
              <w:spacing w:before="60" w:after="0"/>
              <w:ind w:left="0" w:firstLine="0"/>
              <w:rPr>
                <w:rStyle w:val="Hyperlink"/>
                <w:sz w:val="18"/>
                <w:szCs w:val="18"/>
              </w:rPr>
            </w:pPr>
            <w:hyperlink w:anchor="_Service—initial_needs_identificatio" w:history="1">
              <w:r w:rsidR="00AE7B43" w:rsidRPr="00286328">
                <w:rPr>
                  <w:rStyle w:val="Hyperlink"/>
                  <w:sz w:val="18"/>
                  <w:szCs w:val="18"/>
                </w:rPr>
                <w:t>Service—initial needs identification date</w:t>
              </w:r>
            </w:hyperlink>
          </w:p>
          <w:p w14:paraId="6753E770" w14:textId="77777777" w:rsidR="00AE7B43" w:rsidRPr="00286328" w:rsidRDefault="001C2E93"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p>
        </w:tc>
      </w:tr>
      <w:tr w:rsidR="00AE7B43" w:rsidRPr="00286328" w14:paraId="60C48ED9" w14:textId="77777777" w:rsidTr="00AE7B43">
        <w:trPr>
          <w:trHeight w:val="295"/>
        </w:trPr>
        <w:tc>
          <w:tcPr>
            <w:tcW w:w="2520" w:type="dxa"/>
            <w:shd w:val="clear" w:color="auto" w:fill="auto"/>
          </w:tcPr>
          <w:p w14:paraId="4C1923A1"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B78B4FF" w14:textId="77777777" w:rsidR="00AE7B43" w:rsidRPr="00286328" w:rsidRDefault="00AE7B43" w:rsidP="00AE7B43">
            <w:pPr>
              <w:pStyle w:val="DHHStabletext"/>
              <w:rPr>
                <w:noProof/>
                <w:sz w:val="18"/>
                <w:szCs w:val="18"/>
              </w:rPr>
            </w:pPr>
          </w:p>
        </w:tc>
      </w:tr>
      <w:tr w:rsidR="00AE7B43" w:rsidRPr="00286328" w14:paraId="64C58365" w14:textId="77777777" w:rsidTr="00AE7B43">
        <w:trPr>
          <w:trHeight w:val="295"/>
        </w:trPr>
        <w:tc>
          <w:tcPr>
            <w:tcW w:w="2520" w:type="dxa"/>
            <w:shd w:val="clear" w:color="auto" w:fill="auto"/>
          </w:tcPr>
          <w:p w14:paraId="6FA9108B"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3EC8C0C" w14:textId="77777777" w:rsidR="00AE7B43" w:rsidRPr="00286328" w:rsidRDefault="001C2E93" w:rsidP="00AE7B43">
            <w:pPr>
              <w:tabs>
                <w:tab w:val="left" w:pos="567"/>
              </w:tabs>
              <w:rPr>
                <w:rFonts w:cs="Arial"/>
                <w:noProof/>
                <w:color w:val="201547"/>
                <w:sz w:val="18"/>
                <w:szCs w:val="18"/>
              </w:rPr>
            </w:pPr>
            <w:hyperlink r:id="rId75" w:history="1">
              <w:r w:rsidR="00AE7B43" w:rsidRPr="00286328">
                <w:rPr>
                  <w:rStyle w:val="Hyperlink"/>
                  <w:rFonts w:cs="Arial"/>
                  <w:noProof/>
                  <w:color w:val="201547"/>
                  <w:sz w:val="18"/>
                  <w:szCs w:val="18"/>
                </w:rPr>
                <w:t>Community Health Priority Tools</w:t>
              </w:r>
            </w:hyperlink>
          </w:p>
        </w:tc>
      </w:tr>
    </w:tbl>
    <w:p w14:paraId="084EAE22" w14:textId="77777777" w:rsidR="00AE7B43" w:rsidRPr="00A001EB" w:rsidRDefault="00AE7B43" w:rsidP="00AE7B43">
      <w:pPr>
        <w:tabs>
          <w:tab w:val="left" w:pos="567"/>
        </w:tabs>
        <w:rPr>
          <w:rFonts w:eastAsia="Times" w:cs="Arial"/>
        </w:rPr>
      </w:pPr>
      <w:r w:rsidRPr="00286328">
        <w:rPr>
          <w:rFonts w:cs="Arial"/>
          <w:sz w:val="18"/>
          <w:szCs w:val="18"/>
        </w:rPr>
        <w:br w:type="page"/>
      </w:r>
    </w:p>
    <w:p w14:paraId="4D7B0C2B" w14:textId="77777777" w:rsidR="00AE7B43" w:rsidRPr="00EE1FDC" w:rsidRDefault="00AE7B43" w:rsidP="00EE1FDC">
      <w:pPr>
        <w:pStyle w:val="Heading3"/>
      </w:pPr>
      <w:bookmarkStart w:id="601" w:name="_Service_Provider_Number—NNN[NN]"/>
      <w:bookmarkStart w:id="602" w:name="_Service—service_end_date—DDMMYYYY"/>
      <w:bookmarkStart w:id="603" w:name="_Toc488129146"/>
      <w:bookmarkStart w:id="604" w:name="_Toc82685819"/>
      <w:bookmarkStart w:id="605" w:name="_Toc121138909"/>
      <w:bookmarkStart w:id="606" w:name="_Toc428186785"/>
      <w:bookmarkStart w:id="607" w:name="_Toc447545752"/>
      <w:bookmarkEnd w:id="601"/>
      <w:bookmarkEnd w:id="602"/>
      <w:r w:rsidRPr="00EE1FDC">
        <w:lastRenderedPageBreak/>
        <w:t>Service—service end date—DDMMYYYY</w:t>
      </w:r>
      <w:bookmarkEnd w:id="603"/>
      <w:bookmarkEnd w:id="604"/>
      <w:bookmarkEnd w:id="605"/>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6EE3953C" w14:textId="77777777" w:rsidTr="00AE7B43">
        <w:trPr>
          <w:trHeight w:val="295"/>
        </w:trPr>
        <w:tc>
          <w:tcPr>
            <w:tcW w:w="9720" w:type="dxa"/>
            <w:gridSpan w:val="4"/>
            <w:tcBorders>
              <w:top w:val="single" w:sz="4" w:space="0" w:color="auto"/>
              <w:bottom w:val="nil"/>
            </w:tcBorders>
            <w:shd w:val="clear" w:color="auto" w:fill="auto"/>
          </w:tcPr>
          <w:p w14:paraId="048EA1D8"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6D2271B" w14:textId="77777777" w:rsidTr="00AE7B43">
        <w:trPr>
          <w:trHeight w:val="294"/>
        </w:trPr>
        <w:tc>
          <w:tcPr>
            <w:tcW w:w="2520" w:type="dxa"/>
            <w:tcBorders>
              <w:top w:val="nil"/>
              <w:bottom w:val="single" w:sz="4" w:space="0" w:color="auto"/>
            </w:tcBorders>
            <w:shd w:val="clear" w:color="auto" w:fill="auto"/>
          </w:tcPr>
          <w:p w14:paraId="2BE120B9"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6B131D8" w14:textId="77777777" w:rsidR="00AE7B43" w:rsidRPr="00286328" w:rsidRDefault="00AE7B43" w:rsidP="00AE7B43">
            <w:pPr>
              <w:pStyle w:val="DHHStabletext"/>
              <w:rPr>
                <w:rFonts w:cs="Arial"/>
                <w:noProof/>
                <w:sz w:val="18"/>
                <w:szCs w:val="18"/>
              </w:rPr>
            </w:pPr>
            <w:r w:rsidRPr="00286328">
              <w:rPr>
                <w:sz w:val="18"/>
                <w:szCs w:val="18"/>
              </w:rPr>
              <w:t>The date when the client’s service</w:t>
            </w:r>
            <w:r>
              <w:rPr>
                <w:sz w:val="18"/>
                <w:szCs w:val="18"/>
              </w:rPr>
              <w:t>s ended for the identified need</w:t>
            </w:r>
          </w:p>
        </w:tc>
      </w:tr>
      <w:tr w:rsidR="00AE7B43" w:rsidRPr="00286328" w14:paraId="05A95756" w14:textId="77777777" w:rsidTr="00AE7B43">
        <w:trPr>
          <w:trHeight w:val="295"/>
        </w:trPr>
        <w:tc>
          <w:tcPr>
            <w:tcW w:w="9720" w:type="dxa"/>
            <w:gridSpan w:val="4"/>
            <w:tcBorders>
              <w:top w:val="single" w:sz="4" w:space="0" w:color="auto"/>
            </w:tcBorders>
            <w:shd w:val="clear" w:color="auto" w:fill="auto"/>
          </w:tcPr>
          <w:p w14:paraId="4732DF32"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1F417905" w14:textId="77777777" w:rsidTr="00AE7B43">
        <w:trPr>
          <w:cantSplit/>
          <w:trHeight w:val="295"/>
        </w:trPr>
        <w:tc>
          <w:tcPr>
            <w:tcW w:w="9720" w:type="dxa"/>
            <w:gridSpan w:val="4"/>
            <w:shd w:val="clear" w:color="auto" w:fill="auto"/>
          </w:tcPr>
          <w:p w14:paraId="4C882D5F"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5F69DA41" w14:textId="77777777" w:rsidTr="00AE7B43">
        <w:trPr>
          <w:trHeight w:val="295"/>
        </w:trPr>
        <w:tc>
          <w:tcPr>
            <w:tcW w:w="2520" w:type="dxa"/>
            <w:shd w:val="clear" w:color="auto" w:fill="auto"/>
          </w:tcPr>
          <w:p w14:paraId="2DCC70B0" w14:textId="77777777" w:rsidR="00AE7B43" w:rsidRPr="00286328" w:rsidRDefault="00AE7B43" w:rsidP="00AE7B43">
            <w:pPr>
              <w:pStyle w:val="IMSTemplateelementheadings"/>
            </w:pPr>
            <w:r w:rsidRPr="00286328">
              <w:t>Representation class</w:t>
            </w:r>
          </w:p>
        </w:tc>
        <w:tc>
          <w:tcPr>
            <w:tcW w:w="1800" w:type="dxa"/>
            <w:shd w:val="clear" w:color="auto" w:fill="auto"/>
          </w:tcPr>
          <w:p w14:paraId="170BC870" w14:textId="77777777" w:rsidR="00AE7B43" w:rsidRPr="00286328" w:rsidRDefault="00AE7B43" w:rsidP="00AE7B43">
            <w:pPr>
              <w:pStyle w:val="DHHStabletext"/>
              <w:rPr>
                <w:rFonts w:cs="Arial"/>
                <w:noProof/>
                <w:sz w:val="18"/>
                <w:szCs w:val="18"/>
              </w:rPr>
            </w:pPr>
            <w:r w:rsidRPr="00286328">
              <w:rPr>
                <w:rFonts w:cs="Arial"/>
                <w:noProof/>
                <w:sz w:val="18"/>
                <w:szCs w:val="18"/>
              </w:rPr>
              <w:t>Date</w:t>
            </w:r>
          </w:p>
        </w:tc>
        <w:tc>
          <w:tcPr>
            <w:tcW w:w="2880" w:type="dxa"/>
            <w:shd w:val="clear" w:color="auto" w:fill="auto"/>
          </w:tcPr>
          <w:p w14:paraId="3A152284" w14:textId="77777777" w:rsidR="00AE7B43" w:rsidRPr="00286328" w:rsidRDefault="00AE7B43" w:rsidP="00AE7B43">
            <w:pPr>
              <w:pStyle w:val="IMSTemplateelementheadings"/>
            </w:pPr>
            <w:r w:rsidRPr="00286328">
              <w:t>Data type</w:t>
            </w:r>
          </w:p>
        </w:tc>
        <w:tc>
          <w:tcPr>
            <w:tcW w:w="2520" w:type="dxa"/>
            <w:shd w:val="clear" w:color="auto" w:fill="auto"/>
          </w:tcPr>
          <w:p w14:paraId="57D9F3C6" w14:textId="77777777" w:rsidR="00AE7B43" w:rsidRPr="00286328" w:rsidRDefault="00AE7B43" w:rsidP="00AE7B43">
            <w:pPr>
              <w:pStyle w:val="DHHStabletext"/>
              <w:rPr>
                <w:rFonts w:cs="Arial"/>
                <w:sz w:val="18"/>
                <w:szCs w:val="18"/>
              </w:rPr>
            </w:pPr>
            <w:r w:rsidRPr="00286328">
              <w:rPr>
                <w:rFonts w:cs="Arial"/>
                <w:noProof/>
                <w:sz w:val="18"/>
                <w:szCs w:val="18"/>
              </w:rPr>
              <w:t>Date/Time</w:t>
            </w:r>
          </w:p>
        </w:tc>
      </w:tr>
      <w:tr w:rsidR="00AE7B43" w:rsidRPr="00286328" w14:paraId="6DC2A86E" w14:textId="77777777" w:rsidTr="00AE7B43">
        <w:trPr>
          <w:trHeight w:val="295"/>
        </w:trPr>
        <w:tc>
          <w:tcPr>
            <w:tcW w:w="2520" w:type="dxa"/>
            <w:shd w:val="clear" w:color="auto" w:fill="auto"/>
          </w:tcPr>
          <w:p w14:paraId="7AE6DBF5" w14:textId="77777777" w:rsidR="00AE7B43" w:rsidRPr="00286328" w:rsidRDefault="00AE7B43" w:rsidP="00AE7B43">
            <w:pPr>
              <w:pStyle w:val="IMSTemplateelementheadings"/>
            </w:pPr>
            <w:r w:rsidRPr="00286328">
              <w:t>Format</w:t>
            </w:r>
          </w:p>
        </w:tc>
        <w:tc>
          <w:tcPr>
            <w:tcW w:w="1800" w:type="dxa"/>
            <w:shd w:val="clear" w:color="auto" w:fill="auto"/>
          </w:tcPr>
          <w:p w14:paraId="059138DF" w14:textId="77777777" w:rsidR="00AE7B43" w:rsidRPr="00286328" w:rsidRDefault="00AE7B43" w:rsidP="00AE7B43">
            <w:pPr>
              <w:pStyle w:val="DHHStabletext"/>
              <w:rPr>
                <w:rFonts w:cs="Arial"/>
                <w:sz w:val="18"/>
                <w:szCs w:val="18"/>
              </w:rPr>
            </w:pPr>
            <w:r w:rsidRPr="00286328">
              <w:rPr>
                <w:rFonts w:cs="Arial"/>
                <w:noProof/>
                <w:sz w:val="18"/>
                <w:szCs w:val="18"/>
              </w:rPr>
              <w:t>DDMMYYYY</w:t>
            </w:r>
          </w:p>
        </w:tc>
        <w:tc>
          <w:tcPr>
            <w:tcW w:w="2880" w:type="dxa"/>
            <w:shd w:val="clear" w:color="auto" w:fill="auto"/>
          </w:tcPr>
          <w:p w14:paraId="2F3F8806"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33520CD2" w14:textId="77777777" w:rsidR="00AE7B43" w:rsidRPr="00286328" w:rsidRDefault="00AE7B43" w:rsidP="00AE7B43">
            <w:pPr>
              <w:pStyle w:val="DHHStabletext"/>
              <w:rPr>
                <w:rFonts w:cs="Arial"/>
                <w:sz w:val="18"/>
                <w:szCs w:val="18"/>
              </w:rPr>
            </w:pPr>
            <w:r w:rsidRPr="00286328">
              <w:rPr>
                <w:rFonts w:cs="Arial"/>
                <w:noProof/>
                <w:sz w:val="18"/>
                <w:szCs w:val="18"/>
              </w:rPr>
              <w:t>8</w:t>
            </w:r>
          </w:p>
        </w:tc>
      </w:tr>
      <w:tr w:rsidR="00AE7B43" w:rsidRPr="00286328" w14:paraId="10F5323F" w14:textId="77777777" w:rsidTr="00AE7B43">
        <w:trPr>
          <w:trHeight w:val="295"/>
        </w:trPr>
        <w:tc>
          <w:tcPr>
            <w:tcW w:w="9720" w:type="dxa"/>
            <w:gridSpan w:val="4"/>
            <w:tcBorders>
              <w:top w:val="single" w:sz="4" w:space="0" w:color="auto"/>
              <w:bottom w:val="nil"/>
            </w:tcBorders>
            <w:shd w:val="clear" w:color="auto" w:fill="auto"/>
          </w:tcPr>
          <w:p w14:paraId="5FC4837D"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61C0A260" w14:textId="77777777" w:rsidTr="00AE7B43">
        <w:trPr>
          <w:trHeight w:val="295"/>
        </w:trPr>
        <w:tc>
          <w:tcPr>
            <w:tcW w:w="9720" w:type="dxa"/>
            <w:gridSpan w:val="4"/>
            <w:tcBorders>
              <w:top w:val="nil"/>
            </w:tcBorders>
            <w:shd w:val="clear" w:color="auto" w:fill="auto"/>
          </w:tcPr>
          <w:p w14:paraId="29955A94"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1049D4C6" w14:textId="77777777" w:rsidTr="00AE7B43">
        <w:trPr>
          <w:trHeight w:val="294"/>
        </w:trPr>
        <w:tc>
          <w:tcPr>
            <w:tcW w:w="2520" w:type="dxa"/>
            <w:shd w:val="clear" w:color="auto" w:fill="auto"/>
          </w:tcPr>
          <w:p w14:paraId="3622291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578E7C77" w14:textId="77777777" w:rsidR="00AE7B43" w:rsidRPr="00286328" w:rsidRDefault="00AE7B43" w:rsidP="00AE7B43">
            <w:pPr>
              <w:pStyle w:val="DHHStabletext"/>
              <w:rPr>
                <w:rFonts w:cs="Arial"/>
                <w:sz w:val="18"/>
                <w:szCs w:val="18"/>
                <w:lang w:eastAsia="en-AU"/>
              </w:rPr>
            </w:pPr>
            <w:r w:rsidRPr="00286328">
              <w:rPr>
                <w:sz w:val="18"/>
                <w:szCs w:val="18"/>
              </w:rPr>
              <w:t>Mandatory when the client exits the service.</w:t>
            </w:r>
          </w:p>
        </w:tc>
      </w:tr>
      <w:tr w:rsidR="00AE7B43" w:rsidRPr="00286328" w14:paraId="3B9A9881" w14:textId="77777777" w:rsidTr="00AE7B43">
        <w:trPr>
          <w:trHeight w:val="295"/>
        </w:trPr>
        <w:tc>
          <w:tcPr>
            <w:tcW w:w="9720" w:type="dxa"/>
            <w:gridSpan w:val="4"/>
            <w:tcBorders>
              <w:top w:val="single" w:sz="4" w:space="0" w:color="auto"/>
              <w:bottom w:val="nil"/>
            </w:tcBorders>
            <w:shd w:val="clear" w:color="auto" w:fill="auto"/>
          </w:tcPr>
          <w:p w14:paraId="7B7466D9"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3DFA7F66" w14:textId="77777777" w:rsidTr="00AE7B43">
        <w:trPr>
          <w:trHeight w:val="295"/>
        </w:trPr>
        <w:tc>
          <w:tcPr>
            <w:tcW w:w="2520" w:type="dxa"/>
            <w:tcBorders>
              <w:top w:val="nil"/>
              <w:bottom w:val="nil"/>
            </w:tcBorders>
            <w:shd w:val="clear" w:color="auto" w:fill="auto"/>
          </w:tcPr>
          <w:p w14:paraId="34D96880"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138AD5F6" w14:textId="77777777" w:rsidR="00AE7B43" w:rsidRPr="00286328" w:rsidRDefault="00AE7B43" w:rsidP="00AE7B43">
            <w:pPr>
              <w:pStyle w:val="DHHStabletext"/>
              <w:rPr>
                <w:sz w:val="18"/>
                <w:szCs w:val="18"/>
              </w:rPr>
            </w:pPr>
            <w:r w:rsidRPr="00286328">
              <w:rPr>
                <w:sz w:val="18"/>
                <w:szCs w:val="18"/>
              </w:rPr>
              <w:t xml:space="preserve">Once the client has received a service for their identified need, resulting in the resolution of management of this need, they will exit the service. By capturing the exit point, review of the frequency and duration of the intervention period can describe clinical practices. </w:t>
            </w:r>
          </w:p>
          <w:p w14:paraId="503F0194" w14:textId="77777777" w:rsidR="00AE7B43" w:rsidRPr="00286328" w:rsidRDefault="00AE7B43" w:rsidP="00AE7B43">
            <w:pPr>
              <w:pStyle w:val="DHHStabletext"/>
              <w:rPr>
                <w:sz w:val="18"/>
                <w:szCs w:val="18"/>
              </w:rPr>
            </w:pPr>
            <w:r w:rsidRPr="00286328">
              <w:rPr>
                <w:sz w:val="18"/>
                <w:szCs w:val="18"/>
              </w:rPr>
              <w:t>This may indicate that a care planning/care manager activity occurs within the CHS. Over a period of time a client may have entered and exited an agency on more than one occasion, or received multiple completed services with a reporting period.</w:t>
            </w:r>
          </w:p>
          <w:p w14:paraId="1C2C61FC" w14:textId="77777777" w:rsidR="00AE7B43" w:rsidRPr="00286328" w:rsidRDefault="00AE7B43" w:rsidP="00AE7B43">
            <w:pPr>
              <w:pStyle w:val="DHHStabletext"/>
              <w:rPr>
                <w:sz w:val="18"/>
                <w:szCs w:val="18"/>
              </w:rPr>
            </w:pPr>
            <w:r w:rsidRPr="00286328">
              <w:rPr>
                <w:sz w:val="18"/>
                <w:szCs w:val="18"/>
              </w:rPr>
              <w:t>To end a client’s services, an end reason must be entered.</w:t>
            </w:r>
          </w:p>
          <w:p w14:paraId="6DB7C481" w14:textId="77777777" w:rsidR="00AE7B43" w:rsidRPr="00286328" w:rsidRDefault="00AE7B43" w:rsidP="00AE7B43">
            <w:pPr>
              <w:pStyle w:val="DHHStabletext"/>
              <w:rPr>
                <w:sz w:val="18"/>
                <w:szCs w:val="18"/>
              </w:rPr>
            </w:pPr>
            <w:r w:rsidRPr="00286328">
              <w:rPr>
                <w:sz w:val="18"/>
                <w:szCs w:val="18"/>
              </w:rPr>
              <w:t>The end date applies to the completion of the last interaction with the client, in situations where the client has had no contact with the service provider for three months, and there is no plan in place for further contact. The date of the last service contact should be used.</w:t>
            </w:r>
          </w:p>
        </w:tc>
      </w:tr>
      <w:tr w:rsidR="00AE7B43" w:rsidRPr="00286328" w14:paraId="79302674" w14:textId="77777777" w:rsidTr="00AE7B43">
        <w:trPr>
          <w:trHeight w:val="295"/>
        </w:trPr>
        <w:tc>
          <w:tcPr>
            <w:tcW w:w="2520" w:type="dxa"/>
            <w:tcBorders>
              <w:top w:val="nil"/>
            </w:tcBorders>
            <w:shd w:val="clear" w:color="auto" w:fill="auto"/>
          </w:tcPr>
          <w:p w14:paraId="4DF653A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DF51C10" w14:textId="77777777" w:rsidR="00AE7B43" w:rsidRPr="00286328" w:rsidRDefault="00AE7B43" w:rsidP="00AE7B43">
            <w:pPr>
              <w:pStyle w:val="DHHStabletext"/>
              <w:rPr>
                <w:sz w:val="18"/>
                <w:szCs w:val="18"/>
              </w:rPr>
            </w:pPr>
            <w:r w:rsidRPr="00286328">
              <w:rPr>
                <w:sz w:val="18"/>
                <w:szCs w:val="18"/>
              </w:rPr>
              <w:t>Program monitoring, service planning</w:t>
            </w:r>
          </w:p>
          <w:p w14:paraId="3F429A8F" w14:textId="77777777" w:rsidR="00AE7B43" w:rsidRPr="00286328" w:rsidRDefault="00AE7B43" w:rsidP="00AE7B43">
            <w:pPr>
              <w:pStyle w:val="DHHStabletext"/>
              <w:rPr>
                <w:sz w:val="18"/>
                <w:szCs w:val="18"/>
              </w:rPr>
            </w:pPr>
            <w:r w:rsidRPr="00286328">
              <w:rPr>
                <w:sz w:val="18"/>
                <w:szCs w:val="18"/>
              </w:rPr>
              <w:t>To assist with the measurement of CHS waiting times and management of service demand</w:t>
            </w:r>
          </w:p>
        </w:tc>
      </w:tr>
      <w:tr w:rsidR="00AE7B43" w:rsidRPr="00286328" w14:paraId="041B56B0" w14:textId="77777777" w:rsidTr="00AE7B43">
        <w:trPr>
          <w:trHeight w:val="294"/>
        </w:trPr>
        <w:tc>
          <w:tcPr>
            <w:tcW w:w="9720" w:type="dxa"/>
            <w:gridSpan w:val="4"/>
            <w:tcBorders>
              <w:top w:val="single" w:sz="4" w:space="0" w:color="auto"/>
            </w:tcBorders>
            <w:shd w:val="clear" w:color="auto" w:fill="auto"/>
          </w:tcPr>
          <w:p w14:paraId="47402D6C"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13AE5F27" w14:textId="77777777" w:rsidTr="00AE7B43">
        <w:trPr>
          <w:trHeight w:val="295"/>
        </w:trPr>
        <w:tc>
          <w:tcPr>
            <w:tcW w:w="2520" w:type="dxa"/>
            <w:shd w:val="clear" w:color="auto" w:fill="auto"/>
          </w:tcPr>
          <w:p w14:paraId="27D9583C"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581AB569" w14:textId="77777777" w:rsidR="00AE7B43" w:rsidRPr="00286328" w:rsidRDefault="00AE7B43" w:rsidP="00AE7B43">
            <w:pPr>
              <w:pStyle w:val="DHHStabletext"/>
              <w:rPr>
                <w:sz w:val="18"/>
                <w:szCs w:val="18"/>
              </w:rPr>
            </w:pPr>
            <w:r w:rsidRPr="00286328">
              <w:rPr>
                <w:sz w:val="18"/>
                <w:szCs w:val="18"/>
              </w:rPr>
              <w:t>Not applicable</w:t>
            </w:r>
          </w:p>
        </w:tc>
      </w:tr>
      <w:tr w:rsidR="00AE7B43" w:rsidRPr="00286328" w14:paraId="55BBF49F" w14:textId="77777777" w:rsidTr="00AE7B43">
        <w:trPr>
          <w:trHeight w:val="295"/>
        </w:trPr>
        <w:tc>
          <w:tcPr>
            <w:tcW w:w="2520" w:type="dxa"/>
            <w:shd w:val="clear" w:color="auto" w:fill="auto"/>
          </w:tcPr>
          <w:p w14:paraId="23852520"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45EDFAD1"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274817B1" w14:textId="77777777" w:rsidTr="00AE7B43">
        <w:trPr>
          <w:trHeight w:val="295"/>
        </w:trPr>
        <w:tc>
          <w:tcPr>
            <w:tcW w:w="2520" w:type="dxa"/>
            <w:shd w:val="clear" w:color="auto" w:fill="auto"/>
          </w:tcPr>
          <w:p w14:paraId="26A469A8"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0C76091B" w14:textId="656396F7" w:rsidR="00AE7B43" w:rsidRPr="00286328" w:rsidRDefault="001C2E93" w:rsidP="00AE7B43">
            <w:pPr>
              <w:pStyle w:val="DHHStabletext"/>
              <w:rPr>
                <w:sz w:val="18"/>
                <w:szCs w:val="18"/>
              </w:rPr>
            </w:pPr>
            <w:hyperlink r:id="rId76" w:history="1">
              <w:r w:rsidR="00AE7B43" w:rsidRPr="004D0C74">
                <w:rPr>
                  <w:rStyle w:val="Hyperlink"/>
                  <w:sz w:val="18"/>
                  <w:szCs w:val="18"/>
                </w:rPr>
                <w:t>270160 Service episode-episode end date, DDMMYYYY</w:t>
              </w:r>
            </w:hyperlink>
          </w:p>
        </w:tc>
      </w:tr>
      <w:tr w:rsidR="00AE7B43" w:rsidRPr="00286328" w14:paraId="284E7D8B" w14:textId="77777777" w:rsidTr="00AE7B43">
        <w:trPr>
          <w:trHeight w:val="295"/>
        </w:trPr>
        <w:tc>
          <w:tcPr>
            <w:tcW w:w="2520" w:type="dxa"/>
            <w:shd w:val="clear" w:color="auto" w:fill="auto"/>
          </w:tcPr>
          <w:p w14:paraId="13C1B4B3"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093DF0E0" w14:textId="77777777" w:rsidR="00AE7B43" w:rsidRPr="00286328" w:rsidRDefault="00AE7B43" w:rsidP="00AE7B43">
            <w:pPr>
              <w:pStyle w:val="DHHStabletext"/>
              <w:rPr>
                <w:sz w:val="18"/>
                <w:szCs w:val="18"/>
              </w:rPr>
            </w:pPr>
            <w:r w:rsidRPr="00286328">
              <w:rPr>
                <w:sz w:val="18"/>
                <w:szCs w:val="18"/>
              </w:rPr>
              <w:t>METeOR</w:t>
            </w:r>
          </w:p>
        </w:tc>
      </w:tr>
      <w:tr w:rsidR="00AE7B43" w:rsidRPr="00286328" w14:paraId="71422B60" w14:textId="77777777" w:rsidTr="00AE7B43">
        <w:trPr>
          <w:trHeight w:val="295"/>
        </w:trPr>
        <w:tc>
          <w:tcPr>
            <w:tcW w:w="2520" w:type="dxa"/>
            <w:tcBorders>
              <w:bottom w:val="single" w:sz="4" w:space="0" w:color="auto"/>
            </w:tcBorders>
            <w:shd w:val="clear" w:color="auto" w:fill="auto"/>
          </w:tcPr>
          <w:p w14:paraId="663311DD"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5041395B" w14:textId="77777777" w:rsidR="00AE7B43" w:rsidRPr="00286328" w:rsidRDefault="001C2E93" w:rsidP="00AE7B43">
            <w:pPr>
              <w:pStyle w:val="DHHStabletext"/>
              <w:rPr>
                <w:sz w:val="18"/>
                <w:szCs w:val="18"/>
              </w:rPr>
            </w:pPr>
            <w:hyperlink r:id="rId77" w:history="1">
              <w:r w:rsidR="00AE7B43" w:rsidRPr="00286328">
                <w:rPr>
                  <w:rStyle w:val="Hyperlink"/>
                  <w:color w:val="201547"/>
                  <w:sz w:val="18"/>
                  <w:szCs w:val="18"/>
                </w:rPr>
                <w:t>270566 Date DDMMYYYY</w:t>
              </w:r>
            </w:hyperlink>
          </w:p>
        </w:tc>
      </w:tr>
      <w:tr w:rsidR="00AE7B43" w:rsidRPr="00286328" w14:paraId="60508C0C" w14:textId="77777777" w:rsidTr="00AE7B43">
        <w:trPr>
          <w:trHeight w:val="295"/>
        </w:trPr>
        <w:tc>
          <w:tcPr>
            <w:tcW w:w="9720" w:type="dxa"/>
            <w:gridSpan w:val="4"/>
            <w:tcBorders>
              <w:top w:val="single" w:sz="4" w:space="0" w:color="auto"/>
              <w:bottom w:val="nil"/>
            </w:tcBorders>
            <w:shd w:val="clear" w:color="auto" w:fill="auto"/>
          </w:tcPr>
          <w:p w14:paraId="1287017B" w14:textId="77777777" w:rsidR="00AE7B43" w:rsidRPr="00286328" w:rsidRDefault="00AE7B43" w:rsidP="00AE7B43">
            <w:pPr>
              <w:pStyle w:val="IMSTemplateSectionHeading"/>
              <w:tabs>
                <w:tab w:val="left" w:pos="567"/>
              </w:tabs>
              <w:rPr>
                <w:rFonts w:cs="Arial"/>
                <w:b/>
                <w:noProof/>
                <w:color w:val="000080"/>
                <w:kern w:val="4"/>
                <w:sz w:val="18"/>
                <w:szCs w:val="18"/>
              </w:rPr>
            </w:pPr>
            <w:r w:rsidRPr="00286328">
              <w:rPr>
                <w:rFonts w:cs="Arial"/>
                <w:noProof/>
                <w:color w:val="201547"/>
                <w:sz w:val="18"/>
                <w:szCs w:val="18"/>
              </w:rPr>
              <w:t>Relational attributes</w:t>
            </w:r>
          </w:p>
        </w:tc>
      </w:tr>
      <w:tr w:rsidR="00AE7B43" w:rsidRPr="00286328" w14:paraId="6AE651A3" w14:textId="77777777" w:rsidTr="00AE7B43">
        <w:trPr>
          <w:trHeight w:val="295"/>
        </w:trPr>
        <w:tc>
          <w:tcPr>
            <w:tcW w:w="2520" w:type="dxa"/>
            <w:tcBorders>
              <w:top w:val="nil"/>
            </w:tcBorders>
            <w:shd w:val="clear" w:color="auto" w:fill="auto"/>
          </w:tcPr>
          <w:p w14:paraId="0D198353"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26CFCE43" w14:textId="77777777" w:rsidR="00AE7B43" w:rsidRPr="00286328" w:rsidRDefault="001C2E93" w:rsidP="00AE7B43">
            <w:pPr>
              <w:pStyle w:val="DHHStablebullet"/>
              <w:spacing w:before="60" w:after="0"/>
              <w:ind w:left="0" w:firstLine="0"/>
              <w:rPr>
                <w:rStyle w:val="Hyperlink"/>
                <w:sz w:val="18"/>
                <w:szCs w:val="18"/>
              </w:rPr>
            </w:pPr>
            <w:hyperlink w:anchor="_Client_2" w:history="1">
              <w:r w:rsidR="00AE7B43" w:rsidRPr="00286328">
                <w:rPr>
                  <w:rStyle w:val="Hyperlink"/>
                  <w:sz w:val="18"/>
                  <w:szCs w:val="18"/>
                </w:rPr>
                <w:t>Client</w:t>
              </w:r>
            </w:hyperlink>
          </w:p>
          <w:p w14:paraId="0D28A248" w14:textId="77777777" w:rsidR="00AE7B43" w:rsidRPr="00286328" w:rsidRDefault="001C2E93"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15B5C5E0" w14:textId="77777777" w:rsidTr="00AE7B43">
        <w:trPr>
          <w:trHeight w:val="295"/>
        </w:trPr>
        <w:tc>
          <w:tcPr>
            <w:tcW w:w="2520" w:type="dxa"/>
            <w:shd w:val="clear" w:color="auto" w:fill="auto"/>
          </w:tcPr>
          <w:p w14:paraId="20D6BDDF"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93EDDF7" w14:textId="77777777" w:rsidR="00AE7B43" w:rsidRPr="00286328" w:rsidRDefault="001C2E93" w:rsidP="00AE7B43">
            <w:pPr>
              <w:pStyle w:val="DHHStablebullet"/>
              <w:spacing w:before="60" w:after="0"/>
              <w:ind w:left="0" w:firstLine="0"/>
              <w:rPr>
                <w:rStyle w:val="Hyperlink"/>
                <w:sz w:val="18"/>
                <w:szCs w:val="18"/>
              </w:rPr>
            </w:pPr>
            <w:hyperlink w:anchor="_Service—end_reason_—N[N]" w:history="1">
              <w:r w:rsidR="00AE7B43" w:rsidRPr="00286328">
                <w:rPr>
                  <w:rStyle w:val="Hyperlink"/>
                  <w:sz w:val="18"/>
                  <w:szCs w:val="18"/>
                </w:rPr>
                <w:t>Service—end reason</w:t>
              </w:r>
            </w:hyperlink>
          </w:p>
          <w:p w14:paraId="2BD63149" w14:textId="77777777" w:rsidR="00AE7B43" w:rsidRPr="00286328" w:rsidRDefault="001C2E93" w:rsidP="00AE7B43">
            <w:pPr>
              <w:pStyle w:val="DHHStablebullet"/>
              <w:spacing w:before="60" w:after="0"/>
              <w:ind w:left="0" w:firstLine="0"/>
              <w:rPr>
                <w:rStyle w:val="Hyperlink"/>
                <w:sz w:val="18"/>
                <w:szCs w:val="18"/>
              </w:rPr>
            </w:pPr>
            <w:hyperlink w:anchor="_Priority_Type—N" w:history="1">
              <w:r w:rsidR="00AE7B43" w:rsidRPr="00286328">
                <w:rPr>
                  <w:rStyle w:val="Hyperlink"/>
                  <w:sz w:val="18"/>
                  <w:szCs w:val="18"/>
                </w:rPr>
                <w:t>Service—initial contact date</w:t>
              </w:r>
            </w:hyperlink>
          </w:p>
          <w:p w14:paraId="532D8E37" w14:textId="77777777" w:rsidR="00AE7B43" w:rsidRPr="00286328" w:rsidRDefault="001C2E93" w:rsidP="00AE7B43">
            <w:pPr>
              <w:pStyle w:val="DHHStablebullet"/>
              <w:spacing w:before="60" w:after="0"/>
              <w:ind w:left="0" w:firstLine="0"/>
              <w:rPr>
                <w:rStyle w:val="Hyperlink"/>
                <w:sz w:val="18"/>
                <w:szCs w:val="18"/>
              </w:rPr>
            </w:pPr>
            <w:hyperlink w:anchor="_Service—list_start_date—DDMMYYYY" w:history="1">
              <w:r w:rsidR="00AE7B43" w:rsidRPr="00286328">
                <w:rPr>
                  <w:rStyle w:val="Hyperlink"/>
                  <w:sz w:val="18"/>
                  <w:szCs w:val="18"/>
                </w:rPr>
                <w:t>Service—list start date</w:t>
              </w:r>
            </w:hyperlink>
            <w:r w:rsidR="00AE7B43" w:rsidRPr="00286328">
              <w:rPr>
                <w:rStyle w:val="Hyperlink"/>
                <w:sz w:val="18"/>
                <w:szCs w:val="18"/>
              </w:rPr>
              <w:t xml:space="preserve"> </w:t>
            </w:r>
          </w:p>
        </w:tc>
      </w:tr>
      <w:tr w:rsidR="00AE7B43" w:rsidRPr="00286328" w14:paraId="714C41F0" w14:textId="77777777" w:rsidTr="00AE7B43">
        <w:trPr>
          <w:trHeight w:val="295"/>
        </w:trPr>
        <w:tc>
          <w:tcPr>
            <w:tcW w:w="2520" w:type="dxa"/>
            <w:shd w:val="clear" w:color="auto" w:fill="auto"/>
          </w:tcPr>
          <w:p w14:paraId="7974D972"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12C6D7AA" w14:textId="77777777" w:rsidR="00AE7B43" w:rsidRPr="00286328" w:rsidRDefault="00AE7B43" w:rsidP="00AE7B43">
            <w:pPr>
              <w:pStyle w:val="DHHStabletext"/>
              <w:rPr>
                <w:sz w:val="18"/>
                <w:szCs w:val="18"/>
              </w:rPr>
            </w:pPr>
            <w:r w:rsidRPr="00286328">
              <w:rPr>
                <w:sz w:val="18"/>
                <w:szCs w:val="18"/>
              </w:rPr>
              <w:t>D03 Service</w:t>
            </w:r>
            <w:r w:rsidRPr="00286328">
              <w:rPr>
                <w:noProof/>
                <w:sz w:val="18"/>
                <w:szCs w:val="18"/>
              </w:rPr>
              <w:t xml:space="preserve">—service </w:t>
            </w:r>
            <w:r w:rsidRPr="00286328">
              <w:rPr>
                <w:sz w:val="18"/>
                <w:szCs w:val="18"/>
              </w:rPr>
              <w:t>end date cannot be in the future</w:t>
            </w:r>
          </w:p>
        </w:tc>
      </w:tr>
      <w:tr w:rsidR="00AE7B43" w:rsidRPr="00286328" w14:paraId="6988F37B" w14:textId="77777777" w:rsidTr="00AE7B43">
        <w:trPr>
          <w:trHeight w:val="295"/>
        </w:trPr>
        <w:tc>
          <w:tcPr>
            <w:tcW w:w="2520" w:type="dxa"/>
            <w:shd w:val="clear" w:color="auto" w:fill="auto"/>
          </w:tcPr>
          <w:p w14:paraId="158A8256" w14:textId="77777777" w:rsidR="00AE7B43" w:rsidRPr="00286328" w:rsidRDefault="00AE7B43" w:rsidP="00AE7B43">
            <w:pPr>
              <w:pStyle w:val="IMSTemplateelementheadings"/>
            </w:pPr>
          </w:p>
        </w:tc>
        <w:tc>
          <w:tcPr>
            <w:tcW w:w="7200" w:type="dxa"/>
            <w:gridSpan w:val="3"/>
            <w:shd w:val="clear" w:color="auto" w:fill="auto"/>
          </w:tcPr>
          <w:p w14:paraId="7DB6D150" w14:textId="77777777" w:rsidR="00AE7B43" w:rsidRPr="00286328" w:rsidRDefault="00AE7B43" w:rsidP="00AE7B43">
            <w:pPr>
              <w:pStyle w:val="DHHStabletext"/>
              <w:rPr>
                <w:sz w:val="18"/>
                <w:szCs w:val="18"/>
              </w:rPr>
            </w:pPr>
            <w:r w:rsidRPr="00286328">
              <w:rPr>
                <w:sz w:val="18"/>
                <w:szCs w:val="18"/>
              </w:rPr>
              <w:t>D64 Service</w:t>
            </w:r>
            <w:r w:rsidRPr="00286328">
              <w:rPr>
                <w:noProof/>
                <w:sz w:val="18"/>
                <w:szCs w:val="18"/>
              </w:rPr>
              <w:t>—</w:t>
            </w:r>
            <w:r w:rsidRPr="00286328">
              <w:rPr>
                <w:sz w:val="18"/>
                <w:szCs w:val="18"/>
              </w:rPr>
              <w:t>end reason is present, but there is no service end date</w:t>
            </w:r>
          </w:p>
        </w:tc>
      </w:tr>
      <w:tr w:rsidR="00AE7B43" w:rsidRPr="00286328" w14:paraId="15224BA7" w14:textId="77777777" w:rsidTr="00AE7B43">
        <w:trPr>
          <w:trHeight w:val="295"/>
        </w:trPr>
        <w:tc>
          <w:tcPr>
            <w:tcW w:w="2520" w:type="dxa"/>
            <w:shd w:val="clear" w:color="auto" w:fill="auto"/>
          </w:tcPr>
          <w:p w14:paraId="45F1949E" w14:textId="77777777" w:rsidR="00AE7B43" w:rsidRPr="00286328" w:rsidRDefault="00AE7B43" w:rsidP="00AE7B43">
            <w:pPr>
              <w:pStyle w:val="IMSTemplateelementheadings"/>
            </w:pPr>
          </w:p>
        </w:tc>
        <w:tc>
          <w:tcPr>
            <w:tcW w:w="7200" w:type="dxa"/>
            <w:gridSpan w:val="3"/>
            <w:shd w:val="clear" w:color="auto" w:fill="auto"/>
          </w:tcPr>
          <w:p w14:paraId="5FDF508E" w14:textId="77777777" w:rsidR="00AE7B43" w:rsidRPr="00286328" w:rsidRDefault="00AE7B43" w:rsidP="00AE7B43">
            <w:pPr>
              <w:pStyle w:val="DHHStabletext"/>
              <w:rPr>
                <w:sz w:val="18"/>
                <w:szCs w:val="18"/>
              </w:rPr>
            </w:pPr>
            <w:r w:rsidRPr="00813B04">
              <w:rPr>
                <w:sz w:val="18"/>
                <w:szCs w:val="18"/>
              </w:rPr>
              <w:t xml:space="preserve">Rule 138 </w:t>
            </w:r>
            <w:r w:rsidRPr="00813B04">
              <w:rPr>
                <w:noProof/>
                <w:sz w:val="18"/>
                <w:szCs w:val="18"/>
              </w:rPr>
              <w:t>S</w:t>
            </w:r>
            <w:r w:rsidRPr="00286328">
              <w:rPr>
                <w:noProof/>
                <w:sz w:val="18"/>
                <w:szCs w:val="18"/>
              </w:rPr>
              <w:t>ervice—initial contact date cannot be after Service—service end date</w:t>
            </w:r>
          </w:p>
        </w:tc>
      </w:tr>
      <w:tr w:rsidR="00AE7B43" w:rsidRPr="00286328" w14:paraId="51A201B2" w14:textId="77777777" w:rsidTr="00AE7B43">
        <w:trPr>
          <w:trHeight w:val="295"/>
        </w:trPr>
        <w:tc>
          <w:tcPr>
            <w:tcW w:w="2520" w:type="dxa"/>
            <w:shd w:val="clear" w:color="auto" w:fill="auto"/>
          </w:tcPr>
          <w:p w14:paraId="5FBD0701" w14:textId="77777777" w:rsidR="00AE7B43" w:rsidRPr="00286328" w:rsidRDefault="00AE7B43" w:rsidP="00AE7B43">
            <w:pPr>
              <w:pStyle w:val="IMSTemplateelementheadings"/>
            </w:pPr>
          </w:p>
        </w:tc>
        <w:tc>
          <w:tcPr>
            <w:tcW w:w="7200" w:type="dxa"/>
            <w:gridSpan w:val="3"/>
            <w:shd w:val="clear" w:color="auto" w:fill="auto"/>
          </w:tcPr>
          <w:p w14:paraId="71C29A2F" w14:textId="77777777" w:rsidR="00AE7B43" w:rsidRPr="00286328" w:rsidRDefault="00AE7B43" w:rsidP="00AE7B43">
            <w:pPr>
              <w:pStyle w:val="DHHStabletext"/>
              <w:rPr>
                <w:sz w:val="18"/>
                <w:szCs w:val="18"/>
                <w:highlight w:val="yellow"/>
              </w:rPr>
            </w:pPr>
            <w:r>
              <w:rPr>
                <w:sz w:val="18"/>
                <w:szCs w:val="18"/>
              </w:rPr>
              <w:t>Rule 58</w:t>
            </w:r>
            <w:r w:rsidRPr="00286328">
              <w:rPr>
                <w:sz w:val="18"/>
                <w:szCs w:val="18"/>
              </w:rPr>
              <w:t xml:space="preserve"> Service</w:t>
            </w:r>
            <w:r w:rsidRPr="00286328">
              <w:rPr>
                <w:noProof/>
                <w:sz w:val="18"/>
                <w:szCs w:val="18"/>
              </w:rPr>
              <w:t xml:space="preserve">—service end date must be after Service—list start date </w:t>
            </w:r>
          </w:p>
        </w:tc>
      </w:tr>
      <w:tr w:rsidR="00AE7B43" w:rsidRPr="00286328" w14:paraId="30DEF5BC" w14:textId="77777777" w:rsidTr="00AE7B43">
        <w:trPr>
          <w:trHeight w:val="295"/>
        </w:trPr>
        <w:tc>
          <w:tcPr>
            <w:tcW w:w="2520" w:type="dxa"/>
            <w:shd w:val="clear" w:color="auto" w:fill="auto"/>
          </w:tcPr>
          <w:p w14:paraId="4F27F6FC"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4B3AFBE9" w14:textId="77777777" w:rsidR="00AE7B43" w:rsidRPr="00286328" w:rsidRDefault="00AE7B43" w:rsidP="00AE7B43">
            <w:pPr>
              <w:pStyle w:val="DHHStabletext"/>
              <w:rPr>
                <w:sz w:val="18"/>
                <w:szCs w:val="18"/>
                <w:highlight w:val="yellow"/>
              </w:rPr>
            </w:pPr>
          </w:p>
        </w:tc>
      </w:tr>
    </w:tbl>
    <w:p w14:paraId="7485E9D6"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5068ADF4" w14:textId="77777777" w:rsidR="00AE7B43" w:rsidRPr="00EE1FDC" w:rsidRDefault="00AE7B43" w:rsidP="00EE1FDC">
      <w:pPr>
        <w:pStyle w:val="Heading3"/>
      </w:pPr>
      <w:bookmarkStart w:id="608" w:name="_Service—service_provider_number—NNN"/>
      <w:bookmarkStart w:id="609" w:name="_Toc488129147"/>
      <w:bookmarkStart w:id="610" w:name="_Toc82685820"/>
      <w:bookmarkStart w:id="611" w:name="_Toc121138910"/>
      <w:bookmarkEnd w:id="608"/>
      <w:r w:rsidRPr="00EE1FDC">
        <w:lastRenderedPageBreak/>
        <w:t>Service—service provider number—NNN[NN]</w:t>
      </w:r>
      <w:bookmarkEnd w:id="606"/>
      <w:bookmarkEnd w:id="607"/>
      <w:bookmarkEnd w:id="609"/>
      <w:bookmarkEnd w:id="610"/>
      <w:bookmarkEnd w:id="611"/>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4EAC17DF" w14:textId="77777777" w:rsidTr="00AE7B43">
        <w:trPr>
          <w:trHeight w:val="295"/>
        </w:trPr>
        <w:tc>
          <w:tcPr>
            <w:tcW w:w="9720" w:type="dxa"/>
            <w:gridSpan w:val="4"/>
            <w:tcBorders>
              <w:top w:val="single" w:sz="4" w:space="0" w:color="auto"/>
              <w:bottom w:val="nil"/>
            </w:tcBorders>
            <w:shd w:val="clear" w:color="auto" w:fill="auto"/>
          </w:tcPr>
          <w:p w14:paraId="5AE6432E"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15D485A5" w14:textId="77777777" w:rsidTr="00AE7B43">
        <w:trPr>
          <w:trHeight w:val="294"/>
        </w:trPr>
        <w:tc>
          <w:tcPr>
            <w:tcW w:w="2520" w:type="dxa"/>
            <w:tcBorders>
              <w:top w:val="nil"/>
              <w:bottom w:val="single" w:sz="4" w:space="0" w:color="auto"/>
            </w:tcBorders>
            <w:shd w:val="clear" w:color="auto" w:fill="auto"/>
          </w:tcPr>
          <w:p w14:paraId="3B1CAFE3"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56946431" w14:textId="77777777" w:rsidR="00AE7B43" w:rsidRPr="00286328" w:rsidRDefault="00AE7B43" w:rsidP="00AE7B43">
            <w:pPr>
              <w:pStyle w:val="DHHStabletext"/>
              <w:rPr>
                <w:rFonts w:cs="Arial"/>
                <w:sz w:val="18"/>
                <w:szCs w:val="18"/>
              </w:rPr>
            </w:pPr>
            <w:r w:rsidRPr="00286328">
              <w:rPr>
                <w:noProof/>
                <w:sz w:val="18"/>
                <w:szCs w:val="18"/>
              </w:rPr>
              <w:t>A number that uniquely identifies the agency or organisation</w:t>
            </w:r>
          </w:p>
        </w:tc>
      </w:tr>
      <w:tr w:rsidR="00AE7B43" w:rsidRPr="00286328" w14:paraId="49B78EA4" w14:textId="77777777" w:rsidTr="00AE7B43">
        <w:trPr>
          <w:trHeight w:val="295"/>
        </w:trPr>
        <w:tc>
          <w:tcPr>
            <w:tcW w:w="9720" w:type="dxa"/>
            <w:gridSpan w:val="4"/>
            <w:tcBorders>
              <w:top w:val="single" w:sz="4" w:space="0" w:color="auto"/>
            </w:tcBorders>
            <w:shd w:val="clear" w:color="auto" w:fill="auto"/>
          </w:tcPr>
          <w:p w14:paraId="1517B641"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5B1A6596" w14:textId="77777777" w:rsidTr="00AE7B43">
        <w:trPr>
          <w:cantSplit/>
          <w:trHeight w:val="295"/>
        </w:trPr>
        <w:tc>
          <w:tcPr>
            <w:tcW w:w="9720" w:type="dxa"/>
            <w:gridSpan w:val="4"/>
            <w:shd w:val="clear" w:color="auto" w:fill="auto"/>
          </w:tcPr>
          <w:p w14:paraId="21E7F7CE"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0348F5C2" w14:textId="77777777" w:rsidTr="00AE7B43">
        <w:trPr>
          <w:trHeight w:val="295"/>
        </w:trPr>
        <w:tc>
          <w:tcPr>
            <w:tcW w:w="2520" w:type="dxa"/>
            <w:shd w:val="clear" w:color="auto" w:fill="auto"/>
          </w:tcPr>
          <w:p w14:paraId="1EB81DD6" w14:textId="77777777" w:rsidR="00AE7B43" w:rsidRPr="00286328" w:rsidRDefault="00AE7B43" w:rsidP="00AE7B43">
            <w:pPr>
              <w:pStyle w:val="IMSTemplateelementheadings"/>
            </w:pPr>
            <w:r w:rsidRPr="00286328">
              <w:t>Representation class</w:t>
            </w:r>
          </w:p>
        </w:tc>
        <w:tc>
          <w:tcPr>
            <w:tcW w:w="1800" w:type="dxa"/>
            <w:shd w:val="clear" w:color="auto" w:fill="auto"/>
          </w:tcPr>
          <w:p w14:paraId="185D5544" w14:textId="77777777" w:rsidR="00AE7B43" w:rsidRPr="00286328" w:rsidRDefault="00AE7B43" w:rsidP="00AE7B43">
            <w:pPr>
              <w:pStyle w:val="DHHStabletext"/>
              <w:rPr>
                <w:rFonts w:cs="Arial"/>
                <w:sz w:val="18"/>
                <w:szCs w:val="18"/>
              </w:rPr>
            </w:pPr>
            <w:r w:rsidRPr="00286328">
              <w:rPr>
                <w:rFonts w:cs="Arial"/>
                <w:noProof/>
                <w:sz w:val="18"/>
                <w:szCs w:val="18"/>
              </w:rPr>
              <w:t>Code</w:t>
            </w:r>
          </w:p>
        </w:tc>
        <w:tc>
          <w:tcPr>
            <w:tcW w:w="2880" w:type="dxa"/>
            <w:shd w:val="clear" w:color="auto" w:fill="auto"/>
          </w:tcPr>
          <w:p w14:paraId="4F9CBFDC" w14:textId="77777777" w:rsidR="00AE7B43" w:rsidRPr="00286328" w:rsidRDefault="00AE7B43" w:rsidP="00AE7B43">
            <w:pPr>
              <w:pStyle w:val="IMSTemplateelementheadings"/>
            </w:pPr>
            <w:r w:rsidRPr="00286328">
              <w:t>Data type</w:t>
            </w:r>
          </w:p>
        </w:tc>
        <w:tc>
          <w:tcPr>
            <w:tcW w:w="2520" w:type="dxa"/>
            <w:shd w:val="clear" w:color="auto" w:fill="auto"/>
          </w:tcPr>
          <w:p w14:paraId="4B793091" w14:textId="77777777" w:rsidR="00AE7B43" w:rsidRPr="00286328" w:rsidRDefault="00AE7B43" w:rsidP="00AE7B43">
            <w:pPr>
              <w:pStyle w:val="DHHStabletext"/>
              <w:rPr>
                <w:rFonts w:cs="Arial"/>
                <w:sz w:val="18"/>
                <w:szCs w:val="18"/>
              </w:rPr>
            </w:pPr>
            <w:r w:rsidRPr="00286328">
              <w:rPr>
                <w:rFonts w:cs="Arial"/>
                <w:noProof/>
                <w:sz w:val="18"/>
                <w:szCs w:val="18"/>
              </w:rPr>
              <w:t>Number</w:t>
            </w:r>
          </w:p>
        </w:tc>
      </w:tr>
      <w:tr w:rsidR="00AE7B43" w:rsidRPr="00286328" w14:paraId="24BD9313" w14:textId="77777777" w:rsidTr="00AE7B43">
        <w:trPr>
          <w:trHeight w:val="295"/>
        </w:trPr>
        <w:tc>
          <w:tcPr>
            <w:tcW w:w="2520" w:type="dxa"/>
            <w:shd w:val="clear" w:color="auto" w:fill="auto"/>
          </w:tcPr>
          <w:p w14:paraId="2108C71B" w14:textId="77777777" w:rsidR="00AE7B43" w:rsidRPr="00286328" w:rsidRDefault="00AE7B43" w:rsidP="00AE7B43">
            <w:pPr>
              <w:pStyle w:val="IMSTemplateelementheadings"/>
            </w:pPr>
            <w:r w:rsidRPr="00286328">
              <w:t>Format</w:t>
            </w:r>
          </w:p>
        </w:tc>
        <w:tc>
          <w:tcPr>
            <w:tcW w:w="1800" w:type="dxa"/>
            <w:shd w:val="clear" w:color="auto" w:fill="auto"/>
          </w:tcPr>
          <w:p w14:paraId="68CB100E" w14:textId="77777777" w:rsidR="00AE7B43" w:rsidRPr="00286328" w:rsidRDefault="00AE7B43" w:rsidP="00AE7B43">
            <w:pPr>
              <w:pStyle w:val="DHHStabletext"/>
              <w:rPr>
                <w:rFonts w:cs="Arial"/>
                <w:sz w:val="18"/>
                <w:szCs w:val="18"/>
              </w:rPr>
            </w:pPr>
            <w:r w:rsidRPr="00286328">
              <w:rPr>
                <w:rFonts w:cs="Arial"/>
                <w:noProof/>
                <w:sz w:val="18"/>
                <w:szCs w:val="18"/>
              </w:rPr>
              <w:t>NNN</w:t>
            </w:r>
            <w:r w:rsidRPr="00286328">
              <w:rPr>
                <w:rFonts w:cs="Arial"/>
                <w:sz w:val="18"/>
                <w:szCs w:val="18"/>
              </w:rPr>
              <w:t>[NN]</w:t>
            </w:r>
          </w:p>
        </w:tc>
        <w:tc>
          <w:tcPr>
            <w:tcW w:w="2880" w:type="dxa"/>
            <w:shd w:val="clear" w:color="auto" w:fill="auto"/>
          </w:tcPr>
          <w:p w14:paraId="5133D13C"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4BEED711" w14:textId="77777777" w:rsidR="00AE7B43" w:rsidRPr="00286328" w:rsidRDefault="00AE7B43" w:rsidP="00AE7B43">
            <w:pPr>
              <w:pStyle w:val="DHHStabletext"/>
              <w:rPr>
                <w:rFonts w:cs="Arial"/>
                <w:sz w:val="18"/>
                <w:szCs w:val="18"/>
              </w:rPr>
            </w:pPr>
            <w:r w:rsidRPr="00286328">
              <w:rPr>
                <w:rFonts w:cs="Arial"/>
                <w:noProof/>
                <w:sz w:val="18"/>
                <w:szCs w:val="18"/>
              </w:rPr>
              <w:t>5</w:t>
            </w:r>
          </w:p>
        </w:tc>
      </w:tr>
      <w:tr w:rsidR="00AE7B43" w:rsidRPr="00286328" w14:paraId="1DDDFEE5" w14:textId="77777777" w:rsidTr="00AE7B43">
        <w:trPr>
          <w:trHeight w:val="294"/>
        </w:trPr>
        <w:tc>
          <w:tcPr>
            <w:tcW w:w="2520" w:type="dxa"/>
            <w:shd w:val="clear" w:color="auto" w:fill="auto"/>
          </w:tcPr>
          <w:p w14:paraId="17C008F6" w14:textId="77777777" w:rsidR="00AE7B43" w:rsidRPr="00286328" w:rsidRDefault="00AE7B43" w:rsidP="00AE7B43">
            <w:pPr>
              <w:pStyle w:val="IMSTemplateelementheadings"/>
            </w:pPr>
            <w:r w:rsidRPr="00286328">
              <w:t>Permissible values instructions</w:t>
            </w:r>
          </w:p>
        </w:tc>
        <w:tc>
          <w:tcPr>
            <w:tcW w:w="7200" w:type="dxa"/>
            <w:gridSpan w:val="3"/>
            <w:shd w:val="clear" w:color="auto" w:fill="auto"/>
          </w:tcPr>
          <w:p w14:paraId="3D247CAA" w14:textId="77777777" w:rsidR="00AE7B43" w:rsidRPr="00286328" w:rsidRDefault="00AE7B43" w:rsidP="00AE7B43">
            <w:pPr>
              <w:pStyle w:val="IMSTemplatecontent"/>
              <w:rPr>
                <w:rFonts w:ascii="Arial" w:hAnsi="Arial" w:cs="Arial"/>
                <w:szCs w:val="18"/>
              </w:rPr>
            </w:pPr>
            <w:r w:rsidRPr="00286328">
              <w:rPr>
                <w:rFonts w:ascii="Arial" w:hAnsi="Arial" w:cs="Arial"/>
                <w:szCs w:val="18"/>
              </w:rPr>
              <w:t xml:space="preserve">Refer to </w:t>
            </w:r>
            <w:hyperlink w:anchor="_Large-value_domains" w:history="1">
              <w:r w:rsidRPr="008202AE">
                <w:rPr>
                  <w:rStyle w:val="Hyperlink"/>
                  <w:rFonts w:ascii="Arial" w:hAnsi="Arial" w:cs="Arial"/>
                  <w:szCs w:val="18"/>
                </w:rPr>
                <w:t>Appendix 6.3</w:t>
              </w:r>
              <w:r w:rsidRPr="008202AE">
                <w:rPr>
                  <w:rStyle w:val="Hyperlink"/>
                  <w:rFonts w:ascii="Arial" w:hAnsi="Arial" w:cs="Arial"/>
                  <w:w w:val="90"/>
                  <w:szCs w:val="18"/>
                </w:rPr>
                <w:t xml:space="preserve">: </w:t>
              </w:r>
              <w:r w:rsidRPr="008202AE">
                <w:rPr>
                  <w:rStyle w:val="Hyperlink"/>
                  <w:rFonts w:ascii="Arial" w:hAnsi="Arial" w:cs="Arial"/>
                  <w:szCs w:val="18"/>
                </w:rPr>
                <w:t>Large-value domains</w:t>
              </w:r>
            </w:hyperlink>
            <w:r w:rsidRPr="00286328">
              <w:rPr>
                <w:rFonts w:ascii="Arial" w:hAnsi="Arial" w:cs="Arial"/>
                <w:szCs w:val="18"/>
              </w:rPr>
              <w:t>.</w:t>
            </w:r>
          </w:p>
          <w:p w14:paraId="3BCF618C" w14:textId="77777777" w:rsidR="00AE7B43" w:rsidRPr="00286328" w:rsidRDefault="00AE7B43" w:rsidP="00AE7B43">
            <w:pPr>
              <w:pStyle w:val="DHHStabletext"/>
              <w:rPr>
                <w:rFonts w:cs="Arial"/>
                <w:sz w:val="18"/>
                <w:szCs w:val="18"/>
              </w:rPr>
            </w:pPr>
            <w:r w:rsidRPr="00286328">
              <w:rPr>
                <w:rFonts w:cs="Arial"/>
                <w:noProof/>
                <w:sz w:val="18"/>
                <w:szCs w:val="18"/>
              </w:rPr>
              <w:t>Examples from the full list:</w:t>
            </w:r>
          </w:p>
        </w:tc>
      </w:tr>
      <w:tr w:rsidR="00AE7B43" w:rsidRPr="00286328" w14:paraId="33EC9D38" w14:textId="77777777" w:rsidTr="00AE7B43">
        <w:trPr>
          <w:trHeight w:val="294"/>
        </w:trPr>
        <w:tc>
          <w:tcPr>
            <w:tcW w:w="2520" w:type="dxa"/>
            <w:shd w:val="clear" w:color="auto" w:fill="auto"/>
          </w:tcPr>
          <w:p w14:paraId="68885228" w14:textId="77777777" w:rsidR="00AE7B43" w:rsidRPr="00286328" w:rsidRDefault="00AE7B43" w:rsidP="00AE7B43">
            <w:pPr>
              <w:pStyle w:val="IMSTemplateelementheadings"/>
            </w:pPr>
            <w:r w:rsidRPr="00286328">
              <w:t>Permissible values</w:t>
            </w:r>
          </w:p>
        </w:tc>
        <w:tc>
          <w:tcPr>
            <w:tcW w:w="1800" w:type="dxa"/>
            <w:shd w:val="clear" w:color="auto" w:fill="auto"/>
          </w:tcPr>
          <w:p w14:paraId="50C4C6DC"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280DC934"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6C89EBF" w14:textId="77777777" w:rsidTr="00AE7B43">
        <w:trPr>
          <w:trHeight w:val="295"/>
        </w:trPr>
        <w:tc>
          <w:tcPr>
            <w:tcW w:w="2520" w:type="dxa"/>
            <w:shd w:val="clear" w:color="auto" w:fill="auto"/>
          </w:tcPr>
          <w:p w14:paraId="17583235" w14:textId="77777777" w:rsidR="00AE7B43" w:rsidRPr="00286328" w:rsidRDefault="00AE7B43" w:rsidP="00AE7B43">
            <w:pPr>
              <w:pStyle w:val="IMSTemplateelementheadings"/>
            </w:pPr>
          </w:p>
        </w:tc>
        <w:tc>
          <w:tcPr>
            <w:tcW w:w="1800" w:type="dxa"/>
            <w:shd w:val="clear" w:color="auto" w:fill="auto"/>
          </w:tcPr>
          <w:p w14:paraId="2D8ACBF5" w14:textId="77777777" w:rsidR="00AE7B43" w:rsidRPr="00286328" w:rsidRDefault="00AE7B43" w:rsidP="00AE7B43">
            <w:pPr>
              <w:pStyle w:val="DHHStabletext"/>
              <w:rPr>
                <w:rFonts w:cs="Arial"/>
                <w:sz w:val="18"/>
                <w:szCs w:val="18"/>
                <w:lang w:eastAsia="en-AU"/>
              </w:rPr>
            </w:pPr>
            <w:r w:rsidRPr="00286328">
              <w:rPr>
                <w:rFonts w:cs="Arial"/>
                <w:noProof/>
                <w:sz w:val="18"/>
                <w:szCs w:val="18"/>
              </w:rPr>
              <w:t>3491</w:t>
            </w:r>
          </w:p>
        </w:tc>
        <w:tc>
          <w:tcPr>
            <w:tcW w:w="5400" w:type="dxa"/>
            <w:gridSpan w:val="2"/>
            <w:shd w:val="clear" w:color="auto" w:fill="auto"/>
          </w:tcPr>
          <w:p w14:paraId="40BF5264" w14:textId="77777777" w:rsidR="00AE7B43" w:rsidRPr="00286328" w:rsidRDefault="00AE7B43" w:rsidP="00AE7B43">
            <w:pPr>
              <w:pStyle w:val="DHHStabletext"/>
              <w:rPr>
                <w:rFonts w:cs="Arial"/>
                <w:sz w:val="18"/>
                <w:szCs w:val="18"/>
              </w:rPr>
            </w:pPr>
            <w:r w:rsidRPr="00286328">
              <w:rPr>
                <w:rFonts w:cs="Arial"/>
                <w:noProof/>
                <w:sz w:val="18"/>
                <w:szCs w:val="18"/>
              </w:rPr>
              <w:t>Alexandra District Hospital</w:t>
            </w:r>
          </w:p>
        </w:tc>
      </w:tr>
      <w:tr w:rsidR="00AE7B43" w:rsidRPr="00286328" w14:paraId="078062DF" w14:textId="77777777" w:rsidTr="00AE7B43">
        <w:trPr>
          <w:trHeight w:val="295"/>
        </w:trPr>
        <w:tc>
          <w:tcPr>
            <w:tcW w:w="2520" w:type="dxa"/>
            <w:shd w:val="clear" w:color="auto" w:fill="auto"/>
          </w:tcPr>
          <w:p w14:paraId="597EC5C0" w14:textId="77777777" w:rsidR="00AE7B43" w:rsidRPr="00286328" w:rsidRDefault="00AE7B43" w:rsidP="00AE7B43">
            <w:pPr>
              <w:pStyle w:val="IMSTemplateelementheadings"/>
            </w:pPr>
          </w:p>
        </w:tc>
        <w:tc>
          <w:tcPr>
            <w:tcW w:w="1800" w:type="dxa"/>
            <w:shd w:val="clear" w:color="auto" w:fill="auto"/>
          </w:tcPr>
          <w:p w14:paraId="6F7531B6" w14:textId="77777777" w:rsidR="00AE7B43" w:rsidRPr="00286328" w:rsidRDefault="00AE7B43" w:rsidP="00AE7B43">
            <w:pPr>
              <w:pStyle w:val="DHHStabletext"/>
              <w:rPr>
                <w:rFonts w:cs="Arial"/>
                <w:sz w:val="18"/>
                <w:szCs w:val="18"/>
              </w:rPr>
            </w:pPr>
            <w:r w:rsidRPr="00286328">
              <w:rPr>
                <w:rFonts w:cs="Arial"/>
                <w:noProof/>
                <w:sz w:val="18"/>
                <w:szCs w:val="18"/>
              </w:rPr>
              <w:t>5618</w:t>
            </w:r>
          </w:p>
        </w:tc>
        <w:tc>
          <w:tcPr>
            <w:tcW w:w="5400" w:type="dxa"/>
            <w:gridSpan w:val="2"/>
            <w:shd w:val="clear" w:color="auto" w:fill="auto"/>
          </w:tcPr>
          <w:p w14:paraId="7E010095" w14:textId="77777777" w:rsidR="00AE7B43" w:rsidRPr="00286328" w:rsidRDefault="00AE7B43" w:rsidP="00AE7B43">
            <w:pPr>
              <w:pStyle w:val="DHHStabletext"/>
              <w:rPr>
                <w:rFonts w:cs="Arial"/>
                <w:sz w:val="18"/>
                <w:szCs w:val="18"/>
              </w:rPr>
            </w:pPr>
            <w:r w:rsidRPr="00286328">
              <w:rPr>
                <w:rFonts w:cs="Arial"/>
                <w:noProof/>
                <w:sz w:val="18"/>
                <w:szCs w:val="18"/>
              </w:rPr>
              <w:t>Alpine Health</w:t>
            </w:r>
          </w:p>
        </w:tc>
      </w:tr>
      <w:tr w:rsidR="00AE7B43" w:rsidRPr="00286328" w14:paraId="1856E0E2" w14:textId="77777777" w:rsidTr="00AE7B43">
        <w:trPr>
          <w:trHeight w:val="295"/>
        </w:trPr>
        <w:tc>
          <w:tcPr>
            <w:tcW w:w="2520" w:type="dxa"/>
            <w:shd w:val="clear" w:color="auto" w:fill="auto"/>
          </w:tcPr>
          <w:p w14:paraId="635DB989" w14:textId="77777777" w:rsidR="00AE7B43" w:rsidRPr="00286328" w:rsidRDefault="00AE7B43" w:rsidP="00AE7B43">
            <w:pPr>
              <w:pStyle w:val="IMSTemplateelementheadings"/>
            </w:pPr>
          </w:p>
        </w:tc>
        <w:tc>
          <w:tcPr>
            <w:tcW w:w="1800" w:type="dxa"/>
            <w:shd w:val="clear" w:color="auto" w:fill="auto"/>
          </w:tcPr>
          <w:p w14:paraId="1DA3A346" w14:textId="77777777" w:rsidR="00AE7B43" w:rsidRPr="00286328" w:rsidRDefault="00AE7B43" w:rsidP="00AE7B43">
            <w:pPr>
              <w:pStyle w:val="DHHStabletext"/>
              <w:rPr>
                <w:rFonts w:cs="Arial"/>
                <w:sz w:val="18"/>
                <w:szCs w:val="18"/>
                <w:lang w:eastAsia="en-AU"/>
              </w:rPr>
            </w:pPr>
            <w:r w:rsidRPr="00286328">
              <w:rPr>
                <w:rFonts w:cs="Arial"/>
                <w:sz w:val="18"/>
                <w:szCs w:val="18"/>
                <w:lang w:eastAsia="en-AU"/>
              </w:rPr>
              <w:t>…</w:t>
            </w:r>
          </w:p>
        </w:tc>
        <w:tc>
          <w:tcPr>
            <w:tcW w:w="5400" w:type="dxa"/>
            <w:gridSpan w:val="2"/>
            <w:shd w:val="clear" w:color="auto" w:fill="auto"/>
          </w:tcPr>
          <w:p w14:paraId="29BB7A7D" w14:textId="77777777" w:rsidR="00AE7B43" w:rsidRPr="00286328" w:rsidRDefault="00AE7B43" w:rsidP="00AE7B43">
            <w:pPr>
              <w:pStyle w:val="DHHStabletext"/>
              <w:rPr>
                <w:rFonts w:cs="Arial"/>
                <w:sz w:val="18"/>
                <w:szCs w:val="18"/>
              </w:rPr>
            </w:pPr>
            <w:r w:rsidRPr="00286328">
              <w:rPr>
                <w:rFonts w:cs="Arial"/>
                <w:sz w:val="18"/>
                <w:szCs w:val="18"/>
              </w:rPr>
              <w:t>…</w:t>
            </w:r>
          </w:p>
        </w:tc>
      </w:tr>
      <w:tr w:rsidR="00AE7B43" w:rsidRPr="00286328" w14:paraId="4AEA5795" w14:textId="77777777" w:rsidTr="00AE7B43">
        <w:trPr>
          <w:trHeight w:val="295"/>
        </w:trPr>
        <w:tc>
          <w:tcPr>
            <w:tcW w:w="2520" w:type="dxa"/>
            <w:shd w:val="clear" w:color="auto" w:fill="auto"/>
          </w:tcPr>
          <w:p w14:paraId="57FDFEEA" w14:textId="77777777" w:rsidR="00AE7B43" w:rsidRPr="00286328" w:rsidRDefault="00AE7B43" w:rsidP="00AE7B43">
            <w:pPr>
              <w:pStyle w:val="IMSTemplateelementheadings"/>
            </w:pPr>
          </w:p>
        </w:tc>
        <w:tc>
          <w:tcPr>
            <w:tcW w:w="1800" w:type="dxa"/>
            <w:shd w:val="clear" w:color="auto" w:fill="auto"/>
          </w:tcPr>
          <w:p w14:paraId="4629356B" w14:textId="77777777" w:rsidR="00AE7B43" w:rsidRPr="00286328" w:rsidRDefault="00AE7B43" w:rsidP="00AE7B43">
            <w:pPr>
              <w:pStyle w:val="DHHStabletext"/>
              <w:rPr>
                <w:rFonts w:cs="Arial"/>
                <w:sz w:val="18"/>
                <w:szCs w:val="18"/>
                <w:lang w:eastAsia="en-AU"/>
              </w:rPr>
            </w:pPr>
            <w:r w:rsidRPr="00286328">
              <w:rPr>
                <w:rFonts w:cs="Arial"/>
                <w:noProof/>
                <w:sz w:val="18"/>
                <w:szCs w:val="18"/>
              </w:rPr>
              <w:t>NNN[NN]</w:t>
            </w:r>
          </w:p>
        </w:tc>
        <w:tc>
          <w:tcPr>
            <w:tcW w:w="5400" w:type="dxa"/>
            <w:gridSpan w:val="2"/>
            <w:shd w:val="clear" w:color="auto" w:fill="auto"/>
          </w:tcPr>
          <w:p w14:paraId="35F31E9E" w14:textId="77777777" w:rsidR="00AE7B43" w:rsidRPr="00286328" w:rsidRDefault="00AE7B43" w:rsidP="00AE7B43">
            <w:pPr>
              <w:pStyle w:val="DHHStabletext"/>
              <w:rPr>
                <w:rFonts w:cs="Arial"/>
                <w:sz w:val="18"/>
                <w:szCs w:val="18"/>
              </w:rPr>
            </w:pPr>
            <w:r w:rsidRPr="00286328">
              <w:rPr>
                <w:rFonts w:cs="Arial"/>
                <w:noProof/>
                <w:sz w:val="18"/>
                <w:szCs w:val="18"/>
              </w:rPr>
              <w:t>And</w:t>
            </w:r>
            <w:r w:rsidRPr="00286328">
              <w:rPr>
                <w:rFonts w:cs="Arial"/>
                <w:sz w:val="18"/>
                <w:szCs w:val="18"/>
              </w:rPr>
              <w:t xml:space="preserve"> so on</w:t>
            </w:r>
          </w:p>
        </w:tc>
      </w:tr>
      <w:tr w:rsidR="00AE7B43" w:rsidRPr="00286328" w14:paraId="6E8FD05D" w14:textId="77777777" w:rsidTr="00AE7B43">
        <w:trPr>
          <w:trHeight w:val="295"/>
        </w:trPr>
        <w:tc>
          <w:tcPr>
            <w:tcW w:w="9720" w:type="dxa"/>
            <w:gridSpan w:val="4"/>
            <w:tcBorders>
              <w:top w:val="single" w:sz="4" w:space="0" w:color="auto"/>
              <w:bottom w:val="nil"/>
            </w:tcBorders>
            <w:shd w:val="clear" w:color="auto" w:fill="auto"/>
          </w:tcPr>
          <w:p w14:paraId="1B2ED436"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1E37E6F0" w14:textId="77777777" w:rsidTr="00AE7B43">
        <w:trPr>
          <w:trHeight w:val="295"/>
        </w:trPr>
        <w:tc>
          <w:tcPr>
            <w:tcW w:w="9720" w:type="dxa"/>
            <w:gridSpan w:val="4"/>
            <w:tcBorders>
              <w:top w:val="nil"/>
            </w:tcBorders>
            <w:shd w:val="clear" w:color="auto" w:fill="auto"/>
          </w:tcPr>
          <w:p w14:paraId="1E397B3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00FB0FD7" w14:textId="77777777" w:rsidTr="00AE7B43">
        <w:trPr>
          <w:trHeight w:val="294"/>
        </w:trPr>
        <w:tc>
          <w:tcPr>
            <w:tcW w:w="2520" w:type="dxa"/>
            <w:shd w:val="clear" w:color="auto" w:fill="auto"/>
          </w:tcPr>
          <w:p w14:paraId="61A33A63"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4E03C074" w14:textId="77777777" w:rsidR="00AE7B43" w:rsidRPr="00286328" w:rsidRDefault="00AE7B43" w:rsidP="00AE7B43">
            <w:pPr>
              <w:pStyle w:val="DHHStabletext"/>
              <w:rPr>
                <w:rFonts w:cs="Arial"/>
                <w:sz w:val="18"/>
                <w:szCs w:val="18"/>
              </w:rPr>
            </w:pPr>
            <w:r w:rsidRPr="00286328">
              <w:rPr>
                <w:noProof/>
                <w:sz w:val="18"/>
                <w:szCs w:val="18"/>
              </w:rPr>
              <w:t>Mandatory – All Contacts</w:t>
            </w:r>
          </w:p>
        </w:tc>
      </w:tr>
      <w:tr w:rsidR="00AE7B43" w:rsidRPr="00286328" w14:paraId="751550F9" w14:textId="77777777" w:rsidTr="00AE7B43">
        <w:trPr>
          <w:trHeight w:val="295"/>
        </w:trPr>
        <w:tc>
          <w:tcPr>
            <w:tcW w:w="9720" w:type="dxa"/>
            <w:gridSpan w:val="4"/>
            <w:tcBorders>
              <w:top w:val="single" w:sz="4" w:space="0" w:color="auto"/>
              <w:bottom w:val="nil"/>
            </w:tcBorders>
            <w:shd w:val="clear" w:color="auto" w:fill="auto"/>
          </w:tcPr>
          <w:p w14:paraId="3A9B5B96"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5C1C3F7E" w14:textId="77777777" w:rsidTr="00AE7B43">
        <w:trPr>
          <w:trHeight w:val="295"/>
        </w:trPr>
        <w:tc>
          <w:tcPr>
            <w:tcW w:w="2520" w:type="dxa"/>
            <w:tcBorders>
              <w:top w:val="nil"/>
              <w:bottom w:val="nil"/>
            </w:tcBorders>
            <w:shd w:val="clear" w:color="auto" w:fill="auto"/>
          </w:tcPr>
          <w:p w14:paraId="4DD050B3"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4BB4C0C3" w14:textId="77777777" w:rsidR="00AE7B43" w:rsidRPr="00286328" w:rsidRDefault="00AE7B43" w:rsidP="0018705A">
            <w:pPr>
              <w:pStyle w:val="DHHStablebullet"/>
              <w:numPr>
                <w:ilvl w:val="6"/>
                <w:numId w:val="7"/>
              </w:numPr>
              <w:rPr>
                <w:sz w:val="18"/>
                <w:szCs w:val="18"/>
              </w:rPr>
            </w:pPr>
            <w:r w:rsidRPr="00286328">
              <w:rPr>
                <w:sz w:val="18"/>
                <w:szCs w:val="18"/>
              </w:rPr>
              <w:t>Software generated</w:t>
            </w:r>
          </w:p>
          <w:p w14:paraId="7053DB98" w14:textId="77777777" w:rsidR="00AE7B43" w:rsidRPr="00286328" w:rsidRDefault="00AE7B43" w:rsidP="0018705A">
            <w:pPr>
              <w:pStyle w:val="DHHStablebullet"/>
              <w:numPr>
                <w:ilvl w:val="6"/>
                <w:numId w:val="7"/>
              </w:numPr>
              <w:rPr>
                <w:rFonts w:cs="Arial"/>
                <w:sz w:val="18"/>
                <w:szCs w:val="18"/>
              </w:rPr>
            </w:pPr>
            <w:r w:rsidRPr="00286328">
              <w:rPr>
                <w:sz w:val="18"/>
                <w:szCs w:val="18"/>
              </w:rPr>
              <w:t>The service provider number should match the funded service provider number on the Funding and Service Agreement with DHHS</w:t>
            </w:r>
          </w:p>
        </w:tc>
      </w:tr>
      <w:tr w:rsidR="00AE7B43" w:rsidRPr="00286328" w14:paraId="0E51D78F" w14:textId="77777777" w:rsidTr="00AE7B43">
        <w:trPr>
          <w:trHeight w:val="295"/>
        </w:trPr>
        <w:tc>
          <w:tcPr>
            <w:tcW w:w="2520" w:type="dxa"/>
            <w:tcBorders>
              <w:top w:val="nil"/>
            </w:tcBorders>
            <w:shd w:val="clear" w:color="auto" w:fill="auto"/>
          </w:tcPr>
          <w:p w14:paraId="42BCA68E"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5A4E70FF" w14:textId="77777777" w:rsidR="00AE7B43" w:rsidRPr="00286328" w:rsidRDefault="00AE7B43" w:rsidP="00AE7B43">
            <w:pPr>
              <w:pStyle w:val="DHHStabletext"/>
              <w:rPr>
                <w:noProof/>
                <w:sz w:val="18"/>
                <w:szCs w:val="18"/>
              </w:rPr>
            </w:pPr>
            <w:r w:rsidRPr="00286328">
              <w:rPr>
                <w:noProof/>
                <w:sz w:val="18"/>
                <w:szCs w:val="18"/>
              </w:rPr>
              <w:t>Program monitoring, service planning, funding and accountability.</w:t>
            </w:r>
          </w:p>
        </w:tc>
      </w:tr>
      <w:tr w:rsidR="00AE7B43" w:rsidRPr="00286328" w14:paraId="18DC24FD" w14:textId="77777777" w:rsidTr="00AE7B43">
        <w:trPr>
          <w:trHeight w:val="294"/>
        </w:trPr>
        <w:tc>
          <w:tcPr>
            <w:tcW w:w="9720" w:type="dxa"/>
            <w:gridSpan w:val="4"/>
            <w:tcBorders>
              <w:top w:val="single" w:sz="4" w:space="0" w:color="auto"/>
            </w:tcBorders>
            <w:shd w:val="clear" w:color="auto" w:fill="auto"/>
          </w:tcPr>
          <w:p w14:paraId="74C73228"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7E9FA705" w14:textId="77777777" w:rsidTr="00AE7B43">
        <w:trPr>
          <w:trHeight w:val="295"/>
        </w:trPr>
        <w:tc>
          <w:tcPr>
            <w:tcW w:w="2520" w:type="dxa"/>
            <w:shd w:val="clear" w:color="auto" w:fill="auto"/>
          </w:tcPr>
          <w:p w14:paraId="5083CC82"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6B4985D2"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20B9C78D" w14:textId="77777777" w:rsidTr="00AE7B43">
        <w:trPr>
          <w:trHeight w:val="295"/>
        </w:trPr>
        <w:tc>
          <w:tcPr>
            <w:tcW w:w="2520" w:type="dxa"/>
            <w:shd w:val="clear" w:color="auto" w:fill="auto"/>
          </w:tcPr>
          <w:p w14:paraId="4DD77402"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5D8A610B"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1957E8C7" w14:textId="77777777" w:rsidTr="00AE7B43">
        <w:trPr>
          <w:trHeight w:val="295"/>
        </w:trPr>
        <w:tc>
          <w:tcPr>
            <w:tcW w:w="2520" w:type="dxa"/>
            <w:shd w:val="clear" w:color="auto" w:fill="auto"/>
          </w:tcPr>
          <w:p w14:paraId="12293CEC"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5312F543"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2B29AF3C" w14:textId="77777777" w:rsidTr="00AE7B43">
        <w:trPr>
          <w:trHeight w:val="295"/>
        </w:trPr>
        <w:tc>
          <w:tcPr>
            <w:tcW w:w="2520" w:type="dxa"/>
            <w:shd w:val="clear" w:color="auto" w:fill="auto"/>
          </w:tcPr>
          <w:p w14:paraId="5C89E12C"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30904EBE"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5C67D14D" w14:textId="77777777" w:rsidTr="00AE7B43">
        <w:trPr>
          <w:trHeight w:val="295"/>
        </w:trPr>
        <w:tc>
          <w:tcPr>
            <w:tcW w:w="2520" w:type="dxa"/>
            <w:tcBorders>
              <w:bottom w:val="single" w:sz="4" w:space="0" w:color="auto"/>
            </w:tcBorders>
            <w:shd w:val="clear" w:color="auto" w:fill="auto"/>
          </w:tcPr>
          <w:p w14:paraId="79344CF6" w14:textId="77777777" w:rsidR="00AE7B43" w:rsidRPr="00286328" w:rsidRDefault="00AE7B43" w:rsidP="00AE7B43">
            <w:pPr>
              <w:pStyle w:val="IMSTemplateelementheadings"/>
            </w:pPr>
            <w:r w:rsidRPr="00286328">
              <w:t>Value domain identifier</w:t>
            </w:r>
          </w:p>
        </w:tc>
        <w:tc>
          <w:tcPr>
            <w:tcW w:w="7200" w:type="dxa"/>
            <w:gridSpan w:val="3"/>
            <w:tcBorders>
              <w:bottom w:val="single" w:sz="4" w:space="0" w:color="auto"/>
            </w:tcBorders>
            <w:shd w:val="clear" w:color="auto" w:fill="auto"/>
          </w:tcPr>
          <w:p w14:paraId="66797419" w14:textId="77777777" w:rsidR="00AE7B43" w:rsidRPr="00286328" w:rsidRDefault="00AE7B43" w:rsidP="00AE7B43">
            <w:pPr>
              <w:pStyle w:val="DHHStabletext"/>
              <w:rPr>
                <w:noProof/>
                <w:sz w:val="18"/>
                <w:szCs w:val="18"/>
              </w:rPr>
            </w:pPr>
            <w:r w:rsidRPr="00286328">
              <w:rPr>
                <w:noProof/>
                <w:sz w:val="18"/>
                <w:szCs w:val="18"/>
              </w:rPr>
              <w:t>SAMS agency identifier</w:t>
            </w:r>
          </w:p>
        </w:tc>
      </w:tr>
      <w:tr w:rsidR="00AE7B43" w:rsidRPr="00286328" w14:paraId="34A6A06F" w14:textId="77777777" w:rsidTr="00AE7B43">
        <w:trPr>
          <w:trHeight w:val="295"/>
        </w:trPr>
        <w:tc>
          <w:tcPr>
            <w:tcW w:w="9720" w:type="dxa"/>
            <w:gridSpan w:val="4"/>
            <w:tcBorders>
              <w:top w:val="single" w:sz="4" w:space="0" w:color="auto"/>
              <w:bottom w:val="nil"/>
            </w:tcBorders>
            <w:shd w:val="clear" w:color="auto" w:fill="auto"/>
          </w:tcPr>
          <w:p w14:paraId="15D5583C" w14:textId="77777777" w:rsidR="00AE7B43" w:rsidRPr="00286328" w:rsidRDefault="00AE7B43" w:rsidP="00AE7B43">
            <w:pPr>
              <w:pStyle w:val="IMSTemplateSectionHeading"/>
              <w:tabs>
                <w:tab w:val="left" w:pos="567"/>
              </w:tabs>
              <w:rPr>
                <w:rFonts w:cs="Arial"/>
                <w:color w:val="201547"/>
                <w:sz w:val="18"/>
                <w:szCs w:val="18"/>
                <w:lang w:val="en-US"/>
              </w:rPr>
            </w:pPr>
            <w:r w:rsidRPr="00286328">
              <w:rPr>
                <w:rFonts w:cs="Arial"/>
                <w:color w:val="201547"/>
                <w:sz w:val="18"/>
                <w:szCs w:val="18"/>
                <w:lang w:val="en-US"/>
              </w:rPr>
              <w:t>Relational attributes</w:t>
            </w:r>
          </w:p>
        </w:tc>
      </w:tr>
      <w:tr w:rsidR="00AE7B43" w:rsidRPr="00286328" w14:paraId="5932421D" w14:textId="77777777" w:rsidTr="00AE7B43">
        <w:trPr>
          <w:trHeight w:val="295"/>
        </w:trPr>
        <w:tc>
          <w:tcPr>
            <w:tcW w:w="2520" w:type="dxa"/>
            <w:tcBorders>
              <w:top w:val="nil"/>
            </w:tcBorders>
            <w:shd w:val="clear" w:color="auto" w:fill="auto"/>
          </w:tcPr>
          <w:p w14:paraId="7765835C" w14:textId="77777777" w:rsidR="00AE7B43" w:rsidRPr="00286328" w:rsidRDefault="00AE7B43" w:rsidP="00AE7B43">
            <w:pPr>
              <w:pStyle w:val="IMSTemplateelementheadings"/>
            </w:pPr>
            <w:r w:rsidRPr="00286328">
              <w:t>Related concepts</w:t>
            </w:r>
          </w:p>
        </w:tc>
        <w:tc>
          <w:tcPr>
            <w:tcW w:w="7200" w:type="dxa"/>
            <w:gridSpan w:val="3"/>
            <w:tcBorders>
              <w:top w:val="nil"/>
            </w:tcBorders>
            <w:shd w:val="clear" w:color="auto" w:fill="auto"/>
          </w:tcPr>
          <w:p w14:paraId="0C6D53BD" w14:textId="77777777" w:rsidR="00AE7B43" w:rsidRPr="00286328" w:rsidRDefault="001C2E93" w:rsidP="00AE7B43">
            <w:pPr>
              <w:pStyle w:val="DHHStablebullet"/>
              <w:spacing w:before="60" w:after="0"/>
              <w:ind w:left="0" w:firstLine="0"/>
              <w:rPr>
                <w:rStyle w:val="Hyperlink"/>
                <w:sz w:val="18"/>
                <w:szCs w:val="18"/>
              </w:rPr>
            </w:pPr>
            <w:hyperlink w:anchor="_Service_Provider" w:history="1">
              <w:r w:rsidR="00AE7B43" w:rsidRPr="00286328">
                <w:rPr>
                  <w:rStyle w:val="Hyperlink"/>
                  <w:sz w:val="18"/>
                  <w:szCs w:val="18"/>
                </w:rPr>
                <w:t>Service Provider</w:t>
              </w:r>
            </w:hyperlink>
          </w:p>
        </w:tc>
      </w:tr>
      <w:tr w:rsidR="00AE7B43" w:rsidRPr="00286328" w14:paraId="78DF0A19" w14:textId="77777777" w:rsidTr="00AE7B43">
        <w:trPr>
          <w:trHeight w:val="295"/>
        </w:trPr>
        <w:tc>
          <w:tcPr>
            <w:tcW w:w="2520" w:type="dxa"/>
            <w:shd w:val="clear" w:color="auto" w:fill="auto"/>
          </w:tcPr>
          <w:p w14:paraId="781F452C"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62ADA5BD" w14:textId="77777777" w:rsidR="00AE7B43" w:rsidRPr="00286328" w:rsidRDefault="001C2E93" w:rsidP="00AE7B43">
            <w:pPr>
              <w:pStyle w:val="DHHStablebullet"/>
              <w:spacing w:before="60" w:after="0"/>
              <w:ind w:left="0" w:firstLine="0"/>
              <w:rPr>
                <w:rStyle w:val="Hyperlink"/>
                <w:sz w:val="18"/>
                <w:szCs w:val="18"/>
              </w:rPr>
            </w:pPr>
            <w:hyperlink w:anchor="_Funding_Source_—N[N]_1" w:history="1">
              <w:r w:rsidR="00AE7B43" w:rsidRPr="00286328">
                <w:rPr>
                  <w:rStyle w:val="Hyperlink"/>
                  <w:sz w:val="18"/>
                  <w:szCs w:val="18"/>
                </w:rPr>
                <w:t>Contact—funding source</w:t>
              </w:r>
            </w:hyperlink>
          </w:p>
          <w:p w14:paraId="3ABC2E22" w14:textId="77777777" w:rsidR="00AE7B43" w:rsidRPr="00286328" w:rsidRDefault="001C2E93" w:rsidP="00AE7B43">
            <w:pPr>
              <w:pStyle w:val="DHHStablebullet"/>
              <w:spacing w:before="60" w:after="0"/>
              <w:ind w:left="0" w:firstLine="0"/>
              <w:rPr>
                <w:rStyle w:val="Hyperlink"/>
                <w:sz w:val="18"/>
                <w:szCs w:val="18"/>
              </w:rPr>
            </w:pPr>
            <w:hyperlink w:anchor="_Outlet—outlet_client_identifier—A(1" w:history="1">
              <w:r w:rsidR="00AE7B43" w:rsidRPr="00286328">
                <w:rPr>
                  <w:rStyle w:val="Hyperlink"/>
                  <w:sz w:val="18"/>
                  <w:szCs w:val="18"/>
                </w:rPr>
                <w:t>Campus—campus client identifier</w:t>
              </w:r>
            </w:hyperlink>
          </w:p>
          <w:p w14:paraId="6042AC76" w14:textId="77777777" w:rsidR="00AE7B43" w:rsidRPr="00286328" w:rsidRDefault="001C2E93" w:rsidP="00AE7B43">
            <w:pPr>
              <w:pStyle w:val="DHHStablebullet"/>
              <w:spacing w:before="60" w:after="0"/>
              <w:ind w:left="0" w:firstLine="0"/>
              <w:rPr>
                <w:rStyle w:val="Hyperlink"/>
                <w:sz w:val="18"/>
                <w:szCs w:val="18"/>
              </w:rPr>
            </w:pPr>
            <w:hyperlink w:anchor="_Outlet—outlet_code—A(9)" w:history="1">
              <w:r w:rsidR="00AE7B43" w:rsidRPr="00286328">
                <w:rPr>
                  <w:rStyle w:val="Hyperlink"/>
                  <w:sz w:val="18"/>
                  <w:szCs w:val="18"/>
                </w:rPr>
                <w:t>Campus—campus code</w:t>
              </w:r>
            </w:hyperlink>
          </w:p>
        </w:tc>
      </w:tr>
      <w:tr w:rsidR="00AE7B43" w:rsidRPr="00286328" w14:paraId="38E1097A" w14:textId="77777777" w:rsidTr="00AE7B43">
        <w:trPr>
          <w:trHeight w:val="295"/>
        </w:trPr>
        <w:tc>
          <w:tcPr>
            <w:tcW w:w="2520" w:type="dxa"/>
            <w:shd w:val="clear" w:color="auto" w:fill="auto"/>
          </w:tcPr>
          <w:p w14:paraId="1F935C1E"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341A843" w14:textId="77777777" w:rsidR="00AE7B43" w:rsidRPr="00286328" w:rsidRDefault="00AE7B43" w:rsidP="00AE7B43">
            <w:pPr>
              <w:pStyle w:val="DHHStabletext"/>
              <w:rPr>
                <w:noProof/>
                <w:sz w:val="18"/>
                <w:szCs w:val="18"/>
              </w:rPr>
            </w:pPr>
            <w:r w:rsidRPr="00286328">
              <w:rPr>
                <w:rFonts w:cs="Arial"/>
                <w:sz w:val="18"/>
                <w:szCs w:val="18"/>
              </w:rPr>
              <w:t>D57 Incorrect combination of Service—service provider number and Campus—campus code</w:t>
            </w:r>
          </w:p>
        </w:tc>
      </w:tr>
      <w:tr w:rsidR="00AE7B43" w:rsidRPr="00286328" w14:paraId="631B1B8F" w14:textId="77777777" w:rsidTr="00AE7B43">
        <w:trPr>
          <w:trHeight w:val="295"/>
        </w:trPr>
        <w:tc>
          <w:tcPr>
            <w:tcW w:w="2520" w:type="dxa"/>
            <w:shd w:val="clear" w:color="auto" w:fill="auto"/>
          </w:tcPr>
          <w:p w14:paraId="2C355FF8"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16AF6DFC" w14:textId="77777777" w:rsidR="00AE7B43" w:rsidRPr="00286328" w:rsidRDefault="00AE7B43" w:rsidP="00AE7B43">
            <w:pPr>
              <w:pStyle w:val="DHHStabletext"/>
              <w:rPr>
                <w:noProof/>
                <w:sz w:val="18"/>
                <w:szCs w:val="18"/>
              </w:rPr>
            </w:pPr>
          </w:p>
        </w:tc>
      </w:tr>
    </w:tbl>
    <w:p w14:paraId="21FD33F0"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09BE42C0" w14:textId="77777777" w:rsidR="00AE7B43" w:rsidRPr="00EE1FDC" w:rsidRDefault="00AE7B43" w:rsidP="00EE1FDC">
      <w:pPr>
        <w:pStyle w:val="Heading2"/>
      </w:pPr>
      <w:bookmarkStart w:id="612" w:name="_Service_Type—N[N]"/>
      <w:bookmarkStart w:id="613" w:name="_Session_Attendees—N[NNN]"/>
      <w:bookmarkStart w:id="614" w:name="_Source_of_Referral—NN"/>
      <w:bookmarkStart w:id="615" w:name="_Travel_Time—N[NN]"/>
      <w:bookmarkStart w:id="616" w:name="_Waiting_List_Date—DDMMYYYY"/>
      <w:bookmarkStart w:id="617" w:name="_Toc487268195"/>
      <w:bookmarkStart w:id="618" w:name="_Toc487268199"/>
      <w:bookmarkStart w:id="619" w:name="_Toc487268207"/>
      <w:bookmarkStart w:id="620" w:name="_Toc487268269"/>
      <w:bookmarkStart w:id="621" w:name="_Toc487268272"/>
      <w:bookmarkStart w:id="622" w:name="_Toc487268275"/>
      <w:bookmarkStart w:id="623" w:name="_Toc487268278"/>
      <w:bookmarkStart w:id="624" w:name="_Toc487268281"/>
      <w:bookmarkStart w:id="625" w:name="_Toc487268284"/>
      <w:bookmarkStart w:id="626" w:name="_Toc487268287"/>
      <w:bookmarkStart w:id="627" w:name="_Toc487268293"/>
      <w:bookmarkStart w:id="628" w:name="_Toc487268317"/>
      <w:bookmarkStart w:id="629" w:name="_Toc487268321"/>
      <w:bookmarkStart w:id="630" w:name="_Toc487268325"/>
      <w:bookmarkStart w:id="631" w:name="_Toc487268329"/>
      <w:bookmarkStart w:id="632" w:name="_Toc487268333"/>
      <w:bookmarkStart w:id="633" w:name="_Toc487268337"/>
      <w:bookmarkStart w:id="634" w:name="_Toc487268341"/>
      <w:bookmarkStart w:id="635" w:name="_Toc487268345"/>
      <w:bookmarkStart w:id="636" w:name="_Toc487268349"/>
      <w:bookmarkStart w:id="637" w:name="_Toc487268353"/>
      <w:bookmarkStart w:id="638" w:name="_Toc487268357"/>
      <w:bookmarkStart w:id="639" w:name="_Toc487268361"/>
      <w:bookmarkStart w:id="640" w:name="_Toc487268365"/>
      <w:bookmarkStart w:id="641" w:name="_Toc487268369"/>
      <w:bookmarkStart w:id="642" w:name="_Toc487268373"/>
      <w:bookmarkStart w:id="643" w:name="_Toc487268377"/>
      <w:bookmarkStart w:id="644" w:name="_Toc487268381"/>
      <w:bookmarkStart w:id="645" w:name="_Toc487268385"/>
      <w:bookmarkStart w:id="646" w:name="_Toc487268389"/>
      <w:bookmarkStart w:id="647" w:name="_Toc487268393"/>
      <w:bookmarkStart w:id="648" w:name="_Toc487268397"/>
      <w:bookmarkStart w:id="649" w:name="_Toc487268401"/>
      <w:bookmarkStart w:id="650" w:name="_Toc487268405"/>
      <w:bookmarkStart w:id="651" w:name="_Toc487268409"/>
      <w:bookmarkStart w:id="652" w:name="_Toc487268413"/>
      <w:bookmarkStart w:id="653" w:name="_Toc487268421"/>
      <w:bookmarkStart w:id="654" w:name="_Toc487268425"/>
      <w:bookmarkStart w:id="655" w:name="_Toc487268481"/>
      <w:bookmarkStart w:id="656" w:name="_Toc487268484"/>
      <w:bookmarkStart w:id="657" w:name="_Toc487268487"/>
      <w:bookmarkStart w:id="658" w:name="_Toc487268490"/>
      <w:bookmarkStart w:id="659" w:name="_Toc487268493"/>
      <w:bookmarkStart w:id="660" w:name="_Toc487268496"/>
      <w:bookmarkStart w:id="661" w:name="_Toc487268502"/>
      <w:bookmarkStart w:id="662" w:name="_Toc487268503"/>
      <w:bookmarkStart w:id="663" w:name="_Toc487268504"/>
      <w:bookmarkStart w:id="664" w:name="_Toc487268529"/>
      <w:bookmarkStart w:id="665" w:name="_Toc487268537"/>
      <w:bookmarkStart w:id="666" w:name="_Toc487268599"/>
      <w:bookmarkStart w:id="667" w:name="_Toc487268605"/>
      <w:bookmarkStart w:id="668" w:name="_Toc487268606"/>
      <w:bookmarkStart w:id="669" w:name="_Toc487268631"/>
      <w:bookmarkStart w:id="670" w:name="_Toc487268639"/>
      <w:bookmarkStart w:id="671" w:name="_Toc487268655"/>
      <w:bookmarkStart w:id="672" w:name="_Toc487268706"/>
      <w:bookmarkStart w:id="673" w:name="_Toc487268709"/>
      <w:bookmarkStart w:id="674" w:name="_Toc487041266"/>
      <w:bookmarkStart w:id="675" w:name="_Toc487041274"/>
      <w:bookmarkStart w:id="676" w:name="_Toc487041290"/>
      <w:bookmarkStart w:id="677" w:name="_Toc487041356"/>
      <w:bookmarkStart w:id="678" w:name="_Toc487041364"/>
      <w:bookmarkStart w:id="679" w:name="_Toc487041443"/>
      <w:bookmarkStart w:id="680" w:name="_Toc487041451"/>
      <w:bookmarkStart w:id="681" w:name="_Toc487041531"/>
      <w:bookmarkStart w:id="682" w:name="_Toc487041539"/>
      <w:bookmarkStart w:id="683" w:name="_Toc487041619"/>
      <w:bookmarkStart w:id="684" w:name="_Toc487041627"/>
      <w:bookmarkStart w:id="685" w:name="_Toc487041707"/>
      <w:bookmarkStart w:id="686" w:name="_Toc487041715"/>
      <w:bookmarkStart w:id="687" w:name="_Toc487041801"/>
      <w:bookmarkStart w:id="688" w:name="_Toc487041809"/>
      <w:bookmarkStart w:id="689" w:name="_Toc487041864"/>
      <w:bookmarkStart w:id="690" w:name="_Toc487041888"/>
      <w:bookmarkStart w:id="691" w:name="_Toc487041892"/>
      <w:bookmarkStart w:id="692" w:name="_Toc487041900"/>
      <w:bookmarkStart w:id="693" w:name="_Toc487041979"/>
      <w:bookmarkStart w:id="694" w:name="_Toc487041987"/>
      <w:bookmarkStart w:id="695" w:name="_Toc487042066"/>
      <w:bookmarkStart w:id="696" w:name="_Toc487042074"/>
      <w:bookmarkStart w:id="697" w:name="_Toc484619235"/>
      <w:bookmarkStart w:id="698" w:name="_Toc488045245"/>
      <w:bookmarkStart w:id="699" w:name="_Toc488128935"/>
      <w:bookmarkStart w:id="700" w:name="_Toc488129148"/>
      <w:bookmarkStart w:id="701" w:name="_Toc82685821"/>
      <w:bookmarkStart w:id="702" w:name="_Toc121138911"/>
      <w:bookmarkStart w:id="703" w:name="_Toc428186803"/>
      <w:bookmarkStart w:id="704" w:name="_Toc447545768"/>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r w:rsidRPr="00EE1FDC">
        <w:lastRenderedPageBreak/>
        <w:t>Unused Data Elements</w:t>
      </w:r>
      <w:bookmarkEnd w:id="697"/>
      <w:bookmarkEnd w:id="698"/>
      <w:bookmarkEnd w:id="699"/>
      <w:bookmarkEnd w:id="700"/>
      <w:bookmarkEnd w:id="701"/>
      <w:bookmarkEnd w:id="702"/>
    </w:p>
    <w:p w14:paraId="63137AF1" w14:textId="77777777" w:rsidR="00AE7B43" w:rsidRPr="00EE1FDC" w:rsidRDefault="00AE7B43" w:rsidP="00EE1FDC">
      <w:pPr>
        <w:pStyle w:val="Heading3"/>
      </w:pPr>
      <w:bookmarkStart w:id="705" w:name="_Toc488129149"/>
      <w:bookmarkStart w:id="706" w:name="_Toc82685822"/>
      <w:bookmarkStart w:id="707" w:name="_Toc121138912"/>
      <w:r w:rsidRPr="00EE1FDC">
        <w:t>Performance indicator 1-10—X: REPORTING AS A BLANK</w:t>
      </w:r>
      <w:bookmarkEnd w:id="703"/>
      <w:bookmarkEnd w:id="704"/>
      <w:bookmarkEnd w:id="705"/>
      <w:bookmarkEnd w:id="706"/>
      <w:bookmarkEnd w:id="707"/>
    </w:p>
    <w:tbl>
      <w:tblPr>
        <w:tblW w:w="9720" w:type="dxa"/>
        <w:tblInd w:w="30" w:type="dxa"/>
        <w:tblBorders>
          <w:top w:val="single" w:sz="4" w:space="0" w:color="auto"/>
          <w:bottom w:val="single" w:sz="4" w:space="0" w:color="auto"/>
        </w:tblBorders>
        <w:tblLayout w:type="fixed"/>
        <w:tblCellMar>
          <w:left w:w="30" w:type="dxa"/>
          <w:right w:w="30" w:type="dxa"/>
        </w:tblCellMar>
        <w:tblLook w:val="0000" w:firstRow="0" w:lastRow="0" w:firstColumn="0" w:lastColumn="0" w:noHBand="0" w:noVBand="0"/>
      </w:tblPr>
      <w:tblGrid>
        <w:gridCol w:w="2520"/>
        <w:gridCol w:w="1800"/>
        <w:gridCol w:w="2880"/>
        <w:gridCol w:w="2520"/>
      </w:tblGrid>
      <w:tr w:rsidR="00AE7B43" w:rsidRPr="00286328" w14:paraId="74C67226" w14:textId="77777777" w:rsidTr="00AE7B43">
        <w:trPr>
          <w:trHeight w:val="295"/>
        </w:trPr>
        <w:tc>
          <w:tcPr>
            <w:tcW w:w="9720" w:type="dxa"/>
            <w:gridSpan w:val="4"/>
            <w:tcBorders>
              <w:top w:val="single" w:sz="4" w:space="0" w:color="auto"/>
              <w:bottom w:val="nil"/>
            </w:tcBorders>
            <w:shd w:val="clear" w:color="auto" w:fill="auto"/>
          </w:tcPr>
          <w:p w14:paraId="7D605C6B" w14:textId="77777777" w:rsidR="00AE7B43" w:rsidRPr="00286328" w:rsidRDefault="00AE7B43" w:rsidP="00AE7B43">
            <w:pPr>
              <w:pStyle w:val="IMSTemplateSectionHeading"/>
              <w:tabs>
                <w:tab w:val="left" w:pos="567"/>
              </w:tabs>
              <w:rPr>
                <w:rFonts w:cs="Arial"/>
                <w:color w:val="009B48"/>
                <w:sz w:val="18"/>
                <w:szCs w:val="18"/>
                <w:lang w:val="en-US"/>
              </w:rPr>
            </w:pPr>
            <w:r w:rsidRPr="00286328">
              <w:rPr>
                <w:rFonts w:cs="Arial"/>
                <w:color w:val="201547"/>
                <w:sz w:val="18"/>
                <w:szCs w:val="18"/>
                <w:lang w:val="en-US"/>
              </w:rPr>
              <w:t>Identifying and definitional attributes</w:t>
            </w:r>
          </w:p>
        </w:tc>
      </w:tr>
      <w:tr w:rsidR="00AE7B43" w:rsidRPr="00286328" w14:paraId="0B900503" w14:textId="77777777" w:rsidTr="00AE7B43">
        <w:trPr>
          <w:trHeight w:val="294"/>
        </w:trPr>
        <w:tc>
          <w:tcPr>
            <w:tcW w:w="2520" w:type="dxa"/>
            <w:tcBorders>
              <w:top w:val="nil"/>
              <w:bottom w:val="single" w:sz="4" w:space="0" w:color="auto"/>
            </w:tcBorders>
            <w:shd w:val="clear" w:color="auto" w:fill="auto"/>
          </w:tcPr>
          <w:p w14:paraId="7C16109D" w14:textId="77777777" w:rsidR="00AE7B43" w:rsidRPr="00286328" w:rsidRDefault="00AE7B43" w:rsidP="00AE7B43">
            <w:pPr>
              <w:pStyle w:val="IMSTemplateelementheadings"/>
            </w:pPr>
            <w:r w:rsidRPr="00286328">
              <w:t>Definition</w:t>
            </w:r>
          </w:p>
        </w:tc>
        <w:tc>
          <w:tcPr>
            <w:tcW w:w="7200" w:type="dxa"/>
            <w:gridSpan w:val="3"/>
            <w:tcBorders>
              <w:top w:val="nil"/>
              <w:bottom w:val="single" w:sz="4" w:space="0" w:color="auto"/>
            </w:tcBorders>
            <w:shd w:val="clear" w:color="auto" w:fill="auto"/>
          </w:tcPr>
          <w:p w14:paraId="75885E21" w14:textId="77777777" w:rsidR="00AE7B43" w:rsidRPr="00286328" w:rsidRDefault="00AE7B43" w:rsidP="00AE7B43">
            <w:pPr>
              <w:pStyle w:val="DHHStabletext"/>
              <w:rPr>
                <w:rFonts w:cs="Arial"/>
                <w:sz w:val="18"/>
                <w:szCs w:val="18"/>
              </w:rPr>
            </w:pPr>
            <w:r w:rsidRPr="00286328">
              <w:rPr>
                <w:noProof/>
                <w:sz w:val="18"/>
                <w:szCs w:val="18"/>
              </w:rPr>
              <w:t>N/A</w:t>
            </w:r>
          </w:p>
        </w:tc>
      </w:tr>
      <w:tr w:rsidR="00AE7B43" w:rsidRPr="00286328" w14:paraId="06FBB436" w14:textId="77777777" w:rsidTr="00AE7B43">
        <w:trPr>
          <w:trHeight w:val="295"/>
        </w:trPr>
        <w:tc>
          <w:tcPr>
            <w:tcW w:w="9720" w:type="dxa"/>
            <w:gridSpan w:val="4"/>
            <w:tcBorders>
              <w:top w:val="single" w:sz="4" w:space="0" w:color="auto"/>
            </w:tcBorders>
            <w:shd w:val="clear" w:color="auto" w:fill="auto"/>
          </w:tcPr>
          <w:p w14:paraId="2F1D02A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Value domain attributes</w:t>
            </w:r>
          </w:p>
        </w:tc>
      </w:tr>
      <w:tr w:rsidR="00AE7B43" w:rsidRPr="00286328" w14:paraId="23C8B772" w14:textId="77777777" w:rsidTr="00AE7B43">
        <w:trPr>
          <w:cantSplit/>
          <w:trHeight w:val="295"/>
        </w:trPr>
        <w:tc>
          <w:tcPr>
            <w:tcW w:w="9720" w:type="dxa"/>
            <w:gridSpan w:val="4"/>
            <w:shd w:val="clear" w:color="auto" w:fill="auto"/>
          </w:tcPr>
          <w:p w14:paraId="013D328B"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Representational attributes</w:t>
            </w:r>
          </w:p>
        </w:tc>
      </w:tr>
      <w:tr w:rsidR="00AE7B43" w:rsidRPr="00286328" w14:paraId="39618AE0" w14:textId="77777777" w:rsidTr="00AE7B43">
        <w:trPr>
          <w:trHeight w:val="295"/>
        </w:trPr>
        <w:tc>
          <w:tcPr>
            <w:tcW w:w="2520" w:type="dxa"/>
            <w:shd w:val="clear" w:color="auto" w:fill="auto"/>
          </w:tcPr>
          <w:p w14:paraId="663245B0" w14:textId="77777777" w:rsidR="00AE7B43" w:rsidRPr="00286328" w:rsidRDefault="00AE7B43" w:rsidP="00AE7B43">
            <w:pPr>
              <w:pStyle w:val="IMSTemplateelementheadings"/>
            </w:pPr>
            <w:r w:rsidRPr="00286328">
              <w:t>Representation class</w:t>
            </w:r>
          </w:p>
        </w:tc>
        <w:tc>
          <w:tcPr>
            <w:tcW w:w="1800" w:type="dxa"/>
            <w:shd w:val="clear" w:color="auto" w:fill="auto"/>
          </w:tcPr>
          <w:p w14:paraId="31A85BE6" w14:textId="77777777" w:rsidR="00AE7B43" w:rsidRPr="00286328" w:rsidRDefault="00AE7B43" w:rsidP="00AE7B43">
            <w:pPr>
              <w:pStyle w:val="DHHStabletext"/>
              <w:rPr>
                <w:rFonts w:cs="Arial"/>
                <w:noProof/>
                <w:sz w:val="18"/>
                <w:szCs w:val="18"/>
              </w:rPr>
            </w:pPr>
            <w:r w:rsidRPr="00286328">
              <w:rPr>
                <w:rFonts w:cs="Arial"/>
                <w:noProof/>
                <w:sz w:val="18"/>
                <w:szCs w:val="18"/>
              </w:rPr>
              <w:t>N/A</w:t>
            </w:r>
          </w:p>
        </w:tc>
        <w:tc>
          <w:tcPr>
            <w:tcW w:w="2880" w:type="dxa"/>
            <w:shd w:val="clear" w:color="auto" w:fill="auto"/>
          </w:tcPr>
          <w:p w14:paraId="22DA5861" w14:textId="77777777" w:rsidR="00AE7B43" w:rsidRPr="00286328" w:rsidRDefault="00AE7B43" w:rsidP="00AE7B43">
            <w:pPr>
              <w:pStyle w:val="IMSTemplateelementheadings"/>
            </w:pPr>
            <w:r w:rsidRPr="00286328">
              <w:t>Data type</w:t>
            </w:r>
          </w:p>
        </w:tc>
        <w:tc>
          <w:tcPr>
            <w:tcW w:w="2520" w:type="dxa"/>
            <w:shd w:val="clear" w:color="auto" w:fill="auto"/>
          </w:tcPr>
          <w:p w14:paraId="2D7D4234" w14:textId="77777777" w:rsidR="00AE7B43" w:rsidRPr="00286328" w:rsidRDefault="00AE7B43" w:rsidP="00AE7B43">
            <w:pPr>
              <w:pStyle w:val="DHHStabletext"/>
              <w:rPr>
                <w:rFonts w:cs="Arial"/>
                <w:noProof/>
                <w:sz w:val="18"/>
                <w:szCs w:val="18"/>
              </w:rPr>
            </w:pPr>
            <w:r w:rsidRPr="00286328">
              <w:rPr>
                <w:rFonts w:cs="Arial"/>
                <w:noProof/>
                <w:sz w:val="18"/>
                <w:szCs w:val="18"/>
              </w:rPr>
              <w:t>String</w:t>
            </w:r>
          </w:p>
        </w:tc>
      </w:tr>
      <w:tr w:rsidR="00AE7B43" w:rsidRPr="00286328" w14:paraId="198BF9EC" w14:textId="77777777" w:rsidTr="00AE7B43">
        <w:trPr>
          <w:trHeight w:val="295"/>
        </w:trPr>
        <w:tc>
          <w:tcPr>
            <w:tcW w:w="2520" w:type="dxa"/>
            <w:shd w:val="clear" w:color="auto" w:fill="auto"/>
          </w:tcPr>
          <w:p w14:paraId="6E197FE0" w14:textId="77777777" w:rsidR="00AE7B43" w:rsidRPr="00286328" w:rsidRDefault="00AE7B43" w:rsidP="00AE7B43">
            <w:pPr>
              <w:pStyle w:val="IMSTemplateelementheadings"/>
            </w:pPr>
            <w:r w:rsidRPr="00286328">
              <w:t>Format</w:t>
            </w:r>
          </w:p>
        </w:tc>
        <w:tc>
          <w:tcPr>
            <w:tcW w:w="1800" w:type="dxa"/>
            <w:shd w:val="clear" w:color="auto" w:fill="auto"/>
          </w:tcPr>
          <w:p w14:paraId="634B9FAC" w14:textId="77777777" w:rsidR="00AE7B43" w:rsidRPr="00286328" w:rsidRDefault="00AE7B43" w:rsidP="00AE7B43">
            <w:pPr>
              <w:pStyle w:val="DHHStabletext"/>
              <w:rPr>
                <w:rFonts w:cs="Arial"/>
                <w:noProof/>
                <w:sz w:val="18"/>
                <w:szCs w:val="18"/>
              </w:rPr>
            </w:pPr>
            <w:r w:rsidRPr="00286328">
              <w:rPr>
                <w:rFonts w:cs="Arial"/>
                <w:noProof/>
                <w:sz w:val="18"/>
                <w:szCs w:val="18"/>
              </w:rPr>
              <w:t>X</w:t>
            </w:r>
          </w:p>
        </w:tc>
        <w:tc>
          <w:tcPr>
            <w:tcW w:w="2880" w:type="dxa"/>
            <w:shd w:val="clear" w:color="auto" w:fill="auto"/>
          </w:tcPr>
          <w:p w14:paraId="67396784" w14:textId="77777777" w:rsidR="00AE7B43" w:rsidRPr="00286328" w:rsidRDefault="00AE7B43" w:rsidP="00AE7B43">
            <w:pPr>
              <w:pStyle w:val="IMSTemplateelementheadings"/>
            </w:pPr>
            <w:r w:rsidRPr="00286328">
              <w:t>Maximum character length</w:t>
            </w:r>
          </w:p>
        </w:tc>
        <w:tc>
          <w:tcPr>
            <w:tcW w:w="2520" w:type="dxa"/>
            <w:shd w:val="clear" w:color="auto" w:fill="auto"/>
          </w:tcPr>
          <w:p w14:paraId="20453196" w14:textId="77777777" w:rsidR="00AE7B43" w:rsidRPr="00286328" w:rsidRDefault="00AE7B43" w:rsidP="00AE7B43">
            <w:pPr>
              <w:pStyle w:val="DHHStabletext"/>
              <w:rPr>
                <w:rFonts w:cs="Arial"/>
                <w:noProof/>
                <w:sz w:val="18"/>
                <w:szCs w:val="18"/>
              </w:rPr>
            </w:pPr>
            <w:r w:rsidRPr="00286328">
              <w:rPr>
                <w:rFonts w:cs="Arial"/>
                <w:noProof/>
                <w:sz w:val="18"/>
                <w:szCs w:val="18"/>
              </w:rPr>
              <w:t>1</w:t>
            </w:r>
          </w:p>
        </w:tc>
      </w:tr>
      <w:tr w:rsidR="00AE7B43" w:rsidRPr="00286328" w14:paraId="0BCA3401" w14:textId="77777777" w:rsidTr="00AE7B43">
        <w:trPr>
          <w:trHeight w:val="294"/>
        </w:trPr>
        <w:tc>
          <w:tcPr>
            <w:tcW w:w="2520" w:type="dxa"/>
            <w:shd w:val="clear" w:color="auto" w:fill="auto"/>
          </w:tcPr>
          <w:p w14:paraId="29FF8F94" w14:textId="77777777" w:rsidR="00AE7B43" w:rsidRPr="00286328" w:rsidRDefault="00AE7B43" w:rsidP="00AE7B43">
            <w:pPr>
              <w:pStyle w:val="IMSTemplateelementheadings"/>
            </w:pPr>
            <w:r w:rsidRPr="00286328">
              <w:t>Permissible values</w:t>
            </w:r>
          </w:p>
        </w:tc>
        <w:tc>
          <w:tcPr>
            <w:tcW w:w="1800" w:type="dxa"/>
            <w:shd w:val="clear" w:color="auto" w:fill="auto"/>
          </w:tcPr>
          <w:p w14:paraId="4C33E71F"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7E367F9A"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1144996E" w14:textId="77777777" w:rsidTr="00AE7B43">
        <w:trPr>
          <w:trHeight w:val="295"/>
        </w:trPr>
        <w:tc>
          <w:tcPr>
            <w:tcW w:w="2520" w:type="dxa"/>
            <w:shd w:val="clear" w:color="auto" w:fill="auto"/>
          </w:tcPr>
          <w:p w14:paraId="6739C3FB" w14:textId="77777777" w:rsidR="00AE7B43" w:rsidRPr="00286328" w:rsidRDefault="00AE7B43" w:rsidP="00AE7B43">
            <w:pPr>
              <w:pStyle w:val="IMSTemplateelementheadings"/>
            </w:pPr>
          </w:p>
        </w:tc>
        <w:tc>
          <w:tcPr>
            <w:tcW w:w="1800" w:type="dxa"/>
            <w:shd w:val="clear" w:color="auto" w:fill="auto"/>
          </w:tcPr>
          <w:p w14:paraId="2E20682D" w14:textId="77777777" w:rsidR="00AE7B43" w:rsidRPr="00286328" w:rsidRDefault="00AE7B43" w:rsidP="00AE7B43">
            <w:pPr>
              <w:pStyle w:val="DHHStabletext"/>
              <w:rPr>
                <w:rFonts w:cs="Arial"/>
                <w:noProof/>
                <w:sz w:val="18"/>
                <w:szCs w:val="18"/>
              </w:rPr>
            </w:pPr>
            <w:r w:rsidRPr="00286328">
              <w:rPr>
                <w:rFonts w:cs="Arial"/>
                <w:noProof/>
                <w:sz w:val="18"/>
                <w:szCs w:val="18"/>
              </w:rPr>
              <w:t>“”</w:t>
            </w:r>
          </w:p>
        </w:tc>
        <w:tc>
          <w:tcPr>
            <w:tcW w:w="5400" w:type="dxa"/>
            <w:gridSpan w:val="2"/>
            <w:shd w:val="clear" w:color="auto" w:fill="auto"/>
          </w:tcPr>
          <w:p w14:paraId="2C4940B8" w14:textId="77777777" w:rsidR="00AE7B43" w:rsidRPr="00286328" w:rsidRDefault="00AE7B43" w:rsidP="00AE7B43">
            <w:pPr>
              <w:pStyle w:val="DHHStabletext"/>
              <w:rPr>
                <w:rFonts w:cs="Arial"/>
                <w:noProof/>
                <w:sz w:val="18"/>
                <w:szCs w:val="18"/>
              </w:rPr>
            </w:pPr>
            <w:r w:rsidRPr="00286328">
              <w:rPr>
                <w:rFonts w:cs="Arial"/>
                <w:noProof/>
                <w:sz w:val="18"/>
                <w:szCs w:val="18"/>
              </w:rPr>
              <w:t>Blank</w:t>
            </w:r>
          </w:p>
        </w:tc>
      </w:tr>
      <w:tr w:rsidR="00AE7B43" w:rsidRPr="00286328" w14:paraId="08C77CBE" w14:textId="77777777" w:rsidTr="00AE7B43">
        <w:trPr>
          <w:trHeight w:val="295"/>
        </w:trPr>
        <w:tc>
          <w:tcPr>
            <w:tcW w:w="2520" w:type="dxa"/>
            <w:shd w:val="clear" w:color="auto" w:fill="auto"/>
          </w:tcPr>
          <w:p w14:paraId="0FBEC87C" w14:textId="77777777" w:rsidR="00AE7B43" w:rsidRPr="00286328" w:rsidRDefault="00AE7B43" w:rsidP="00AE7B43">
            <w:pPr>
              <w:pStyle w:val="IMSTemplateelementheadings"/>
            </w:pPr>
            <w:r w:rsidRPr="00286328">
              <w:t>Supplementary values</w:t>
            </w:r>
          </w:p>
        </w:tc>
        <w:tc>
          <w:tcPr>
            <w:tcW w:w="1800" w:type="dxa"/>
            <w:shd w:val="clear" w:color="auto" w:fill="auto"/>
          </w:tcPr>
          <w:p w14:paraId="251E0761"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Value</w:t>
            </w:r>
          </w:p>
        </w:tc>
        <w:tc>
          <w:tcPr>
            <w:tcW w:w="5400" w:type="dxa"/>
            <w:gridSpan w:val="2"/>
            <w:shd w:val="clear" w:color="auto" w:fill="auto"/>
          </w:tcPr>
          <w:p w14:paraId="0C0DCEE9" w14:textId="77777777" w:rsidR="00AE7B43" w:rsidRPr="00286328" w:rsidRDefault="00AE7B43" w:rsidP="00AE7B43">
            <w:pPr>
              <w:pStyle w:val="IMSTemplateVDHeading"/>
              <w:tabs>
                <w:tab w:val="left" w:pos="567"/>
              </w:tabs>
              <w:rPr>
                <w:rFonts w:ascii="Arial" w:hAnsi="Arial" w:cs="Arial"/>
              </w:rPr>
            </w:pPr>
            <w:r w:rsidRPr="00286328">
              <w:rPr>
                <w:rFonts w:ascii="Arial" w:hAnsi="Arial" w:cs="Arial"/>
              </w:rPr>
              <w:t>Meaning</w:t>
            </w:r>
          </w:p>
        </w:tc>
      </w:tr>
      <w:tr w:rsidR="00AE7B43" w:rsidRPr="00286328" w14:paraId="00835472" w14:textId="77777777" w:rsidTr="00AE7B43">
        <w:trPr>
          <w:trHeight w:val="294"/>
        </w:trPr>
        <w:tc>
          <w:tcPr>
            <w:tcW w:w="2520" w:type="dxa"/>
            <w:tcBorders>
              <w:bottom w:val="nil"/>
            </w:tcBorders>
            <w:shd w:val="clear" w:color="auto" w:fill="auto"/>
          </w:tcPr>
          <w:p w14:paraId="68092C0F" w14:textId="77777777" w:rsidR="00AE7B43" w:rsidRPr="00286328" w:rsidRDefault="00AE7B43" w:rsidP="00AE7B43">
            <w:pPr>
              <w:pStyle w:val="TOC9"/>
              <w:rPr>
                <w:sz w:val="18"/>
                <w:szCs w:val="18"/>
                <w:highlight w:val="green"/>
              </w:rPr>
            </w:pPr>
          </w:p>
        </w:tc>
        <w:tc>
          <w:tcPr>
            <w:tcW w:w="1800" w:type="dxa"/>
            <w:tcBorders>
              <w:bottom w:val="nil"/>
            </w:tcBorders>
            <w:shd w:val="clear" w:color="auto" w:fill="auto"/>
          </w:tcPr>
          <w:p w14:paraId="42EC2DA4" w14:textId="77777777" w:rsidR="00AE7B43" w:rsidRPr="00286328" w:rsidRDefault="00AE7B43" w:rsidP="00AE7B43">
            <w:pPr>
              <w:pStyle w:val="DHHStabletext"/>
              <w:rPr>
                <w:rFonts w:cs="Arial"/>
                <w:noProof/>
                <w:sz w:val="18"/>
                <w:szCs w:val="18"/>
              </w:rPr>
            </w:pPr>
          </w:p>
        </w:tc>
        <w:tc>
          <w:tcPr>
            <w:tcW w:w="5400" w:type="dxa"/>
            <w:gridSpan w:val="2"/>
            <w:tcBorders>
              <w:bottom w:val="nil"/>
            </w:tcBorders>
            <w:shd w:val="clear" w:color="auto" w:fill="auto"/>
          </w:tcPr>
          <w:p w14:paraId="799FBF85" w14:textId="77777777" w:rsidR="00AE7B43" w:rsidRPr="00286328" w:rsidRDefault="00AE7B43" w:rsidP="00AE7B43">
            <w:pPr>
              <w:pStyle w:val="DHHStabletext"/>
              <w:rPr>
                <w:rFonts w:cs="Arial"/>
                <w:noProof/>
                <w:sz w:val="18"/>
                <w:szCs w:val="18"/>
              </w:rPr>
            </w:pPr>
          </w:p>
        </w:tc>
      </w:tr>
      <w:tr w:rsidR="00AE7B43" w:rsidRPr="00286328" w14:paraId="6819A0C7" w14:textId="77777777" w:rsidTr="00AE7B43">
        <w:trPr>
          <w:trHeight w:val="295"/>
        </w:trPr>
        <w:tc>
          <w:tcPr>
            <w:tcW w:w="9720" w:type="dxa"/>
            <w:gridSpan w:val="4"/>
            <w:tcBorders>
              <w:top w:val="single" w:sz="4" w:space="0" w:color="auto"/>
              <w:bottom w:val="nil"/>
            </w:tcBorders>
            <w:shd w:val="clear" w:color="auto" w:fill="auto"/>
          </w:tcPr>
          <w:p w14:paraId="494B4818" w14:textId="77777777" w:rsidR="00AE7B43" w:rsidRPr="00286328" w:rsidRDefault="00AE7B43" w:rsidP="00AE7B43">
            <w:pPr>
              <w:pStyle w:val="IMSTemplateMainSectionHeading"/>
              <w:tabs>
                <w:tab w:val="left" w:pos="567"/>
              </w:tabs>
              <w:rPr>
                <w:rFonts w:ascii="Arial" w:hAnsi="Arial" w:cs="Arial"/>
                <w:sz w:val="18"/>
                <w:szCs w:val="18"/>
              </w:rPr>
            </w:pPr>
            <w:r w:rsidRPr="00286328">
              <w:rPr>
                <w:rFonts w:ascii="Arial" w:hAnsi="Arial" w:cs="Arial"/>
                <w:sz w:val="18"/>
                <w:szCs w:val="18"/>
              </w:rPr>
              <w:t>Data element attributes</w:t>
            </w:r>
          </w:p>
        </w:tc>
      </w:tr>
      <w:tr w:rsidR="00AE7B43" w:rsidRPr="00286328" w14:paraId="57479B4A" w14:textId="77777777" w:rsidTr="00AE7B43">
        <w:trPr>
          <w:trHeight w:val="295"/>
        </w:trPr>
        <w:tc>
          <w:tcPr>
            <w:tcW w:w="9720" w:type="dxa"/>
            <w:gridSpan w:val="4"/>
            <w:tcBorders>
              <w:top w:val="nil"/>
            </w:tcBorders>
            <w:shd w:val="clear" w:color="auto" w:fill="auto"/>
          </w:tcPr>
          <w:p w14:paraId="3A39D25A"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Reporting attributes</w:t>
            </w:r>
            <w:r w:rsidRPr="00286328">
              <w:rPr>
                <w:rFonts w:cs="Arial"/>
                <w:color w:val="0073CF"/>
                <w:sz w:val="18"/>
                <w:szCs w:val="18"/>
              </w:rPr>
              <w:t xml:space="preserve"> </w:t>
            </w:r>
          </w:p>
        </w:tc>
      </w:tr>
      <w:tr w:rsidR="00AE7B43" w:rsidRPr="00286328" w14:paraId="560B7828" w14:textId="77777777" w:rsidTr="00AE7B43">
        <w:trPr>
          <w:trHeight w:val="294"/>
        </w:trPr>
        <w:tc>
          <w:tcPr>
            <w:tcW w:w="2520" w:type="dxa"/>
            <w:shd w:val="clear" w:color="auto" w:fill="auto"/>
          </w:tcPr>
          <w:p w14:paraId="711D427E" w14:textId="77777777" w:rsidR="00AE7B43" w:rsidRPr="00286328" w:rsidRDefault="00AE7B43" w:rsidP="00AE7B43">
            <w:pPr>
              <w:pStyle w:val="IMSTemplateelementheadings"/>
            </w:pPr>
            <w:r w:rsidRPr="00286328">
              <w:t>Reporting requirements</w:t>
            </w:r>
          </w:p>
        </w:tc>
        <w:tc>
          <w:tcPr>
            <w:tcW w:w="7200" w:type="dxa"/>
            <w:gridSpan w:val="3"/>
            <w:shd w:val="clear" w:color="auto" w:fill="auto"/>
          </w:tcPr>
          <w:p w14:paraId="0A8CC919" w14:textId="77777777" w:rsidR="00AE7B43" w:rsidRPr="00286328" w:rsidRDefault="00AE7B43" w:rsidP="00AE7B43">
            <w:pPr>
              <w:pStyle w:val="DHHStabletext"/>
              <w:rPr>
                <w:rFonts w:cs="Arial"/>
                <w:sz w:val="18"/>
                <w:szCs w:val="18"/>
              </w:rPr>
            </w:pPr>
            <w:r w:rsidRPr="00286328">
              <w:rPr>
                <w:noProof/>
                <w:sz w:val="18"/>
                <w:szCs w:val="18"/>
              </w:rPr>
              <w:t>Must be reported as Blank</w:t>
            </w:r>
          </w:p>
        </w:tc>
      </w:tr>
      <w:tr w:rsidR="00AE7B43" w:rsidRPr="00286328" w14:paraId="4CFE4E47" w14:textId="77777777" w:rsidTr="00AE7B43">
        <w:trPr>
          <w:trHeight w:val="295"/>
        </w:trPr>
        <w:tc>
          <w:tcPr>
            <w:tcW w:w="9720" w:type="dxa"/>
            <w:gridSpan w:val="4"/>
            <w:tcBorders>
              <w:top w:val="single" w:sz="4" w:space="0" w:color="auto"/>
              <w:bottom w:val="nil"/>
            </w:tcBorders>
            <w:shd w:val="clear" w:color="auto" w:fill="auto"/>
          </w:tcPr>
          <w:p w14:paraId="110D7997"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Collection and usage attributes</w:t>
            </w:r>
          </w:p>
        </w:tc>
      </w:tr>
      <w:tr w:rsidR="00AE7B43" w:rsidRPr="00286328" w14:paraId="472ABFA5" w14:textId="77777777" w:rsidTr="00AE7B43">
        <w:trPr>
          <w:trHeight w:val="295"/>
        </w:trPr>
        <w:tc>
          <w:tcPr>
            <w:tcW w:w="2520" w:type="dxa"/>
            <w:tcBorders>
              <w:top w:val="nil"/>
              <w:bottom w:val="nil"/>
            </w:tcBorders>
            <w:shd w:val="clear" w:color="auto" w:fill="auto"/>
          </w:tcPr>
          <w:p w14:paraId="530DCB04" w14:textId="77777777" w:rsidR="00AE7B43" w:rsidRPr="00286328" w:rsidRDefault="00AE7B43" w:rsidP="00AE7B43">
            <w:pPr>
              <w:pStyle w:val="IMSTemplateelementheadings"/>
            </w:pPr>
            <w:r w:rsidRPr="00286328">
              <w:t>Guide for use</w:t>
            </w:r>
          </w:p>
        </w:tc>
        <w:tc>
          <w:tcPr>
            <w:tcW w:w="7200" w:type="dxa"/>
            <w:gridSpan w:val="3"/>
            <w:tcBorders>
              <w:top w:val="nil"/>
              <w:bottom w:val="nil"/>
            </w:tcBorders>
            <w:shd w:val="clear" w:color="auto" w:fill="auto"/>
          </w:tcPr>
          <w:p w14:paraId="53322E65" w14:textId="77777777" w:rsidR="00AE7B43" w:rsidRPr="00286328" w:rsidRDefault="00AE7B43" w:rsidP="00AE7B43">
            <w:pPr>
              <w:pStyle w:val="DHHStabletext"/>
              <w:rPr>
                <w:noProof/>
                <w:sz w:val="18"/>
                <w:szCs w:val="18"/>
              </w:rPr>
            </w:pPr>
            <w:r w:rsidRPr="00286328">
              <w:rPr>
                <w:noProof/>
                <w:sz w:val="18"/>
                <w:szCs w:val="18"/>
              </w:rPr>
              <w:t>Must be reported as Blank</w:t>
            </w:r>
          </w:p>
        </w:tc>
      </w:tr>
      <w:tr w:rsidR="00AE7B43" w:rsidRPr="00286328" w14:paraId="5CBFCBBD" w14:textId="77777777" w:rsidTr="00AE7B43">
        <w:trPr>
          <w:trHeight w:val="295"/>
        </w:trPr>
        <w:tc>
          <w:tcPr>
            <w:tcW w:w="2520" w:type="dxa"/>
            <w:tcBorders>
              <w:top w:val="nil"/>
            </w:tcBorders>
            <w:shd w:val="clear" w:color="auto" w:fill="auto"/>
          </w:tcPr>
          <w:p w14:paraId="4E06E672" w14:textId="77777777" w:rsidR="00AE7B43" w:rsidRPr="00286328" w:rsidRDefault="00AE7B43" w:rsidP="00AE7B43">
            <w:pPr>
              <w:pStyle w:val="IMSTemplateelementheadings"/>
              <w:rPr>
                <w:highlight w:val="yellow"/>
              </w:rPr>
            </w:pPr>
            <w:r w:rsidRPr="00286328">
              <w:t>Purpose/context</w:t>
            </w:r>
          </w:p>
        </w:tc>
        <w:tc>
          <w:tcPr>
            <w:tcW w:w="7200" w:type="dxa"/>
            <w:gridSpan w:val="3"/>
            <w:tcBorders>
              <w:top w:val="nil"/>
            </w:tcBorders>
            <w:shd w:val="clear" w:color="auto" w:fill="auto"/>
          </w:tcPr>
          <w:p w14:paraId="79C38485" w14:textId="77777777" w:rsidR="00AE7B43" w:rsidRPr="00286328" w:rsidRDefault="00AE7B43" w:rsidP="00AE7B43">
            <w:pPr>
              <w:pStyle w:val="DHHStabletext"/>
              <w:rPr>
                <w:noProof/>
                <w:sz w:val="18"/>
                <w:szCs w:val="18"/>
              </w:rPr>
            </w:pPr>
          </w:p>
        </w:tc>
      </w:tr>
      <w:tr w:rsidR="00AE7B43" w:rsidRPr="00286328" w14:paraId="022ABC74" w14:textId="77777777" w:rsidTr="00AE7B43">
        <w:trPr>
          <w:trHeight w:val="295"/>
        </w:trPr>
        <w:tc>
          <w:tcPr>
            <w:tcW w:w="2520" w:type="dxa"/>
            <w:tcBorders>
              <w:top w:val="nil"/>
            </w:tcBorders>
            <w:shd w:val="clear" w:color="auto" w:fill="auto"/>
          </w:tcPr>
          <w:p w14:paraId="44F80161" w14:textId="77777777" w:rsidR="00AE7B43" w:rsidRPr="00286328" w:rsidRDefault="00AE7B43" w:rsidP="00AE7B43">
            <w:pPr>
              <w:pStyle w:val="IMSTemplateelementheadings"/>
            </w:pPr>
            <w:r w:rsidRPr="00286328">
              <w:t>Start date</w:t>
            </w:r>
          </w:p>
        </w:tc>
        <w:tc>
          <w:tcPr>
            <w:tcW w:w="7200" w:type="dxa"/>
            <w:gridSpan w:val="3"/>
            <w:tcBorders>
              <w:top w:val="nil"/>
            </w:tcBorders>
            <w:shd w:val="clear" w:color="auto" w:fill="auto"/>
          </w:tcPr>
          <w:p w14:paraId="7959B968" w14:textId="77777777" w:rsidR="00AE7B43" w:rsidRPr="00286328" w:rsidRDefault="00AE7B43" w:rsidP="00AE7B43">
            <w:pPr>
              <w:pStyle w:val="DHHStabletext"/>
              <w:rPr>
                <w:noProof/>
                <w:sz w:val="18"/>
                <w:szCs w:val="18"/>
              </w:rPr>
            </w:pPr>
          </w:p>
        </w:tc>
      </w:tr>
      <w:tr w:rsidR="00AE7B43" w:rsidRPr="00286328" w14:paraId="6DF499D1" w14:textId="77777777" w:rsidTr="00AE7B43">
        <w:trPr>
          <w:trHeight w:val="294"/>
        </w:trPr>
        <w:tc>
          <w:tcPr>
            <w:tcW w:w="9720" w:type="dxa"/>
            <w:gridSpan w:val="4"/>
            <w:tcBorders>
              <w:top w:val="single" w:sz="4" w:space="0" w:color="auto"/>
            </w:tcBorders>
            <w:shd w:val="clear" w:color="auto" w:fill="auto"/>
          </w:tcPr>
          <w:p w14:paraId="3C8C5062" w14:textId="77777777" w:rsidR="00AE7B43" w:rsidRPr="00286328" w:rsidRDefault="00AE7B43" w:rsidP="00AE7B43">
            <w:pPr>
              <w:pStyle w:val="IMSTemplateSectionHeading"/>
              <w:tabs>
                <w:tab w:val="left" w:pos="567"/>
              </w:tabs>
              <w:rPr>
                <w:rFonts w:cs="Arial"/>
                <w:sz w:val="18"/>
                <w:szCs w:val="18"/>
              </w:rPr>
            </w:pPr>
            <w:r w:rsidRPr="00286328">
              <w:rPr>
                <w:rFonts w:cs="Arial"/>
                <w:color w:val="201547"/>
                <w:sz w:val="18"/>
                <w:szCs w:val="18"/>
                <w:lang w:val="en-US"/>
              </w:rPr>
              <w:t>Source and reference attributes</w:t>
            </w:r>
          </w:p>
        </w:tc>
      </w:tr>
      <w:tr w:rsidR="00AE7B43" w:rsidRPr="00286328" w14:paraId="26EBCFFF" w14:textId="77777777" w:rsidTr="00AE7B43">
        <w:trPr>
          <w:trHeight w:val="295"/>
        </w:trPr>
        <w:tc>
          <w:tcPr>
            <w:tcW w:w="2520" w:type="dxa"/>
            <w:shd w:val="clear" w:color="auto" w:fill="auto"/>
          </w:tcPr>
          <w:p w14:paraId="5BBDCC14" w14:textId="77777777" w:rsidR="00AE7B43" w:rsidRPr="00286328" w:rsidRDefault="00AE7B43" w:rsidP="00AE7B43">
            <w:pPr>
              <w:pStyle w:val="IMSTemplateelementheadings"/>
            </w:pPr>
            <w:r w:rsidRPr="00286328">
              <w:t>DHHS Common data dictionary</w:t>
            </w:r>
          </w:p>
        </w:tc>
        <w:tc>
          <w:tcPr>
            <w:tcW w:w="7200" w:type="dxa"/>
            <w:gridSpan w:val="3"/>
            <w:shd w:val="clear" w:color="auto" w:fill="auto"/>
          </w:tcPr>
          <w:p w14:paraId="1B4AFD80" w14:textId="77777777" w:rsidR="00AE7B43" w:rsidRPr="00286328" w:rsidRDefault="00AE7B43" w:rsidP="00AE7B43">
            <w:pPr>
              <w:pStyle w:val="DHHStabletext"/>
              <w:rPr>
                <w:noProof/>
                <w:sz w:val="18"/>
                <w:szCs w:val="18"/>
              </w:rPr>
            </w:pPr>
            <w:r w:rsidRPr="00286328">
              <w:rPr>
                <w:noProof/>
                <w:sz w:val="18"/>
                <w:szCs w:val="18"/>
              </w:rPr>
              <w:t>Not applicable</w:t>
            </w:r>
          </w:p>
        </w:tc>
      </w:tr>
      <w:tr w:rsidR="00AE7B43" w:rsidRPr="00286328" w14:paraId="30628012" w14:textId="77777777" w:rsidTr="00AE7B43">
        <w:trPr>
          <w:trHeight w:val="295"/>
        </w:trPr>
        <w:tc>
          <w:tcPr>
            <w:tcW w:w="2520" w:type="dxa"/>
            <w:shd w:val="clear" w:color="auto" w:fill="auto"/>
          </w:tcPr>
          <w:p w14:paraId="3F9741D4" w14:textId="77777777" w:rsidR="00AE7B43" w:rsidRPr="00286328" w:rsidRDefault="00AE7B43" w:rsidP="00AE7B43">
            <w:pPr>
              <w:pStyle w:val="IMSTemplateelementheadings"/>
            </w:pPr>
            <w:r w:rsidRPr="00286328">
              <w:t>Definition source</w:t>
            </w:r>
          </w:p>
        </w:tc>
        <w:tc>
          <w:tcPr>
            <w:tcW w:w="7200" w:type="dxa"/>
            <w:gridSpan w:val="3"/>
            <w:shd w:val="clear" w:color="auto" w:fill="auto"/>
          </w:tcPr>
          <w:p w14:paraId="28C533D7"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70154501" w14:textId="77777777" w:rsidTr="00AE7B43">
        <w:trPr>
          <w:trHeight w:val="295"/>
        </w:trPr>
        <w:tc>
          <w:tcPr>
            <w:tcW w:w="2520" w:type="dxa"/>
            <w:shd w:val="clear" w:color="auto" w:fill="auto"/>
          </w:tcPr>
          <w:p w14:paraId="4DD7F886" w14:textId="77777777" w:rsidR="00AE7B43" w:rsidRPr="00286328" w:rsidRDefault="00AE7B43" w:rsidP="00AE7B43">
            <w:pPr>
              <w:pStyle w:val="IMSTemplateelementheadings"/>
            </w:pPr>
            <w:r w:rsidRPr="00286328">
              <w:t>Definition source identifier</w:t>
            </w:r>
          </w:p>
        </w:tc>
        <w:tc>
          <w:tcPr>
            <w:tcW w:w="7200" w:type="dxa"/>
            <w:gridSpan w:val="3"/>
            <w:shd w:val="clear" w:color="auto" w:fill="auto"/>
          </w:tcPr>
          <w:p w14:paraId="7165F92E" w14:textId="77777777" w:rsidR="00AE7B43" w:rsidRPr="00286328" w:rsidRDefault="00AE7B43" w:rsidP="00AE7B43">
            <w:pPr>
              <w:pStyle w:val="DHHStabletext"/>
              <w:rPr>
                <w:noProof/>
                <w:sz w:val="18"/>
                <w:szCs w:val="18"/>
              </w:rPr>
            </w:pPr>
            <w:r w:rsidRPr="00286328">
              <w:rPr>
                <w:noProof/>
                <w:sz w:val="18"/>
                <w:szCs w:val="18"/>
              </w:rPr>
              <w:t>DHHS</w:t>
            </w:r>
          </w:p>
        </w:tc>
      </w:tr>
      <w:tr w:rsidR="00AE7B43" w:rsidRPr="00286328" w14:paraId="308C448C" w14:textId="77777777" w:rsidTr="00AE7B43">
        <w:trPr>
          <w:trHeight w:val="295"/>
        </w:trPr>
        <w:tc>
          <w:tcPr>
            <w:tcW w:w="2520" w:type="dxa"/>
            <w:shd w:val="clear" w:color="auto" w:fill="auto"/>
          </w:tcPr>
          <w:p w14:paraId="7B053BC2" w14:textId="77777777" w:rsidR="00AE7B43" w:rsidRPr="00286328" w:rsidRDefault="00AE7B43" w:rsidP="00AE7B43">
            <w:pPr>
              <w:pStyle w:val="IMSTemplateelementheadings"/>
            </w:pPr>
            <w:r w:rsidRPr="00286328">
              <w:t>Value domain source</w:t>
            </w:r>
          </w:p>
        </w:tc>
        <w:tc>
          <w:tcPr>
            <w:tcW w:w="7200" w:type="dxa"/>
            <w:gridSpan w:val="3"/>
            <w:shd w:val="clear" w:color="auto" w:fill="auto"/>
          </w:tcPr>
          <w:p w14:paraId="12D2802F" w14:textId="77777777" w:rsidR="00AE7B43" w:rsidRPr="00286328" w:rsidRDefault="00AE7B43" w:rsidP="00AE7B43">
            <w:pPr>
              <w:pStyle w:val="DHHStabletext"/>
              <w:rPr>
                <w:noProof/>
                <w:sz w:val="18"/>
                <w:szCs w:val="18"/>
              </w:rPr>
            </w:pPr>
          </w:p>
        </w:tc>
      </w:tr>
      <w:tr w:rsidR="00AE7B43" w:rsidRPr="00286328" w14:paraId="0BD8AC94" w14:textId="77777777" w:rsidTr="00AE7B43">
        <w:trPr>
          <w:trHeight w:val="295"/>
        </w:trPr>
        <w:tc>
          <w:tcPr>
            <w:tcW w:w="2520" w:type="dxa"/>
            <w:shd w:val="clear" w:color="auto" w:fill="auto"/>
          </w:tcPr>
          <w:p w14:paraId="102E6E8D" w14:textId="77777777" w:rsidR="00AE7B43" w:rsidRPr="00286328" w:rsidRDefault="00AE7B43" w:rsidP="00AE7B43">
            <w:pPr>
              <w:pStyle w:val="IMSTemplateelementheadings"/>
            </w:pPr>
            <w:r w:rsidRPr="00286328">
              <w:t>Value domain identifier</w:t>
            </w:r>
          </w:p>
        </w:tc>
        <w:tc>
          <w:tcPr>
            <w:tcW w:w="7200" w:type="dxa"/>
            <w:gridSpan w:val="3"/>
            <w:shd w:val="clear" w:color="auto" w:fill="auto"/>
          </w:tcPr>
          <w:p w14:paraId="6053D9D5" w14:textId="77777777" w:rsidR="00AE7B43" w:rsidRPr="00286328" w:rsidRDefault="00AE7B43" w:rsidP="00AE7B43">
            <w:pPr>
              <w:pStyle w:val="DHHStabletext"/>
              <w:rPr>
                <w:noProof/>
                <w:sz w:val="18"/>
                <w:szCs w:val="18"/>
              </w:rPr>
            </w:pPr>
          </w:p>
        </w:tc>
      </w:tr>
      <w:tr w:rsidR="00AE7B43" w:rsidRPr="00286328" w14:paraId="3DEC520E" w14:textId="77777777" w:rsidTr="00AE7B43">
        <w:trPr>
          <w:trHeight w:val="295"/>
        </w:trPr>
        <w:tc>
          <w:tcPr>
            <w:tcW w:w="9720" w:type="dxa"/>
            <w:gridSpan w:val="4"/>
            <w:shd w:val="clear" w:color="auto" w:fill="auto"/>
          </w:tcPr>
          <w:p w14:paraId="12616855" w14:textId="77777777" w:rsidR="00AE7B43" w:rsidRPr="00286328" w:rsidRDefault="00AE7B43" w:rsidP="00AE7B43">
            <w:pPr>
              <w:pStyle w:val="IMSTemplateSectionHeading"/>
              <w:tabs>
                <w:tab w:val="left" w:pos="567"/>
              </w:tabs>
              <w:rPr>
                <w:rFonts w:cs="Arial"/>
                <w:b/>
                <w:color w:val="000080"/>
                <w:kern w:val="4"/>
                <w:sz w:val="18"/>
                <w:szCs w:val="18"/>
              </w:rPr>
            </w:pPr>
            <w:r w:rsidRPr="00286328">
              <w:rPr>
                <w:rFonts w:cs="Arial"/>
                <w:color w:val="201547"/>
                <w:sz w:val="18"/>
                <w:szCs w:val="18"/>
                <w:lang w:val="en-US"/>
              </w:rPr>
              <w:t>Relational attributes</w:t>
            </w:r>
          </w:p>
        </w:tc>
      </w:tr>
      <w:tr w:rsidR="00AE7B43" w:rsidRPr="00286328" w14:paraId="3A11E2ED" w14:textId="77777777" w:rsidTr="00AE7B43">
        <w:trPr>
          <w:trHeight w:val="295"/>
        </w:trPr>
        <w:tc>
          <w:tcPr>
            <w:tcW w:w="2520" w:type="dxa"/>
            <w:shd w:val="clear" w:color="auto" w:fill="auto"/>
          </w:tcPr>
          <w:p w14:paraId="2E14C060" w14:textId="77777777" w:rsidR="00AE7B43" w:rsidRPr="00286328" w:rsidRDefault="00AE7B43" w:rsidP="00AE7B43">
            <w:pPr>
              <w:pStyle w:val="IMSTemplateelementheadings"/>
            </w:pPr>
            <w:r w:rsidRPr="00286328">
              <w:t>Related concepts</w:t>
            </w:r>
          </w:p>
        </w:tc>
        <w:tc>
          <w:tcPr>
            <w:tcW w:w="7200" w:type="dxa"/>
            <w:gridSpan w:val="3"/>
            <w:shd w:val="clear" w:color="auto" w:fill="auto"/>
          </w:tcPr>
          <w:p w14:paraId="6D24DBD1" w14:textId="77777777" w:rsidR="00AE7B43" w:rsidRPr="00286328" w:rsidRDefault="00AE7B43" w:rsidP="00AE7B43">
            <w:pPr>
              <w:pStyle w:val="DHHStabletext"/>
              <w:rPr>
                <w:noProof/>
                <w:sz w:val="18"/>
                <w:szCs w:val="18"/>
              </w:rPr>
            </w:pPr>
          </w:p>
        </w:tc>
      </w:tr>
      <w:tr w:rsidR="00AE7B43" w:rsidRPr="00286328" w14:paraId="48095800" w14:textId="77777777" w:rsidTr="00AE7B43">
        <w:trPr>
          <w:trHeight w:val="295"/>
        </w:trPr>
        <w:tc>
          <w:tcPr>
            <w:tcW w:w="2520" w:type="dxa"/>
            <w:shd w:val="clear" w:color="auto" w:fill="auto"/>
          </w:tcPr>
          <w:p w14:paraId="5B3B7DA1" w14:textId="77777777" w:rsidR="00AE7B43" w:rsidRPr="00286328" w:rsidRDefault="00AE7B43" w:rsidP="00AE7B43">
            <w:pPr>
              <w:pStyle w:val="IMSTemplateelementheadings"/>
            </w:pPr>
            <w:r w:rsidRPr="00286328">
              <w:t>Related data elements</w:t>
            </w:r>
          </w:p>
        </w:tc>
        <w:tc>
          <w:tcPr>
            <w:tcW w:w="7200" w:type="dxa"/>
            <w:gridSpan w:val="3"/>
            <w:shd w:val="clear" w:color="auto" w:fill="auto"/>
          </w:tcPr>
          <w:p w14:paraId="144F7A09" w14:textId="77777777" w:rsidR="00AE7B43" w:rsidRPr="00286328" w:rsidRDefault="00AE7B43" w:rsidP="00AE7B43">
            <w:pPr>
              <w:pStyle w:val="DHHStabletext"/>
              <w:rPr>
                <w:noProof/>
                <w:sz w:val="18"/>
                <w:szCs w:val="18"/>
              </w:rPr>
            </w:pPr>
          </w:p>
        </w:tc>
      </w:tr>
      <w:tr w:rsidR="00AE7B43" w:rsidRPr="00286328" w14:paraId="72FA1B14" w14:textId="77777777" w:rsidTr="00AE7B43">
        <w:trPr>
          <w:trHeight w:val="295"/>
        </w:trPr>
        <w:tc>
          <w:tcPr>
            <w:tcW w:w="2520" w:type="dxa"/>
            <w:shd w:val="clear" w:color="auto" w:fill="auto"/>
          </w:tcPr>
          <w:p w14:paraId="2981E2B3" w14:textId="77777777" w:rsidR="00AE7B43" w:rsidRPr="00286328" w:rsidRDefault="00AE7B43" w:rsidP="00AE7B43">
            <w:pPr>
              <w:pStyle w:val="IMSTemplateelementheadings"/>
            </w:pPr>
            <w:r w:rsidRPr="00286328">
              <w:t>Edit/validation rules</w:t>
            </w:r>
          </w:p>
        </w:tc>
        <w:tc>
          <w:tcPr>
            <w:tcW w:w="7200" w:type="dxa"/>
            <w:gridSpan w:val="3"/>
            <w:shd w:val="clear" w:color="auto" w:fill="auto"/>
          </w:tcPr>
          <w:p w14:paraId="76E2B9AD" w14:textId="77777777" w:rsidR="00AE7B43" w:rsidRPr="00286328" w:rsidRDefault="00AE7B43" w:rsidP="00AE7B43">
            <w:pPr>
              <w:pStyle w:val="DHHStabletext"/>
              <w:rPr>
                <w:noProof/>
                <w:sz w:val="18"/>
                <w:szCs w:val="18"/>
              </w:rPr>
            </w:pPr>
          </w:p>
        </w:tc>
      </w:tr>
      <w:tr w:rsidR="00AE7B43" w:rsidRPr="00286328" w14:paraId="56379EB9" w14:textId="77777777" w:rsidTr="00AE7B43">
        <w:trPr>
          <w:trHeight w:val="295"/>
        </w:trPr>
        <w:tc>
          <w:tcPr>
            <w:tcW w:w="2520" w:type="dxa"/>
            <w:shd w:val="clear" w:color="auto" w:fill="auto"/>
          </w:tcPr>
          <w:p w14:paraId="7FEDCA91" w14:textId="77777777" w:rsidR="00AE7B43" w:rsidRPr="00286328" w:rsidRDefault="00AE7B43" w:rsidP="00AE7B43">
            <w:pPr>
              <w:pStyle w:val="IMSTemplateelementheadings"/>
            </w:pPr>
            <w:r w:rsidRPr="00286328">
              <w:t>Other related information</w:t>
            </w:r>
          </w:p>
        </w:tc>
        <w:tc>
          <w:tcPr>
            <w:tcW w:w="7200" w:type="dxa"/>
            <w:gridSpan w:val="3"/>
            <w:shd w:val="clear" w:color="auto" w:fill="auto"/>
          </w:tcPr>
          <w:p w14:paraId="60812A10" w14:textId="77777777" w:rsidR="00AE7B43" w:rsidRPr="00286328" w:rsidRDefault="00AE7B43" w:rsidP="00AE7B43">
            <w:pPr>
              <w:pStyle w:val="DHHStabletext"/>
              <w:rPr>
                <w:noProof/>
                <w:sz w:val="18"/>
                <w:szCs w:val="18"/>
              </w:rPr>
            </w:pPr>
          </w:p>
        </w:tc>
      </w:tr>
    </w:tbl>
    <w:p w14:paraId="2ED1032A" w14:textId="77777777" w:rsidR="00AE7B43" w:rsidRPr="00286328" w:rsidRDefault="00AE7B43" w:rsidP="00AE7B43">
      <w:pPr>
        <w:tabs>
          <w:tab w:val="left" w:pos="567"/>
        </w:tabs>
        <w:rPr>
          <w:rFonts w:eastAsia="Times" w:cs="Arial"/>
          <w:sz w:val="18"/>
          <w:szCs w:val="18"/>
        </w:rPr>
      </w:pPr>
      <w:r w:rsidRPr="00286328">
        <w:rPr>
          <w:rFonts w:cs="Arial"/>
          <w:sz w:val="18"/>
          <w:szCs w:val="18"/>
        </w:rPr>
        <w:br w:type="page"/>
      </w:r>
    </w:p>
    <w:p w14:paraId="12DBCA8A" w14:textId="77777777" w:rsidR="00AE7B43" w:rsidRPr="00EE1FDC" w:rsidRDefault="00AE7B43" w:rsidP="00EE1FDC">
      <w:pPr>
        <w:pStyle w:val="Heading1"/>
      </w:pPr>
      <w:bookmarkStart w:id="708" w:name="_Toc484619236"/>
      <w:bookmarkStart w:id="709" w:name="_Toc488045246"/>
      <w:bookmarkStart w:id="710" w:name="_Toc488128936"/>
      <w:bookmarkStart w:id="711" w:name="_Toc488129159"/>
      <w:bookmarkStart w:id="712" w:name="_Toc82685823"/>
      <w:bookmarkStart w:id="713" w:name="_Toc121138913"/>
      <w:bookmarkStart w:id="714" w:name="_Toc428186805"/>
      <w:bookmarkStart w:id="715" w:name="_Toc447545770"/>
      <w:bookmarkEnd w:id="181"/>
      <w:bookmarkEnd w:id="182"/>
      <w:bookmarkEnd w:id="183"/>
      <w:bookmarkEnd w:id="184"/>
      <w:bookmarkEnd w:id="185"/>
      <w:bookmarkEnd w:id="186"/>
      <w:r w:rsidRPr="00EE1FDC">
        <w:lastRenderedPageBreak/>
        <w:t>Edit/validation rules</w:t>
      </w:r>
      <w:bookmarkEnd w:id="708"/>
      <w:bookmarkEnd w:id="709"/>
      <w:bookmarkEnd w:id="710"/>
      <w:bookmarkEnd w:id="711"/>
      <w:bookmarkEnd w:id="712"/>
      <w:bookmarkEnd w:id="713"/>
    </w:p>
    <w:p w14:paraId="14F5C436" w14:textId="637D570E" w:rsidR="00AE7B43" w:rsidRPr="001D0391" w:rsidRDefault="00AE7B43" w:rsidP="00AE7B43">
      <w:pPr>
        <w:pStyle w:val="DHHSbody"/>
      </w:pPr>
      <w:r>
        <w:t xml:space="preserve">The data element edit/validation rules are listed in ID order, and grouped by ID type in </w:t>
      </w:r>
      <w:r>
        <w:fldChar w:fldCharType="begin"/>
      </w:r>
      <w:r>
        <w:instrText xml:space="preserve"> REF _Ref485133160 \h </w:instrText>
      </w:r>
      <w:r>
        <w:fldChar w:fldCharType="separate"/>
      </w:r>
      <w:r w:rsidR="000821CD" w:rsidRPr="00A02789">
        <w:t xml:space="preserve">Table </w:t>
      </w:r>
      <w:r w:rsidR="000821CD">
        <w:rPr>
          <w:noProof/>
        </w:rPr>
        <w:t>4</w:t>
      </w:r>
      <w:r>
        <w:fldChar w:fldCharType="end"/>
      </w:r>
      <w:r>
        <w:t>. Note that it is expected that all data elements will be completed and in the correct format as specified in Chapter 4.</w:t>
      </w:r>
    </w:p>
    <w:p w14:paraId="3375084F" w14:textId="035D6D8B" w:rsidR="00AE7B43" w:rsidRPr="00A02789" w:rsidRDefault="00AE7B43" w:rsidP="00220580">
      <w:pPr>
        <w:pStyle w:val="Tablecaption"/>
      </w:pPr>
      <w:bookmarkStart w:id="716" w:name="_Ref485133160"/>
      <w:r w:rsidRPr="00A02789">
        <w:t xml:space="preserve">Table </w:t>
      </w:r>
      <w:fldSimple w:instr=" SEQ Table \* ARABIC ">
        <w:r w:rsidR="000821CD">
          <w:rPr>
            <w:noProof/>
          </w:rPr>
          <w:t>4</w:t>
        </w:r>
      </w:fldSimple>
      <w:bookmarkEnd w:id="716"/>
      <w:r w:rsidRPr="00A02789">
        <w:t xml:space="preserve"> Edit/Validation rules</w:t>
      </w:r>
    </w:p>
    <w:tbl>
      <w:tblPr>
        <w:tblW w:w="9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2190"/>
        <w:gridCol w:w="1528"/>
        <w:gridCol w:w="2149"/>
        <w:gridCol w:w="1228"/>
        <w:gridCol w:w="1617"/>
      </w:tblGrid>
      <w:tr w:rsidR="00AE7B43" w:rsidRPr="003072C6" w14:paraId="21C997EB" w14:textId="77777777" w:rsidTr="00AE7B43">
        <w:trPr>
          <w:tblHeader/>
        </w:trPr>
        <w:tc>
          <w:tcPr>
            <w:tcW w:w="1217" w:type="dxa"/>
            <w:shd w:val="clear" w:color="auto" w:fill="auto"/>
          </w:tcPr>
          <w:p w14:paraId="2BCC9D7C" w14:textId="77777777" w:rsidR="00AE7B43" w:rsidRPr="00E55A3D" w:rsidRDefault="00AE7B43" w:rsidP="00220580">
            <w:pPr>
              <w:pStyle w:val="Tablecolhead"/>
            </w:pPr>
            <w:r>
              <w:t>ID</w:t>
            </w:r>
          </w:p>
        </w:tc>
        <w:tc>
          <w:tcPr>
            <w:tcW w:w="2190" w:type="dxa"/>
            <w:shd w:val="clear" w:color="auto" w:fill="auto"/>
          </w:tcPr>
          <w:p w14:paraId="63C26F44" w14:textId="77777777" w:rsidR="00AE7B43" w:rsidRPr="00E55A3D" w:rsidRDefault="00AE7B43" w:rsidP="00220580">
            <w:pPr>
              <w:pStyle w:val="Tablecolhead"/>
            </w:pPr>
            <w:r>
              <w:t>Edit name/description</w:t>
            </w:r>
          </w:p>
        </w:tc>
        <w:tc>
          <w:tcPr>
            <w:tcW w:w="1528" w:type="dxa"/>
            <w:shd w:val="clear" w:color="auto" w:fill="auto"/>
          </w:tcPr>
          <w:p w14:paraId="35338003" w14:textId="77777777" w:rsidR="00AE7B43" w:rsidRPr="00E55A3D" w:rsidRDefault="00AE7B43" w:rsidP="00220580">
            <w:pPr>
              <w:pStyle w:val="Tablecolhead"/>
            </w:pPr>
            <w:r>
              <w:t>Data elements</w:t>
            </w:r>
          </w:p>
        </w:tc>
        <w:tc>
          <w:tcPr>
            <w:tcW w:w="2149" w:type="dxa"/>
          </w:tcPr>
          <w:p w14:paraId="13C2B3AE" w14:textId="77777777" w:rsidR="00AE7B43" w:rsidRPr="00E55A3D" w:rsidRDefault="00AE7B43" w:rsidP="00220580">
            <w:pPr>
              <w:pStyle w:val="Tablecolhead"/>
            </w:pPr>
            <w:r>
              <w:t>Pseudo-code/rule</w:t>
            </w:r>
          </w:p>
        </w:tc>
        <w:tc>
          <w:tcPr>
            <w:tcW w:w="1228" w:type="dxa"/>
          </w:tcPr>
          <w:p w14:paraId="2F73E3B8" w14:textId="77777777" w:rsidR="00AE7B43" w:rsidRPr="00E55A3D" w:rsidRDefault="00AE7B43" w:rsidP="00220580">
            <w:pPr>
              <w:pStyle w:val="Tablecolhead"/>
            </w:pPr>
            <w:r>
              <w:t>Source</w:t>
            </w:r>
          </w:p>
        </w:tc>
        <w:tc>
          <w:tcPr>
            <w:tcW w:w="1617" w:type="dxa"/>
          </w:tcPr>
          <w:p w14:paraId="0BF3C497" w14:textId="77777777" w:rsidR="00AE7B43" w:rsidRPr="00E55A3D" w:rsidRDefault="00AE7B43" w:rsidP="00220580">
            <w:pPr>
              <w:pStyle w:val="Tablecolhead"/>
            </w:pPr>
            <w:r>
              <w:t>Status</w:t>
            </w:r>
          </w:p>
        </w:tc>
      </w:tr>
      <w:tr w:rsidR="00AE7B43" w:rsidRPr="003072C6" w14:paraId="38254009" w14:textId="77777777" w:rsidTr="00AE7B43">
        <w:trPr>
          <w:cantSplit/>
        </w:trPr>
        <w:tc>
          <w:tcPr>
            <w:tcW w:w="1217" w:type="dxa"/>
            <w:shd w:val="clear" w:color="auto" w:fill="auto"/>
          </w:tcPr>
          <w:p w14:paraId="4DD5DBA7" w14:textId="77777777" w:rsidR="00AE7B43" w:rsidRPr="00064C61" w:rsidRDefault="00AE7B43" w:rsidP="00AE7B43">
            <w:pPr>
              <w:pStyle w:val="DHHStabletext"/>
              <w:rPr>
                <w:rFonts w:cs="Arial"/>
                <w:sz w:val="18"/>
                <w:szCs w:val="18"/>
              </w:rPr>
            </w:pPr>
            <w:r w:rsidRPr="00064C61">
              <w:rPr>
                <w:rFonts w:cs="Arial"/>
                <w:sz w:val="18"/>
                <w:szCs w:val="18"/>
              </w:rPr>
              <w:t>AD16</w:t>
            </w:r>
          </w:p>
        </w:tc>
        <w:tc>
          <w:tcPr>
            <w:tcW w:w="2190" w:type="dxa"/>
            <w:shd w:val="clear" w:color="auto" w:fill="auto"/>
          </w:tcPr>
          <w:p w14:paraId="205861DF"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Client</w:t>
            </w:r>
            <w:r>
              <w:rPr>
                <w:noProof/>
                <w:sz w:val="18"/>
                <w:szCs w:val="18"/>
              </w:rPr>
              <w:t>—</w:t>
            </w:r>
            <w:r w:rsidRPr="00064C61">
              <w:rPr>
                <w:rFonts w:cs="Arial"/>
                <w:sz w:val="18"/>
                <w:szCs w:val="18"/>
              </w:rPr>
              <w:t xml:space="preserve">postcode and </w:t>
            </w:r>
            <w:r>
              <w:rPr>
                <w:rFonts w:cs="Arial"/>
                <w:sz w:val="18"/>
                <w:szCs w:val="18"/>
              </w:rPr>
              <w:t>Client</w:t>
            </w:r>
            <w:r>
              <w:rPr>
                <w:noProof/>
                <w:sz w:val="18"/>
                <w:szCs w:val="18"/>
              </w:rPr>
              <w:t>—</w:t>
            </w:r>
            <w:r w:rsidRPr="00064C61">
              <w:rPr>
                <w:rFonts w:cs="Arial"/>
                <w:sz w:val="18"/>
                <w:szCs w:val="18"/>
              </w:rPr>
              <w:t>locality name</w:t>
            </w:r>
          </w:p>
        </w:tc>
        <w:tc>
          <w:tcPr>
            <w:tcW w:w="1528" w:type="dxa"/>
            <w:shd w:val="clear" w:color="auto" w:fill="auto"/>
          </w:tcPr>
          <w:p w14:paraId="79AF776F" w14:textId="77777777" w:rsidR="00AE7B43" w:rsidRPr="00064C61" w:rsidRDefault="00AE7B43" w:rsidP="00AE7B43">
            <w:pPr>
              <w:pStyle w:val="DHHStabletext"/>
              <w:rPr>
                <w:rFonts w:cs="Arial"/>
                <w:sz w:val="18"/>
                <w:szCs w:val="18"/>
              </w:rPr>
            </w:pPr>
            <w:r w:rsidRPr="00064C61">
              <w:rPr>
                <w:rFonts w:cs="Arial"/>
                <w:sz w:val="18"/>
                <w:szCs w:val="18"/>
              </w:rPr>
              <w:t>Client—locality name</w:t>
            </w:r>
          </w:p>
          <w:p w14:paraId="5B85CBD8" w14:textId="77777777" w:rsidR="00AE7B43" w:rsidRPr="00064C61" w:rsidRDefault="00AE7B43" w:rsidP="00AE7B43">
            <w:pPr>
              <w:pStyle w:val="DHHStabletext"/>
              <w:rPr>
                <w:rFonts w:cs="Arial"/>
                <w:sz w:val="18"/>
                <w:szCs w:val="18"/>
              </w:rPr>
            </w:pPr>
            <w:r w:rsidRPr="00064C61">
              <w:rPr>
                <w:rFonts w:cs="Arial"/>
                <w:sz w:val="18"/>
                <w:szCs w:val="18"/>
              </w:rPr>
              <w:t>Client—postcode</w:t>
            </w:r>
          </w:p>
        </w:tc>
        <w:tc>
          <w:tcPr>
            <w:tcW w:w="2149" w:type="dxa"/>
          </w:tcPr>
          <w:p w14:paraId="36E9F450" w14:textId="77777777" w:rsidR="00AE7B43" w:rsidRPr="00064C61" w:rsidRDefault="00AE7B43" w:rsidP="00AE7B43">
            <w:pPr>
              <w:pStyle w:val="DHHStabletext"/>
              <w:rPr>
                <w:rFonts w:cs="Arial"/>
                <w:sz w:val="18"/>
                <w:szCs w:val="18"/>
              </w:rPr>
            </w:pPr>
            <w:r w:rsidRPr="00064C61">
              <w:rPr>
                <w:rFonts w:cs="Arial"/>
                <w:sz w:val="18"/>
                <w:szCs w:val="18"/>
              </w:rPr>
              <w:t>Combination of postcode and locality name is not listed in the ARDD v.1 Appendix 3: Large-value domains file</w:t>
            </w:r>
          </w:p>
        </w:tc>
        <w:tc>
          <w:tcPr>
            <w:tcW w:w="1228" w:type="dxa"/>
          </w:tcPr>
          <w:p w14:paraId="484E688B" w14:textId="77777777" w:rsidR="00AE7B43" w:rsidRPr="00064C61" w:rsidRDefault="00AE7B43" w:rsidP="00AE7B43">
            <w:pPr>
              <w:pStyle w:val="DHHStabletext"/>
              <w:rPr>
                <w:rFonts w:cs="Arial"/>
                <w:sz w:val="18"/>
                <w:szCs w:val="18"/>
              </w:rPr>
            </w:pPr>
            <w:r w:rsidRPr="00064C61">
              <w:rPr>
                <w:rFonts w:cs="Arial"/>
                <w:sz w:val="18"/>
                <w:szCs w:val="18"/>
              </w:rPr>
              <w:t>DHHS</w:t>
            </w:r>
          </w:p>
        </w:tc>
        <w:tc>
          <w:tcPr>
            <w:tcW w:w="1617" w:type="dxa"/>
          </w:tcPr>
          <w:p w14:paraId="030D8147"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7ADE0B44" w14:textId="77777777" w:rsidTr="00AE7B43">
        <w:trPr>
          <w:cantSplit/>
        </w:trPr>
        <w:tc>
          <w:tcPr>
            <w:tcW w:w="1217" w:type="dxa"/>
            <w:shd w:val="clear" w:color="auto" w:fill="auto"/>
          </w:tcPr>
          <w:p w14:paraId="08165871" w14:textId="77777777" w:rsidR="00AE7B43" w:rsidRPr="00064C61" w:rsidRDefault="00AE7B43" w:rsidP="00AE7B43">
            <w:pPr>
              <w:pStyle w:val="DHHStabletext"/>
              <w:rPr>
                <w:rFonts w:cs="Arial"/>
                <w:sz w:val="18"/>
                <w:szCs w:val="18"/>
              </w:rPr>
            </w:pPr>
            <w:r>
              <w:rPr>
                <w:noProof/>
                <w:sz w:val="18"/>
                <w:szCs w:val="18"/>
              </w:rPr>
              <w:t>AoD5</w:t>
            </w:r>
          </w:p>
        </w:tc>
        <w:tc>
          <w:tcPr>
            <w:tcW w:w="2190" w:type="dxa"/>
            <w:shd w:val="clear" w:color="auto" w:fill="auto"/>
          </w:tcPr>
          <w:p w14:paraId="5C4B8FE3"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 xml:space="preserve">date </w:t>
            </w:r>
            <w:r>
              <w:rPr>
                <w:noProof/>
                <w:sz w:val="18"/>
                <w:szCs w:val="18"/>
              </w:rPr>
              <w:t>cannot be in the future</w:t>
            </w:r>
          </w:p>
        </w:tc>
        <w:tc>
          <w:tcPr>
            <w:tcW w:w="1528" w:type="dxa"/>
            <w:shd w:val="clear" w:color="auto" w:fill="auto"/>
          </w:tcPr>
          <w:p w14:paraId="59DBD11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contact date</w:t>
            </w:r>
          </w:p>
        </w:tc>
        <w:tc>
          <w:tcPr>
            <w:tcW w:w="2149" w:type="dxa"/>
          </w:tcPr>
          <w:p w14:paraId="60F0CF65" w14:textId="77777777" w:rsidR="00AE7B43" w:rsidRPr="004E67ED" w:rsidRDefault="00AE7B43" w:rsidP="00AE7B43">
            <w:pPr>
              <w:pStyle w:val="DHHStabletext"/>
              <w:rPr>
                <w:rFonts w:cs="Arial"/>
                <w:sz w:val="18"/>
                <w:szCs w:val="18"/>
              </w:rPr>
            </w:pPr>
            <w:r w:rsidRPr="00196B1A">
              <w:rPr>
                <w:noProof/>
                <w:sz w:val="18"/>
                <w:szCs w:val="18"/>
              </w:rPr>
              <w:t>Contact</w:t>
            </w:r>
            <w:r>
              <w:rPr>
                <w:noProof/>
                <w:sz w:val="18"/>
                <w:szCs w:val="18"/>
              </w:rPr>
              <w:t>—</w:t>
            </w:r>
            <w:r w:rsidRPr="00196B1A">
              <w:rPr>
                <w:noProof/>
                <w:sz w:val="18"/>
                <w:szCs w:val="18"/>
              </w:rPr>
              <w:t>contact date &gt; today</w:t>
            </w:r>
          </w:p>
        </w:tc>
        <w:tc>
          <w:tcPr>
            <w:tcW w:w="1228" w:type="dxa"/>
          </w:tcPr>
          <w:p w14:paraId="11513B72" w14:textId="77777777" w:rsidR="00AE7B43" w:rsidRPr="00064C61" w:rsidRDefault="00AE7B43" w:rsidP="00AE7B43">
            <w:pPr>
              <w:pStyle w:val="DHHStabletext"/>
              <w:rPr>
                <w:rFonts w:cs="Arial"/>
                <w:sz w:val="18"/>
                <w:szCs w:val="18"/>
              </w:rPr>
            </w:pPr>
            <w:r>
              <w:rPr>
                <w:rFonts w:cs="Arial"/>
                <w:sz w:val="18"/>
                <w:szCs w:val="18"/>
              </w:rPr>
              <w:t>VADC</w:t>
            </w:r>
          </w:p>
        </w:tc>
        <w:tc>
          <w:tcPr>
            <w:tcW w:w="1617" w:type="dxa"/>
          </w:tcPr>
          <w:p w14:paraId="7462518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462E463" w14:textId="77777777" w:rsidTr="00AE7B43">
        <w:trPr>
          <w:cantSplit/>
        </w:trPr>
        <w:tc>
          <w:tcPr>
            <w:tcW w:w="1217" w:type="dxa"/>
            <w:shd w:val="clear" w:color="auto" w:fill="auto"/>
          </w:tcPr>
          <w:p w14:paraId="3363397F" w14:textId="77777777" w:rsidR="00AE7B43" w:rsidRPr="00064C61" w:rsidRDefault="00AE7B43" w:rsidP="00AE7B43">
            <w:pPr>
              <w:pStyle w:val="DHHStabletext"/>
              <w:rPr>
                <w:rFonts w:cs="Arial"/>
                <w:sz w:val="18"/>
                <w:szCs w:val="18"/>
              </w:rPr>
            </w:pPr>
            <w:r>
              <w:rPr>
                <w:noProof/>
                <w:sz w:val="18"/>
                <w:szCs w:val="18"/>
              </w:rPr>
              <w:t>AoD22</w:t>
            </w:r>
          </w:p>
        </w:tc>
        <w:tc>
          <w:tcPr>
            <w:tcW w:w="2190" w:type="dxa"/>
            <w:shd w:val="clear" w:color="auto" w:fill="auto"/>
          </w:tcPr>
          <w:p w14:paraId="00A1987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when no </w:t>
            </w:r>
            <w:r>
              <w:rPr>
                <w:noProof/>
                <w:sz w:val="18"/>
                <w:szCs w:val="18"/>
              </w:rPr>
              <w:t>M</w:t>
            </w:r>
            <w:r w:rsidRPr="00196B1A">
              <w:rPr>
                <w:noProof/>
                <w:sz w:val="18"/>
                <w:szCs w:val="18"/>
              </w:rPr>
              <w:t>edicare number</w:t>
            </w:r>
          </w:p>
        </w:tc>
        <w:tc>
          <w:tcPr>
            <w:tcW w:w="1528" w:type="dxa"/>
            <w:shd w:val="clear" w:color="auto" w:fill="auto"/>
          </w:tcPr>
          <w:p w14:paraId="526343E8"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530EEFA"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w:t>
            </w:r>
          </w:p>
        </w:tc>
        <w:tc>
          <w:tcPr>
            <w:tcW w:w="2149" w:type="dxa"/>
          </w:tcPr>
          <w:p w14:paraId="014CCE02"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sidRPr="00196B1A">
              <w:rPr>
                <w:noProof/>
                <w:sz w:val="18"/>
                <w:szCs w:val="18"/>
              </w:rPr>
              <w:t xml:space="preserve"> </w:t>
            </w:r>
            <w:r>
              <w:rPr>
                <w:noProof/>
                <w:sz w:val="18"/>
                <w:szCs w:val="18"/>
              </w:rPr>
              <w:t>[</w:t>
            </w:r>
            <w:r w:rsidRPr="00196B1A">
              <w:rPr>
                <w:noProof/>
                <w:sz w:val="18"/>
                <w:szCs w:val="18"/>
              </w:rPr>
              <w:t>null or 9</w:t>
            </w:r>
            <w:r>
              <w:rPr>
                <w:noProof/>
                <w:sz w:val="18"/>
                <w:szCs w:val="18"/>
              </w:rPr>
              <w:t>]</w:t>
            </w:r>
            <w:r w:rsidRPr="00196B1A">
              <w:rPr>
                <w:noProof/>
                <w:sz w:val="18"/>
                <w:szCs w:val="18"/>
              </w:rPr>
              <w:t>, and Client</w:t>
            </w:r>
            <w:r>
              <w:rPr>
                <w:noProof/>
                <w:sz w:val="18"/>
                <w:szCs w:val="18"/>
              </w:rPr>
              <w:t>—M</w:t>
            </w:r>
            <w:r w:rsidRPr="00196B1A">
              <w:rPr>
                <w:noProof/>
                <w:sz w:val="18"/>
                <w:szCs w:val="18"/>
              </w:rPr>
              <w:t xml:space="preserve">edicare </w:t>
            </w:r>
            <w:r>
              <w:rPr>
                <w:noProof/>
                <w:sz w:val="18"/>
                <w:szCs w:val="18"/>
              </w:rPr>
              <w:t xml:space="preserve">card </w:t>
            </w:r>
            <w:r w:rsidRPr="00196B1A">
              <w:rPr>
                <w:noProof/>
                <w:sz w:val="18"/>
                <w:szCs w:val="18"/>
              </w:rPr>
              <w:t>number =</w:t>
            </w:r>
            <w:r>
              <w:rPr>
                <w:noProof/>
                <w:sz w:val="18"/>
                <w:szCs w:val="18"/>
              </w:rPr>
              <w:t xml:space="preserve"> </w:t>
            </w:r>
            <w:r w:rsidRPr="00196B1A">
              <w:rPr>
                <w:noProof/>
                <w:sz w:val="18"/>
                <w:szCs w:val="18"/>
              </w:rPr>
              <w:t>null</w:t>
            </w:r>
          </w:p>
        </w:tc>
        <w:tc>
          <w:tcPr>
            <w:tcW w:w="1228" w:type="dxa"/>
          </w:tcPr>
          <w:p w14:paraId="7A87C664" w14:textId="77777777" w:rsidR="00AE7B43" w:rsidRPr="00064C61" w:rsidRDefault="00AE7B43" w:rsidP="00AE7B43">
            <w:pPr>
              <w:pStyle w:val="DHHStabletext"/>
              <w:rPr>
                <w:rFonts w:cs="Arial"/>
                <w:sz w:val="18"/>
                <w:szCs w:val="18"/>
              </w:rPr>
            </w:pPr>
            <w:r>
              <w:rPr>
                <w:noProof/>
                <w:sz w:val="18"/>
                <w:szCs w:val="18"/>
              </w:rPr>
              <w:t>VADC</w:t>
            </w:r>
          </w:p>
        </w:tc>
        <w:tc>
          <w:tcPr>
            <w:tcW w:w="1617" w:type="dxa"/>
          </w:tcPr>
          <w:p w14:paraId="45D2D5DA" w14:textId="77777777" w:rsidR="00AE7B43" w:rsidRPr="00064C61" w:rsidRDefault="00AE7B43" w:rsidP="00AE7B43">
            <w:pPr>
              <w:pStyle w:val="DHHStabletext"/>
              <w:rPr>
                <w:rFonts w:cs="Arial"/>
                <w:sz w:val="18"/>
                <w:szCs w:val="18"/>
              </w:rPr>
            </w:pPr>
            <w:r>
              <w:rPr>
                <w:noProof/>
                <w:sz w:val="18"/>
                <w:szCs w:val="18"/>
              </w:rPr>
              <w:t>W</w:t>
            </w:r>
            <w:r w:rsidRPr="00196B1A">
              <w:rPr>
                <w:noProof/>
                <w:sz w:val="18"/>
                <w:szCs w:val="18"/>
              </w:rPr>
              <w:t>arning</w:t>
            </w:r>
          </w:p>
        </w:tc>
      </w:tr>
      <w:tr w:rsidR="00AE7B43" w:rsidRPr="003072C6" w14:paraId="5A7A4888" w14:textId="77777777" w:rsidTr="00AE7B43">
        <w:trPr>
          <w:cantSplit/>
        </w:trPr>
        <w:tc>
          <w:tcPr>
            <w:tcW w:w="1217" w:type="dxa"/>
            <w:shd w:val="clear" w:color="auto" w:fill="auto"/>
          </w:tcPr>
          <w:p w14:paraId="20E07BCA" w14:textId="77777777" w:rsidR="00AE7B43" w:rsidRPr="00064C61" w:rsidRDefault="00AE7B43" w:rsidP="00AE7B43">
            <w:pPr>
              <w:pStyle w:val="DHHStabletext"/>
              <w:rPr>
                <w:rFonts w:cs="Arial"/>
                <w:sz w:val="18"/>
                <w:szCs w:val="18"/>
              </w:rPr>
            </w:pPr>
            <w:r>
              <w:rPr>
                <w:noProof/>
                <w:sz w:val="18"/>
                <w:szCs w:val="18"/>
              </w:rPr>
              <w:t>AoD23</w:t>
            </w:r>
          </w:p>
        </w:tc>
        <w:tc>
          <w:tcPr>
            <w:tcW w:w="2190" w:type="dxa"/>
            <w:shd w:val="clear" w:color="auto" w:fill="auto"/>
          </w:tcPr>
          <w:p w14:paraId="5EF9B558"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I</w:t>
            </w:r>
            <w:r>
              <w:rPr>
                <w:noProof/>
                <w:sz w:val="18"/>
                <w:szCs w:val="18"/>
              </w:rPr>
              <w:t xml:space="preserve">ndividual </w:t>
            </w:r>
            <w:r w:rsidRPr="00196B1A">
              <w:rPr>
                <w:noProof/>
                <w:sz w:val="18"/>
                <w:szCs w:val="18"/>
              </w:rPr>
              <w:t>H</w:t>
            </w:r>
            <w:r>
              <w:rPr>
                <w:noProof/>
                <w:sz w:val="18"/>
                <w:szCs w:val="18"/>
              </w:rPr>
              <w:t xml:space="preserve">ealthcare </w:t>
            </w:r>
            <w:r w:rsidRPr="00196B1A">
              <w:rPr>
                <w:noProof/>
                <w:sz w:val="18"/>
                <w:szCs w:val="18"/>
              </w:rPr>
              <w:t>I</w:t>
            </w:r>
            <w:r>
              <w:rPr>
                <w:noProof/>
                <w:sz w:val="18"/>
                <w:szCs w:val="18"/>
              </w:rPr>
              <w:t>dentifier</w:t>
            </w:r>
            <w:r w:rsidRPr="00196B1A">
              <w:rPr>
                <w:noProof/>
                <w:sz w:val="18"/>
                <w:szCs w:val="18"/>
              </w:rPr>
              <w:t xml:space="preserve"> present with no </w:t>
            </w:r>
            <w:r>
              <w:rPr>
                <w:noProof/>
                <w:sz w:val="18"/>
                <w:szCs w:val="18"/>
              </w:rPr>
              <w:t>Client—</w:t>
            </w:r>
            <w:r w:rsidRPr="00196B1A">
              <w:rPr>
                <w:noProof/>
                <w:sz w:val="18"/>
                <w:szCs w:val="18"/>
              </w:rPr>
              <w:t>S</w:t>
            </w:r>
            <w:r>
              <w:rPr>
                <w:noProof/>
                <w:sz w:val="18"/>
                <w:szCs w:val="18"/>
              </w:rPr>
              <w:t xml:space="preserve">tatistical </w:t>
            </w:r>
            <w:r w:rsidRPr="00196B1A">
              <w:rPr>
                <w:noProof/>
                <w:sz w:val="18"/>
                <w:szCs w:val="18"/>
              </w:rPr>
              <w:t>L</w:t>
            </w:r>
            <w:r>
              <w:rPr>
                <w:noProof/>
                <w:sz w:val="18"/>
                <w:szCs w:val="18"/>
              </w:rPr>
              <w:t xml:space="preserve">inkage </w:t>
            </w:r>
            <w:r w:rsidRPr="00196B1A">
              <w:rPr>
                <w:noProof/>
                <w:sz w:val="18"/>
                <w:szCs w:val="18"/>
              </w:rPr>
              <w:t>K</w:t>
            </w:r>
            <w:r>
              <w:rPr>
                <w:noProof/>
                <w:sz w:val="18"/>
                <w:szCs w:val="18"/>
              </w:rPr>
              <w:t>ey 581</w:t>
            </w:r>
          </w:p>
        </w:tc>
        <w:tc>
          <w:tcPr>
            <w:tcW w:w="1528" w:type="dxa"/>
            <w:shd w:val="clear" w:color="auto" w:fill="auto"/>
          </w:tcPr>
          <w:p w14:paraId="2CAEDD51" w14:textId="77777777" w:rsidR="00AE7B43" w:rsidRPr="00196B1A" w:rsidRDefault="00AE7B43" w:rsidP="00AE7B43">
            <w:pPr>
              <w:pStyle w:val="DHHStabletext"/>
              <w:rPr>
                <w:noProof/>
                <w:sz w:val="18"/>
                <w:szCs w:val="18"/>
              </w:rPr>
            </w:pPr>
            <w:r w:rsidRPr="00196B1A">
              <w:rPr>
                <w:noProof/>
                <w:sz w:val="18"/>
                <w:szCs w:val="18"/>
              </w:rPr>
              <w:t>Client</w:t>
            </w:r>
            <w:r>
              <w:rPr>
                <w:noProof/>
                <w:sz w:val="18"/>
                <w:szCs w:val="18"/>
              </w:rPr>
              <w:t>—</w:t>
            </w:r>
            <w:r w:rsidRPr="00196B1A">
              <w:rPr>
                <w:noProof/>
                <w:sz w:val="18"/>
                <w:szCs w:val="18"/>
              </w:rPr>
              <w:t>individual health identifier</w:t>
            </w:r>
          </w:p>
          <w:p w14:paraId="4B6D38ED" w14:textId="77777777" w:rsidR="00AE7B43" w:rsidRPr="00064C61"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statistical linkage key581</w:t>
            </w:r>
          </w:p>
        </w:tc>
        <w:tc>
          <w:tcPr>
            <w:tcW w:w="2149" w:type="dxa"/>
          </w:tcPr>
          <w:p w14:paraId="382DC765" w14:textId="77777777" w:rsidR="00AE7B43" w:rsidRPr="004E67ED" w:rsidRDefault="00AE7B43" w:rsidP="00AE7B43">
            <w:pPr>
              <w:pStyle w:val="DHHStabletext"/>
              <w:rPr>
                <w:rFonts w:cs="Arial"/>
                <w:sz w:val="18"/>
                <w:szCs w:val="18"/>
              </w:rPr>
            </w:pPr>
            <w:r w:rsidRPr="00196B1A">
              <w:rPr>
                <w:noProof/>
                <w:sz w:val="18"/>
                <w:szCs w:val="18"/>
              </w:rPr>
              <w:t>Client</w:t>
            </w:r>
            <w:r>
              <w:rPr>
                <w:noProof/>
                <w:sz w:val="18"/>
                <w:szCs w:val="18"/>
              </w:rPr>
              <w:t>—</w:t>
            </w:r>
            <w:r w:rsidRPr="00196B1A">
              <w:rPr>
                <w:noProof/>
                <w:sz w:val="18"/>
                <w:szCs w:val="18"/>
              </w:rPr>
              <w:t xml:space="preserve">individual health identifier </w:t>
            </w:r>
            <w:r>
              <w:rPr>
                <w:rFonts w:cs="Arial"/>
                <w:noProof/>
                <w:sz w:val="18"/>
                <w:szCs w:val="18"/>
              </w:rPr>
              <w:t>≠</w:t>
            </w:r>
            <w:r>
              <w:rPr>
                <w:noProof/>
                <w:sz w:val="18"/>
                <w:szCs w:val="18"/>
              </w:rPr>
              <w:t xml:space="preserve"> </w:t>
            </w:r>
            <w:r w:rsidRPr="00196B1A">
              <w:rPr>
                <w:noProof/>
                <w:sz w:val="18"/>
                <w:szCs w:val="18"/>
              </w:rPr>
              <w:t>null and Client</w:t>
            </w:r>
            <w:r>
              <w:rPr>
                <w:noProof/>
                <w:sz w:val="18"/>
                <w:szCs w:val="18"/>
              </w:rPr>
              <w:t>—</w:t>
            </w:r>
            <w:r w:rsidRPr="00196B1A">
              <w:rPr>
                <w:noProof/>
                <w:sz w:val="18"/>
                <w:szCs w:val="18"/>
              </w:rPr>
              <w:t>statistical linkage key = null</w:t>
            </w:r>
          </w:p>
        </w:tc>
        <w:tc>
          <w:tcPr>
            <w:tcW w:w="1228" w:type="dxa"/>
          </w:tcPr>
          <w:p w14:paraId="4F474BBA" w14:textId="77777777" w:rsidR="00AE7B43" w:rsidRPr="00064C61" w:rsidRDefault="00AE7B43" w:rsidP="00AE7B43">
            <w:pPr>
              <w:pStyle w:val="DHHStabletext"/>
              <w:rPr>
                <w:rFonts w:cs="Arial"/>
                <w:sz w:val="18"/>
                <w:szCs w:val="18"/>
              </w:rPr>
            </w:pPr>
            <w:r>
              <w:rPr>
                <w:noProof/>
                <w:sz w:val="18"/>
                <w:szCs w:val="18"/>
              </w:rPr>
              <w:t>VADC</w:t>
            </w:r>
          </w:p>
        </w:tc>
        <w:tc>
          <w:tcPr>
            <w:tcW w:w="1617" w:type="dxa"/>
          </w:tcPr>
          <w:p w14:paraId="7D30F6D5" w14:textId="77777777" w:rsidR="00AE7B43" w:rsidRPr="00064C61" w:rsidRDefault="00AE7B43" w:rsidP="00AE7B43">
            <w:pPr>
              <w:pStyle w:val="DHHStabletext"/>
              <w:rPr>
                <w:rFonts w:cs="Arial"/>
                <w:sz w:val="18"/>
                <w:szCs w:val="18"/>
              </w:rPr>
            </w:pPr>
            <w:r>
              <w:rPr>
                <w:noProof/>
                <w:sz w:val="18"/>
                <w:szCs w:val="18"/>
              </w:rPr>
              <w:t>Warning</w:t>
            </w:r>
          </w:p>
        </w:tc>
      </w:tr>
      <w:tr w:rsidR="00AE7B43" w:rsidRPr="003072C6" w14:paraId="1F71B642" w14:textId="77777777" w:rsidTr="00AE7B43">
        <w:trPr>
          <w:cantSplit/>
        </w:trPr>
        <w:tc>
          <w:tcPr>
            <w:tcW w:w="1217" w:type="dxa"/>
            <w:shd w:val="clear" w:color="auto" w:fill="auto"/>
          </w:tcPr>
          <w:p w14:paraId="203D6CB0" w14:textId="77777777" w:rsidR="00AE7B43" w:rsidRPr="00064C61" w:rsidRDefault="00AE7B43" w:rsidP="00AE7B43">
            <w:pPr>
              <w:pStyle w:val="DHHStabletext"/>
              <w:rPr>
                <w:rFonts w:cs="Arial"/>
                <w:sz w:val="18"/>
                <w:szCs w:val="18"/>
              </w:rPr>
            </w:pPr>
            <w:r>
              <w:rPr>
                <w:noProof/>
                <w:sz w:val="18"/>
                <w:szCs w:val="18"/>
              </w:rPr>
              <w:t>AoD47</w:t>
            </w:r>
          </w:p>
        </w:tc>
        <w:tc>
          <w:tcPr>
            <w:tcW w:w="2190" w:type="dxa"/>
            <w:shd w:val="clear" w:color="auto" w:fill="auto"/>
          </w:tcPr>
          <w:p w14:paraId="6F7F6943" w14:textId="77777777" w:rsidR="00AE7B43" w:rsidRPr="00064C61" w:rsidRDefault="00AE7B43" w:rsidP="00AE7B43">
            <w:pPr>
              <w:pStyle w:val="DHHStabletext"/>
              <w:rPr>
                <w:rFonts w:cs="Arial"/>
                <w:sz w:val="18"/>
                <w:szCs w:val="18"/>
              </w:rPr>
            </w:pPr>
            <w:r w:rsidRPr="009B7E68">
              <w:rPr>
                <w:noProof/>
                <w:sz w:val="18"/>
                <w:szCs w:val="18"/>
              </w:rPr>
              <w:t>Service stream mismatch</w:t>
            </w:r>
          </w:p>
        </w:tc>
        <w:tc>
          <w:tcPr>
            <w:tcW w:w="1528" w:type="dxa"/>
            <w:shd w:val="clear" w:color="auto" w:fill="auto"/>
          </w:tcPr>
          <w:p w14:paraId="05F61A91" w14:textId="77777777" w:rsidR="00AE7B43" w:rsidRDefault="00AE7B43" w:rsidP="00AE7B43">
            <w:pPr>
              <w:pStyle w:val="DHHStabletext"/>
              <w:rPr>
                <w:noProof/>
                <w:sz w:val="18"/>
                <w:szCs w:val="18"/>
              </w:rPr>
            </w:pPr>
            <w:r>
              <w:rPr>
                <w:noProof/>
                <w:sz w:val="18"/>
                <w:szCs w:val="18"/>
              </w:rPr>
              <w:t>Contact—funding source</w:t>
            </w:r>
          </w:p>
          <w:p w14:paraId="4D65DD74" w14:textId="77777777" w:rsidR="00AE7B43" w:rsidRPr="00064C61" w:rsidRDefault="00AE7B43" w:rsidP="00AE7B43">
            <w:pPr>
              <w:pStyle w:val="DHHStabletext"/>
              <w:rPr>
                <w:rFonts w:cs="Arial"/>
                <w:sz w:val="18"/>
                <w:szCs w:val="18"/>
              </w:rPr>
            </w:pPr>
            <w:r>
              <w:rPr>
                <w:noProof/>
                <w:sz w:val="18"/>
                <w:szCs w:val="18"/>
              </w:rPr>
              <w:t>Contact—service stream</w:t>
            </w:r>
          </w:p>
        </w:tc>
        <w:tc>
          <w:tcPr>
            <w:tcW w:w="2149" w:type="dxa"/>
          </w:tcPr>
          <w:p w14:paraId="57ED8E7F" w14:textId="77777777" w:rsidR="00AE7B43" w:rsidRPr="00EC3EF5" w:rsidRDefault="001C2E93" w:rsidP="00AE7B43">
            <w:pPr>
              <w:pStyle w:val="DHHStabletext"/>
              <w:rPr>
                <w:noProof/>
                <w:sz w:val="18"/>
                <w:szCs w:val="18"/>
              </w:rPr>
            </w:pPr>
            <w:hyperlink w:anchor="_Department_of_Veterans’" w:history="1">
              <w:r w:rsidR="00AE7B43" w:rsidRPr="00354C98">
                <w:rPr>
                  <w:rStyle w:val="Hyperlink"/>
                  <w:rFonts w:cs="Arial"/>
                  <w:sz w:val="18"/>
                  <w:szCs w:val="18"/>
                </w:rPr>
                <w:t>See 3.1 Business Rules – Service activities funded by the Community Health Program</w:t>
              </w:r>
            </w:hyperlink>
          </w:p>
        </w:tc>
        <w:tc>
          <w:tcPr>
            <w:tcW w:w="1228" w:type="dxa"/>
          </w:tcPr>
          <w:p w14:paraId="4F80726E" w14:textId="77777777" w:rsidR="00AE7B43" w:rsidRPr="00064C61" w:rsidRDefault="00AE7B43" w:rsidP="00AE7B43">
            <w:pPr>
              <w:pStyle w:val="DHHStabletext"/>
              <w:rPr>
                <w:rFonts w:cs="Arial"/>
                <w:sz w:val="18"/>
                <w:szCs w:val="18"/>
              </w:rPr>
            </w:pPr>
            <w:r>
              <w:rPr>
                <w:rFonts w:cs="Arial"/>
                <w:sz w:val="18"/>
                <w:szCs w:val="18"/>
              </w:rPr>
              <w:t>VADC</w:t>
            </w:r>
          </w:p>
        </w:tc>
        <w:tc>
          <w:tcPr>
            <w:tcW w:w="1617" w:type="dxa"/>
          </w:tcPr>
          <w:p w14:paraId="0DB2CD11"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07CF13ED" w14:textId="77777777" w:rsidTr="00AE7B43">
        <w:trPr>
          <w:cantSplit/>
        </w:trPr>
        <w:tc>
          <w:tcPr>
            <w:tcW w:w="1217" w:type="dxa"/>
            <w:shd w:val="clear" w:color="auto" w:fill="auto"/>
          </w:tcPr>
          <w:p w14:paraId="6869B47A" w14:textId="77777777" w:rsidR="00AE7B43" w:rsidRPr="00064C61" w:rsidRDefault="00AE7B43" w:rsidP="00AE7B43">
            <w:pPr>
              <w:pStyle w:val="DHHStabletext"/>
              <w:rPr>
                <w:rFonts w:cs="Arial"/>
                <w:sz w:val="18"/>
                <w:szCs w:val="18"/>
              </w:rPr>
            </w:pPr>
            <w:r w:rsidRPr="00064C61">
              <w:rPr>
                <w:rFonts w:cs="Arial"/>
                <w:sz w:val="18"/>
                <w:szCs w:val="18"/>
              </w:rPr>
              <w:t>C10</w:t>
            </w:r>
          </w:p>
        </w:tc>
        <w:tc>
          <w:tcPr>
            <w:tcW w:w="2190" w:type="dxa"/>
            <w:shd w:val="clear" w:color="auto" w:fill="auto"/>
          </w:tcPr>
          <w:p w14:paraId="3A3D967F" w14:textId="77777777" w:rsidR="00AE7B43" w:rsidRPr="00064C61" w:rsidRDefault="00AE7B43" w:rsidP="00AE7B43">
            <w:pPr>
              <w:pStyle w:val="DHHStabletext"/>
              <w:rPr>
                <w:rFonts w:cs="Arial"/>
                <w:sz w:val="18"/>
                <w:szCs w:val="18"/>
              </w:rPr>
            </w:pPr>
            <w:r w:rsidRPr="00064C61">
              <w:rPr>
                <w:rFonts w:cs="Arial"/>
                <w:sz w:val="18"/>
                <w:szCs w:val="18"/>
              </w:rPr>
              <w:t>Age indicates very old</w:t>
            </w:r>
          </w:p>
        </w:tc>
        <w:tc>
          <w:tcPr>
            <w:tcW w:w="1528" w:type="dxa"/>
            <w:shd w:val="clear" w:color="auto" w:fill="auto"/>
          </w:tcPr>
          <w:p w14:paraId="67C3485F" w14:textId="77777777" w:rsidR="00AE7B43" w:rsidRDefault="00AE7B43" w:rsidP="00AE7B43">
            <w:pPr>
              <w:pStyle w:val="DHHStabletext"/>
              <w:rPr>
                <w:rFonts w:cs="Arial"/>
                <w:sz w:val="18"/>
                <w:szCs w:val="18"/>
              </w:rPr>
            </w:pPr>
            <w:r w:rsidRPr="00064C61">
              <w:rPr>
                <w:rFonts w:cs="Arial"/>
                <w:sz w:val="18"/>
                <w:szCs w:val="18"/>
              </w:rPr>
              <w:t>Client—date of birth</w:t>
            </w:r>
          </w:p>
          <w:p w14:paraId="49BC543B"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149" w:type="dxa"/>
          </w:tcPr>
          <w:p w14:paraId="58F82E9A"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 xml:space="preserve">date </w:t>
            </w:r>
            <w:r w:rsidRPr="004E67ED">
              <w:rPr>
                <w:rFonts w:cs="Arial"/>
                <w:sz w:val="18"/>
                <w:szCs w:val="18"/>
              </w:rPr>
              <w:t>&gt; 100</w:t>
            </w:r>
            <w:r>
              <w:rPr>
                <w:rFonts w:cs="Arial"/>
                <w:sz w:val="18"/>
                <w:szCs w:val="18"/>
              </w:rPr>
              <w:t xml:space="preserve"> </w:t>
            </w:r>
          </w:p>
        </w:tc>
        <w:tc>
          <w:tcPr>
            <w:tcW w:w="1228" w:type="dxa"/>
          </w:tcPr>
          <w:p w14:paraId="4420BB9D"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36CA3E91"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286A3037" w14:textId="77777777" w:rsidTr="00AE7B43">
        <w:trPr>
          <w:cantSplit/>
        </w:trPr>
        <w:tc>
          <w:tcPr>
            <w:tcW w:w="1217" w:type="dxa"/>
            <w:shd w:val="clear" w:color="auto" w:fill="auto"/>
          </w:tcPr>
          <w:p w14:paraId="2E3C1702" w14:textId="77777777" w:rsidR="00AE7B43" w:rsidRDefault="00AE7B43" w:rsidP="00AE7B43">
            <w:pPr>
              <w:pStyle w:val="DHHStabletext"/>
              <w:rPr>
                <w:rFonts w:cs="Arial"/>
                <w:sz w:val="18"/>
                <w:szCs w:val="18"/>
              </w:rPr>
            </w:pPr>
            <w:r>
              <w:rPr>
                <w:rFonts w:cs="Arial"/>
                <w:sz w:val="18"/>
                <w:szCs w:val="18"/>
              </w:rPr>
              <w:t>C12</w:t>
            </w:r>
          </w:p>
        </w:tc>
        <w:tc>
          <w:tcPr>
            <w:tcW w:w="2190" w:type="dxa"/>
            <w:shd w:val="clear" w:color="auto" w:fill="auto"/>
          </w:tcPr>
          <w:p w14:paraId="524B6C23" w14:textId="77777777" w:rsidR="00AE7B43" w:rsidRPr="004E67ED" w:rsidRDefault="00AE7B43" w:rsidP="00AE7B43">
            <w:pPr>
              <w:pStyle w:val="DHHStabletext"/>
              <w:rPr>
                <w:rFonts w:cs="Arial"/>
                <w:sz w:val="18"/>
                <w:szCs w:val="18"/>
              </w:rPr>
            </w:pPr>
            <w:r>
              <w:rPr>
                <w:rFonts w:cs="Arial"/>
                <w:sz w:val="18"/>
                <w:szCs w:val="18"/>
              </w:rPr>
              <w:t>Commonwealth Seniors Health Card, but age is less than 65</w:t>
            </w:r>
          </w:p>
        </w:tc>
        <w:tc>
          <w:tcPr>
            <w:tcW w:w="1528" w:type="dxa"/>
            <w:shd w:val="clear" w:color="auto" w:fill="auto"/>
          </w:tcPr>
          <w:p w14:paraId="32804E56" w14:textId="77777777"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w:t>
            </w:r>
          </w:p>
          <w:p w14:paraId="7F4A07FD"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56217171" w14:textId="77777777" w:rsidR="00AE7B43" w:rsidRPr="004E67ED"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149" w:type="dxa"/>
          </w:tcPr>
          <w:p w14:paraId="5C09D1B1" w14:textId="77777777" w:rsidR="00AE7B43" w:rsidRDefault="00AE7B43" w:rsidP="00AE7B43">
            <w:pPr>
              <w:pStyle w:val="DHHStabletext"/>
              <w:rPr>
                <w:rFonts w:cs="Arial"/>
                <w:sz w:val="18"/>
                <w:szCs w:val="18"/>
              </w:rPr>
            </w:pPr>
            <w:r>
              <w:rPr>
                <w:rFonts w:cs="Arial"/>
                <w:sz w:val="18"/>
                <w:szCs w:val="18"/>
              </w:rPr>
              <w:t>Client</w:t>
            </w:r>
            <w:r w:rsidRPr="00064C61">
              <w:rPr>
                <w:rFonts w:cs="Arial"/>
                <w:sz w:val="18"/>
                <w:szCs w:val="18"/>
              </w:rPr>
              <w:t>—</w:t>
            </w:r>
            <w:r>
              <w:rPr>
                <w:rFonts w:cs="Arial"/>
                <w:sz w:val="18"/>
                <w:szCs w:val="18"/>
              </w:rPr>
              <w:t>concession card type = 4, and age  at Contact—contact</w:t>
            </w:r>
            <w:r w:rsidRPr="00064C61">
              <w:rPr>
                <w:rFonts w:cs="Arial"/>
                <w:sz w:val="18"/>
                <w:szCs w:val="18"/>
              </w:rPr>
              <w:t xml:space="preserve"> </w:t>
            </w:r>
            <w:r>
              <w:rPr>
                <w:rFonts w:cs="Arial"/>
                <w:sz w:val="18"/>
                <w:szCs w:val="18"/>
              </w:rPr>
              <w:t xml:space="preserve">date &lt; 65 </w:t>
            </w:r>
          </w:p>
          <w:p w14:paraId="7FBE64BD" w14:textId="77777777" w:rsidR="00AE7B43" w:rsidRDefault="00AE7B43" w:rsidP="00AE7B43">
            <w:pPr>
              <w:pStyle w:val="DHHStabletext"/>
              <w:rPr>
                <w:rFonts w:cs="Arial"/>
                <w:sz w:val="18"/>
                <w:szCs w:val="18"/>
              </w:rPr>
            </w:pPr>
          </w:p>
          <w:p w14:paraId="462BA703" w14:textId="77777777" w:rsidR="00AE7B43" w:rsidRPr="004E67ED" w:rsidRDefault="00AE7B43" w:rsidP="00AE7B43">
            <w:pPr>
              <w:pStyle w:val="DHHStabletext"/>
              <w:rPr>
                <w:rFonts w:cs="Arial"/>
                <w:sz w:val="18"/>
                <w:szCs w:val="18"/>
              </w:rPr>
            </w:pPr>
          </w:p>
        </w:tc>
        <w:tc>
          <w:tcPr>
            <w:tcW w:w="1228" w:type="dxa"/>
          </w:tcPr>
          <w:p w14:paraId="13B2FDC7" w14:textId="77777777" w:rsidR="00AE7B43" w:rsidRPr="004E67ED" w:rsidRDefault="00AE7B43" w:rsidP="00AE7B43">
            <w:pPr>
              <w:pStyle w:val="DHHStabletext"/>
              <w:rPr>
                <w:rFonts w:cs="Arial"/>
                <w:sz w:val="18"/>
                <w:szCs w:val="18"/>
              </w:rPr>
            </w:pPr>
            <w:r>
              <w:rPr>
                <w:rFonts w:cs="Arial"/>
                <w:sz w:val="18"/>
                <w:szCs w:val="18"/>
              </w:rPr>
              <w:t>DHHS</w:t>
            </w:r>
          </w:p>
        </w:tc>
        <w:tc>
          <w:tcPr>
            <w:tcW w:w="1617" w:type="dxa"/>
          </w:tcPr>
          <w:p w14:paraId="54BE6D0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2F5604BD" w14:textId="77777777" w:rsidTr="00AE7B43">
        <w:trPr>
          <w:cantSplit/>
        </w:trPr>
        <w:tc>
          <w:tcPr>
            <w:tcW w:w="1217" w:type="dxa"/>
            <w:shd w:val="clear" w:color="auto" w:fill="auto"/>
          </w:tcPr>
          <w:p w14:paraId="0CC87311" w14:textId="77777777" w:rsidR="00AE7B43" w:rsidRPr="00064C61" w:rsidRDefault="00AE7B43" w:rsidP="00AE7B43">
            <w:pPr>
              <w:pStyle w:val="DHHStabletext"/>
              <w:rPr>
                <w:rFonts w:cs="Arial"/>
                <w:sz w:val="18"/>
                <w:szCs w:val="18"/>
              </w:rPr>
            </w:pPr>
            <w:r>
              <w:rPr>
                <w:rFonts w:cs="Arial"/>
                <w:sz w:val="18"/>
                <w:szCs w:val="18"/>
              </w:rPr>
              <w:t>C21</w:t>
            </w:r>
          </w:p>
        </w:tc>
        <w:tc>
          <w:tcPr>
            <w:tcW w:w="2190" w:type="dxa"/>
            <w:shd w:val="clear" w:color="auto" w:fill="auto"/>
          </w:tcPr>
          <w:p w14:paraId="00F318CA"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4E67ED">
              <w:rPr>
                <w:rFonts w:cs="Arial"/>
                <w:sz w:val="18"/>
                <w:szCs w:val="18"/>
              </w:rPr>
              <w:t>Medicare</w:t>
            </w:r>
            <w:r>
              <w:rPr>
                <w:rFonts w:cs="Arial"/>
                <w:sz w:val="18"/>
                <w:szCs w:val="18"/>
              </w:rPr>
              <w:t xml:space="preserve"> card IRN</w:t>
            </w:r>
            <w:r w:rsidRPr="004E67ED">
              <w:rPr>
                <w:rFonts w:cs="Arial"/>
                <w:sz w:val="18"/>
                <w:szCs w:val="18"/>
              </w:rPr>
              <w:t xml:space="preserve"> is zero and age is not less than 1 year</w:t>
            </w:r>
          </w:p>
        </w:tc>
        <w:tc>
          <w:tcPr>
            <w:tcW w:w="1528" w:type="dxa"/>
            <w:shd w:val="clear" w:color="auto" w:fill="auto"/>
          </w:tcPr>
          <w:p w14:paraId="090AA70C"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Medicare card number</w:t>
            </w:r>
          </w:p>
          <w:p w14:paraId="78B72A89" w14:textId="77777777" w:rsidR="00AE7B43"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date of birth</w:t>
            </w:r>
          </w:p>
          <w:p w14:paraId="25E7B16F"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149" w:type="dxa"/>
          </w:tcPr>
          <w:p w14:paraId="448EC185" w14:textId="77777777" w:rsidR="00AE7B43" w:rsidRPr="00384C24"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date ≥ 1</w:t>
            </w:r>
            <w:r w:rsidRPr="004E67ED">
              <w:rPr>
                <w:rFonts w:cs="Arial"/>
                <w:sz w:val="18"/>
                <w:szCs w:val="18"/>
              </w:rPr>
              <w:t xml:space="preserve"> and 11th character of Client</w:t>
            </w:r>
            <w:r>
              <w:rPr>
                <w:rFonts w:cs="Arial"/>
                <w:sz w:val="18"/>
                <w:szCs w:val="18"/>
              </w:rPr>
              <w:t>—</w:t>
            </w:r>
            <w:r w:rsidRPr="004E67ED">
              <w:rPr>
                <w:rFonts w:cs="Arial"/>
                <w:sz w:val="18"/>
                <w:szCs w:val="18"/>
              </w:rPr>
              <w:t>Medicare card number =</w:t>
            </w:r>
            <w:r>
              <w:rPr>
                <w:rFonts w:cs="Arial"/>
                <w:sz w:val="18"/>
                <w:szCs w:val="18"/>
              </w:rPr>
              <w:t xml:space="preserve"> </w:t>
            </w:r>
            <w:r w:rsidRPr="004E67ED">
              <w:rPr>
                <w:rFonts w:cs="Arial"/>
                <w:sz w:val="18"/>
                <w:szCs w:val="18"/>
              </w:rPr>
              <w:t>0</w:t>
            </w:r>
          </w:p>
        </w:tc>
        <w:tc>
          <w:tcPr>
            <w:tcW w:w="1228" w:type="dxa"/>
          </w:tcPr>
          <w:p w14:paraId="33A2EF1F" w14:textId="77777777" w:rsidR="00AE7B43" w:rsidRPr="00064C61" w:rsidRDefault="00AE7B43" w:rsidP="00AE7B43">
            <w:pPr>
              <w:pStyle w:val="DHHStabletext"/>
              <w:rPr>
                <w:rFonts w:cs="Arial"/>
                <w:sz w:val="18"/>
                <w:szCs w:val="18"/>
              </w:rPr>
            </w:pPr>
            <w:r w:rsidRPr="004E67ED">
              <w:rPr>
                <w:rFonts w:cs="Arial"/>
                <w:sz w:val="18"/>
                <w:szCs w:val="18"/>
              </w:rPr>
              <w:t>DHHS</w:t>
            </w:r>
          </w:p>
        </w:tc>
        <w:tc>
          <w:tcPr>
            <w:tcW w:w="1617" w:type="dxa"/>
          </w:tcPr>
          <w:p w14:paraId="0CBC5002"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A4144E" w14:textId="77777777" w:rsidTr="00AE7B43">
        <w:trPr>
          <w:cantSplit/>
        </w:trPr>
        <w:tc>
          <w:tcPr>
            <w:tcW w:w="1217" w:type="dxa"/>
            <w:shd w:val="clear" w:color="auto" w:fill="auto"/>
          </w:tcPr>
          <w:p w14:paraId="1200A05A" w14:textId="77777777" w:rsidR="00AE7B43" w:rsidRPr="00064C61" w:rsidRDefault="00AE7B43" w:rsidP="00AE7B43">
            <w:pPr>
              <w:pStyle w:val="DHHStabletext"/>
              <w:rPr>
                <w:rFonts w:cs="Arial"/>
                <w:sz w:val="18"/>
                <w:szCs w:val="18"/>
              </w:rPr>
            </w:pPr>
            <w:r w:rsidRPr="00064C61">
              <w:rPr>
                <w:rFonts w:cs="Arial"/>
                <w:sz w:val="18"/>
                <w:szCs w:val="18"/>
              </w:rPr>
              <w:t>C33</w:t>
            </w:r>
          </w:p>
        </w:tc>
        <w:tc>
          <w:tcPr>
            <w:tcW w:w="2190" w:type="dxa"/>
            <w:shd w:val="clear" w:color="auto" w:fill="auto"/>
          </w:tcPr>
          <w:p w14:paraId="3D14606E" w14:textId="77777777" w:rsidR="00AE7B43" w:rsidRPr="00064C61" w:rsidRDefault="00AE7B43" w:rsidP="00AE7B43">
            <w:pPr>
              <w:pStyle w:val="DHHStabletext"/>
              <w:rPr>
                <w:rFonts w:cs="Arial"/>
                <w:sz w:val="18"/>
                <w:szCs w:val="18"/>
              </w:rPr>
            </w:pPr>
            <w:r w:rsidRPr="00064C61">
              <w:rPr>
                <w:rFonts w:cs="Arial"/>
                <w:sz w:val="18"/>
                <w:szCs w:val="18"/>
              </w:rPr>
              <w:t>Use of supplementary codes should be limited  for Client—country of birth</w:t>
            </w:r>
          </w:p>
        </w:tc>
        <w:tc>
          <w:tcPr>
            <w:tcW w:w="1528" w:type="dxa"/>
            <w:shd w:val="clear" w:color="auto" w:fill="auto"/>
          </w:tcPr>
          <w:p w14:paraId="51C43D97"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149" w:type="dxa"/>
          </w:tcPr>
          <w:p w14:paraId="707BBDB1" w14:textId="77777777" w:rsidR="00AE7B43" w:rsidRPr="00064C61" w:rsidRDefault="00AE7B43" w:rsidP="00AE7B43">
            <w:pPr>
              <w:pStyle w:val="DHHStabletext"/>
              <w:rPr>
                <w:rFonts w:cs="Arial"/>
                <w:sz w:val="18"/>
                <w:szCs w:val="18"/>
              </w:rPr>
            </w:pPr>
            <w:r>
              <w:rPr>
                <w:rFonts w:cs="Arial"/>
                <w:sz w:val="18"/>
                <w:szCs w:val="18"/>
              </w:rPr>
              <w:t>Client—country of birth = [0000 or 0001 or 0003]</w:t>
            </w:r>
          </w:p>
        </w:tc>
        <w:tc>
          <w:tcPr>
            <w:tcW w:w="1228" w:type="dxa"/>
          </w:tcPr>
          <w:p w14:paraId="56292875" w14:textId="77777777" w:rsidR="00AE7B43" w:rsidRPr="00064C61" w:rsidRDefault="00AE7B43" w:rsidP="00AE7B43">
            <w:pPr>
              <w:pStyle w:val="DHHStabletext"/>
              <w:rPr>
                <w:rFonts w:cs="Arial"/>
                <w:sz w:val="18"/>
                <w:szCs w:val="18"/>
              </w:rPr>
            </w:pPr>
            <w:r w:rsidRPr="00064C61">
              <w:rPr>
                <w:rFonts w:cs="Arial"/>
                <w:sz w:val="18"/>
                <w:szCs w:val="18"/>
              </w:rPr>
              <w:t>National (other A*)</w:t>
            </w:r>
          </w:p>
        </w:tc>
        <w:tc>
          <w:tcPr>
            <w:tcW w:w="1617" w:type="dxa"/>
          </w:tcPr>
          <w:p w14:paraId="040205C5"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0661EFED" w14:textId="77777777" w:rsidTr="00AE7B43">
        <w:trPr>
          <w:cantSplit/>
        </w:trPr>
        <w:tc>
          <w:tcPr>
            <w:tcW w:w="1217" w:type="dxa"/>
            <w:shd w:val="clear" w:color="auto" w:fill="auto"/>
          </w:tcPr>
          <w:p w14:paraId="1DABE7F4" w14:textId="77777777" w:rsidR="00AE7B43" w:rsidRPr="00064C61" w:rsidRDefault="00AE7B43" w:rsidP="00AE7B43">
            <w:pPr>
              <w:pStyle w:val="DHHStabletext"/>
              <w:rPr>
                <w:rFonts w:cs="Arial"/>
                <w:sz w:val="18"/>
                <w:szCs w:val="18"/>
              </w:rPr>
            </w:pPr>
            <w:r w:rsidRPr="00064C61">
              <w:rPr>
                <w:rFonts w:cs="Arial"/>
                <w:sz w:val="18"/>
                <w:szCs w:val="18"/>
              </w:rPr>
              <w:lastRenderedPageBreak/>
              <w:t>C34</w:t>
            </w:r>
          </w:p>
        </w:tc>
        <w:tc>
          <w:tcPr>
            <w:tcW w:w="2190" w:type="dxa"/>
            <w:shd w:val="clear" w:color="auto" w:fill="auto"/>
          </w:tcPr>
          <w:p w14:paraId="66EE3988" w14:textId="77777777" w:rsidR="00AE7B43" w:rsidRPr="00064C61" w:rsidRDefault="00AE7B43" w:rsidP="00AE7B43">
            <w:pPr>
              <w:pStyle w:val="DHHStabletext"/>
              <w:rPr>
                <w:rFonts w:cs="Arial"/>
                <w:sz w:val="18"/>
                <w:szCs w:val="18"/>
              </w:rPr>
            </w:pPr>
            <w:r w:rsidRPr="00064C61">
              <w:rPr>
                <w:rFonts w:cs="Arial"/>
                <w:sz w:val="18"/>
                <w:szCs w:val="18"/>
              </w:rPr>
              <w:t xml:space="preserve">Antarctica </w:t>
            </w:r>
            <w:r>
              <w:rPr>
                <w:rFonts w:cs="Arial"/>
                <w:sz w:val="18"/>
                <w:szCs w:val="18"/>
              </w:rPr>
              <w:t>is</w:t>
            </w:r>
            <w:r w:rsidRPr="00064C61">
              <w:rPr>
                <w:rFonts w:cs="Arial"/>
                <w:sz w:val="18"/>
                <w:szCs w:val="18"/>
              </w:rPr>
              <w:t xml:space="preserve"> reported as </w:t>
            </w:r>
            <w:r>
              <w:rPr>
                <w:rFonts w:cs="Arial"/>
                <w:sz w:val="18"/>
                <w:szCs w:val="18"/>
              </w:rPr>
              <w:t>Client</w:t>
            </w:r>
            <w:r>
              <w:rPr>
                <w:noProof/>
                <w:sz w:val="18"/>
                <w:szCs w:val="18"/>
              </w:rPr>
              <w:t>—</w:t>
            </w:r>
            <w:r w:rsidRPr="00064C61">
              <w:rPr>
                <w:rFonts w:cs="Arial"/>
                <w:sz w:val="18"/>
                <w:szCs w:val="18"/>
              </w:rPr>
              <w:t>country of birth</w:t>
            </w:r>
          </w:p>
        </w:tc>
        <w:tc>
          <w:tcPr>
            <w:tcW w:w="1528" w:type="dxa"/>
            <w:shd w:val="clear" w:color="auto" w:fill="auto"/>
          </w:tcPr>
          <w:p w14:paraId="5C21F198"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149" w:type="dxa"/>
          </w:tcPr>
          <w:p w14:paraId="1D3E303C" w14:textId="77777777" w:rsidR="00AE7B43" w:rsidRPr="00064C61" w:rsidRDefault="00AE7B43" w:rsidP="00AE7B43">
            <w:pPr>
              <w:pStyle w:val="DHHStabletext"/>
              <w:rPr>
                <w:rFonts w:cs="Arial"/>
                <w:sz w:val="18"/>
                <w:szCs w:val="18"/>
              </w:rPr>
            </w:pPr>
            <w:r w:rsidRPr="00064C61">
              <w:rPr>
                <w:rFonts w:cs="Arial"/>
                <w:sz w:val="18"/>
                <w:szCs w:val="18"/>
              </w:rPr>
              <w:t>Client—country of birth = 1600</w:t>
            </w:r>
            <w:r>
              <w:rPr>
                <w:rFonts w:cs="Arial"/>
                <w:sz w:val="18"/>
                <w:szCs w:val="18"/>
              </w:rPr>
              <w:t xml:space="preserve"> </w:t>
            </w:r>
          </w:p>
        </w:tc>
        <w:tc>
          <w:tcPr>
            <w:tcW w:w="1228" w:type="dxa"/>
          </w:tcPr>
          <w:p w14:paraId="75CD235E" w14:textId="77777777" w:rsidR="00AE7B43" w:rsidRPr="00064C61" w:rsidRDefault="00AE7B43" w:rsidP="00AE7B43">
            <w:pPr>
              <w:pStyle w:val="DHHStabletext"/>
              <w:rPr>
                <w:rFonts w:cs="Arial"/>
                <w:sz w:val="18"/>
                <w:szCs w:val="18"/>
              </w:rPr>
            </w:pPr>
            <w:r w:rsidRPr="00064C61">
              <w:rPr>
                <w:rFonts w:cs="Arial"/>
                <w:sz w:val="18"/>
                <w:szCs w:val="18"/>
              </w:rPr>
              <w:t>National (other G)</w:t>
            </w:r>
          </w:p>
        </w:tc>
        <w:tc>
          <w:tcPr>
            <w:tcW w:w="1617" w:type="dxa"/>
          </w:tcPr>
          <w:p w14:paraId="59D2C87B"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628502A9" w14:textId="77777777" w:rsidTr="00AE7B43">
        <w:trPr>
          <w:cantSplit/>
        </w:trPr>
        <w:tc>
          <w:tcPr>
            <w:tcW w:w="1217" w:type="dxa"/>
            <w:shd w:val="clear" w:color="auto" w:fill="auto"/>
          </w:tcPr>
          <w:p w14:paraId="763E1762" w14:textId="77777777" w:rsidR="00AE7B43" w:rsidRPr="00064C61" w:rsidRDefault="00AE7B43" w:rsidP="00AE7B43">
            <w:pPr>
              <w:pStyle w:val="DHHStabletext"/>
              <w:rPr>
                <w:rFonts w:cs="Arial"/>
                <w:sz w:val="18"/>
                <w:szCs w:val="18"/>
              </w:rPr>
            </w:pPr>
            <w:r w:rsidRPr="00064C61">
              <w:rPr>
                <w:rFonts w:cs="Arial"/>
                <w:sz w:val="18"/>
                <w:szCs w:val="18"/>
              </w:rPr>
              <w:t>C35</w:t>
            </w:r>
          </w:p>
        </w:tc>
        <w:tc>
          <w:tcPr>
            <w:tcW w:w="2190" w:type="dxa"/>
            <w:shd w:val="clear" w:color="auto" w:fill="auto"/>
          </w:tcPr>
          <w:p w14:paraId="471404F6" w14:textId="77777777" w:rsidR="00AE7B43" w:rsidRPr="00064C61"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Pr>
                <w:rFonts w:cs="Arial"/>
                <w:sz w:val="18"/>
                <w:szCs w:val="18"/>
              </w:rPr>
              <w:t>Client</w:t>
            </w:r>
            <w:r>
              <w:rPr>
                <w:noProof/>
                <w:sz w:val="18"/>
                <w:szCs w:val="18"/>
              </w:rPr>
              <w:t>—</w:t>
            </w:r>
            <w:r w:rsidRPr="00064C61">
              <w:rPr>
                <w:rFonts w:cs="Arial"/>
                <w:sz w:val="18"/>
                <w:szCs w:val="18"/>
              </w:rPr>
              <w:t>country of birth is not Australia</w:t>
            </w:r>
          </w:p>
        </w:tc>
        <w:tc>
          <w:tcPr>
            <w:tcW w:w="1528" w:type="dxa"/>
            <w:shd w:val="clear" w:color="auto" w:fill="auto"/>
          </w:tcPr>
          <w:p w14:paraId="660F1CAB" w14:textId="77777777" w:rsidR="00AE7B43" w:rsidRPr="00064C61" w:rsidRDefault="00AE7B43" w:rsidP="00AE7B43">
            <w:pPr>
              <w:pStyle w:val="DHHStabletext"/>
              <w:rPr>
                <w:rFonts w:cs="Arial"/>
                <w:sz w:val="18"/>
                <w:szCs w:val="18"/>
              </w:rPr>
            </w:pPr>
            <w:r w:rsidRPr="00064C61">
              <w:rPr>
                <w:rFonts w:cs="Arial"/>
                <w:sz w:val="18"/>
                <w:szCs w:val="18"/>
              </w:rPr>
              <w:t xml:space="preserve">Client—country of birth </w:t>
            </w:r>
          </w:p>
          <w:p w14:paraId="6CCBBB03"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149" w:type="dxa"/>
          </w:tcPr>
          <w:p w14:paraId="5ED25BB2" w14:textId="77777777" w:rsidR="00AE7B43" w:rsidRPr="00064C61" w:rsidRDefault="00AE7B43" w:rsidP="00AE7B43">
            <w:pPr>
              <w:pStyle w:val="DHHStabletext"/>
              <w:rPr>
                <w:rFonts w:cs="Arial"/>
                <w:sz w:val="18"/>
                <w:szCs w:val="18"/>
              </w:rPr>
            </w:pPr>
            <w:r w:rsidRPr="00064C61">
              <w:rPr>
                <w:rFonts w:cs="Arial"/>
                <w:sz w:val="18"/>
                <w:szCs w:val="18"/>
              </w:rPr>
              <w:t>Client—Indigenous status = [1 or 2 or 3]</w:t>
            </w:r>
          </w:p>
          <w:p w14:paraId="4714B460" w14:textId="77777777" w:rsidR="00AE7B43" w:rsidRPr="00064C61" w:rsidRDefault="00AE7B43" w:rsidP="00AE7B43">
            <w:pPr>
              <w:pStyle w:val="DHHStabletext"/>
              <w:rPr>
                <w:rFonts w:cs="Arial"/>
                <w:sz w:val="18"/>
                <w:szCs w:val="18"/>
              </w:rPr>
            </w:pPr>
            <w:r w:rsidRPr="00064C61">
              <w:rPr>
                <w:rFonts w:cs="Arial"/>
                <w:sz w:val="18"/>
                <w:szCs w:val="18"/>
              </w:rPr>
              <w:t>and Client—country of birth ≠ 11</w:t>
            </w:r>
            <w:r>
              <w:rPr>
                <w:rFonts w:cs="Arial"/>
                <w:sz w:val="18"/>
                <w:szCs w:val="18"/>
              </w:rPr>
              <w:t>00</w:t>
            </w:r>
          </w:p>
        </w:tc>
        <w:tc>
          <w:tcPr>
            <w:tcW w:w="1228" w:type="dxa"/>
          </w:tcPr>
          <w:p w14:paraId="00589242" w14:textId="77777777" w:rsidR="00AE7B43" w:rsidRPr="00064C61" w:rsidRDefault="00AE7B43" w:rsidP="00AE7B43">
            <w:pPr>
              <w:pStyle w:val="DHHStabletext"/>
              <w:rPr>
                <w:rFonts w:cs="Arial"/>
                <w:sz w:val="18"/>
                <w:szCs w:val="18"/>
              </w:rPr>
            </w:pPr>
            <w:r w:rsidRPr="00064C61">
              <w:rPr>
                <w:rFonts w:cs="Arial"/>
                <w:sz w:val="18"/>
                <w:szCs w:val="18"/>
              </w:rPr>
              <w:t>National (other A,G)</w:t>
            </w:r>
          </w:p>
        </w:tc>
        <w:tc>
          <w:tcPr>
            <w:tcW w:w="1617" w:type="dxa"/>
          </w:tcPr>
          <w:p w14:paraId="60EF971C"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1D3E81F3" w14:textId="77777777" w:rsidTr="00AE7B43">
        <w:trPr>
          <w:cantSplit/>
        </w:trPr>
        <w:tc>
          <w:tcPr>
            <w:tcW w:w="1217" w:type="dxa"/>
            <w:shd w:val="clear" w:color="auto" w:fill="auto"/>
          </w:tcPr>
          <w:p w14:paraId="23C3EE6E" w14:textId="77777777" w:rsidR="00AE7B43" w:rsidRPr="00064C61" w:rsidRDefault="00AE7B43" w:rsidP="00AE7B43">
            <w:pPr>
              <w:pStyle w:val="DHHStabletext"/>
              <w:rPr>
                <w:rFonts w:cs="Arial"/>
                <w:sz w:val="18"/>
                <w:szCs w:val="18"/>
              </w:rPr>
            </w:pPr>
            <w:r w:rsidRPr="00064C61">
              <w:rPr>
                <w:rFonts w:cs="Arial"/>
                <w:sz w:val="18"/>
                <w:szCs w:val="18"/>
              </w:rPr>
              <w:t>C36</w:t>
            </w:r>
          </w:p>
        </w:tc>
        <w:tc>
          <w:tcPr>
            <w:tcW w:w="2190" w:type="dxa"/>
            <w:shd w:val="clear" w:color="auto" w:fill="auto"/>
          </w:tcPr>
          <w:p w14:paraId="2E9EAE0E" w14:textId="77777777" w:rsidR="00AE7B43" w:rsidRPr="00064C61" w:rsidRDefault="00AE7B43" w:rsidP="00AE7B43">
            <w:pPr>
              <w:pStyle w:val="DHHStabletext"/>
              <w:rPr>
                <w:rFonts w:cs="Arial"/>
                <w:sz w:val="18"/>
                <w:szCs w:val="18"/>
              </w:rPr>
            </w:pPr>
            <w:r w:rsidRPr="00064C61">
              <w:rPr>
                <w:rFonts w:cs="Arial"/>
                <w:sz w:val="18"/>
                <w:szCs w:val="18"/>
              </w:rPr>
              <w:t>Client—date of birth is unrealistic</w:t>
            </w:r>
          </w:p>
        </w:tc>
        <w:tc>
          <w:tcPr>
            <w:tcW w:w="1528" w:type="dxa"/>
            <w:shd w:val="clear" w:color="auto" w:fill="auto"/>
          </w:tcPr>
          <w:p w14:paraId="18881C7D" w14:textId="77777777" w:rsidR="00AE7B43" w:rsidRDefault="00AE7B43" w:rsidP="00AE7B43">
            <w:pPr>
              <w:pStyle w:val="DHHStabletext"/>
              <w:rPr>
                <w:rFonts w:cs="Arial"/>
                <w:sz w:val="18"/>
                <w:szCs w:val="18"/>
              </w:rPr>
            </w:pPr>
            <w:r w:rsidRPr="00064C61">
              <w:rPr>
                <w:rFonts w:cs="Arial"/>
                <w:sz w:val="18"/>
                <w:szCs w:val="18"/>
              </w:rPr>
              <w:t>Client—date of birth</w:t>
            </w:r>
          </w:p>
          <w:p w14:paraId="38B9B33D" w14:textId="77777777" w:rsidR="00AE7B43" w:rsidRPr="00064C61" w:rsidRDefault="00AE7B43" w:rsidP="00AE7B43">
            <w:pPr>
              <w:pStyle w:val="DHHStabletext"/>
              <w:rPr>
                <w:rFonts w:cs="Arial"/>
                <w:sz w:val="18"/>
                <w:szCs w:val="18"/>
              </w:rPr>
            </w:pPr>
            <w:r>
              <w:rPr>
                <w:rFonts w:cs="Arial"/>
                <w:sz w:val="18"/>
                <w:szCs w:val="18"/>
              </w:rPr>
              <w:t>Contact—contact</w:t>
            </w:r>
            <w:r w:rsidRPr="00064C61">
              <w:rPr>
                <w:rFonts w:cs="Arial"/>
                <w:sz w:val="18"/>
                <w:szCs w:val="18"/>
              </w:rPr>
              <w:t xml:space="preserve"> </w:t>
            </w:r>
            <w:r>
              <w:rPr>
                <w:rFonts w:cs="Arial"/>
                <w:sz w:val="18"/>
                <w:szCs w:val="18"/>
              </w:rPr>
              <w:t>date</w:t>
            </w:r>
          </w:p>
        </w:tc>
        <w:tc>
          <w:tcPr>
            <w:tcW w:w="2149" w:type="dxa"/>
          </w:tcPr>
          <w:p w14:paraId="471DFE1B" w14:textId="77777777" w:rsidR="00AE7B43" w:rsidRPr="00064C61" w:rsidRDefault="00AE7B43" w:rsidP="00AE7B43">
            <w:pPr>
              <w:pStyle w:val="DHHStabletext"/>
              <w:rPr>
                <w:rFonts w:cs="Arial"/>
                <w:sz w:val="18"/>
                <w:szCs w:val="18"/>
              </w:rPr>
            </w:pPr>
            <w:r>
              <w:rPr>
                <w:rFonts w:cs="Arial"/>
                <w:sz w:val="18"/>
                <w:szCs w:val="18"/>
              </w:rPr>
              <w:t>Age at Contact—contact</w:t>
            </w:r>
            <w:r w:rsidRPr="00064C61">
              <w:rPr>
                <w:rFonts w:cs="Arial"/>
                <w:sz w:val="18"/>
                <w:szCs w:val="18"/>
              </w:rPr>
              <w:t xml:space="preserve"> </w:t>
            </w:r>
            <w:r>
              <w:rPr>
                <w:rFonts w:cs="Arial"/>
                <w:sz w:val="18"/>
                <w:szCs w:val="18"/>
              </w:rPr>
              <w:t xml:space="preserve">date </w:t>
            </w:r>
            <w:r w:rsidRPr="004E67ED">
              <w:rPr>
                <w:rFonts w:cs="Arial"/>
                <w:sz w:val="18"/>
                <w:szCs w:val="18"/>
              </w:rPr>
              <w:t xml:space="preserve"> </w:t>
            </w:r>
            <w:r>
              <w:rPr>
                <w:rFonts w:cs="Arial"/>
                <w:sz w:val="18"/>
                <w:szCs w:val="18"/>
              </w:rPr>
              <w:t>≥</w:t>
            </w:r>
            <w:r w:rsidRPr="00C21269">
              <w:rPr>
                <w:rFonts w:cs="Arial"/>
                <w:sz w:val="18"/>
                <w:szCs w:val="18"/>
              </w:rPr>
              <w:t xml:space="preserve"> 124</w:t>
            </w:r>
          </w:p>
        </w:tc>
        <w:tc>
          <w:tcPr>
            <w:tcW w:w="1228" w:type="dxa"/>
          </w:tcPr>
          <w:p w14:paraId="64AA2E91" w14:textId="77777777" w:rsidR="00AE7B43" w:rsidRPr="00064C61" w:rsidRDefault="00AE7B43" w:rsidP="00AE7B43">
            <w:pPr>
              <w:pStyle w:val="DHHStabletext"/>
              <w:rPr>
                <w:rFonts w:cs="Arial"/>
                <w:sz w:val="18"/>
                <w:szCs w:val="18"/>
              </w:rPr>
            </w:pPr>
            <w:r w:rsidRPr="00064C61">
              <w:rPr>
                <w:rFonts w:cs="Arial"/>
                <w:sz w:val="18"/>
                <w:szCs w:val="18"/>
              </w:rPr>
              <w:t>National (other A*, C*, G*)</w:t>
            </w:r>
          </w:p>
        </w:tc>
        <w:tc>
          <w:tcPr>
            <w:tcW w:w="1617" w:type="dxa"/>
          </w:tcPr>
          <w:p w14:paraId="6FC96BEE"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5CC84956" w14:textId="77777777" w:rsidTr="00AE7B43">
        <w:trPr>
          <w:cantSplit/>
        </w:trPr>
        <w:tc>
          <w:tcPr>
            <w:tcW w:w="1217" w:type="dxa"/>
            <w:shd w:val="clear" w:color="auto" w:fill="auto"/>
          </w:tcPr>
          <w:p w14:paraId="020BFDC1" w14:textId="77777777" w:rsidR="00AE7B43" w:rsidRPr="00064C61" w:rsidRDefault="00AE7B43" w:rsidP="00AE7B43">
            <w:pPr>
              <w:pStyle w:val="DHHStabletext"/>
              <w:rPr>
                <w:rFonts w:cs="Arial"/>
                <w:sz w:val="18"/>
                <w:szCs w:val="18"/>
              </w:rPr>
            </w:pPr>
            <w:r>
              <w:rPr>
                <w:rFonts w:cs="Arial"/>
                <w:sz w:val="18"/>
                <w:szCs w:val="18"/>
              </w:rPr>
              <w:t>C37</w:t>
            </w:r>
          </w:p>
        </w:tc>
        <w:tc>
          <w:tcPr>
            <w:tcW w:w="2190" w:type="dxa"/>
            <w:shd w:val="clear" w:color="auto" w:fill="auto"/>
          </w:tcPr>
          <w:p w14:paraId="21128A9D" w14:textId="77777777" w:rsidR="00AE7B43" w:rsidRPr="00064C61" w:rsidRDefault="00AE7B43" w:rsidP="00AE7B43">
            <w:pPr>
              <w:pStyle w:val="DHHStabletext"/>
              <w:rPr>
                <w:rFonts w:cs="Arial"/>
                <w:sz w:val="18"/>
                <w:szCs w:val="18"/>
              </w:rPr>
            </w:pPr>
            <w:r w:rsidRPr="004E67ED">
              <w:rPr>
                <w:rFonts w:cs="Arial"/>
                <w:sz w:val="18"/>
                <w:szCs w:val="18"/>
              </w:rPr>
              <w:t>Client—date of birth cannot be in the future</w:t>
            </w:r>
          </w:p>
        </w:tc>
        <w:tc>
          <w:tcPr>
            <w:tcW w:w="1528" w:type="dxa"/>
            <w:shd w:val="clear" w:color="auto" w:fill="auto"/>
          </w:tcPr>
          <w:p w14:paraId="5F5C7709" w14:textId="77777777" w:rsidR="00AE7B43" w:rsidRPr="00064C61" w:rsidRDefault="00AE7B43" w:rsidP="00AE7B43">
            <w:pPr>
              <w:pStyle w:val="DHHStabletext"/>
              <w:rPr>
                <w:rFonts w:cs="Arial"/>
                <w:sz w:val="18"/>
                <w:szCs w:val="18"/>
              </w:rPr>
            </w:pPr>
            <w:r w:rsidRPr="004E67ED">
              <w:rPr>
                <w:rFonts w:cs="Arial"/>
                <w:sz w:val="18"/>
                <w:szCs w:val="18"/>
              </w:rPr>
              <w:t>Client—date of birth</w:t>
            </w:r>
          </w:p>
        </w:tc>
        <w:tc>
          <w:tcPr>
            <w:tcW w:w="2149" w:type="dxa"/>
          </w:tcPr>
          <w:p w14:paraId="794F887B" w14:textId="77777777" w:rsidR="00AE7B43" w:rsidRPr="00064C61" w:rsidRDefault="00AE7B43" w:rsidP="00AE7B43">
            <w:pPr>
              <w:pStyle w:val="DHHStabletext"/>
              <w:rPr>
                <w:rFonts w:cs="Arial"/>
                <w:sz w:val="18"/>
                <w:szCs w:val="18"/>
              </w:rPr>
            </w:pPr>
            <w:r w:rsidRPr="004E67ED">
              <w:rPr>
                <w:rFonts w:cs="Arial"/>
                <w:sz w:val="18"/>
                <w:szCs w:val="18"/>
              </w:rPr>
              <w:t>date of birth &gt; today</w:t>
            </w:r>
          </w:p>
        </w:tc>
        <w:tc>
          <w:tcPr>
            <w:tcW w:w="1228" w:type="dxa"/>
          </w:tcPr>
          <w:p w14:paraId="7B33CC51" w14:textId="77777777" w:rsidR="00AE7B43" w:rsidRPr="00064C61" w:rsidRDefault="00AE7B43" w:rsidP="00AE7B43">
            <w:pPr>
              <w:pStyle w:val="DHHStabletext"/>
              <w:rPr>
                <w:rFonts w:cs="Arial"/>
                <w:sz w:val="18"/>
                <w:szCs w:val="18"/>
              </w:rPr>
            </w:pPr>
            <w:r w:rsidRPr="004E67ED">
              <w:rPr>
                <w:rFonts w:cs="Arial"/>
                <w:sz w:val="18"/>
                <w:szCs w:val="18"/>
              </w:rPr>
              <w:t>national (other C)</w:t>
            </w:r>
          </w:p>
        </w:tc>
        <w:tc>
          <w:tcPr>
            <w:tcW w:w="1617" w:type="dxa"/>
          </w:tcPr>
          <w:p w14:paraId="0D324686"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3E745FD3" w14:textId="77777777" w:rsidTr="00AE7B43">
        <w:trPr>
          <w:cantSplit/>
        </w:trPr>
        <w:tc>
          <w:tcPr>
            <w:tcW w:w="1217" w:type="dxa"/>
            <w:shd w:val="clear" w:color="auto" w:fill="auto"/>
          </w:tcPr>
          <w:p w14:paraId="0AB24D19" w14:textId="77777777" w:rsidR="00AE7B43" w:rsidRDefault="00AE7B43" w:rsidP="00AE7B43">
            <w:pPr>
              <w:pStyle w:val="DHHStabletext"/>
              <w:rPr>
                <w:rFonts w:cs="Arial"/>
                <w:sz w:val="18"/>
                <w:szCs w:val="18"/>
              </w:rPr>
            </w:pPr>
            <w:r>
              <w:rPr>
                <w:rFonts w:cs="Arial"/>
                <w:sz w:val="18"/>
                <w:szCs w:val="18"/>
              </w:rPr>
              <w:t>C46</w:t>
            </w:r>
          </w:p>
        </w:tc>
        <w:tc>
          <w:tcPr>
            <w:tcW w:w="2190" w:type="dxa"/>
            <w:shd w:val="clear" w:color="auto" w:fill="auto"/>
          </w:tcPr>
          <w:p w14:paraId="75447E49" w14:textId="77777777" w:rsidR="00AE7B43" w:rsidRPr="006B737F" w:rsidRDefault="00AE7B43" w:rsidP="00AE7B43">
            <w:pPr>
              <w:pStyle w:val="DHHStabletext"/>
              <w:rPr>
                <w:rFonts w:cs="Arial"/>
                <w:sz w:val="18"/>
                <w:szCs w:val="18"/>
              </w:rPr>
            </w:pPr>
            <w:r>
              <w:rPr>
                <w:rFonts w:cs="Arial"/>
                <w:sz w:val="18"/>
                <w:szCs w:val="18"/>
              </w:rPr>
              <w:t>Client</w:t>
            </w:r>
            <w:r>
              <w:rPr>
                <w:noProof/>
                <w:sz w:val="18"/>
                <w:szCs w:val="18"/>
              </w:rPr>
              <w:t>—</w:t>
            </w:r>
            <w:r w:rsidRPr="00064C61">
              <w:rPr>
                <w:rFonts w:cs="Arial"/>
                <w:sz w:val="18"/>
                <w:szCs w:val="18"/>
              </w:rPr>
              <w:t xml:space="preserve">Indigenous status is Aboriginal and/or Torres Strait Islander and </w:t>
            </w:r>
            <w:r w:rsidRPr="004E67ED">
              <w:rPr>
                <w:rFonts w:cs="Arial"/>
                <w:sz w:val="18"/>
                <w:szCs w:val="18"/>
              </w:rPr>
              <w:t>preferred language mismatch</w:t>
            </w:r>
            <w:r>
              <w:rPr>
                <w:rFonts w:cs="Arial"/>
                <w:sz w:val="18"/>
                <w:szCs w:val="18"/>
              </w:rPr>
              <w:t>es</w:t>
            </w:r>
          </w:p>
        </w:tc>
        <w:tc>
          <w:tcPr>
            <w:tcW w:w="1528" w:type="dxa"/>
            <w:shd w:val="clear" w:color="auto" w:fill="auto"/>
          </w:tcPr>
          <w:p w14:paraId="5FADBE4A" w14:textId="77777777" w:rsidR="00AE7B43" w:rsidRPr="004E67ED" w:rsidRDefault="00AE7B43" w:rsidP="00AE7B43">
            <w:pPr>
              <w:pStyle w:val="DHHStabletext"/>
              <w:rPr>
                <w:rFonts w:cs="Arial"/>
                <w:sz w:val="18"/>
                <w:szCs w:val="18"/>
              </w:rPr>
            </w:pPr>
            <w:r>
              <w:rPr>
                <w:rFonts w:cs="Arial"/>
                <w:sz w:val="18"/>
                <w:szCs w:val="18"/>
              </w:rPr>
              <w:t>Client</w:t>
            </w:r>
            <w:r w:rsidRPr="00064C61">
              <w:rPr>
                <w:rFonts w:cs="Arial"/>
                <w:sz w:val="18"/>
                <w:szCs w:val="18"/>
              </w:rPr>
              <w:t>—</w:t>
            </w:r>
            <w:r w:rsidRPr="004E67ED">
              <w:rPr>
                <w:rFonts w:cs="Arial"/>
                <w:sz w:val="18"/>
                <w:szCs w:val="18"/>
              </w:rPr>
              <w:t>Indigenous status</w:t>
            </w:r>
          </w:p>
          <w:p w14:paraId="2769FBD2" w14:textId="77777777" w:rsidR="00AE7B43" w:rsidRPr="006B737F" w:rsidRDefault="00AE7B43" w:rsidP="00AE7B43">
            <w:pPr>
              <w:pStyle w:val="DHHStabletext"/>
              <w:rPr>
                <w:rFonts w:cs="Arial"/>
                <w:sz w:val="18"/>
                <w:szCs w:val="18"/>
              </w:rPr>
            </w:pPr>
            <w:r w:rsidRPr="004E67ED">
              <w:rPr>
                <w:rFonts w:cs="Arial"/>
                <w:sz w:val="18"/>
                <w:szCs w:val="18"/>
              </w:rPr>
              <w:t>Client</w:t>
            </w:r>
            <w:r>
              <w:rPr>
                <w:rFonts w:cs="Arial"/>
                <w:sz w:val="18"/>
                <w:szCs w:val="18"/>
              </w:rPr>
              <w:t>—</w:t>
            </w:r>
            <w:r w:rsidRPr="004E67ED">
              <w:rPr>
                <w:rFonts w:cs="Arial"/>
                <w:sz w:val="18"/>
                <w:szCs w:val="18"/>
              </w:rPr>
              <w:t>preferred language</w:t>
            </w:r>
          </w:p>
        </w:tc>
        <w:tc>
          <w:tcPr>
            <w:tcW w:w="2149" w:type="dxa"/>
          </w:tcPr>
          <w:p w14:paraId="27EE6016" w14:textId="77777777" w:rsidR="00AE7B43" w:rsidRPr="006B737F" w:rsidRDefault="00AE7B43" w:rsidP="00AE7B43">
            <w:pPr>
              <w:pStyle w:val="DHHStabletext"/>
              <w:rPr>
                <w:rFonts w:cs="Arial"/>
                <w:sz w:val="18"/>
                <w:szCs w:val="18"/>
              </w:rPr>
            </w:pPr>
            <w:r>
              <w:rPr>
                <w:rFonts w:cs="Arial"/>
                <w:sz w:val="18"/>
                <w:szCs w:val="18"/>
              </w:rPr>
              <w:t>Client—</w:t>
            </w:r>
            <w:r w:rsidRPr="004E67ED">
              <w:rPr>
                <w:rFonts w:cs="Arial"/>
                <w:sz w:val="18"/>
                <w:szCs w:val="18"/>
              </w:rPr>
              <w:t>Indigenous status = [1 or 2 or 3] and Preferred language ≠ [8xxx or 1201 or 9601 or 97xx]</w:t>
            </w:r>
          </w:p>
        </w:tc>
        <w:tc>
          <w:tcPr>
            <w:tcW w:w="1228" w:type="dxa"/>
          </w:tcPr>
          <w:p w14:paraId="7EE8F9B0" w14:textId="77777777" w:rsidR="00AE7B43" w:rsidRPr="006B737F" w:rsidRDefault="00AE7B43" w:rsidP="00AE7B43">
            <w:pPr>
              <w:pStyle w:val="DHHStabletext"/>
              <w:rPr>
                <w:rFonts w:cs="Arial"/>
                <w:sz w:val="18"/>
                <w:szCs w:val="18"/>
              </w:rPr>
            </w:pPr>
            <w:r w:rsidRPr="004E67ED">
              <w:rPr>
                <w:rFonts w:cs="Arial"/>
                <w:sz w:val="18"/>
                <w:szCs w:val="18"/>
              </w:rPr>
              <w:t>DHHS</w:t>
            </w:r>
          </w:p>
        </w:tc>
        <w:tc>
          <w:tcPr>
            <w:tcW w:w="1617" w:type="dxa"/>
          </w:tcPr>
          <w:p w14:paraId="4ABFE300"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33DA1140" w14:textId="77777777" w:rsidTr="00AE7B43">
        <w:trPr>
          <w:cantSplit/>
        </w:trPr>
        <w:tc>
          <w:tcPr>
            <w:tcW w:w="1217" w:type="dxa"/>
            <w:shd w:val="clear" w:color="auto" w:fill="auto"/>
          </w:tcPr>
          <w:p w14:paraId="118CFFEA" w14:textId="77777777" w:rsidR="00AE7B43" w:rsidRDefault="00AE7B43" w:rsidP="00AE7B43">
            <w:pPr>
              <w:pStyle w:val="DHHStabletext"/>
              <w:rPr>
                <w:rFonts w:cs="Arial"/>
                <w:sz w:val="18"/>
                <w:szCs w:val="18"/>
              </w:rPr>
            </w:pPr>
            <w:r>
              <w:rPr>
                <w:rFonts w:cs="Arial"/>
                <w:sz w:val="18"/>
                <w:szCs w:val="18"/>
              </w:rPr>
              <w:t>C47</w:t>
            </w:r>
          </w:p>
        </w:tc>
        <w:tc>
          <w:tcPr>
            <w:tcW w:w="2190" w:type="dxa"/>
            <w:shd w:val="clear" w:color="auto" w:fill="auto"/>
          </w:tcPr>
          <w:p w14:paraId="69427AD0" w14:textId="77777777" w:rsidR="00AE7B43" w:rsidRPr="004E67ED" w:rsidRDefault="00AE7B43" w:rsidP="00AE7B43">
            <w:pPr>
              <w:pStyle w:val="DHHStabletext"/>
              <w:rPr>
                <w:rFonts w:cs="Arial"/>
                <w:sz w:val="18"/>
                <w:szCs w:val="18"/>
              </w:rPr>
            </w:pPr>
            <w:r>
              <w:rPr>
                <w:rFonts w:cs="Arial"/>
                <w:sz w:val="18"/>
                <w:szCs w:val="18"/>
              </w:rPr>
              <w:t>Client</w:t>
            </w:r>
            <w:r>
              <w:rPr>
                <w:noProof/>
                <w:sz w:val="18"/>
                <w:szCs w:val="18"/>
              </w:rPr>
              <w:t>—p</w:t>
            </w:r>
            <w:r w:rsidRPr="004E67ED">
              <w:rPr>
                <w:rFonts w:cs="Arial"/>
                <w:sz w:val="18"/>
                <w:szCs w:val="18"/>
              </w:rPr>
              <w:t>referred language is English yet stated as needing interpreter</w:t>
            </w:r>
          </w:p>
        </w:tc>
        <w:tc>
          <w:tcPr>
            <w:tcW w:w="1528" w:type="dxa"/>
            <w:shd w:val="clear" w:color="auto" w:fill="auto"/>
          </w:tcPr>
          <w:p w14:paraId="366E705B"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need for interpreter services</w:t>
            </w:r>
          </w:p>
          <w:p w14:paraId="45D91106" w14:textId="77777777" w:rsidR="00AE7B43" w:rsidRPr="004E67ED" w:rsidRDefault="00AE7B43" w:rsidP="00AE7B43">
            <w:pPr>
              <w:pStyle w:val="DHHStabletext"/>
              <w:rPr>
                <w:rFonts w:cs="Arial"/>
                <w:sz w:val="18"/>
                <w:szCs w:val="18"/>
              </w:rPr>
            </w:pPr>
            <w:r w:rsidRPr="004E67ED">
              <w:rPr>
                <w:rFonts w:cs="Arial"/>
                <w:sz w:val="18"/>
                <w:szCs w:val="18"/>
              </w:rPr>
              <w:t>Client</w:t>
            </w:r>
            <w:r w:rsidRPr="00064C61">
              <w:rPr>
                <w:rFonts w:cs="Arial"/>
                <w:sz w:val="18"/>
                <w:szCs w:val="18"/>
              </w:rPr>
              <w:t>—</w:t>
            </w:r>
            <w:r w:rsidRPr="004E67ED">
              <w:rPr>
                <w:rFonts w:cs="Arial"/>
                <w:sz w:val="18"/>
                <w:szCs w:val="18"/>
              </w:rPr>
              <w:t>preferred language</w:t>
            </w:r>
          </w:p>
        </w:tc>
        <w:tc>
          <w:tcPr>
            <w:tcW w:w="2149" w:type="dxa"/>
          </w:tcPr>
          <w:p w14:paraId="336EF556" w14:textId="77777777" w:rsidR="00AE7B43" w:rsidRPr="004E67ED" w:rsidRDefault="00AE7B43" w:rsidP="00AE7B43">
            <w:pPr>
              <w:pStyle w:val="DHHStabletext"/>
              <w:rPr>
                <w:rFonts w:cs="Arial"/>
                <w:sz w:val="18"/>
                <w:szCs w:val="18"/>
              </w:rPr>
            </w:pPr>
            <w:r>
              <w:rPr>
                <w:rFonts w:cs="Arial"/>
                <w:sz w:val="18"/>
                <w:szCs w:val="18"/>
              </w:rPr>
              <w:t>Client—</w:t>
            </w:r>
            <w:r w:rsidRPr="004E67ED">
              <w:rPr>
                <w:rFonts w:cs="Arial"/>
                <w:sz w:val="18"/>
                <w:szCs w:val="18"/>
              </w:rPr>
              <w:t xml:space="preserve">Preferred language = 1201 </w:t>
            </w:r>
          </w:p>
          <w:p w14:paraId="42C6BC22" w14:textId="77777777" w:rsidR="00AE7B43" w:rsidRPr="004E67ED" w:rsidRDefault="00AE7B43" w:rsidP="00AE7B43">
            <w:pPr>
              <w:pStyle w:val="DHHStabletext"/>
              <w:rPr>
                <w:rFonts w:cs="Arial"/>
                <w:sz w:val="18"/>
                <w:szCs w:val="18"/>
              </w:rPr>
            </w:pPr>
            <w:r w:rsidRPr="004E67ED">
              <w:rPr>
                <w:rFonts w:cs="Arial"/>
                <w:sz w:val="18"/>
                <w:szCs w:val="18"/>
              </w:rPr>
              <w:t xml:space="preserve">and </w:t>
            </w:r>
          </w:p>
          <w:p w14:paraId="5D2C40A9" w14:textId="77777777" w:rsidR="00AE7B43" w:rsidRPr="004E67ED" w:rsidRDefault="00AE7B43" w:rsidP="00AE7B43">
            <w:pPr>
              <w:pStyle w:val="DHHStabletext"/>
              <w:rPr>
                <w:rFonts w:cs="Arial"/>
                <w:sz w:val="18"/>
                <w:szCs w:val="18"/>
              </w:rPr>
            </w:pPr>
            <w:r w:rsidRPr="004E67ED">
              <w:rPr>
                <w:rFonts w:cs="Arial"/>
                <w:sz w:val="18"/>
                <w:szCs w:val="18"/>
              </w:rPr>
              <w:t>Need for interpreter services ≠ 2</w:t>
            </w:r>
          </w:p>
        </w:tc>
        <w:tc>
          <w:tcPr>
            <w:tcW w:w="1228" w:type="dxa"/>
          </w:tcPr>
          <w:p w14:paraId="05B98B35" w14:textId="77777777" w:rsidR="00AE7B43" w:rsidRPr="004E67ED" w:rsidRDefault="00AE7B43" w:rsidP="00AE7B43">
            <w:pPr>
              <w:pStyle w:val="DHHStabletext"/>
              <w:rPr>
                <w:rFonts w:cs="Arial"/>
                <w:sz w:val="18"/>
                <w:szCs w:val="18"/>
              </w:rPr>
            </w:pPr>
            <w:r w:rsidRPr="004E67ED">
              <w:rPr>
                <w:rFonts w:cs="Arial"/>
                <w:sz w:val="18"/>
                <w:szCs w:val="18"/>
              </w:rPr>
              <w:t>DHHS</w:t>
            </w:r>
          </w:p>
        </w:tc>
        <w:tc>
          <w:tcPr>
            <w:tcW w:w="1617" w:type="dxa"/>
          </w:tcPr>
          <w:p w14:paraId="3A1E34BD" w14:textId="77777777" w:rsidR="00AE7B43" w:rsidRPr="004E67ED" w:rsidRDefault="00AE7B43" w:rsidP="00AE7B43">
            <w:pPr>
              <w:pStyle w:val="DHHStabletext"/>
              <w:rPr>
                <w:rFonts w:cs="Arial"/>
                <w:sz w:val="18"/>
                <w:szCs w:val="18"/>
              </w:rPr>
            </w:pPr>
            <w:r w:rsidRPr="00253CC7">
              <w:rPr>
                <w:rFonts w:cs="Arial"/>
                <w:sz w:val="18"/>
                <w:szCs w:val="18"/>
              </w:rPr>
              <w:t>W</w:t>
            </w:r>
            <w:r w:rsidRPr="004E67ED">
              <w:rPr>
                <w:rFonts w:cs="Arial"/>
                <w:sz w:val="18"/>
                <w:szCs w:val="18"/>
              </w:rPr>
              <w:t>arning</w:t>
            </w:r>
          </w:p>
        </w:tc>
      </w:tr>
      <w:tr w:rsidR="00AE7B43" w:rsidRPr="003072C6" w14:paraId="02CE3308" w14:textId="77777777" w:rsidTr="00AE7B43">
        <w:trPr>
          <w:cantSplit/>
        </w:trPr>
        <w:tc>
          <w:tcPr>
            <w:tcW w:w="1217" w:type="dxa"/>
            <w:shd w:val="clear" w:color="auto" w:fill="auto"/>
          </w:tcPr>
          <w:p w14:paraId="4FD48EE1" w14:textId="77777777" w:rsidR="00AE7B43" w:rsidRPr="00064C61" w:rsidRDefault="00AE7B43" w:rsidP="00AE7B43">
            <w:pPr>
              <w:pStyle w:val="DHHStabletext"/>
              <w:rPr>
                <w:rFonts w:cs="Arial"/>
                <w:sz w:val="18"/>
                <w:szCs w:val="18"/>
              </w:rPr>
            </w:pPr>
            <w:r>
              <w:rPr>
                <w:noProof/>
                <w:sz w:val="18"/>
                <w:szCs w:val="18"/>
              </w:rPr>
              <w:t>D03</w:t>
            </w:r>
          </w:p>
        </w:tc>
        <w:tc>
          <w:tcPr>
            <w:tcW w:w="2190" w:type="dxa"/>
            <w:shd w:val="clear" w:color="auto" w:fill="auto"/>
          </w:tcPr>
          <w:p w14:paraId="287A2448" w14:textId="77777777" w:rsidR="00AE7B43" w:rsidRPr="00064C61" w:rsidRDefault="00AE7B43" w:rsidP="00AE7B43">
            <w:pPr>
              <w:pStyle w:val="DHHStabletext"/>
              <w:rPr>
                <w:rFonts w:cs="Arial"/>
                <w:sz w:val="18"/>
                <w:szCs w:val="18"/>
              </w:rPr>
            </w:pPr>
            <w:r>
              <w:rPr>
                <w:noProof/>
                <w:sz w:val="18"/>
                <w:szCs w:val="18"/>
              </w:rPr>
              <w:t>Service—service end date cannot be in the future</w:t>
            </w:r>
          </w:p>
        </w:tc>
        <w:tc>
          <w:tcPr>
            <w:tcW w:w="1528" w:type="dxa"/>
            <w:shd w:val="clear" w:color="auto" w:fill="auto"/>
          </w:tcPr>
          <w:p w14:paraId="70CEB020" w14:textId="77777777" w:rsidR="00AE7B43" w:rsidRPr="00064C61" w:rsidRDefault="00AE7B43" w:rsidP="00AE7B43">
            <w:pPr>
              <w:pStyle w:val="DHHStabletext"/>
              <w:rPr>
                <w:rFonts w:cs="Arial"/>
                <w:sz w:val="18"/>
                <w:szCs w:val="18"/>
              </w:rPr>
            </w:pPr>
            <w:r>
              <w:rPr>
                <w:noProof/>
                <w:sz w:val="18"/>
                <w:szCs w:val="18"/>
              </w:rPr>
              <w:t>Service—service end date</w:t>
            </w:r>
          </w:p>
        </w:tc>
        <w:tc>
          <w:tcPr>
            <w:tcW w:w="2149" w:type="dxa"/>
          </w:tcPr>
          <w:p w14:paraId="4447B0E3" w14:textId="77777777" w:rsidR="00AE7B43" w:rsidRPr="00064C61" w:rsidRDefault="00AE7B43" w:rsidP="00AE7B43">
            <w:pPr>
              <w:pStyle w:val="DHHStabletext"/>
              <w:rPr>
                <w:rFonts w:cs="Arial"/>
                <w:sz w:val="18"/>
                <w:szCs w:val="18"/>
              </w:rPr>
            </w:pPr>
            <w:r>
              <w:rPr>
                <w:noProof/>
                <w:sz w:val="18"/>
                <w:szCs w:val="18"/>
              </w:rPr>
              <w:t>Service end date &gt; today</w:t>
            </w:r>
          </w:p>
        </w:tc>
        <w:tc>
          <w:tcPr>
            <w:tcW w:w="1228" w:type="dxa"/>
          </w:tcPr>
          <w:p w14:paraId="0D59D8A6"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AD90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5FB30DB" w14:textId="77777777" w:rsidTr="00AE7B43">
        <w:trPr>
          <w:cantSplit/>
        </w:trPr>
        <w:tc>
          <w:tcPr>
            <w:tcW w:w="1217" w:type="dxa"/>
            <w:shd w:val="clear" w:color="auto" w:fill="auto"/>
          </w:tcPr>
          <w:p w14:paraId="3B886F1B" w14:textId="77777777" w:rsidR="00AE7B43" w:rsidRPr="00064C61" w:rsidRDefault="00AE7B43" w:rsidP="00AE7B43">
            <w:pPr>
              <w:pStyle w:val="DHHStabletext"/>
              <w:rPr>
                <w:rFonts w:cs="Arial"/>
                <w:sz w:val="18"/>
                <w:szCs w:val="18"/>
              </w:rPr>
            </w:pPr>
            <w:r>
              <w:rPr>
                <w:noProof/>
                <w:sz w:val="18"/>
                <w:szCs w:val="18"/>
              </w:rPr>
              <w:t>D09</w:t>
            </w:r>
          </w:p>
        </w:tc>
        <w:tc>
          <w:tcPr>
            <w:tcW w:w="2190" w:type="dxa"/>
            <w:shd w:val="clear" w:color="auto" w:fill="auto"/>
          </w:tcPr>
          <w:p w14:paraId="7C1B374C" w14:textId="77777777" w:rsidR="00AE7B43" w:rsidRPr="00064C61" w:rsidRDefault="00AE7B43" w:rsidP="00AE7B43">
            <w:pPr>
              <w:pStyle w:val="DHHStabletext"/>
              <w:rPr>
                <w:rFonts w:cs="Arial"/>
                <w:sz w:val="18"/>
                <w:szCs w:val="18"/>
              </w:rPr>
            </w:pPr>
            <w:r>
              <w:rPr>
                <w:noProof/>
                <w:sz w:val="18"/>
                <w:szCs w:val="18"/>
              </w:rPr>
              <w:t>Service—initial contact date cannot be in the future</w:t>
            </w:r>
          </w:p>
        </w:tc>
        <w:tc>
          <w:tcPr>
            <w:tcW w:w="1528" w:type="dxa"/>
            <w:shd w:val="clear" w:color="auto" w:fill="auto"/>
          </w:tcPr>
          <w:p w14:paraId="3B25634F"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149" w:type="dxa"/>
          </w:tcPr>
          <w:p w14:paraId="245F9B8D" w14:textId="77777777" w:rsidR="00AE7B43" w:rsidRPr="00064C61" w:rsidRDefault="00AE7B43" w:rsidP="00AE7B43">
            <w:pPr>
              <w:pStyle w:val="DHHStabletext"/>
              <w:rPr>
                <w:rFonts w:cs="Arial"/>
                <w:sz w:val="18"/>
                <w:szCs w:val="18"/>
              </w:rPr>
            </w:pPr>
            <w:r>
              <w:rPr>
                <w:noProof/>
                <w:sz w:val="18"/>
                <w:szCs w:val="18"/>
              </w:rPr>
              <w:t>Service—initial contact date &gt; today</w:t>
            </w:r>
          </w:p>
        </w:tc>
        <w:tc>
          <w:tcPr>
            <w:tcW w:w="1228" w:type="dxa"/>
          </w:tcPr>
          <w:p w14:paraId="02DF3F80"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4993CBB8"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4DA1CEE0" w14:textId="77777777" w:rsidTr="00AE7B43">
        <w:trPr>
          <w:cantSplit/>
        </w:trPr>
        <w:tc>
          <w:tcPr>
            <w:tcW w:w="1217" w:type="dxa"/>
            <w:shd w:val="clear" w:color="auto" w:fill="auto"/>
          </w:tcPr>
          <w:p w14:paraId="508E1853" w14:textId="77777777" w:rsidR="00AE7B43" w:rsidRPr="00064C61" w:rsidRDefault="00AE7B43" w:rsidP="00AE7B43">
            <w:pPr>
              <w:pStyle w:val="DHHStabletext"/>
              <w:rPr>
                <w:rFonts w:cs="Arial"/>
                <w:sz w:val="18"/>
                <w:szCs w:val="18"/>
              </w:rPr>
            </w:pPr>
            <w:r>
              <w:rPr>
                <w:noProof/>
                <w:sz w:val="18"/>
                <w:szCs w:val="18"/>
              </w:rPr>
              <w:t>D10</w:t>
            </w:r>
          </w:p>
        </w:tc>
        <w:tc>
          <w:tcPr>
            <w:tcW w:w="2190" w:type="dxa"/>
            <w:shd w:val="clear" w:color="auto" w:fill="auto"/>
          </w:tcPr>
          <w:p w14:paraId="76480F07" w14:textId="77777777" w:rsidR="00AE7B43" w:rsidRPr="00064C61" w:rsidRDefault="00AE7B43" w:rsidP="00AE7B43">
            <w:pPr>
              <w:pStyle w:val="DHHStabletext"/>
              <w:rPr>
                <w:rFonts w:cs="Arial"/>
                <w:sz w:val="18"/>
                <w:szCs w:val="18"/>
              </w:rPr>
            </w:pPr>
            <w:r>
              <w:rPr>
                <w:noProof/>
                <w:sz w:val="18"/>
                <w:szCs w:val="18"/>
              </w:rPr>
              <w:t>Service—initial needs identification date cannot be in the future</w:t>
            </w:r>
          </w:p>
        </w:tc>
        <w:tc>
          <w:tcPr>
            <w:tcW w:w="1528" w:type="dxa"/>
            <w:shd w:val="clear" w:color="auto" w:fill="auto"/>
          </w:tcPr>
          <w:p w14:paraId="45756871" w14:textId="77777777" w:rsidR="00AE7B43" w:rsidRPr="00064C61" w:rsidRDefault="00AE7B43" w:rsidP="00AE7B43">
            <w:pPr>
              <w:pStyle w:val="DHHStabletext"/>
              <w:rPr>
                <w:rFonts w:cs="Arial"/>
                <w:sz w:val="18"/>
                <w:szCs w:val="18"/>
              </w:rPr>
            </w:pPr>
            <w:r>
              <w:rPr>
                <w:noProof/>
                <w:sz w:val="18"/>
                <w:szCs w:val="18"/>
              </w:rPr>
              <w:t>Service—initial needs identification date</w:t>
            </w:r>
          </w:p>
        </w:tc>
        <w:tc>
          <w:tcPr>
            <w:tcW w:w="2149" w:type="dxa"/>
          </w:tcPr>
          <w:p w14:paraId="44349C47" w14:textId="77777777" w:rsidR="00AE7B43" w:rsidRPr="00064C61" w:rsidRDefault="00AE7B43" w:rsidP="00AE7B43">
            <w:pPr>
              <w:pStyle w:val="DHHStabletext"/>
              <w:rPr>
                <w:rFonts w:cs="Arial"/>
                <w:sz w:val="18"/>
                <w:szCs w:val="18"/>
              </w:rPr>
            </w:pPr>
            <w:r>
              <w:rPr>
                <w:noProof/>
                <w:sz w:val="18"/>
                <w:szCs w:val="18"/>
              </w:rPr>
              <w:t>Service—initial needs identification date &gt; today</w:t>
            </w:r>
          </w:p>
        </w:tc>
        <w:tc>
          <w:tcPr>
            <w:tcW w:w="1228" w:type="dxa"/>
          </w:tcPr>
          <w:p w14:paraId="315C38D8"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39FD8345"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8E44D7E" w14:textId="77777777" w:rsidTr="00AE7B43">
        <w:trPr>
          <w:cantSplit/>
        </w:trPr>
        <w:tc>
          <w:tcPr>
            <w:tcW w:w="1217" w:type="dxa"/>
            <w:shd w:val="clear" w:color="auto" w:fill="auto"/>
          </w:tcPr>
          <w:p w14:paraId="538A34ED" w14:textId="77777777" w:rsidR="00AE7B43" w:rsidRPr="00064C61" w:rsidRDefault="00AE7B43" w:rsidP="00AE7B43">
            <w:pPr>
              <w:pStyle w:val="DHHStabletext"/>
              <w:rPr>
                <w:rFonts w:cs="Arial"/>
                <w:sz w:val="18"/>
                <w:szCs w:val="18"/>
              </w:rPr>
            </w:pPr>
            <w:r>
              <w:rPr>
                <w:noProof/>
                <w:sz w:val="18"/>
                <w:szCs w:val="18"/>
              </w:rPr>
              <w:t>D15</w:t>
            </w:r>
          </w:p>
        </w:tc>
        <w:tc>
          <w:tcPr>
            <w:tcW w:w="2190" w:type="dxa"/>
            <w:shd w:val="clear" w:color="auto" w:fill="auto"/>
          </w:tcPr>
          <w:p w14:paraId="781D41DC" w14:textId="77777777" w:rsidR="00AE7B43" w:rsidRPr="00064C61" w:rsidRDefault="00AE7B43" w:rsidP="00AE7B43">
            <w:pPr>
              <w:pStyle w:val="DHHStabletext"/>
              <w:rPr>
                <w:rFonts w:cs="Arial"/>
                <w:sz w:val="18"/>
                <w:szCs w:val="18"/>
              </w:rPr>
            </w:pPr>
            <w:r>
              <w:rPr>
                <w:noProof/>
                <w:sz w:val="18"/>
                <w:szCs w:val="18"/>
              </w:rPr>
              <w:t>Service—Initial contact date cannot be before Client—date of birth</w:t>
            </w:r>
          </w:p>
        </w:tc>
        <w:tc>
          <w:tcPr>
            <w:tcW w:w="1528" w:type="dxa"/>
            <w:shd w:val="clear" w:color="auto" w:fill="auto"/>
          </w:tcPr>
          <w:p w14:paraId="157485FE"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149" w:type="dxa"/>
          </w:tcPr>
          <w:p w14:paraId="3245187F" w14:textId="77777777" w:rsidR="00AE7B43" w:rsidRPr="00064C61" w:rsidRDefault="00AE7B43" w:rsidP="00AE7B43">
            <w:pPr>
              <w:pStyle w:val="DHHStabletext"/>
              <w:rPr>
                <w:rFonts w:cs="Arial"/>
                <w:sz w:val="18"/>
                <w:szCs w:val="18"/>
              </w:rPr>
            </w:pPr>
            <w:r>
              <w:rPr>
                <w:noProof/>
                <w:sz w:val="18"/>
                <w:szCs w:val="18"/>
              </w:rPr>
              <w:t>Service—initial contact date &gt; Client—date of birth</w:t>
            </w:r>
          </w:p>
        </w:tc>
        <w:tc>
          <w:tcPr>
            <w:tcW w:w="1228" w:type="dxa"/>
          </w:tcPr>
          <w:p w14:paraId="1FC994F5" w14:textId="77777777" w:rsidR="00AE7B43" w:rsidRPr="00064C61" w:rsidRDefault="00AE7B43" w:rsidP="00AE7B43">
            <w:pPr>
              <w:pStyle w:val="DHHStabletext"/>
              <w:rPr>
                <w:rFonts w:cs="Arial"/>
                <w:sz w:val="18"/>
                <w:szCs w:val="18"/>
              </w:rPr>
            </w:pPr>
            <w:r>
              <w:rPr>
                <w:noProof/>
                <w:sz w:val="18"/>
                <w:szCs w:val="18"/>
              </w:rPr>
              <w:t>DHPDS</w:t>
            </w:r>
          </w:p>
        </w:tc>
        <w:tc>
          <w:tcPr>
            <w:tcW w:w="1617" w:type="dxa"/>
          </w:tcPr>
          <w:p w14:paraId="13644629"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237B750B" w14:textId="77777777" w:rsidTr="00AE7B43">
        <w:trPr>
          <w:cantSplit/>
        </w:trPr>
        <w:tc>
          <w:tcPr>
            <w:tcW w:w="1217" w:type="dxa"/>
            <w:shd w:val="clear" w:color="auto" w:fill="auto"/>
          </w:tcPr>
          <w:p w14:paraId="397D8FE6" w14:textId="77777777" w:rsidR="00AE7B43" w:rsidRPr="00064C61" w:rsidRDefault="00AE7B43" w:rsidP="00AE7B43">
            <w:pPr>
              <w:pStyle w:val="DHHStabletext"/>
              <w:rPr>
                <w:rFonts w:cs="Arial"/>
                <w:sz w:val="18"/>
                <w:szCs w:val="18"/>
              </w:rPr>
            </w:pPr>
            <w:r w:rsidRPr="00064C61">
              <w:rPr>
                <w:rFonts w:cs="Arial"/>
                <w:sz w:val="18"/>
                <w:szCs w:val="18"/>
              </w:rPr>
              <w:t>D16</w:t>
            </w:r>
          </w:p>
        </w:tc>
        <w:tc>
          <w:tcPr>
            <w:tcW w:w="2190" w:type="dxa"/>
            <w:shd w:val="clear" w:color="auto" w:fill="auto"/>
          </w:tcPr>
          <w:p w14:paraId="21063C14"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cannot be before Client—date of birth</w:t>
            </w:r>
          </w:p>
        </w:tc>
        <w:tc>
          <w:tcPr>
            <w:tcW w:w="1528" w:type="dxa"/>
            <w:shd w:val="clear" w:color="auto" w:fill="auto"/>
          </w:tcPr>
          <w:p w14:paraId="073B96B9" w14:textId="77777777" w:rsidR="00AE7B43" w:rsidRPr="00064C61" w:rsidRDefault="00AE7B43" w:rsidP="00AE7B43">
            <w:pPr>
              <w:pStyle w:val="DHHStabletext"/>
              <w:rPr>
                <w:rFonts w:cs="Arial"/>
                <w:sz w:val="18"/>
                <w:szCs w:val="18"/>
              </w:rPr>
            </w:pPr>
            <w:r w:rsidRPr="00064C61">
              <w:rPr>
                <w:rFonts w:cs="Arial"/>
                <w:sz w:val="18"/>
                <w:szCs w:val="18"/>
              </w:rPr>
              <w:t>Client—date of birth</w:t>
            </w:r>
          </w:p>
          <w:p w14:paraId="1411E750"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i</w:t>
            </w:r>
            <w:r w:rsidRPr="00064C61">
              <w:rPr>
                <w:rFonts w:cs="Arial"/>
                <w:sz w:val="18"/>
                <w:szCs w:val="18"/>
              </w:rPr>
              <w:t>nitial needs</w:t>
            </w:r>
            <w:r>
              <w:rPr>
                <w:rFonts w:cs="Arial"/>
                <w:sz w:val="18"/>
                <w:szCs w:val="18"/>
              </w:rPr>
              <w:t xml:space="preserve"> </w:t>
            </w:r>
            <w:r w:rsidRPr="00064C61">
              <w:rPr>
                <w:rFonts w:cs="Arial"/>
                <w:sz w:val="18"/>
                <w:szCs w:val="18"/>
              </w:rPr>
              <w:t>identification</w:t>
            </w:r>
            <w:r>
              <w:rPr>
                <w:rFonts w:cs="Arial"/>
                <w:sz w:val="18"/>
                <w:szCs w:val="18"/>
              </w:rPr>
              <w:t xml:space="preserve"> </w:t>
            </w:r>
            <w:r w:rsidRPr="00064C61">
              <w:rPr>
                <w:rFonts w:cs="Arial"/>
                <w:sz w:val="18"/>
                <w:szCs w:val="18"/>
              </w:rPr>
              <w:t>date</w:t>
            </w:r>
          </w:p>
        </w:tc>
        <w:tc>
          <w:tcPr>
            <w:tcW w:w="2149" w:type="dxa"/>
          </w:tcPr>
          <w:p w14:paraId="0DE3B312" w14:textId="77777777" w:rsidR="00AE7B43" w:rsidRPr="00064C61" w:rsidRDefault="00AE7B43" w:rsidP="00AE7B43">
            <w:pPr>
              <w:pStyle w:val="DHHStabletext"/>
              <w:rPr>
                <w:rFonts w:cs="Arial"/>
                <w:sz w:val="18"/>
                <w:szCs w:val="18"/>
              </w:rPr>
            </w:pPr>
            <w:r>
              <w:rPr>
                <w:rFonts w:cs="Arial"/>
                <w:sz w:val="18"/>
                <w:szCs w:val="18"/>
              </w:rPr>
              <w:t>Service—i</w:t>
            </w:r>
            <w:r w:rsidRPr="00064C61">
              <w:rPr>
                <w:rFonts w:cs="Arial"/>
                <w:sz w:val="18"/>
                <w:szCs w:val="18"/>
              </w:rPr>
              <w:t>nitial needs identification</w:t>
            </w:r>
            <w:r>
              <w:rPr>
                <w:rFonts w:cs="Arial"/>
                <w:sz w:val="18"/>
                <w:szCs w:val="18"/>
              </w:rPr>
              <w:t xml:space="preserve"> </w:t>
            </w:r>
            <w:r w:rsidRPr="00064C61">
              <w:rPr>
                <w:rFonts w:cs="Arial"/>
                <w:sz w:val="18"/>
                <w:szCs w:val="18"/>
              </w:rPr>
              <w:t>date &lt; Client—date of birth</w:t>
            </w:r>
          </w:p>
        </w:tc>
        <w:tc>
          <w:tcPr>
            <w:tcW w:w="1228" w:type="dxa"/>
          </w:tcPr>
          <w:p w14:paraId="73596632" w14:textId="77777777" w:rsidR="00AE7B43" w:rsidRPr="00064C61" w:rsidRDefault="00AE7B43" w:rsidP="00AE7B43">
            <w:pPr>
              <w:pStyle w:val="DHHStabletext"/>
              <w:rPr>
                <w:rFonts w:cs="Arial"/>
                <w:sz w:val="18"/>
                <w:szCs w:val="18"/>
              </w:rPr>
            </w:pPr>
            <w:r w:rsidRPr="00064C61">
              <w:rPr>
                <w:rFonts w:cs="Arial"/>
                <w:sz w:val="18"/>
                <w:szCs w:val="18"/>
              </w:rPr>
              <w:t>DHHS</w:t>
            </w:r>
          </w:p>
        </w:tc>
        <w:tc>
          <w:tcPr>
            <w:tcW w:w="1617" w:type="dxa"/>
          </w:tcPr>
          <w:p w14:paraId="47B26FE5" w14:textId="77777777" w:rsidR="00AE7B43" w:rsidRPr="00064C61" w:rsidRDefault="00AE7B43" w:rsidP="00AE7B43">
            <w:pPr>
              <w:pStyle w:val="DHHStabletext"/>
              <w:rPr>
                <w:rFonts w:cs="Arial"/>
                <w:sz w:val="18"/>
                <w:szCs w:val="18"/>
              </w:rPr>
            </w:pPr>
            <w:r w:rsidRPr="00064C61">
              <w:rPr>
                <w:rFonts w:cs="Arial"/>
                <w:sz w:val="18"/>
                <w:szCs w:val="18"/>
              </w:rPr>
              <w:t>Critical Rejection</w:t>
            </w:r>
          </w:p>
        </w:tc>
      </w:tr>
      <w:tr w:rsidR="00AE7B43" w:rsidRPr="003072C6" w14:paraId="4E480FB7" w14:textId="77777777" w:rsidTr="00AE7B43">
        <w:trPr>
          <w:cantSplit/>
        </w:trPr>
        <w:tc>
          <w:tcPr>
            <w:tcW w:w="1217" w:type="dxa"/>
            <w:shd w:val="clear" w:color="auto" w:fill="auto"/>
          </w:tcPr>
          <w:p w14:paraId="5245DA19" w14:textId="77777777" w:rsidR="00AE7B43" w:rsidRPr="00064C61" w:rsidRDefault="00AE7B43" w:rsidP="00AE7B43">
            <w:pPr>
              <w:pStyle w:val="DHHStabletext"/>
              <w:rPr>
                <w:rFonts w:cs="Arial"/>
                <w:sz w:val="18"/>
                <w:szCs w:val="18"/>
              </w:rPr>
            </w:pPr>
            <w:r>
              <w:rPr>
                <w:noProof/>
                <w:sz w:val="18"/>
                <w:szCs w:val="18"/>
              </w:rPr>
              <w:t>D19</w:t>
            </w:r>
          </w:p>
        </w:tc>
        <w:tc>
          <w:tcPr>
            <w:tcW w:w="2190" w:type="dxa"/>
            <w:shd w:val="clear" w:color="auto" w:fill="auto"/>
          </w:tcPr>
          <w:p w14:paraId="5CCCC646" w14:textId="77777777" w:rsidR="00AE7B43" w:rsidRPr="00064C61" w:rsidRDefault="00AE7B43" w:rsidP="00AE7B43">
            <w:pPr>
              <w:pStyle w:val="DHHStabletext"/>
              <w:rPr>
                <w:rFonts w:cs="Arial"/>
                <w:sz w:val="18"/>
                <w:szCs w:val="18"/>
              </w:rPr>
            </w:pPr>
            <w:r>
              <w:rPr>
                <w:noProof/>
                <w:sz w:val="18"/>
                <w:szCs w:val="18"/>
              </w:rPr>
              <w:t>Service—list start date cannot be before Service—initial contact date</w:t>
            </w:r>
          </w:p>
        </w:tc>
        <w:tc>
          <w:tcPr>
            <w:tcW w:w="1528" w:type="dxa"/>
            <w:shd w:val="clear" w:color="auto" w:fill="auto"/>
          </w:tcPr>
          <w:p w14:paraId="36DF596D" w14:textId="77777777" w:rsidR="00AE7B43" w:rsidRDefault="00AE7B43" w:rsidP="00AE7B43">
            <w:pPr>
              <w:pStyle w:val="DHHStabletext"/>
              <w:rPr>
                <w:noProof/>
                <w:sz w:val="18"/>
                <w:szCs w:val="18"/>
              </w:rPr>
            </w:pPr>
            <w:r>
              <w:rPr>
                <w:noProof/>
                <w:sz w:val="18"/>
                <w:szCs w:val="18"/>
              </w:rPr>
              <w:t>Service—list start date</w:t>
            </w:r>
          </w:p>
          <w:p w14:paraId="317676F3" w14:textId="77777777" w:rsidR="00AE7B43" w:rsidRPr="00064C61" w:rsidRDefault="00AE7B43" w:rsidP="00AE7B43">
            <w:pPr>
              <w:pStyle w:val="DHHStabletext"/>
              <w:rPr>
                <w:rFonts w:cs="Arial"/>
                <w:sz w:val="18"/>
                <w:szCs w:val="18"/>
              </w:rPr>
            </w:pPr>
            <w:r>
              <w:rPr>
                <w:noProof/>
                <w:sz w:val="18"/>
                <w:szCs w:val="18"/>
              </w:rPr>
              <w:t>Service—initial contact date</w:t>
            </w:r>
          </w:p>
        </w:tc>
        <w:tc>
          <w:tcPr>
            <w:tcW w:w="2149" w:type="dxa"/>
          </w:tcPr>
          <w:p w14:paraId="28BE25A4" w14:textId="77777777" w:rsidR="00AE7B43" w:rsidRPr="00064C61" w:rsidRDefault="00AE7B43" w:rsidP="00AE7B43">
            <w:pPr>
              <w:pStyle w:val="DHHStabletext"/>
              <w:rPr>
                <w:rFonts w:cs="Arial"/>
                <w:sz w:val="18"/>
                <w:szCs w:val="18"/>
              </w:rPr>
            </w:pPr>
            <w:r>
              <w:rPr>
                <w:noProof/>
                <w:sz w:val="18"/>
                <w:szCs w:val="18"/>
              </w:rPr>
              <w:t>Service—list start date &lt; Service—initial contact date</w:t>
            </w:r>
          </w:p>
        </w:tc>
        <w:tc>
          <w:tcPr>
            <w:tcW w:w="1228" w:type="dxa"/>
          </w:tcPr>
          <w:p w14:paraId="21B6C47E" w14:textId="77777777" w:rsidR="00AE7B43" w:rsidRPr="00064C61" w:rsidRDefault="00AE7B43" w:rsidP="00AE7B43">
            <w:pPr>
              <w:pStyle w:val="DHHStabletext"/>
              <w:rPr>
                <w:rFonts w:cs="Arial"/>
                <w:sz w:val="18"/>
                <w:szCs w:val="18"/>
              </w:rPr>
            </w:pPr>
            <w:r>
              <w:rPr>
                <w:rFonts w:cs="Arial"/>
                <w:sz w:val="18"/>
                <w:szCs w:val="18"/>
              </w:rPr>
              <w:t>DHHS</w:t>
            </w:r>
          </w:p>
        </w:tc>
        <w:tc>
          <w:tcPr>
            <w:tcW w:w="1617" w:type="dxa"/>
          </w:tcPr>
          <w:p w14:paraId="7B9CED49" w14:textId="77777777" w:rsidR="00AE7B43" w:rsidRPr="00064C61" w:rsidRDefault="00AE7B43" w:rsidP="00AE7B43">
            <w:pPr>
              <w:pStyle w:val="DHHStabletext"/>
              <w:rPr>
                <w:rFonts w:cs="Arial"/>
                <w:sz w:val="18"/>
                <w:szCs w:val="18"/>
              </w:rPr>
            </w:pPr>
            <w:r>
              <w:rPr>
                <w:noProof/>
                <w:sz w:val="18"/>
                <w:szCs w:val="18"/>
              </w:rPr>
              <w:t>Critical rejection</w:t>
            </w:r>
          </w:p>
        </w:tc>
      </w:tr>
      <w:tr w:rsidR="00AE7B43" w:rsidRPr="003072C6" w14:paraId="6E53DABB" w14:textId="77777777" w:rsidTr="00AE7B43">
        <w:trPr>
          <w:cantSplit/>
        </w:trPr>
        <w:tc>
          <w:tcPr>
            <w:tcW w:w="1217" w:type="dxa"/>
            <w:shd w:val="clear" w:color="auto" w:fill="auto"/>
          </w:tcPr>
          <w:p w14:paraId="3D8FC59C" w14:textId="77777777" w:rsidR="00AE7B43" w:rsidRPr="00064C61" w:rsidRDefault="00AE7B43" w:rsidP="00AE7B43">
            <w:pPr>
              <w:pStyle w:val="DHHStabletext"/>
              <w:rPr>
                <w:rFonts w:cs="Arial"/>
                <w:sz w:val="18"/>
                <w:szCs w:val="18"/>
              </w:rPr>
            </w:pPr>
            <w:r>
              <w:rPr>
                <w:noProof/>
                <w:sz w:val="18"/>
                <w:szCs w:val="18"/>
              </w:rPr>
              <w:t>D33</w:t>
            </w:r>
          </w:p>
        </w:tc>
        <w:tc>
          <w:tcPr>
            <w:tcW w:w="2190" w:type="dxa"/>
            <w:shd w:val="clear" w:color="auto" w:fill="auto"/>
          </w:tcPr>
          <w:p w14:paraId="4F9CBB40" w14:textId="77777777" w:rsidR="00AE7B43" w:rsidRPr="00064C61" w:rsidRDefault="00AE7B43" w:rsidP="00AE7B43">
            <w:pPr>
              <w:pStyle w:val="DHHStabletext"/>
              <w:rPr>
                <w:rFonts w:cs="Arial"/>
                <w:sz w:val="18"/>
                <w:szCs w:val="18"/>
              </w:rPr>
            </w:pPr>
            <w:r>
              <w:rPr>
                <w:noProof/>
                <w:sz w:val="18"/>
                <w:szCs w:val="18"/>
              </w:rPr>
              <w:t>Client—country of birth cannot be Australia when Client—refugee status is an asylum seeker</w:t>
            </w:r>
          </w:p>
        </w:tc>
        <w:tc>
          <w:tcPr>
            <w:tcW w:w="1528" w:type="dxa"/>
            <w:shd w:val="clear" w:color="auto" w:fill="auto"/>
          </w:tcPr>
          <w:p w14:paraId="4AC86E53" w14:textId="77777777" w:rsidR="00AE7B43" w:rsidRPr="00064C61" w:rsidRDefault="00AE7B43" w:rsidP="00AE7B43">
            <w:pPr>
              <w:pStyle w:val="DHHStabletext"/>
              <w:rPr>
                <w:rFonts w:cs="Arial"/>
                <w:sz w:val="18"/>
                <w:szCs w:val="18"/>
              </w:rPr>
            </w:pPr>
            <w:r>
              <w:rPr>
                <w:rFonts w:cs="Arial"/>
                <w:sz w:val="18"/>
                <w:szCs w:val="18"/>
              </w:rPr>
              <w:t>Client—refugee status</w:t>
            </w:r>
          </w:p>
        </w:tc>
        <w:tc>
          <w:tcPr>
            <w:tcW w:w="2149" w:type="dxa"/>
          </w:tcPr>
          <w:p w14:paraId="063D4B76"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 = </w:t>
            </w:r>
            <w:r>
              <w:rPr>
                <w:rFonts w:cs="Arial"/>
                <w:sz w:val="18"/>
                <w:szCs w:val="18"/>
              </w:rPr>
              <w:t xml:space="preserve">3 </w:t>
            </w:r>
            <w:r w:rsidRPr="00064C61">
              <w:rPr>
                <w:rFonts w:cs="Arial"/>
                <w:sz w:val="18"/>
                <w:szCs w:val="18"/>
              </w:rPr>
              <w:t>and Client—country of birth = [11xx]</w:t>
            </w:r>
          </w:p>
        </w:tc>
        <w:tc>
          <w:tcPr>
            <w:tcW w:w="1228" w:type="dxa"/>
          </w:tcPr>
          <w:p w14:paraId="78849128"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10C19A94"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78003281" w14:textId="77777777" w:rsidTr="00AE7B43">
        <w:trPr>
          <w:cantSplit/>
        </w:trPr>
        <w:tc>
          <w:tcPr>
            <w:tcW w:w="1217" w:type="dxa"/>
            <w:shd w:val="clear" w:color="auto" w:fill="auto"/>
          </w:tcPr>
          <w:p w14:paraId="21FB3644" w14:textId="77777777" w:rsidR="00AE7B43" w:rsidRPr="00064C61" w:rsidRDefault="00AE7B43" w:rsidP="00AE7B43">
            <w:pPr>
              <w:pStyle w:val="DHHStabletext"/>
              <w:rPr>
                <w:rFonts w:cs="Arial"/>
                <w:sz w:val="18"/>
                <w:szCs w:val="18"/>
              </w:rPr>
            </w:pPr>
            <w:r w:rsidRPr="00064C61">
              <w:rPr>
                <w:rFonts w:cs="Arial"/>
                <w:sz w:val="18"/>
                <w:szCs w:val="18"/>
              </w:rPr>
              <w:lastRenderedPageBreak/>
              <w:t>D34</w:t>
            </w:r>
          </w:p>
        </w:tc>
        <w:tc>
          <w:tcPr>
            <w:tcW w:w="2190" w:type="dxa"/>
            <w:shd w:val="clear" w:color="auto" w:fill="auto"/>
          </w:tcPr>
          <w:p w14:paraId="3D5D8BC5" w14:textId="77777777" w:rsidR="00AE7B43" w:rsidRPr="00064C61" w:rsidRDefault="00AE7B43" w:rsidP="00AE7B43">
            <w:pPr>
              <w:pStyle w:val="DHHStabletext"/>
              <w:rPr>
                <w:rFonts w:cs="Arial"/>
                <w:sz w:val="18"/>
                <w:szCs w:val="18"/>
              </w:rPr>
            </w:pPr>
            <w:r w:rsidRPr="00064C61">
              <w:rPr>
                <w:rFonts w:cs="Arial"/>
                <w:sz w:val="18"/>
                <w:szCs w:val="18"/>
              </w:rPr>
              <w:t>Client—country of birth cannot be Australia when Client—refugee status is a refugee</w:t>
            </w:r>
          </w:p>
        </w:tc>
        <w:tc>
          <w:tcPr>
            <w:tcW w:w="1528" w:type="dxa"/>
            <w:shd w:val="clear" w:color="auto" w:fill="auto"/>
          </w:tcPr>
          <w:p w14:paraId="48C7DFD4"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36E2AAFF" w14:textId="77777777" w:rsidR="00AE7B43" w:rsidRPr="00064C61" w:rsidRDefault="00AE7B43" w:rsidP="00AE7B43">
            <w:pPr>
              <w:pStyle w:val="DHHStabletext"/>
              <w:rPr>
                <w:rFonts w:cs="Arial"/>
                <w:sz w:val="18"/>
                <w:szCs w:val="18"/>
              </w:rPr>
            </w:pPr>
            <w:r w:rsidRPr="00064C61">
              <w:rPr>
                <w:rFonts w:cs="Arial"/>
                <w:sz w:val="18"/>
                <w:szCs w:val="18"/>
              </w:rPr>
              <w:t>Client—country of birth</w:t>
            </w:r>
          </w:p>
        </w:tc>
        <w:tc>
          <w:tcPr>
            <w:tcW w:w="2149" w:type="dxa"/>
          </w:tcPr>
          <w:p w14:paraId="30C6D074" w14:textId="77777777" w:rsidR="00AE7B43" w:rsidRPr="00064C61" w:rsidRDefault="00AE7B43" w:rsidP="00AE7B43">
            <w:pPr>
              <w:pStyle w:val="DHHStabletext"/>
              <w:rPr>
                <w:rFonts w:cs="Arial"/>
                <w:sz w:val="18"/>
                <w:szCs w:val="18"/>
              </w:rPr>
            </w:pPr>
            <w:r w:rsidRPr="00064C61">
              <w:rPr>
                <w:rFonts w:cs="Arial"/>
                <w:sz w:val="18"/>
                <w:szCs w:val="18"/>
              </w:rPr>
              <w:t>Client—refugee status = 1 and Client—country of birth = [11xx]</w:t>
            </w:r>
          </w:p>
        </w:tc>
        <w:tc>
          <w:tcPr>
            <w:tcW w:w="1228" w:type="dxa"/>
          </w:tcPr>
          <w:p w14:paraId="5637C77C" w14:textId="77777777" w:rsidR="00AE7B43" w:rsidRPr="00064C61" w:rsidRDefault="00AE7B43" w:rsidP="00AE7B43">
            <w:pPr>
              <w:pStyle w:val="DHHStabletext"/>
              <w:rPr>
                <w:rFonts w:cs="Arial"/>
                <w:sz w:val="18"/>
                <w:szCs w:val="18"/>
              </w:rPr>
            </w:pPr>
            <w:r w:rsidRPr="00064C61">
              <w:rPr>
                <w:rFonts w:cs="Arial"/>
                <w:sz w:val="18"/>
                <w:szCs w:val="18"/>
              </w:rPr>
              <w:t>DHHS</w:t>
            </w:r>
          </w:p>
        </w:tc>
        <w:tc>
          <w:tcPr>
            <w:tcW w:w="1617" w:type="dxa"/>
          </w:tcPr>
          <w:p w14:paraId="34ECB59E" w14:textId="77777777" w:rsidR="00AE7B43" w:rsidRPr="00064C61" w:rsidRDefault="00AE7B43" w:rsidP="00AE7B43">
            <w:pPr>
              <w:pStyle w:val="DHHStabletext"/>
              <w:rPr>
                <w:rFonts w:cs="Arial"/>
                <w:sz w:val="18"/>
                <w:szCs w:val="18"/>
              </w:rPr>
            </w:pPr>
            <w:r w:rsidRPr="00064C61">
              <w:rPr>
                <w:rFonts w:cs="Arial"/>
                <w:sz w:val="18"/>
                <w:szCs w:val="18"/>
              </w:rPr>
              <w:t>Warning</w:t>
            </w:r>
          </w:p>
        </w:tc>
      </w:tr>
      <w:tr w:rsidR="00AE7B43" w:rsidRPr="003072C6" w14:paraId="17660828" w14:textId="77777777" w:rsidTr="00AE7B43">
        <w:trPr>
          <w:cantSplit/>
        </w:trPr>
        <w:tc>
          <w:tcPr>
            <w:tcW w:w="1217" w:type="dxa"/>
            <w:shd w:val="clear" w:color="auto" w:fill="auto"/>
          </w:tcPr>
          <w:p w14:paraId="3A9E8356" w14:textId="77777777" w:rsidR="00AE7B43" w:rsidRPr="00064C61" w:rsidRDefault="00AE7B43" w:rsidP="00AE7B43">
            <w:pPr>
              <w:pStyle w:val="DHHStabletext"/>
              <w:rPr>
                <w:rFonts w:cs="Arial"/>
                <w:sz w:val="18"/>
                <w:szCs w:val="18"/>
              </w:rPr>
            </w:pPr>
            <w:r w:rsidRPr="00064C61">
              <w:rPr>
                <w:rFonts w:cs="Arial"/>
                <w:sz w:val="18"/>
                <w:szCs w:val="18"/>
              </w:rPr>
              <w:t>D35</w:t>
            </w:r>
          </w:p>
        </w:tc>
        <w:tc>
          <w:tcPr>
            <w:tcW w:w="2190" w:type="dxa"/>
            <w:shd w:val="clear" w:color="auto" w:fill="auto"/>
          </w:tcPr>
          <w:p w14:paraId="6E215979" w14:textId="77777777" w:rsidR="00AE7B43" w:rsidRPr="00064C61" w:rsidRDefault="00AE7B43" w:rsidP="00AE7B43">
            <w:pPr>
              <w:pStyle w:val="DHHStabletext"/>
              <w:rPr>
                <w:rFonts w:cs="Arial"/>
                <w:sz w:val="18"/>
                <w:szCs w:val="18"/>
              </w:rPr>
            </w:pPr>
            <w:r w:rsidRPr="00064C61">
              <w:rPr>
                <w:rFonts w:cs="Arial"/>
                <w:sz w:val="18"/>
                <w:szCs w:val="18"/>
              </w:rPr>
              <w:t xml:space="preserve">Client cannot be </w:t>
            </w:r>
            <w:r>
              <w:rPr>
                <w:rFonts w:cs="Arial"/>
                <w:sz w:val="18"/>
                <w:szCs w:val="18"/>
              </w:rPr>
              <w:t>an asylum seeker and Aboriginal and/or Torres Strait Islander</w:t>
            </w:r>
          </w:p>
        </w:tc>
        <w:tc>
          <w:tcPr>
            <w:tcW w:w="1528" w:type="dxa"/>
            <w:shd w:val="clear" w:color="auto" w:fill="auto"/>
          </w:tcPr>
          <w:p w14:paraId="107271FE"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p>
          <w:p w14:paraId="118BDAA5"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149" w:type="dxa"/>
          </w:tcPr>
          <w:p w14:paraId="3D4F965A" w14:textId="77777777" w:rsidR="00AE7B43" w:rsidRPr="00064C61" w:rsidRDefault="00AE7B43" w:rsidP="00AE7B43">
            <w:pPr>
              <w:pStyle w:val="DHHStabletext"/>
              <w:rPr>
                <w:rFonts w:cs="Arial"/>
                <w:sz w:val="18"/>
                <w:szCs w:val="18"/>
              </w:rPr>
            </w:pPr>
            <w:r w:rsidRPr="00064C61">
              <w:rPr>
                <w:rFonts w:cs="Arial"/>
                <w:sz w:val="18"/>
                <w:szCs w:val="18"/>
              </w:rPr>
              <w:t>Client—</w:t>
            </w:r>
            <w:r>
              <w:rPr>
                <w:rFonts w:cs="Arial"/>
                <w:sz w:val="18"/>
                <w:szCs w:val="18"/>
              </w:rPr>
              <w:t>refugee</w:t>
            </w:r>
            <w:r w:rsidRPr="00064C61">
              <w:rPr>
                <w:rFonts w:cs="Arial"/>
                <w:sz w:val="18"/>
                <w:szCs w:val="18"/>
              </w:rPr>
              <w:t xml:space="preserve"> status</w:t>
            </w:r>
            <w:r>
              <w:rPr>
                <w:rFonts w:cs="Arial"/>
                <w:sz w:val="18"/>
                <w:szCs w:val="18"/>
              </w:rPr>
              <w:t xml:space="preserve"> </w:t>
            </w:r>
            <w:r w:rsidRPr="00064C61">
              <w:rPr>
                <w:rFonts w:cs="Arial"/>
                <w:sz w:val="18"/>
                <w:szCs w:val="18"/>
              </w:rPr>
              <w:t xml:space="preserve">= </w:t>
            </w:r>
            <w:r>
              <w:rPr>
                <w:rFonts w:cs="Arial"/>
                <w:sz w:val="18"/>
                <w:szCs w:val="18"/>
              </w:rPr>
              <w:t>3</w:t>
            </w:r>
            <w:r w:rsidRPr="00064C61">
              <w:rPr>
                <w:rFonts w:cs="Arial"/>
                <w:sz w:val="18"/>
                <w:szCs w:val="18"/>
              </w:rPr>
              <w:t xml:space="preserve"> and Client—Indigenous status = [1, 2 or 3]</w:t>
            </w:r>
          </w:p>
        </w:tc>
        <w:tc>
          <w:tcPr>
            <w:tcW w:w="1228" w:type="dxa"/>
          </w:tcPr>
          <w:p w14:paraId="3147CD31" w14:textId="77777777" w:rsidR="00AE7B43" w:rsidRPr="00064C61" w:rsidRDefault="00AE7B43" w:rsidP="00AE7B43">
            <w:pPr>
              <w:pStyle w:val="DHHStabletext"/>
              <w:rPr>
                <w:rFonts w:cs="Arial"/>
                <w:sz w:val="18"/>
                <w:szCs w:val="18"/>
              </w:rPr>
            </w:pPr>
            <w:r w:rsidRPr="00064C61">
              <w:rPr>
                <w:rFonts w:cs="Arial"/>
                <w:sz w:val="18"/>
                <w:szCs w:val="18"/>
              </w:rPr>
              <w:t>DHHS</w:t>
            </w:r>
          </w:p>
        </w:tc>
        <w:tc>
          <w:tcPr>
            <w:tcW w:w="1617" w:type="dxa"/>
          </w:tcPr>
          <w:p w14:paraId="2A97AA1E"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60876F6D" w14:textId="77777777" w:rsidTr="00AE7B43">
        <w:trPr>
          <w:cantSplit/>
        </w:trPr>
        <w:tc>
          <w:tcPr>
            <w:tcW w:w="1217" w:type="dxa"/>
            <w:shd w:val="clear" w:color="auto" w:fill="auto"/>
          </w:tcPr>
          <w:p w14:paraId="4053B668" w14:textId="77777777" w:rsidR="00AE7B43" w:rsidRPr="00064C61" w:rsidRDefault="00AE7B43" w:rsidP="00AE7B43">
            <w:pPr>
              <w:pStyle w:val="DHHStabletext"/>
              <w:rPr>
                <w:rFonts w:cs="Arial"/>
                <w:sz w:val="18"/>
                <w:szCs w:val="18"/>
              </w:rPr>
            </w:pPr>
            <w:r w:rsidRPr="00064C61">
              <w:rPr>
                <w:rFonts w:cs="Arial"/>
                <w:sz w:val="18"/>
                <w:szCs w:val="18"/>
              </w:rPr>
              <w:t>D36</w:t>
            </w:r>
          </w:p>
        </w:tc>
        <w:tc>
          <w:tcPr>
            <w:tcW w:w="2190" w:type="dxa"/>
            <w:shd w:val="clear" w:color="auto" w:fill="auto"/>
          </w:tcPr>
          <w:p w14:paraId="66897F62" w14:textId="77777777" w:rsidR="00AE7B43" w:rsidRPr="00064C61" w:rsidRDefault="00AE7B43" w:rsidP="00AE7B43">
            <w:pPr>
              <w:pStyle w:val="DHHStabletext"/>
              <w:rPr>
                <w:rFonts w:cs="Arial"/>
                <w:sz w:val="18"/>
                <w:szCs w:val="18"/>
              </w:rPr>
            </w:pPr>
            <w:r>
              <w:rPr>
                <w:rFonts w:cs="Arial"/>
                <w:sz w:val="18"/>
                <w:szCs w:val="18"/>
              </w:rPr>
              <w:t>C</w:t>
            </w:r>
            <w:r w:rsidRPr="00FA0E38">
              <w:rPr>
                <w:rFonts w:cs="Arial"/>
                <w:sz w:val="18"/>
                <w:szCs w:val="18"/>
              </w:rPr>
              <w:t>lient cannot be a refugee and Aboriginal and/or Torres Strait Islander</w:t>
            </w:r>
          </w:p>
        </w:tc>
        <w:tc>
          <w:tcPr>
            <w:tcW w:w="1528" w:type="dxa"/>
            <w:shd w:val="clear" w:color="auto" w:fill="auto"/>
          </w:tcPr>
          <w:p w14:paraId="43E8B701" w14:textId="77777777" w:rsidR="00AE7B43" w:rsidRPr="00064C61" w:rsidRDefault="00AE7B43" w:rsidP="00AE7B43">
            <w:pPr>
              <w:pStyle w:val="DHHStabletext"/>
              <w:rPr>
                <w:rFonts w:cs="Arial"/>
                <w:sz w:val="18"/>
                <w:szCs w:val="18"/>
              </w:rPr>
            </w:pPr>
            <w:r w:rsidRPr="00064C61">
              <w:rPr>
                <w:rFonts w:cs="Arial"/>
                <w:sz w:val="18"/>
                <w:szCs w:val="18"/>
              </w:rPr>
              <w:t>Client—refugee status</w:t>
            </w:r>
          </w:p>
          <w:p w14:paraId="51C18A7D" w14:textId="77777777" w:rsidR="00AE7B43" w:rsidRPr="00064C61" w:rsidRDefault="00AE7B43" w:rsidP="00AE7B43">
            <w:pPr>
              <w:pStyle w:val="DHHStabletext"/>
              <w:rPr>
                <w:rFonts w:cs="Arial"/>
                <w:sz w:val="18"/>
                <w:szCs w:val="18"/>
              </w:rPr>
            </w:pPr>
            <w:r w:rsidRPr="00064C61">
              <w:rPr>
                <w:rFonts w:cs="Arial"/>
                <w:sz w:val="18"/>
                <w:szCs w:val="18"/>
              </w:rPr>
              <w:t>Client—Indigenous status</w:t>
            </w:r>
          </w:p>
        </w:tc>
        <w:tc>
          <w:tcPr>
            <w:tcW w:w="2149" w:type="dxa"/>
          </w:tcPr>
          <w:p w14:paraId="08EAB12F" w14:textId="77777777" w:rsidR="00AE7B43" w:rsidRPr="00064C61" w:rsidRDefault="00AE7B43" w:rsidP="00AE7B43">
            <w:pPr>
              <w:pStyle w:val="DHHStabletext"/>
              <w:rPr>
                <w:rFonts w:cs="Arial"/>
                <w:sz w:val="18"/>
                <w:szCs w:val="18"/>
              </w:rPr>
            </w:pPr>
            <w:r w:rsidRPr="00064C61">
              <w:rPr>
                <w:rFonts w:cs="Arial"/>
                <w:sz w:val="18"/>
                <w:szCs w:val="18"/>
              </w:rPr>
              <w:t>Client—refugee status</w:t>
            </w:r>
            <w:r>
              <w:rPr>
                <w:rFonts w:cs="Arial"/>
                <w:sz w:val="18"/>
                <w:szCs w:val="18"/>
              </w:rPr>
              <w:t xml:space="preserve"> </w:t>
            </w:r>
            <w:r w:rsidRPr="00064C61">
              <w:rPr>
                <w:rFonts w:cs="Arial"/>
                <w:sz w:val="18"/>
                <w:szCs w:val="18"/>
              </w:rPr>
              <w:t>= 1 and Client—Indigenous status = [1, 2 or 3]</w:t>
            </w:r>
          </w:p>
        </w:tc>
        <w:tc>
          <w:tcPr>
            <w:tcW w:w="1228" w:type="dxa"/>
          </w:tcPr>
          <w:p w14:paraId="2E9C0E66" w14:textId="77777777" w:rsidR="00AE7B43" w:rsidRPr="00064C61" w:rsidRDefault="00AE7B43" w:rsidP="00AE7B43">
            <w:pPr>
              <w:pStyle w:val="DHHStabletext"/>
              <w:rPr>
                <w:rFonts w:cs="Arial"/>
                <w:sz w:val="18"/>
                <w:szCs w:val="18"/>
              </w:rPr>
            </w:pPr>
            <w:r w:rsidRPr="00064C61">
              <w:rPr>
                <w:rFonts w:cs="Arial"/>
                <w:sz w:val="18"/>
                <w:szCs w:val="18"/>
              </w:rPr>
              <w:t>DHHS</w:t>
            </w:r>
          </w:p>
        </w:tc>
        <w:tc>
          <w:tcPr>
            <w:tcW w:w="1617" w:type="dxa"/>
          </w:tcPr>
          <w:p w14:paraId="33E12CFB" w14:textId="77777777" w:rsidR="00AE7B43" w:rsidRPr="00064C61" w:rsidRDefault="00AE7B43" w:rsidP="00AE7B43">
            <w:pPr>
              <w:pStyle w:val="DHHStabletext"/>
              <w:rPr>
                <w:rFonts w:cs="Arial"/>
                <w:sz w:val="18"/>
                <w:szCs w:val="18"/>
              </w:rPr>
            </w:pPr>
            <w:r>
              <w:rPr>
                <w:rFonts w:cs="Arial"/>
                <w:sz w:val="18"/>
                <w:szCs w:val="18"/>
              </w:rPr>
              <w:t>Warning</w:t>
            </w:r>
          </w:p>
        </w:tc>
      </w:tr>
      <w:tr w:rsidR="00AE7B43" w:rsidRPr="003072C6" w14:paraId="50631156" w14:textId="77777777" w:rsidTr="00AE7B43">
        <w:trPr>
          <w:cantSplit/>
        </w:trPr>
        <w:tc>
          <w:tcPr>
            <w:tcW w:w="1217" w:type="dxa"/>
            <w:shd w:val="clear" w:color="auto" w:fill="auto"/>
          </w:tcPr>
          <w:p w14:paraId="46CA850F" w14:textId="77777777" w:rsidR="00AE7B43" w:rsidRPr="00064C61" w:rsidRDefault="00AE7B43" w:rsidP="00AE7B43">
            <w:pPr>
              <w:pStyle w:val="DHHStabletext"/>
              <w:rPr>
                <w:rFonts w:cs="Arial"/>
                <w:sz w:val="18"/>
                <w:szCs w:val="18"/>
              </w:rPr>
            </w:pPr>
            <w:r>
              <w:rPr>
                <w:noProof/>
                <w:sz w:val="18"/>
                <w:szCs w:val="18"/>
              </w:rPr>
              <w:t>D57</w:t>
            </w:r>
          </w:p>
        </w:tc>
        <w:tc>
          <w:tcPr>
            <w:tcW w:w="2190" w:type="dxa"/>
            <w:shd w:val="clear" w:color="auto" w:fill="auto"/>
          </w:tcPr>
          <w:p w14:paraId="625F6FD5" w14:textId="77777777" w:rsidR="00AE7B43" w:rsidRPr="00064C61" w:rsidRDefault="00AE7B43" w:rsidP="00AE7B43">
            <w:pPr>
              <w:pStyle w:val="DHHStabletext"/>
              <w:rPr>
                <w:rFonts w:cs="Arial"/>
                <w:sz w:val="18"/>
                <w:szCs w:val="18"/>
              </w:rPr>
            </w:pPr>
            <w:r w:rsidRPr="00064C61">
              <w:rPr>
                <w:rFonts w:cs="Arial"/>
                <w:sz w:val="18"/>
                <w:szCs w:val="18"/>
              </w:rPr>
              <w:t xml:space="preserve">Incorrect 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Campus—campus code</w:t>
            </w:r>
          </w:p>
        </w:tc>
        <w:tc>
          <w:tcPr>
            <w:tcW w:w="1528" w:type="dxa"/>
            <w:shd w:val="clear" w:color="auto" w:fill="auto"/>
          </w:tcPr>
          <w:p w14:paraId="025220F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service provider number</w:t>
            </w:r>
          </w:p>
          <w:p w14:paraId="23C83EE3" w14:textId="77777777" w:rsidR="00AE7B43" w:rsidRPr="00064C61" w:rsidRDefault="00AE7B43" w:rsidP="00AE7B43">
            <w:pPr>
              <w:pStyle w:val="DHHStabletext"/>
              <w:rPr>
                <w:rFonts w:cs="Arial"/>
                <w:sz w:val="18"/>
                <w:szCs w:val="18"/>
              </w:rPr>
            </w:pPr>
            <w:r>
              <w:rPr>
                <w:rFonts w:cs="Arial"/>
                <w:sz w:val="18"/>
                <w:szCs w:val="18"/>
              </w:rPr>
              <w:t>Campus</w:t>
            </w:r>
            <w:r w:rsidRPr="00064C61">
              <w:rPr>
                <w:rFonts w:cs="Arial"/>
                <w:sz w:val="18"/>
                <w:szCs w:val="18"/>
              </w:rPr>
              <w:t>—</w:t>
            </w:r>
            <w:r>
              <w:rPr>
                <w:rFonts w:cs="Arial"/>
                <w:sz w:val="18"/>
                <w:szCs w:val="18"/>
              </w:rPr>
              <w:t>campus code</w:t>
            </w:r>
          </w:p>
        </w:tc>
        <w:tc>
          <w:tcPr>
            <w:tcW w:w="2149" w:type="dxa"/>
          </w:tcPr>
          <w:p w14:paraId="54214E0D" w14:textId="77777777" w:rsidR="00AE7B43" w:rsidRPr="00064C61" w:rsidRDefault="00AE7B43" w:rsidP="00AE7B43">
            <w:pPr>
              <w:pStyle w:val="DHHStabletext"/>
              <w:rPr>
                <w:rFonts w:cs="Arial"/>
                <w:sz w:val="18"/>
                <w:szCs w:val="18"/>
              </w:rPr>
            </w:pPr>
            <w:r w:rsidRPr="00064C61">
              <w:rPr>
                <w:rFonts w:cs="Arial"/>
                <w:sz w:val="18"/>
                <w:szCs w:val="18"/>
              </w:rPr>
              <w:t xml:space="preserve">Combination of </w:t>
            </w:r>
            <w:r>
              <w:rPr>
                <w:rFonts w:cs="Arial"/>
                <w:sz w:val="18"/>
                <w:szCs w:val="18"/>
              </w:rPr>
              <w:t>Service</w:t>
            </w:r>
            <w:r w:rsidRPr="00064C61">
              <w:rPr>
                <w:rFonts w:cs="Arial"/>
                <w:sz w:val="18"/>
                <w:szCs w:val="18"/>
              </w:rPr>
              <w:t>—</w:t>
            </w:r>
            <w:r>
              <w:rPr>
                <w:rFonts w:cs="Arial"/>
                <w:sz w:val="18"/>
                <w:szCs w:val="18"/>
              </w:rPr>
              <w:t>service provider number</w:t>
            </w:r>
            <w:r w:rsidRPr="00064C61">
              <w:rPr>
                <w:rFonts w:cs="Arial"/>
                <w:sz w:val="18"/>
                <w:szCs w:val="18"/>
              </w:rPr>
              <w:t xml:space="preserve"> and </w:t>
            </w:r>
            <w:r>
              <w:rPr>
                <w:rFonts w:cs="Arial"/>
                <w:sz w:val="18"/>
                <w:szCs w:val="18"/>
              </w:rPr>
              <w:t>Campus</w:t>
            </w:r>
            <w:r w:rsidRPr="00064C61">
              <w:rPr>
                <w:rFonts w:cs="Arial"/>
                <w:sz w:val="18"/>
                <w:szCs w:val="18"/>
              </w:rPr>
              <w:t>—</w:t>
            </w:r>
            <w:r>
              <w:rPr>
                <w:rFonts w:cs="Arial"/>
                <w:sz w:val="18"/>
                <w:szCs w:val="18"/>
              </w:rPr>
              <w:t>campus code</w:t>
            </w:r>
            <w:r w:rsidRPr="00064C61">
              <w:rPr>
                <w:rFonts w:cs="Arial"/>
                <w:sz w:val="18"/>
                <w:szCs w:val="18"/>
              </w:rPr>
              <w:t xml:space="preserve"> is not listed in </w:t>
            </w:r>
            <w:r>
              <w:rPr>
                <w:rFonts w:cs="Arial"/>
                <w:sz w:val="18"/>
                <w:szCs w:val="18"/>
              </w:rPr>
              <w:t>Large value domains</w:t>
            </w:r>
          </w:p>
        </w:tc>
        <w:tc>
          <w:tcPr>
            <w:tcW w:w="1228" w:type="dxa"/>
          </w:tcPr>
          <w:p w14:paraId="1CBC336C"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7B0D82E2"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3A5CBC21" w14:textId="77777777" w:rsidTr="00AE7B43">
        <w:trPr>
          <w:cantSplit/>
        </w:trPr>
        <w:tc>
          <w:tcPr>
            <w:tcW w:w="1217" w:type="dxa"/>
            <w:shd w:val="clear" w:color="auto" w:fill="auto"/>
          </w:tcPr>
          <w:p w14:paraId="039CE630" w14:textId="77777777" w:rsidR="00AE7B43" w:rsidRPr="00064C61" w:rsidRDefault="00AE7B43" w:rsidP="00AE7B43">
            <w:pPr>
              <w:pStyle w:val="DHHStabletext"/>
              <w:rPr>
                <w:rFonts w:cs="Arial"/>
                <w:sz w:val="18"/>
                <w:szCs w:val="18"/>
              </w:rPr>
            </w:pPr>
            <w:r>
              <w:rPr>
                <w:noProof/>
                <w:sz w:val="18"/>
                <w:szCs w:val="18"/>
              </w:rPr>
              <w:t>D64</w:t>
            </w:r>
          </w:p>
        </w:tc>
        <w:tc>
          <w:tcPr>
            <w:tcW w:w="2190" w:type="dxa"/>
            <w:shd w:val="clear" w:color="auto" w:fill="auto"/>
          </w:tcPr>
          <w:p w14:paraId="35378007" w14:textId="77777777" w:rsidR="00AE7B43" w:rsidRPr="00064C61" w:rsidRDefault="00AE7B43" w:rsidP="00AE7B43">
            <w:pPr>
              <w:pStyle w:val="DHHStabletext"/>
              <w:rPr>
                <w:rFonts w:cs="Arial"/>
                <w:sz w:val="18"/>
                <w:szCs w:val="18"/>
              </w:rPr>
            </w:pPr>
            <w:r>
              <w:rPr>
                <w:rFonts w:cs="Arial"/>
                <w:sz w:val="18"/>
                <w:szCs w:val="18"/>
              </w:rPr>
              <w:t>Service</w:t>
            </w:r>
            <w:r>
              <w:rPr>
                <w:noProof/>
                <w:sz w:val="18"/>
                <w:szCs w:val="18"/>
              </w:rPr>
              <w:t>—</w:t>
            </w:r>
            <w:r>
              <w:rPr>
                <w:rFonts w:cs="Arial"/>
                <w:sz w:val="18"/>
                <w:szCs w:val="18"/>
              </w:rPr>
              <w:t>end reason</w:t>
            </w:r>
            <w:r w:rsidRPr="00064C61">
              <w:rPr>
                <w:rFonts w:cs="Arial"/>
                <w:sz w:val="18"/>
                <w:szCs w:val="18"/>
              </w:rPr>
              <w:t xml:space="preserve"> is present, but there is no </w:t>
            </w:r>
            <w:r w:rsidRPr="00A91AB2">
              <w:rPr>
                <w:sz w:val="18"/>
                <w:szCs w:val="18"/>
              </w:rPr>
              <w:t>Service</w:t>
            </w:r>
            <w:r w:rsidRPr="00A91AB2">
              <w:rPr>
                <w:noProof/>
                <w:sz w:val="18"/>
                <w:szCs w:val="18"/>
              </w:rPr>
              <w:t>—</w:t>
            </w:r>
            <w:r>
              <w:rPr>
                <w:rFonts w:cs="Arial"/>
                <w:sz w:val="18"/>
                <w:szCs w:val="18"/>
              </w:rPr>
              <w:t xml:space="preserve">service </w:t>
            </w:r>
            <w:r w:rsidRPr="00064C61">
              <w:rPr>
                <w:rFonts w:cs="Arial"/>
                <w:sz w:val="18"/>
                <w:szCs w:val="18"/>
              </w:rPr>
              <w:t>end date</w:t>
            </w:r>
          </w:p>
        </w:tc>
        <w:tc>
          <w:tcPr>
            <w:tcW w:w="1528" w:type="dxa"/>
            <w:shd w:val="clear" w:color="auto" w:fill="auto"/>
          </w:tcPr>
          <w:p w14:paraId="2D37560D"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end date</w:t>
            </w:r>
          </w:p>
          <w:p w14:paraId="3EECEB7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end reason</w:t>
            </w:r>
          </w:p>
        </w:tc>
        <w:tc>
          <w:tcPr>
            <w:tcW w:w="2149" w:type="dxa"/>
          </w:tcPr>
          <w:p w14:paraId="22121DA8" w14:textId="77777777" w:rsidR="00AE7B43" w:rsidRPr="00064C61" w:rsidRDefault="00AE7B43" w:rsidP="00AE7B43">
            <w:pPr>
              <w:pStyle w:val="DHHStabletext"/>
              <w:rPr>
                <w:rFonts w:cs="Arial"/>
                <w:sz w:val="18"/>
                <w:szCs w:val="18"/>
              </w:rPr>
            </w:pPr>
            <w:r>
              <w:rPr>
                <w:rFonts w:cs="Arial"/>
                <w:sz w:val="18"/>
                <w:szCs w:val="18"/>
              </w:rPr>
              <w:t>Service</w:t>
            </w:r>
            <w:r w:rsidRPr="00064C61">
              <w:rPr>
                <w:rFonts w:cs="Arial"/>
                <w:sz w:val="18"/>
                <w:szCs w:val="18"/>
              </w:rPr>
              <w:t>—</w:t>
            </w:r>
            <w:r>
              <w:rPr>
                <w:rFonts w:cs="Arial"/>
                <w:sz w:val="18"/>
                <w:szCs w:val="18"/>
              </w:rPr>
              <w:t xml:space="preserve">service </w:t>
            </w:r>
            <w:r w:rsidRPr="00064C61">
              <w:rPr>
                <w:rFonts w:cs="Arial"/>
                <w:sz w:val="18"/>
                <w:szCs w:val="18"/>
              </w:rPr>
              <w:t xml:space="preserve">end date = [null] and </w:t>
            </w:r>
            <w:r>
              <w:rPr>
                <w:rFonts w:cs="Arial"/>
                <w:sz w:val="18"/>
                <w:szCs w:val="18"/>
              </w:rPr>
              <w:t>Service</w:t>
            </w:r>
            <w:r w:rsidRPr="00064C61">
              <w:rPr>
                <w:rFonts w:cs="Arial"/>
                <w:sz w:val="18"/>
                <w:szCs w:val="18"/>
              </w:rPr>
              <w:t>—</w:t>
            </w:r>
            <w:r>
              <w:rPr>
                <w:rFonts w:cs="Arial"/>
                <w:sz w:val="18"/>
                <w:szCs w:val="18"/>
              </w:rPr>
              <w:t>end reason</w:t>
            </w:r>
            <w:r w:rsidRPr="00064C61">
              <w:rPr>
                <w:rFonts w:cs="Arial"/>
                <w:sz w:val="18"/>
                <w:szCs w:val="18"/>
              </w:rPr>
              <w:t>≠ [null]</w:t>
            </w:r>
          </w:p>
        </w:tc>
        <w:tc>
          <w:tcPr>
            <w:tcW w:w="1228" w:type="dxa"/>
          </w:tcPr>
          <w:p w14:paraId="2C087F50" w14:textId="77777777" w:rsidR="00AE7B43" w:rsidRPr="00064C61" w:rsidRDefault="00AE7B43" w:rsidP="00AE7B43">
            <w:pPr>
              <w:pStyle w:val="DHHStabletext"/>
              <w:rPr>
                <w:rFonts w:cs="Arial"/>
                <w:sz w:val="18"/>
                <w:szCs w:val="18"/>
              </w:rPr>
            </w:pPr>
            <w:r>
              <w:rPr>
                <w:rFonts w:cs="Arial"/>
                <w:sz w:val="18"/>
                <w:szCs w:val="18"/>
              </w:rPr>
              <w:t>DHPDS</w:t>
            </w:r>
          </w:p>
        </w:tc>
        <w:tc>
          <w:tcPr>
            <w:tcW w:w="1617" w:type="dxa"/>
          </w:tcPr>
          <w:p w14:paraId="5D08EC43" w14:textId="77777777" w:rsidR="00AE7B43" w:rsidRPr="00064C61" w:rsidRDefault="00AE7B43" w:rsidP="00AE7B43">
            <w:pPr>
              <w:pStyle w:val="DHHStabletext"/>
              <w:rPr>
                <w:rFonts w:cs="Arial"/>
                <w:sz w:val="18"/>
                <w:szCs w:val="18"/>
              </w:rPr>
            </w:pPr>
            <w:r>
              <w:rPr>
                <w:rFonts w:cs="Arial"/>
                <w:sz w:val="18"/>
                <w:szCs w:val="18"/>
              </w:rPr>
              <w:t>Critical rejection</w:t>
            </w:r>
          </w:p>
        </w:tc>
      </w:tr>
      <w:tr w:rsidR="00AE7B43" w:rsidRPr="003072C6" w14:paraId="0BCE77A6" w14:textId="77777777" w:rsidTr="00AE7B43">
        <w:trPr>
          <w:cantSplit/>
        </w:trPr>
        <w:tc>
          <w:tcPr>
            <w:tcW w:w="1217" w:type="dxa"/>
            <w:shd w:val="clear" w:color="auto" w:fill="auto"/>
          </w:tcPr>
          <w:p w14:paraId="12AA0626" w14:textId="77777777" w:rsidR="00AE7B43" w:rsidRDefault="00AE7B43" w:rsidP="00AE7B43">
            <w:pPr>
              <w:pStyle w:val="DHHStabletext"/>
              <w:rPr>
                <w:rFonts w:cs="Arial"/>
                <w:sz w:val="18"/>
                <w:szCs w:val="18"/>
              </w:rPr>
            </w:pPr>
            <w:r>
              <w:rPr>
                <w:rFonts w:cs="Arial"/>
                <w:sz w:val="18"/>
                <w:szCs w:val="18"/>
              </w:rPr>
              <w:t>Rule 9</w:t>
            </w:r>
          </w:p>
        </w:tc>
        <w:tc>
          <w:tcPr>
            <w:tcW w:w="2190" w:type="dxa"/>
            <w:shd w:val="clear" w:color="auto" w:fill="auto"/>
          </w:tcPr>
          <w:p w14:paraId="1FBA9036" w14:textId="77777777" w:rsidR="00AE7B43" w:rsidRPr="002E4425" w:rsidRDefault="00AE7B43" w:rsidP="00AE7B43">
            <w:pPr>
              <w:pStyle w:val="DHHStabletext"/>
              <w:rPr>
                <w:rStyle w:val="Hyperlink"/>
                <w:noProof/>
                <w:color w:val="201547"/>
                <w:sz w:val="18"/>
                <w:szCs w:val="18"/>
              </w:rPr>
            </w:pPr>
            <w:r>
              <w:rPr>
                <w:rFonts w:cs="Arial"/>
                <w:sz w:val="18"/>
                <w:szCs w:val="18"/>
              </w:rPr>
              <w:t>Contact</w:t>
            </w:r>
            <w:r w:rsidRPr="00064C61">
              <w:rPr>
                <w:rFonts w:cs="Arial"/>
                <w:sz w:val="18"/>
                <w:szCs w:val="18"/>
              </w:rPr>
              <w:t>—</w:t>
            </w:r>
            <w:r>
              <w:rPr>
                <w:rFonts w:cs="Arial"/>
                <w:sz w:val="18"/>
                <w:szCs w:val="18"/>
              </w:rPr>
              <w:t>interpreting time</w:t>
            </w:r>
            <w:r w:rsidRPr="003401B6">
              <w:rPr>
                <w:rFonts w:cs="Arial"/>
                <w:sz w:val="18"/>
                <w:szCs w:val="18"/>
              </w:rPr>
              <w:t xml:space="preserve"> must be zero if Client—need for interpreter services is interpreter services not required</w:t>
            </w:r>
          </w:p>
        </w:tc>
        <w:tc>
          <w:tcPr>
            <w:tcW w:w="1528" w:type="dxa"/>
            <w:shd w:val="clear" w:color="auto" w:fill="auto"/>
          </w:tcPr>
          <w:p w14:paraId="533B2821" w14:textId="77777777" w:rsidR="00AE7B43"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w:t>
            </w:r>
          </w:p>
        </w:tc>
        <w:tc>
          <w:tcPr>
            <w:tcW w:w="2149" w:type="dxa"/>
          </w:tcPr>
          <w:p w14:paraId="1F7F62E4" w14:textId="77777777" w:rsidR="00AE7B43" w:rsidRPr="00064C61" w:rsidRDefault="00AE7B43" w:rsidP="00AE7B43">
            <w:pPr>
              <w:pStyle w:val="DHHStabletext"/>
              <w:rPr>
                <w:rFonts w:cs="Arial"/>
                <w:sz w:val="18"/>
                <w:szCs w:val="18"/>
              </w:rPr>
            </w:pPr>
            <w:r>
              <w:rPr>
                <w:rFonts w:cs="Arial"/>
                <w:sz w:val="18"/>
                <w:szCs w:val="18"/>
              </w:rPr>
              <w:t>Contact</w:t>
            </w:r>
            <w:r w:rsidRPr="00064C61">
              <w:rPr>
                <w:rFonts w:cs="Arial"/>
                <w:sz w:val="18"/>
                <w:szCs w:val="18"/>
              </w:rPr>
              <w:t>—</w:t>
            </w:r>
            <w:r>
              <w:rPr>
                <w:rFonts w:cs="Arial"/>
                <w:sz w:val="18"/>
                <w:szCs w:val="18"/>
              </w:rPr>
              <w:t>interpreting time ≠ 0 and Client</w:t>
            </w:r>
            <w:r w:rsidRPr="00064C61">
              <w:rPr>
                <w:rFonts w:cs="Arial"/>
                <w:sz w:val="18"/>
                <w:szCs w:val="18"/>
              </w:rPr>
              <w:t>—</w:t>
            </w:r>
            <w:r>
              <w:rPr>
                <w:rFonts w:cs="Arial"/>
                <w:sz w:val="18"/>
                <w:szCs w:val="18"/>
              </w:rPr>
              <w:t>need for interpreter services = 2</w:t>
            </w:r>
          </w:p>
        </w:tc>
        <w:tc>
          <w:tcPr>
            <w:tcW w:w="1228" w:type="dxa"/>
          </w:tcPr>
          <w:p w14:paraId="750183B1" w14:textId="77777777" w:rsidR="00AE7B43" w:rsidRDefault="00AE7B43" w:rsidP="00AE7B43">
            <w:pPr>
              <w:pStyle w:val="DHHStabletext"/>
              <w:rPr>
                <w:rFonts w:cs="Arial"/>
                <w:sz w:val="18"/>
                <w:szCs w:val="18"/>
              </w:rPr>
            </w:pPr>
            <w:r>
              <w:rPr>
                <w:rFonts w:cs="Arial"/>
                <w:sz w:val="18"/>
                <w:szCs w:val="18"/>
              </w:rPr>
              <w:t>CHMDS</w:t>
            </w:r>
          </w:p>
        </w:tc>
        <w:tc>
          <w:tcPr>
            <w:tcW w:w="1617" w:type="dxa"/>
          </w:tcPr>
          <w:p w14:paraId="56260659"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53BF24DF" w14:textId="77777777" w:rsidTr="00AE7B43">
        <w:trPr>
          <w:cantSplit/>
        </w:trPr>
        <w:tc>
          <w:tcPr>
            <w:tcW w:w="1217" w:type="dxa"/>
            <w:shd w:val="clear" w:color="auto" w:fill="auto"/>
          </w:tcPr>
          <w:p w14:paraId="0AD0E3B0" w14:textId="77777777" w:rsidR="00AE7B43" w:rsidDel="00CF0457" w:rsidRDefault="00AE7B43" w:rsidP="00AE7B43">
            <w:pPr>
              <w:pStyle w:val="DHHStabletext"/>
              <w:rPr>
                <w:rFonts w:cs="Arial"/>
                <w:sz w:val="18"/>
                <w:szCs w:val="18"/>
              </w:rPr>
            </w:pPr>
            <w:r>
              <w:rPr>
                <w:rFonts w:cs="Arial"/>
                <w:sz w:val="18"/>
                <w:szCs w:val="18"/>
              </w:rPr>
              <w:t>Rule 28</w:t>
            </w:r>
          </w:p>
        </w:tc>
        <w:tc>
          <w:tcPr>
            <w:tcW w:w="2190" w:type="dxa"/>
            <w:shd w:val="clear" w:color="auto" w:fill="auto"/>
          </w:tcPr>
          <w:p w14:paraId="0ABB9C40" w14:textId="77777777" w:rsidR="00AE7B43" w:rsidRPr="002E4425" w:rsidDel="00CF0457" w:rsidRDefault="00AE7B43" w:rsidP="00AE7B43">
            <w:pPr>
              <w:pStyle w:val="DHHStabletext"/>
              <w:rPr>
                <w:noProof/>
                <w:sz w:val="18"/>
                <w:szCs w:val="18"/>
              </w:rPr>
            </w:pPr>
            <w:r>
              <w:rPr>
                <w:noProof/>
                <w:sz w:val="18"/>
                <w:szCs w:val="18"/>
              </w:rPr>
              <w:t>Contact—contact date must be in current collection period</w:t>
            </w:r>
          </w:p>
        </w:tc>
        <w:tc>
          <w:tcPr>
            <w:tcW w:w="1528" w:type="dxa"/>
            <w:shd w:val="clear" w:color="auto" w:fill="auto"/>
          </w:tcPr>
          <w:p w14:paraId="5A65F766" w14:textId="77777777" w:rsidR="00AE7B43" w:rsidDel="00CF0457" w:rsidRDefault="00AE7B43" w:rsidP="00AE7B43">
            <w:pPr>
              <w:pStyle w:val="DHHStabletext"/>
              <w:rPr>
                <w:rFonts w:cs="Arial"/>
                <w:sz w:val="18"/>
                <w:szCs w:val="18"/>
              </w:rPr>
            </w:pPr>
            <w:r>
              <w:rPr>
                <w:noProof/>
                <w:sz w:val="18"/>
                <w:szCs w:val="18"/>
              </w:rPr>
              <w:t>Contact—contact date</w:t>
            </w:r>
          </w:p>
        </w:tc>
        <w:tc>
          <w:tcPr>
            <w:tcW w:w="2149" w:type="dxa"/>
          </w:tcPr>
          <w:p w14:paraId="14D0EE15" w14:textId="77777777" w:rsidR="00AE7B43" w:rsidDel="00CF0457" w:rsidRDefault="00AE7B43" w:rsidP="00AE7B43">
            <w:pPr>
              <w:pStyle w:val="DHHStabletext"/>
              <w:rPr>
                <w:rFonts w:cs="Arial"/>
                <w:sz w:val="18"/>
                <w:szCs w:val="18"/>
              </w:rPr>
            </w:pPr>
            <w:r>
              <w:rPr>
                <w:noProof/>
                <w:sz w:val="18"/>
                <w:szCs w:val="18"/>
              </w:rPr>
              <w:t>Contact—contact date is not within current collection period</w:t>
            </w:r>
          </w:p>
        </w:tc>
        <w:tc>
          <w:tcPr>
            <w:tcW w:w="1228" w:type="dxa"/>
          </w:tcPr>
          <w:p w14:paraId="2E4A4FEE" w14:textId="77777777" w:rsidR="00AE7B43" w:rsidDel="00CF0457" w:rsidRDefault="00AE7B43" w:rsidP="00AE7B43">
            <w:pPr>
              <w:pStyle w:val="DHHStabletext"/>
              <w:rPr>
                <w:rFonts w:cs="Arial"/>
                <w:sz w:val="18"/>
                <w:szCs w:val="18"/>
              </w:rPr>
            </w:pPr>
            <w:r>
              <w:rPr>
                <w:rFonts w:cs="Arial"/>
                <w:sz w:val="18"/>
                <w:szCs w:val="18"/>
              </w:rPr>
              <w:t>CHMDS</w:t>
            </w:r>
          </w:p>
        </w:tc>
        <w:tc>
          <w:tcPr>
            <w:tcW w:w="1617" w:type="dxa"/>
          </w:tcPr>
          <w:p w14:paraId="73E92F0E" w14:textId="77777777" w:rsidR="00AE7B43" w:rsidDel="00CF0457" w:rsidRDefault="00AE7B43" w:rsidP="00AE7B43">
            <w:pPr>
              <w:pStyle w:val="DHHStabletext"/>
              <w:rPr>
                <w:rFonts w:cs="Arial"/>
                <w:sz w:val="18"/>
                <w:szCs w:val="18"/>
              </w:rPr>
            </w:pPr>
            <w:r>
              <w:rPr>
                <w:rFonts w:cs="Arial"/>
                <w:sz w:val="18"/>
                <w:szCs w:val="18"/>
              </w:rPr>
              <w:t>Critical Rejection</w:t>
            </w:r>
          </w:p>
        </w:tc>
      </w:tr>
      <w:tr w:rsidR="00AE7B43" w:rsidRPr="003072C6" w14:paraId="2F3CA5F6" w14:textId="77777777" w:rsidTr="00AE7B43">
        <w:trPr>
          <w:cantSplit/>
        </w:trPr>
        <w:tc>
          <w:tcPr>
            <w:tcW w:w="1217" w:type="dxa"/>
            <w:shd w:val="clear" w:color="auto" w:fill="auto"/>
          </w:tcPr>
          <w:p w14:paraId="66F6515B" w14:textId="77777777" w:rsidR="00AE7B43" w:rsidRPr="005927ED" w:rsidRDefault="00AE7B43" w:rsidP="00AE7B43">
            <w:pPr>
              <w:pStyle w:val="DHHStabletext"/>
              <w:rPr>
                <w:sz w:val="18"/>
                <w:highlight w:val="yellow"/>
              </w:rPr>
            </w:pPr>
            <w:r w:rsidRPr="009221D8">
              <w:rPr>
                <w:sz w:val="18"/>
              </w:rPr>
              <w:t>S18</w:t>
            </w:r>
          </w:p>
        </w:tc>
        <w:tc>
          <w:tcPr>
            <w:tcW w:w="2190" w:type="dxa"/>
            <w:shd w:val="clear" w:color="auto" w:fill="auto"/>
          </w:tcPr>
          <w:p w14:paraId="129C01CE"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cannot be in the future</w:t>
            </w:r>
          </w:p>
        </w:tc>
        <w:tc>
          <w:tcPr>
            <w:tcW w:w="1528" w:type="dxa"/>
            <w:shd w:val="clear" w:color="auto" w:fill="auto"/>
          </w:tcPr>
          <w:p w14:paraId="05FDE4FA"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list start date</w:t>
            </w:r>
          </w:p>
        </w:tc>
        <w:tc>
          <w:tcPr>
            <w:tcW w:w="2149" w:type="dxa"/>
          </w:tcPr>
          <w:p w14:paraId="7845F394" w14:textId="77777777" w:rsidR="00AE7B43" w:rsidRPr="00EF6536" w:rsidRDefault="00AE7B43" w:rsidP="00AE7B43">
            <w:pPr>
              <w:pStyle w:val="DHHStabletext"/>
              <w:rPr>
                <w:sz w:val="18"/>
                <w:szCs w:val="18"/>
              </w:rPr>
            </w:pPr>
            <w:r>
              <w:rPr>
                <w:sz w:val="18"/>
                <w:szCs w:val="18"/>
              </w:rPr>
              <w:t>Service</w:t>
            </w:r>
            <w:r w:rsidRPr="00C528CA">
              <w:rPr>
                <w:noProof/>
                <w:sz w:val="18"/>
                <w:szCs w:val="18"/>
              </w:rPr>
              <w:t>—</w:t>
            </w:r>
            <w:r>
              <w:rPr>
                <w:sz w:val="18"/>
                <w:szCs w:val="18"/>
              </w:rPr>
              <w:t xml:space="preserve">list start date </w:t>
            </w:r>
            <w:r>
              <w:rPr>
                <w:noProof/>
                <w:sz w:val="18"/>
                <w:szCs w:val="18"/>
              </w:rPr>
              <w:t>&gt; today</w:t>
            </w:r>
          </w:p>
        </w:tc>
        <w:tc>
          <w:tcPr>
            <w:tcW w:w="1228" w:type="dxa"/>
          </w:tcPr>
          <w:p w14:paraId="2E9E6DC7"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0EE62C42"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7EC98254" w14:textId="77777777" w:rsidTr="00AE7B43">
        <w:trPr>
          <w:cantSplit/>
        </w:trPr>
        <w:tc>
          <w:tcPr>
            <w:tcW w:w="1217" w:type="dxa"/>
            <w:shd w:val="clear" w:color="auto" w:fill="auto"/>
          </w:tcPr>
          <w:p w14:paraId="44B79ADE" w14:textId="77777777" w:rsidR="00AE7B43" w:rsidRPr="005927ED" w:rsidRDefault="00AE7B43" w:rsidP="00AE7B43">
            <w:pPr>
              <w:pStyle w:val="DHHStabletext"/>
              <w:rPr>
                <w:sz w:val="18"/>
                <w:highlight w:val="yellow"/>
              </w:rPr>
            </w:pPr>
            <w:r>
              <w:rPr>
                <w:rFonts w:cs="Arial"/>
                <w:sz w:val="18"/>
                <w:szCs w:val="18"/>
              </w:rPr>
              <w:t>S25</w:t>
            </w:r>
          </w:p>
        </w:tc>
        <w:tc>
          <w:tcPr>
            <w:tcW w:w="2190" w:type="dxa"/>
            <w:shd w:val="clear" w:color="auto" w:fill="auto"/>
          </w:tcPr>
          <w:p w14:paraId="52BD21F2"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 xml:space="preserve">date of birth after </w:t>
            </w:r>
            <w:r>
              <w:rPr>
                <w:rFonts w:cs="Arial"/>
                <w:sz w:val="18"/>
                <w:szCs w:val="18"/>
              </w:rPr>
              <w:t>Service</w:t>
            </w:r>
            <w:r w:rsidRPr="00C528CA">
              <w:rPr>
                <w:rFonts w:cs="Arial"/>
                <w:sz w:val="18"/>
                <w:szCs w:val="18"/>
              </w:rPr>
              <w:t>—</w:t>
            </w:r>
            <w:r w:rsidRPr="00181CB0">
              <w:rPr>
                <w:rFonts w:cs="Arial"/>
                <w:sz w:val="18"/>
                <w:szCs w:val="18"/>
              </w:rPr>
              <w:t>list start date</w:t>
            </w:r>
          </w:p>
        </w:tc>
        <w:tc>
          <w:tcPr>
            <w:tcW w:w="1528" w:type="dxa"/>
            <w:shd w:val="clear" w:color="auto" w:fill="auto"/>
          </w:tcPr>
          <w:p w14:paraId="3CCC1EF3" w14:textId="77777777" w:rsidR="00AE7B43" w:rsidRDefault="00AE7B43" w:rsidP="00AE7B43">
            <w:pPr>
              <w:pStyle w:val="DHHStabletext"/>
              <w:rPr>
                <w:rFonts w:cs="Arial"/>
                <w:sz w:val="18"/>
                <w:szCs w:val="18"/>
              </w:rPr>
            </w:pPr>
            <w:r>
              <w:rPr>
                <w:rFonts w:cs="Arial"/>
                <w:sz w:val="18"/>
                <w:szCs w:val="18"/>
              </w:rPr>
              <w:t>Client</w:t>
            </w:r>
            <w:r w:rsidRPr="00C528CA">
              <w:rPr>
                <w:rFonts w:cs="Arial"/>
                <w:sz w:val="18"/>
                <w:szCs w:val="18"/>
              </w:rPr>
              <w:t>—</w:t>
            </w:r>
            <w:r w:rsidRPr="00181CB0">
              <w:rPr>
                <w:rFonts w:cs="Arial"/>
                <w:sz w:val="18"/>
                <w:szCs w:val="18"/>
              </w:rPr>
              <w:t>date of birth</w:t>
            </w:r>
          </w:p>
          <w:p w14:paraId="7DCC288A" w14:textId="77777777" w:rsidR="00AE7B43" w:rsidRPr="00EF6536" w:rsidRDefault="00AE7B43" w:rsidP="00AE7B43">
            <w:pPr>
              <w:pStyle w:val="DHHStabletext"/>
              <w:rPr>
                <w:sz w:val="18"/>
                <w:szCs w:val="18"/>
              </w:rPr>
            </w:pPr>
            <w:r>
              <w:rPr>
                <w:rFonts w:cs="Arial"/>
                <w:sz w:val="18"/>
                <w:szCs w:val="18"/>
              </w:rPr>
              <w:t>Service</w:t>
            </w:r>
            <w:r w:rsidRPr="00C528CA">
              <w:rPr>
                <w:rFonts w:cs="Arial"/>
                <w:sz w:val="18"/>
                <w:szCs w:val="18"/>
              </w:rPr>
              <w:t>—</w:t>
            </w:r>
            <w:r w:rsidRPr="00181CB0">
              <w:rPr>
                <w:rFonts w:cs="Arial"/>
                <w:sz w:val="18"/>
                <w:szCs w:val="18"/>
              </w:rPr>
              <w:t>list start date</w:t>
            </w:r>
          </w:p>
        </w:tc>
        <w:tc>
          <w:tcPr>
            <w:tcW w:w="2149" w:type="dxa"/>
          </w:tcPr>
          <w:p w14:paraId="1C3C354A" w14:textId="77777777" w:rsidR="00AE7B43" w:rsidRPr="00EF6536" w:rsidRDefault="00AE7B43" w:rsidP="00AE7B43">
            <w:pPr>
              <w:pStyle w:val="DHHStabletext"/>
              <w:rPr>
                <w:sz w:val="18"/>
                <w:szCs w:val="18"/>
              </w:rPr>
            </w:pPr>
            <w:r>
              <w:rPr>
                <w:rFonts w:cs="Arial"/>
                <w:sz w:val="18"/>
                <w:szCs w:val="18"/>
              </w:rPr>
              <w:t>Client</w:t>
            </w:r>
            <w:r w:rsidRPr="00C528CA">
              <w:rPr>
                <w:rFonts w:cs="Arial"/>
                <w:sz w:val="18"/>
                <w:szCs w:val="18"/>
              </w:rPr>
              <w:t>—</w:t>
            </w:r>
            <w:r w:rsidRPr="00181CB0">
              <w:rPr>
                <w:rFonts w:cs="Arial"/>
                <w:sz w:val="18"/>
                <w:szCs w:val="18"/>
              </w:rPr>
              <w:t>date of birth</w:t>
            </w:r>
            <w:r>
              <w:rPr>
                <w:rFonts w:cs="Arial"/>
                <w:sz w:val="18"/>
                <w:szCs w:val="18"/>
              </w:rPr>
              <w:t xml:space="preserve"> &gt; Service</w:t>
            </w:r>
            <w:r w:rsidRPr="00C528CA">
              <w:rPr>
                <w:rFonts w:cs="Arial"/>
                <w:sz w:val="18"/>
                <w:szCs w:val="18"/>
              </w:rPr>
              <w:t>—</w:t>
            </w:r>
            <w:r w:rsidRPr="00181CB0">
              <w:rPr>
                <w:rFonts w:cs="Arial"/>
                <w:sz w:val="18"/>
                <w:szCs w:val="18"/>
              </w:rPr>
              <w:t>list start date</w:t>
            </w:r>
          </w:p>
        </w:tc>
        <w:tc>
          <w:tcPr>
            <w:tcW w:w="1228" w:type="dxa"/>
          </w:tcPr>
          <w:p w14:paraId="4CD514CD"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258BC9CD"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DDC96A7" w14:textId="77777777" w:rsidTr="00AE7B43">
        <w:trPr>
          <w:cantSplit/>
        </w:trPr>
        <w:tc>
          <w:tcPr>
            <w:tcW w:w="1217" w:type="dxa"/>
            <w:shd w:val="clear" w:color="auto" w:fill="auto"/>
          </w:tcPr>
          <w:p w14:paraId="1399CDF3" w14:textId="77777777" w:rsidR="00AE7B43" w:rsidRPr="00EF6536" w:rsidRDefault="00AE7B43" w:rsidP="00AE7B43">
            <w:pPr>
              <w:pStyle w:val="DHHStabletext"/>
              <w:rPr>
                <w:sz w:val="18"/>
                <w:szCs w:val="18"/>
                <w:highlight w:val="yellow"/>
              </w:rPr>
            </w:pPr>
            <w:r w:rsidRPr="00E75579">
              <w:rPr>
                <w:sz w:val="18"/>
              </w:rPr>
              <w:t>Rule 58</w:t>
            </w:r>
          </w:p>
        </w:tc>
        <w:tc>
          <w:tcPr>
            <w:tcW w:w="2190" w:type="dxa"/>
            <w:shd w:val="clear" w:color="auto" w:fill="auto"/>
          </w:tcPr>
          <w:p w14:paraId="0E7E9974" w14:textId="77777777" w:rsidR="00AE7B43" w:rsidRPr="00EF6536" w:rsidRDefault="00AE7B43" w:rsidP="00AE7B43">
            <w:pPr>
              <w:pStyle w:val="DHHStabletext"/>
              <w:rPr>
                <w:sz w:val="18"/>
                <w:szCs w:val="18"/>
                <w:highlight w:val="yellow"/>
              </w:rPr>
            </w:pPr>
            <w:r w:rsidRPr="007C7A25">
              <w:rPr>
                <w:sz w:val="18"/>
                <w:szCs w:val="18"/>
              </w:rPr>
              <w:t xml:space="preserve">Contact—contact date cannot be before </w:t>
            </w:r>
            <w:r w:rsidRPr="007C7A25">
              <w:rPr>
                <w:noProof/>
                <w:sz w:val="18"/>
                <w:szCs w:val="18"/>
              </w:rPr>
              <w:t>Service—initial contact date</w:t>
            </w:r>
          </w:p>
        </w:tc>
        <w:tc>
          <w:tcPr>
            <w:tcW w:w="1528" w:type="dxa"/>
            <w:shd w:val="clear" w:color="auto" w:fill="auto"/>
          </w:tcPr>
          <w:p w14:paraId="29D1B722" w14:textId="77777777" w:rsidR="00AE7B43" w:rsidRDefault="00AE7B43" w:rsidP="00AE7B43">
            <w:pPr>
              <w:pStyle w:val="DHHStabletext"/>
              <w:rPr>
                <w:sz w:val="18"/>
                <w:szCs w:val="18"/>
              </w:rPr>
            </w:pPr>
            <w:r w:rsidRPr="00EF6536">
              <w:rPr>
                <w:sz w:val="18"/>
                <w:szCs w:val="18"/>
              </w:rPr>
              <w:t>Contact—contact date</w:t>
            </w:r>
          </w:p>
          <w:p w14:paraId="6D6B4B78"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initial contact date</w:t>
            </w:r>
          </w:p>
        </w:tc>
        <w:tc>
          <w:tcPr>
            <w:tcW w:w="2149" w:type="dxa"/>
          </w:tcPr>
          <w:p w14:paraId="483B3CAB" w14:textId="77777777" w:rsidR="00AE7B43" w:rsidRDefault="00AE7B43" w:rsidP="00AE7B43">
            <w:pPr>
              <w:pStyle w:val="DHHStabletext"/>
              <w:rPr>
                <w:rFonts w:cs="Arial"/>
                <w:sz w:val="18"/>
                <w:szCs w:val="18"/>
              </w:rPr>
            </w:pPr>
            <w:r w:rsidRPr="00EF6536">
              <w:rPr>
                <w:sz w:val="18"/>
                <w:szCs w:val="18"/>
              </w:rPr>
              <w:t>Contact—contact date</w:t>
            </w:r>
            <w:r>
              <w:rPr>
                <w:noProof/>
                <w:sz w:val="18"/>
                <w:szCs w:val="18"/>
              </w:rPr>
              <w:t xml:space="preserve"> &lt; Service—initial contact date</w:t>
            </w:r>
          </w:p>
        </w:tc>
        <w:tc>
          <w:tcPr>
            <w:tcW w:w="1228" w:type="dxa"/>
          </w:tcPr>
          <w:p w14:paraId="2393528D"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65D2AA4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1A7B34F9" w14:textId="77777777" w:rsidTr="00AE7B43">
        <w:trPr>
          <w:cantSplit/>
        </w:trPr>
        <w:tc>
          <w:tcPr>
            <w:tcW w:w="1217" w:type="dxa"/>
            <w:shd w:val="clear" w:color="auto" w:fill="auto"/>
          </w:tcPr>
          <w:p w14:paraId="728C6B78" w14:textId="77777777" w:rsidR="00AE7B43" w:rsidRPr="00EF6536" w:rsidRDefault="00AE7B43" w:rsidP="00AE7B43">
            <w:pPr>
              <w:pStyle w:val="DHHStabletext"/>
              <w:rPr>
                <w:sz w:val="18"/>
                <w:szCs w:val="18"/>
                <w:highlight w:val="yellow"/>
              </w:rPr>
            </w:pPr>
            <w:r w:rsidRPr="00A76D81">
              <w:rPr>
                <w:sz w:val="18"/>
              </w:rPr>
              <w:t>Rule 138</w:t>
            </w:r>
          </w:p>
        </w:tc>
        <w:tc>
          <w:tcPr>
            <w:tcW w:w="2190" w:type="dxa"/>
            <w:shd w:val="clear" w:color="auto" w:fill="auto"/>
          </w:tcPr>
          <w:p w14:paraId="1003BC87" w14:textId="77777777" w:rsidR="00AE7B43" w:rsidRPr="00EF6536" w:rsidRDefault="00AE7B43" w:rsidP="00AE7B43">
            <w:pPr>
              <w:pStyle w:val="DHHStabletext"/>
              <w:rPr>
                <w:sz w:val="18"/>
                <w:szCs w:val="18"/>
                <w:highlight w:val="yellow"/>
              </w:rPr>
            </w:pPr>
            <w:r w:rsidRPr="00A76D81">
              <w:rPr>
                <w:sz w:val="18"/>
                <w:szCs w:val="18"/>
              </w:rPr>
              <w:t>Contact—contact date cannot be after Service—service end date</w:t>
            </w:r>
          </w:p>
        </w:tc>
        <w:tc>
          <w:tcPr>
            <w:tcW w:w="1528" w:type="dxa"/>
            <w:shd w:val="clear" w:color="auto" w:fill="auto"/>
          </w:tcPr>
          <w:p w14:paraId="7A644A1A" w14:textId="77777777" w:rsidR="00AE7B43" w:rsidRDefault="00AE7B43" w:rsidP="00AE7B43">
            <w:pPr>
              <w:pStyle w:val="DHHStabletext"/>
              <w:rPr>
                <w:sz w:val="18"/>
                <w:szCs w:val="18"/>
              </w:rPr>
            </w:pPr>
            <w:r w:rsidRPr="00EF6536">
              <w:rPr>
                <w:sz w:val="18"/>
                <w:szCs w:val="18"/>
              </w:rPr>
              <w:t>Contact—contact date</w:t>
            </w:r>
          </w:p>
          <w:p w14:paraId="747BB716" w14:textId="77777777" w:rsidR="00AE7B43" w:rsidRDefault="00AE7B43" w:rsidP="00AE7B43">
            <w:pPr>
              <w:pStyle w:val="DHHStabletext"/>
              <w:rPr>
                <w:rFonts w:cs="Arial"/>
                <w:sz w:val="18"/>
                <w:szCs w:val="18"/>
              </w:rPr>
            </w:pPr>
            <w:r>
              <w:rPr>
                <w:sz w:val="18"/>
                <w:szCs w:val="18"/>
              </w:rPr>
              <w:t>Service</w:t>
            </w:r>
            <w:r w:rsidRPr="00EF6536">
              <w:rPr>
                <w:sz w:val="18"/>
                <w:szCs w:val="18"/>
              </w:rPr>
              <w:t>—</w:t>
            </w:r>
            <w:r>
              <w:rPr>
                <w:sz w:val="18"/>
                <w:szCs w:val="18"/>
              </w:rPr>
              <w:t>service end date</w:t>
            </w:r>
          </w:p>
        </w:tc>
        <w:tc>
          <w:tcPr>
            <w:tcW w:w="2149" w:type="dxa"/>
          </w:tcPr>
          <w:p w14:paraId="492BB9B5" w14:textId="77777777" w:rsidR="00AE7B43" w:rsidRPr="00C77547" w:rsidRDefault="00AE7B43" w:rsidP="00AE7B43">
            <w:pPr>
              <w:pStyle w:val="DHHStabletext"/>
              <w:rPr>
                <w:sz w:val="18"/>
                <w:szCs w:val="18"/>
              </w:rPr>
            </w:pPr>
            <w:r w:rsidRPr="00EF6536">
              <w:rPr>
                <w:sz w:val="18"/>
                <w:szCs w:val="18"/>
              </w:rPr>
              <w:t>Contact—contact date</w:t>
            </w:r>
            <w:r>
              <w:rPr>
                <w:sz w:val="18"/>
                <w:szCs w:val="18"/>
              </w:rPr>
              <w:t xml:space="preserve"> &gt; Service</w:t>
            </w:r>
            <w:r w:rsidRPr="00EF6536">
              <w:rPr>
                <w:sz w:val="18"/>
                <w:szCs w:val="18"/>
              </w:rPr>
              <w:t>—</w:t>
            </w:r>
            <w:r>
              <w:rPr>
                <w:sz w:val="18"/>
                <w:szCs w:val="18"/>
              </w:rPr>
              <w:t>service end date</w:t>
            </w:r>
          </w:p>
        </w:tc>
        <w:tc>
          <w:tcPr>
            <w:tcW w:w="1228" w:type="dxa"/>
          </w:tcPr>
          <w:p w14:paraId="2D803231"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2A1248AF"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52D42413" w14:textId="77777777" w:rsidTr="00AE7B43">
        <w:trPr>
          <w:cantSplit/>
        </w:trPr>
        <w:tc>
          <w:tcPr>
            <w:tcW w:w="1217" w:type="dxa"/>
            <w:shd w:val="clear" w:color="auto" w:fill="auto"/>
          </w:tcPr>
          <w:p w14:paraId="03ABEE4E" w14:textId="77777777" w:rsidR="00AE7B43" w:rsidRPr="00EF6536" w:rsidRDefault="00AE7B43" w:rsidP="00AE7B43">
            <w:pPr>
              <w:pStyle w:val="DHHStabletext"/>
              <w:rPr>
                <w:sz w:val="18"/>
                <w:szCs w:val="18"/>
                <w:highlight w:val="yellow"/>
              </w:rPr>
            </w:pPr>
            <w:r w:rsidRPr="00E56699">
              <w:rPr>
                <w:sz w:val="18"/>
              </w:rPr>
              <w:t>Rule 69</w:t>
            </w:r>
          </w:p>
        </w:tc>
        <w:tc>
          <w:tcPr>
            <w:tcW w:w="2190" w:type="dxa"/>
            <w:shd w:val="clear" w:color="auto" w:fill="auto"/>
          </w:tcPr>
          <w:p w14:paraId="75E1E280" w14:textId="77777777" w:rsidR="00AE7B43" w:rsidRPr="00606295" w:rsidRDefault="00AE7B43" w:rsidP="00AE7B43">
            <w:pPr>
              <w:pStyle w:val="DHHStabletext"/>
              <w:rPr>
                <w:sz w:val="18"/>
                <w:szCs w:val="18"/>
              </w:rPr>
            </w:pPr>
            <w:r w:rsidRPr="00EF6536">
              <w:rPr>
                <w:sz w:val="18"/>
                <w:szCs w:val="18"/>
              </w:rPr>
              <w:t>Contact—contact date</w:t>
            </w:r>
            <w:r>
              <w:rPr>
                <w:sz w:val="18"/>
                <w:szCs w:val="18"/>
              </w:rPr>
              <w:t xml:space="preserve"> cannot equal Service—list start date</w:t>
            </w:r>
          </w:p>
        </w:tc>
        <w:tc>
          <w:tcPr>
            <w:tcW w:w="1528" w:type="dxa"/>
            <w:shd w:val="clear" w:color="auto" w:fill="auto"/>
          </w:tcPr>
          <w:p w14:paraId="75BB433B" w14:textId="77777777" w:rsidR="00AE7B43" w:rsidRDefault="00AE7B43" w:rsidP="00AE7B43">
            <w:pPr>
              <w:pStyle w:val="DHHStabletext"/>
              <w:rPr>
                <w:sz w:val="18"/>
                <w:szCs w:val="18"/>
              </w:rPr>
            </w:pPr>
            <w:r w:rsidRPr="00EF6536">
              <w:rPr>
                <w:sz w:val="18"/>
                <w:szCs w:val="18"/>
              </w:rPr>
              <w:t>Contact—contact date</w:t>
            </w:r>
          </w:p>
          <w:p w14:paraId="2C0F1CA8" w14:textId="77777777" w:rsidR="00AE7B43" w:rsidRDefault="00AE7B43" w:rsidP="00AE7B43">
            <w:pPr>
              <w:pStyle w:val="DHHStabletext"/>
              <w:rPr>
                <w:rFonts w:cs="Arial"/>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tc>
        <w:tc>
          <w:tcPr>
            <w:tcW w:w="2149" w:type="dxa"/>
          </w:tcPr>
          <w:p w14:paraId="5ACB1400" w14:textId="77777777" w:rsidR="00AE7B43" w:rsidRDefault="00AE7B43" w:rsidP="00AE7B43">
            <w:pPr>
              <w:pStyle w:val="DHHStabletext"/>
              <w:rPr>
                <w:sz w:val="18"/>
                <w:szCs w:val="18"/>
              </w:rPr>
            </w:pPr>
            <w:r w:rsidRPr="00EF6536">
              <w:rPr>
                <w:sz w:val="18"/>
                <w:szCs w:val="18"/>
              </w:rPr>
              <w:t>Contact—contact date</w:t>
            </w:r>
            <w:r>
              <w:rPr>
                <w:sz w:val="18"/>
                <w:szCs w:val="18"/>
              </w:rPr>
              <w:t xml:space="preserve"> =</w:t>
            </w:r>
          </w:p>
          <w:p w14:paraId="3BCB1BF7" w14:textId="77777777" w:rsidR="00AE7B43" w:rsidRDefault="00AE7B43" w:rsidP="00AE7B43">
            <w:pPr>
              <w:pStyle w:val="DHHStabletext"/>
              <w:rPr>
                <w:sz w:val="18"/>
                <w:szCs w:val="18"/>
              </w:rPr>
            </w:pPr>
            <w:r>
              <w:rPr>
                <w:rFonts w:cs="Arial"/>
                <w:sz w:val="18"/>
                <w:szCs w:val="18"/>
              </w:rPr>
              <w:t>Service</w:t>
            </w:r>
            <w:r w:rsidRPr="00EF6536">
              <w:rPr>
                <w:sz w:val="18"/>
                <w:szCs w:val="18"/>
              </w:rPr>
              <w:t>—</w:t>
            </w:r>
            <w:r>
              <w:rPr>
                <w:sz w:val="18"/>
                <w:szCs w:val="18"/>
              </w:rPr>
              <w:t xml:space="preserve">list start </w:t>
            </w:r>
            <w:r w:rsidRPr="00EF6536">
              <w:rPr>
                <w:sz w:val="18"/>
                <w:szCs w:val="18"/>
              </w:rPr>
              <w:t>date</w:t>
            </w:r>
          </w:p>
          <w:p w14:paraId="79FCB602" w14:textId="77777777" w:rsidR="00AE7B43" w:rsidRDefault="00AE7B43" w:rsidP="00AE7B43">
            <w:pPr>
              <w:pStyle w:val="DHHStabletext"/>
              <w:rPr>
                <w:rFonts w:cs="Arial"/>
                <w:sz w:val="18"/>
                <w:szCs w:val="18"/>
              </w:rPr>
            </w:pPr>
          </w:p>
        </w:tc>
        <w:tc>
          <w:tcPr>
            <w:tcW w:w="1228" w:type="dxa"/>
          </w:tcPr>
          <w:p w14:paraId="6EDF5E6A"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0A35F3BC" w14:textId="77777777" w:rsidR="00AE7B43" w:rsidRDefault="00AE7B43" w:rsidP="00AE7B43">
            <w:pPr>
              <w:pStyle w:val="DHHStabletext"/>
              <w:rPr>
                <w:rFonts w:cs="Arial"/>
                <w:sz w:val="18"/>
                <w:szCs w:val="18"/>
              </w:rPr>
            </w:pPr>
            <w:r>
              <w:rPr>
                <w:rFonts w:cs="Arial"/>
                <w:sz w:val="18"/>
                <w:szCs w:val="18"/>
              </w:rPr>
              <w:t>Warning</w:t>
            </w:r>
          </w:p>
        </w:tc>
      </w:tr>
      <w:tr w:rsidR="00AE7B43" w:rsidRPr="003072C6" w14:paraId="7F86A051" w14:textId="77777777" w:rsidTr="00AE7B43">
        <w:trPr>
          <w:cantSplit/>
        </w:trPr>
        <w:tc>
          <w:tcPr>
            <w:tcW w:w="1217" w:type="dxa"/>
            <w:shd w:val="clear" w:color="auto" w:fill="auto"/>
          </w:tcPr>
          <w:p w14:paraId="2F78D042" w14:textId="77777777" w:rsidR="00AE7B43" w:rsidRPr="005927ED" w:rsidRDefault="00AE7B43" w:rsidP="00AE7B43">
            <w:pPr>
              <w:pStyle w:val="DHHStabletext"/>
              <w:rPr>
                <w:sz w:val="18"/>
                <w:highlight w:val="yellow"/>
              </w:rPr>
            </w:pPr>
            <w:r w:rsidRPr="00BF038B">
              <w:rPr>
                <w:sz w:val="18"/>
                <w:szCs w:val="18"/>
              </w:rPr>
              <w:lastRenderedPageBreak/>
              <w:t>Rule 58</w:t>
            </w:r>
          </w:p>
        </w:tc>
        <w:tc>
          <w:tcPr>
            <w:tcW w:w="2190" w:type="dxa"/>
            <w:shd w:val="clear" w:color="auto" w:fill="auto"/>
          </w:tcPr>
          <w:p w14:paraId="48DA4845" w14:textId="77777777" w:rsidR="00AE7B43" w:rsidRPr="00E447FF" w:rsidRDefault="00AE7B43" w:rsidP="00AE7B43">
            <w:pPr>
              <w:pStyle w:val="DHHStabletext"/>
              <w:rPr>
                <w:noProof/>
                <w:sz w:val="18"/>
                <w:szCs w:val="18"/>
              </w:rPr>
            </w:pPr>
            <w:r w:rsidRPr="00BF038B">
              <w:rPr>
                <w:sz w:val="18"/>
                <w:szCs w:val="18"/>
              </w:rPr>
              <w:t xml:space="preserve">Contact—contact date cannot be before </w:t>
            </w:r>
            <w:r w:rsidRPr="00BF038B">
              <w:rPr>
                <w:noProof/>
                <w:sz w:val="18"/>
                <w:szCs w:val="18"/>
              </w:rPr>
              <w:t>Service—initial needs identification date</w:t>
            </w:r>
          </w:p>
        </w:tc>
        <w:tc>
          <w:tcPr>
            <w:tcW w:w="1528" w:type="dxa"/>
            <w:shd w:val="clear" w:color="auto" w:fill="auto"/>
          </w:tcPr>
          <w:p w14:paraId="7913662A" w14:textId="77777777" w:rsidR="00AE7B43" w:rsidRDefault="00AE7B43" w:rsidP="00AE7B43">
            <w:pPr>
              <w:pStyle w:val="DHHStabletext"/>
              <w:rPr>
                <w:sz w:val="18"/>
                <w:szCs w:val="18"/>
              </w:rPr>
            </w:pPr>
            <w:r w:rsidRPr="00EF6536">
              <w:rPr>
                <w:sz w:val="18"/>
                <w:szCs w:val="18"/>
              </w:rPr>
              <w:t>Contact—contact date</w:t>
            </w:r>
          </w:p>
          <w:p w14:paraId="7843570F" w14:textId="77777777" w:rsidR="00AE7B43" w:rsidRPr="00E447FF" w:rsidRDefault="00AE7B43" w:rsidP="00AE7B43">
            <w:pPr>
              <w:pStyle w:val="DHHStabletext"/>
              <w:rPr>
                <w:noProof/>
                <w:sz w:val="18"/>
                <w:szCs w:val="18"/>
              </w:rPr>
            </w:pPr>
            <w:r>
              <w:rPr>
                <w:sz w:val="18"/>
                <w:szCs w:val="18"/>
              </w:rPr>
              <w:t>Service</w:t>
            </w:r>
            <w:r w:rsidRPr="00EF6536">
              <w:rPr>
                <w:sz w:val="18"/>
                <w:szCs w:val="18"/>
              </w:rPr>
              <w:t>—</w:t>
            </w:r>
            <w:r>
              <w:rPr>
                <w:sz w:val="18"/>
                <w:szCs w:val="18"/>
              </w:rPr>
              <w:t>initial needs identification date</w:t>
            </w:r>
          </w:p>
        </w:tc>
        <w:tc>
          <w:tcPr>
            <w:tcW w:w="2149" w:type="dxa"/>
          </w:tcPr>
          <w:p w14:paraId="4A6FD9C1" w14:textId="77777777" w:rsidR="00AE7B43" w:rsidRPr="00E447FF" w:rsidRDefault="00AE7B43" w:rsidP="00AE7B43">
            <w:pPr>
              <w:pStyle w:val="DHHStabletext"/>
              <w:rPr>
                <w:noProof/>
                <w:sz w:val="18"/>
                <w:szCs w:val="18"/>
              </w:rPr>
            </w:pPr>
            <w:r w:rsidRPr="00EF6536">
              <w:rPr>
                <w:sz w:val="18"/>
                <w:szCs w:val="18"/>
              </w:rPr>
              <w:t>Contact—contact date</w:t>
            </w:r>
            <w:r>
              <w:rPr>
                <w:noProof/>
                <w:sz w:val="18"/>
                <w:szCs w:val="18"/>
              </w:rPr>
              <w:t xml:space="preserve"> &lt; Service—initial needs identification date</w:t>
            </w:r>
          </w:p>
        </w:tc>
        <w:tc>
          <w:tcPr>
            <w:tcW w:w="1228" w:type="dxa"/>
          </w:tcPr>
          <w:p w14:paraId="40018BF8"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16636E2E"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27B0988C" w14:textId="77777777" w:rsidTr="00AE7B43">
        <w:trPr>
          <w:cantSplit/>
        </w:trPr>
        <w:tc>
          <w:tcPr>
            <w:tcW w:w="1217" w:type="dxa"/>
            <w:shd w:val="clear" w:color="auto" w:fill="auto"/>
          </w:tcPr>
          <w:p w14:paraId="6AC139CF" w14:textId="77777777" w:rsidR="00AE7B43" w:rsidRPr="005927ED" w:rsidRDefault="00AE7B43" w:rsidP="00AE7B43">
            <w:pPr>
              <w:pStyle w:val="DHHStabletext"/>
              <w:rPr>
                <w:sz w:val="18"/>
                <w:highlight w:val="yellow"/>
              </w:rPr>
            </w:pPr>
            <w:r>
              <w:rPr>
                <w:sz w:val="18"/>
              </w:rPr>
              <w:t>Rule 138</w:t>
            </w:r>
          </w:p>
        </w:tc>
        <w:tc>
          <w:tcPr>
            <w:tcW w:w="2190" w:type="dxa"/>
            <w:shd w:val="clear" w:color="auto" w:fill="auto"/>
          </w:tcPr>
          <w:p w14:paraId="11D3BA1B" w14:textId="77777777" w:rsidR="00AE7B43" w:rsidRPr="004F676E"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cannot be after Service</w:t>
            </w:r>
            <w:r w:rsidRPr="00E447FF">
              <w:rPr>
                <w:noProof/>
                <w:sz w:val="18"/>
                <w:szCs w:val="18"/>
              </w:rPr>
              <w:t>—</w:t>
            </w:r>
            <w:r>
              <w:rPr>
                <w:noProof/>
                <w:sz w:val="18"/>
                <w:szCs w:val="18"/>
              </w:rPr>
              <w:t>service end date</w:t>
            </w:r>
          </w:p>
        </w:tc>
        <w:tc>
          <w:tcPr>
            <w:tcW w:w="1528" w:type="dxa"/>
            <w:shd w:val="clear" w:color="auto" w:fill="auto"/>
          </w:tcPr>
          <w:p w14:paraId="0297539C" w14:textId="77777777" w:rsidR="00AE7B43" w:rsidRDefault="00AE7B43" w:rsidP="00AE7B43">
            <w:pPr>
              <w:pStyle w:val="DHHStabletext"/>
              <w:rPr>
                <w:noProof/>
                <w:sz w:val="18"/>
                <w:szCs w:val="18"/>
              </w:rPr>
            </w:pPr>
            <w:r w:rsidRPr="00E447FF">
              <w:rPr>
                <w:noProof/>
                <w:sz w:val="18"/>
                <w:szCs w:val="18"/>
              </w:rPr>
              <w:t>Service—initial contact date</w:t>
            </w:r>
            <w:r>
              <w:rPr>
                <w:noProof/>
                <w:sz w:val="18"/>
                <w:szCs w:val="18"/>
              </w:rPr>
              <w:t xml:space="preserve"> </w:t>
            </w:r>
          </w:p>
          <w:p w14:paraId="026F4B30"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149" w:type="dxa"/>
          </w:tcPr>
          <w:p w14:paraId="02A416CF" w14:textId="77777777" w:rsidR="00AE7B43" w:rsidRDefault="00AE7B43" w:rsidP="00AE7B43">
            <w:pPr>
              <w:pStyle w:val="DHHStabletext"/>
              <w:rPr>
                <w:rFonts w:cs="Arial"/>
                <w:sz w:val="18"/>
                <w:szCs w:val="18"/>
              </w:rPr>
            </w:pPr>
            <w:r w:rsidRPr="00E447FF">
              <w:rPr>
                <w:noProof/>
                <w:sz w:val="18"/>
                <w:szCs w:val="18"/>
              </w:rPr>
              <w:t>Service—initial contact date</w:t>
            </w:r>
            <w:r>
              <w:rPr>
                <w:noProof/>
                <w:sz w:val="18"/>
                <w:szCs w:val="18"/>
              </w:rPr>
              <w:t xml:space="preserve"> &gt; Service</w:t>
            </w:r>
            <w:r w:rsidRPr="00E447FF">
              <w:rPr>
                <w:noProof/>
                <w:sz w:val="18"/>
                <w:szCs w:val="18"/>
              </w:rPr>
              <w:t>—</w:t>
            </w:r>
            <w:r>
              <w:rPr>
                <w:noProof/>
                <w:sz w:val="18"/>
                <w:szCs w:val="18"/>
              </w:rPr>
              <w:t>service end date</w:t>
            </w:r>
          </w:p>
        </w:tc>
        <w:tc>
          <w:tcPr>
            <w:tcW w:w="1228" w:type="dxa"/>
          </w:tcPr>
          <w:p w14:paraId="6C0BA74F"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161E690B"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68A69BF2" w14:textId="77777777" w:rsidTr="00AE7B43">
        <w:trPr>
          <w:cantSplit/>
        </w:trPr>
        <w:tc>
          <w:tcPr>
            <w:tcW w:w="1217" w:type="dxa"/>
            <w:shd w:val="clear" w:color="auto" w:fill="auto"/>
          </w:tcPr>
          <w:p w14:paraId="3CD90CA0" w14:textId="77777777" w:rsidR="00AE7B43" w:rsidRPr="005927ED" w:rsidRDefault="00AE7B43" w:rsidP="00AE7B43">
            <w:pPr>
              <w:pStyle w:val="DHHStabletext"/>
              <w:rPr>
                <w:sz w:val="18"/>
                <w:highlight w:val="yellow"/>
              </w:rPr>
            </w:pPr>
            <w:r>
              <w:rPr>
                <w:sz w:val="18"/>
              </w:rPr>
              <w:t>Rule 138</w:t>
            </w:r>
          </w:p>
        </w:tc>
        <w:tc>
          <w:tcPr>
            <w:tcW w:w="2190" w:type="dxa"/>
            <w:shd w:val="clear" w:color="auto" w:fill="auto"/>
          </w:tcPr>
          <w:p w14:paraId="6DC620D3" w14:textId="77777777" w:rsidR="00AE7B43" w:rsidRPr="004F676E" w:rsidRDefault="00AE7B43" w:rsidP="00AE7B43">
            <w:pPr>
              <w:pStyle w:val="DHHStabletext"/>
              <w:rPr>
                <w:noProof/>
                <w:sz w:val="18"/>
                <w:szCs w:val="18"/>
              </w:rPr>
            </w:pPr>
            <w:r w:rsidRPr="00A91AB2">
              <w:rPr>
                <w:noProof/>
                <w:sz w:val="18"/>
                <w:szCs w:val="18"/>
              </w:rPr>
              <w:t>Service—initial needs identification date</w:t>
            </w:r>
            <w:r>
              <w:rPr>
                <w:noProof/>
                <w:sz w:val="18"/>
                <w:szCs w:val="18"/>
              </w:rPr>
              <w:t xml:space="preserve"> cannot be after Service</w:t>
            </w:r>
            <w:r w:rsidRPr="00E447FF">
              <w:rPr>
                <w:noProof/>
                <w:sz w:val="18"/>
                <w:szCs w:val="18"/>
              </w:rPr>
              <w:t>—</w:t>
            </w:r>
            <w:r>
              <w:rPr>
                <w:noProof/>
                <w:sz w:val="18"/>
                <w:szCs w:val="18"/>
              </w:rPr>
              <w:t>service end date</w:t>
            </w:r>
          </w:p>
        </w:tc>
        <w:tc>
          <w:tcPr>
            <w:tcW w:w="1528" w:type="dxa"/>
            <w:shd w:val="clear" w:color="auto" w:fill="auto"/>
          </w:tcPr>
          <w:p w14:paraId="64E64286" w14:textId="77777777" w:rsidR="00AE7B43" w:rsidRDefault="00AE7B43" w:rsidP="00AE7B43">
            <w:pPr>
              <w:pStyle w:val="DHHStabletext"/>
              <w:rPr>
                <w:noProof/>
                <w:sz w:val="18"/>
                <w:szCs w:val="18"/>
              </w:rPr>
            </w:pPr>
            <w:r w:rsidRPr="00A91AB2">
              <w:rPr>
                <w:noProof/>
                <w:sz w:val="18"/>
                <w:szCs w:val="18"/>
              </w:rPr>
              <w:t>Service—initial needs identification date</w:t>
            </w:r>
          </w:p>
          <w:p w14:paraId="709302E4" w14:textId="77777777" w:rsidR="00AE7B43" w:rsidRPr="004F676E"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tc>
        <w:tc>
          <w:tcPr>
            <w:tcW w:w="2149" w:type="dxa"/>
          </w:tcPr>
          <w:p w14:paraId="52E2DA77" w14:textId="77777777" w:rsidR="00AE7B43" w:rsidRDefault="00AE7B43" w:rsidP="00AE7B43">
            <w:pPr>
              <w:pStyle w:val="DHHStabletext"/>
              <w:rPr>
                <w:rFonts w:cs="Arial"/>
                <w:sz w:val="18"/>
                <w:szCs w:val="18"/>
              </w:rPr>
            </w:pPr>
            <w:r w:rsidRPr="00E447FF">
              <w:rPr>
                <w:noProof/>
                <w:sz w:val="18"/>
                <w:szCs w:val="18"/>
              </w:rPr>
              <w:t xml:space="preserve">Service—initial </w:t>
            </w:r>
            <w:r>
              <w:rPr>
                <w:noProof/>
                <w:sz w:val="18"/>
                <w:szCs w:val="18"/>
              </w:rPr>
              <w:t>needs identification</w:t>
            </w:r>
            <w:r w:rsidRPr="00E447FF">
              <w:rPr>
                <w:noProof/>
                <w:sz w:val="18"/>
                <w:szCs w:val="18"/>
              </w:rPr>
              <w:t xml:space="preserve"> date</w:t>
            </w:r>
            <w:r>
              <w:rPr>
                <w:noProof/>
                <w:sz w:val="18"/>
                <w:szCs w:val="18"/>
              </w:rPr>
              <w:t xml:space="preserve"> &gt; Service</w:t>
            </w:r>
            <w:r w:rsidRPr="00E447FF">
              <w:rPr>
                <w:noProof/>
                <w:sz w:val="18"/>
                <w:szCs w:val="18"/>
              </w:rPr>
              <w:t>—</w:t>
            </w:r>
            <w:r>
              <w:rPr>
                <w:noProof/>
                <w:sz w:val="18"/>
                <w:szCs w:val="18"/>
              </w:rPr>
              <w:t>service end date</w:t>
            </w:r>
          </w:p>
        </w:tc>
        <w:tc>
          <w:tcPr>
            <w:tcW w:w="1228" w:type="dxa"/>
          </w:tcPr>
          <w:p w14:paraId="63E3E7F6"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3946B550"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0224A3EB" w14:textId="77777777" w:rsidTr="00AE7B43">
        <w:trPr>
          <w:cantSplit/>
        </w:trPr>
        <w:tc>
          <w:tcPr>
            <w:tcW w:w="1217" w:type="dxa"/>
            <w:shd w:val="clear" w:color="auto" w:fill="auto"/>
          </w:tcPr>
          <w:p w14:paraId="5AB9839B" w14:textId="77777777" w:rsidR="00AE7B43" w:rsidRPr="005927ED" w:rsidRDefault="00AE7B43" w:rsidP="00AE7B43">
            <w:pPr>
              <w:pStyle w:val="DHHStabletext"/>
              <w:rPr>
                <w:sz w:val="18"/>
                <w:highlight w:val="yellow"/>
              </w:rPr>
            </w:pPr>
            <w:r w:rsidRPr="001467CC">
              <w:rPr>
                <w:sz w:val="18"/>
              </w:rPr>
              <w:t>Rule 58</w:t>
            </w:r>
          </w:p>
        </w:tc>
        <w:tc>
          <w:tcPr>
            <w:tcW w:w="2190" w:type="dxa"/>
            <w:shd w:val="clear" w:color="auto" w:fill="auto"/>
          </w:tcPr>
          <w:p w14:paraId="19FAB258" w14:textId="77777777" w:rsidR="00AE7B43" w:rsidRDefault="00AE7B43" w:rsidP="00AE7B43">
            <w:pPr>
              <w:pStyle w:val="DHHStabletext"/>
              <w:rPr>
                <w:sz w:val="18"/>
                <w:szCs w:val="18"/>
                <w:highlight w:val="yellow"/>
              </w:rPr>
            </w:pPr>
            <w:r w:rsidRPr="001467CC">
              <w:rPr>
                <w:sz w:val="18"/>
                <w:szCs w:val="18"/>
              </w:rPr>
              <w:t>Service</w:t>
            </w:r>
            <w:r w:rsidRPr="001467CC">
              <w:rPr>
                <w:noProof/>
                <w:sz w:val="18"/>
                <w:szCs w:val="18"/>
              </w:rPr>
              <w:t>—service end date must be after Service—list start date</w:t>
            </w:r>
            <w:r>
              <w:rPr>
                <w:noProof/>
                <w:sz w:val="18"/>
                <w:szCs w:val="18"/>
              </w:rPr>
              <w:t xml:space="preserve"> </w:t>
            </w:r>
          </w:p>
          <w:p w14:paraId="41989610" w14:textId="77777777" w:rsidR="00AE7B43" w:rsidRPr="004F676E" w:rsidRDefault="00AE7B43" w:rsidP="00AE7B43">
            <w:pPr>
              <w:pStyle w:val="DHHStabletext"/>
              <w:rPr>
                <w:noProof/>
                <w:sz w:val="18"/>
                <w:szCs w:val="18"/>
              </w:rPr>
            </w:pPr>
          </w:p>
        </w:tc>
        <w:tc>
          <w:tcPr>
            <w:tcW w:w="1528" w:type="dxa"/>
            <w:shd w:val="clear" w:color="auto" w:fill="auto"/>
          </w:tcPr>
          <w:p w14:paraId="15C1B137"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service end date</w:t>
            </w:r>
          </w:p>
          <w:p w14:paraId="42B856CF" w14:textId="77777777" w:rsidR="00AE7B43" w:rsidRPr="004F676E" w:rsidRDefault="00AE7B43" w:rsidP="00AE7B43">
            <w:pPr>
              <w:pStyle w:val="DHHStabletext"/>
              <w:rPr>
                <w:noProof/>
                <w:sz w:val="18"/>
                <w:szCs w:val="18"/>
              </w:rPr>
            </w:pPr>
            <w:r>
              <w:rPr>
                <w:noProof/>
                <w:sz w:val="18"/>
                <w:szCs w:val="18"/>
              </w:rPr>
              <w:t>Service</w:t>
            </w:r>
            <w:r w:rsidRPr="00A91AB2">
              <w:rPr>
                <w:noProof/>
                <w:sz w:val="18"/>
                <w:szCs w:val="18"/>
              </w:rPr>
              <w:t>—</w:t>
            </w:r>
            <w:r>
              <w:rPr>
                <w:noProof/>
                <w:sz w:val="18"/>
                <w:szCs w:val="18"/>
              </w:rPr>
              <w:t>list start date</w:t>
            </w:r>
          </w:p>
        </w:tc>
        <w:tc>
          <w:tcPr>
            <w:tcW w:w="2149" w:type="dxa"/>
          </w:tcPr>
          <w:p w14:paraId="34E71625" w14:textId="77777777" w:rsidR="00AE7B43" w:rsidRDefault="00AE7B43" w:rsidP="00AE7B43">
            <w:pPr>
              <w:pStyle w:val="DHHStabletext"/>
              <w:rPr>
                <w:noProof/>
                <w:sz w:val="18"/>
                <w:szCs w:val="18"/>
              </w:rPr>
            </w:pPr>
            <w:r>
              <w:rPr>
                <w:noProof/>
                <w:sz w:val="18"/>
                <w:szCs w:val="18"/>
              </w:rPr>
              <w:t>Service</w:t>
            </w:r>
            <w:r w:rsidRPr="00E447FF">
              <w:rPr>
                <w:noProof/>
                <w:sz w:val="18"/>
                <w:szCs w:val="18"/>
              </w:rPr>
              <w:t>—</w:t>
            </w:r>
            <w:r>
              <w:rPr>
                <w:noProof/>
                <w:sz w:val="18"/>
                <w:szCs w:val="18"/>
              </w:rPr>
              <w:t xml:space="preserve">service end date </w:t>
            </w:r>
            <w:r>
              <w:rPr>
                <w:rFonts w:cs="Arial"/>
                <w:noProof/>
                <w:sz w:val="18"/>
                <w:szCs w:val="18"/>
              </w:rPr>
              <w:t>≤</w:t>
            </w:r>
            <w:r>
              <w:rPr>
                <w:noProof/>
                <w:sz w:val="18"/>
                <w:szCs w:val="18"/>
              </w:rPr>
              <w:t xml:space="preserve"> Service</w:t>
            </w:r>
            <w:r w:rsidRPr="00A91AB2">
              <w:rPr>
                <w:noProof/>
                <w:sz w:val="18"/>
                <w:szCs w:val="18"/>
              </w:rPr>
              <w:t>—</w:t>
            </w:r>
            <w:r>
              <w:rPr>
                <w:noProof/>
                <w:sz w:val="18"/>
                <w:szCs w:val="18"/>
              </w:rPr>
              <w:t>list start date</w:t>
            </w:r>
          </w:p>
          <w:p w14:paraId="20496634" w14:textId="77777777" w:rsidR="00AE7B43" w:rsidRDefault="00AE7B43" w:rsidP="00AE7B43">
            <w:pPr>
              <w:pStyle w:val="DHHStabletext"/>
              <w:rPr>
                <w:rFonts w:cs="Arial"/>
                <w:sz w:val="18"/>
                <w:szCs w:val="18"/>
              </w:rPr>
            </w:pPr>
          </w:p>
        </w:tc>
        <w:tc>
          <w:tcPr>
            <w:tcW w:w="1228" w:type="dxa"/>
          </w:tcPr>
          <w:p w14:paraId="3AE2ADC9"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2531CA25" w14:textId="77777777" w:rsidR="00AE7B43" w:rsidRDefault="00AE7B43" w:rsidP="00AE7B43">
            <w:pPr>
              <w:pStyle w:val="DHHStabletext"/>
              <w:rPr>
                <w:rFonts w:cs="Arial"/>
                <w:sz w:val="18"/>
                <w:szCs w:val="18"/>
              </w:rPr>
            </w:pPr>
            <w:r>
              <w:rPr>
                <w:rFonts w:cs="Arial"/>
                <w:sz w:val="18"/>
                <w:szCs w:val="18"/>
              </w:rPr>
              <w:t>Critical rejection</w:t>
            </w:r>
          </w:p>
        </w:tc>
      </w:tr>
      <w:tr w:rsidR="00AE7B43" w:rsidRPr="003072C6" w14:paraId="3D543BC7" w14:textId="77777777" w:rsidTr="00AE7B43">
        <w:trPr>
          <w:cantSplit/>
        </w:trPr>
        <w:tc>
          <w:tcPr>
            <w:tcW w:w="1217" w:type="dxa"/>
            <w:shd w:val="clear" w:color="auto" w:fill="auto"/>
          </w:tcPr>
          <w:p w14:paraId="52B123DE" w14:textId="77777777" w:rsidR="00AE7B43" w:rsidRPr="005927ED" w:rsidRDefault="00AE7B43" w:rsidP="00AE7B43">
            <w:pPr>
              <w:pStyle w:val="DHHStabletext"/>
              <w:rPr>
                <w:sz w:val="18"/>
                <w:highlight w:val="yellow"/>
              </w:rPr>
            </w:pPr>
            <w:r w:rsidRPr="00DF5BDE">
              <w:rPr>
                <w:sz w:val="18"/>
                <w:szCs w:val="18"/>
              </w:rPr>
              <w:t>Rule 31</w:t>
            </w:r>
          </w:p>
        </w:tc>
        <w:tc>
          <w:tcPr>
            <w:tcW w:w="2190" w:type="dxa"/>
            <w:shd w:val="clear" w:color="auto" w:fill="auto"/>
          </w:tcPr>
          <w:p w14:paraId="70B9F003" w14:textId="77777777" w:rsidR="00AE7B43" w:rsidRPr="004F676E" w:rsidRDefault="00AE7B43" w:rsidP="00AE7B43">
            <w:pPr>
              <w:pStyle w:val="DHHStabletext"/>
              <w:rPr>
                <w:noProof/>
                <w:sz w:val="18"/>
                <w:szCs w:val="18"/>
              </w:rPr>
            </w:pPr>
            <w:r w:rsidRPr="006D78D2">
              <w:rPr>
                <w:noProof/>
                <w:sz w:val="18"/>
                <w:szCs w:val="18"/>
              </w:rPr>
              <w:t>If Contact—funding source is Refugee &amp; Asylum Seeker Health, Client—refugee status cannot be not a current refugee nor asylum seeker (Client-refugee status-N code = 2)</w:t>
            </w:r>
          </w:p>
        </w:tc>
        <w:tc>
          <w:tcPr>
            <w:tcW w:w="1528" w:type="dxa"/>
            <w:shd w:val="clear" w:color="auto" w:fill="auto"/>
          </w:tcPr>
          <w:p w14:paraId="2839974E" w14:textId="77777777" w:rsidR="00AE7B43" w:rsidRDefault="00AE7B43" w:rsidP="00AE7B43">
            <w:pPr>
              <w:pStyle w:val="DHHStabletext"/>
              <w:rPr>
                <w:sz w:val="18"/>
                <w:szCs w:val="18"/>
              </w:rPr>
            </w:pPr>
            <w:r w:rsidRPr="00677029">
              <w:rPr>
                <w:sz w:val="18"/>
                <w:szCs w:val="18"/>
              </w:rPr>
              <w:t>Contact—funding source</w:t>
            </w:r>
          </w:p>
          <w:p w14:paraId="446E5AAF" w14:textId="77777777" w:rsidR="00AE7B43" w:rsidRDefault="00AE7B43" w:rsidP="00AE7B43">
            <w:pPr>
              <w:pStyle w:val="DHHStabletext"/>
              <w:rPr>
                <w:rFonts w:cs="Arial"/>
                <w:sz w:val="18"/>
                <w:szCs w:val="18"/>
              </w:rPr>
            </w:pPr>
            <w:r w:rsidRPr="00677029">
              <w:rPr>
                <w:sz w:val="18"/>
                <w:szCs w:val="18"/>
              </w:rPr>
              <w:t>Client—refugee status</w:t>
            </w:r>
          </w:p>
        </w:tc>
        <w:tc>
          <w:tcPr>
            <w:tcW w:w="2149" w:type="dxa"/>
          </w:tcPr>
          <w:p w14:paraId="5899D320" w14:textId="77777777" w:rsidR="00AE7B43" w:rsidRDefault="00AE7B43" w:rsidP="00AE7B43">
            <w:pPr>
              <w:pStyle w:val="DHHStabletext"/>
              <w:rPr>
                <w:rFonts w:cs="Arial"/>
                <w:sz w:val="18"/>
                <w:szCs w:val="18"/>
              </w:rPr>
            </w:pPr>
            <w:r w:rsidRPr="00677029">
              <w:rPr>
                <w:sz w:val="18"/>
                <w:szCs w:val="18"/>
              </w:rPr>
              <w:t xml:space="preserve">Contact—funding source </w:t>
            </w:r>
            <w:r>
              <w:rPr>
                <w:sz w:val="18"/>
                <w:szCs w:val="18"/>
              </w:rPr>
              <w:t>=</w:t>
            </w:r>
            <w:r w:rsidRPr="00677029">
              <w:rPr>
                <w:sz w:val="18"/>
                <w:szCs w:val="18"/>
              </w:rPr>
              <w:t xml:space="preserve"> 21</w:t>
            </w:r>
            <w:r>
              <w:rPr>
                <w:sz w:val="18"/>
                <w:szCs w:val="18"/>
              </w:rPr>
              <w:t xml:space="preserve"> and</w:t>
            </w:r>
            <w:r w:rsidRPr="00677029">
              <w:rPr>
                <w:sz w:val="18"/>
                <w:szCs w:val="18"/>
              </w:rPr>
              <w:t xml:space="preserve"> Client—Refugee Status </w:t>
            </w:r>
            <w:r>
              <w:rPr>
                <w:sz w:val="18"/>
                <w:szCs w:val="18"/>
              </w:rPr>
              <w:t>= 2</w:t>
            </w:r>
          </w:p>
        </w:tc>
        <w:tc>
          <w:tcPr>
            <w:tcW w:w="1228" w:type="dxa"/>
          </w:tcPr>
          <w:p w14:paraId="20454D84" w14:textId="77777777" w:rsidR="00AE7B43" w:rsidRDefault="00AE7B43" w:rsidP="00AE7B43">
            <w:pPr>
              <w:pStyle w:val="DHHStabletext"/>
              <w:rPr>
                <w:rFonts w:cs="Arial"/>
                <w:sz w:val="18"/>
                <w:szCs w:val="18"/>
              </w:rPr>
            </w:pPr>
            <w:r>
              <w:rPr>
                <w:rFonts w:cs="Arial"/>
                <w:sz w:val="18"/>
                <w:szCs w:val="18"/>
              </w:rPr>
              <w:t>DHHS</w:t>
            </w:r>
          </w:p>
        </w:tc>
        <w:tc>
          <w:tcPr>
            <w:tcW w:w="1617" w:type="dxa"/>
          </w:tcPr>
          <w:p w14:paraId="1DBB8118" w14:textId="77777777" w:rsidR="00AE7B43" w:rsidRDefault="00AE7B43" w:rsidP="00AE7B43">
            <w:pPr>
              <w:pStyle w:val="DHHStabletext"/>
              <w:rPr>
                <w:rFonts w:cs="Arial"/>
                <w:sz w:val="18"/>
                <w:szCs w:val="18"/>
              </w:rPr>
            </w:pPr>
            <w:r>
              <w:rPr>
                <w:rFonts w:cs="Arial"/>
                <w:sz w:val="18"/>
                <w:szCs w:val="18"/>
              </w:rPr>
              <w:t>Critical rejection</w:t>
            </w:r>
          </w:p>
        </w:tc>
      </w:tr>
    </w:tbl>
    <w:p w14:paraId="638614C3" w14:textId="77777777" w:rsidR="00AE7B43" w:rsidRDefault="00AE7B43" w:rsidP="00AE7B43">
      <w:pPr>
        <w:pStyle w:val="DHHSbody"/>
      </w:pPr>
    </w:p>
    <w:p w14:paraId="29D76405" w14:textId="77777777" w:rsidR="00AE7B43" w:rsidRDefault="00AE7B43" w:rsidP="00AE7B43">
      <w:pPr>
        <w:rPr>
          <w:rFonts w:eastAsia="Times"/>
        </w:rPr>
      </w:pPr>
      <w:r>
        <w:br w:type="page"/>
      </w:r>
    </w:p>
    <w:p w14:paraId="4724CBDD" w14:textId="77777777" w:rsidR="00AE7B43" w:rsidRDefault="00AE7B43" w:rsidP="00EE1FDC">
      <w:pPr>
        <w:pStyle w:val="Heading1"/>
      </w:pPr>
      <w:bookmarkStart w:id="717" w:name="_Toc487268717"/>
      <w:bookmarkStart w:id="718" w:name="_Toc484619237"/>
      <w:bookmarkStart w:id="719" w:name="_Toc488045247"/>
      <w:bookmarkStart w:id="720" w:name="_Toc488128937"/>
      <w:bookmarkStart w:id="721" w:name="_Toc488129160"/>
      <w:bookmarkStart w:id="722" w:name="_Toc82685824"/>
      <w:bookmarkStart w:id="723" w:name="_Toc121138914"/>
      <w:bookmarkEnd w:id="717"/>
      <w:r>
        <w:lastRenderedPageBreak/>
        <w:t>Appendices</w:t>
      </w:r>
      <w:bookmarkStart w:id="724" w:name="_Hlk66712316"/>
      <w:bookmarkEnd w:id="714"/>
      <w:bookmarkEnd w:id="715"/>
      <w:bookmarkEnd w:id="718"/>
      <w:bookmarkEnd w:id="719"/>
      <w:bookmarkEnd w:id="720"/>
      <w:bookmarkEnd w:id="721"/>
      <w:bookmarkEnd w:id="722"/>
      <w:bookmarkEnd w:id="723"/>
    </w:p>
    <w:p w14:paraId="69ADB207" w14:textId="77777777" w:rsidR="00AE7B43" w:rsidRPr="00EE1FDC" w:rsidRDefault="00AE7B43" w:rsidP="00EE1FDC">
      <w:pPr>
        <w:pStyle w:val="Heading2"/>
      </w:pPr>
      <w:bookmarkStart w:id="725" w:name="_Toc484619238"/>
      <w:bookmarkStart w:id="726" w:name="_Toc488045248"/>
      <w:bookmarkStart w:id="727" w:name="_Toc488128938"/>
      <w:bookmarkStart w:id="728" w:name="_Toc488129161"/>
      <w:bookmarkStart w:id="729" w:name="_Toc82685825"/>
      <w:bookmarkStart w:id="730" w:name="_Toc121138915"/>
      <w:bookmarkStart w:id="731" w:name="_Toc428186806"/>
      <w:bookmarkStart w:id="732" w:name="_Toc447545771"/>
      <w:r w:rsidRPr="00EE1FDC">
        <w:t>Abbreviations</w:t>
      </w:r>
      <w:bookmarkEnd w:id="725"/>
      <w:bookmarkEnd w:id="726"/>
      <w:bookmarkEnd w:id="727"/>
      <w:bookmarkEnd w:id="728"/>
      <w:bookmarkEnd w:id="729"/>
      <w:bookmarkEnd w:id="730"/>
    </w:p>
    <w:tbl>
      <w:tblPr>
        <w:tblStyle w:val="TableGrid"/>
        <w:tblW w:w="0" w:type="auto"/>
        <w:tblLook w:val="04A0" w:firstRow="1" w:lastRow="0" w:firstColumn="1" w:lastColumn="0" w:noHBand="0" w:noVBand="1"/>
      </w:tblPr>
      <w:tblGrid>
        <w:gridCol w:w="2082"/>
        <w:gridCol w:w="7206"/>
      </w:tblGrid>
      <w:tr w:rsidR="00AE7B43" w:rsidRPr="002E132C" w14:paraId="2CBD8170" w14:textId="77777777" w:rsidTr="00AE7B43">
        <w:trPr>
          <w:tblHeader/>
        </w:trPr>
        <w:tc>
          <w:tcPr>
            <w:tcW w:w="2089" w:type="dxa"/>
          </w:tcPr>
          <w:p w14:paraId="4793A117" w14:textId="77777777" w:rsidR="00AE7B43" w:rsidRPr="002E132C" w:rsidRDefault="00AE7B43" w:rsidP="00220580">
            <w:pPr>
              <w:pStyle w:val="Tablecolhead"/>
            </w:pPr>
            <w:r w:rsidRPr="002E132C">
              <w:t>Abbreviation</w:t>
            </w:r>
          </w:p>
        </w:tc>
        <w:tc>
          <w:tcPr>
            <w:tcW w:w="7267" w:type="dxa"/>
          </w:tcPr>
          <w:p w14:paraId="0597D470" w14:textId="77777777" w:rsidR="00AE7B43" w:rsidRPr="002E132C" w:rsidRDefault="00AE7B43" w:rsidP="00220580">
            <w:pPr>
              <w:pStyle w:val="Tablecolhead"/>
            </w:pPr>
            <w:r w:rsidRPr="002E132C">
              <w:t>Full Name</w:t>
            </w:r>
          </w:p>
        </w:tc>
      </w:tr>
      <w:tr w:rsidR="00AE7B43" w:rsidRPr="002E132C" w14:paraId="14B0E005" w14:textId="77777777" w:rsidTr="00AE7B43">
        <w:tc>
          <w:tcPr>
            <w:tcW w:w="2089" w:type="dxa"/>
          </w:tcPr>
          <w:p w14:paraId="7D1B7ABA" w14:textId="77777777" w:rsidR="00AE7B43" w:rsidRPr="00220580" w:rsidRDefault="00AE7B43" w:rsidP="00220580">
            <w:r w:rsidRPr="00220580">
              <w:t>ABS</w:t>
            </w:r>
          </w:p>
        </w:tc>
        <w:tc>
          <w:tcPr>
            <w:tcW w:w="7267" w:type="dxa"/>
          </w:tcPr>
          <w:p w14:paraId="224037FE" w14:textId="77777777" w:rsidR="00AE7B43" w:rsidRPr="00220580" w:rsidRDefault="00AE7B43" w:rsidP="00220580">
            <w:r w:rsidRPr="00220580">
              <w:t>Australian Bureau of Statistics</w:t>
            </w:r>
          </w:p>
        </w:tc>
      </w:tr>
      <w:tr w:rsidR="00AE7B43" w:rsidRPr="002E132C" w14:paraId="43420F61" w14:textId="77777777" w:rsidTr="00AE7B43">
        <w:tc>
          <w:tcPr>
            <w:tcW w:w="2089" w:type="dxa"/>
          </w:tcPr>
          <w:p w14:paraId="608EE400" w14:textId="77777777" w:rsidR="00AE7B43" w:rsidRPr="00220580" w:rsidRDefault="00AE7B43" w:rsidP="00220580">
            <w:r w:rsidRPr="00220580">
              <w:t>AoD</w:t>
            </w:r>
          </w:p>
        </w:tc>
        <w:tc>
          <w:tcPr>
            <w:tcW w:w="7267" w:type="dxa"/>
          </w:tcPr>
          <w:p w14:paraId="64CDB914" w14:textId="77777777" w:rsidR="00AE7B43" w:rsidRPr="00220580" w:rsidRDefault="00AE7B43" w:rsidP="00220580">
            <w:r w:rsidRPr="00220580">
              <w:t>Alcohol and other Drugs</w:t>
            </w:r>
          </w:p>
        </w:tc>
      </w:tr>
      <w:tr w:rsidR="00AE7B43" w:rsidRPr="002E132C" w14:paraId="5DCEED93" w14:textId="77777777" w:rsidTr="00AE7B43">
        <w:tc>
          <w:tcPr>
            <w:tcW w:w="2089" w:type="dxa"/>
          </w:tcPr>
          <w:p w14:paraId="5854D148" w14:textId="77777777" w:rsidR="00AE7B43" w:rsidRPr="00220580" w:rsidRDefault="00AE7B43" w:rsidP="00220580">
            <w:r w:rsidRPr="00220580">
              <w:t>ARDD</w:t>
            </w:r>
          </w:p>
        </w:tc>
        <w:tc>
          <w:tcPr>
            <w:tcW w:w="7267" w:type="dxa"/>
          </w:tcPr>
          <w:p w14:paraId="48ED9737" w14:textId="77777777" w:rsidR="00AE7B43" w:rsidRPr="00220580" w:rsidRDefault="00AE7B43" w:rsidP="00220580">
            <w:r w:rsidRPr="00220580">
              <w:t>Address reference data dictionary</w:t>
            </w:r>
          </w:p>
        </w:tc>
      </w:tr>
      <w:tr w:rsidR="00AE7B43" w:rsidRPr="002E132C" w14:paraId="6D241B81" w14:textId="77777777" w:rsidTr="00AE7B43">
        <w:tc>
          <w:tcPr>
            <w:tcW w:w="2089" w:type="dxa"/>
          </w:tcPr>
          <w:p w14:paraId="667CFD03" w14:textId="77777777" w:rsidR="00AE7B43" w:rsidRPr="00220580" w:rsidRDefault="00AE7B43" w:rsidP="00220580">
            <w:r w:rsidRPr="00220580">
              <w:t>ASAS</w:t>
            </w:r>
          </w:p>
        </w:tc>
        <w:tc>
          <w:tcPr>
            <w:tcW w:w="7267" w:type="dxa"/>
          </w:tcPr>
          <w:p w14:paraId="64034969" w14:textId="77777777" w:rsidR="00AE7B43" w:rsidRPr="00220580" w:rsidRDefault="00AE7B43" w:rsidP="00220580">
            <w:r w:rsidRPr="00220580">
              <w:t>Asylum Seeker Assistance Scheme</w:t>
            </w:r>
          </w:p>
        </w:tc>
      </w:tr>
      <w:tr w:rsidR="00AE7B43" w:rsidRPr="002E132C" w14:paraId="51C3B3D0" w14:textId="77777777" w:rsidTr="00AE7B43">
        <w:tc>
          <w:tcPr>
            <w:tcW w:w="2089" w:type="dxa"/>
          </w:tcPr>
          <w:p w14:paraId="1D402651" w14:textId="77777777" w:rsidR="00AE7B43" w:rsidRPr="00220580" w:rsidRDefault="00AE7B43" w:rsidP="00220580">
            <w:r w:rsidRPr="00220580">
              <w:t>ASCL</w:t>
            </w:r>
          </w:p>
        </w:tc>
        <w:tc>
          <w:tcPr>
            <w:tcW w:w="7267" w:type="dxa"/>
          </w:tcPr>
          <w:p w14:paraId="410AAE0B" w14:textId="77777777" w:rsidR="00AE7B43" w:rsidRPr="00220580" w:rsidRDefault="00AE7B43" w:rsidP="00220580">
            <w:r w:rsidRPr="00220580">
              <w:t>The Australian Standard Classification of Languages</w:t>
            </w:r>
          </w:p>
        </w:tc>
      </w:tr>
      <w:tr w:rsidR="00AE7B43" w:rsidRPr="002E132C" w14:paraId="6364834E" w14:textId="77777777" w:rsidTr="00AE7B43">
        <w:tc>
          <w:tcPr>
            <w:tcW w:w="2089" w:type="dxa"/>
          </w:tcPr>
          <w:p w14:paraId="5BD607E8" w14:textId="77777777" w:rsidR="00AE7B43" w:rsidRPr="00220580" w:rsidRDefault="00AE7B43" w:rsidP="00220580">
            <w:r w:rsidRPr="00220580">
              <w:t>ATSI</w:t>
            </w:r>
          </w:p>
        </w:tc>
        <w:tc>
          <w:tcPr>
            <w:tcW w:w="7267" w:type="dxa"/>
          </w:tcPr>
          <w:p w14:paraId="3CFA24DA" w14:textId="77777777" w:rsidR="00AE7B43" w:rsidRPr="00220580" w:rsidRDefault="00AE7B43" w:rsidP="00220580">
            <w:r w:rsidRPr="00220580">
              <w:t>Aboriginal and Torres Strait Islander</w:t>
            </w:r>
          </w:p>
        </w:tc>
      </w:tr>
      <w:tr w:rsidR="00AE7B43" w14:paraId="30AB65FA" w14:textId="77777777" w:rsidTr="00AE7B43">
        <w:tc>
          <w:tcPr>
            <w:tcW w:w="2089" w:type="dxa"/>
          </w:tcPr>
          <w:p w14:paraId="220E2573" w14:textId="77777777" w:rsidR="00AE7B43" w:rsidRDefault="00AE7B43" w:rsidP="00220580">
            <w:r>
              <w:t>CALD</w:t>
            </w:r>
          </w:p>
        </w:tc>
        <w:tc>
          <w:tcPr>
            <w:tcW w:w="7267" w:type="dxa"/>
          </w:tcPr>
          <w:p w14:paraId="13BF65A7" w14:textId="77777777" w:rsidR="00AE7B43" w:rsidRDefault="00AE7B43" w:rsidP="00220580">
            <w:r w:rsidRPr="007D09F6">
              <w:t>C</w:t>
            </w:r>
            <w:r w:rsidRPr="00220580">
              <w:t>ulturally and linguistically diverse</w:t>
            </w:r>
          </w:p>
        </w:tc>
      </w:tr>
      <w:tr w:rsidR="00AE7B43" w14:paraId="5D289D55" w14:textId="77777777" w:rsidTr="00AE7B43">
        <w:tc>
          <w:tcPr>
            <w:tcW w:w="2089" w:type="dxa"/>
          </w:tcPr>
          <w:p w14:paraId="3A73E50A" w14:textId="77777777" w:rsidR="00AE7B43" w:rsidRDefault="00AE7B43" w:rsidP="00220580">
            <w:r>
              <w:t>CCDD</w:t>
            </w:r>
          </w:p>
        </w:tc>
        <w:tc>
          <w:tcPr>
            <w:tcW w:w="7267" w:type="dxa"/>
          </w:tcPr>
          <w:p w14:paraId="0B267379" w14:textId="77777777" w:rsidR="00AE7B43" w:rsidRPr="007D09F6" w:rsidRDefault="00AE7B43" w:rsidP="00220580">
            <w:r>
              <w:t>Common client data dictionary</w:t>
            </w:r>
          </w:p>
        </w:tc>
      </w:tr>
      <w:tr w:rsidR="00AE7B43" w14:paraId="2D3FC447" w14:textId="77777777" w:rsidTr="00AE7B43">
        <w:tc>
          <w:tcPr>
            <w:tcW w:w="2089" w:type="dxa"/>
          </w:tcPr>
          <w:p w14:paraId="7A289E71" w14:textId="77777777" w:rsidR="00AE7B43" w:rsidRDefault="00AE7B43" w:rsidP="00220580">
            <w:r>
              <w:t>CHDAP</w:t>
            </w:r>
          </w:p>
        </w:tc>
        <w:tc>
          <w:tcPr>
            <w:tcW w:w="7267" w:type="dxa"/>
          </w:tcPr>
          <w:p w14:paraId="035349B8" w14:textId="77777777" w:rsidR="00AE7B43" w:rsidRDefault="00AE7B43" w:rsidP="00220580">
            <w:r>
              <w:t>Community Health Data Alignment Project</w:t>
            </w:r>
          </w:p>
        </w:tc>
      </w:tr>
      <w:tr w:rsidR="00AE7B43" w14:paraId="49474971" w14:textId="77777777" w:rsidTr="00AE7B43">
        <w:tc>
          <w:tcPr>
            <w:tcW w:w="2089" w:type="dxa"/>
          </w:tcPr>
          <w:p w14:paraId="0259A6A0" w14:textId="77777777" w:rsidR="00AE7B43" w:rsidRPr="002E132C" w:rsidRDefault="00AE7B43" w:rsidP="00220580">
            <w:r>
              <w:t>CHP</w:t>
            </w:r>
          </w:p>
        </w:tc>
        <w:tc>
          <w:tcPr>
            <w:tcW w:w="7267" w:type="dxa"/>
          </w:tcPr>
          <w:p w14:paraId="4459EF8A" w14:textId="5B42336D" w:rsidR="00AE7B43" w:rsidRDefault="00AE7B43" w:rsidP="00220580">
            <w:r>
              <w:t>Community Health Program (D</w:t>
            </w:r>
            <w:r w:rsidR="001D193E">
              <w:t>H)</w:t>
            </w:r>
          </w:p>
        </w:tc>
      </w:tr>
      <w:tr w:rsidR="00AE7B43" w14:paraId="658F3773" w14:textId="77777777" w:rsidTr="00AE7B43">
        <w:tc>
          <w:tcPr>
            <w:tcW w:w="2089" w:type="dxa"/>
          </w:tcPr>
          <w:p w14:paraId="4ED94965" w14:textId="77777777" w:rsidR="00AE7B43" w:rsidRPr="002E132C" w:rsidRDefault="00AE7B43" w:rsidP="00220580">
            <w:r w:rsidRPr="002E132C">
              <w:t>CHS</w:t>
            </w:r>
          </w:p>
        </w:tc>
        <w:tc>
          <w:tcPr>
            <w:tcW w:w="7267" w:type="dxa"/>
          </w:tcPr>
          <w:p w14:paraId="00E17D44" w14:textId="77777777" w:rsidR="00AE7B43" w:rsidRPr="002E132C" w:rsidRDefault="00AE7B43" w:rsidP="00220580">
            <w:r>
              <w:t>Community Health Service</w:t>
            </w:r>
          </w:p>
        </w:tc>
      </w:tr>
      <w:tr w:rsidR="00AE7B43" w14:paraId="50749EE9" w14:textId="77777777" w:rsidTr="00AE7B43">
        <w:tc>
          <w:tcPr>
            <w:tcW w:w="2089" w:type="dxa"/>
          </w:tcPr>
          <w:p w14:paraId="424F14E3" w14:textId="77777777" w:rsidR="00AE7B43" w:rsidRPr="00510EF3" w:rsidRDefault="00AE7B43" w:rsidP="00220580">
            <w:r w:rsidRPr="00510EF3">
              <w:t>CHMDS</w:t>
            </w:r>
          </w:p>
        </w:tc>
        <w:tc>
          <w:tcPr>
            <w:tcW w:w="7267" w:type="dxa"/>
          </w:tcPr>
          <w:p w14:paraId="6EE13329" w14:textId="77777777" w:rsidR="00AE7B43" w:rsidRPr="00510EF3" w:rsidRDefault="00AE7B43" w:rsidP="00220580">
            <w:r w:rsidRPr="00510EF3">
              <w:t>Community Health Minimum Data Set</w:t>
            </w:r>
          </w:p>
        </w:tc>
      </w:tr>
      <w:tr w:rsidR="00AE7B43" w14:paraId="3D52664B" w14:textId="77777777" w:rsidTr="00AE7B43">
        <w:tc>
          <w:tcPr>
            <w:tcW w:w="2089" w:type="dxa"/>
          </w:tcPr>
          <w:p w14:paraId="25012398" w14:textId="77777777" w:rsidR="00AE7B43" w:rsidRPr="00510EF3" w:rsidRDefault="00AE7B43" w:rsidP="00220580">
            <w:r>
              <w:t>CMS</w:t>
            </w:r>
          </w:p>
        </w:tc>
        <w:tc>
          <w:tcPr>
            <w:tcW w:w="7267" w:type="dxa"/>
          </w:tcPr>
          <w:p w14:paraId="37BF349E" w14:textId="77777777" w:rsidR="00AE7B43" w:rsidRPr="00510EF3" w:rsidRDefault="00AE7B43" w:rsidP="00220580">
            <w:r>
              <w:t>Client Management System</w:t>
            </w:r>
          </w:p>
        </w:tc>
      </w:tr>
      <w:tr w:rsidR="00AE7B43" w14:paraId="522B4E68" w14:textId="77777777" w:rsidTr="00AE7B43">
        <w:tc>
          <w:tcPr>
            <w:tcW w:w="2089" w:type="dxa"/>
          </w:tcPr>
          <w:p w14:paraId="1D2B1D5F" w14:textId="77777777" w:rsidR="00AE7B43" w:rsidRPr="00510EF3" w:rsidRDefault="00AE7B43" w:rsidP="00220580">
            <w:r>
              <w:t>CSDD</w:t>
            </w:r>
          </w:p>
        </w:tc>
        <w:tc>
          <w:tcPr>
            <w:tcW w:w="7267" w:type="dxa"/>
          </w:tcPr>
          <w:p w14:paraId="1A127BFD" w14:textId="77777777" w:rsidR="00AE7B43" w:rsidRPr="00510EF3" w:rsidRDefault="00AE7B43" w:rsidP="00220580">
            <w:r>
              <w:t>Common service data dictionary</w:t>
            </w:r>
          </w:p>
        </w:tc>
      </w:tr>
      <w:tr w:rsidR="004559A8" w14:paraId="147568B2" w14:textId="77777777" w:rsidTr="00AE7B43">
        <w:tc>
          <w:tcPr>
            <w:tcW w:w="2089" w:type="dxa"/>
          </w:tcPr>
          <w:p w14:paraId="55E5A91D" w14:textId="717252CA" w:rsidR="004559A8" w:rsidRDefault="004559A8" w:rsidP="00220580">
            <w:r>
              <w:t>DFFH</w:t>
            </w:r>
          </w:p>
        </w:tc>
        <w:tc>
          <w:tcPr>
            <w:tcW w:w="7267" w:type="dxa"/>
          </w:tcPr>
          <w:p w14:paraId="66959B58" w14:textId="73DA357E" w:rsidR="004559A8" w:rsidRDefault="004559A8" w:rsidP="00220580">
            <w:r>
              <w:t>Department of Families, Fairness and Housing</w:t>
            </w:r>
          </w:p>
        </w:tc>
      </w:tr>
      <w:tr w:rsidR="004559A8" w14:paraId="134F53BB" w14:textId="77777777" w:rsidTr="00AE7B43">
        <w:tc>
          <w:tcPr>
            <w:tcW w:w="2089" w:type="dxa"/>
          </w:tcPr>
          <w:p w14:paraId="708AF2D2" w14:textId="2CCCF838" w:rsidR="004559A8" w:rsidRDefault="004559A8" w:rsidP="00220580">
            <w:r>
              <w:t>DH</w:t>
            </w:r>
          </w:p>
        </w:tc>
        <w:tc>
          <w:tcPr>
            <w:tcW w:w="7267" w:type="dxa"/>
          </w:tcPr>
          <w:p w14:paraId="1D925EE6" w14:textId="69F7F309" w:rsidR="004559A8" w:rsidRDefault="004559A8" w:rsidP="00220580">
            <w:r>
              <w:t>Department of Health</w:t>
            </w:r>
          </w:p>
        </w:tc>
      </w:tr>
      <w:tr w:rsidR="00AE7B43" w14:paraId="37588702" w14:textId="77777777" w:rsidTr="00AE7B43">
        <w:tc>
          <w:tcPr>
            <w:tcW w:w="2089" w:type="dxa"/>
          </w:tcPr>
          <w:p w14:paraId="626BE025" w14:textId="77777777" w:rsidR="00AE7B43" w:rsidRPr="002E132C" w:rsidRDefault="00AE7B43" w:rsidP="00220580">
            <w:r>
              <w:t>DHHS</w:t>
            </w:r>
          </w:p>
        </w:tc>
        <w:tc>
          <w:tcPr>
            <w:tcW w:w="7267" w:type="dxa"/>
          </w:tcPr>
          <w:p w14:paraId="5F82C8A7" w14:textId="77777777" w:rsidR="00AE7B43" w:rsidRPr="002E132C" w:rsidRDefault="00AE7B43" w:rsidP="00220580">
            <w:r>
              <w:t>Department of Health and Human Services</w:t>
            </w:r>
          </w:p>
        </w:tc>
      </w:tr>
      <w:tr w:rsidR="00AE7B43" w14:paraId="6EBD3215" w14:textId="77777777" w:rsidTr="00AE7B43">
        <w:tc>
          <w:tcPr>
            <w:tcW w:w="2089" w:type="dxa"/>
          </w:tcPr>
          <w:p w14:paraId="5A40377C" w14:textId="77777777" w:rsidR="00AE7B43" w:rsidRDefault="00AE7B43" w:rsidP="00220580">
            <w:r>
              <w:t>DHPDS</w:t>
            </w:r>
          </w:p>
        </w:tc>
        <w:tc>
          <w:tcPr>
            <w:tcW w:w="7267" w:type="dxa"/>
          </w:tcPr>
          <w:p w14:paraId="6C9D6F21" w14:textId="77777777" w:rsidR="00AE7B43" w:rsidRDefault="00AE7B43" w:rsidP="00220580">
            <w:r>
              <w:t>Dental Health Program Data Set</w:t>
            </w:r>
          </w:p>
        </w:tc>
      </w:tr>
      <w:tr w:rsidR="00AE7B43" w14:paraId="684FD9CC" w14:textId="77777777" w:rsidTr="00AE7B43">
        <w:tc>
          <w:tcPr>
            <w:tcW w:w="2089" w:type="dxa"/>
          </w:tcPr>
          <w:p w14:paraId="6B373B73" w14:textId="77777777" w:rsidR="00AE7B43" w:rsidRDefault="00AE7B43" w:rsidP="00220580">
            <w:r>
              <w:t>DNA</w:t>
            </w:r>
          </w:p>
        </w:tc>
        <w:tc>
          <w:tcPr>
            <w:tcW w:w="7267" w:type="dxa"/>
          </w:tcPr>
          <w:p w14:paraId="40F0934D" w14:textId="77777777" w:rsidR="00AE7B43" w:rsidRDefault="00AE7B43" w:rsidP="00220580">
            <w:r>
              <w:t>Did not attend</w:t>
            </w:r>
          </w:p>
        </w:tc>
      </w:tr>
      <w:tr w:rsidR="00AE7B43" w14:paraId="333D5A38" w14:textId="77777777" w:rsidTr="00AE7B43">
        <w:tc>
          <w:tcPr>
            <w:tcW w:w="2089" w:type="dxa"/>
          </w:tcPr>
          <w:p w14:paraId="5A63455E" w14:textId="77777777" w:rsidR="00AE7B43" w:rsidRDefault="00AE7B43" w:rsidP="00220580">
            <w:r>
              <w:t>DIBP</w:t>
            </w:r>
          </w:p>
        </w:tc>
        <w:tc>
          <w:tcPr>
            <w:tcW w:w="7267" w:type="dxa"/>
          </w:tcPr>
          <w:p w14:paraId="2D691452" w14:textId="77777777" w:rsidR="00AE7B43" w:rsidRDefault="00AE7B43" w:rsidP="00220580">
            <w:r w:rsidRPr="00196B1A">
              <w:t>Department of Immigration and Border Protection</w:t>
            </w:r>
            <w:r>
              <w:t xml:space="preserve"> (Commonwealth)</w:t>
            </w:r>
          </w:p>
        </w:tc>
      </w:tr>
      <w:tr w:rsidR="00AE7B43" w14:paraId="76ACF572" w14:textId="77777777" w:rsidTr="00AE7B43">
        <w:tc>
          <w:tcPr>
            <w:tcW w:w="2089" w:type="dxa"/>
          </w:tcPr>
          <w:p w14:paraId="53BAD44F" w14:textId="77777777" w:rsidR="00AE7B43" w:rsidRPr="002E132C" w:rsidRDefault="00AE7B43" w:rsidP="00220580">
            <w:r>
              <w:t>DTF</w:t>
            </w:r>
          </w:p>
        </w:tc>
        <w:tc>
          <w:tcPr>
            <w:tcW w:w="7267" w:type="dxa"/>
          </w:tcPr>
          <w:p w14:paraId="416FBCDB" w14:textId="77777777" w:rsidR="00AE7B43" w:rsidRPr="002E132C" w:rsidRDefault="00AE7B43" w:rsidP="00220580">
            <w:r>
              <w:t>Department of Treasury and Finance</w:t>
            </w:r>
          </w:p>
        </w:tc>
      </w:tr>
      <w:tr w:rsidR="00AE7B43" w14:paraId="24279B53" w14:textId="77777777" w:rsidTr="00AE7B43">
        <w:tc>
          <w:tcPr>
            <w:tcW w:w="2089" w:type="dxa"/>
          </w:tcPr>
          <w:p w14:paraId="64511916" w14:textId="77777777" w:rsidR="00AE7B43" w:rsidRPr="002E132C" w:rsidRDefault="00AE7B43" w:rsidP="00220580">
            <w:r>
              <w:t>DVA</w:t>
            </w:r>
          </w:p>
        </w:tc>
        <w:tc>
          <w:tcPr>
            <w:tcW w:w="7267" w:type="dxa"/>
          </w:tcPr>
          <w:p w14:paraId="163C58CE" w14:textId="77777777" w:rsidR="00AE7B43" w:rsidRPr="002E132C" w:rsidRDefault="00AE7B43" w:rsidP="00220580">
            <w:r>
              <w:t>Department of Veterans’ Affairs (Commonwealth)</w:t>
            </w:r>
          </w:p>
        </w:tc>
      </w:tr>
      <w:tr w:rsidR="00AE7B43" w14:paraId="1B9C8D31" w14:textId="77777777" w:rsidTr="00AE7B43">
        <w:tc>
          <w:tcPr>
            <w:tcW w:w="2089" w:type="dxa"/>
          </w:tcPr>
          <w:p w14:paraId="1E7E7361" w14:textId="77777777" w:rsidR="00AE7B43" w:rsidRDefault="00AE7B43" w:rsidP="00220580">
            <w:r>
              <w:t>FARREP</w:t>
            </w:r>
          </w:p>
        </w:tc>
        <w:tc>
          <w:tcPr>
            <w:tcW w:w="7267" w:type="dxa"/>
          </w:tcPr>
          <w:p w14:paraId="741D1ADD" w14:textId="77777777" w:rsidR="00AE7B43" w:rsidRDefault="00AE7B43" w:rsidP="00220580">
            <w:r w:rsidRPr="00220580">
              <w:t xml:space="preserve">Family and Reproductive Rights Education Program </w:t>
            </w:r>
          </w:p>
        </w:tc>
      </w:tr>
      <w:tr w:rsidR="00AE7B43" w14:paraId="014D5704" w14:textId="77777777" w:rsidTr="00AE7B43">
        <w:tc>
          <w:tcPr>
            <w:tcW w:w="2089" w:type="dxa"/>
          </w:tcPr>
          <w:p w14:paraId="5FE162D8" w14:textId="77777777" w:rsidR="00AE7B43" w:rsidRDefault="00AE7B43" w:rsidP="00220580">
            <w:r>
              <w:t>FAC</w:t>
            </w:r>
          </w:p>
        </w:tc>
        <w:tc>
          <w:tcPr>
            <w:tcW w:w="7267" w:type="dxa"/>
          </w:tcPr>
          <w:p w14:paraId="6499F4B3" w14:textId="77777777" w:rsidR="00AE7B43" w:rsidRDefault="00AE7B43" w:rsidP="00220580">
            <w:r>
              <w:t>Funded Agency Channel</w:t>
            </w:r>
          </w:p>
        </w:tc>
      </w:tr>
      <w:tr w:rsidR="00AE7B43" w14:paraId="6148FC10" w14:textId="77777777" w:rsidTr="00AE7B43">
        <w:tc>
          <w:tcPr>
            <w:tcW w:w="2089" w:type="dxa"/>
          </w:tcPr>
          <w:p w14:paraId="0F0FDBB8" w14:textId="77777777" w:rsidR="00AE7B43" w:rsidRDefault="00AE7B43" w:rsidP="00220580">
            <w:r>
              <w:t>GP</w:t>
            </w:r>
          </w:p>
        </w:tc>
        <w:tc>
          <w:tcPr>
            <w:tcW w:w="7267" w:type="dxa"/>
          </w:tcPr>
          <w:p w14:paraId="6E6CDC36" w14:textId="77777777" w:rsidR="00AE7B43" w:rsidRDefault="00AE7B43" w:rsidP="00220580">
            <w:r>
              <w:t>General Practitioner</w:t>
            </w:r>
          </w:p>
        </w:tc>
      </w:tr>
      <w:tr w:rsidR="00AE7B43" w14:paraId="677526A9" w14:textId="77777777" w:rsidTr="00AE7B43">
        <w:tc>
          <w:tcPr>
            <w:tcW w:w="2089" w:type="dxa"/>
          </w:tcPr>
          <w:p w14:paraId="47FADE62" w14:textId="77777777" w:rsidR="00AE7B43" w:rsidRPr="002E132C" w:rsidRDefault="00AE7B43" w:rsidP="00220580">
            <w:r>
              <w:t>HI</w:t>
            </w:r>
          </w:p>
        </w:tc>
        <w:tc>
          <w:tcPr>
            <w:tcW w:w="7267" w:type="dxa"/>
          </w:tcPr>
          <w:p w14:paraId="7E323701" w14:textId="77777777" w:rsidR="00AE7B43" w:rsidRPr="002E132C" w:rsidRDefault="00AE7B43" w:rsidP="00220580">
            <w:r w:rsidRPr="00220580">
              <w:t>Health Identifier</w:t>
            </w:r>
          </w:p>
        </w:tc>
      </w:tr>
      <w:tr w:rsidR="00AE7B43" w14:paraId="22BEE31D" w14:textId="77777777" w:rsidTr="00AE7B43">
        <w:tc>
          <w:tcPr>
            <w:tcW w:w="2089" w:type="dxa"/>
          </w:tcPr>
          <w:p w14:paraId="145900A2" w14:textId="77777777" w:rsidR="00AE7B43" w:rsidRDefault="00AE7B43" w:rsidP="00220580">
            <w:r>
              <w:t>HPI-O</w:t>
            </w:r>
          </w:p>
        </w:tc>
        <w:tc>
          <w:tcPr>
            <w:tcW w:w="7267" w:type="dxa"/>
          </w:tcPr>
          <w:p w14:paraId="3579F529" w14:textId="77777777" w:rsidR="00AE7B43" w:rsidRDefault="00AE7B43" w:rsidP="00220580">
            <w:r w:rsidRPr="00220580">
              <w:t>Healthcare Provider Identifier - Organisation</w:t>
            </w:r>
          </w:p>
        </w:tc>
      </w:tr>
      <w:tr w:rsidR="00AE7B43" w14:paraId="67C76CD0" w14:textId="77777777" w:rsidTr="00AE7B43">
        <w:tc>
          <w:tcPr>
            <w:tcW w:w="2089" w:type="dxa"/>
          </w:tcPr>
          <w:p w14:paraId="101B9260" w14:textId="77777777" w:rsidR="00AE7B43" w:rsidRDefault="00AE7B43" w:rsidP="00220580">
            <w:r>
              <w:t>ICD</w:t>
            </w:r>
          </w:p>
        </w:tc>
        <w:tc>
          <w:tcPr>
            <w:tcW w:w="7267" w:type="dxa"/>
          </w:tcPr>
          <w:p w14:paraId="0CCB2141" w14:textId="77777777" w:rsidR="00AE7B43" w:rsidRDefault="00AE7B43" w:rsidP="00220580">
            <w:r w:rsidRPr="00220580">
              <w:t>International Statistical Classification of Diseases and Related Health Problems</w:t>
            </w:r>
          </w:p>
        </w:tc>
      </w:tr>
      <w:tr w:rsidR="00AE7B43" w14:paraId="43F8069A" w14:textId="77777777" w:rsidTr="00AE7B43">
        <w:tc>
          <w:tcPr>
            <w:tcW w:w="2089" w:type="dxa"/>
          </w:tcPr>
          <w:p w14:paraId="68A65C39" w14:textId="77777777" w:rsidR="00AE7B43" w:rsidRDefault="00AE7B43" w:rsidP="00220580">
            <w:r>
              <w:t>IHI</w:t>
            </w:r>
          </w:p>
        </w:tc>
        <w:tc>
          <w:tcPr>
            <w:tcW w:w="7267" w:type="dxa"/>
          </w:tcPr>
          <w:p w14:paraId="512CEFCA" w14:textId="77777777" w:rsidR="00AE7B43" w:rsidRDefault="00AE7B43" w:rsidP="00220580">
            <w:r>
              <w:t>Individual Health Identifier</w:t>
            </w:r>
          </w:p>
        </w:tc>
      </w:tr>
      <w:tr w:rsidR="00AE7B43" w14:paraId="3151B5DE" w14:textId="77777777" w:rsidTr="00AE7B43">
        <w:tc>
          <w:tcPr>
            <w:tcW w:w="2089" w:type="dxa"/>
          </w:tcPr>
          <w:p w14:paraId="1D222334" w14:textId="77777777" w:rsidR="00AE7B43" w:rsidRDefault="00AE7B43" w:rsidP="00220580">
            <w:r>
              <w:lastRenderedPageBreak/>
              <w:t>IHSHY</w:t>
            </w:r>
          </w:p>
        </w:tc>
        <w:tc>
          <w:tcPr>
            <w:tcW w:w="7267" w:type="dxa"/>
          </w:tcPr>
          <w:p w14:paraId="41AD52E3" w14:textId="77777777" w:rsidR="00AE7B43" w:rsidRDefault="00AE7B43" w:rsidP="00220580">
            <w:r>
              <w:t>Innovative Health Services for Homeless Youth</w:t>
            </w:r>
          </w:p>
        </w:tc>
      </w:tr>
      <w:tr w:rsidR="00AE7B43" w14:paraId="4D8129D3" w14:textId="77777777" w:rsidTr="00AE7B43">
        <w:tc>
          <w:tcPr>
            <w:tcW w:w="2089" w:type="dxa"/>
          </w:tcPr>
          <w:p w14:paraId="26BAD29A" w14:textId="77777777" w:rsidR="00AE7B43" w:rsidRPr="002E132C" w:rsidRDefault="00AE7B43" w:rsidP="00220580">
            <w:r>
              <w:t>INI</w:t>
            </w:r>
          </w:p>
        </w:tc>
        <w:tc>
          <w:tcPr>
            <w:tcW w:w="7267" w:type="dxa"/>
          </w:tcPr>
          <w:p w14:paraId="682E2653" w14:textId="77777777" w:rsidR="00AE7B43" w:rsidRPr="002E132C" w:rsidRDefault="00AE7B43" w:rsidP="00220580">
            <w:r>
              <w:t>Initial Needs Identification</w:t>
            </w:r>
          </w:p>
        </w:tc>
      </w:tr>
      <w:tr w:rsidR="00AE7B43" w14:paraId="73BDB3E4" w14:textId="77777777" w:rsidTr="00AE7B43">
        <w:tc>
          <w:tcPr>
            <w:tcW w:w="2089" w:type="dxa"/>
          </w:tcPr>
          <w:p w14:paraId="6F2E5E2A" w14:textId="77777777" w:rsidR="00AE7B43" w:rsidRDefault="00AE7B43" w:rsidP="00220580">
            <w:r>
              <w:t>IRN</w:t>
            </w:r>
          </w:p>
        </w:tc>
        <w:tc>
          <w:tcPr>
            <w:tcW w:w="7267" w:type="dxa"/>
          </w:tcPr>
          <w:p w14:paraId="60DF5B48" w14:textId="77777777" w:rsidR="00AE7B43" w:rsidRDefault="00AE7B43" w:rsidP="00220580">
            <w:r>
              <w:t>Individual Reference Number (Medicare card)</w:t>
            </w:r>
          </w:p>
        </w:tc>
      </w:tr>
      <w:tr w:rsidR="00AE7B43" w14:paraId="707F74C1" w14:textId="77777777" w:rsidTr="00AE7B43">
        <w:tc>
          <w:tcPr>
            <w:tcW w:w="2089" w:type="dxa"/>
          </w:tcPr>
          <w:p w14:paraId="4FAB30C2" w14:textId="77777777" w:rsidR="00AE7B43" w:rsidRDefault="00AE7B43" w:rsidP="00220580">
            <w:r>
              <w:t>MDC</w:t>
            </w:r>
          </w:p>
        </w:tc>
        <w:tc>
          <w:tcPr>
            <w:tcW w:w="7267" w:type="dxa"/>
          </w:tcPr>
          <w:p w14:paraId="757A50EC" w14:textId="77777777" w:rsidR="00AE7B43" w:rsidRDefault="00AE7B43" w:rsidP="00220580">
            <w:r>
              <w:t>Multi-Disciplinary Centre</w:t>
            </w:r>
          </w:p>
        </w:tc>
      </w:tr>
      <w:tr w:rsidR="00AE7B43" w14:paraId="7C0E1763" w14:textId="77777777" w:rsidTr="00AE7B43">
        <w:tc>
          <w:tcPr>
            <w:tcW w:w="2089" w:type="dxa"/>
          </w:tcPr>
          <w:p w14:paraId="64AEF63D" w14:textId="77777777" w:rsidR="00AE7B43" w:rsidRPr="002E132C" w:rsidRDefault="00AE7B43" w:rsidP="00220580">
            <w:r>
              <w:t>METeOR</w:t>
            </w:r>
          </w:p>
        </w:tc>
        <w:tc>
          <w:tcPr>
            <w:tcW w:w="7267" w:type="dxa"/>
          </w:tcPr>
          <w:p w14:paraId="2729722E" w14:textId="77777777" w:rsidR="00AE7B43" w:rsidRPr="002E132C" w:rsidRDefault="00AE7B43" w:rsidP="00220580">
            <w:r>
              <w:t>Metadata online repository</w:t>
            </w:r>
          </w:p>
        </w:tc>
      </w:tr>
      <w:tr w:rsidR="00AE7B43" w14:paraId="67184FCA" w14:textId="77777777" w:rsidTr="00AE7B43">
        <w:tc>
          <w:tcPr>
            <w:tcW w:w="2089" w:type="dxa"/>
          </w:tcPr>
          <w:p w14:paraId="43A43883" w14:textId="77777777" w:rsidR="00AE7B43" w:rsidRDefault="00AE7B43" w:rsidP="00220580">
            <w:r>
              <w:t>PKI</w:t>
            </w:r>
          </w:p>
        </w:tc>
        <w:tc>
          <w:tcPr>
            <w:tcW w:w="7267" w:type="dxa"/>
          </w:tcPr>
          <w:p w14:paraId="0E18C3B3" w14:textId="77777777" w:rsidR="00AE7B43" w:rsidRDefault="00AE7B43" w:rsidP="00220580">
            <w:r>
              <w:t>Public Key Infrastructure</w:t>
            </w:r>
          </w:p>
        </w:tc>
      </w:tr>
      <w:tr w:rsidR="00AE7B43" w14:paraId="24798204" w14:textId="77777777" w:rsidTr="00AE7B43">
        <w:tc>
          <w:tcPr>
            <w:tcW w:w="2089" w:type="dxa"/>
          </w:tcPr>
          <w:p w14:paraId="2AB9E734" w14:textId="77777777" w:rsidR="00AE7B43" w:rsidRDefault="00AE7B43" w:rsidP="00220580">
            <w:r>
              <w:t>PMI</w:t>
            </w:r>
          </w:p>
        </w:tc>
        <w:tc>
          <w:tcPr>
            <w:tcW w:w="7267" w:type="dxa"/>
          </w:tcPr>
          <w:p w14:paraId="38E7822B" w14:textId="77777777" w:rsidR="00AE7B43" w:rsidRDefault="00AE7B43" w:rsidP="00220580">
            <w:r>
              <w:t>Patient Master Index</w:t>
            </w:r>
          </w:p>
        </w:tc>
      </w:tr>
      <w:tr w:rsidR="00AE7B43" w14:paraId="6D5C9D93" w14:textId="77777777" w:rsidTr="00AE7B43">
        <w:tc>
          <w:tcPr>
            <w:tcW w:w="2089" w:type="dxa"/>
          </w:tcPr>
          <w:p w14:paraId="647D977C" w14:textId="77777777" w:rsidR="00AE7B43" w:rsidRDefault="00AE7B43" w:rsidP="00220580">
            <w:r>
              <w:t>SACC</w:t>
            </w:r>
          </w:p>
        </w:tc>
        <w:tc>
          <w:tcPr>
            <w:tcW w:w="7267" w:type="dxa"/>
          </w:tcPr>
          <w:p w14:paraId="41296D8D" w14:textId="77777777" w:rsidR="00AE7B43" w:rsidRDefault="00AE7B43" w:rsidP="00220580">
            <w:r>
              <w:t>Standard Australian Classification of Countries</w:t>
            </w:r>
          </w:p>
        </w:tc>
      </w:tr>
      <w:tr w:rsidR="00AE7B43" w14:paraId="38B74989" w14:textId="77777777" w:rsidTr="00AE7B43">
        <w:tc>
          <w:tcPr>
            <w:tcW w:w="2089" w:type="dxa"/>
          </w:tcPr>
          <w:p w14:paraId="15160B10" w14:textId="77777777" w:rsidR="00AE7B43" w:rsidRPr="002E132C" w:rsidRDefault="00AE7B43" w:rsidP="00220580">
            <w:r>
              <w:t>SAMS</w:t>
            </w:r>
          </w:p>
        </w:tc>
        <w:tc>
          <w:tcPr>
            <w:tcW w:w="7267" w:type="dxa"/>
          </w:tcPr>
          <w:p w14:paraId="09B325A1" w14:textId="77777777" w:rsidR="00AE7B43" w:rsidRPr="002E132C" w:rsidRDefault="00AE7B43" w:rsidP="00220580">
            <w:r>
              <w:t>Service Agreement Management System</w:t>
            </w:r>
          </w:p>
        </w:tc>
      </w:tr>
      <w:tr w:rsidR="00AE7B43" w14:paraId="5466A8CB" w14:textId="77777777" w:rsidTr="00AE7B43">
        <w:tc>
          <w:tcPr>
            <w:tcW w:w="2089" w:type="dxa"/>
          </w:tcPr>
          <w:p w14:paraId="6A8CE183" w14:textId="77777777" w:rsidR="00AE7B43" w:rsidRDefault="00AE7B43" w:rsidP="00220580">
            <w:r>
              <w:t>SLK</w:t>
            </w:r>
          </w:p>
        </w:tc>
        <w:tc>
          <w:tcPr>
            <w:tcW w:w="7267" w:type="dxa"/>
          </w:tcPr>
          <w:p w14:paraId="39B44923" w14:textId="77777777" w:rsidR="00AE7B43" w:rsidRDefault="00AE7B43" w:rsidP="00220580">
            <w:r>
              <w:t>Statistical Linkage Key</w:t>
            </w:r>
          </w:p>
        </w:tc>
      </w:tr>
      <w:tr w:rsidR="00AE7B43" w14:paraId="1A063DCB" w14:textId="77777777" w:rsidTr="00AE7B43">
        <w:tc>
          <w:tcPr>
            <w:tcW w:w="2089" w:type="dxa"/>
          </w:tcPr>
          <w:p w14:paraId="01664EDD" w14:textId="77777777" w:rsidR="00AE7B43" w:rsidRDefault="00AE7B43" w:rsidP="00220580">
            <w:r>
              <w:t>TPV</w:t>
            </w:r>
          </w:p>
        </w:tc>
        <w:tc>
          <w:tcPr>
            <w:tcW w:w="7267" w:type="dxa"/>
          </w:tcPr>
          <w:p w14:paraId="4CEC22F7" w14:textId="77777777" w:rsidR="00AE7B43" w:rsidRDefault="00AE7B43" w:rsidP="00220580">
            <w:r>
              <w:t>Temporary Protection Visa</w:t>
            </w:r>
          </w:p>
        </w:tc>
      </w:tr>
      <w:tr w:rsidR="00AE7B43" w14:paraId="52DFABA0" w14:textId="77777777" w:rsidTr="00AE7B43">
        <w:tc>
          <w:tcPr>
            <w:tcW w:w="2089" w:type="dxa"/>
          </w:tcPr>
          <w:p w14:paraId="7C7D4E70" w14:textId="77777777" w:rsidR="00AE7B43" w:rsidRDefault="00AE7B43" w:rsidP="00220580">
            <w:r>
              <w:t>UNHCR</w:t>
            </w:r>
          </w:p>
        </w:tc>
        <w:tc>
          <w:tcPr>
            <w:tcW w:w="7267" w:type="dxa"/>
          </w:tcPr>
          <w:p w14:paraId="6E3719A4" w14:textId="77777777" w:rsidR="00AE7B43" w:rsidRDefault="00AE7B43" w:rsidP="00220580">
            <w:r w:rsidRPr="001E29AF">
              <w:t>United Nations High Commissioner for Refugees</w:t>
            </w:r>
          </w:p>
        </w:tc>
      </w:tr>
      <w:tr w:rsidR="00AE7B43" w14:paraId="18DA191B" w14:textId="77777777" w:rsidTr="00AE7B43">
        <w:tc>
          <w:tcPr>
            <w:tcW w:w="2089" w:type="dxa"/>
          </w:tcPr>
          <w:p w14:paraId="69C80D7D" w14:textId="77777777" w:rsidR="00AE7B43" w:rsidRDefault="00AE7B43" w:rsidP="00220580">
            <w:r>
              <w:t>VADC</w:t>
            </w:r>
          </w:p>
        </w:tc>
        <w:tc>
          <w:tcPr>
            <w:tcW w:w="7267" w:type="dxa"/>
          </w:tcPr>
          <w:p w14:paraId="3ABA519F" w14:textId="77777777" w:rsidR="00AE7B43" w:rsidRDefault="00AE7B43" w:rsidP="00220580">
            <w:r>
              <w:t>Victorian Alcohol and other Drug Collection</w:t>
            </w:r>
          </w:p>
        </w:tc>
      </w:tr>
      <w:tr w:rsidR="00AE7B43" w14:paraId="1A2FCC8F" w14:textId="77777777" w:rsidTr="00AE7B43">
        <w:tc>
          <w:tcPr>
            <w:tcW w:w="2089" w:type="dxa"/>
          </w:tcPr>
          <w:p w14:paraId="0201DA35" w14:textId="77777777" w:rsidR="00AE7B43" w:rsidRDefault="00AE7B43" w:rsidP="00220580">
            <w:r>
              <w:t>VUPI</w:t>
            </w:r>
          </w:p>
        </w:tc>
        <w:tc>
          <w:tcPr>
            <w:tcW w:w="7267" w:type="dxa"/>
          </w:tcPr>
          <w:p w14:paraId="1C1CDBFA" w14:textId="77777777" w:rsidR="00AE7B43" w:rsidRPr="001E29AF" w:rsidRDefault="00AE7B43" w:rsidP="00220580">
            <w:r>
              <w:t>Victorian Universal Patient Identifier</w:t>
            </w:r>
          </w:p>
        </w:tc>
      </w:tr>
      <w:tr w:rsidR="00AE7B43" w14:paraId="7990BAA0" w14:textId="77777777" w:rsidTr="00AE7B43">
        <w:tc>
          <w:tcPr>
            <w:tcW w:w="2089" w:type="dxa"/>
          </w:tcPr>
          <w:p w14:paraId="36C7400C" w14:textId="77777777" w:rsidR="00AE7B43" w:rsidRDefault="00AE7B43" w:rsidP="00220580">
            <w:r>
              <w:t>XML</w:t>
            </w:r>
          </w:p>
        </w:tc>
        <w:tc>
          <w:tcPr>
            <w:tcW w:w="7267" w:type="dxa"/>
          </w:tcPr>
          <w:p w14:paraId="14F0EBBF" w14:textId="77777777" w:rsidR="00AE7B43" w:rsidRDefault="00AE7B43" w:rsidP="00220580">
            <w:r>
              <w:t>Ex</w:t>
            </w:r>
            <w:r w:rsidRPr="001A1931">
              <w:t>tensible Markup Language</w:t>
            </w:r>
          </w:p>
        </w:tc>
      </w:tr>
    </w:tbl>
    <w:p w14:paraId="40548DD4" w14:textId="77777777" w:rsidR="00AE7B43" w:rsidRPr="00D73A2D" w:rsidRDefault="00AE7B43" w:rsidP="00AE7B43">
      <w:pPr>
        <w:pStyle w:val="Healthbody"/>
        <w:tabs>
          <w:tab w:val="left" w:pos="567"/>
        </w:tabs>
      </w:pPr>
      <w:r>
        <w:br w:type="page"/>
      </w:r>
    </w:p>
    <w:p w14:paraId="06D1C1AE" w14:textId="77777777" w:rsidR="00AE7B43" w:rsidRDefault="00AE7B43" w:rsidP="00EE1FDC">
      <w:pPr>
        <w:pStyle w:val="Heading2"/>
      </w:pPr>
      <w:bookmarkStart w:id="733" w:name="_Toc488045249"/>
      <w:bookmarkStart w:id="734" w:name="_Toc488128939"/>
      <w:bookmarkStart w:id="735" w:name="_Toc488129162"/>
      <w:bookmarkStart w:id="736" w:name="_Toc82685826"/>
      <w:bookmarkStart w:id="737" w:name="_Toc121138916"/>
      <w:bookmarkStart w:id="738" w:name="_Ref484596218"/>
      <w:r>
        <w:lastRenderedPageBreak/>
        <w:t>Data Element Summary</w:t>
      </w:r>
      <w:bookmarkEnd w:id="733"/>
      <w:bookmarkEnd w:id="734"/>
      <w:bookmarkEnd w:id="735"/>
      <w:bookmarkEnd w:id="736"/>
      <w:bookmarkEnd w:id="737"/>
    </w:p>
    <w:p w14:paraId="37FFE483" w14:textId="77777777" w:rsidR="00AE7B43" w:rsidRDefault="00AE7B43" w:rsidP="00AE7B43">
      <w:pPr>
        <w:pStyle w:val="DHHSbody"/>
      </w:pPr>
      <w:r w:rsidRPr="00275617">
        <w:t>This table shows all data elements in alphabetical order. The CRDD column indicates what DH</w:t>
      </w:r>
      <w:r>
        <w:t>H</w:t>
      </w:r>
      <w:r w:rsidRPr="00275617">
        <w:t xml:space="preserve">S common or reference data dictionary (CRDD) the data element originated from or is based on. </w:t>
      </w:r>
    </w:p>
    <w:p w14:paraId="6EEE472F" w14:textId="0F2A7A57" w:rsidR="00AE7B43" w:rsidRPr="00E77102" w:rsidRDefault="00AE7B43" w:rsidP="00220580">
      <w:pPr>
        <w:pStyle w:val="Tablecaption"/>
      </w:pPr>
      <w:r w:rsidRPr="00196B1A">
        <w:t xml:space="preserve">Table </w:t>
      </w:r>
      <w:fldSimple w:instr=" SEQ Table \* ARABIC ">
        <w:r w:rsidR="000821CD">
          <w:rPr>
            <w:noProof/>
          </w:rPr>
          <w:t>5</w:t>
        </w:r>
      </w:fldSimple>
      <w:r w:rsidRPr="00196B1A">
        <w:t xml:space="preserve"> Data Element Summary</w:t>
      </w:r>
    </w:p>
    <w:tbl>
      <w:tblPr>
        <w:tblW w:w="93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4"/>
        <w:gridCol w:w="1984"/>
        <w:gridCol w:w="1984"/>
      </w:tblGrid>
      <w:tr w:rsidR="00AE7B43" w:rsidRPr="003072C6" w14:paraId="61238621" w14:textId="77777777" w:rsidTr="00AE7B43">
        <w:trPr>
          <w:tblHeader/>
        </w:trPr>
        <w:tc>
          <w:tcPr>
            <w:tcW w:w="3402" w:type="dxa"/>
            <w:shd w:val="clear" w:color="auto" w:fill="auto"/>
          </w:tcPr>
          <w:p w14:paraId="462DCEDC" w14:textId="77777777" w:rsidR="00AE7B43" w:rsidRPr="004E1EDE" w:rsidRDefault="00AE7B43" w:rsidP="00220580">
            <w:pPr>
              <w:pStyle w:val="Tablecolhead"/>
            </w:pPr>
            <w:r>
              <w:t>Data element</w:t>
            </w:r>
          </w:p>
        </w:tc>
        <w:tc>
          <w:tcPr>
            <w:tcW w:w="1984" w:type="dxa"/>
            <w:shd w:val="clear" w:color="auto" w:fill="auto"/>
          </w:tcPr>
          <w:p w14:paraId="6665A044" w14:textId="77777777" w:rsidR="00AE7B43" w:rsidRPr="004E1EDE" w:rsidRDefault="00AE7B43" w:rsidP="00220580">
            <w:pPr>
              <w:pStyle w:val="Tablecolhead"/>
            </w:pPr>
            <w:r>
              <w:t>Data Element type</w:t>
            </w:r>
          </w:p>
        </w:tc>
        <w:tc>
          <w:tcPr>
            <w:tcW w:w="1984" w:type="dxa"/>
            <w:shd w:val="clear" w:color="auto" w:fill="auto"/>
          </w:tcPr>
          <w:p w14:paraId="63C24271" w14:textId="77777777" w:rsidR="00AE7B43" w:rsidRPr="003072C6" w:rsidRDefault="00AE7B43" w:rsidP="00220580">
            <w:pPr>
              <w:pStyle w:val="Tablecolhead"/>
            </w:pPr>
            <w:r>
              <w:t>CRDD</w:t>
            </w:r>
          </w:p>
        </w:tc>
        <w:tc>
          <w:tcPr>
            <w:tcW w:w="1984" w:type="dxa"/>
          </w:tcPr>
          <w:p w14:paraId="2E7BDEEA" w14:textId="77777777" w:rsidR="00AE7B43" w:rsidRDefault="00AE7B43" w:rsidP="00220580">
            <w:pPr>
              <w:pStyle w:val="Tablecolhead"/>
            </w:pPr>
            <w:r>
              <w:t>CRDD Page No</w:t>
            </w:r>
          </w:p>
        </w:tc>
      </w:tr>
      <w:tr w:rsidR="00AE7B43" w:rsidRPr="003072C6" w14:paraId="05070A48" w14:textId="77777777" w:rsidTr="00AE7B43">
        <w:tc>
          <w:tcPr>
            <w:tcW w:w="3402" w:type="dxa"/>
            <w:shd w:val="clear" w:color="auto" w:fill="auto"/>
          </w:tcPr>
          <w:p w14:paraId="2ADD9900" w14:textId="77777777" w:rsidR="00AE7B43" w:rsidRDefault="00AE7B43" w:rsidP="00220580">
            <w:r>
              <w:t>Campus client identifier</w:t>
            </w:r>
          </w:p>
        </w:tc>
        <w:tc>
          <w:tcPr>
            <w:tcW w:w="1984" w:type="dxa"/>
            <w:shd w:val="clear" w:color="auto" w:fill="auto"/>
          </w:tcPr>
          <w:p w14:paraId="124355E4" w14:textId="77777777" w:rsidR="00AE7B43" w:rsidRDefault="00AE7B43" w:rsidP="00220580">
            <w:r>
              <w:t>Campus</w:t>
            </w:r>
          </w:p>
        </w:tc>
        <w:tc>
          <w:tcPr>
            <w:tcW w:w="1984" w:type="dxa"/>
            <w:shd w:val="clear" w:color="auto" w:fill="auto"/>
          </w:tcPr>
          <w:p w14:paraId="3C42CAD8" w14:textId="77777777" w:rsidR="00AE7B43" w:rsidRPr="00220580" w:rsidRDefault="00AE7B43" w:rsidP="00220580">
            <w:r>
              <w:t>Client v3.0</w:t>
            </w:r>
          </w:p>
        </w:tc>
        <w:tc>
          <w:tcPr>
            <w:tcW w:w="1984" w:type="dxa"/>
          </w:tcPr>
          <w:p w14:paraId="696C9117" w14:textId="77777777" w:rsidR="00AE7B43" w:rsidRPr="00220580" w:rsidRDefault="00AE7B43" w:rsidP="00220580">
            <w:r>
              <w:t>87</w:t>
            </w:r>
          </w:p>
        </w:tc>
      </w:tr>
      <w:tr w:rsidR="00AE7B43" w:rsidRPr="003072C6" w14:paraId="1F2760DB" w14:textId="77777777" w:rsidTr="00AE7B43">
        <w:tc>
          <w:tcPr>
            <w:tcW w:w="3402" w:type="dxa"/>
            <w:shd w:val="clear" w:color="auto" w:fill="auto"/>
          </w:tcPr>
          <w:p w14:paraId="7A222759" w14:textId="77777777" w:rsidR="00AE7B43" w:rsidRDefault="00AE7B43" w:rsidP="00220580">
            <w:r>
              <w:t>Campus code</w:t>
            </w:r>
          </w:p>
        </w:tc>
        <w:tc>
          <w:tcPr>
            <w:tcW w:w="1984" w:type="dxa"/>
            <w:shd w:val="clear" w:color="auto" w:fill="auto"/>
          </w:tcPr>
          <w:p w14:paraId="0B4C6E35" w14:textId="77777777" w:rsidR="00AE7B43" w:rsidRDefault="00AE7B43" w:rsidP="00220580">
            <w:r>
              <w:t>Campus</w:t>
            </w:r>
          </w:p>
        </w:tc>
        <w:tc>
          <w:tcPr>
            <w:tcW w:w="1984" w:type="dxa"/>
            <w:shd w:val="clear" w:color="auto" w:fill="auto"/>
          </w:tcPr>
          <w:p w14:paraId="0E2C97E3" w14:textId="77777777" w:rsidR="00AE7B43" w:rsidRPr="00220580" w:rsidRDefault="00AE7B43" w:rsidP="00220580"/>
        </w:tc>
        <w:tc>
          <w:tcPr>
            <w:tcW w:w="1984" w:type="dxa"/>
          </w:tcPr>
          <w:p w14:paraId="5FCB8E85" w14:textId="77777777" w:rsidR="00AE7B43" w:rsidRPr="00220580" w:rsidRDefault="00AE7B43" w:rsidP="00220580"/>
        </w:tc>
      </w:tr>
      <w:tr w:rsidR="00AE7B43" w:rsidRPr="003072C6" w14:paraId="7384E8AA" w14:textId="77777777" w:rsidTr="00AE7B43">
        <w:tc>
          <w:tcPr>
            <w:tcW w:w="3402" w:type="dxa"/>
            <w:shd w:val="clear" w:color="auto" w:fill="auto"/>
          </w:tcPr>
          <w:p w14:paraId="44BB718C" w14:textId="77777777" w:rsidR="00AE7B43" w:rsidRPr="008A767D" w:rsidRDefault="00AE7B43" w:rsidP="00220580">
            <w:r>
              <w:t>Client type</w:t>
            </w:r>
          </w:p>
        </w:tc>
        <w:tc>
          <w:tcPr>
            <w:tcW w:w="1984" w:type="dxa"/>
            <w:shd w:val="clear" w:color="auto" w:fill="auto"/>
          </w:tcPr>
          <w:p w14:paraId="65FFE658" w14:textId="77777777" w:rsidR="00AE7B43" w:rsidRPr="00220580" w:rsidRDefault="00AE7B43" w:rsidP="00220580">
            <w:r>
              <w:t>Contact</w:t>
            </w:r>
          </w:p>
        </w:tc>
        <w:tc>
          <w:tcPr>
            <w:tcW w:w="1984" w:type="dxa"/>
            <w:shd w:val="clear" w:color="auto" w:fill="auto"/>
          </w:tcPr>
          <w:p w14:paraId="253499AF" w14:textId="77777777" w:rsidR="00AE7B43" w:rsidRPr="00220580" w:rsidRDefault="00AE7B43" w:rsidP="00220580"/>
        </w:tc>
        <w:tc>
          <w:tcPr>
            <w:tcW w:w="1984" w:type="dxa"/>
          </w:tcPr>
          <w:p w14:paraId="6DF88EA3" w14:textId="77777777" w:rsidR="00AE7B43" w:rsidRPr="00220580" w:rsidRDefault="00AE7B43" w:rsidP="00220580"/>
        </w:tc>
      </w:tr>
      <w:tr w:rsidR="00AE7B43" w:rsidRPr="003072C6" w14:paraId="15AF6468" w14:textId="77777777" w:rsidTr="00AE7B43">
        <w:tc>
          <w:tcPr>
            <w:tcW w:w="3402" w:type="dxa"/>
            <w:shd w:val="clear" w:color="auto" w:fill="auto"/>
          </w:tcPr>
          <w:p w14:paraId="4CDEBFDD" w14:textId="77777777" w:rsidR="00AE7B43" w:rsidRDefault="00AE7B43" w:rsidP="00220580">
            <w:r>
              <w:t>Concession card type</w:t>
            </w:r>
          </w:p>
        </w:tc>
        <w:tc>
          <w:tcPr>
            <w:tcW w:w="1984" w:type="dxa"/>
            <w:shd w:val="clear" w:color="auto" w:fill="auto"/>
          </w:tcPr>
          <w:p w14:paraId="18734FBD" w14:textId="77777777" w:rsidR="00AE7B43" w:rsidRPr="00220580" w:rsidRDefault="00AE7B43" w:rsidP="00220580">
            <w:r w:rsidRPr="00220580">
              <w:t>Client</w:t>
            </w:r>
          </w:p>
        </w:tc>
        <w:tc>
          <w:tcPr>
            <w:tcW w:w="1984" w:type="dxa"/>
            <w:shd w:val="clear" w:color="auto" w:fill="auto"/>
          </w:tcPr>
          <w:p w14:paraId="1AC6BFF5" w14:textId="77777777" w:rsidR="00AE7B43" w:rsidRPr="00220580" w:rsidRDefault="00AE7B43" w:rsidP="00220580">
            <w:r w:rsidRPr="00220580">
              <w:t>Client v3.0</w:t>
            </w:r>
          </w:p>
        </w:tc>
        <w:tc>
          <w:tcPr>
            <w:tcW w:w="1984" w:type="dxa"/>
          </w:tcPr>
          <w:p w14:paraId="55BED99E" w14:textId="77777777" w:rsidR="00AE7B43" w:rsidRPr="00220580" w:rsidRDefault="00AE7B43" w:rsidP="00220580">
            <w:r w:rsidRPr="00220580">
              <w:t>68</w:t>
            </w:r>
          </w:p>
        </w:tc>
      </w:tr>
      <w:tr w:rsidR="00AE7B43" w:rsidRPr="003072C6" w14:paraId="3A71A248" w14:textId="77777777" w:rsidTr="00AE7B43">
        <w:tc>
          <w:tcPr>
            <w:tcW w:w="3402" w:type="dxa"/>
            <w:shd w:val="clear" w:color="auto" w:fill="auto"/>
          </w:tcPr>
          <w:p w14:paraId="04ABB3BD" w14:textId="77777777" w:rsidR="00AE7B43" w:rsidRPr="008A767D" w:rsidRDefault="00AE7B43" w:rsidP="00220580">
            <w:r>
              <w:t>Contact date</w:t>
            </w:r>
          </w:p>
        </w:tc>
        <w:tc>
          <w:tcPr>
            <w:tcW w:w="1984" w:type="dxa"/>
            <w:shd w:val="clear" w:color="auto" w:fill="auto"/>
          </w:tcPr>
          <w:p w14:paraId="4A1B17DA" w14:textId="77777777" w:rsidR="00AE7B43" w:rsidRPr="00220580" w:rsidRDefault="00AE7B43" w:rsidP="00220580">
            <w:r w:rsidRPr="00220580">
              <w:t>Contact</w:t>
            </w:r>
          </w:p>
        </w:tc>
        <w:tc>
          <w:tcPr>
            <w:tcW w:w="1984" w:type="dxa"/>
            <w:shd w:val="clear" w:color="auto" w:fill="auto"/>
          </w:tcPr>
          <w:p w14:paraId="0C6ED6E6" w14:textId="77777777" w:rsidR="00AE7B43" w:rsidRPr="00220580" w:rsidRDefault="00AE7B43" w:rsidP="00220580">
            <w:r w:rsidRPr="00220580">
              <w:t>Service v1.0</w:t>
            </w:r>
          </w:p>
        </w:tc>
        <w:tc>
          <w:tcPr>
            <w:tcW w:w="1984" w:type="dxa"/>
          </w:tcPr>
          <w:p w14:paraId="1336DAB9" w14:textId="77777777" w:rsidR="00AE7B43" w:rsidRPr="00220580" w:rsidRDefault="00AE7B43" w:rsidP="00220580">
            <w:r w:rsidRPr="00220580">
              <w:t>25</w:t>
            </w:r>
          </w:p>
        </w:tc>
      </w:tr>
      <w:tr w:rsidR="00AE7B43" w:rsidRPr="003072C6" w14:paraId="4632EC87" w14:textId="77777777" w:rsidTr="00AE7B43">
        <w:tc>
          <w:tcPr>
            <w:tcW w:w="3402" w:type="dxa"/>
            <w:shd w:val="clear" w:color="auto" w:fill="auto"/>
          </w:tcPr>
          <w:p w14:paraId="346B6B0A" w14:textId="77777777" w:rsidR="00AE7B43" w:rsidRPr="008A767D" w:rsidRDefault="00AE7B43" w:rsidP="00220580">
            <w:r>
              <w:t>Contact type</w:t>
            </w:r>
          </w:p>
        </w:tc>
        <w:tc>
          <w:tcPr>
            <w:tcW w:w="1984" w:type="dxa"/>
            <w:shd w:val="clear" w:color="auto" w:fill="auto"/>
          </w:tcPr>
          <w:p w14:paraId="17F63208" w14:textId="77777777" w:rsidR="00AE7B43" w:rsidRPr="00220580" w:rsidRDefault="00AE7B43" w:rsidP="00220580">
            <w:r w:rsidRPr="00220580">
              <w:t>Contact</w:t>
            </w:r>
          </w:p>
        </w:tc>
        <w:tc>
          <w:tcPr>
            <w:tcW w:w="1984" w:type="dxa"/>
            <w:shd w:val="clear" w:color="auto" w:fill="auto"/>
          </w:tcPr>
          <w:p w14:paraId="5AEA16C0" w14:textId="77777777" w:rsidR="00AE7B43" w:rsidRPr="00220580" w:rsidRDefault="00AE7B43" w:rsidP="00220580">
            <w:r w:rsidRPr="00220580">
              <w:t>Service v1.0</w:t>
            </w:r>
          </w:p>
        </w:tc>
        <w:tc>
          <w:tcPr>
            <w:tcW w:w="1984" w:type="dxa"/>
          </w:tcPr>
          <w:p w14:paraId="6177A647" w14:textId="77777777" w:rsidR="00AE7B43" w:rsidRPr="00220580" w:rsidRDefault="00AE7B43" w:rsidP="00220580">
            <w:r w:rsidRPr="00220580">
              <w:t>25</w:t>
            </w:r>
          </w:p>
        </w:tc>
      </w:tr>
      <w:tr w:rsidR="00AE7B43" w:rsidRPr="003072C6" w14:paraId="59662E0F" w14:textId="77777777" w:rsidTr="00AE7B43">
        <w:tc>
          <w:tcPr>
            <w:tcW w:w="3402" w:type="dxa"/>
            <w:shd w:val="clear" w:color="auto" w:fill="auto"/>
          </w:tcPr>
          <w:p w14:paraId="2AA8BEC0" w14:textId="77777777" w:rsidR="00AE7B43" w:rsidRPr="008A767D" w:rsidRDefault="00AE7B43" w:rsidP="00220580">
            <w:r>
              <w:t>Country of birth</w:t>
            </w:r>
          </w:p>
        </w:tc>
        <w:tc>
          <w:tcPr>
            <w:tcW w:w="1984" w:type="dxa"/>
            <w:shd w:val="clear" w:color="auto" w:fill="auto"/>
          </w:tcPr>
          <w:p w14:paraId="26AA9F12" w14:textId="77777777" w:rsidR="00AE7B43" w:rsidRPr="00220580" w:rsidRDefault="00AE7B43" w:rsidP="00220580">
            <w:r w:rsidRPr="00220580">
              <w:t>Client</w:t>
            </w:r>
          </w:p>
        </w:tc>
        <w:tc>
          <w:tcPr>
            <w:tcW w:w="1984" w:type="dxa"/>
            <w:shd w:val="clear" w:color="auto" w:fill="auto"/>
          </w:tcPr>
          <w:p w14:paraId="7AA54EC7" w14:textId="77777777" w:rsidR="00AE7B43" w:rsidRPr="00220580" w:rsidRDefault="00AE7B43" w:rsidP="00220580">
            <w:r w:rsidRPr="00220580">
              <w:t>Client v3.0</w:t>
            </w:r>
          </w:p>
        </w:tc>
        <w:tc>
          <w:tcPr>
            <w:tcW w:w="1984" w:type="dxa"/>
          </w:tcPr>
          <w:p w14:paraId="32CC0EF2" w14:textId="77777777" w:rsidR="00AE7B43" w:rsidRPr="00220580" w:rsidRDefault="00AE7B43" w:rsidP="00220580">
            <w:r w:rsidRPr="00220580">
              <w:t>70</w:t>
            </w:r>
          </w:p>
        </w:tc>
      </w:tr>
      <w:tr w:rsidR="00AE7B43" w:rsidRPr="003072C6" w14:paraId="5ECDBDCA" w14:textId="77777777" w:rsidTr="00AE7B43">
        <w:tc>
          <w:tcPr>
            <w:tcW w:w="3402" w:type="dxa"/>
            <w:shd w:val="clear" w:color="auto" w:fill="auto"/>
          </w:tcPr>
          <w:p w14:paraId="4001CE9D" w14:textId="77777777" w:rsidR="00AE7B43" w:rsidRPr="008A767D" w:rsidRDefault="00AE7B43" w:rsidP="00220580">
            <w:r>
              <w:t>Date of birth</w:t>
            </w:r>
          </w:p>
        </w:tc>
        <w:tc>
          <w:tcPr>
            <w:tcW w:w="1984" w:type="dxa"/>
            <w:shd w:val="clear" w:color="auto" w:fill="auto"/>
          </w:tcPr>
          <w:p w14:paraId="20603CB9" w14:textId="77777777" w:rsidR="00AE7B43" w:rsidRPr="00220580" w:rsidRDefault="00AE7B43" w:rsidP="00220580">
            <w:r w:rsidRPr="00220580">
              <w:t>Client</w:t>
            </w:r>
          </w:p>
        </w:tc>
        <w:tc>
          <w:tcPr>
            <w:tcW w:w="1984" w:type="dxa"/>
            <w:shd w:val="clear" w:color="auto" w:fill="auto"/>
          </w:tcPr>
          <w:p w14:paraId="270636F6" w14:textId="77777777" w:rsidR="00AE7B43" w:rsidRPr="00220580" w:rsidRDefault="00AE7B43" w:rsidP="00220580">
            <w:r>
              <w:t>Client v3.0</w:t>
            </w:r>
          </w:p>
        </w:tc>
        <w:tc>
          <w:tcPr>
            <w:tcW w:w="1984" w:type="dxa"/>
          </w:tcPr>
          <w:p w14:paraId="34774639" w14:textId="77777777" w:rsidR="00AE7B43" w:rsidRDefault="00AE7B43" w:rsidP="00220580">
            <w:r>
              <w:t>76</w:t>
            </w:r>
          </w:p>
        </w:tc>
      </w:tr>
      <w:tr w:rsidR="00AE7B43" w:rsidRPr="003072C6" w14:paraId="19084B88" w14:textId="77777777" w:rsidTr="00AE7B43">
        <w:tc>
          <w:tcPr>
            <w:tcW w:w="3402" w:type="dxa"/>
            <w:shd w:val="clear" w:color="auto" w:fill="auto"/>
          </w:tcPr>
          <w:p w14:paraId="15F6DA5B" w14:textId="77777777" w:rsidR="00AE7B43" w:rsidRDefault="00AE7B43" w:rsidP="00220580">
            <w:r>
              <w:t xml:space="preserve">Date of birth accuracy </w:t>
            </w:r>
          </w:p>
        </w:tc>
        <w:tc>
          <w:tcPr>
            <w:tcW w:w="1984" w:type="dxa"/>
            <w:shd w:val="clear" w:color="auto" w:fill="auto"/>
          </w:tcPr>
          <w:p w14:paraId="3A23A515" w14:textId="77777777" w:rsidR="00AE7B43" w:rsidRPr="0055160D" w:rsidRDefault="00AE7B43" w:rsidP="00220580">
            <w:r w:rsidRPr="00220580">
              <w:t>Client</w:t>
            </w:r>
          </w:p>
        </w:tc>
        <w:tc>
          <w:tcPr>
            <w:tcW w:w="1984" w:type="dxa"/>
            <w:shd w:val="clear" w:color="auto" w:fill="auto"/>
          </w:tcPr>
          <w:p w14:paraId="0480F02C" w14:textId="77777777" w:rsidR="00AE7B43" w:rsidRPr="00220580" w:rsidRDefault="00AE7B43" w:rsidP="00220580">
            <w:r w:rsidRPr="00220580">
              <w:t>Client v3.0</w:t>
            </w:r>
          </w:p>
        </w:tc>
        <w:tc>
          <w:tcPr>
            <w:tcW w:w="1984" w:type="dxa"/>
          </w:tcPr>
          <w:p w14:paraId="618A7DC8" w14:textId="77777777" w:rsidR="00AE7B43" w:rsidRPr="00220580" w:rsidRDefault="00AE7B43" w:rsidP="00220580">
            <w:r w:rsidRPr="00220580">
              <w:t>74-75</w:t>
            </w:r>
          </w:p>
        </w:tc>
      </w:tr>
      <w:tr w:rsidR="00AE7B43" w:rsidRPr="003072C6" w14:paraId="38C0A573" w14:textId="77777777" w:rsidTr="00AE7B43">
        <w:tc>
          <w:tcPr>
            <w:tcW w:w="3402" w:type="dxa"/>
            <w:shd w:val="clear" w:color="auto" w:fill="auto"/>
          </w:tcPr>
          <w:p w14:paraId="6E466D21" w14:textId="77777777" w:rsidR="00AE7B43" w:rsidRDefault="00AE7B43" w:rsidP="00220580">
            <w:r>
              <w:t>Direct time</w:t>
            </w:r>
          </w:p>
        </w:tc>
        <w:tc>
          <w:tcPr>
            <w:tcW w:w="1984" w:type="dxa"/>
            <w:shd w:val="clear" w:color="auto" w:fill="auto"/>
          </w:tcPr>
          <w:p w14:paraId="1ED58B31" w14:textId="77777777" w:rsidR="00AE7B43" w:rsidRPr="0055160D" w:rsidRDefault="00AE7B43" w:rsidP="00220580">
            <w:r>
              <w:t>Contact</w:t>
            </w:r>
          </w:p>
        </w:tc>
        <w:tc>
          <w:tcPr>
            <w:tcW w:w="1984" w:type="dxa"/>
            <w:shd w:val="clear" w:color="auto" w:fill="auto"/>
          </w:tcPr>
          <w:p w14:paraId="0149A88D" w14:textId="77777777" w:rsidR="00AE7B43" w:rsidRPr="00220580" w:rsidRDefault="00AE7B43" w:rsidP="00220580">
            <w:r w:rsidRPr="00220580">
              <w:t>Service 1.0</w:t>
            </w:r>
          </w:p>
        </w:tc>
        <w:tc>
          <w:tcPr>
            <w:tcW w:w="1984" w:type="dxa"/>
          </w:tcPr>
          <w:p w14:paraId="01D3E339" w14:textId="77777777" w:rsidR="00AE7B43" w:rsidRPr="00220580" w:rsidRDefault="00AE7B43" w:rsidP="00220580">
            <w:r w:rsidRPr="00220580">
              <w:t>25, 35</w:t>
            </w:r>
          </w:p>
        </w:tc>
      </w:tr>
      <w:tr w:rsidR="00AE7B43" w:rsidRPr="003072C6" w14:paraId="6474704E" w14:textId="77777777" w:rsidTr="00AE7B43">
        <w:tc>
          <w:tcPr>
            <w:tcW w:w="3402" w:type="dxa"/>
            <w:shd w:val="clear" w:color="auto" w:fill="auto"/>
          </w:tcPr>
          <w:p w14:paraId="51980467" w14:textId="77777777" w:rsidR="00AE7B43" w:rsidRPr="008A767D" w:rsidRDefault="00AE7B43" w:rsidP="00220580">
            <w:r>
              <w:t>End reason</w:t>
            </w:r>
          </w:p>
        </w:tc>
        <w:tc>
          <w:tcPr>
            <w:tcW w:w="1984" w:type="dxa"/>
            <w:shd w:val="clear" w:color="auto" w:fill="auto"/>
          </w:tcPr>
          <w:p w14:paraId="4FEDC9EB" w14:textId="77777777" w:rsidR="00AE7B43" w:rsidRPr="00220580" w:rsidRDefault="00AE7B43" w:rsidP="00220580">
            <w:r w:rsidRPr="00220580">
              <w:t>Service</w:t>
            </w:r>
          </w:p>
        </w:tc>
        <w:tc>
          <w:tcPr>
            <w:tcW w:w="1984" w:type="dxa"/>
            <w:shd w:val="clear" w:color="auto" w:fill="auto"/>
          </w:tcPr>
          <w:p w14:paraId="706828CA" w14:textId="77777777" w:rsidR="00AE7B43" w:rsidRPr="00220580" w:rsidRDefault="00AE7B43" w:rsidP="00220580"/>
        </w:tc>
        <w:tc>
          <w:tcPr>
            <w:tcW w:w="1984" w:type="dxa"/>
          </w:tcPr>
          <w:p w14:paraId="66F1C737" w14:textId="77777777" w:rsidR="00AE7B43" w:rsidRPr="00220580" w:rsidRDefault="00AE7B43" w:rsidP="00220580"/>
        </w:tc>
      </w:tr>
      <w:tr w:rsidR="00AE7B43" w:rsidRPr="003072C6" w14:paraId="3A50C2F7" w14:textId="77777777" w:rsidTr="00AE7B43">
        <w:tc>
          <w:tcPr>
            <w:tcW w:w="3402" w:type="dxa"/>
            <w:shd w:val="clear" w:color="auto" w:fill="auto"/>
          </w:tcPr>
          <w:p w14:paraId="62054CAE" w14:textId="77777777" w:rsidR="00AE7B43" w:rsidRDefault="00AE7B43" w:rsidP="00220580">
            <w:r>
              <w:t>Fee</w:t>
            </w:r>
          </w:p>
        </w:tc>
        <w:tc>
          <w:tcPr>
            <w:tcW w:w="1984" w:type="dxa"/>
            <w:shd w:val="clear" w:color="auto" w:fill="auto"/>
          </w:tcPr>
          <w:p w14:paraId="005BA215" w14:textId="77777777" w:rsidR="00AE7B43" w:rsidRPr="00220580" w:rsidRDefault="00AE7B43" w:rsidP="00220580">
            <w:r w:rsidRPr="00220580">
              <w:t>Contact</w:t>
            </w:r>
          </w:p>
        </w:tc>
        <w:tc>
          <w:tcPr>
            <w:tcW w:w="1984" w:type="dxa"/>
            <w:shd w:val="clear" w:color="auto" w:fill="auto"/>
          </w:tcPr>
          <w:p w14:paraId="56659E33" w14:textId="77777777" w:rsidR="00AE7B43" w:rsidRPr="00220580" w:rsidRDefault="00AE7B43" w:rsidP="00220580"/>
        </w:tc>
        <w:tc>
          <w:tcPr>
            <w:tcW w:w="1984" w:type="dxa"/>
          </w:tcPr>
          <w:p w14:paraId="1372E891" w14:textId="77777777" w:rsidR="00AE7B43" w:rsidRPr="00220580" w:rsidRDefault="00AE7B43" w:rsidP="00220580"/>
        </w:tc>
      </w:tr>
      <w:tr w:rsidR="00AE7B43" w:rsidRPr="003072C6" w14:paraId="31A9EC1D" w14:textId="77777777" w:rsidTr="00AE7B43">
        <w:tc>
          <w:tcPr>
            <w:tcW w:w="3402" w:type="dxa"/>
            <w:shd w:val="clear" w:color="auto" w:fill="auto"/>
          </w:tcPr>
          <w:p w14:paraId="475451BA" w14:textId="77777777" w:rsidR="00AE7B43" w:rsidRDefault="00AE7B43" w:rsidP="00220580">
            <w:r>
              <w:t>Funding source</w:t>
            </w:r>
          </w:p>
        </w:tc>
        <w:tc>
          <w:tcPr>
            <w:tcW w:w="1984" w:type="dxa"/>
            <w:shd w:val="clear" w:color="auto" w:fill="auto"/>
          </w:tcPr>
          <w:p w14:paraId="08D017CD" w14:textId="77777777" w:rsidR="00AE7B43" w:rsidRPr="00220580" w:rsidRDefault="00AE7B43" w:rsidP="00220580">
            <w:r w:rsidRPr="00220580">
              <w:t>Contact</w:t>
            </w:r>
          </w:p>
        </w:tc>
        <w:tc>
          <w:tcPr>
            <w:tcW w:w="1984" w:type="dxa"/>
            <w:shd w:val="clear" w:color="auto" w:fill="auto"/>
          </w:tcPr>
          <w:p w14:paraId="322DD509" w14:textId="77777777" w:rsidR="00AE7B43" w:rsidRPr="00220580" w:rsidRDefault="00AE7B43" w:rsidP="00220580"/>
        </w:tc>
        <w:tc>
          <w:tcPr>
            <w:tcW w:w="1984" w:type="dxa"/>
          </w:tcPr>
          <w:p w14:paraId="235291A3" w14:textId="77777777" w:rsidR="00AE7B43" w:rsidRPr="00220580" w:rsidRDefault="00AE7B43" w:rsidP="00220580"/>
        </w:tc>
      </w:tr>
      <w:tr w:rsidR="00AE7B43" w:rsidRPr="003072C6" w14:paraId="1C198563" w14:textId="77777777" w:rsidTr="00AE7B43">
        <w:tc>
          <w:tcPr>
            <w:tcW w:w="3402" w:type="dxa"/>
            <w:shd w:val="clear" w:color="auto" w:fill="auto"/>
          </w:tcPr>
          <w:p w14:paraId="5ED3DC77" w14:textId="77777777" w:rsidR="00AE7B43" w:rsidRPr="008A767D" w:rsidRDefault="00AE7B43" w:rsidP="00220580">
            <w:r>
              <w:t>Gender identity</w:t>
            </w:r>
          </w:p>
        </w:tc>
        <w:tc>
          <w:tcPr>
            <w:tcW w:w="1984" w:type="dxa"/>
            <w:shd w:val="clear" w:color="auto" w:fill="auto"/>
          </w:tcPr>
          <w:p w14:paraId="00BDA976" w14:textId="77777777" w:rsidR="00AE7B43" w:rsidRPr="00220580" w:rsidRDefault="00AE7B43" w:rsidP="00220580">
            <w:r w:rsidRPr="00220580">
              <w:t>Client</w:t>
            </w:r>
          </w:p>
        </w:tc>
        <w:tc>
          <w:tcPr>
            <w:tcW w:w="1984" w:type="dxa"/>
            <w:shd w:val="clear" w:color="auto" w:fill="auto"/>
          </w:tcPr>
          <w:p w14:paraId="071ABA62" w14:textId="77777777" w:rsidR="00AE7B43" w:rsidRPr="00220580" w:rsidRDefault="00AE7B43" w:rsidP="00220580">
            <w:r w:rsidRPr="00220580">
              <w:t>Client v3.0</w:t>
            </w:r>
          </w:p>
        </w:tc>
        <w:tc>
          <w:tcPr>
            <w:tcW w:w="1984" w:type="dxa"/>
          </w:tcPr>
          <w:p w14:paraId="276D0304" w14:textId="77777777" w:rsidR="00AE7B43" w:rsidRPr="00220580" w:rsidRDefault="00AE7B43" w:rsidP="00220580">
            <w:r w:rsidRPr="00220580">
              <w:t>123-124</w:t>
            </w:r>
          </w:p>
        </w:tc>
      </w:tr>
      <w:tr w:rsidR="00AE7B43" w:rsidRPr="003072C6" w14:paraId="265FF208" w14:textId="77777777" w:rsidTr="00AE7B43">
        <w:tc>
          <w:tcPr>
            <w:tcW w:w="3402" w:type="dxa"/>
            <w:shd w:val="clear" w:color="auto" w:fill="auto"/>
          </w:tcPr>
          <w:p w14:paraId="1A1EE964" w14:textId="77777777" w:rsidR="00AE7B43" w:rsidRDefault="00AE7B43" w:rsidP="00220580">
            <w:r>
              <w:t>Health conditions</w:t>
            </w:r>
          </w:p>
        </w:tc>
        <w:tc>
          <w:tcPr>
            <w:tcW w:w="1984" w:type="dxa"/>
            <w:shd w:val="clear" w:color="auto" w:fill="auto"/>
          </w:tcPr>
          <w:p w14:paraId="2EEC68EC" w14:textId="77777777" w:rsidR="00AE7B43" w:rsidRPr="00220580" w:rsidRDefault="00AE7B43" w:rsidP="00220580">
            <w:r w:rsidRPr="00220580">
              <w:t>Client</w:t>
            </w:r>
          </w:p>
        </w:tc>
        <w:tc>
          <w:tcPr>
            <w:tcW w:w="1984" w:type="dxa"/>
            <w:shd w:val="clear" w:color="auto" w:fill="auto"/>
          </w:tcPr>
          <w:p w14:paraId="3E8201C9" w14:textId="77777777" w:rsidR="00AE7B43" w:rsidRPr="00220580" w:rsidRDefault="00AE7B43" w:rsidP="00220580">
            <w:r w:rsidRPr="00220580">
              <w:t>Client v3.0</w:t>
            </w:r>
          </w:p>
        </w:tc>
        <w:tc>
          <w:tcPr>
            <w:tcW w:w="1984" w:type="dxa"/>
          </w:tcPr>
          <w:p w14:paraId="1C8B4843" w14:textId="77777777" w:rsidR="00AE7B43" w:rsidRPr="00220580" w:rsidRDefault="00AE7B43" w:rsidP="00220580">
            <w:r w:rsidRPr="00220580">
              <w:t>150-151</w:t>
            </w:r>
          </w:p>
        </w:tc>
      </w:tr>
      <w:tr w:rsidR="00AE7B43" w:rsidRPr="003072C6" w14:paraId="2F13CD3E" w14:textId="77777777" w:rsidTr="00AE7B43">
        <w:tc>
          <w:tcPr>
            <w:tcW w:w="3402" w:type="dxa"/>
            <w:shd w:val="clear" w:color="auto" w:fill="auto"/>
          </w:tcPr>
          <w:p w14:paraId="49D4DF84" w14:textId="77777777" w:rsidR="00AE7B43" w:rsidRPr="008A767D" w:rsidRDefault="00AE7B43" w:rsidP="00220580">
            <w:r>
              <w:t>Indigenous status</w:t>
            </w:r>
          </w:p>
        </w:tc>
        <w:tc>
          <w:tcPr>
            <w:tcW w:w="1984" w:type="dxa"/>
            <w:shd w:val="clear" w:color="auto" w:fill="auto"/>
          </w:tcPr>
          <w:p w14:paraId="068FB727" w14:textId="77777777" w:rsidR="00AE7B43" w:rsidRPr="00220580" w:rsidRDefault="00AE7B43" w:rsidP="00220580">
            <w:r w:rsidRPr="00220580">
              <w:t>Client</w:t>
            </w:r>
          </w:p>
        </w:tc>
        <w:tc>
          <w:tcPr>
            <w:tcW w:w="1984" w:type="dxa"/>
            <w:shd w:val="clear" w:color="auto" w:fill="auto"/>
          </w:tcPr>
          <w:p w14:paraId="527211BB" w14:textId="77777777" w:rsidR="00AE7B43" w:rsidRPr="00220580" w:rsidRDefault="00AE7B43" w:rsidP="00220580">
            <w:r w:rsidRPr="00220580">
              <w:t>Client v3.0</w:t>
            </w:r>
          </w:p>
        </w:tc>
        <w:tc>
          <w:tcPr>
            <w:tcW w:w="1984" w:type="dxa"/>
          </w:tcPr>
          <w:p w14:paraId="7D1F2678" w14:textId="77777777" w:rsidR="00AE7B43" w:rsidRPr="00220580" w:rsidRDefault="00AE7B43" w:rsidP="00220580">
            <w:r w:rsidRPr="00220580">
              <w:t>93-94</w:t>
            </w:r>
          </w:p>
        </w:tc>
      </w:tr>
      <w:tr w:rsidR="00AE7B43" w:rsidRPr="003072C6" w14:paraId="788873ED" w14:textId="77777777" w:rsidTr="00AE7B43">
        <w:tc>
          <w:tcPr>
            <w:tcW w:w="3402" w:type="dxa"/>
            <w:shd w:val="clear" w:color="auto" w:fill="auto"/>
          </w:tcPr>
          <w:p w14:paraId="25B5A2E9" w14:textId="77777777" w:rsidR="00AE7B43" w:rsidRDefault="00AE7B43" w:rsidP="00220580">
            <w:r>
              <w:t>Indirect time</w:t>
            </w:r>
          </w:p>
        </w:tc>
        <w:tc>
          <w:tcPr>
            <w:tcW w:w="1984" w:type="dxa"/>
            <w:shd w:val="clear" w:color="auto" w:fill="auto"/>
          </w:tcPr>
          <w:p w14:paraId="443780E3" w14:textId="77777777" w:rsidR="00AE7B43" w:rsidRPr="00220580" w:rsidRDefault="00AE7B43" w:rsidP="00220580">
            <w:r w:rsidRPr="00220580">
              <w:t>Contact</w:t>
            </w:r>
          </w:p>
        </w:tc>
        <w:tc>
          <w:tcPr>
            <w:tcW w:w="1984" w:type="dxa"/>
            <w:shd w:val="clear" w:color="auto" w:fill="auto"/>
          </w:tcPr>
          <w:p w14:paraId="20585FCE" w14:textId="77777777" w:rsidR="00AE7B43" w:rsidRPr="00220580" w:rsidRDefault="00AE7B43" w:rsidP="00220580">
            <w:r w:rsidRPr="00220580">
              <w:t>Service 1.0</w:t>
            </w:r>
          </w:p>
        </w:tc>
        <w:tc>
          <w:tcPr>
            <w:tcW w:w="1984" w:type="dxa"/>
          </w:tcPr>
          <w:p w14:paraId="7960256B" w14:textId="77777777" w:rsidR="00AE7B43" w:rsidRPr="00220580" w:rsidRDefault="00AE7B43" w:rsidP="00220580">
            <w:r w:rsidRPr="00220580">
              <w:t>25, 35</w:t>
            </w:r>
          </w:p>
        </w:tc>
      </w:tr>
      <w:tr w:rsidR="00AE7B43" w:rsidRPr="003072C6" w14:paraId="5270A5D6" w14:textId="77777777" w:rsidTr="00AE7B43">
        <w:tc>
          <w:tcPr>
            <w:tcW w:w="3402" w:type="dxa"/>
            <w:shd w:val="clear" w:color="auto" w:fill="auto"/>
          </w:tcPr>
          <w:p w14:paraId="25D44741" w14:textId="77777777" w:rsidR="00AE7B43" w:rsidRPr="008A767D" w:rsidRDefault="00AE7B43" w:rsidP="00220580">
            <w:r>
              <w:t>Individual health identifier</w:t>
            </w:r>
          </w:p>
        </w:tc>
        <w:tc>
          <w:tcPr>
            <w:tcW w:w="1984" w:type="dxa"/>
            <w:shd w:val="clear" w:color="auto" w:fill="auto"/>
          </w:tcPr>
          <w:p w14:paraId="5BBE61B4" w14:textId="77777777" w:rsidR="00AE7B43" w:rsidRPr="00220580" w:rsidRDefault="00AE7B43" w:rsidP="00220580">
            <w:r w:rsidRPr="00220580">
              <w:t>Client</w:t>
            </w:r>
          </w:p>
        </w:tc>
        <w:tc>
          <w:tcPr>
            <w:tcW w:w="1984" w:type="dxa"/>
            <w:shd w:val="clear" w:color="auto" w:fill="auto"/>
          </w:tcPr>
          <w:p w14:paraId="31B70F1B" w14:textId="77777777" w:rsidR="00AE7B43" w:rsidRPr="00220580" w:rsidRDefault="00AE7B43" w:rsidP="00220580"/>
        </w:tc>
        <w:tc>
          <w:tcPr>
            <w:tcW w:w="1984" w:type="dxa"/>
          </w:tcPr>
          <w:p w14:paraId="56CB5B0B" w14:textId="77777777" w:rsidR="00AE7B43" w:rsidRPr="00220580" w:rsidRDefault="00AE7B43" w:rsidP="00220580"/>
        </w:tc>
      </w:tr>
      <w:tr w:rsidR="00AE7B43" w:rsidRPr="003072C6" w14:paraId="168B9567" w14:textId="77777777" w:rsidTr="00AE7B43">
        <w:tc>
          <w:tcPr>
            <w:tcW w:w="3402" w:type="dxa"/>
            <w:shd w:val="clear" w:color="auto" w:fill="auto"/>
          </w:tcPr>
          <w:p w14:paraId="4696F1B6" w14:textId="77777777" w:rsidR="00AE7B43" w:rsidRDefault="00AE7B43" w:rsidP="00220580">
            <w:r>
              <w:t>Initial contact date</w:t>
            </w:r>
          </w:p>
        </w:tc>
        <w:tc>
          <w:tcPr>
            <w:tcW w:w="1984" w:type="dxa"/>
            <w:shd w:val="clear" w:color="auto" w:fill="auto"/>
          </w:tcPr>
          <w:p w14:paraId="27C3AD55" w14:textId="77777777" w:rsidR="00AE7B43" w:rsidRPr="00220580" w:rsidRDefault="00AE7B43" w:rsidP="00220580">
            <w:r w:rsidRPr="00220580">
              <w:t>Service</w:t>
            </w:r>
          </w:p>
        </w:tc>
        <w:tc>
          <w:tcPr>
            <w:tcW w:w="1984" w:type="dxa"/>
            <w:shd w:val="clear" w:color="auto" w:fill="auto"/>
          </w:tcPr>
          <w:p w14:paraId="18DD6408" w14:textId="77777777" w:rsidR="00AE7B43" w:rsidRPr="00220580" w:rsidRDefault="00AE7B43" w:rsidP="00220580"/>
        </w:tc>
        <w:tc>
          <w:tcPr>
            <w:tcW w:w="1984" w:type="dxa"/>
          </w:tcPr>
          <w:p w14:paraId="00534BB2" w14:textId="77777777" w:rsidR="00AE7B43" w:rsidRPr="00220580" w:rsidRDefault="00AE7B43" w:rsidP="00220580"/>
        </w:tc>
      </w:tr>
      <w:tr w:rsidR="00AE7B43" w:rsidRPr="003072C6" w14:paraId="286FD261" w14:textId="77777777" w:rsidTr="00AE7B43">
        <w:tc>
          <w:tcPr>
            <w:tcW w:w="3402" w:type="dxa"/>
            <w:shd w:val="clear" w:color="auto" w:fill="auto"/>
          </w:tcPr>
          <w:p w14:paraId="03EF4A91" w14:textId="77777777" w:rsidR="00AE7B43" w:rsidRDefault="00AE7B43" w:rsidP="00220580">
            <w:r>
              <w:t>Initial needs identification date</w:t>
            </w:r>
          </w:p>
        </w:tc>
        <w:tc>
          <w:tcPr>
            <w:tcW w:w="1984" w:type="dxa"/>
            <w:shd w:val="clear" w:color="auto" w:fill="auto"/>
          </w:tcPr>
          <w:p w14:paraId="0E0C5CB9" w14:textId="77777777" w:rsidR="00AE7B43" w:rsidRPr="00220580" w:rsidRDefault="00AE7B43" w:rsidP="00220580">
            <w:r w:rsidRPr="00220580">
              <w:t>Service</w:t>
            </w:r>
          </w:p>
        </w:tc>
        <w:tc>
          <w:tcPr>
            <w:tcW w:w="1984" w:type="dxa"/>
            <w:shd w:val="clear" w:color="auto" w:fill="auto"/>
          </w:tcPr>
          <w:p w14:paraId="0B4DEC26" w14:textId="77777777" w:rsidR="00AE7B43" w:rsidRPr="00220580" w:rsidRDefault="00AE7B43" w:rsidP="00220580">
            <w:r w:rsidRPr="00220580">
              <w:t>Service 1.0</w:t>
            </w:r>
          </w:p>
        </w:tc>
        <w:tc>
          <w:tcPr>
            <w:tcW w:w="1984" w:type="dxa"/>
          </w:tcPr>
          <w:p w14:paraId="476929A7" w14:textId="77777777" w:rsidR="00AE7B43" w:rsidRPr="00220580" w:rsidRDefault="00AE7B43" w:rsidP="00220580">
            <w:r w:rsidRPr="00220580">
              <w:t>115</w:t>
            </w:r>
          </w:p>
        </w:tc>
      </w:tr>
      <w:tr w:rsidR="00AE7B43" w:rsidRPr="003072C6" w14:paraId="3683BF40" w14:textId="77777777" w:rsidTr="00AE7B43">
        <w:tc>
          <w:tcPr>
            <w:tcW w:w="3402" w:type="dxa"/>
            <w:shd w:val="clear" w:color="auto" w:fill="auto"/>
          </w:tcPr>
          <w:p w14:paraId="64E68FB4" w14:textId="77777777" w:rsidR="00AE7B43" w:rsidRDefault="00AE7B43" w:rsidP="00220580">
            <w:r>
              <w:t>Interpreting time</w:t>
            </w:r>
          </w:p>
        </w:tc>
        <w:tc>
          <w:tcPr>
            <w:tcW w:w="1984" w:type="dxa"/>
            <w:shd w:val="clear" w:color="auto" w:fill="auto"/>
          </w:tcPr>
          <w:p w14:paraId="7C23DCA1" w14:textId="77777777" w:rsidR="00AE7B43" w:rsidRPr="00220580" w:rsidRDefault="00AE7B43" w:rsidP="00220580">
            <w:r w:rsidRPr="00220580">
              <w:t>Contact</w:t>
            </w:r>
          </w:p>
        </w:tc>
        <w:tc>
          <w:tcPr>
            <w:tcW w:w="1984" w:type="dxa"/>
            <w:shd w:val="clear" w:color="auto" w:fill="auto"/>
          </w:tcPr>
          <w:p w14:paraId="06D41071" w14:textId="77777777" w:rsidR="00AE7B43" w:rsidRPr="00220580" w:rsidRDefault="00AE7B43" w:rsidP="00220580"/>
        </w:tc>
        <w:tc>
          <w:tcPr>
            <w:tcW w:w="1984" w:type="dxa"/>
          </w:tcPr>
          <w:p w14:paraId="10876D96" w14:textId="77777777" w:rsidR="00AE7B43" w:rsidRPr="00220580" w:rsidRDefault="00AE7B43" w:rsidP="00220580"/>
        </w:tc>
      </w:tr>
      <w:tr w:rsidR="00AE7B43" w:rsidRPr="003072C6" w14:paraId="0B713105" w14:textId="77777777" w:rsidTr="00AE7B43">
        <w:tc>
          <w:tcPr>
            <w:tcW w:w="3402" w:type="dxa"/>
            <w:shd w:val="clear" w:color="auto" w:fill="auto"/>
          </w:tcPr>
          <w:p w14:paraId="774CD715" w14:textId="77777777" w:rsidR="00AE7B43" w:rsidRDefault="00AE7B43" w:rsidP="00220580">
            <w:r>
              <w:t>List start date</w:t>
            </w:r>
          </w:p>
        </w:tc>
        <w:tc>
          <w:tcPr>
            <w:tcW w:w="1984" w:type="dxa"/>
            <w:shd w:val="clear" w:color="auto" w:fill="auto"/>
          </w:tcPr>
          <w:p w14:paraId="59E442DA" w14:textId="77777777" w:rsidR="00AE7B43" w:rsidRPr="00220580" w:rsidRDefault="00AE7B43" w:rsidP="00220580">
            <w:r w:rsidRPr="00220580">
              <w:t>Service</w:t>
            </w:r>
          </w:p>
        </w:tc>
        <w:tc>
          <w:tcPr>
            <w:tcW w:w="1984" w:type="dxa"/>
            <w:shd w:val="clear" w:color="auto" w:fill="auto"/>
          </w:tcPr>
          <w:p w14:paraId="24E599B6" w14:textId="77777777" w:rsidR="00AE7B43" w:rsidRPr="00220580" w:rsidRDefault="00AE7B43" w:rsidP="00220580">
            <w:r w:rsidRPr="00220580">
              <w:t>Service v1.0</w:t>
            </w:r>
          </w:p>
        </w:tc>
        <w:tc>
          <w:tcPr>
            <w:tcW w:w="1984" w:type="dxa"/>
          </w:tcPr>
          <w:p w14:paraId="17469FE7" w14:textId="77777777" w:rsidR="00AE7B43" w:rsidRPr="00220580" w:rsidRDefault="00AE7B43" w:rsidP="00220580">
            <w:r w:rsidRPr="00220580">
              <w:t>108</w:t>
            </w:r>
          </w:p>
        </w:tc>
      </w:tr>
      <w:tr w:rsidR="00AE7B43" w:rsidRPr="003072C6" w14:paraId="0A43D8C6" w14:textId="77777777" w:rsidTr="00AE7B43">
        <w:tc>
          <w:tcPr>
            <w:tcW w:w="3402" w:type="dxa"/>
            <w:shd w:val="clear" w:color="auto" w:fill="auto"/>
          </w:tcPr>
          <w:p w14:paraId="107246F7" w14:textId="77777777" w:rsidR="00AE7B43" w:rsidRPr="008A767D" w:rsidRDefault="00AE7B43" w:rsidP="00220580">
            <w:r>
              <w:t>Locality name</w:t>
            </w:r>
          </w:p>
        </w:tc>
        <w:tc>
          <w:tcPr>
            <w:tcW w:w="1984" w:type="dxa"/>
            <w:shd w:val="clear" w:color="auto" w:fill="auto"/>
          </w:tcPr>
          <w:p w14:paraId="0B192369" w14:textId="77777777" w:rsidR="00AE7B43" w:rsidRPr="00220580" w:rsidRDefault="00AE7B43" w:rsidP="00220580">
            <w:r w:rsidRPr="00220580">
              <w:t>Client</w:t>
            </w:r>
          </w:p>
        </w:tc>
        <w:tc>
          <w:tcPr>
            <w:tcW w:w="1984" w:type="dxa"/>
            <w:shd w:val="clear" w:color="auto" w:fill="auto"/>
          </w:tcPr>
          <w:p w14:paraId="5E703707" w14:textId="77777777" w:rsidR="00AE7B43" w:rsidRPr="00220580" w:rsidRDefault="00AE7B43" w:rsidP="00220580">
            <w:r w:rsidRPr="00220580">
              <w:t>Address v1.1</w:t>
            </w:r>
          </w:p>
        </w:tc>
        <w:tc>
          <w:tcPr>
            <w:tcW w:w="1984" w:type="dxa"/>
          </w:tcPr>
          <w:p w14:paraId="11FBF71D" w14:textId="77777777" w:rsidR="00AE7B43" w:rsidRPr="00220580" w:rsidRDefault="00AE7B43" w:rsidP="00220580">
            <w:r w:rsidRPr="00220580">
              <w:t>39</w:t>
            </w:r>
          </w:p>
        </w:tc>
      </w:tr>
      <w:tr w:rsidR="00AE7B43" w:rsidRPr="003072C6" w14:paraId="31F7579C" w14:textId="77777777" w:rsidTr="00AE7B43">
        <w:tc>
          <w:tcPr>
            <w:tcW w:w="3402" w:type="dxa"/>
            <w:shd w:val="clear" w:color="auto" w:fill="auto"/>
          </w:tcPr>
          <w:p w14:paraId="67DFD11C" w14:textId="77777777" w:rsidR="00AE7B43" w:rsidRPr="008A767D" w:rsidRDefault="00AE7B43" w:rsidP="00220580">
            <w:r>
              <w:t>Medicare card number</w:t>
            </w:r>
          </w:p>
        </w:tc>
        <w:tc>
          <w:tcPr>
            <w:tcW w:w="1984" w:type="dxa"/>
            <w:shd w:val="clear" w:color="auto" w:fill="auto"/>
          </w:tcPr>
          <w:p w14:paraId="10660D52" w14:textId="77777777" w:rsidR="00AE7B43" w:rsidRPr="00220580" w:rsidRDefault="00AE7B43" w:rsidP="00220580">
            <w:r w:rsidRPr="00220580">
              <w:t>Client</w:t>
            </w:r>
          </w:p>
        </w:tc>
        <w:tc>
          <w:tcPr>
            <w:tcW w:w="1984" w:type="dxa"/>
            <w:shd w:val="clear" w:color="auto" w:fill="auto"/>
          </w:tcPr>
          <w:p w14:paraId="3619B6B7" w14:textId="77777777" w:rsidR="00AE7B43" w:rsidRPr="00220580" w:rsidRDefault="00AE7B43" w:rsidP="00220580">
            <w:r w:rsidRPr="00220580">
              <w:t>Client v3.0</w:t>
            </w:r>
          </w:p>
        </w:tc>
        <w:tc>
          <w:tcPr>
            <w:tcW w:w="1984" w:type="dxa"/>
          </w:tcPr>
          <w:p w14:paraId="13835F9A" w14:textId="77777777" w:rsidR="00AE7B43" w:rsidRPr="00220580" w:rsidRDefault="00AE7B43" w:rsidP="00220580">
            <w:r w:rsidRPr="00220580">
              <w:t>103</w:t>
            </w:r>
          </w:p>
        </w:tc>
      </w:tr>
      <w:tr w:rsidR="00AE7B43" w:rsidRPr="003072C6" w14:paraId="6FEF9469" w14:textId="77777777" w:rsidTr="00AE7B43">
        <w:tc>
          <w:tcPr>
            <w:tcW w:w="3402" w:type="dxa"/>
            <w:shd w:val="clear" w:color="auto" w:fill="auto"/>
          </w:tcPr>
          <w:p w14:paraId="78E8CC24" w14:textId="77777777" w:rsidR="00AE7B43" w:rsidRPr="008A767D" w:rsidRDefault="00AE7B43" w:rsidP="00220580">
            <w:r>
              <w:t>Need for interpreter services</w:t>
            </w:r>
          </w:p>
        </w:tc>
        <w:tc>
          <w:tcPr>
            <w:tcW w:w="1984" w:type="dxa"/>
            <w:shd w:val="clear" w:color="auto" w:fill="auto"/>
          </w:tcPr>
          <w:p w14:paraId="15EC846E" w14:textId="77777777" w:rsidR="00AE7B43" w:rsidRPr="00220580" w:rsidRDefault="00AE7B43" w:rsidP="00220580">
            <w:r w:rsidRPr="00220580">
              <w:t>Client</w:t>
            </w:r>
          </w:p>
        </w:tc>
        <w:tc>
          <w:tcPr>
            <w:tcW w:w="1984" w:type="dxa"/>
            <w:shd w:val="clear" w:color="auto" w:fill="auto"/>
          </w:tcPr>
          <w:p w14:paraId="2DA13379" w14:textId="77777777" w:rsidR="00AE7B43" w:rsidRPr="00220580" w:rsidRDefault="00AE7B43" w:rsidP="00220580">
            <w:r w:rsidRPr="00220580">
              <w:t>Client v3.0</w:t>
            </w:r>
          </w:p>
        </w:tc>
        <w:tc>
          <w:tcPr>
            <w:tcW w:w="1984" w:type="dxa"/>
          </w:tcPr>
          <w:p w14:paraId="1C4075B0" w14:textId="77777777" w:rsidR="00AE7B43" w:rsidRPr="00220580" w:rsidRDefault="00AE7B43" w:rsidP="00220580">
            <w:r w:rsidRPr="00220580">
              <w:t>111</w:t>
            </w:r>
          </w:p>
        </w:tc>
      </w:tr>
      <w:tr w:rsidR="00AE7B43" w:rsidRPr="003072C6" w14:paraId="3FCAD39E" w14:textId="77777777" w:rsidTr="00AE7B43">
        <w:tc>
          <w:tcPr>
            <w:tcW w:w="3402" w:type="dxa"/>
            <w:shd w:val="clear" w:color="auto" w:fill="auto"/>
          </w:tcPr>
          <w:p w14:paraId="551D782E" w14:textId="77777777" w:rsidR="00AE7B43" w:rsidRPr="008A767D" w:rsidRDefault="00AE7B43" w:rsidP="00220580">
            <w:r>
              <w:t>Number service recipients</w:t>
            </w:r>
          </w:p>
        </w:tc>
        <w:tc>
          <w:tcPr>
            <w:tcW w:w="1984" w:type="dxa"/>
            <w:shd w:val="clear" w:color="auto" w:fill="auto"/>
          </w:tcPr>
          <w:p w14:paraId="66985640" w14:textId="77777777" w:rsidR="00AE7B43" w:rsidRPr="00220580" w:rsidRDefault="00AE7B43" w:rsidP="00220580">
            <w:r w:rsidRPr="00220580">
              <w:t>Contact</w:t>
            </w:r>
          </w:p>
        </w:tc>
        <w:tc>
          <w:tcPr>
            <w:tcW w:w="1984" w:type="dxa"/>
            <w:shd w:val="clear" w:color="auto" w:fill="auto"/>
          </w:tcPr>
          <w:p w14:paraId="7D31B169" w14:textId="77777777" w:rsidR="00AE7B43" w:rsidRPr="00220580" w:rsidRDefault="00AE7B43" w:rsidP="00220580"/>
        </w:tc>
        <w:tc>
          <w:tcPr>
            <w:tcW w:w="1984" w:type="dxa"/>
          </w:tcPr>
          <w:p w14:paraId="766FF304" w14:textId="77777777" w:rsidR="00AE7B43" w:rsidRPr="00220580" w:rsidRDefault="00AE7B43" w:rsidP="00220580"/>
        </w:tc>
      </w:tr>
      <w:tr w:rsidR="00AE7B43" w:rsidRPr="003072C6" w14:paraId="1478AE30" w14:textId="77777777" w:rsidTr="00AE7B43">
        <w:tc>
          <w:tcPr>
            <w:tcW w:w="3402" w:type="dxa"/>
            <w:shd w:val="clear" w:color="auto" w:fill="auto"/>
          </w:tcPr>
          <w:p w14:paraId="63253547" w14:textId="77777777" w:rsidR="00AE7B43" w:rsidRPr="008A767D" w:rsidRDefault="00AE7B43" w:rsidP="00220580">
            <w:r>
              <w:t>Postcode</w:t>
            </w:r>
          </w:p>
        </w:tc>
        <w:tc>
          <w:tcPr>
            <w:tcW w:w="1984" w:type="dxa"/>
            <w:shd w:val="clear" w:color="auto" w:fill="auto"/>
          </w:tcPr>
          <w:p w14:paraId="2579DFAD" w14:textId="77777777" w:rsidR="00AE7B43" w:rsidRPr="00220580" w:rsidRDefault="00AE7B43" w:rsidP="00220580">
            <w:r w:rsidRPr="00220580">
              <w:t>Client</w:t>
            </w:r>
          </w:p>
        </w:tc>
        <w:tc>
          <w:tcPr>
            <w:tcW w:w="1984" w:type="dxa"/>
            <w:shd w:val="clear" w:color="auto" w:fill="auto"/>
          </w:tcPr>
          <w:p w14:paraId="4F86C57D" w14:textId="77777777" w:rsidR="00AE7B43" w:rsidRPr="00220580" w:rsidRDefault="00AE7B43" w:rsidP="00220580">
            <w:r w:rsidRPr="00220580">
              <w:t>Address v1.1</w:t>
            </w:r>
          </w:p>
        </w:tc>
        <w:tc>
          <w:tcPr>
            <w:tcW w:w="1984" w:type="dxa"/>
          </w:tcPr>
          <w:p w14:paraId="00533DDB" w14:textId="77777777" w:rsidR="00AE7B43" w:rsidRPr="00220580" w:rsidRDefault="00AE7B43" w:rsidP="00220580">
            <w:r w:rsidRPr="00220580">
              <w:t>48</w:t>
            </w:r>
          </w:p>
        </w:tc>
      </w:tr>
      <w:tr w:rsidR="00AE7B43" w:rsidRPr="003072C6" w14:paraId="08C8E282" w14:textId="77777777" w:rsidTr="00AE7B43">
        <w:tc>
          <w:tcPr>
            <w:tcW w:w="3402" w:type="dxa"/>
            <w:shd w:val="clear" w:color="auto" w:fill="auto"/>
          </w:tcPr>
          <w:p w14:paraId="74BF20AE" w14:textId="77777777" w:rsidR="00AE7B43" w:rsidRPr="008A767D" w:rsidRDefault="00AE7B43" w:rsidP="00220580">
            <w:r>
              <w:t>Preferred language</w:t>
            </w:r>
          </w:p>
        </w:tc>
        <w:tc>
          <w:tcPr>
            <w:tcW w:w="1984" w:type="dxa"/>
            <w:shd w:val="clear" w:color="auto" w:fill="auto"/>
          </w:tcPr>
          <w:p w14:paraId="6355B916" w14:textId="77777777" w:rsidR="00AE7B43" w:rsidRPr="00220580" w:rsidRDefault="00AE7B43" w:rsidP="00220580">
            <w:r w:rsidRPr="00220580">
              <w:t>Client</w:t>
            </w:r>
          </w:p>
        </w:tc>
        <w:tc>
          <w:tcPr>
            <w:tcW w:w="1984" w:type="dxa"/>
            <w:shd w:val="clear" w:color="auto" w:fill="auto"/>
          </w:tcPr>
          <w:p w14:paraId="6AAA7966" w14:textId="77777777" w:rsidR="00AE7B43" w:rsidRPr="00220580" w:rsidRDefault="00AE7B43" w:rsidP="00220580">
            <w:r w:rsidRPr="00220580">
              <w:t>Client v3.0</w:t>
            </w:r>
          </w:p>
        </w:tc>
        <w:tc>
          <w:tcPr>
            <w:tcW w:w="1984" w:type="dxa"/>
          </w:tcPr>
          <w:p w14:paraId="29003A4A" w14:textId="77777777" w:rsidR="00AE7B43" w:rsidRPr="00220580" w:rsidRDefault="00AE7B43" w:rsidP="00220580">
            <w:r w:rsidRPr="00220580">
              <w:t>114-115</w:t>
            </w:r>
          </w:p>
        </w:tc>
      </w:tr>
      <w:tr w:rsidR="00AE7B43" w:rsidRPr="003072C6" w14:paraId="546CF494" w14:textId="77777777" w:rsidTr="00AE7B43">
        <w:tc>
          <w:tcPr>
            <w:tcW w:w="3402" w:type="dxa"/>
            <w:shd w:val="clear" w:color="auto" w:fill="auto"/>
          </w:tcPr>
          <w:p w14:paraId="1DA63C7E" w14:textId="77777777" w:rsidR="00AE7B43" w:rsidRDefault="00AE7B43" w:rsidP="00220580">
            <w:r>
              <w:t>Presenting reason for attendance</w:t>
            </w:r>
          </w:p>
        </w:tc>
        <w:tc>
          <w:tcPr>
            <w:tcW w:w="1984" w:type="dxa"/>
            <w:shd w:val="clear" w:color="auto" w:fill="auto"/>
          </w:tcPr>
          <w:p w14:paraId="0D6B6825" w14:textId="77777777" w:rsidR="00AE7B43" w:rsidRPr="00220580" w:rsidRDefault="00AE7B43" w:rsidP="00220580">
            <w:r w:rsidRPr="00220580">
              <w:t>Service</w:t>
            </w:r>
          </w:p>
        </w:tc>
        <w:tc>
          <w:tcPr>
            <w:tcW w:w="1984" w:type="dxa"/>
            <w:shd w:val="clear" w:color="auto" w:fill="auto"/>
          </w:tcPr>
          <w:p w14:paraId="6C871A05" w14:textId="77777777" w:rsidR="00AE7B43" w:rsidRPr="00220580" w:rsidRDefault="00AE7B43" w:rsidP="00220580"/>
        </w:tc>
        <w:tc>
          <w:tcPr>
            <w:tcW w:w="1984" w:type="dxa"/>
          </w:tcPr>
          <w:p w14:paraId="15FE3611" w14:textId="77777777" w:rsidR="00AE7B43" w:rsidRPr="00220580" w:rsidRDefault="00AE7B43" w:rsidP="00220580"/>
        </w:tc>
      </w:tr>
      <w:tr w:rsidR="00AE7B43" w:rsidRPr="003072C6" w14:paraId="7FF30FD0" w14:textId="77777777" w:rsidTr="00AE7B43">
        <w:tc>
          <w:tcPr>
            <w:tcW w:w="3402" w:type="dxa"/>
            <w:shd w:val="clear" w:color="auto" w:fill="auto"/>
          </w:tcPr>
          <w:p w14:paraId="72EFB9C3" w14:textId="77777777" w:rsidR="00AE7B43" w:rsidRDefault="00AE7B43" w:rsidP="00220580">
            <w:r>
              <w:lastRenderedPageBreak/>
              <w:t>Priority type</w:t>
            </w:r>
          </w:p>
        </w:tc>
        <w:tc>
          <w:tcPr>
            <w:tcW w:w="1984" w:type="dxa"/>
            <w:shd w:val="clear" w:color="auto" w:fill="auto"/>
          </w:tcPr>
          <w:p w14:paraId="71B67289" w14:textId="77777777" w:rsidR="00AE7B43" w:rsidRPr="00220580" w:rsidRDefault="00AE7B43" w:rsidP="00220580">
            <w:r w:rsidRPr="00220580">
              <w:t>Service</w:t>
            </w:r>
          </w:p>
        </w:tc>
        <w:tc>
          <w:tcPr>
            <w:tcW w:w="1984" w:type="dxa"/>
            <w:shd w:val="clear" w:color="auto" w:fill="auto"/>
          </w:tcPr>
          <w:p w14:paraId="7F54E5FB" w14:textId="77777777" w:rsidR="00AE7B43" w:rsidRPr="00220580" w:rsidRDefault="00AE7B43" w:rsidP="00220580">
            <w:r w:rsidRPr="00220580">
              <w:t>Service 1.0</w:t>
            </w:r>
          </w:p>
        </w:tc>
        <w:tc>
          <w:tcPr>
            <w:tcW w:w="1984" w:type="dxa"/>
          </w:tcPr>
          <w:p w14:paraId="7707C3E5" w14:textId="77777777" w:rsidR="00AE7B43" w:rsidRPr="00220580" w:rsidRDefault="00AE7B43" w:rsidP="00220580">
            <w:r w:rsidRPr="00220580">
              <w:t>55</w:t>
            </w:r>
          </w:p>
        </w:tc>
      </w:tr>
      <w:tr w:rsidR="00AE7B43" w:rsidRPr="003072C6" w14:paraId="43AFF4C5" w14:textId="77777777" w:rsidTr="00AE7B43">
        <w:tc>
          <w:tcPr>
            <w:tcW w:w="3402" w:type="dxa"/>
            <w:shd w:val="clear" w:color="auto" w:fill="auto"/>
          </w:tcPr>
          <w:p w14:paraId="2AB2A6DC" w14:textId="77777777" w:rsidR="00AE7B43" w:rsidRPr="00D8594C" w:rsidRDefault="00AE7B43" w:rsidP="00220580">
            <w:r>
              <w:t>Referral in provider type</w:t>
            </w:r>
          </w:p>
        </w:tc>
        <w:tc>
          <w:tcPr>
            <w:tcW w:w="1984" w:type="dxa"/>
            <w:shd w:val="clear" w:color="auto" w:fill="auto"/>
          </w:tcPr>
          <w:p w14:paraId="22B808FC" w14:textId="77777777" w:rsidR="00AE7B43" w:rsidRDefault="00AE7B43" w:rsidP="00220580">
            <w:r>
              <w:t>Referral</w:t>
            </w:r>
          </w:p>
        </w:tc>
        <w:tc>
          <w:tcPr>
            <w:tcW w:w="1984" w:type="dxa"/>
            <w:shd w:val="clear" w:color="auto" w:fill="auto"/>
          </w:tcPr>
          <w:p w14:paraId="093D74D5" w14:textId="77777777" w:rsidR="00AE7B43" w:rsidRPr="00220580" w:rsidRDefault="00AE7B43" w:rsidP="00220580"/>
        </w:tc>
        <w:tc>
          <w:tcPr>
            <w:tcW w:w="1984" w:type="dxa"/>
          </w:tcPr>
          <w:p w14:paraId="15B7B538" w14:textId="77777777" w:rsidR="00AE7B43" w:rsidRPr="00220580" w:rsidRDefault="00AE7B43" w:rsidP="00220580"/>
        </w:tc>
      </w:tr>
      <w:tr w:rsidR="00AE7B43" w:rsidRPr="003072C6" w14:paraId="581D6385" w14:textId="77777777" w:rsidTr="00AE7B43">
        <w:tc>
          <w:tcPr>
            <w:tcW w:w="3402" w:type="dxa"/>
            <w:shd w:val="clear" w:color="auto" w:fill="auto"/>
          </w:tcPr>
          <w:p w14:paraId="504DF1B9" w14:textId="77777777" w:rsidR="00AE7B43" w:rsidRPr="00D8594C" w:rsidRDefault="00AE7B43" w:rsidP="00220580">
            <w:r>
              <w:t>Referral out provider type</w:t>
            </w:r>
          </w:p>
        </w:tc>
        <w:tc>
          <w:tcPr>
            <w:tcW w:w="1984" w:type="dxa"/>
            <w:shd w:val="clear" w:color="auto" w:fill="auto"/>
          </w:tcPr>
          <w:p w14:paraId="593F1CF9" w14:textId="77777777" w:rsidR="00AE7B43" w:rsidRDefault="00AE7B43" w:rsidP="00220580">
            <w:r>
              <w:t>Referral</w:t>
            </w:r>
          </w:p>
        </w:tc>
        <w:tc>
          <w:tcPr>
            <w:tcW w:w="1984" w:type="dxa"/>
            <w:shd w:val="clear" w:color="auto" w:fill="auto"/>
          </w:tcPr>
          <w:p w14:paraId="65476355" w14:textId="77777777" w:rsidR="00AE7B43" w:rsidRPr="00220580" w:rsidRDefault="00AE7B43" w:rsidP="00220580"/>
        </w:tc>
        <w:tc>
          <w:tcPr>
            <w:tcW w:w="1984" w:type="dxa"/>
          </w:tcPr>
          <w:p w14:paraId="7EBA9CC6" w14:textId="77777777" w:rsidR="00AE7B43" w:rsidRPr="00220580" w:rsidRDefault="00AE7B43" w:rsidP="00220580"/>
        </w:tc>
      </w:tr>
      <w:tr w:rsidR="00AE7B43" w:rsidRPr="003072C6" w14:paraId="6640E969" w14:textId="77777777" w:rsidTr="00AE7B43">
        <w:tc>
          <w:tcPr>
            <w:tcW w:w="3402" w:type="dxa"/>
            <w:shd w:val="clear" w:color="auto" w:fill="auto"/>
          </w:tcPr>
          <w:p w14:paraId="7A7FCE70" w14:textId="77777777" w:rsidR="00AE7B43" w:rsidRPr="008A767D" w:rsidRDefault="00AE7B43" w:rsidP="00220580">
            <w:r>
              <w:t>Refugee status</w:t>
            </w:r>
          </w:p>
        </w:tc>
        <w:tc>
          <w:tcPr>
            <w:tcW w:w="1984" w:type="dxa"/>
            <w:shd w:val="clear" w:color="auto" w:fill="auto"/>
          </w:tcPr>
          <w:p w14:paraId="141F98D3" w14:textId="77777777" w:rsidR="00AE7B43" w:rsidRPr="00220580" w:rsidRDefault="00AE7B43" w:rsidP="00220580">
            <w:r w:rsidRPr="00220580">
              <w:t>Client</w:t>
            </w:r>
          </w:p>
        </w:tc>
        <w:tc>
          <w:tcPr>
            <w:tcW w:w="1984" w:type="dxa"/>
            <w:shd w:val="clear" w:color="auto" w:fill="auto"/>
          </w:tcPr>
          <w:p w14:paraId="1B368D21" w14:textId="77777777" w:rsidR="00AE7B43" w:rsidRPr="00220580" w:rsidRDefault="00AE7B43" w:rsidP="00220580">
            <w:r w:rsidRPr="00220580">
              <w:t>Client v3.0</w:t>
            </w:r>
          </w:p>
        </w:tc>
        <w:tc>
          <w:tcPr>
            <w:tcW w:w="1984" w:type="dxa"/>
          </w:tcPr>
          <w:p w14:paraId="16D0E07D" w14:textId="77777777" w:rsidR="00AE7B43" w:rsidRPr="00220580" w:rsidRDefault="00AE7B43" w:rsidP="00220580">
            <w:r w:rsidRPr="00220580">
              <w:t>118</w:t>
            </w:r>
          </w:p>
        </w:tc>
      </w:tr>
      <w:tr w:rsidR="00AE7B43" w:rsidRPr="003072C6" w14:paraId="7DFCB609" w14:textId="77777777" w:rsidTr="00AE7B43">
        <w:tc>
          <w:tcPr>
            <w:tcW w:w="3402" w:type="dxa"/>
            <w:shd w:val="clear" w:color="auto" w:fill="auto"/>
          </w:tcPr>
          <w:p w14:paraId="63473E5A" w14:textId="77777777" w:rsidR="00AE7B43" w:rsidRDefault="00AE7B43" w:rsidP="00220580">
            <w:r>
              <w:t>Service end date</w:t>
            </w:r>
          </w:p>
        </w:tc>
        <w:tc>
          <w:tcPr>
            <w:tcW w:w="1984" w:type="dxa"/>
            <w:shd w:val="clear" w:color="auto" w:fill="auto"/>
          </w:tcPr>
          <w:p w14:paraId="3F300166" w14:textId="77777777" w:rsidR="00AE7B43" w:rsidRPr="00220580" w:rsidRDefault="00AE7B43" w:rsidP="00220580">
            <w:r w:rsidRPr="00220580">
              <w:t>Service</w:t>
            </w:r>
          </w:p>
        </w:tc>
        <w:tc>
          <w:tcPr>
            <w:tcW w:w="1984" w:type="dxa"/>
            <w:shd w:val="clear" w:color="auto" w:fill="auto"/>
          </w:tcPr>
          <w:p w14:paraId="2FB285D0" w14:textId="77777777" w:rsidR="00AE7B43" w:rsidRPr="00220580" w:rsidRDefault="00AE7B43" w:rsidP="00220580">
            <w:r w:rsidRPr="00220580">
              <w:t>Service v1.0</w:t>
            </w:r>
          </w:p>
        </w:tc>
        <w:tc>
          <w:tcPr>
            <w:tcW w:w="1984" w:type="dxa"/>
          </w:tcPr>
          <w:p w14:paraId="6EC45BA5" w14:textId="77777777" w:rsidR="00AE7B43" w:rsidRPr="00220580" w:rsidRDefault="00AE7B43" w:rsidP="00220580">
            <w:r w:rsidRPr="00220580">
              <w:t>84</w:t>
            </w:r>
          </w:p>
        </w:tc>
      </w:tr>
      <w:tr w:rsidR="00AE7B43" w:rsidRPr="003072C6" w14:paraId="25AF0352" w14:textId="77777777" w:rsidTr="00AE7B43">
        <w:tc>
          <w:tcPr>
            <w:tcW w:w="3402" w:type="dxa"/>
            <w:shd w:val="clear" w:color="auto" w:fill="auto"/>
          </w:tcPr>
          <w:p w14:paraId="62E06317" w14:textId="77777777" w:rsidR="00AE7B43" w:rsidRDefault="00AE7B43" w:rsidP="00220580">
            <w:r>
              <w:t xml:space="preserve">Service provider number </w:t>
            </w:r>
          </w:p>
        </w:tc>
        <w:tc>
          <w:tcPr>
            <w:tcW w:w="1984" w:type="dxa"/>
            <w:shd w:val="clear" w:color="auto" w:fill="auto"/>
          </w:tcPr>
          <w:p w14:paraId="554651E1" w14:textId="77777777" w:rsidR="00AE7B43" w:rsidRPr="00220580" w:rsidRDefault="00AE7B43" w:rsidP="00220580">
            <w:r w:rsidRPr="00220580">
              <w:t>Service</w:t>
            </w:r>
          </w:p>
        </w:tc>
        <w:tc>
          <w:tcPr>
            <w:tcW w:w="1984" w:type="dxa"/>
            <w:shd w:val="clear" w:color="auto" w:fill="auto"/>
          </w:tcPr>
          <w:p w14:paraId="05C00D7E" w14:textId="77777777" w:rsidR="00AE7B43" w:rsidRPr="00220580" w:rsidRDefault="00AE7B43" w:rsidP="00220580"/>
        </w:tc>
        <w:tc>
          <w:tcPr>
            <w:tcW w:w="1984" w:type="dxa"/>
          </w:tcPr>
          <w:p w14:paraId="33D24BB4" w14:textId="77777777" w:rsidR="00AE7B43" w:rsidRPr="00220580" w:rsidRDefault="00AE7B43" w:rsidP="00220580"/>
        </w:tc>
      </w:tr>
      <w:tr w:rsidR="00AE7B43" w:rsidRPr="003072C6" w14:paraId="696F273E" w14:textId="77777777" w:rsidTr="00AE7B43">
        <w:tc>
          <w:tcPr>
            <w:tcW w:w="3402" w:type="dxa"/>
            <w:shd w:val="clear" w:color="auto" w:fill="auto"/>
          </w:tcPr>
          <w:p w14:paraId="461F2CD7" w14:textId="77777777" w:rsidR="00AE7B43" w:rsidRDefault="00AE7B43" w:rsidP="00220580">
            <w:r>
              <w:t>Service stream</w:t>
            </w:r>
          </w:p>
        </w:tc>
        <w:tc>
          <w:tcPr>
            <w:tcW w:w="1984" w:type="dxa"/>
            <w:shd w:val="clear" w:color="auto" w:fill="auto"/>
          </w:tcPr>
          <w:p w14:paraId="35081BF5" w14:textId="77777777" w:rsidR="00AE7B43" w:rsidRPr="00220580" w:rsidRDefault="00AE7B43" w:rsidP="00220580">
            <w:r w:rsidRPr="00220580">
              <w:t>Contact</w:t>
            </w:r>
          </w:p>
        </w:tc>
        <w:tc>
          <w:tcPr>
            <w:tcW w:w="1984" w:type="dxa"/>
            <w:shd w:val="clear" w:color="auto" w:fill="auto"/>
          </w:tcPr>
          <w:p w14:paraId="13255668" w14:textId="77777777" w:rsidR="00AE7B43" w:rsidRPr="00220580" w:rsidRDefault="00AE7B43" w:rsidP="00220580">
            <w:r w:rsidRPr="00220580">
              <w:t>Service 1.0</w:t>
            </w:r>
          </w:p>
        </w:tc>
        <w:tc>
          <w:tcPr>
            <w:tcW w:w="1984" w:type="dxa"/>
          </w:tcPr>
          <w:p w14:paraId="1A708370" w14:textId="77777777" w:rsidR="00AE7B43" w:rsidRPr="00220580" w:rsidRDefault="00AE7B43" w:rsidP="00220580">
            <w:r w:rsidRPr="00220580">
              <w:t>167</w:t>
            </w:r>
          </w:p>
        </w:tc>
      </w:tr>
      <w:tr w:rsidR="00AE7B43" w:rsidRPr="003072C6" w14:paraId="06DD95D1" w14:textId="77777777" w:rsidTr="00AE7B43">
        <w:tc>
          <w:tcPr>
            <w:tcW w:w="3402" w:type="dxa"/>
            <w:shd w:val="clear" w:color="auto" w:fill="auto"/>
          </w:tcPr>
          <w:p w14:paraId="68416145" w14:textId="77777777" w:rsidR="00AE7B43" w:rsidRDefault="00AE7B43" w:rsidP="00220580">
            <w:r>
              <w:t>Social conditions</w:t>
            </w:r>
          </w:p>
        </w:tc>
        <w:tc>
          <w:tcPr>
            <w:tcW w:w="1984" w:type="dxa"/>
            <w:shd w:val="clear" w:color="auto" w:fill="auto"/>
          </w:tcPr>
          <w:p w14:paraId="2F3D758D" w14:textId="77777777" w:rsidR="00AE7B43" w:rsidRPr="00220580" w:rsidRDefault="00AE7B43" w:rsidP="00220580">
            <w:r w:rsidRPr="00220580">
              <w:t>Client</w:t>
            </w:r>
          </w:p>
        </w:tc>
        <w:tc>
          <w:tcPr>
            <w:tcW w:w="1984" w:type="dxa"/>
            <w:shd w:val="clear" w:color="auto" w:fill="auto"/>
          </w:tcPr>
          <w:p w14:paraId="63D361C3" w14:textId="77777777" w:rsidR="00AE7B43" w:rsidRPr="00220580" w:rsidRDefault="00AE7B43" w:rsidP="00220580"/>
        </w:tc>
        <w:tc>
          <w:tcPr>
            <w:tcW w:w="1984" w:type="dxa"/>
          </w:tcPr>
          <w:p w14:paraId="3F5A50E1" w14:textId="77777777" w:rsidR="00AE7B43" w:rsidRPr="00220580" w:rsidRDefault="00AE7B43" w:rsidP="00220580"/>
        </w:tc>
      </w:tr>
      <w:tr w:rsidR="00AE7B43" w:rsidRPr="003072C6" w14:paraId="7B1432B5" w14:textId="77777777" w:rsidTr="00AE7B43">
        <w:tc>
          <w:tcPr>
            <w:tcW w:w="3402" w:type="dxa"/>
            <w:shd w:val="clear" w:color="auto" w:fill="auto"/>
          </w:tcPr>
          <w:p w14:paraId="7DC930BD" w14:textId="77777777" w:rsidR="00AE7B43" w:rsidRPr="008A767D" w:rsidRDefault="00AE7B43" w:rsidP="00220580">
            <w:r>
              <w:t>Statistical linkage key 581</w:t>
            </w:r>
          </w:p>
        </w:tc>
        <w:tc>
          <w:tcPr>
            <w:tcW w:w="1984" w:type="dxa"/>
            <w:shd w:val="clear" w:color="auto" w:fill="auto"/>
          </w:tcPr>
          <w:p w14:paraId="2A5FBD3F" w14:textId="77777777" w:rsidR="00AE7B43" w:rsidRPr="00220580" w:rsidRDefault="00AE7B43" w:rsidP="00220580">
            <w:r w:rsidRPr="00220580">
              <w:t>Client</w:t>
            </w:r>
          </w:p>
        </w:tc>
        <w:tc>
          <w:tcPr>
            <w:tcW w:w="1984" w:type="dxa"/>
            <w:shd w:val="clear" w:color="auto" w:fill="auto"/>
          </w:tcPr>
          <w:p w14:paraId="35EBD3A8" w14:textId="77777777" w:rsidR="00AE7B43" w:rsidRPr="00220580" w:rsidRDefault="00AE7B43" w:rsidP="00220580">
            <w:r w:rsidRPr="00220580">
              <w:t>Client v3.0</w:t>
            </w:r>
          </w:p>
        </w:tc>
        <w:tc>
          <w:tcPr>
            <w:tcW w:w="1984" w:type="dxa"/>
          </w:tcPr>
          <w:p w14:paraId="3323AF98" w14:textId="77777777" w:rsidR="00AE7B43" w:rsidRPr="00220580" w:rsidRDefault="00AE7B43" w:rsidP="00220580">
            <w:r w:rsidRPr="00220580">
              <w:t>125</w:t>
            </w:r>
          </w:p>
        </w:tc>
      </w:tr>
      <w:tr w:rsidR="00AE7B43" w:rsidRPr="003072C6" w14:paraId="3F4C7693" w14:textId="77777777" w:rsidTr="00AE7B43">
        <w:tc>
          <w:tcPr>
            <w:tcW w:w="3402" w:type="dxa"/>
            <w:shd w:val="clear" w:color="auto" w:fill="auto"/>
          </w:tcPr>
          <w:p w14:paraId="50EA3773" w14:textId="77777777" w:rsidR="00AE7B43" w:rsidRDefault="00AE7B43" w:rsidP="00220580">
            <w:r>
              <w:t>Victorian Universal Patient Identifier (VUPI)</w:t>
            </w:r>
          </w:p>
        </w:tc>
        <w:tc>
          <w:tcPr>
            <w:tcW w:w="1984" w:type="dxa"/>
            <w:shd w:val="clear" w:color="auto" w:fill="auto"/>
          </w:tcPr>
          <w:p w14:paraId="445E0D9F" w14:textId="77777777" w:rsidR="00AE7B43" w:rsidRPr="00220580" w:rsidRDefault="00AE7B43" w:rsidP="00220580">
            <w:r w:rsidRPr="00220580">
              <w:t>Client</w:t>
            </w:r>
          </w:p>
        </w:tc>
        <w:tc>
          <w:tcPr>
            <w:tcW w:w="1984" w:type="dxa"/>
            <w:shd w:val="clear" w:color="auto" w:fill="auto"/>
          </w:tcPr>
          <w:p w14:paraId="673D543E" w14:textId="77777777" w:rsidR="00AE7B43" w:rsidRPr="00220580" w:rsidRDefault="00AE7B43" w:rsidP="00220580"/>
        </w:tc>
        <w:tc>
          <w:tcPr>
            <w:tcW w:w="1984" w:type="dxa"/>
          </w:tcPr>
          <w:p w14:paraId="36D5B34E" w14:textId="77777777" w:rsidR="00AE7B43" w:rsidRPr="00220580" w:rsidRDefault="00AE7B43" w:rsidP="00220580"/>
        </w:tc>
      </w:tr>
    </w:tbl>
    <w:p w14:paraId="736DCAED" w14:textId="77777777" w:rsidR="00AE7B43" w:rsidRDefault="00AE7B43" w:rsidP="00AE7B43">
      <w:pPr>
        <w:rPr>
          <w:b/>
          <w:color w:val="201547"/>
          <w:sz w:val="28"/>
          <w:szCs w:val="28"/>
        </w:rPr>
      </w:pPr>
      <w:r>
        <w:br w:type="page"/>
      </w:r>
    </w:p>
    <w:p w14:paraId="560EEB05" w14:textId="77777777" w:rsidR="00AE7B43" w:rsidRPr="00EE1FDC" w:rsidRDefault="00AE7B43" w:rsidP="00EE1FDC">
      <w:pPr>
        <w:pStyle w:val="Heading2"/>
      </w:pPr>
      <w:bookmarkStart w:id="739" w:name="_Large-value_domains"/>
      <w:bookmarkStart w:id="740" w:name="_Ref486433480"/>
      <w:bookmarkStart w:id="741" w:name="_Toc484619239"/>
      <w:bookmarkStart w:id="742" w:name="_Ref485737180"/>
      <w:bookmarkStart w:id="743" w:name="_Ref485737229"/>
      <w:bookmarkStart w:id="744" w:name="_Ref485737247"/>
      <w:bookmarkStart w:id="745" w:name="_Ref485737271"/>
      <w:bookmarkStart w:id="746" w:name="_Ref487271517"/>
      <w:bookmarkStart w:id="747" w:name="_Toc488045250"/>
      <w:bookmarkStart w:id="748" w:name="_Toc488128940"/>
      <w:bookmarkStart w:id="749" w:name="_Toc488129163"/>
      <w:bookmarkStart w:id="750" w:name="_Toc82685827"/>
      <w:bookmarkStart w:id="751" w:name="_Toc121138917"/>
      <w:bookmarkEnd w:id="739"/>
      <w:r w:rsidRPr="00EE1FDC">
        <w:lastRenderedPageBreak/>
        <w:t>Large-value domains</w:t>
      </w:r>
      <w:bookmarkEnd w:id="731"/>
      <w:bookmarkEnd w:id="732"/>
      <w:bookmarkEnd w:id="738"/>
      <w:bookmarkEnd w:id="740"/>
      <w:bookmarkEnd w:id="741"/>
      <w:bookmarkEnd w:id="742"/>
      <w:bookmarkEnd w:id="743"/>
      <w:bookmarkEnd w:id="744"/>
      <w:bookmarkEnd w:id="745"/>
      <w:bookmarkEnd w:id="746"/>
      <w:bookmarkEnd w:id="747"/>
      <w:bookmarkEnd w:id="748"/>
      <w:bookmarkEnd w:id="749"/>
      <w:bookmarkEnd w:id="750"/>
      <w:bookmarkEnd w:id="751"/>
    </w:p>
    <w:p w14:paraId="155B01A6" w14:textId="77777777" w:rsidR="00AE7B43" w:rsidRPr="00220580" w:rsidRDefault="00AE7B43" w:rsidP="00AE7B43">
      <w:pPr>
        <w:pStyle w:val="DHHSbody"/>
        <w:rPr>
          <w:sz w:val="21"/>
        </w:rPr>
      </w:pPr>
      <w:r w:rsidRPr="00220580">
        <w:rPr>
          <w:sz w:val="21"/>
        </w:rPr>
        <w:t>To reduce the size of this document, and to facilitate the use of the large-value domains, these tables are presented in an MS Excel file that accompanies this document.</w:t>
      </w:r>
    </w:p>
    <w:p w14:paraId="5F5B072F" w14:textId="77777777" w:rsidR="00AE7B43" w:rsidRPr="00220580" w:rsidRDefault="00AE7B43" w:rsidP="00AE7B43">
      <w:pPr>
        <w:pStyle w:val="DHHSbody"/>
        <w:rPr>
          <w:sz w:val="21"/>
        </w:rPr>
      </w:pPr>
      <w:r w:rsidRPr="00220580">
        <w:rPr>
          <w:sz w:val="21"/>
        </w:rPr>
        <w:t>Large-value domains that relate to the Community Health Minimum Data Set are:</w:t>
      </w:r>
    </w:p>
    <w:p w14:paraId="422F73A9" w14:textId="77777777" w:rsidR="00AE7B43" w:rsidRDefault="00AE7B43" w:rsidP="00AE7B43">
      <w:pPr>
        <w:pStyle w:val="DHHSbody"/>
      </w:pPr>
    </w:p>
    <w:p w14:paraId="3174EF37" w14:textId="77777777" w:rsidR="00AE7B43" w:rsidRPr="00220580" w:rsidRDefault="00AE7B43" w:rsidP="00220580">
      <w:pPr>
        <w:pStyle w:val="Bullet1"/>
        <w:numPr>
          <w:ilvl w:val="0"/>
          <w:numId w:val="7"/>
        </w:numPr>
      </w:pPr>
      <w:r>
        <w:t>Client—country of birth  (</w:t>
      </w:r>
      <w:r w:rsidRPr="00220580">
        <w:t xml:space="preserve">1269.0 - Standard Australian Classification of Countries (SACC), 2016) - </w:t>
      </w:r>
      <w:hyperlink r:id="rId78" w:history="1">
        <w:r w:rsidRPr="00220580">
          <w:rPr>
            <w:rStyle w:val="Hyperlink"/>
            <w:color w:val="3366FF"/>
            <w:szCs w:val="21"/>
          </w:rPr>
          <w:t>http://www.abs.gov.au/ausstats/abs@.nsf/mf/1269.0</w:t>
        </w:r>
      </w:hyperlink>
    </w:p>
    <w:p w14:paraId="6E09DC22" w14:textId="77777777" w:rsidR="00AE7B43" w:rsidRDefault="00AE7B43" w:rsidP="00220580">
      <w:pPr>
        <w:pStyle w:val="Bullet1"/>
        <w:numPr>
          <w:ilvl w:val="0"/>
          <w:numId w:val="7"/>
        </w:numPr>
      </w:pPr>
      <w:r>
        <w:t>Client - health conditions</w:t>
      </w:r>
    </w:p>
    <w:p w14:paraId="0B4EE550" w14:textId="77777777" w:rsidR="00AE7B43" w:rsidRDefault="00AE7B43" w:rsidP="00220580">
      <w:pPr>
        <w:pStyle w:val="Bullet1"/>
        <w:numPr>
          <w:ilvl w:val="0"/>
          <w:numId w:val="7"/>
        </w:numPr>
      </w:pPr>
      <w:r>
        <w:t>Client – social conditions</w:t>
      </w:r>
    </w:p>
    <w:p w14:paraId="6CBFE356" w14:textId="77777777" w:rsidR="00AE7B43" w:rsidRPr="00220580" w:rsidRDefault="00AE7B43" w:rsidP="00220580">
      <w:pPr>
        <w:pStyle w:val="Bullet1"/>
        <w:numPr>
          <w:ilvl w:val="0"/>
          <w:numId w:val="7"/>
        </w:numPr>
      </w:pPr>
      <w:r>
        <w:t xml:space="preserve">Client-locality name, postcode - </w:t>
      </w:r>
      <w:r w:rsidRPr="001E29AF">
        <w:t xml:space="preserve">Locality name, </w:t>
      </w:r>
      <w:r>
        <w:t xml:space="preserve">postcodes - </w:t>
      </w:r>
      <w:r w:rsidRPr="001E29AF">
        <w:t>Australian Standard 4590–2006, Interchange of client information</w:t>
      </w:r>
      <w:r>
        <w:t>. DHHS postcode locality reference file –</w:t>
      </w:r>
      <w:r w:rsidRPr="00A90E52">
        <w:t xml:space="preserve"> </w:t>
      </w:r>
      <w:hyperlink r:id="rId79" w:history="1">
        <w:r w:rsidRPr="00220580">
          <w:rPr>
            <w:rStyle w:val="Hyperlink"/>
            <w:color w:val="3366FF"/>
            <w:szCs w:val="21"/>
          </w:rPr>
          <w:t>https://www2.health.vic.gov.au/about/publications/researchandreports/postcode-locality-reference</w:t>
        </w:r>
      </w:hyperlink>
    </w:p>
    <w:p w14:paraId="188139B4" w14:textId="77777777" w:rsidR="00AE7B43" w:rsidRPr="00220580" w:rsidRDefault="00AE7B43" w:rsidP="00220580">
      <w:pPr>
        <w:pStyle w:val="Bullet1"/>
        <w:numPr>
          <w:ilvl w:val="0"/>
          <w:numId w:val="7"/>
        </w:numPr>
      </w:pPr>
      <w:r w:rsidRPr="00823392">
        <w:t xml:space="preserve">Client—preferred language (1267.0 - Australian Standard Classification of Languages (ASCL), 2016) - </w:t>
      </w:r>
      <w:hyperlink r:id="rId80" w:history="1">
        <w:r w:rsidRPr="00220580">
          <w:rPr>
            <w:rStyle w:val="Hyperlink"/>
            <w:color w:val="3366FF"/>
            <w:szCs w:val="21"/>
          </w:rPr>
          <w:t>http://www.abs.gov.au/ausstats/abs@.nsf/mf/1267.0</w:t>
        </w:r>
      </w:hyperlink>
    </w:p>
    <w:p w14:paraId="308F71C1" w14:textId="77777777" w:rsidR="00AE7B43" w:rsidRPr="00220580" w:rsidRDefault="00AE7B43" w:rsidP="00220580">
      <w:pPr>
        <w:pStyle w:val="Bullet1"/>
        <w:numPr>
          <w:ilvl w:val="0"/>
          <w:numId w:val="7"/>
        </w:numPr>
      </w:pPr>
      <w:r>
        <w:t>Service-presenting reason for attendance</w:t>
      </w:r>
    </w:p>
    <w:p w14:paraId="0A0BB7E8" w14:textId="77777777" w:rsidR="00AE7B43" w:rsidRDefault="00AE7B43" w:rsidP="00220580">
      <w:pPr>
        <w:pStyle w:val="Bullet1"/>
        <w:numPr>
          <w:ilvl w:val="0"/>
          <w:numId w:val="7"/>
        </w:numPr>
      </w:pPr>
      <w:r>
        <w:t>Service</w:t>
      </w:r>
      <w:r w:rsidRPr="00C069CC">
        <w:t>—</w:t>
      </w:r>
      <w:r>
        <w:t>service provider number</w:t>
      </w:r>
    </w:p>
    <w:p w14:paraId="7E9AFAFF" w14:textId="77777777" w:rsidR="00AE7B43" w:rsidRDefault="00AE7B43" w:rsidP="00220580">
      <w:pPr>
        <w:pStyle w:val="Bullet1"/>
        <w:numPr>
          <w:ilvl w:val="0"/>
          <w:numId w:val="7"/>
        </w:numPr>
      </w:pPr>
      <w:r>
        <w:t>Campus</w:t>
      </w:r>
      <w:r w:rsidRPr="00C069CC">
        <w:t>—</w:t>
      </w:r>
      <w:r>
        <w:t>campus code</w:t>
      </w:r>
      <w:r w:rsidRPr="00C069CC">
        <w:t xml:space="preserve"> </w:t>
      </w:r>
      <w:bookmarkEnd w:id="724"/>
    </w:p>
    <w:sectPr w:rsidR="00AE7B43" w:rsidSect="00454A7D">
      <w:headerReference w:type="even" r:id="rId81"/>
      <w:footerReference w:type="even" r:id="rId82"/>
      <w:footerReference w:type="default" r:id="rId83"/>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307A" w14:textId="77777777" w:rsidR="002136F3" w:rsidRDefault="002136F3">
      <w:r>
        <w:separator/>
      </w:r>
    </w:p>
    <w:p w14:paraId="36FE55C5" w14:textId="77777777" w:rsidR="002136F3" w:rsidRDefault="002136F3"/>
  </w:endnote>
  <w:endnote w:type="continuationSeparator" w:id="0">
    <w:p w14:paraId="1D833BA8" w14:textId="77777777" w:rsidR="002136F3" w:rsidRDefault="002136F3">
      <w:r>
        <w:continuationSeparator/>
      </w:r>
    </w:p>
    <w:p w14:paraId="4E94672F" w14:textId="77777777" w:rsidR="002136F3" w:rsidRDefault="002136F3"/>
  </w:endnote>
  <w:endnote w:type="continuationNotice" w:id="1">
    <w:p w14:paraId="01E2A966" w14:textId="77777777" w:rsidR="002136F3" w:rsidRDefault="00213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D756" w14:textId="77777777" w:rsidR="002963D5" w:rsidRDefault="002963D5">
    <w:pPr>
      <w:pStyle w:val="Footer"/>
    </w:pPr>
    <w:r>
      <w:rPr>
        <w:noProof/>
      </w:rPr>
      <mc:AlternateContent>
        <mc:Choice Requires="wps">
          <w:drawing>
            <wp:anchor distT="0" distB="0" distL="114300" distR="114300" simplePos="0" relativeHeight="251653120" behindDoc="0" locked="0" layoutInCell="0" allowOverlap="1" wp14:anchorId="42034A08" wp14:editId="133BDE30">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034A08" id="_x0000_t202" coordsize="21600,21600" o:spt="202" path="m,l,21600r21600,l21600,xe">
              <v:stroke joinstyle="miter"/>
              <v:path gradientshapeok="t" o:connecttype="rect"/>
            </v:shapetype>
            <v:shape id="MSIPCM9dd54572b391b968e538fedc" o:spid="_x0000_s1029"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43ABF23" w14:textId="77777777" w:rsidR="002963D5" w:rsidRPr="00EB4BC7" w:rsidRDefault="002963D5"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B9F7" w14:textId="1DB474AC" w:rsidR="002963D5" w:rsidRDefault="002963D5">
    <w:pPr>
      <w:pStyle w:val="Footer"/>
    </w:pPr>
    <w:r>
      <w:rPr>
        <w:noProof/>
      </w:rPr>
      <mc:AlternateContent>
        <mc:Choice Requires="wps">
          <w:drawing>
            <wp:anchor distT="0" distB="0" distL="114300" distR="114300" simplePos="0" relativeHeight="251678720" behindDoc="0" locked="0" layoutInCell="0" allowOverlap="1" wp14:anchorId="2EEC9B44" wp14:editId="0DB0E150">
              <wp:simplePos x="0" y="0"/>
              <wp:positionH relativeFrom="page">
                <wp:align>center</wp:align>
              </wp:positionH>
              <wp:positionV relativeFrom="page">
                <wp:align>bottom</wp:align>
              </wp:positionV>
              <wp:extent cx="7772400" cy="502285"/>
              <wp:effectExtent l="0" t="0" r="0" b="12065"/>
              <wp:wrapNone/>
              <wp:docPr id="13" name="MSIPCM624c49a1814ee17d524c8605"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DE4CF6" w14:textId="59B50992"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EEC9B44" id="_x0000_t202" coordsize="21600,21600" o:spt="202" path="m,l,21600r21600,l21600,xe">
              <v:stroke joinstyle="miter"/>
              <v:path gradientshapeok="t" o:connecttype="rect"/>
            </v:shapetype>
            <v:shape id="MSIPCM624c49a1814ee17d524c8605" o:spid="_x0000_s1030"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87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04DE4CF6" w14:textId="59B50992"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DC36" w14:textId="49F84DA7" w:rsidR="002963D5" w:rsidRDefault="002963D5">
    <w:pPr>
      <w:pStyle w:val="Footer"/>
    </w:pPr>
    <w:r>
      <w:rPr>
        <w:noProof/>
      </w:rPr>
      <mc:AlternateContent>
        <mc:Choice Requires="wps">
          <w:drawing>
            <wp:anchor distT="0" distB="0" distL="114300" distR="114300" simplePos="0" relativeHeight="251679744" behindDoc="0" locked="0" layoutInCell="0" allowOverlap="1" wp14:anchorId="55C7E1F9" wp14:editId="5DBE62BB">
              <wp:simplePos x="0" y="9365456"/>
              <wp:positionH relativeFrom="page">
                <wp:align>center</wp:align>
              </wp:positionH>
              <wp:positionV relativeFrom="page">
                <wp:align>bottom</wp:align>
              </wp:positionV>
              <wp:extent cx="7772400" cy="502285"/>
              <wp:effectExtent l="0" t="0" r="0" b="12065"/>
              <wp:wrapNone/>
              <wp:docPr id="14" name="MSIPCM0c714583b4f50f7d8cbfe7ad"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660B97" w14:textId="7630ACFF"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C7E1F9" id="_x0000_t202" coordsize="21600,21600" o:spt="202" path="m,l,21600r21600,l21600,xe">
              <v:stroke joinstyle="miter"/>
              <v:path gradientshapeok="t" o:connecttype="rect"/>
            </v:shapetype>
            <v:shape id="MSIPCM0c714583b4f50f7d8cbfe7ad" o:spid="_x0000_s1031"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97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3A660B97" w14:textId="7630ACFF"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81ED" w14:textId="77777777" w:rsidR="002963D5" w:rsidRPr="008114D1" w:rsidRDefault="002963D5" w:rsidP="00AE7B43">
    <w:pPr>
      <w:pStyle w:val="DHHSfooter"/>
    </w:pPr>
    <w:r>
      <w:rPr>
        <w:noProof/>
      </w:rPr>
      <mc:AlternateContent>
        <mc:Choice Requires="wps">
          <w:drawing>
            <wp:anchor distT="0" distB="0" distL="114300" distR="114300" simplePos="0" relativeHeight="251658242" behindDoc="0" locked="0" layoutInCell="0" allowOverlap="1" wp14:anchorId="645E1CDF" wp14:editId="09868F0D">
              <wp:simplePos x="0" y="0"/>
              <wp:positionH relativeFrom="page">
                <wp:align>center</wp:align>
              </wp:positionH>
              <wp:positionV relativeFrom="page">
                <wp:align>bottom</wp:align>
              </wp:positionV>
              <wp:extent cx="7772400" cy="502285"/>
              <wp:effectExtent l="0" t="0" r="0" b="12065"/>
              <wp:wrapNone/>
              <wp:docPr id="9" name="MSIPCM84d24294babdd0c75516016d"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45E1CDF" id="_x0000_t202" coordsize="21600,21600" o:spt="202" path="m,l,21600r21600,l21600,xe">
              <v:stroke joinstyle="miter"/>
              <v:path gradientshapeok="t" o:connecttype="rect"/>
            </v:shapetype>
            <v:shape id="MSIPCM84d24294babdd0c75516016d" o:spid="_x0000_s1032" type="#_x0000_t202" alt="{&quot;HashCode&quot;:904758361,&quot;Height&quot;:9999999.0,&quot;Width&quot;:9999999.0,&quot;Placement&quot;:&quot;Footer&quot;,&quot;Index&quot;:&quot;OddAndEven&quot;,&quot;Section&quot;:3,&quot;Top&quot;:0.0,&quot;Left&quot;:0.0}" style="position:absolute;margin-left:0;margin-top:0;width:612pt;height:39.55pt;z-index:25165824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363BDD23" w14:textId="77777777" w:rsidR="002963D5" w:rsidRPr="00733429" w:rsidRDefault="002963D5" w:rsidP="00AE7B43">
                    <w:pPr>
                      <w:jc w:val="center"/>
                      <w:rPr>
                        <w:rFonts w:ascii="Arial Black" w:hAnsi="Arial Black"/>
                        <w:color w:val="000000"/>
                      </w:rPr>
                    </w:pPr>
                    <w:r w:rsidRPr="00733429">
                      <w:rPr>
                        <w:rFonts w:ascii="Arial Black" w:hAnsi="Arial Black"/>
                        <w:color w:val="000000"/>
                      </w:rPr>
                      <w:t>OFFICIAL</w:t>
                    </w:r>
                  </w:p>
                </w:txbxContent>
              </v:textbox>
              <w10:wrap anchorx="page" anchory="page"/>
            </v:shape>
          </w:pict>
        </mc:Fallback>
      </mc:AlternateContent>
    </w:r>
    <w:r>
      <w:t xml:space="preserve">Page </w:t>
    </w:r>
    <w:r w:rsidRPr="005A39EC">
      <w:fldChar w:fldCharType="begin"/>
    </w:r>
    <w:r w:rsidRPr="005A39EC">
      <w:instrText xml:space="preserve"> PAGE </w:instrText>
    </w:r>
    <w:r w:rsidRPr="005A39EC">
      <w:fldChar w:fldCharType="separate"/>
    </w:r>
    <w:r>
      <w:rPr>
        <w:noProof/>
      </w:rPr>
      <w:t>22</w:t>
    </w:r>
    <w:r w:rsidRPr="005A39EC">
      <w:fldChar w:fldCharType="end"/>
    </w:r>
    <w:r>
      <w:tab/>
      <w:t>2021-22 Community Health Minimum Data Set Submission Guidelines, v 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CD68" w14:textId="3EB9D1A3" w:rsidR="002963D5" w:rsidRPr="0031753A" w:rsidRDefault="002963D5" w:rsidP="00AE7B43">
    <w:pPr>
      <w:pStyle w:val="DHHSfooter"/>
      <w:tabs>
        <w:tab w:val="clear" w:pos="9299"/>
        <w:tab w:val="left" w:pos="8222"/>
        <w:tab w:val="right" w:pos="14175"/>
      </w:tabs>
    </w:pPr>
    <w:r>
      <w:rPr>
        <w:noProof/>
      </w:rPr>
      <mc:AlternateContent>
        <mc:Choice Requires="wps">
          <w:drawing>
            <wp:anchor distT="0" distB="0" distL="114300" distR="114300" simplePos="0" relativeHeight="251658245" behindDoc="0" locked="0" layoutInCell="0" allowOverlap="1" wp14:anchorId="79AC3998" wp14:editId="1F357104">
              <wp:simplePos x="0" y="0"/>
              <wp:positionH relativeFrom="page">
                <wp:align>center</wp:align>
              </wp:positionH>
              <wp:positionV relativeFrom="page">
                <wp:align>bottom</wp:align>
              </wp:positionV>
              <wp:extent cx="7772400" cy="502285"/>
              <wp:effectExtent l="0" t="0" r="0" b="12065"/>
              <wp:wrapNone/>
              <wp:docPr id="17" name="MSIPCMad0a4a15b886ea514475a8b4"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45DC6" w14:textId="22978BE9"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9AC3998" id="_x0000_t202" coordsize="21600,21600" o:spt="202" path="m,l,21600r21600,l21600,xe">
              <v:stroke joinstyle="miter"/>
              <v:path gradientshapeok="t" o:connecttype="rect"/>
            </v:shapetype>
            <v:shape id="MSIPCMad0a4a15b886ea514475a8b4" o:spid="_x0000_s1033" type="#_x0000_t202" alt="{&quot;HashCode&quot;:904758361,&quot;Height&quot;:9999999.0,&quot;Width&quot;:9999999.0,&quot;Placement&quot;:&quot;Footer&quot;,&quot;Index&quot;:&quot;Primary&quot;,&quot;Section&quot;:2,&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D445DC6" w14:textId="22978BE9"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8E62" w14:textId="4776830B" w:rsidR="002963D5" w:rsidRPr="001A7E04" w:rsidRDefault="002963D5" w:rsidP="00CE2DA6">
    <w:pPr>
      <w:pStyle w:val="Footer"/>
      <w:spacing w:before="120"/>
    </w:pPr>
    <w:r>
      <w:rPr>
        <w:noProof/>
      </w:rPr>
      <mc:AlternateContent>
        <mc:Choice Requires="wps">
          <w:drawing>
            <wp:anchor distT="0" distB="0" distL="114300" distR="114300" simplePos="0" relativeHeight="251658246" behindDoc="0" locked="0" layoutInCell="0" allowOverlap="1" wp14:anchorId="288E23F3" wp14:editId="603D5E59">
              <wp:simplePos x="0" y="0"/>
              <wp:positionH relativeFrom="page">
                <wp:align>center</wp:align>
              </wp:positionH>
              <wp:positionV relativeFrom="page">
                <wp:align>bottom</wp:align>
              </wp:positionV>
              <wp:extent cx="7772400" cy="502285"/>
              <wp:effectExtent l="0" t="0" r="0" b="12065"/>
              <wp:wrapNone/>
              <wp:docPr id="16" name="MSIPCM5edd4f98a63f833eaf47a6ca"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7B144" w14:textId="10567EFB"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8E23F3" id="_x0000_t202" coordsize="21600,21600" o:spt="202" path="m,l,21600r21600,l21600,xe">
              <v:stroke joinstyle="miter"/>
              <v:path gradientshapeok="t" o:connecttype="rect"/>
            </v:shapetype>
            <v:shape id="MSIPCM5edd4f98a63f833eaf47a6ca" o:spid="_x0000_s1034"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3E57B144" w14:textId="10567EFB"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C337" w14:textId="77777777" w:rsidR="002963D5" w:rsidRDefault="002963D5">
    <w:pPr>
      <w:pStyle w:val="Footer"/>
    </w:pPr>
    <w:r>
      <w:rPr>
        <w:noProof/>
        <w:lang w:eastAsia="en-AU"/>
      </w:rPr>
      <mc:AlternateContent>
        <mc:Choice Requires="wps">
          <w:drawing>
            <wp:anchor distT="0" distB="0" distL="114300" distR="114300" simplePos="0" relativeHeight="251658241" behindDoc="0" locked="0" layoutInCell="0" allowOverlap="1" wp14:anchorId="73B67DA7" wp14:editId="3AFF6681">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B67DA7" id="_x0000_t202" coordsize="21600,21600" o:spt="202" path="m,l,21600r21600,l21600,xe">
              <v:stroke joinstyle="miter"/>
              <v:path gradientshapeok="t" o:connecttype="rect"/>
            </v:shapetype>
            <v:shape id="MSIPCMd3f54469bd0204c6fb2f3fa8" o:spid="_x0000_s1035"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3A9D6D2F" w14:textId="77777777" w:rsidR="002963D5" w:rsidRPr="002C5B7C" w:rsidRDefault="002963D5"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88E7" w14:textId="16A26782" w:rsidR="002963D5" w:rsidRDefault="002963D5" w:rsidP="00CE2DA6">
    <w:pPr>
      <w:pStyle w:val="Footer"/>
      <w:spacing w:before="120"/>
    </w:pPr>
    <w:r>
      <w:rPr>
        <w:noProof/>
      </w:rPr>
      <mc:AlternateContent>
        <mc:Choice Requires="wps">
          <w:drawing>
            <wp:anchor distT="0" distB="0" distL="114300" distR="114300" simplePos="0" relativeHeight="251679231" behindDoc="0" locked="0" layoutInCell="0" allowOverlap="1" wp14:anchorId="6F69AE3B" wp14:editId="1E5FFFB9">
              <wp:simplePos x="0" y="0"/>
              <wp:positionH relativeFrom="page">
                <wp:align>center</wp:align>
              </wp:positionH>
              <wp:positionV relativeFrom="page">
                <wp:align>bottom</wp:align>
              </wp:positionV>
              <wp:extent cx="7772400" cy="502285"/>
              <wp:effectExtent l="0" t="0" r="0" b="12065"/>
              <wp:wrapNone/>
              <wp:docPr id="1" name="MSIPCM340646f0863fe1bbab159eb5" descr="{&quot;HashCode&quot;:904758361,&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1753D" w14:textId="0F58BA44"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69AE3B" id="_x0000_t202" coordsize="21600,21600" o:spt="202" path="m,l,21600r21600,l21600,xe">
              <v:stroke joinstyle="miter"/>
              <v:path gradientshapeok="t" o:connecttype="rect"/>
            </v:shapetype>
            <v:shape id="MSIPCM340646f0863fe1bbab159eb5" o:spid="_x0000_s1036" type="#_x0000_t202" alt="{&quot;HashCode&quot;:904758361,&quot;Height&quot;:9999999.0,&quot;Width&quot;:9999999.0,&quot;Placement&quot;:&quot;Footer&quot;,&quot;Index&quot;:&quot;Primary&quot;,&quot;Section&quot;:5,&quot;Top&quot;:0.0,&quot;Left&quot;:0.0}" style="position:absolute;left:0;text-align:left;margin-left:0;margin-top:0;width:612pt;height:39.55pt;z-index:25167923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7EE1753D" w14:textId="0F58BA44" w:rsidR="002963D5" w:rsidRPr="001C2E93" w:rsidRDefault="001C2E93" w:rsidP="001C2E93">
                    <w:pPr>
                      <w:spacing w:after="0"/>
                      <w:jc w:val="center"/>
                      <w:rPr>
                        <w:rFonts w:ascii="Arial Black" w:hAnsi="Arial Black"/>
                        <w:color w:val="000000"/>
                        <w:sz w:val="20"/>
                      </w:rPr>
                    </w:pPr>
                    <w:r w:rsidRPr="001C2E9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D5B8" w14:textId="77777777" w:rsidR="002136F3" w:rsidRDefault="002136F3" w:rsidP="00207717">
      <w:pPr>
        <w:spacing w:before="120"/>
      </w:pPr>
      <w:r>
        <w:separator/>
      </w:r>
    </w:p>
  </w:footnote>
  <w:footnote w:type="continuationSeparator" w:id="0">
    <w:p w14:paraId="6236C7AA" w14:textId="77777777" w:rsidR="002136F3" w:rsidRDefault="002136F3">
      <w:r>
        <w:continuationSeparator/>
      </w:r>
    </w:p>
    <w:p w14:paraId="6A96A81C" w14:textId="77777777" w:rsidR="002136F3" w:rsidRDefault="002136F3"/>
  </w:footnote>
  <w:footnote w:type="continuationNotice" w:id="1">
    <w:p w14:paraId="3F43901E" w14:textId="77777777" w:rsidR="002136F3" w:rsidRDefault="00213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0D4D" w14:textId="77777777" w:rsidR="001C2E93" w:rsidRDefault="001C2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24C95" w14:textId="77777777" w:rsidR="001C2E93" w:rsidRDefault="001C2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DABC" w14:textId="5D909337" w:rsidR="002963D5" w:rsidRPr="0051568D" w:rsidRDefault="002963D5" w:rsidP="0043535B">
    <w:pPr>
      <w:pStyle w:val="Header"/>
    </w:pPr>
    <w:r w:rsidRPr="0051568D">
      <w:t xml:space="preserve"> </w:t>
    </w:r>
  </w:p>
  <w:p w14:paraId="76C5DCC2" w14:textId="77777777" w:rsidR="002963D5" w:rsidRDefault="002963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1876E" w14:textId="77777777" w:rsidR="002963D5" w:rsidRPr="0069374A" w:rsidRDefault="002963D5" w:rsidP="00AE7B43">
    <w:pPr>
      <w:pStyle w:val="DHHSheader"/>
      <w:tabs>
        <w:tab w:val="clear" w:pos="9299"/>
        <w:tab w:val="left" w:pos="174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EDC4" w14:textId="24AECA35" w:rsidR="002963D5" w:rsidRPr="00B411E0" w:rsidRDefault="002963D5" w:rsidP="00B411E0">
    <w:pPr>
      <w:pStyle w:val="Header"/>
    </w:pPr>
    <w:r>
      <w:t>202</w:t>
    </w:r>
    <w:r w:rsidR="002179E0">
      <w:t>2</w:t>
    </w:r>
    <w:r>
      <w:t>-2</w:t>
    </w:r>
    <w:r w:rsidR="002179E0">
      <w:t>3</w:t>
    </w:r>
    <w:r>
      <w:t xml:space="preserve"> Community Health Minimum Data Set Submission Guidelines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8</w:t>
    </w:r>
    <w:r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1958" w14:textId="77777777" w:rsidR="002963D5" w:rsidRPr="00454A7D" w:rsidRDefault="002963D5" w:rsidP="0045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E70"/>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2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AB1453"/>
    <w:multiLevelType w:val="hybridMultilevel"/>
    <w:tmpl w:val="F2C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28690FF5"/>
    <w:multiLevelType w:val="singleLevel"/>
    <w:tmpl w:val="47145218"/>
    <w:lvl w:ilvl="0">
      <w:start w:val="1"/>
      <w:numFmt w:val="bullet"/>
      <w:pStyle w:val="TableBulletChar"/>
      <w:lvlText w:val=""/>
      <w:lvlJc w:val="left"/>
      <w:pPr>
        <w:tabs>
          <w:tab w:val="num" w:pos="360"/>
        </w:tabs>
        <w:ind w:left="227" w:hanging="227"/>
      </w:pPr>
      <w:rPr>
        <w:rFonts w:ascii="Symbol" w:hAnsi="Symbol" w:hint="default"/>
      </w:r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ADB0862"/>
    <w:multiLevelType w:val="hybridMultilevel"/>
    <w:tmpl w:val="A8683CB6"/>
    <w:lvl w:ilvl="0" w:tplc="C05E6254">
      <w:start w:val="1"/>
      <w:numFmt w:val="decimal"/>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523F11A2"/>
    <w:multiLevelType w:val="hybridMultilevel"/>
    <w:tmpl w:val="2D36C572"/>
    <w:lvl w:ilvl="0" w:tplc="4B300028">
      <w:start w:val="1"/>
      <w:numFmt w:val="bullet"/>
      <w:lvlText w:val="•"/>
      <w:lvlJc w:val="left"/>
      <w:pPr>
        <w:ind w:left="720" w:hanging="360"/>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C130A2E"/>
    <w:multiLevelType w:val="hybridMultilevel"/>
    <w:tmpl w:val="578C0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53736F7"/>
    <w:multiLevelType w:val="hybridMultilevel"/>
    <w:tmpl w:val="A044E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D3FE1"/>
    <w:multiLevelType w:val="multilevel"/>
    <w:tmpl w:val="38629A94"/>
    <w:lvl w:ilvl="0">
      <w:start w:val="1"/>
      <w:numFmt w:val="decimal"/>
      <w:lvlText w:val="%1"/>
      <w:lvlJc w:val="left"/>
      <w:pPr>
        <w:ind w:left="1566" w:hanging="432"/>
      </w:pPr>
      <w:rPr>
        <w:sz w:val="44"/>
        <w:szCs w:val="44"/>
      </w:rPr>
    </w:lvl>
    <w:lvl w:ilvl="1">
      <w:start w:val="1"/>
      <w:numFmt w:val="decimal"/>
      <w:lvlText w:val="%1.%2"/>
      <w:lvlJc w:val="left"/>
      <w:pPr>
        <w:ind w:left="576" w:hanging="576"/>
      </w:pPr>
    </w:lvl>
    <w:lvl w:ilvl="2">
      <w:start w:val="1"/>
      <w:numFmt w:val="decimal"/>
      <w:lvlText w:val="%1.%2.%3"/>
      <w:lvlJc w:val="left"/>
      <w:pPr>
        <w:ind w:left="143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8A5325D"/>
    <w:multiLevelType w:val="hybridMultilevel"/>
    <w:tmpl w:val="B9604098"/>
    <w:lvl w:ilvl="0" w:tplc="19B6B92C">
      <w:start w:val="1"/>
      <w:numFmt w:val="decimal"/>
      <w:lvlText w:val="%1"/>
      <w:lvlJc w:val="left"/>
      <w:pPr>
        <w:tabs>
          <w:tab w:val="num" w:pos="930"/>
        </w:tabs>
        <w:ind w:left="930" w:hanging="57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10"/>
  </w:num>
  <w:num w:numId="4">
    <w:abstractNumId w:val="14"/>
  </w:num>
  <w:num w:numId="5">
    <w:abstractNumId w:val="6"/>
  </w:num>
  <w:num w:numId="6">
    <w:abstractNumId w:val="2"/>
  </w:num>
  <w:num w:numId="7">
    <w:abstractNumId w:val="11"/>
    <w:lvlOverride w:ilvl="0">
      <w:lvl w:ilvl="0">
        <w:start w:val="1"/>
        <w:numFmt w:val="bullet"/>
        <w:lvlText w:val="•"/>
        <w:lvlJc w:val="left"/>
        <w:pPr>
          <w:ind w:left="284" w:hanging="284"/>
        </w:pPr>
        <w:rPr>
          <w:rFonts w:ascii="Calibri" w:hAnsi="Calibri" w:hint="default"/>
          <w:color w:val="auto"/>
        </w:rPr>
      </w:lvl>
    </w:lvlOverride>
    <w:lvlOverride w:ilvl="1">
      <w:lvl w:ilvl="1">
        <w:start w:val="1"/>
        <w:numFmt w:val="bullet"/>
        <w:lvlRestart w:val="0"/>
        <w:lvlText w:val="•"/>
        <w:lvlJc w:val="left"/>
        <w:pPr>
          <w:ind w:left="284" w:hanging="284"/>
        </w:pPr>
        <w:rPr>
          <w:rFonts w:ascii="Calibri" w:hAnsi="Calibri" w:hint="default"/>
        </w:rPr>
      </w:lvl>
    </w:lvlOverride>
    <w:lvlOverride w:ilvl="2">
      <w:lvl w:ilvl="2">
        <w:start w:val="1"/>
        <w:numFmt w:val="bullet"/>
        <w:lvlRestart w:val="0"/>
        <w:lvlText w:val="–"/>
        <w:lvlJc w:val="left"/>
        <w:pPr>
          <w:ind w:left="567" w:hanging="283"/>
        </w:pPr>
        <w:rPr>
          <w:rFonts w:ascii="Arial" w:hAnsi="Arial" w:hint="default"/>
        </w:rPr>
      </w:lvl>
    </w:lvlOverride>
    <w:lvlOverride w:ilvl="3">
      <w:lvl w:ilvl="3">
        <w:start w:val="1"/>
        <w:numFmt w:val="bullet"/>
        <w:lvlRestart w:val="0"/>
        <w:lvlText w:val="–"/>
        <w:lvlJc w:val="left"/>
        <w:pPr>
          <w:ind w:left="567" w:hanging="283"/>
        </w:pPr>
        <w:rPr>
          <w:rFonts w:ascii="Arial" w:hAnsi="Arial" w:hint="default"/>
        </w:rPr>
      </w:lvl>
    </w:lvlOverride>
    <w:lvlOverride w:ilvl="4">
      <w:lvl w:ilvl="4">
        <w:start w:val="1"/>
        <w:numFmt w:val="bullet"/>
        <w:lvlRestart w:val="0"/>
        <w:lvlText w:val="•"/>
        <w:lvlJc w:val="left"/>
        <w:pPr>
          <w:ind w:left="680" w:hanging="283"/>
        </w:pPr>
        <w:rPr>
          <w:rFonts w:ascii="Calibri" w:hAnsi="Calibri" w:hint="default"/>
        </w:rPr>
      </w:lvl>
    </w:lvlOverride>
    <w:lvlOverride w:ilvl="5">
      <w:lvl w:ilvl="5">
        <w:start w:val="1"/>
        <w:numFmt w:val="bullet"/>
        <w:lvlRestart w:val="0"/>
        <w:lvlText w:val="•"/>
        <w:lvlJc w:val="left"/>
        <w:pPr>
          <w:ind w:left="680" w:hanging="283"/>
        </w:pPr>
        <w:rPr>
          <w:rFonts w:ascii="Calibri" w:hAnsi="Calibri" w:hint="default"/>
        </w:rPr>
      </w:lvl>
    </w:lvlOverride>
    <w:lvlOverride w:ilvl="6">
      <w:lvl w:ilvl="6">
        <w:start w:val="1"/>
        <w:numFmt w:val="bullet"/>
        <w:lvlRestart w:val="0"/>
        <w:lvlText w:val="•"/>
        <w:lvlJc w:val="left"/>
        <w:pPr>
          <w:ind w:left="227" w:hanging="227"/>
        </w:pPr>
        <w:rPr>
          <w:rFonts w:ascii="Arial" w:hAnsi="Arial" w:cs="Arial" w:hint="default"/>
          <w:sz w:val="18"/>
          <w:szCs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8">
    <w:abstractNumId w:val="4"/>
  </w:num>
  <w:num w:numId="9">
    <w:abstractNumId w:val="13"/>
  </w:num>
  <w:num w:numId="10">
    <w:abstractNumId w:val="8"/>
  </w:num>
  <w:num w:numId="11">
    <w:abstractNumId w:val="3"/>
  </w:num>
  <w:num w:numId="12">
    <w:abstractNumId w:val="17"/>
  </w:num>
  <w:num w:numId="13">
    <w:abstractNumId w:val="1"/>
  </w:num>
  <w:num w:numId="14">
    <w:abstractNumId w:val="16"/>
  </w:num>
  <w:num w:numId="15">
    <w:abstractNumId w:val="9"/>
  </w:num>
  <w:num w:numId="16">
    <w:abstractNumId w:val="7"/>
  </w:num>
  <w:num w:numId="17">
    <w:abstractNumId w:val="15"/>
  </w:num>
  <w:num w:numId="18">
    <w:abstractNumId w:val="0"/>
  </w:num>
  <w:num w:numId="19">
    <w:abstractNumId w:val="12"/>
  </w:num>
  <w:num w:numId="2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2BB"/>
    <w:rsid w:val="00000719"/>
    <w:rsid w:val="00002D68"/>
    <w:rsid w:val="000033F7"/>
    <w:rsid w:val="00003403"/>
    <w:rsid w:val="00003AE9"/>
    <w:rsid w:val="00005347"/>
    <w:rsid w:val="000072B6"/>
    <w:rsid w:val="0001021B"/>
    <w:rsid w:val="00011D89"/>
    <w:rsid w:val="00011D8E"/>
    <w:rsid w:val="00013D71"/>
    <w:rsid w:val="000154FD"/>
    <w:rsid w:val="00022271"/>
    <w:rsid w:val="000235E8"/>
    <w:rsid w:val="00024485"/>
    <w:rsid w:val="00024D89"/>
    <w:rsid w:val="000250B6"/>
    <w:rsid w:val="00026540"/>
    <w:rsid w:val="00030CDD"/>
    <w:rsid w:val="00033D81"/>
    <w:rsid w:val="00033DC9"/>
    <w:rsid w:val="00035E5A"/>
    <w:rsid w:val="00037366"/>
    <w:rsid w:val="00041BF0"/>
    <w:rsid w:val="00042C8A"/>
    <w:rsid w:val="0004536B"/>
    <w:rsid w:val="00046B68"/>
    <w:rsid w:val="000527DD"/>
    <w:rsid w:val="00056EC4"/>
    <w:rsid w:val="000578B2"/>
    <w:rsid w:val="00060959"/>
    <w:rsid w:val="00060C8F"/>
    <w:rsid w:val="00060FEC"/>
    <w:rsid w:val="0006298A"/>
    <w:rsid w:val="000663CD"/>
    <w:rsid w:val="000733FE"/>
    <w:rsid w:val="00074219"/>
    <w:rsid w:val="00074ED5"/>
    <w:rsid w:val="0008204A"/>
    <w:rsid w:val="000821CD"/>
    <w:rsid w:val="000831C2"/>
    <w:rsid w:val="0008508E"/>
    <w:rsid w:val="00087951"/>
    <w:rsid w:val="0009113B"/>
    <w:rsid w:val="00093402"/>
    <w:rsid w:val="00093C4F"/>
    <w:rsid w:val="00094DA3"/>
    <w:rsid w:val="000953EE"/>
    <w:rsid w:val="00096CD1"/>
    <w:rsid w:val="000A012C"/>
    <w:rsid w:val="000A0EB9"/>
    <w:rsid w:val="000A186C"/>
    <w:rsid w:val="000A1EA4"/>
    <w:rsid w:val="000A2476"/>
    <w:rsid w:val="000A641A"/>
    <w:rsid w:val="000B3EDB"/>
    <w:rsid w:val="000B543D"/>
    <w:rsid w:val="000B55F9"/>
    <w:rsid w:val="000B5BF7"/>
    <w:rsid w:val="000B6960"/>
    <w:rsid w:val="000B6BC8"/>
    <w:rsid w:val="000C0303"/>
    <w:rsid w:val="000C42EA"/>
    <w:rsid w:val="000C4546"/>
    <w:rsid w:val="000C5306"/>
    <w:rsid w:val="000D1242"/>
    <w:rsid w:val="000D2ABA"/>
    <w:rsid w:val="000E0970"/>
    <w:rsid w:val="000E3CC7"/>
    <w:rsid w:val="000E6BD4"/>
    <w:rsid w:val="000E6D6D"/>
    <w:rsid w:val="000F1F1E"/>
    <w:rsid w:val="000F2259"/>
    <w:rsid w:val="000F2DDA"/>
    <w:rsid w:val="000F2EA0"/>
    <w:rsid w:val="000F3EB8"/>
    <w:rsid w:val="000F5213"/>
    <w:rsid w:val="000F7C4A"/>
    <w:rsid w:val="00101001"/>
    <w:rsid w:val="00102BAB"/>
    <w:rsid w:val="00103276"/>
    <w:rsid w:val="0010392D"/>
    <w:rsid w:val="0010447F"/>
    <w:rsid w:val="00104FE3"/>
    <w:rsid w:val="0010714F"/>
    <w:rsid w:val="00107B27"/>
    <w:rsid w:val="001120C5"/>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1CC"/>
    <w:rsid w:val="0017674D"/>
    <w:rsid w:val="001771DD"/>
    <w:rsid w:val="00177995"/>
    <w:rsid w:val="00177A8C"/>
    <w:rsid w:val="0018244E"/>
    <w:rsid w:val="00186B33"/>
    <w:rsid w:val="0018705A"/>
    <w:rsid w:val="00192F9D"/>
    <w:rsid w:val="00195234"/>
    <w:rsid w:val="00196CB2"/>
    <w:rsid w:val="00196EB8"/>
    <w:rsid w:val="00196EFB"/>
    <w:rsid w:val="001979FF"/>
    <w:rsid w:val="00197B17"/>
    <w:rsid w:val="001A1950"/>
    <w:rsid w:val="001A1C54"/>
    <w:rsid w:val="001A3ACE"/>
    <w:rsid w:val="001A42D3"/>
    <w:rsid w:val="001A6272"/>
    <w:rsid w:val="001B058F"/>
    <w:rsid w:val="001B6B96"/>
    <w:rsid w:val="001B738B"/>
    <w:rsid w:val="001C01DB"/>
    <w:rsid w:val="001C09DB"/>
    <w:rsid w:val="001C277E"/>
    <w:rsid w:val="001C2A72"/>
    <w:rsid w:val="001C2E93"/>
    <w:rsid w:val="001C31B7"/>
    <w:rsid w:val="001D0B75"/>
    <w:rsid w:val="001D193E"/>
    <w:rsid w:val="001D39A5"/>
    <w:rsid w:val="001D3C09"/>
    <w:rsid w:val="001D44E8"/>
    <w:rsid w:val="001D55A7"/>
    <w:rsid w:val="001D60EC"/>
    <w:rsid w:val="001D6F59"/>
    <w:rsid w:val="001E44DF"/>
    <w:rsid w:val="001E68A5"/>
    <w:rsid w:val="001E6BB0"/>
    <w:rsid w:val="001E7282"/>
    <w:rsid w:val="001F2300"/>
    <w:rsid w:val="001F3826"/>
    <w:rsid w:val="001F6E46"/>
    <w:rsid w:val="001F7C91"/>
    <w:rsid w:val="002033B7"/>
    <w:rsid w:val="00206463"/>
    <w:rsid w:val="00206F2F"/>
    <w:rsid w:val="00207717"/>
    <w:rsid w:val="0021053D"/>
    <w:rsid w:val="00210A92"/>
    <w:rsid w:val="00212B95"/>
    <w:rsid w:val="002136F3"/>
    <w:rsid w:val="00215CC8"/>
    <w:rsid w:val="00216C03"/>
    <w:rsid w:val="002179E0"/>
    <w:rsid w:val="00220580"/>
    <w:rsid w:val="00220A1A"/>
    <w:rsid w:val="00220C04"/>
    <w:rsid w:val="0022278D"/>
    <w:rsid w:val="0022701F"/>
    <w:rsid w:val="00227C68"/>
    <w:rsid w:val="002333F5"/>
    <w:rsid w:val="00233724"/>
    <w:rsid w:val="002365B4"/>
    <w:rsid w:val="002432E1"/>
    <w:rsid w:val="00246207"/>
    <w:rsid w:val="00246724"/>
    <w:rsid w:val="00246C5E"/>
    <w:rsid w:val="00250960"/>
    <w:rsid w:val="00251343"/>
    <w:rsid w:val="002536A4"/>
    <w:rsid w:val="00254F58"/>
    <w:rsid w:val="00257E6F"/>
    <w:rsid w:val="002620BC"/>
    <w:rsid w:val="00262802"/>
    <w:rsid w:val="00263A90"/>
    <w:rsid w:val="0026408B"/>
    <w:rsid w:val="002652FA"/>
    <w:rsid w:val="00267C3E"/>
    <w:rsid w:val="002709BB"/>
    <w:rsid w:val="0027131C"/>
    <w:rsid w:val="00271BED"/>
    <w:rsid w:val="00273BAC"/>
    <w:rsid w:val="002763B3"/>
    <w:rsid w:val="002802E3"/>
    <w:rsid w:val="0028213D"/>
    <w:rsid w:val="002862F1"/>
    <w:rsid w:val="00291373"/>
    <w:rsid w:val="002949A4"/>
    <w:rsid w:val="0029597D"/>
    <w:rsid w:val="002962C3"/>
    <w:rsid w:val="002963D5"/>
    <w:rsid w:val="00296444"/>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51C4"/>
    <w:rsid w:val="002E6790"/>
    <w:rsid w:val="002E6C95"/>
    <w:rsid w:val="002E7C36"/>
    <w:rsid w:val="002F3D32"/>
    <w:rsid w:val="002F5F31"/>
    <w:rsid w:val="002F5F46"/>
    <w:rsid w:val="00302216"/>
    <w:rsid w:val="00303E53"/>
    <w:rsid w:val="00305CC1"/>
    <w:rsid w:val="00306E5F"/>
    <w:rsid w:val="00307E14"/>
    <w:rsid w:val="00313D9A"/>
    <w:rsid w:val="00314054"/>
    <w:rsid w:val="00316F27"/>
    <w:rsid w:val="003214F1"/>
    <w:rsid w:val="0032271E"/>
    <w:rsid w:val="00322E4B"/>
    <w:rsid w:val="00327870"/>
    <w:rsid w:val="00327D7A"/>
    <w:rsid w:val="0033259D"/>
    <w:rsid w:val="003333D2"/>
    <w:rsid w:val="00334686"/>
    <w:rsid w:val="0033719C"/>
    <w:rsid w:val="00337339"/>
    <w:rsid w:val="00340345"/>
    <w:rsid w:val="003406C6"/>
    <w:rsid w:val="003418CC"/>
    <w:rsid w:val="003434EE"/>
    <w:rsid w:val="003459BD"/>
    <w:rsid w:val="00350551"/>
    <w:rsid w:val="00350D38"/>
    <w:rsid w:val="00351B36"/>
    <w:rsid w:val="00357B4E"/>
    <w:rsid w:val="003716FD"/>
    <w:rsid w:val="0037204B"/>
    <w:rsid w:val="003744CF"/>
    <w:rsid w:val="00374717"/>
    <w:rsid w:val="0037676C"/>
    <w:rsid w:val="00381043"/>
    <w:rsid w:val="003829E5"/>
    <w:rsid w:val="00386109"/>
    <w:rsid w:val="00386944"/>
    <w:rsid w:val="00387EA1"/>
    <w:rsid w:val="003956CC"/>
    <w:rsid w:val="00395C9A"/>
    <w:rsid w:val="003A0853"/>
    <w:rsid w:val="003A36AF"/>
    <w:rsid w:val="003A45CD"/>
    <w:rsid w:val="003A6B67"/>
    <w:rsid w:val="003B13B6"/>
    <w:rsid w:val="003B14C3"/>
    <w:rsid w:val="003B15E6"/>
    <w:rsid w:val="003B22EF"/>
    <w:rsid w:val="003B408A"/>
    <w:rsid w:val="003C08A2"/>
    <w:rsid w:val="003C2045"/>
    <w:rsid w:val="003C43A1"/>
    <w:rsid w:val="003C4FC0"/>
    <w:rsid w:val="003C55F4"/>
    <w:rsid w:val="003C7897"/>
    <w:rsid w:val="003C7A3F"/>
    <w:rsid w:val="003D1D43"/>
    <w:rsid w:val="003D2766"/>
    <w:rsid w:val="003D2A74"/>
    <w:rsid w:val="003D3D88"/>
    <w:rsid w:val="003D3E8F"/>
    <w:rsid w:val="003D6475"/>
    <w:rsid w:val="003D6EE6"/>
    <w:rsid w:val="003E375C"/>
    <w:rsid w:val="003E4086"/>
    <w:rsid w:val="003E639E"/>
    <w:rsid w:val="003E71E5"/>
    <w:rsid w:val="003E75BB"/>
    <w:rsid w:val="003F0387"/>
    <w:rsid w:val="003F0445"/>
    <w:rsid w:val="003F0CF0"/>
    <w:rsid w:val="003F14B1"/>
    <w:rsid w:val="003F2B20"/>
    <w:rsid w:val="003F3289"/>
    <w:rsid w:val="003F3C62"/>
    <w:rsid w:val="003F5CB9"/>
    <w:rsid w:val="004013C7"/>
    <w:rsid w:val="00401FCF"/>
    <w:rsid w:val="00402528"/>
    <w:rsid w:val="00406285"/>
    <w:rsid w:val="004115A2"/>
    <w:rsid w:val="004148F9"/>
    <w:rsid w:val="0042084E"/>
    <w:rsid w:val="00421EEF"/>
    <w:rsid w:val="00424D65"/>
    <w:rsid w:val="00426F3A"/>
    <w:rsid w:val="00430393"/>
    <w:rsid w:val="00431806"/>
    <w:rsid w:val="00431A70"/>
    <w:rsid w:val="00431F42"/>
    <w:rsid w:val="0043535B"/>
    <w:rsid w:val="00442C6C"/>
    <w:rsid w:val="00443CBE"/>
    <w:rsid w:val="00443E8A"/>
    <w:rsid w:val="004441BC"/>
    <w:rsid w:val="004468B4"/>
    <w:rsid w:val="00446D86"/>
    <w:rsid w:val="0045230A"/>
    <w:rsid w:val="00454A7D"/>
    <w:rsid w:val="00454AD0"/>
    <w:rsid w:val="004559A8"/>
    <w:rsid w:val="00457337"/>
    <w:rsid w:val="00462E3D"/>
    <w:rsid w:val="00466E79"/>
    <w:rsid w:val="0046720E"/>
    <w:rsid w:val="00470D7D"/>
    <w:rsid w:val="00470E02"/>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29F2"/>
    <w:rsid w:val="004A3E81"/>
    <w:rsid w:val="004A4195"/>
    <w:rsid w:val="004A5C62"/>
    <w:rsid w:val="004A5CE5"/>
    <w:rsid w:val="004A707D"/>
    <w:rsid w:val="004A7AD3"/>
    <w:rsid w:val="004B0974"/>
    <w:rsid w:val="004B4185"/>
    <w:rsid w:val="004B7AB1"/>
    <w:rsid w:val="004C1886"/>
    <w:rsid w:val="004C5541"/>
    <w:rsid w:val="004C6EEE"/>
    <w:rsid w:val="004C702B"/>
    <w:rsid w:val="004D0033"/>
    <w:rsid w:val="004D016B"/>
    <w:rsid w:val="004D0C74"/>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344"/>
    <w:rsid w:val="00526AC7"/>
    <w:rsid w:val="00526C15"/>
    <w:rsid w:val="00536499"/>
    <w:rsid w:val="005365CA"/>
    <w:rsid w:val="00542A03"/>
    <w:rsid w:val="00543903"/>
    <w:rsid w:val="00543BCC"/>
    <w:rsid w:val="00543F11"/>
    <w:rsid w:val="00544135"/>
    <w:rsid w:val="00546305"/>
    <w:rsid w:val="00547A95"/>
    <w:rsid w:val="0055119B"/>
    <w:rsid w:val="00561202"/>
    <w:rsid w:val="00562507"/>
    <w:rsid w:val="00562811"/>
    <w:rsid w:val="0056337A"/>
    <w:rsid w:val="00565DBC"/>
    <w:rsid w:val="00567711"/>
    <w:rsid w:val="00572031"/>
    <w:rsid w:val="00572282"/>
    <w:rsid w:val="00573CE3"/>
    <w:rsid w:val="005753A8"/>
    <w:rsid w:val="005766CC"/>
    <w:rsid w:val="00576737"/>
    <w:rsid w:val="00576E84"/>
    <w:rsid w:val="00580394"/>
    <w:rsid w:val="005809CD"/>
    <w:rsid w:val="00582B8C"/>
    <w:rsid w:val="005837F1"/>
    <w:rsid w:val="0058757E"/>
    <w:rsid w:val="0059324B"/>
    <w:rsid w:val="00596A4B"/>
    <w:rsid w:val="00597507"/>
    <w:rsid w:val="005A479D"/>
    <w:rsid w:val="005A766C"/>
    <w:rsid w:val="005A7ACD"/>
    <w:rsid w:val="005B1C6D"/>
    <w:rsid w:val="005B21B6"/>
    <w:rsid w:val="005B3A08"/>
    <w:rsid w:val="005B7A63"/>
    <w:rsid w:val="005C0955"/>
    <w:rsid w:val="005C1733"/>
    <w:rsid w:val="005C49DA"/>
    <w:rsid w:val="005C50F3"/>
    <w:rsid w:val="005C54B5"/>
    <w:rsid w:val="005C5D80"/>
    <w:rsid w:val="005C5D91"/>
    <w:rsid w:val="005D07B8"/>
    <w:rsid w:val="005D6597"/>
    <w:rsid w:val="005E14E7"/>
    <w:rsid w:val="005E26A3"/>
    <w:rsid w:val="005E2ECB"/>
    <w:rsid w:val="005E447E"/>
    <w:rsid w:val="005E465D"/>
    <w:rsid w:val="005E4FD1"/>
    <w:rsid w:val="005F0775"/>
    <w:rsid w:val="005F0CF5"/>
    <w:rsid w:val="005F21EB"/>
    <w:rsid w:val="005F424B"/>
    <w:rsid w:val="005F64CF"/>
    <w:rsid w:val="00602096"/>
    <w:rsid w:val="006027A3"/>
    <w:rsid w:val="006041AD"/>
    <w:rsid w:val="00605118"/>
    <w:rsid w:val="00605908"/>
    <w:rsid w:val="00607850"/>
    <w:rsid w:val="00607EF7"/>
    <w:rsid w:val="00610D7C"/>
    <w:rsid w:val="00613414"/>
    <w:rsid w:val="006178A9"/>
    <w:rsid w:val="00620154"/>
    <w:rsid w:val="006220B1"/>
    <w:rsid w:val="0062408D"/>
    <w:rsid w:val="006240CC"/>
    <w:rsid w:val="00624940"/>
    <w:rsid w:val="006254F8"/>
    <w:rsid w:val="00627DA7"/>
    <w:rsid w:val="00630DA4"/>
    <w:rsid w:val="00631CD4"/>
    <w:rsid w:val="00632597"/>
    <w:rsid w:val="00634D13"/>
    <w:rsid w:val="006358B4"/>
    <w:rsid w:val="00641724"/>
    <w:rsid w:val="006419AA"/>
    <w:rsid w:val="00642F1B"/>
    <w:rsid w:val="00644B1F"/>
    <w:rsid w:val="00644B7E"/>
    <w:rsid w:val="006450E3"/>
    <w:rsid w:val="006454E6"/>
    <w:rsid w:val="00646235"/>
    <w:rsid w:val="00646A68"/>
    <w:rsid w:val="006505BD"/>
    <w:rsid w:val="006508EA"/>
    <w:rsid w:val="0065092E"/>
    <w:rsid w:val="0065199D"/>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A536C"/>
    <w:rsid w:val="006B077C"/>
    <w:rsid w:val="006B6803"/>
    <w:rsid w:val="006D0F16"/>
    <w:rsid w:val="006D2A3F"/>
    <w:rsid w:val="006D2FBC"/>
    <w:rsid w:val="006D6E34"/>
    <w:rsid w:val="006E138B"/>
    <w:rsid w:val="006E1867"/>
    <w:rsid w:val="006E7EB5"/>
    <w:rsid w:val="006F0330"/>
    <w:rsid w:val="006F1FDC"/>
    <w:rsid w:val="006F3259"/>
    <w:rsid w:val="006F6B8C"/>
    <w:rsid w:val="006F7420"/>
    <w:rsid w:val="007013EF"/>
    <w:rsid w:val="00704E72"/>
    <w:rsid w:val="007055BD"/>
    <w:rsid w:val="007103BB"/>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4F0"/>
    <w:rsid w:val="007536BC"/>
    <w:rsid w:val="007541A9"/>
    <w:rsid w:val="007545D8"/>
    <w:rsid w:val="00754E36"/>
    <w:rsid w:val="00762802"/>
    <w:rsid w:val="00763139"/>
    <w:rsid w:val="0076762B"/>
    <w:rsid w:val="00770F37"/>
    <w:rsid w:val="007711A0"/>
    <w:rsid w:val="00772D5E"/>
    <w:rsid w:val="0077379C"/>
    <w:rsid w:val="0077463E"/>
    <w:rsid w:val="00776928"/>
    <w:rsid w:val="00776D56"/>
    <w:rsid w:val="00776E0F"/>
    <w:rsid w:val="007774B1"/>
    <w:rsid w:val="00777BE1"/>
    <w:rsid w:val="00782222"/>
    <w:rsid w:val="007833D8"/>
    <w:rsid w:val="00785677"/>
    <w:rsid w:val="00786F16"/>
    <w:rsid w:val="007905B4"/>
    <w:rsid w:val="00791BD7"/>
    <w:rsid w:val="007933F7"/>
    <w:rsid w:val="00796E20"/>
    <w:rsid w:val="00797C32"/>
    <w:rsid w:val="007A11E8"/>
    <w:rsid w:val="007B0914"/>
    <w:rsid w:val="007B1374"/>
    <w:rsid w:val="007B32E5"/>
    <w:rsid w:val="007B3DB9"/>
    <w:rsid w:val="007B589F"/>
    <w:rsid w:val="007B6186"/>
    <w:rsid w:val="007B6DE5"/>
    <w:rsid w:val="007B73BC"/>
    <w:rsid w:val="007C1838"/>
    <w:rsid w:val="007C20B9"/>
    <w:rsid w:val="007C7301"/>
    <w:rsid w:val="007C7859"/>
    <w:rsid w:val="007C7F28"/>
    <w:rsid w:val="007D1466"/>
    <w:rsid w:val="007D2BDE"/>
    <w:rsid w:val="007D2FB6"/>
    <w:rsid w:val="007D3412"/>
    <w:rsid w:val="007D49EB"/>
    <w:rsid w:val="007D5E1C"/>
    <w:rsid w:val="007E0DE2"/>
    <w:rsid w:val="007E3667"/>
    <w:rsid w:val="007E3B98"/>
    <w:rsid w:val="007E4168"/>
    <w:rsid w:val="007E417A"/>
    <w:rsid w:val="007E548D"/>
    <w:rsid w:val="007F31B6"/>
    <w:rsid w:val="007F546C"/>
    <w:rsid w:val="007F625F"/>
    <w:rsid w:val="007F665E"/>
    <w:rsid w:val="00800412"/>
    <w:rsid w:val="0080587B"/>
    <w:rsid w:val="00806468"/>
    <w:rsid w:val="008119CA"/>
    <w:rsid w:val="008130C4"/>
    <w:rsid w:val="008155F0"/>
    <w:rsid w:val="0081597C"/>
    <w:rsid w:val="00816735"/>
    <w:rsid w:val="00820141"/>
    <w:rsid w:val="00820E0C"/>
    <w:rsid w:val="00823275"/>
    <w:rsid w:val="0082366F"/>
    <w:rsid w:val="00832F9A"/>
    <w:rsid w:val="008338A2"/>
    <w:rsid w:val="00841AA9"/>
    <w:rsid w:val="0084716B"/>
    <w:rsid w:val="008474FE"/>
    <w:rsid w:val="0085323F"/>
    <w:rsid w:val="00853EE4"/>
    <w:rsid w:val="00855535"/>
    <w:rsid w:val="008576E2"/>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A7878"/>
    <w:rsid w:val="008B2029"/>
    <w:rsid w:val="008B2EE4"/>
    <w:rsid w:val="008B3821"/>
    <w:rsid w:val="008B4D3D"/>
    <w:rsid w:val="008B57C7"/>
    <w:rsid w:val="008C2D41"/>
    <w:rsid w:val="008C2F92"/>
    <w:rsid w:val="008C3546"/>
    <w:rsid w:val="008C52BB"/>
    <w:rsid w:val="008C589D"/>
    <w:rsid w:val="008C6D51"/>
    <w:rsid w:val="008D2846"/>
    <w:rsid w:val="008D4236"/>
    <w:rsid w:val="008D442C"/>
    <w:rsid w:val="008D462F"/>
    <w:rsid w:val="008D6DCF"/>
    <w:rsid w:val="008E4376"/>
    <w:rsid w:val="008E63B7"/>
    <w:rsid w:val="008E7A0A"/>
    <w:rsid w:val="008E7B49"/>
    <w:rsid w:val="008F59F6"/>
    <w:rsid w:val="00900719"/>
    <w:rsid w:val="009017AC"/>
    <w:rsid w:val="00902A9A"/>
    <w:rsid w:val="00904A1C"/>
    <w:rsid w:val="00905030"/>
    <w:rsid w:val="00906490"/>
    <w:rsid w:val="009066B2"/>
    <w:rsid w:val="009111B2"/>
    <w:rsid w:val="00914443"/>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54DA"/>
    <w:rsid w:val="0095615A"/>
    <w:rsid w:val="00960AB4"/>
    <w:rsid w:val="00961400"/>
    <w:rsid w:val="00963646"/>
    <w:rsid w:val="0096632D"/>
    <w:rsid w:val="00967124"/>
    <w:rsid w:val="0097166C"/>
    <w:rsid w:val="009718C7"/>
    <w:rsid w:val="00972D6C"/>
    <w:rsid w:val="0097496A"/>
    <w:rsid w:val="0097559F"/>
    <w:rsid w:val="009761EA"/>
    <w:rsid w:val="0097761E"/>
    <w:rsid w:val="00982454"/>
    <w:rsid w:val="00982CF0"/>
    <w:rsid w:val="009833C7"/>
    <w:rsid w:val="009853E1"/>
    <w:rsid w:val="00986E6B"/>
    <w:rsid w:val="00990032"/>
    <w:rsid w:val="00990B19"/>
    <w:rsid w:val="0099153B"/>
    <w:rsid w:val="00991769"/>
    <w:rsid w:val="0099232C"/>
    <w:rsid w:val="00994386"/>
    <w:rsid w:val="009A13D8"/>
    <w:rsid w:val="009A279E"/>
    <w:rsid w:val="009A28C9"/>
    <w:rsid w:val="009A3015"/>
    <w:rsid w:val="009A3490"/>
    <w:rsid w:val="009A57BC"/>
    <w:rsid w:val="009B0A6F"/>
    <w:rsid w:val="009B0A94"/>
    <w:rsid w:val="009B0C62"/>
    <w:rsid w:val="009B2AE8"/>
    <w:rsid w:val="009B5622"/>
    <w:rsid w:val="009B59E9"/>
    <w:rsid w:val="009B70AA"/>
    <w:rsid w:val="009C245E"/>
    <w:rsid w:val="009C5E77"/>
    <w:rsid w:val="009C7A7E"/>
    <w:rsid w:val="009D02E8"/>
    <w:rsid w:val="009D1AE8"/>
    <w:rsid w:val="009D51D0"/>
    <w:rsid w:val="009D70A4"/>
    <w:rsid w:val="009D7B14"/>
    <w:rsid w:val="009E08D1"/>
    <w:rsid w:val="009E0D96"/>
    <w:rsid w:val="009E1B95"/>
    <w:rsid w:val="009E496F"/>
    <w:rsid w:val="009E4B0D"/>
    <w:rsid w:val="009E5250"/>
    <w:rsid w:val="009E557E"/>
    <w:rsid w:val="009E7A69"/>
    <w:rsid w:val="009E7F92"/>
    <w:rsid w:val="009F02A3"/>
    <w:rsid w:val="009F2182"/>
    <w:rsid w:val="009F2F27"/>
    <w:rsid w:val="009F34AA"/>
    <w:rsid w:val="009F6BCB"/>
    <w:rsid w:val="009F7B78"/>
    <w:rsid w:val="00A0057A"/>
    <w:rsid w:val="00A027D2"/>
    <w:rsid w:val="00A02FA1"/>
    <w:rsid w:val="00A04CCE"/>
    <w:rsid w:val="00A07421"/>
    <w:rsid w:val="00A0776B"/>
    <w:rsid w:val="00A10FB9"/>
    <w:rsid w:val="00A11421"/>
    <w:rsid w:val="00A1389F"/>
    <w:rsid w:val="00A13B7A"/>
    <w:rsid w:val="00A157B1"/>
    <w:rsid w:val="00A22229"/>
    <w:rsid w:val="00A24442"/>
    <w:rsid w:val="00A24ADA"/>
    <w:rsid w:val="00A26EB8"/>
    <w:rsid w:val="00A3031B"/>
    <w:rsid w:val="00A32577"/>
    <w:rsid w:val="00A330BB"/>
    <w:rsid w:val="00A446F5"/>
    <w:rsid w:val="00A44882"/>
    <w:rsid w:val="00A45125"/>
    <w:rsid w:val="00A46018"/>
    <w:rsid w:val="00A52826"/>
    <w:rsid w:val="00A54715"/>
    <w:rsid w:val="00A6061C"/>
    <w:rsid w:val="00A62D44"/>
    <w:rsid w:val="00A62F62"/>
    <w:rsid w:val="00A67263"/>
    <w:rsid w:val="00A7161C"/>
    <w:rsid w:val="00A71CE4"/>
    <w:rsid w:val="00A77AA3"/>
    <w:rsid w:val="00A8236D"/>
    <w:rsid w:val="00A83513"/>
    <w:rsid w:val="00A854EB"/>
    <w:rsid w:val="00A872E5"/>
    <w:rsid w:val="00A91406"/>
    <w:rsid w:val="00A96E65"/>
    <w:rsid w:val="00A96ECE"/>
    <w:rsid w:val="00A97C72"/>
    <w:rsid w:val="00AA310B"/>
    <w:rsid w:val="00AA63D4"/>
    <w:rsid w:val="00AB06E8"/>
    <w:rsid w:val="00AB1CD3"/>
    <w:rsid w:val="00AB265D"/>
    <w:rsid w:val="00AB352F"/>
    <w:rsid w:val="00AC274B"/>
    <w:rsid w:val="00AC4764"/>
    <w:rsid w:val="00AC6D36"/>
    <w:rsid w:val="00AD05EC"/>
    <w:rsid w:val="00AD0CBA"/>
    <w:rsid w:val="00AD15BD"/>
    <w:rsid w:val="00AD26E2"/>
    <w:rsid w:val="00AD2918"/>
    <w:rsid w:val="00AD784C"/>
    <w:rsid w:val="00AE0C17"/>
    <w:rsid w:val="00AE126A"/>
    <w:rsid w:val="00AE1BAE"/>
    <w:rsid w:val="00AE3005"/>
    <w:rsid w:val="00AE3BD5"/>
    <w:rsid w:val="00AE570C"/>
    <w:rsid w:val="00AE59A0"/>
    <w:rsid w:val="00AE7B43"/>
    <w:rsid w:val="00AF0C57"/>
    <w:rsid w:val="00AF26F3"/>
    <w:rsid w:val="00AF5F04"/>
    <w:rsid w:val="00B00672"/>
    <w:rsid w:val="00B01B4D"/>
    <w:rsid w:val="00B029FD"/>
    <w:rsid w:val="00B04489"/>
    <w:rsid w:val="00B06571"/>
    <w:rsid w:val="00B068BA"/>
    <w:rsid w:val="00B07217"/>
    <w:rsid w:val="00B108F5"/>
    <w:rsid w:val="00B13851"/>
    <w:rsid w:val="00B13B1C"/>
    <w:rsid w:val="00B14B5F"/>
    <w:rsid w:val="00B21F90"/>
    <w:rsid w:val="00B22291"/>
    <w:rsid w:val="00B23F9A"/>
    <w:rsid w:val="00B2417B"/>
    <w:rsid w:val="00B24E6F"/>
    <w:rsid w:val="00B26CB5"/>
    <w:rsid w:val="00B2752E"/>
    <w:rsid w:val="00B307CC"/>
    <w:rsid w:val="00B326B7"/>
    <w:rsid w:val="00B34472"/>
    <w:rsid w:val="00B3588E"/>
    <w:rsid w:val="00B411E0"/>
    <w:rsid w:val="00B4198F"/>
    <w:rsid w:val="00B41F3D"/>
    <w:rsid w:val="00B431E8"/>
    <w:rsid w:val="00B45141"/>
    <w:rsid w:val="00B45303"/>
    <w:rsid w:val="00B519CD"/>
    <w:rsid w:val="00B5273A"/>
    <w:rsid w:val="00B57329"/>
    <w:rsid w:val="00B60E61"/>
    <w:rsid w:val="00B62B50"/>
    <w:rsid w:val="00B635B7"/>
    <w:rsid w:val="00B63AE8"/>
    <w:rsid w:val="00B65696"/>
    <w:rsid w:val="00B65950"/>
    <w:rsid w:val="00B66905"/>
    <w:rsid w:val="00B66D83"/>
    <w:rsid w:val="00B672C0"/>
    <w:rsid w:val="00B676FD"/>
    <w:rsid w:val="00B678B6"/>
    <w:rsid w:val="00B75646"/>
    <w:rsid w:val="00B7629E"/>
    <w:rsid w:val="00B8235C"/>
    <w:rsid w:val="00B83EBD"/>
    <w:rsid w:val="00B90729"/>
    <w:rsid w:val="00B907DA"/>
    <w:rsid w:val="00B90880"/>
    <w:rsid w:val="00B90B09"/>
    <w:rsid w:val="00B93B37"/>
    <w:rsid w:val="00B94C5E"/>
    <w:rsid w:val="00B950BC"/>
    <w:rsid w:val="00B95F7B"/>
    <w:rsid w:val="00B9714C"/>
    <w:rsid w:val="00BA0225"/>
    <w:rsid w:val="00BA26F6"/>
    <w:rsid w:val="00BA29AD"/>
    <w:rsid w:val="00BA33CF"/>
    <w:rsid w:val="00BA3F8D"/>
    <w:rsid w:val="00BB74AC"/>
    <w:rsid w:val="00BB7A10"/>
    <w:rsid w:val="00BB7D2A"/>
    <w:rsid w:val="00BC60BE"/>
    <w:rsid w:val="00BC7468"/>
    <w:rsid w:val="00BC7D4F"/>
    <w:rsid w:val="00BC7ED7"/>
    <w:rsid w:val="00BD2850"/>
    <w:rsid w:val="00BD6B9D"/>
    <w:rsid w:val="00BE04D1"/>
    <w:rsid w:val="00BE28D2"/>
    <w:rsid w:val="00BE4A64"/>
    <w:rsid w:val="00BE5E43"/>
    <w:rsid w:val="00BF557D"/>
    <w:rsid w:val="00BF658D"/>
    <w:rsid w:val="00BF7F58"/>
    <w:rsid w:val="00C01381"/>
    <w:rsid w:val="00C01AB1"/>
    <w:rsid w:val="00C026A0"/>
    <w:rsid w:val="00C06137"/>
    <w:rsid w:val="00C06929"/>
    <w:rsid w:val="00C079B8"/>
    <w:rsid w:val="00C10037"/>
    <w:rsid w:val="00C10792"/>
    <w:rsid w:val="00C1125B"/>
    <w:rsid w:val="00C115E1"/>
    <w:rsid w:val="00C123EA"/>
    <w:rsid w:val="00C12A49"/>
    <w:rsid w:val="00C133EE"/>
    <w:rsid w:val="00C149D0"/>
    <w:rsid w:val="00C26588"/>
    <w:rsid w:val="00C27DE9"/>
    <w:rsid w:val="00C32989"/>
    <w:rsid w:val="00C33388"/>
    <w:rsid w:val="00C35484"/>
    <w:rsid w:val="00C4173A"/>
    <w:rsid w:val="00C43121"/>
    <w:rsid w:val="00C50DED"/>
    <w:rsid w:val="00C52217"/>
    <w:rsid w:val="00C5708F"/>
    <w:rsid w:val="00C602FF"/>
    <w:rsid w:val="00C60411"/>
    <w:rsid w:val="00C61174"/>
    <w:rsid w:val="00C6148F"/>
    <w:rsid w:val="00C621B1"/>
    <w:rsid w:val="00C62F7A"/>
    <w:rsid w:val="00C63B9C"/>
    <w:rsid w:val="00C6682F"/>
    <w:rsid w:val="00C67BF4"/>
    <w:rsid w:val="00C7275E"/>
    <w:rsid w:val="00C731AF"/>
    <w:rsid w:val="00C74C5D"/>
    <w:rsid w:val="00C80EAC"/>
    <w:rsid w:val="00C85ED3"/>
    <w:rsid w:val="00C863C4"/>
    <w:rsid w:val="00C8701B"/>
    <w:rsid w:val="00C90DAB"/>
    <w:rsid w:val="00C920EA"/>
    <w:rsid w:val="00C93C3E"/>
    <w:rsid w:val="00CA12E3"/>
    <w:rsid w:val="00CA1476"/>
    <w:rsid w:val="00CA288F"/>
    <w:rsid w:val="00CA6611"/>
    <w:rsid w:val="00CA6AE6"/>
    <w:rsid w:val="00CA782F"/>
    <w:rsid w:val="00CB187B"/>
    <w:rsid w:val="00CB2835"/>
    <w:rsid w:val="00CB3285"/>
    <w:rsid w:val="00CB4500"/>
    <w:rsid w:val="00CC0C72"/>
    <w:rsid w:val="00CC2BFD"/>
    <w:rsid w:val="00CC3BB0"/>
    <w:rsid w:val="00CC6F40"/>
    <w:rsid w:val="00CD149A"/>
    <w:rsid w:val="00CD3476"/>
    <w:rsid w:val="00CD64DF"/>
    <w:rsid w:val="00CE225F"/>
    <w:rsid w:val="00CE2DA6"/>
    <w:rsid w:val="00CE5A7A"/>
    <w:rsid w:val="00CF2F50"/>
    <w:rsid w:val="00CF6198"/>
    <w:rsid w:val="00D02919"/>
    <w:rsid w:val="00D04C61"/>
    <w:rsid w:val="00D05B8D"/>
    <w:rsid w:val="00D05B9B"/>
    <w:rsid w:val="00D065A2"/>
    <w:rsid w:val="00D079AA"/>
    <w:rsid w:val="00D07F00"/>
    <w:rsid w:val="00D1130F"/>
    <w:rsid w:val="00D17B72"/>
    <w:rsid w:val="00D2587D"/>
    <w:rsid w:val="00D312A7"/>
    <w:rsid w:val="00D3185C"/>
    <w:rsid w:val="00D3205F"/>
    <w:rsid w:val="00D3318E"/>
    <w:rsid w:val="00D33E72"/>
    <w:rsid w:val="00D35BD6"/>
    <w:rsid w:val="00D361B5"/>
    <w:rsid w:val="00D3761A"/>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A2619"/>
    <w:rsid w:val="00DA4239"/>
    <w:rsid w:val="00DA4D32"/>
    <w:rsid w:val="00DA588C"/>
    <w:rsid w:val="00DA65DE"/>
    <w:rsid w:val="00DB08E3"/>
    <w:rsid w:val="00DB0B61"/>
    <w:rsid w:val="00DB1474"/>
    <w:rsid w:val="00DB2962"/>
    <w:rsid w:val="00DB52FB"/>
    <w:rsid w:val="00DB573F"/>
    <w:rsid w:val="00DC013B"/>
    <w:rsid w:val="00DC090B"/>
    <w:rsid w:val="00DC1679"/>
    <w:rsid w:val="00DC219B"/>
    <w:rsid w:val="00DC2CF1"/>
    <w:rsid w:val="00DC2DC7"/>
    <w:rsid w:val="00DC2EA0"/>
    <w:rsid w:val="00DC3A7C"/>
    <w:rsid w:val="00DC4FCF"/>
    <w:rsid w:val="00DC50E0"/>
    <w:rsid w:val="00DC6386"/>
    <w:rsid w:val="00DD0218"/>
    <w:rsid w:val="00DD1130"/>
    <w:rsid w:val="00DD16F2"/>
    <w:rsid w:val="00DD1951"/>
    <w:rsid w:val="00DD487D"/>
    <w:rsid w:val="00DD4E83"/>
    <w:rsid w:val="00DD6628"/>
    <w:rsid w:val="00DD6945"/>
    <w:rsid w:val="00DE1AD7"/>
    <w:rsid w:val="00DE2D04"/>
    <w:rsid w:val="00DE3250"/>
    <w:rsid w:val="00DE5F07"/>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05F"/>
    <w:rsid w:val="00E261B3"/>
    <w:rsid w:val="00E26818"/>
    <w:rsid w:val="00E26A3B"/>
    <w:rsid w:val="00E27FFC"/>
    <w:rsid w:val="00E30B15"/>
    <w:rsid w:val="00E33237"/>
    <w:rsid w:val="00E33395"/>
    <w:rsid w:val="00E40181"/>
    <w:rsid w:val="00E50ED8"/>
    <w:rsid w:val="00E54950"/>
    <w:rsid w:val="00E558C2"/>
    <w:rsid w:val="00E55FB3"/>
    <w:rsid w:val="00E56A01"/>
    <w:rsid w:val="00E629A1"/>
    <w:rsid w:val="00E659F2"/>
    <w:rsid w:val="00E6794C"/>
    <w:rsid w:val="00E7118E"/>
    <w:rsid w:val="00E71416"/>
    <w:rsid w:val="00E71591"/>
    <w:rsid w:val="00E71CEB"/>
    <w:rsid w:val="00E7474F"/>
    <w:rsid w:val="00E80DE3"/>
    <w:rsid w:val="00E82C55"/>
    <w:rsid w:val="00E8787E"/>
    <w:rsid w:val="00E9042A"/>
    <w:rsid w:val="00E92AC3"/>
    <w:rsid w:val="00E94FE7"/>
    <w:rsid w:val="00EA2F6A"/>
    <w:rsid w:val="00EB00E0"/>
    <w:rsid w:val="00EB05D5"/>
    <w:rsid w:val="00EB4BC7"/>
    <w:rsid w:val="00EB56B9"/>
    <w:rsid w:val="00EB6756"/>
    <w:rsid w:val="00EC059F"/>
    <w:rsid w:val="00EC1F24"/>
    <w:rsid w:val="00EC22F6"/>
    <w:rsid w:val="00EC3DB9"/>
    <w:rsid w:val="00ED0832"/>
    <w:rsid w:val="00ED2099"/>
    <w:rsid w:val="00ED5B9B"/>
    <w:rsid w:val="00ED6BAD"/>
    <w:rsid w:val="00ED7447"/>
    <w:rsid w:val="00ED7762"/>
    <w:rsid w:val="00EE00D6"/>
    <w:rsid w:val="00EE11E7"/>
    <w:rsid w:val="00EE1488"/>
    <w:rsid w:val="00EE1FDC"/>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6710"/>
    <w:rsid w:val="00F101B8"/>
    <w:rsid w:val="00F11037"/>
    <w:rsid w:val="00F1217E"/>
    <w:rsid w:val="00F150F8"/>
    <w:rsid w:val="00F16F1B"/>
    <w:rsid w:val="00F250A9"/>
    <w:rsid w:val="00F267AF"/>
    <w:rsid w:val="00F30FF4"/>
    <w:rsid w:val="00F3122E"/>
    <w:rsid w:val="00F32368"/>
    <w:rsid w:val="00F331AD"/>
    <w:rsid w:val="00F35287"/>
    <w:rsid w:val="00F40A70"/>
    <w:rsid w:val="00F431A6"/>
    <w:rsid w:val="00F43A37"/>
    <w:rsid w:val="00F4641B"/>
    <w:rsid w:val="00F46EB8"/>
    <w:rsid w:val="00F50CD1"/>
    <w:rsid w:val="00F511E4"/>
    <w:rsid w:val="00F52D09"/>
    <w:rsid w:val="00F52E08"/>
    <w:rsid w:val="00F53A66"/>
    <w:rsid w:val="00F5462D"/>
    <w:rsid w:val="00F55B21"/>
    <w:rsid w:val="00F56A73"/>
    <w:rsid w:val="00F56EF6"/>
    <w:rsid w:val="00F60082"/>
    <w:rsid w:val="00F61A9F"/>
    <w:rsid w:val="00F61B5F"/>
    <w:rsid w:val="00F64696"/>
    <w:rsid w:val="00F65AA9"/>
    <w:rsid w:val="00F6768F"/>
    <w:rsid w:val="00F72C2C"/>
    <w:rsid w:val="00F741F2"/>
    <w:rsid w:val="00F76CAB"/>
    <w:rsid w:val="00F772C6"/>
    <w:rsid w:val="00F815B5"/>
    <w:rsid w:val="00F84BD4"/>
    <w:rsid w:val="00F85195"/>
    <w:rsid w:val="00F868E3"/>
    <w:rsid w:val="00F938BA"/>
    <w:rsid w:val="00F95497"/>
    <w:rsid w:val="00F97919"/>
    <w:rsid w:val="00FA23D3"/>
    <w:rsid w:val="00FA2C46"/>
    <w:rsid w:val="00FA3525"/>
    <w:rsid w:val="00FA4588"/>
    <w:rsid w:val="00FA5A53"/>
    <w:rsid w:val="00FB1F6E"/>
    <w:rsid w:val="00FB3AB6"/>
    <w:rsid w:val="00FB4769"/>
    <w:rsid w:val="00FB4CDA"/>
    <w:rsid w:val="00FB5B8B"/>
    <w:rsid w:val="00FB6481"/>
    <w:rsid w:val="00FB6D36"/>
    <w:rsid w:val="00FC0965"/>
    <w:rsid w:val="00FC0F81"/>
    <w:rsid w:val="00FC252F"/>
    <w:rsid w:val="00FC395C"/>
    <w:rsid w:val="00FC5E8E"/>
    <w:rsid w:val="00FD3766"/>
    <w:rsid w:val="00FD3D05"/>
    <w:rsid w:val="00FD47C4"/>
    <w:rsid w:val="00FD6706"/>
    <w:rsid w:val="00FE1ADE"/>
    <w:rsid w:val="00FE2DCF"/>
    <w:rsid w:val="00FE3FA7"/>
    <w:rsid w:val="00FE4081"/>
    <w:rsid w:val="00FF23F0"/>
    <w:rsid w:val="00FF2A4E"/>
    <w:rsid w:val="00FF2FCE"/>
    <w:rsid w:val="00FF4DCA"/>
    <w:rsid w:val="00FF4F7D"/>
    <w:rsid w:val="00FF6D9D"/>
    <w:rsid w:val="00FF7620"/>
    <w:rsid w:val="00FF7DD5"/>
    <w:rsid w:val="074B167F"/>
    <w:rsid w:val="0B6A7AD0"/>
    <w:rsid w:val="113CCB0D"/>
    <w:rsid w:val="4CB2EAA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84F98"/>
  <w15:docId w15:val="{BD165D71-7E8C-4335-88EB-0B720B3F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0"/>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CC3BB0"/>
    <w:pPr>
      <w:keepNext/>
      <w:keepLines/>
      <w:numPr>
        <w:numId w:val="18"/>
      </w:numPr>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qFormat/>
    <w:rsid w:val="00030CDD"/>
    <w:pPr>
      <w:keepNext/>
      <w:keepLines/>
      <w:numPr>
        <w:ilvl w:val="1"/>
        <w:numId w:val="18"/>
      </w:numPr>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numPr>
        <w:ilvl w:val="2"/>
        <w:numId w:val="18"/>
      </w:numPr>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numPr>
        <w:ilvl w:val="3"/>
        <w:numId w:val="18"/>
      </w:numPr>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numPr>
        <w:ilvl w:val="4"/>
        <w:numId w:val="18"/>
      </w:numPr>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AE7B43"/>
    <w:pPr>
      <w:numPr>
        <w:ilvl w:val="5"/>
        <w:numId w:val="18"/>
      </w:numPr>
      <w:spacing w:before="240" w:after="60" w:line="240" w:lineRule="auto"/>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AE7B43"/>
    <w:pPr>
      <w:numPr>
        <w:ilvl w:val="6"/>
        <w:numId w:val="18"/>
      </w:numPr>
      <w:spacing w:before="240" w:after="60" w:line="240" w:lineRule="auto"/>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AE7B43"/>
    <w:pPr>
      <w:numPr>
        <w:ilvl w:val="7"/>
        <w:numId w:val="18"/>
      </w:numPr>
      <w:spacing w:before="240" w:after="60" w:line="240" w:lineRule="auto"/>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AE7B43"/>
    <w:pPr>
      <w:numPr>
        <w:ilvl w:val="8"/>
        <w:numId w:val="18"/>
      </w:numPr>
      <w:spacing w:before="240" w:after="60" w:line="240" w:lineRule="auto"/>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454A7D"/>
    <w:pPr>
      <w:spacing w:after="300"/>
    </w:pPr>
    <w:rPr>
      <w:rFonts w:ascii="Arial" w:hAnsi="Arial" w:cs="Arial"/>
      <w:b/>
      <w:color w:val="53565A"/>
      <w:sz w:val="18"/>
      <w:szCs w:val="18"/>
      <w:lang w:eastAsia="en-US"/>
    </w:rPr>
  </w:style>
  <w:style w:type="paragraph" w:styleId="Footer">
    <w:name w:val="footer"/>
    <w:uiPriority w:val="98"/>
    <w:rsid w:val="00A13B7A"/>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qFormat/>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qFormat/>
    <w:rsid w:val="000033F7"/>
    <w:pPr>
      <w:keepLines/>
      <w:tabs>
        <w:tab w:val="right" w:leader="dot" w:pos="9299"/>
      </w:tabs>
      <w:spacing w:after="60"/>
    </w:pPr>
    <w:rPr>
      <w:noProof/>
    </w:rPr>
  </w:style>
  <w:style w:type="paragraph" w:styleId="TOC3">
    <w:name w:val="toc 3"/>
    <w:basedOn w:val="Normal"/>
    <w:next w:val="Normal"/>
    <w:uiPriority w:val="39"/>
    <w:qFormat/>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DHHSreportsubtitle">
    <w:name w:val="DHHS report subtitle"/>
    <w:basedOn w:val="Normal"/>
    <w:uiPriority w:val="4"/>
    <w:rsid w:val="008C52BB"/>
    <w:pPr>
      <w:spacing w:line="380" w:lineRule="atLeast"/>
    </w:pPr>
    <w:rPr>
      <w:color w:val="000000"/>
      <w:sz w:val="30"/>
      <w:szCs w:val="30"/>
    </w:rPr>
  </w:style>
  <w:style w:type="paragraph" w:customStyle="1" w:styleId="Healthtablecolumnhead">
    <w:name w:val="Health table column head"/>
    <w:rsid w:val="008C52BB"/>
    <w:pPr>
      <w:spacing w:after="40" w:line="220" w:lineRule="atLeast"/>
    </w:pPr>
    <w:rPr>
      <w:rFonts w:ascii="Arial" w:eastAsia="MS Mincho" w:hAnsi="Arial"/>
      <w:b/>
      <w:color w:val="FFFFFF"/>
      <w:sz w:val="18"/>
      <w:szCs w:val="24"/>
      <w:lang w:eastAsia="en-US"/>
    </w:rPr>
  </w:style>
  <w:style w:type="character" w:customStyle="1" w:styleId="Heading6Char">
    <w:name w:val="Heading 6 Char"/>
    <w:basedOn w:val="DefaultParagraphFont"/>
    <w:link w:val="Heading6"/>
    <w:uiPriority w:val="9"/>
    <w:semiHidden/>
    <w:rsid w:val="00AE7B43"/>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AE7B43"/>
    <w:rPr>
      <w:rFonts w:ascii="Calibri" w:hAnsi="Calibri"/>
      <w:sz w:val="24"/>
      <w:szCs w:val="24"/>
      <w:lang w:eastAsia="en-US"/>
    </w:rPr>
  </w:style>
  <w:style w:type="character" w:customStyle="1" w:styleId="Heading8Char">
    <w:name w:val="Heading 8 Char"/>
    <w:basedOn w:val="DefaultParagraphFont"/>
    <w:link w:val="Heading8"/>
    <w:uiPriority w:val="9"/>
    <w:semiHidden/>
    <w:rsid w:val="00AE7B43"/>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AE7B43"/>
    <w:rPr>
      <w:rFonts w:ascii="Cambria" w:hAnsi="Cambria"/>
      <w:sz w:val="22"/>
      <w:szCs w:val="22"/>
      <w:lang w:eastAsia="en-US"/>
    </w:rPr>
  </w:style>
  <w:style w:type="paragraph" w:customStyle="1" w:styleId="DHHStabletext6pt">
    <w:name w:val="DHHS table text + 6pt"/>
    <w:basedOn w:val="DHHStabletext"/>
    <w:rsid w:val="00AE7B43"/>
    <w:pPr>
      <w:spacing w:after="120"/>
    </w:pPr>
  </w:style>
  <w:style w:type="paragraph" w:customStyle="1" w:styleId="DHHSreportmaintitle">
    <w:name w:val="DHHS report main title"/>
    <w:uiPriority w:val="4"/>
    <w:rsid w:val="00AE7B43"/>
    <w:pPr>
      <w:keepLines/>
      <w:spacing w:after="240" w:line="580" w:lineRule="atLeast"/>
    </w:pPr>
    <w:rPr>
      <w:rFonts w:ascii="Arial" w:hAnsi="Arial"/>
      <w:color w:val="006FB7"/>
      <w:sz w:val="50"/>
      <w:szCs w:val="24"/>
      <w:lang w:eastAsia="en-US"/>
    </w:rPr>
  </w:style>
  <w:style w:type="paragraph" w:customStyle="1" w:styleId="DHHSreportmaintitlewhite">
    <w:name w:val="DHHS report main title white"/>
    <w:uiPriority w:val="4"/>
    <w:rsid w:val="00AE7B4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AE7B43"/>
    <w:pPr>
      <w:spacing w:after="120" w:line="380" w:lineRule="atLeast"/>
    </w:pPr>
    <w:rPr>
      <w:rFonts w:ascii="Arial" w:hAnsi="Arial"/>
      <w:bCs/>
      <w:color w:val="FFFFFF"/>
      <w:sz w:val="30"/>
      <w:szCs w:val="30"/>
      <w:lang w:eastAsia="en-US"/>
    </w:rPr>
  </w:style>
  <w:style w:type="paragraph" w:customStyle="1" w:styleId="Coverinstructions">
    <w:name w:val="Cover instructions"/>
    <w:rsid w:val="00AE7B43"/>
    <w:pPr>
      <w:spacing w:after="200" w:line="320" w:lineRule="atLeast"/>
    </w:pPr>
    <w:rPr>
      <w:rFonts w:ascii="Arial" w:hAnsi="Arial"/>
      <w:color w:val="FFFFFF"/>
      <w:sz w:val="24"/>
      <w:lang w:eastAsia="en-US"/>
    </w:rPr>
  </w:style>
  <w:style w:type="paragraph" w:customStyle="1" w:styleId="DHHSbody">
    <w:name w:val="DHHS body"/>
    <w:qFormat/>
    <w:rsid w:val="00AE7B43"/>
    <w:pPr>
      <w:spacing w:after="120" w:line="270" w:lineRule="atLeast"/>
    </w:pPr>
    <w:rPr>
      <w:rFonts w:ascii="Arial" w:eastAsia="Times" w:hAnsi="Arial"/>
      <w:lang w:eastAsia="en-US"/>
    </w:rPr>
  </w:style>
  <w:style w:type="paragraph" w:customStyle="1" w:styleId="DHHSbullet1">
    <w:name w:val="DHHS bullet 1"/>
    <w:basedOn w:val="DHHSbody"/>
    <w:qFormat/>
    <w:rsid w:val="00AE7B43"/>
    <w:pPr>
      <w:spacing w:after="40"/>
      <w:ind w:left="284" w:hanging="284"/>
    </w:pPr>
  </w:style>
  <w:style w:type="paragraph" w:customStyle="1" w:styleId="DHHSnumberloweralpha">
    <w:name w:val="DHHS number lower alpha"/>
    <w:basedOn w:val="DHHSbody"/>
    <w:uiPriority w:val="3"/>
    <w:rsid w:val="00AE7B43"/>
    <w:pPr>
      <w:numPr>
        <w:ilvl w:val="2"/>
        <w:numId w:val="8"/>
      </w:numPr>
    </w:pPr>
  </w:style>
  <w:style w:type="paragraph" w:customStyle="1" w:styleId="DHHSnumberloweralphaindent">
    <w:name w:val="DHHS number lower alpha indent"/>
    <w:basedOn w:val="DHHSbody"/>
    <w:uiPriority w:val="3"/>
    <w:rsid w:val="00AE7B43"/>
    <w:pPr>
      <w:numPr>
        <w:ilvl w:val="3"/>
        <w:numId w:val="8"/>
      </w:numPr>
    </w:pPr>
  </w:style>
  <w:style w:type="paragraph" w:customStyle="1" w:styleId="DHHStablefigurenote">
    <w:name w:val="DHHS table/figure note"/>
    <w:uiPriority w:val="4"/>
    <w:rsid w:val="00AE7B43"/>
    <w:pPr>
      <w:spacing w:before="60" w:after="60" w:line="240" w:lineRule="exact"/>
    </w:pPr>
    <w:rPr>
      <w:rFonts w:ascii="Arial" w:hAnsi="Arial"/>
      <w:i/>
      <w:sz w:val="18"/>
      <w:lang w:eastAsia="en-US"/>
    </w:rPr>
  </w:style>
  <w:style w:type="paragraph" w:customStyle="1" w:styleId="DHHStabletext">
    <w:name w:val="DHHS table text"/>
    <w:uiPriority w:val="3"/>
    <w:qFormat/>
    <w:rsid w:val="00AE7B43"/>
    <w:pPr>
      <w:spacing w:before="80" w:after="60"/>
    </w:pPr>
    <w:rPr>
      <w:rFonts w:ascii="Arial" w:hAnsi="Arial"/>
      <w:lang w:eastAsia="en-US"/>
    </w:rPr>
  </w:style>
  <w:style w:type="paragraph" w:customStyle="1" w:styleId="DHHStablecaption">
    <w:name w:val="DHHS table caption"/>
    <w:next w:val="DHHSbody"/>
    <w:uiPriority w:val="3"/>
    <w:qFormat/>
    <w:rsid w:val="00AE7B43"/>
    <w:pPr>
      <w:keepNext/>
      <w:keepLines/>
      <w:spacing w:before="240" w:after="120" w:line="270" w:lineRule="exact"/>
    </w:pPr>
    <w:rPr>
      <w:rFonts w:ascii="Arial" w:hAnsi="Arial"/>
      <w:b/>
      <w:lang w:eastAsia="en-US"/>
    </w:rPr>
  </w:style>
  <w:style w:type="paragraph" w:customStyle="1" w:styleId="DHHSfigurecaption">
    <w:name w:val="DHHS figure caption"/>
    <w:next w:val="DHHSbody"/>
    <w:rsid w:val="00AE7B43"/>
    <w:pPr>
      <w:keepNext/>
      <w:keepLines/>
      <w:spacing w:before="240" w:after="120"/>
    </w:pPr>
    <w:rPr>
      <w:rFonts w:ascii="Arial" w:hAnsi="Arial"/>
      <w:b/>
      <w:lang w:eastAsia="en-US"/>
    </w:rPr>
  </w:style>
  <w:style w:type="paragraph" w:customStyle="1" w:styleId="DHHSfooter">
    <w:name w:val="DHHS footer"/>
    <w:uiPriority w:val="11"/>
    <w:rsid w:val="00AE7B43"/>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AE7B43"/>
    <w:pPr>
      <w:spacing w:after="40"/>
      <w:ind w:left="567" w:hanging="283"/>
    </w:pPr>
  </w:style>
  <w:style w:type="paragraph" w:customStyle="1" w:styleId="DHHSheader">
    <w:name w:val="DHHS header"/>
    <w:basedOn w:val="DHHSfooter"/>
    <w:uiPriority w:val="11"/>
    <w:rsid w:val="00AE7B43"/>
  </w:style>
  <w:style w:type="paragraph" w:customStyle="1" w:styleId="DHHSnumberdigit">
    <w:name w:val="DHHS number digit"/>
    <w:basedOn w:val="DHHSbody"/>
    <w:uiPriority w:val="2"/>
    <w:rsid w:val="00AE7B43"/>
    <w:pPr>
      <w:numPr>
        <w:numId w:val="8"/>
      </w:numPr>
    </w:pPr>
  </w:style>
  <w:style w:type="paragraph" w:customStyle="1" w:styleId="DHHStablecolhead">
    <w:name w:val="DHHS table col head"/>
    <w:uiPriority w:val="3"/>
    <w:qFormat/>
    <w:rsid w:val="00AE7B43"/>
    <w:pPr>
      <w:spacing w:before="80" w:after="60"/>
    </w:pPr>
    <w:rPr>
      <w:rFonts w:ascii="Arial" w:hAnsi="Arial"/>
      <w:b/>
      <w:color w:val="201547"/>
      <w:lang w:eastAsia="en-US"/>
    </w:rPr>
  </w:style>
  <w:style w:type="paragraph" w:customStyle="1" w:styleId="DHHSbodyaftertablefigure">
    <w:name w:val="DHHS body after table/figure"/>
    <w:basedOn w:val="DHHSbody"/>
    <w:next w:val="DHHSbody"/>
    <w:rsid w:val="00AE7B43"/>
    <w:pPr>
      <w:spacing w:before="240"/>
    </w:pPr>
  </w:style>
  <w:style w:type="paragraph" w:customStyle="1" w:styleId="DHHSbullet1lastline">
    <w:name w:val="DHHS bullet 1 last line"/>
    <w:basedOn w:val="DHHSbullet1"/>
    <w:qFormat/>
    <w:rsid w:val="00AE7B43"/>
    <w:pPr>
      <w:spacing w:after="120"/>
    </w:pPr>
  </w:style>
  <w:style w:type="paragraph" w:customStyle="1" w:styleId="DHHSbullet2lastline">
    <w:name w:val="DHHS bullet 2 last line"/>
    <w:basedOn w:val="DHHSbullet2"/>
    <w:uiPriority w:val="2"/>
    <w:qFormat/>
    <w:rsid w:val="00AE7B43"/>
    <w:pPr>
      <w:spacing w:after="120"/>
    </w:pPr>
  </w:style>
  <w:style w:type="paragraph" w:customStyle="1" w:styleId="DHHStablebullet">
    <w:name w:val="DHHS table bullet"/>
    <w:basedOn w:val="DHHStabletext"/>
    <w:uiPriority w:val="3"/>
    <w:qFormat/>
    <w:rsid w:val="00AE7B43"/>
    <w:pPr>
      <w:ind w:left="227" w:hanging="227"/>
    </w:pPr>
  </w:style>
  <w:style w:type="paragraph" w:customStyle="1" w:styleId="DHHSTOCheadingreport">
    <w:name w:val="DHHS TOC heading report"/>
    <w:basedOn w:val="Heading1"/>
    <w:link w:val="DHHSTOCheadingreportChar"/>
    <w:uiPriority w:val="5"/>
    <w:rsid w:val="00AE7B43"/>
    <w:pPr>
      <w:spacing w:after="440" w:line="440" w:lineRule="atLeast"/>
      <w:outlineLvl w:val="9"/>
    </w:pPr>
    <w:rPr>
      <w:rFonts w:eastAsia="Times New Roman" w:cs="Times New Roman"/>
      <w:kern w:val="0"/>
    </w:rPr>
  </w:style>
  <w:style w:type="character" w:customStyle="1" w:styleId="DHHSTOCheadingreportChar">
    <w:name w:val="DHHS TOC heading report Char"/>
    <w:link w:val="DHHSTOCheadingreport"/>
    <w:uiPriority w:val="5"/>
    <w:rsid w:val="00AE7B43"/>
    <w:rPr>
      <w:rFonts w:ascii="Arial" w:hAnsi="Arial"/>
      <w:bCs/>
      <w:color w:val="201547"/>
      <w:sz w:val="44"/>
      <w:szCs w:val="44"/>
      <w:lang w:eastAsia="en-US"/>
    </w:rPr>
  </w:style>
  <w:style w:type="paragraph" w:customStyle="1" w:styleId="DHHSaccessibilitypara">
    <w:name w:val="DHHS accessibility para"/>
    <w:uiPriority w:val="8"/>
    <w:rsid w:val="00AE7B43"/>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AE7B43"/>
    <w:pPr>
      <w:spacing w:after="0"/>
    </w:pPr>
  </w:style>
  <w:style w:type="paragraph" w:customStyle="1" w:styleId="DHHSquote">
    <w:name w:val="DHHS quote"/>
    <w:basedOn w:val="DHHSbody"/>
    <w:uiPriority w:val="4"/>
    <w:rsid w:val="00AE7B43"/>
    <w:pPr>
      <w:ind w:left="397"/>
    </w:pPr>
    <w:rPr>
      <w:szCs w:val="18"/>
    </w:rPr>
  </w:style>
  <w:style w:type="paragraph" w:customStyle="1" w:styleId="DHHSbulletindent">
    <w:name w:val="DHHS bullet indent"/>
    <w:basedOn w:val="DHHSbody"/>
    <w:uiPriority w:val="4"/>
    <w:rsid w:val="00AE7B43"/>
    <w:pPr>
      <w:spacing w:after="40"/>
      <w:ind w:left="680" w:hanging="283"/>
    </w:pPr>
  </w:style>
  <w:style w:type="paragraph" w:customStyle="1" w:styleId="DHHSbulletindentlastline">
    <w:name w:val="DHHS bullet indent last line"/>
    <w:basedOn w:val="DHHSbody"/>
    <w:uiPriority w:val="4"/>
    <w:rsid w:val="00AE7B43"/>
    <w:pPr>
      <w:ind w:left="680" w:hanging="283"/>
    </w:pPr>
  </w:style>
  <w:style w:type="numbering" w:customStyle="1" w:styleId="ZZNumbers">
    <w:name w:val="ZZ Numbers"/>
    <w:rsid w:val="00AE7B43"/>
    <w:pPr>
      <w:numPr>
        <w:numId w:val="8"/>
      </w:numPr>
    </w:pPr>
  </w:style>
  <w:style w:type="paragraph" w:customStyle="1" w:styleId="DHHSnumberlowerroman">
    <w:name w:val="DHHS number lower roman"/>
    <w:basedOn w:val="DHHSbody"/>
    <w:uiPriority w:val="3"/>
    <w:rsid w:val="00AE7B43"/>
    <w:pPr>
      <w:numPr>
        <w:ilvl w:val="4"/>
        <w:numId w:val="8"/>
      </w:numPr>
    </w:pPr>
  </w:style>
  <w:style w:type="paragraph" w:customStyle="1" w:styleId="DHHSnumberlowerromanindent">
    <w:name w:val="DHHS number lower roman indent"/>
    <w:basedOn w:val="DHHSbody"/>
    <w:uiPriority w:val="3"/>
    <w:rsid w:val="00AE7B43"/>
    <w:pPr>
      <w:numPr>
        <w:ilvl w:val="5"/>
        <w:numId w:val="8"/>
      </w:numPr>
    </w:pPr>
  </w:style>
  <w:style w:type="paragraph" w:customStyle="1" w:styleId="DHHSnumberdigitindent">
    <w:name w:val="DHHS number digit indent"/>
    <w:basedOn w:val="DHHSnumberloweralphaindent"/>
    <w:uiPriority w:val="3"/>
    <w:rsid w:val="00AE7B43"/>
    <w:pPr>
      <w:numPr>
        <w:ilvl w:val="1"/>
      </w:numPr>
    </w:pPr>
  </w:style>
  <w:style w:type="paragraph" w:customStyle="1" w:styleId="Healthbody">
    <w:name w:val="Health body"/>
    <w:rsid w:val="00AE7B43"/>
    <w:pPr>
      <w:spacing w:after="120" w:line="270" w:lineRule="atLeast"/>
    </w:pPr>
    <w:rPr>
      <w:rFonts w:ascii="Arial" w:eastAsia="Times" w:hAnsi="Arial"/>
      <w:lang w:eastAsia="en-US"/>
    </w:rPr>
  </w:style>
  <w:style w:type="paragraph" w:styleId="BodyText">
    <w:name w:val="Body Text"/>
    <w:basedOn w:val="Normal"/>
    <w:link w:val="BodyTextChar"/>
    <w:rsid w:val="00AE7B43"/>
    <w:pPr>
      <w:spacing w:after="0" w:line="240" w:lineRule="auto"/>
    </w:pPr>
    <w:rPr>
      <w:rFonts w:ascii="Verdana" w:hAnsi="Verdana"/>
      <w:sz w:val="18"/>
    </w:rPr>
  </w:style>
  <w:style w:type="character" w:customStyle="1" w:styleId="BodyTextChar">
    <w:name w:val="Body Text Char"/>
    <w:basedOn w:val="DefaultParagraphFont"/>
    <w:link w:val="BodyText"/>
    <w:rsid w:val="00AE7B43"/>
    <w:rPr>
      <w:rFonts w:ascii="Verdana" w:hAnsi="Verdana"/>
      <w:sz w:val="18"/>
      <w:lang w:eastAsia="en-US"/>
    </w:rPr>
  </w:style>
  <w:style w:type="paragraph" w:customStyle="1" w:styleId="Healthbullet1">
    <w:name w:val="Health bullet 1"/>
    <w:basedOn w:val="Normal"/>
    <w:rsid w:val="00AE7B43"/>
    <w:pPr>
      <w:spacing w:after="40" w:line="270" w:lineRule="atLeast"/>
      <w:ind w:left="284" w:hanging="284"/>
    </w:pPr>
    <w:rPr>
      <w:rFonts w:eastAsia="MS Mincho"/>
      <w:sz w:val="20"/>
      <w:szCs w:val="24"/>
    </w:rPr>
  </w:style>
  <w:style w:type="paragraph" w:customStyle="1" w:styleId="Healthbodynospace">
    <w:name w:val="Health body no space"/>
    <w:basedOn w:val="Healthbody"/>
    <w:rsid w:val="00AE7B43"/>
    <w:pPr>
      <w:spacing w:after="0"/>
    </w:pPr>
  </w:style>
  <w:style w:type="paragraph" w:customStyle="1" w:styleId="Healthbullet2lastline">
    <w:name w:val="Health bullet 2 last line"/>
    <w:basedOn w:val="Healthbullet2"/>
    <w:rsid w:val="00AE7B43"/>
    <w:pPr>
      <w:spacing w:after="120"/>
    </w:pPr>
  </w:style>
  <w:style w:type="paragraph" w:customStyle="1" w:styleId="Healthbullet2">
    <w:name w:val="Health bullet 2"/>
    <w:basedOn w:val="Healthbullet1"/>
    <w:rsid w:val="00AE7B43"/>
    <w:pPr>
      <w:ind w:left="568"/>
    </w:pPr>
  </w:style>
  <w:style w:type="paragraph" w:customStyle="1" w:styleId="Healthreportsubtitle">
    <w:name w:val="Health report subtitle"/>
    <w:basedOn w:val="Normal"/>
    <w:rsid w:val="00AE7B43"/>
    <w:pPr>
      <w:spacing w:before="240" w:line="320" w:lineRule="atLeast"/>
    </w:pPr>
    <w:rPr>
      <w:b/>
      <w:bCs/>
      <w:color w:val="000000"/>
      <w:sz w:val="28"/>
      <w:szCs w:val="28"/>
    </w:rPr>
  </w:style>
  <w:style w:type="paragraph" w:customStyle="1" w:styleId="Healthreportmaintitle">
    <w:name w:val="Health report main title"/>
    <w:rsid w:val="00AE7B43"/>
    <w:pPr>
      <w:keepLines/>
      <w:spacing w:after="560" w:line="440" w:lineRule="atLeast"/>
    </w:pPr>
    <w:rPr>
      <w:rFonts w:ascii="Arial" w:hAnsi="Arial"/>
      <w:color w:val="0073CF"/>
      <w:sz w:val="44"/>
      <w:szCs w:val="24"/>
      <w:lang w:eastAsia="en-US"/>
    </w:rPr>
  </w:style>
  <w:style w:type="paragraph" w:customStyle="1" w:styleId="Healthfooter">
    <w:name w:val="Health footer"/>
    <w:rsid w:val="00AE7B43"/>
    <w:pPr>
      <w:tabs>
        <w:tab w:val="right" w:pos="9299"/>
      </w:tabs>
    </w:pPr>
    <w:rPr>
      <w:rFonts w:ascii="Arial" w:hAnsi="Arial" w:cs="Arial"/>
      <w:color w:val="808080"/>
      <w:lang w:eastAsia="en-US"/>
    </w:rPr>
  </w:style>
  <w:style w:type="paragraph" w:customStyle="1" w:styleId="Healthfootnote">
    <w:name w:val="Health footnote"/>
    <w:rsid w:val="00AE7B43"/>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AE7B43"/>
    <w:pPr>
      <w:spacing w:before="240" w:after="80" w:line="240" w:lineRule="atLeast"/>
    </w:pPr>
    <w:rPr>
      <w:rFonts w:ascii="Arial" w:eastAsia="MS Mincho" w:hAnsi="Arial"/>
      <w:b/>
      <w:szCs w:val="24"/>
      <w:lang w:eastAsia="en-US"/>
    </w:rPr>
  </w:style>
  <w:style w:type="paragraph" w:customStyle="1" w:styleId="Healthfigurecaption">
    <w:name w:val="Health figure caption"/>
    <w:rsid w:val="00AE7B43"/>
    <w:pPr>
      <w:spacing w:before="240" w:after="120" w:line="240" w:lineRule="atLeast"/>
    </w:pPr>
    <w:rPr>
      <w:rFonts w:ascii="Arial" w:eastAsia="MS Mincho" w:hAnsi="Arial"/>
      <w:b/>
      <w:szCs w:val="24"/>
      <w:lang w:eastAsia="en-US"/>
    </w:rPr>
  </w:style>
  <w:style w:type="paragraph" w:customStyle="1" w:styleId="Healthtablebody">
    <w:name w:val="Health table body"/>
    <w:rsid w:val="00AE7B43"/>
    <w:pPr>
      <w:spacing w:after="40" w:line="220" w:lineRule="atLeast"/>
    </w:pPr>
    <w:rPr>
      <w:rFonts w:ascii="Arial" w:eastAsia="MS Mincho" w:hAnsi="Arial"/>
      <w:sz w:val="18"/>
      <w:szCs w:val="24"/>
      <w:lang w:eastAsia="en-US"/>
    </w:rPr>
  </w:style>
  <w:style w:type="paragraph" w:customStyle="1" w:styleId="HealthTOC1">
    <w:name w:val="Health TOC 1"/>
    <w:rsid w:val="00AE7B43"/>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AE7B43"/>
    <w:pPr>
      <w:spacing w:before="0"/>
    </w:pPr>
    <w:rPr>
      <w:b w:val="0"/>
    </w:rPr>
  </w:style>
  <w:style w:type="paragraph" w:customStyle="1" w:styleId="Healthreportmaintitlewhite">
    <w:name w:val="Health report main title white"/>
    <w:rsid w:val="00AE7B43"/>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AE7B43"/>
    <w:pPr>
      <w:numPr>
        <w:numId w:val="9"/>
      </w:numPr>
    </w:pPr>
  </w:style>
  <w:style w:type="paragraph" w:customStyle="1" w:styleId="Healthaccessibilitypara">
    <w:name w:val="Health accessibility para"/>
    <w:basedOn w:val="Healthbody"/>
    <w:rsid w:val="00AE7B43"/>
    <w:pPr>
      <w:spacing w:after="300" w:line="300" w:lineRule="atLeast"/>
    </w:pPr>
    <w:rPr>
      <w:sz w:val="24"/>
      <w:szCs w:val="19"/>
    </w:rPr>
  </w:style>
  <w:style w:type="paragraph" w:customStyle="1" w:styleId="Healthreportsubtitlewhite">
    <w:name w:val="Health report subtitle white"/>
    <w:rsid w:val="00AE7B43"/>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AE7B43"/>
    <w:pPr>
      <w:ind w:right="-476"/>
      <w:jc w:val="right"/>
    </w:pPr>
    <w:rPr>
      <w:rFonts w:ascii="Arial" w:hAnsi="Arial"/>
      <w:color w:val="808080"/>
      <w:sz w:val="22"/>
      <w:lang w:eastAsia="en-US"/>
    </w:rPr>
  </w:style>
  <w:style w:type="paragraph" w:customStyle="1" w:styleId="Healthheader">
    <w:name w:val="Health header"/>
    <w:basedOn w:val="Healthfooter"/>
    <w:rsid w:val="00AE7B43"/>
  </w:style>
  <w:style w:type="paragraph" w:customStyle="1" w:styleId="DHSReportHd1">
    <w:name w:val="DHS Report Hd 1"/>
    <w:basedOn w:val="Normal"/>
    <w:next w:val="Normal"/>
    <w:rsid w:val="00AE7B43"/>
    <w:pPr>
      <w:spacing w:after="0" w:line="360" w:lineRule="exact"/>
    </w:pPr>
    <w:rPr>
      <w:sz w:val="28"/>
    </w:rPr>
  </w:style>
  <w:style w:type="paragraph" w:styleId="BodyTextIndent">
    <w:name w:val="Body Text Indent"/>
    <w:basedOn w:val="Normal"/>
    <w:link w:val="BodyTextIndentChar"/>
    <w:rsid w:val="00AE7B43"/>
    <w:pPr>
      <w:widowControl w:val="0"/>
      <w:overflowPunct w:val="0"/>
      <w:autoSpaceDE w:val="0"/>
      <w:autoSpaceDN w:val="0"/>
      <w:adjustRightInd w:val="0"/>
      <w:spacing w:after="0" w:line="240" w:lineRule="auto"/>
      <w:ind w:left="567"/>
      <w:textAlignment w:val="baseline"/>
    </w:pPr>
    <w:rPr>
      <w:sz w:val="18"/>
    </w:rPr>
  </w:style>
  <w:style w:type="character" w:customStyle="1" w:styleId="BodyTextIndentChar">
    <w:name w:val="Body Text Indent Char"/>
    <w:basedOn w:val="DefaultParagraphFont"/>
    <w:link w:val="BodyTextIndent"/>
    <w:rsid w:val="00AE7B43"/>
    <w:rPr>
      <w:rFonts w:ascii="Arial" w:hAnsi="Arial"/>
      <w:sz w:val="18"/>
      <w:lang w:eastAsia="en-US"/>
    </w:rPr>
  </w:style>
  <w:style w:type="paragraph" w:customStyle="1" w:styleId="DHSAddress">
    <w:name w:val="DHS Address"/>
    <w:rsid w:val="00AE7B43"/>
    <w:rPr>
      <w:color w:val="000080"/>
      <w:sz w:val="18"/>
      <w:lang w:eastAsia="en-US"/>
    </w:rPr>
  </w:style>
  <w:style w:type="paragraph" w:customStyle="1" w:styleId="DHSBodyText">
    <w:name w:val="DHS Body Text"/>
    <w:basedOn w:val="Normal"/>
    <w:rsid w:val="00AE7B43"/>
    <w:pPr>
      <w:spacing w:after="0" w:line="240" w:lineRule="exact"/>
    </w:pPr>
    <w:rPr>
      <w:sz w:val="18"/>
    </w:rPr>
  </w:style>
  <w:style w:type="paragraph" w:customStyle="1" w:styleId="DHSBulletText">
    <w:name w:val="DHS Bullet Text"/>
    <w:basedOn w:val="Normal"/>
    <w:next w:val="Normal"/>
    <w:rsid w:val="00AE7B43"/>
    <w:pPr>
      <w:widowControl w:val="0"/>
      <w:overflowPunct w:val="0"/>
      <w:autoSpaceDE w:val="0"/>
      <w:autoSpaceDN w:val="0"/>
      <w:adjustRightInd w:val="0"/>
      <w:spacing w:line="240" w:lineRule="auto"/>
      <w:ind w:left="142" w:hanging="142"/>
      <w:textAlignment w:val="baseline"/>
    </w:pPr>
    <w:rPr>
      <w:sz w:val="18"/>
    </w:rPr>
  </w:style>
  <w:style w:type="paragraph" w:customStyle="1" w:styleId="DHSDate">
    <w:name w:val="DHS Date"/>
    <w:basedOn w:val="Normal"/>
    <w:next w:val="Normal"/>
    <w:rsid w:val="00AE7B43"/>
    <w:pPr>
      <w:widowControl w:val="0"/>
      <w:overflowPunct w:val="0"/>
      <w:autoSpaceDE w:val="0"/>
      <w:autoSpaceDN w:val="0"/>
      <w:adjustRightInd w:val="0"/>
      <w:spacing w:line="240" w:lineRule="auto"/>
      <w:textAlignment w:val="baseline"/>
    </w:pPr>
    <w:rPr>
      <w:sz w:val="28"/>
      <w:szCs w:val="18"/>
    </w:rPr>
  </w:style>
  <w:style w:type="paragraph" w:customStyle="1" w:styleId="DHSFileRef">
    <w:name w:val="DHS FileRef"/>
    <w:next w:val="Normal"/>
    <w:autoRedefine/>
    <w:rsid w:val="00AE7B43"/>
    <w:rPr>
      <w:caps/>
      <w:color w:val="000080"/>
      <w:sz w:val="16"/>
      <w:lang w:eastAsia="en-US"/>
    </w:rPr>
  </w:style>
  <w:style w:type="paragraph" w:customStyle="1" w:styleId="DHSHDAddress">
    <w:name w:val="DHS HD Address"/>
    <w:autoRedefine/>
    <w:rsid w:val="00AE7B43"/>
    <w:rPr>
      <w:color w:val="000080"/>
      <w:sz w:val="18"/>
      <w:lang w:eastAsia="en-US"/>
    </w:rPr>
  </w:style>
  <w:style w:type="paragraph" w:customStyle="1" w:styleId="DHSHDHeading">
    <w:name w:val="DHS HD Heading"/>
    <w:autoRedefine/>
    <w:rsid w:val="00AE7B43"/>
    <w:rPr>
      <w:b/>
      <w:color w:val="000080"/>
      <w:kern w:val="4"/>
      <w:sz w:val="38"/>
      <w:lang w:eastAsia="en-US"/>
    </w:rPr>
  </w:style>
  <w:style w:type="paragraph" w:customStyle="1" w:styleId="DHSHDHeading2">
    <w:name w:val="DHS HD Heading 2"/>
    <w:autoRedefine/>
    <w:rsid w:val="00AE7B43"/>
    <w:rPr>
      <w:color w:val="000080"/>
      <w:kern w:val="4"/>
      <w:sz w:val="24"/>
      <w:lang w:eastAsia="en-US"/>
    </w:rPr>
  </w:style>
  <w:style w:type="paragraph" w:customStyle="1" w:styleId="DHSHeading">
    <w:name w:val="DHS Heading"/>
    <w:rsid w:val="00AE7B43"/>
    <w:rPr>
      <w:b/>
      <w:color w:val="000080"/>
      <w:kern w:val="4"/>
      <w:sz w:val="38"/>
      <w:lang w:eastAsia="en-US"/>
    </w:rPr>
  </w:style>
  <w:style w:type="paragraph" w:customStyle="1" w:styleId="DHSHeading1">
    <w:name w:val="DHS Heading 1"/>
    <w:basedOn w:val="Normal"/>
    <w:next w:val="Normal"/>
    <w:rsid w:val="00AE7B43"/>
    <w:pPr>
      <w:widowControl w:val="0"/>
      <w:overflowPunct w:val="0"/>
      <w:autoSpaceDE w:val="0"/>
      <w:autoSpaceDN w:val="0"/>
      <w:adjustRightInd w:val="0"/>
      <w:spacing w:line="280" w:lineRule="exact"/>
      <w:textAlignment w:val="baseline"/>
    </w:pPr>
    <w:rPr>
      <w:b/>
      <w:sz w:val="18"/>
    </w:rPr>
  </w:style>
  <w:style w:type="paragraph" w:customStyle="1" w:styleId="DHSHeading2">
    <w:name w:val="DHS Heading 2"/>
    <w:basedOn w:val="DHSHeading1"/>
    <w:next w:val="Normal"/>
    <w:rsid w:val="00AE7B43"/>
    <w:pPr>
      <w:spacing w:line="240" w:lineRule="exact"/>
    </w:pPr>
  </w:style>
  <w:style w:type="paragraph" w:customStyle="1" w:styleId="DHSHeading3">
    <w:name w:val="DHS Heading 3"/>
    <w:basedOn w:val="Normal"/>
    <w:next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NewsletterTitle">
    <w:name w:val="DHS Newsletter Title"/>
    <w:basedOn w:val="Normal"/>
    <w:next w:val="Normal"/>
    <w:rsid w:val="00AE7B43"/>
    <w:pPr>
      <w:widowControl w:val="0"/>
      <w:overflowPunct w:val="0"/>
      <w:autoSpaceDE w:val="0"/>
      <w:autoSpaceDN w:val="0"/>
      <w:adjustRightInd w:val="0"/>
      <w:spacing w:after="0" w:line="240" w:lineRule="auto"/>
      <w:textAlignment w:val="baseline"/>
    </w:pPr>
    <w:rPr>
      <w:sz w:val="56"/>
    </w:rPr>
  </w:style>
  <w:style w:type="paragraph" w:customStyle="1" w:styleId="DHSNotes">
    <w:name w:val="DHS Notes"/>
    <w:basedOn w:val="Normal"/>
    <w:next w:val="Normal"/>
    <w:rsid w:val="00AE7B43"/>
    <w:pPr>
      <w:spacing w:after="0" w:line="240" w:lineRule="exact"/>
    </w:pPr>
    <w:rPr>
      <w:i/>
      <w:sz w:val="18"/>
    </w:rPr>
  </w:style>
  <w:style w:type="paragraph" w:customStyle="1" w:styleId="DHSNumberingOutline">
    <w:name w:val="DHS Numbering Outline"/>
    <w:basedOn w:val="Normal"/>
    <w:next w:val="Normal"/>
    <w:rsid w:val="00AE7B43"/>
    <w:pPr>
      <w:widowControl w:val="0"/>
      <w:tabs>
        <w:tab w:val="num" w:pos="567"/>
      </w:tabs>
      <w:overflowPunct w:val="0"/>
      <w:autoSpaceDE w:val="0"/>
      <w:autoSpaceDN w:val="0"/>
      <w:adjustRightInd w:val="0"/>
      <w:spacing w:after="0" w:line="240" w:lineRule="auto"/>
      <w:ind w:left="567" w:hanging="567"/>
      <w:textAlignment w:val="baseline"/>
    </w:pPr>
    <w:rPr>
      <w:sz w:val="18"/>
    </w:rPr>
  </w:style>
  <w:style w:type="paragraph" w:customStyle="1" w:styleId="DHSReportHd2">
    <w:name w:val="DHS Report Hd 2"/>
    <w:basedOn w:val="Normal"/>
    <w:next w:val="Normal"/>
    <w:rsid w:val="00AE7B43"/>
    <w:pPr>
      <w:spacing w:after="0" w:line="240" w:lineRule="auto"/>
    </w:pPr>
    <w:rPr>
      <w:b/>
      <w:sz w:val="24"/>
    </w:rPr>
  </w:style>
  <w:style w:type="paragraph" w:customStyle="1" w:styleId="DHSReportHd3">
    <w:name w:val="DHS Report Hd 3"/>
    <w:basedOn w:val="Normal"/>
    <w:next w:val="Normal"/>
    <w:rsid w:val="00AE7B43"/>
    <w:pPr>
      <w:spacing w:after="0" w:line="240" w:lineRule="auto"/>
    </w:pPr>
    <w:rPr>
      <w:b/>
      <w:sz w:val="22"/>
    </w:rPr>
  </w:style>
  <w:style w:type="paragraph" w:customStyle="1" w:styleId="DHSReportHd4">
    <w:name w:val="DHS Report Hd 4"/>
    <w:basedOn w:val="Normal"/>
    <w:next w:val="Normal"/>
    <w:rsid w:val="00AE7B43"/>
    <w:pPr>
      <w:spacing w:after="0" w:line="240" w:lineRule="auto"/>
    </w:pPr>
    <w:rPr>
      <w:b/>
      <w:sz w:val="18"/>
    </w:rPr>
  </w:style>
  <w:style w:type="paragraph" w:customStyle="1" w:styleId="DHSReportSubTitle">
    <w:name w:val="DHS Report Sub Title"/>
    <w:basedOn w:val="Normal"/>
    <w:next w:val="Normal"/>
    <w:rsid w:val="00AE7B43"/>
    <w:pPr>
      <w:spacing w:line="240" w:lineRule="auto"/>
    </w:pPr>
    <w:rPr>
      <w:sz w:val="28"/>
    </w:rPr>
  </w:style>
  <w:style w:type="paragraph" w:customStyle="1" w:styleId="DHSReportTitle">
    <w:name w:val="DHS Report Title"/>
    <w:basedOn w:val="Normal"/>
    <w:next w:val="DHSReportSubTitle"/>
    <w:rsid w:val="00AE7B43"/>
    <w:pPr>
      <w:spacing w:before="120" w:line="240" w:lineRule="exact"/>
    </w:pPr>
    <w:rPr>
      <w:sz w:val="40"/>
      <w:szCs w:val="24"/>
    </w:rPr>
  </w:style>
  <w:style w:type="paragraph" w:customStyle="1" w:styleId="DHSSubHeading">
    <w:name w:val="DHS Sub Heading"/>
    <w:basedOn w:val="Normal"/>
    <w:next w:val="Normal"/>
    <w:rsid w:val="00AE7B43"/>
    <w:pPr>
      <w:widowControl w:val="0"/>
      <w:overflowPunct w:val="0"/>
      <w:autoSpaceDE w:val="0"/>
      <w:autoSpaceDN w:val="0"/>
      <w:adjustRightInd w:val="0"/>
      <w:spacing w:line="240" w:lineRule="auto"/>
      <w:textAlignment w:val="baseline"/>
    </w:pPr>
    <w:rPr>
      <w:b/>
      <w:sz w:val="28"/>
    </w:rPr>
  </w:style>
  <w:style w:type="paragraph" w:customStyle="1" w:styleId="DHSSubHeading2">
    <w:name w:val="DHS Sub Heading 2"/>
    <w:basedOn w:val="Normal"/>
    <w:next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SubTitle">
    <w:name w:val="DHS Sub Title"/>
    <w:basedOn w:val="DHSDate"/>
    <w:next w:val="Normal"/>
    <w:rsid w:val="00AE7B43"/>
  </w:style>
  <w:style w:type="paragraph" w:customStyle="1" w:styleId="DHSTableHeader">
    <w:name w:val="DHS Table Header"/>
    <w:basedOn w:val="Normal"/>
    <w:rsid w:val="00AE7B43"/>
    <w:pPr>
      <w:pBdr>
        <w:bottom w:val="single" w:sz="8" w:space="1" w:color="FFFFFF"/>
      </w:pBdr>
      <w:spacing w:before="120" w:line="240" w:lineRule="auto"/>
    </w:pPr>
    <w:rPr>
      <w:sz w:val="18"/>
    </w:rPr>
  </w:style>
  <w:style w:type="paragraph" w:customStyle="1" w:styleId="DHSTableSubHeader">
    <w:name w:val="DHS Table Sub Header"/>
    <w:basedOn w:val="Normal"/>
    <w:rsid w:val="00AE7B43"/>
    <w:pPr>
      <w:spacing w:after="0" w:line="240" w:lineRule="auto"/>
    </w:pPr>
    <w:rPr>
      <w:sz w:val="18"/>
    </w:rPr>
  </w:style>
  <w:style w:type="paragraph" w:customStyle="1" w:styleId="DHSTableText">
    <w:name w:val="DHS Table Text"/>
    <w:basedOn w:val="Normal"/>
    <w:rsid w:val="00AE7B43"/>
    <w:pPr>
      <w:widowControl w:val="0"/>
      <w:shd w:val="clear" w:color="auto" w:fill="E0E0E0"/>
      <w:overflowPunct w:val="0"/>
      <w:autoSpaceDE w:val="0"/>
      <w:autoSpaceDN w:val="0"/>
      <w:adjustRightInd w:val="0"/>
      <w:spacing w:after="0" w:line="240" w:lineRule="auto"/>
      <w:textAlignment w:val="baseline"/>
    </w:pPr>
    <w:rPr>
      <w:sz w:val="18"/>
    </w:rPr>
  </w:style>
  <w:style w:type="paragraph" w:customStyle="1" w:styleId="DHSText10pt">
    <w:name w:val="DHS Text 10pt"/>
    <w:basedOn w:val="Normal"/>
    <w:rsid w:val="00AE7B43"/>
    <w:pPr>
      <w:widowControl w:val="0"/>
      <w:overflowPunct w:val="0"/>
      <w:autoSpaceDE w:val="0"/>
      <w:autoSpaceDN w:val="0"/>
      <w:adjustRightInd w:val="0"/>
      <w:spacing w:after="0" w:line="240" w:lineRule="auto"/>
      <w:textAlignment w:val="baseline"/>
    </w:pPr>
    <w:rPr>
      <w:sz w:val="18"/>
    </w:rPr>
  </w:style>
  <w:style w:type="paragraph" w:customStyle="1" w:styleId="DHSText12pt">
    <w:name w:val="DHS Text 12pt"/>
    <w:basedOn w:val="Normal"/>
    <w:rsid w:val="00AE7B43"/>
    <w:pPr>
      <w:widowControl w:val="0"/>
      <w:overflowPunct w:val="0"/>
      <w:autoSpaceDE w:val="0"/>
      <w:autoSpaceDN w:val="0"/>
      <w:adjustRightInd w:val="0"/>
      <w:spacing w:after="0" w:line="240" w:lineRule="auto"/>
      <w:textAlignment w:val="baseline"/>
    </w:pPr>
    <w:rPr>
      <w:sz w:val="24"/>
    </w:rPr>
  </w:style>
  <w:style w:type="paragraph" w:customStyle="1" w:styleId="DHSText14pt">
    <w:name w:val="DHS Text 14pt"/>
    <w:basedOn w:val="Normal"/>
    <w:rsid w:val="00AE7B43"/>
    <w:pPr>
      <w:widowControl w:val="0"/>
      <w:overflowPunct w:val="0"/>
      <w:autoSpaceDE w:val="0"/>
      <w:autoSpaceDN w:val="0"/>
      <w:adjustRightInd w:val="0"/>
      <w:spacing w:after="0" w:line="240" w:lineRule="auto"/>
      <w:textAlignment w:val="baseline"/>
    </w:pPr>
    <w:rPr>
      <w:sz w:val="28"/>
    </w:rPr>
  </w:style>
  <w:style w:type="paragraph" w:customStyle="1" w:styleId="DHSText16pt">
    <w:name w:val="DHS Text 16pt"/>
    <w:basedOn w:val="Normal"/>
    <w:rsid w:val="00AE7B43"/>
    <w:pPr>
      <w:widowControl w:val="0"/>
      <w:overflowPunct w:val="0"/>
      <w:autoSpaceDE w:val="0"/>
      <w:autoSpaceDN w:val="0"/>
      <w:adjustRightInd w:val="0"/>
      <w:spacing w:after="0" w:line="240" w:lineRule="auto"/>
      <w:textAlignment w:val="baseline"/>
    </w:pPr>
    <w:rPr>
      <w:sz w:val="32"/>
    </w:rPr>
  </w:style>
  <w:style w:type="paragraph" w:customStyle="1" w:styleId="DHSText18pt">
    <w:name w:val="DHS Text 18pt"/>
    <w:basedOn w:val="Normal"/>
    <w:rsid w:val="00AE7B43"/>
    <w:pPr>
      <w:widowControl w:val="0"/>
      <w:overflowPunct w:val="0"/>
      <w:autoSpaceDE w:val="0"/>
      <w:autoSpaceDN w:val="0"/>
      <w:adjustRightInd w:val="0"/>
      <w:spacing w:after="0" w:line="240" w:lineRule="auto"/>
      <w:textAlignment w:val="baseline"/>
    </w:pPr>
    <w:rPr>
      <w:sz w:val="36"/>
    </w:rPr>
  </w:style>
  <w:style w:type="paragraph" w:customStyle="1" w:styleId="DHSText24pt">
    <w:name w:val="DHS Text 24pt"/>
    <w:basedOn w:val="Normal"/>
    <w:rsid w:val="00AE7B43"/>
    <w:pPr>
      <w:widowControl w:val="0"/>
      <w:overflowPunct w:val="0"/>
      <w:autoSpaceDE w:val="0"/>
      <w:autoSpaceDN w:val="0"/>
      <w:adjustRightInd w:val="0"/>
      <w:spacing w:after="0" w:line="240" w:lineRule="auto"/>
      <w:textAlignment w:val="baseline"/>
    </w:pPr>
    <w:rPr>
      <w:sz w:val="48"/>
    </w:rPr>
  </w:style>
  <w:style w:type="paragraph" w:customStyle="1" w:styleId="DHSText8pt">
    <w:name w:val="DHS Text 8pt"/>
    <w:basedOn w:val="Normal"/>
    <w:rsid w:val="00AE7B43"/>
    <w:pPr>
      <w:widowControl w:val="0"/>
      <w:overflowPunct w:val="0"/>
      <w:autoSpaceDE w:val="0"/>
      <w:autoSpaceDN w:val="0"/>
      <w:adjustRightInd w:val="0"/>
      <w:spacing w:after="0" w:line="240" w:lineRule="auto"/>
      <w:textAlignment w:val="baseline"/>
    </w:pPr>
    <w:rPr>
      <w:sz w:val="16"/>
    </w:rPr>
  </w:style>
  <w:style w:type="paragraph" w:customStyle="1" w:styleId="DHSTextBold10pt">
    <w:name w:val="DHS Text Bold 10pt"/>
    <w:basedOn w:val="Normal"/>
    <w:rsid w:val="00AE7B43"/>
    <w:pPr>
      <w:widowControl w:val="0"/>
      <w:overflowPunct w:val="0"/>
      <w:autoSpaceDE w:val="0"/>
      <w:autoSpaceDN w:val="0"/>
      <w:adjustRightInd w:val="0"/>
      <w:spacing w:after="0" w:line="240" w:lineRule="auto"/>
      <w:textAlignment w:val="baseline"/>
    </w:pPr>
    <w:rPr>
      <w:b/>
      <w:sz w:val="18"/>
    </w:rPr>
  </w:style>
  <w:style w:type="paragraph" w:customStyle="1" w:styleId="DHSTextBold12pt">
    <w:name w:val="DHS Text Bold 12pt"/>
    <w:basedOn w:val="Normal"/>
    <w:rsid w:val="00AE7B43"/>
    <w:pPr>
      <w:widowControl w:val="0"/>
      <w:overflowPunct w:val="0"/>
      <w:autoSpaceDE w:val="0"/>
      <w:autoSpaceDN w:val="0"/>
      <w:adjustRightInd w:val="0"/>
      <w:spacing w:after="0" w:line="240" w:lineRule="auto"/>
      <w:textAlignment w:val="baseline"/>
    </w:pPr>
    <w:rPr>
      <w:b/>
      <w:sz w:val="24"/>
    </w:rPr>
  </w:style>
  <w:style w:type="paragraph" w:customStyle="1" w:styleId="DHSTextBold14pt">
    <w:name w:val="DHS Text Bold 14pt"/>
    <w:basedOn w:val="Normal"/>
    <w:rsid w:val="00AE7B43"/>
    <w:pPr>
      <w:widowControl w:val="0"/>
      <w:overflowPunct w:val="0"/>
      <w:autoSpaceDE w:val="0"/>
      <w:autoSpaceDN w:val="0"/>
      <w:adjustRightInd w:val="0"/>
      <w:spacing w:after="0" w:line="240" w:lineRule="auto"/>
      <w:textAlignment w:val="baseline"/>
    </w:pPr>
    <w:rPr>
      <w:b/>
      <w:sz w:val="28"/>
    </w:rPr>
  </w:style>
  <w:style w:type="paragraph" w:customStyle="1" w:styleId="DHSTextBold8pt">
    <w:name w:val="DHS Text Bold 8pt"/>
    <w:basedOn w:val="Normal"/>
    <w:rsid w:val="00AE7B43"/>
    <w:pPr>
      <w:widowControl w:val="0"/>
      <w:overflowPunct w:val="0"/>
      <w:autoSpaceDE w:val="0"/>
      <w:autoSpaceDN w:val="0"/>
      <w:adjustRightInd w:val="0"/>
      <w:spacing w:after="0" w:line="240" w:lineRule="auto"/>
      <w:textAlignment w:val="baseline"/>
    </w:pPr>
    <w:rPr>
      <w:b/>
      <w:sz w:val="16"/>
    </w:rPr>
  </w:style>
  <w:style w:type="paragraph" w:customStyle="1" w:styleId="DHSTitle">
    <w:name w:val="DHS Title"/>
    <w:basedOn w:val="Normal"/>
    <w:rsid w:val="00AE7B43"/>
    <w:pPr>
      <w:spacing w:before="120" w:line="240" w:lineRule="auto"/>
    </w:pPr>
    <w:rPr>
      <w:sz w:val="56"/>
    </w:rPr>
  </w:style>
  <w:style w:type="paragraph" w:customStyle="1" w:styleId="DHSTOCHeading">
    <w:name w:val="DHS TOC Heading"/>
    <w:basedOn w:val="Normal"/>
    <w:rsid w:val="00AE7B43"/>
    <w:pPr>
      <w:spacing w:after="160" w:line="240" w:lineRule="auto"/>
    </w:pPr>
    <w:rPr>
      <w:sz w:val="28"/>
    </w:rPr>
  </w:style>
  <w:style w:type="paragraph" w:styleId="NormalWeb">
    <w:name w:val="Normal (Web)"/>
    <w:basedOn w:val="Normal"/>
    <w:uiPriority w:val="99"/>
    <w:rsid w:val="00AE7B43"/>
    <w:pPr>
      <w:spacing w:before="100" w:beforeAutospacing="1" w:after="100" w:afterAutospacing="1" w:line="240" w:lineRule="auto"/>
      <w:jc w:val="both"/>
    </w:pPr>
    <w:rPr>
      <w:rFonts w:ascii="Arial Unicode MS" w:eastAsia="Arial Unicode MS" w:hAnsi="Arial Unicode MS" w:cs="Arial Unicode MS"/>
      <w:color w:val="000000"/>
      <w:sz w:val="24"/>
      <w:szCs w:val="24"/>
    </w:rPr>
  </w:style>
  <w:style w:type="paragraph" w:customStyle="1" w:styleId="body0">
    <w:name w:val="body"/>
    <w:basedOn w:val="Default"/>
    <w:next w:val="Default"/>
    <w:rsid w:val="00AE7B43"/>
    <w:pPr>
      <w:spacing w:before="100" w:after="100"/>
    </w:pPr>
    <w:rPr>
      <w:szCs w:val="24"/>
    </w:rPr>
  </w:style>
  <w:style w:type="paragraph" w:customStyle="1" w:styleId="Default">
    <w:name w:val="Default"/>
    <w:rsid w:val="00AE7B43"/>
    <w:pPr>
      <w:widowControl w:val="0"/>
      <w:autoSpaceDE w:val="0"/>
      <w:autoSpaceDN w:val="0"/>
      <w:adjustRightInd w:val="0"/>
    </w:pPr>
    <w:rPr>
      <w:rFonts w:ascii="TimesNewRoman,Bold" w:hAnsi="TimesNewRoman,Bold"/>
      <w:lang w:val="en-US" w:eastAsia="en-US"/>
    </w:rPr>
  </w:style>
  <w:style w:type="paragraph" w:styleId="ListBullet2">
    <w:name w:val="List Bullet 2"/>
    <w:basedOn w:val="Normal"/>
    <w:autoRedefine/>
    <w:rsid w:val="00AE7B43"/>
    <w:pPr>
      <w:tabs>
        <w:tab w:val="num" w:pos="643"/>
      </w:tabs>
      <w:spacing w:after="0" w:line="240" w:lineRule="auto"/>
      <w:ind w:left="643" w:hanging="360"/>
    </w:pPr>
    <w:rPr>
      <w:sz w:val="18"/>
    </w:rPr>
  </w:style>
  <w:style w:type="paragraph" w:styleId="ListBullet3">
    <w:name w:val="List Bullet 3"/>
    <w:basedOn w:val="Normal"/>
    <w:autoRedefine/>
    <w:rsid w:val="00AE7B43"/>
    <w:pPr>
      <w:tabs>
        <w:tab w:val="num" w:pos="926"/>
      </w:tabs>
      <w:spacing w:after="0" w:line="240" w:lineRule="auto"/>
      <w:ind w:left="926" w:hanging="360"/>
    </w:pPr>
    <w:rPr>
      <w:sz w:val="18"/>
    </w:rPr>
  </w:style>
  <w:style w:type="paragraph" w:styleId="ListBullet4">
    <w:name w:val="List Bullet 4"/>
    <w:basedOn w:val="Normal"/>
    <w:autoRedefine/>
    <w:rsid w:val="00AE7B43"/>
    <w:pPr>
      <w:tabs>
        <w:tab w:val="num" w:pos="1209"/>
      </w:tabs>
      <w:spacing w:after="0" w:line="240" w:lineRule="auto"/>
      <w:ind w:left="1209" w:hanging="360"/>
    </w:pPr>
    <w:rPr>
      <w:sz w:val="18"/>
    </w:rPr>
  </w:style>
  <w:style w:type="paragraph" w:styleId="ListBullet5">
    <w:name w:val="List Bullet 5"/>
    <w:basedOn w:val="Normal"/>
    <w:autoRedefine/>
    <w:rsid w:val="00AE7B43"/>
    <w:pPr>
      <w:tabs>
        <w:tab w:val="num" w:pos="1492"/>
      </w:tabs>
      <w:spacing w:after="0" w:line="240" w:lineRule="auto"/>
      <w:ind w:left="1492" w:hanging="360"/>
    </w:pPr>
    <w:rPr>
      <w:sz w:val="18"/>
    </w:rPr>
  </w:style>
  <w:style w:type="paragraph" w:styleId="ListNumber">
    <w:name w:val="List Number"/>
    <w:basedOn w:val="Normal"/>
    <w:rsid w:val="00AE7B43"/>
    <w:pPr>
      <w:tabs>
        <w:tab w:val="num" w:pos="360"/>
      </w:tabs>
      <w:spacing w:after="0" w:line="240" w:lineRule="auto"/>
      <w:ind w:left="360" w:hanging="360"/>
    </w:pPr>
    <w:rPr>
      <w:sz w:val="18"/>
    </w:rPr>
  </w:style>
  <w:style w:type="paragraph" w:styleId="ListNumber2">
    <w:name w:val="List Number 2"/>
    <w:basedOn w:val="Normal"/>
    <w:rsid w:val="00AE7B43"/>
    <w:pPr>
      <w:tabs>
        <w:tab w:val="num" w:pos="643"/>
      </w:tabs>
      <w:spacing w:after="0" w:line="240" w:lineRule="auto"/>
      <w:ind w:left="643" w:hanging="360"/>
    </w:pPr>
    <w:rPr>
      <w:sz w:val="18"/>
    </w:rPr>
  </w:style>
  <w:style w:type="paragraph" w:styleId="ListNumber3">
    <w:name w:val="List Number 3"/>
    <w:basedOn w:val="Normal"/>
    <w:rsid w:val="00AE7B43"/>
    <w:pPr>
      <w:tabs>
        <w:tab w:val="num" w:pos="926"/>
      </w:tabs>
      <w:spacing w:after="0" w:line="240" w:lineRule="auto"/>
      <w:ind w:left="926" w:hanging="360"/>
    </w:pPr>
    <w:rPr>
      <w:sz w:val="18"/>
    </w:rPr>
  </w:style>
  <w:style w:type="paragraph" w:styleId="ListNumber4">
    <w:name w:val="List Number 4"/>
    <w:basedOn w:val="Normal"/>
    <w:rsid w:val="00AE7B43"/>
    <w:pPr>
      <w:tabs>
        <w:tab w:val="num" w:pos="1209"/>
      </w:tabs>
      <w:spacing w:after="0" w:line="240" w:lineRule="auto"/>
      <w:ind w:left="1209" w:hanging="360"/>
    </w:pPr>
    <w:rPr>
      <w:sz w:val="18"/>
    </w:rPr>
  </w:style>
  <w:style w:type="paragraph" w:styleId="ListNumber5">
    <w:name w:val="List Number 5"/>
    <w:basedOn w:val="Normal"/>
    <w:rsid w:val="00AE7B43"/>
    <w:pPr>
      <w:tabs>
        <w:tab w:val="num" w:pos="1492"/>
      </w:tabs>
      <w:spacing w:after="0" w:line="240" w:lineRule="auto"/>
      <w:ind w:left="1492" w:hanging="360"/>
    </w:pPr>
    <w:rPr>
      <w:sz w:val="18"/>
    </w:rPr>
  </w:style>
  <w:style w:type="paragraph" w:customStyle="1" w:styleId="H2">
    <w:name w:val="H2"/>
    <w:basedOn w:val="Normal"/>
    <w:next w:val="Normal"/>
    <w:rsid w:val="00AE7B43"/>
    <w:pPr>
      <w:keepNext/>
      <w:autoSpaceDE w:val="0"/>
      <w:autoSpaceDN w:val="0"/>
      <w:adjustRightInd w:val="0"/>
      <w:spacing w:before="100" w:after="100" w:line="240" w:lineRule="auto"/>
      <w:outlineLvl w:val="2"/>
    </w:pPr>
    <w:rPr>
      <w:rFonts w:ascii="Times New Roman" w:hAnsi="Times New Roman"/>
      <w:b/>
      <w:bCs/>
      <w:sz w:val="36"/>
      <w:szCs w:val="36"/>
      <w:lang w:eastAsia="en-AU"/>
    </w:rPr>
  </w:style>
  <w:style w:type="paragraph" w:styleId="ListParagraph">
    <w:name w:val="List Paragraph"/>
    <w:basedOn w:val="Normal"/>
    <w:uiPriority w:val="34"/>
    <w:qFormat/>
    <w:rsid w:val="00AE7B43"/>
    <w:pPr>
      <w:spacing w:after="0" w:line="240" w:lineRule="auto"/>
      <w:ind w:left="720"/>
      <w:contextualSpacing/>
    </w:pPr>
    <w:rPr>
      <w:sz w:val="20"/>
    </w:rPr>
  </w:style>
  <w:style w:type="paragraph" w:customStyle="1" w:styleId="IMSTemplateHeading">
    <w:name w:val="IMS Template Heading"/>
    <w:basedOn w:val="Heading5"/>
    <w:link w:val="IMSTemplateHeadingChar"/>
    <w:rsid w:val="00AE7B43"/>
    <w:pPr>
      <w:pageBreakBefore/>
      <w:numPr>
        <w:numId w:val="0"/>
      </w:numPr>
      <w:spacing w:before="480" w:after="240" w:line="240" w:lineRule="auto"/>
      <w:ind w:left="1008" w:hanging="1008"/>
    </w:pPr>
    <w:rPr>
      <w:rFonts w:ascii="Verdana" w:eastAsia="Times New Roman" w:hAnsi="Verdana"/>
      <w:iCs w:val="0"/>
      <w:color w:val="008080"/>
      <w:w w:val="90"/>
      <w:sz w:val="32"/>
      <w:szCs w:val="28"/>
    </w:rPr>
  </w:style>
  <w:style w:type="character" w:customStyle="1" w:styleId="IMSTemplateHeadingChar">
    <w:name w:val="IMS Template Heading Char"/>
    <w:link w:val="IMSTemplateHeading"/>
    <w:rsid w:val="00AE7B43"/>
    <w:rPr>
      <w:rFonts w:ascii="Verdana" w:hAnsi="Verdana"/>
      <w:b/>
      <w:bCs/>
      <w:color w:val="008080"/>
      <w:w w:val="90"/>
      <w:sz w:val="32"/>
      <w:szCs w:val="28"/>
      <w:lang w:eastAsia="en-US"/>
    </w:rPr>
  </w:style>
  <w:style w:type="paragraph" w:customStyle="1" w:styleId="IMSTemplateSectionHeading">
    <w:name w:val="IMS Template Section Heading"/>
    <w:basedOn w:val="Normal"/>
    <w:rsid w:val="00AE7B43"/>
    <w:pPr>
      <w:keepNext/>
      <w:keepLines/>
      <w:spacing w:before="120" w:after="60" w:line="240" w:lineRule="auto"/>
    </w:pPr>
    <w:rPr>
      <w:bCs/>
      <w:i/>
      <w:color w:val="0070C0"/>
      <w:spacing w:val="-4"/>
      <w:w w:val="90"/>
      <w:sz w:val="20"/>
    </w:rPr>
  </w:style>
  <w:style w:type="paragraph" w:customStyle="1" w:styleId="IMSTemplateelementheadings">
    <w:name w:val="IMS Template element headings"/>
    <w:basedOn w:val="Normal"/>
    <w:next w:val="Normal"/>
    <w:rsid w:val="00AE7B43"/>
    <w:pPr>
      <w:tabs>
        <w:tab w:val="left" w:pos="567"/>
      </w:tabs>
      <w:spacing w:before="40" w:after="40" w:line="240" w:lineRule="auto"/>
    </w:pPr>
    <w:rPr>
      <w:rFonts w:cs="Arial"/>
      <w:b/>
      <w:w w:val="90"/>
      <w:sz w:val="18"/>
      <w:szCs w:val="18"/>
    </w:rPr>
  </w:style>
  <w:style w:type="paragraph" w:customStyle="1" w:styleId="IMSTemplateMainSectionHeading">
    <w:name w:val="IMS Template Main Section Heading"/>
    <w:basedOn w:val="Normal"/>
    <w:next w:val="Normal"/>
    <w:rsid w:val="00AE7B43"/>
    <w:pPr>
      <w:keepNext/>
      <w:keepLines/>
      <w:spacing w:before="120" w:after="0" w:line="240" w:lineRule="auto"/>
    </w:pPr>
    <w:rPr>
      <w:rFonts w:ascii="Verdana" w:hAnsi="Verdana"/>
      <w:b/>
      <w:bCs/>
      <w:sz w:val="24"/>
    </w:rPr>
  </w:style>
  <w:style w:type="paragraph" w:customStyle="1" w:styleId="IMSTemplatecontent">
    <w:name w:val="IMS Template content"/>
    <w:basedOn w:val="Normal"/>
    <w:link w:val="IMSTemplatecontentChar1"/>
    <w:rsid w:val="00AE7B43"/>
    <w:pPr>
      <w:spacing w:before="40" w:after="40" w:line="240" w:lineRule="auto"/>
    </w:pPr>
    <w:rPr>
      <w:rFonts w:ascii="Verdana" w:hAnsi="Verdana"/>
      <w:sz w:val="18"/>
    </w:rPr>
  </w:style>
  <w:style w:type="paragraph" w:customStyle="1" w:styleId="IMSTemplateVDHeading">
    <w:name w:val="IMS Template VD Heading"/>
    <w:basedOn w:val="Normal"/>
    <w:next w:val="IMSTemplatecontent"/>
    <w:rsid w:val="00AE7B43"/>
    <w:pPr>
      <w:spacing w:before="60" w:after="60" w:line="240" w:lineRule="auto"/>
    </w:pPr>
    <w:rPr>
      <w:rFonts w:ascii="Verdana" w:hAnsi="Verdana"/>
      <w:b/>
      <w:i/>
      <w:w w:val="90"/>
      <w:sz w:val="18"/>
      <w:szCs w:val="18"/>
    </w:rPr>
  </w:style>
  <w:style w:type="paragraph" w:customStyle="1" w:styleId="IMSTemplateContentEditsCodeExplanation">
    <w:name w:val="IMS Template Content: Edits/Code Explanation"/>
    <w:basedOn w:val="IMSTemplatecontent"/>
    <w:link w:val="IMSTemplateContentEditsCodeExplanationChar"/>
    <w:rsid w:val="00AE7B43"/>
    <w:pPr>
      <w:ind w:left="782" w:hanging="782"/>
    </w:pPr>
  </w:style>
  <w:style w:type="character" w:customStyle="1" w:styleId="IMSTemplateContentEditsCodeExplanationChar">
    <w:name w:val="IMS Template Content: Edits/Code Explanation Char"/>
    <w:link w:val="IMSTemplateContentEditsCodeExplanation"/>
    <w:rsid w:val="00AE7B43"/>
    <w:rPr>
      <w:rFonts w:ascii="Verdana" w:hAnsi="Verdana"/>
      <w:sz w:val="18"/>
      <w:lang w:eastAsia="en-US"/>
    </w:rPr>
  </w:style>
  <w:style w:type="paragraph" w:customStyle="1" w:styleId="IMSTemplatehanging">
    <w:name w:val="IMS Template hanging"/>
    <w:basedOn w:val="IMSTemplatecontent"/>
    <w:link w:val="IMSTemplatehangingChar"/>
    <w:rsid w:val="00AE7B43"/>
    <w:pPr>
      <w:keepLines/>
      <w:ind w:left="964" w:hanging="964"/>
    </w:pPr>
  </w:style>
  <w:style w:type="character" w:customStyle="1" w:styleId="IMSTemplatecontentChar1">
    <w:name w:val="IMS Template content Char1"/>
    <w:link w:val="IMSTemplatecontent"/>
    <w:rsid w:val="00AE7B43"/>
    <w:rPr>
      <w:rFonts w:ascii="Verdana" w:hAnsi="Verdana"/>
      <w:sz w:val="18"/>
      <w:lang w:eastAsia="en-US"/>
    </w:rPr>
  </w:style>
  <w:style w:type="character" w:customStyle="1" w:styleId="IMSTemplatehangingChar">
    <w:name w:val="IMS Template hanging Char"/>
    <w:link w:val="IMSTemplatehanging"/>
    <w:rsid w:val="00AE7B43"/>
    <w:rPr>
      <w:rFonts w:ascii="Verdana" w:hAnsi="Verdana"/>
      <w:sz w:val="18"/>
      <w:lang w:eastAsia="en-US"/>
    </w:rPr>
  </w:style>
  <w:style w:type="paragraph" w:customStyle="1" w:styleId="IMReportHd3">
    <w:name w:val="IM Report Hd 3"/>
    <w:basedOn w:val="Normal"/>
    <w:rsid w:val="00AE7B43"/>
    <w:pPr>
      <w:keepNext/>
      <w:tabs>
        <w:tab w:val="num" w:pos="1080"/>
      </w:tabs>
      <w:spacing w:line="240" w:lineRule="auto"/>
      <w:ind w:left="720" w:hanging="720"/>
    </w:pPr>
    <w:rPr>
      <w:rFonts w:ascii="Verdana" w:hAnsi="Verdana"/>
      <w:b/>
      <w:sz w:val="24"/>
    </w:rPr>
  </w:style>
  <w:style w:type="paragraph" w:styleId="TOCHeading">
    <w:name w:val="TOC Heading"/>
    <w:basedOn w:val="Heading1"/>
    <w:next w:val="Normal"/>
    <w:uiPriority w:val="39"/>
    <w:unhideWhenUsed/>
    <w:qFormat/>
    <w:rsid w:val="00AE7B43"/>
    <w:pPr>
      <w:spacing w:before="480" w:after="0" w:line="276" w:lineRule="auto"/>
      <w:outlineLvl w:val="9"/>
    </w:pPr>
    <w:rPr>
      <w:rFonts w:ascii="Cambria" w:eastAsia="Times New Roman" w:hAnsi="Cambria" w:cs="Times New Roman"/>
      <w:b/>
      <w:kern w:val="0"/>
      <w:sz w:val="28"/>
      <w:szCs w:val="28"/>
      <w:lang w:val="en-US" w:eastAsia="ja-JP"/>
    </w:rPr>
  </w:style>
  <w:style w:type="table" w:styleId="ColorfulGrid-Accent1">
    <w:name w:val="Colorful Grid Accent 1"/>
    <w:basedOn w:val="TableNormal"/>
    <w:uiPriority w:val="29"/>
    <w:qFormat/>
    <w:rsid w:val="00AE7B4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uiPriority w:val="30"/>
    <w:qFormat/>
    <w:rsid w:val="00AE7B4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olorfulList-Accent1">
    <w:name w:val="Colorful List Accent 1"/>
    <w:basedOn w:val="TableNormal"/>
    <w:uiPriority w:val="34"/>
    <w:qFormat/>
    <w:rsid w:val="00AE7B4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3">
    <w:name w:val="Medium Grid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3">
    <w:name w:val="Medium Grid 3 Accent 3"/>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5">
    <w:name w:val="Medium Grid 3 Accent 5"/>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numbering" w:customStyle="1" w:styleId="Bullets">
    <w:name w:val="Bullets"/>
    <w:uiPriority w:val="99"/>
    <w:rsid w:val="00AE7B43"/>
    <w:pPr>
      <w:numPr>
        <w:numId w:val="10"/>
      </w:numPr>
    </w:pPr>
  </w:style>
  <w:style w:type="table" w:styleId="MediumGrid2-Accent5">
    <w:name w:val="Medium Grid 2 Accent 5"/>
    <w:basedOn w:val="TableNormal"/>
    <w:uiPriority w:val="73"/>
    <w:rsid w:val="00AE7B4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LightGrid-Accent5">
    <w:name w:val="Light Grid Accent 5"/>
    <w:basedOn w:val="TableNormal"/>
    <w:uiPriority w:val="67"/>
    <w:rsid w:val="00AE7B4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1">
    <w:name w:val="Light Grid Accent 1"/>
    <w:basedOn w:val="TableNormal"/>
    <w:uiPriority w:val="67"/>
    <w:rsid w:val="00AE7B4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5">
    <w:name w:val="Light List Accent 5"/>
    <w:basedOn w:val="TableNormal"/>
    <w:uiPriority w:val="66"/>
    <w:rsid w:val="00AE7B4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4">
    <w:name w:val="Light List Accent 4"/>
    <w:basedOn w:val="TableNormal"/>
    <w:uiPriority w:val="66"/>
    <w:rsid w:val="00AE7B4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6"/>
    <w:rsid w:val="00AE7B4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5">
    <w:name w:val="Light Shading Accent 5"/>
    <w:basedOn w:val="TableNormal"/>
    <w:uiPriority w:val="65"/>
    <w:rsid w:val="00AE7B4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61"/>
    <w:rsid w:val="00AE7B4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MediumGrid1-Accent1">
    <w:name w:val="Medium Grid 1 Accent 1"/>
    <w:basedOn w:val="TableNormal"/>
    <w:uiPriority w:val="62"/>
    <w:rsid w:val="00AE7B4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4">
    <w:name w:val="Medium Grid 3 Accent 4"/>
    <w:basedOn w:val="TableNormal"/>
    <w:uiPriority w:val="60"/>
    <w:rsid w:val="00AE7B4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odyTextIndent2">
    <w:name w:val="Body Text Indent 2"/>
    <w:basedOn w:val="Normal"/>
    <w:link w:val="BodyTextIndent2Char"/>
    <w:uiPriority w:val="99"/>
    <w:semiHidden/>
    <w:unhideWhenUsed/>
    <w:rsid w:val="00AE7B43"/>
    <w:pPr>
      <w:spacing w:line="480" w:lineRule="auto"/>
      <w:ind w:left="283"/>
    </w:pPr>
    <w:rPr>
      <w:sz w:val="20"/>
    </w:rPr>
  </w:style>
  <w:style w:type="character" w:customStyle="1" w:styleId="BodyTextIndent2Char">
    <w:name w:val="Body Text Indent 2 Char"/>
    <w:basedOn w:val="DefaultParagraphFont"/>
    <w:link w:val="BodyTextIndent2"/>
    <w:uiPriority w:val="99"/>
    <w:semiHidden/>
    <w:rsid w:val="00AE7B43"/>
    <w:rPr>
      <w:rFonts w:ascii="Arial" w:hAnsi="Arial"/>
      <w:lang w:eastAsia="en-US"/>
    </w:rPr>
  </w:style>
  <w:style w:type="paragraph" w:customStyle="1" w:styleId="IMSTemplateelementHeading">
    <w:name w:val="IMS Template element Heading"/>
    <w:basedOn w:val="IMSTemplateSectionHeading"/>
    <w:rsid w:val="00AE7B43"/>
    <w:rPr>
      <w:rFonts w:cs="Arial"/>
      <w:b/>
      <w:i w:val="0"/>
      <w:color w:val="auto"/>
    </w:rPr>
  </w:style>
  <w:style w:type="paragraph" w:customStyle="1" w:styleId="IMSTemplatesectionheading0">
    <w:name w:val="IMS Template section  heading"/>
    <w:basedOn w:val="IMSTemplateelementheadings"/>
    <w:rsid w:val="00AE7B43"/>
  </w:style>
  <w:style w:type="paragraph" w:customStyle="1" w:styleId="TableBulletChar">
    <w:name w:val="Table Bullet Char"/>
    <w:basedOn w:val="Normal"/>
    <w:rsid w:val="00AE7B43"/>
    <w:pPr>
      <w:widowControl w:val="0"/>
      <w:numPr>
        <w:numId w:val="11"/>
      </w:numPr>
      <w:tabs>
        <w:tab w:val="left" w:pos="227"/>
      </w:tabs>
      <w:spacing w:before="60" w:after="60" w:line="220" w:lineRule="atLeast"/>
    </w:pPr>
    <w:rPr>
      <w:sz w:val="20"/>
      <w:lang w:val="en-GB" w:eastAsia="en-AU"/>
    </w:rPr>
  </w:style>
  <w:style w:type="character" w:customStyle="1" w:styleId="ItalicCharCharCharCharChar">
    <w:name w:val="Italic Char Char Char Char Char"/>
    <w:rsid w:val="00AE7B43"/>
    <w:rPr>
      <w:rFonts w:ascii="Arial" w:hAnsi="Arial"/>
      <w:i/>
      <w:lang w:val="en-GB" w:eastAsia="en-AU" w:bidi="ar-SA"/>
    </w:rPr>
  </w:style>
  <w:style w:type="paragraph" w:styleId="Caption">
    <w:name w:val="caption"/>
    <w:basedOn w:val="Normal"/>
    <w:next w:val="Normal"/>
    <w:uiPriority w:val="35"/>
    <w:unhideWhenUsed/>
    <w:qFormat/>
    <w:rsid w:val="00AE7B43"/>
    <w:pPr>
      <w:spacing w:after="200" w:line="240" w:lineRule="auto"/>
    </w:pPr>
    <w:rPr>
      <w:rFonts w:ascii="Cambria" w:hAnsi="Cambria"/>
      <w:i/>
      <w:iCs/>
      <w:color w:val="1F497D" w:themeColor="text2"/>
      <w:sz w:val="18"/>
      <w:szCs w:val="18"/>
    </w:rPr>
  </w:style>
  <w:style w:type="paragraph" w:customStyle="1" w:styleId="ABullet">
    <w:name w:val="A# Bullet"/>
    <w:basedOn w:val="Normal"/>
    <w:rsid w:val="00AE7B43"/>
    <w:pPr>
      <w:tabs>
        <w:tab w:val="num" w:pos="397"/>
      </w:tabs>
      <w:spacing w:after="0" w:line="240" w:lineRule="auto"/>
      <w:ind w:left="397" w:hanging="397"/>
    </w:pPr>
    <w:rPr>
      <w:rFonts w:ascii="Verdana" w:hAnsi="Verdana"/>
      <w:sz w:val="20"/>
    </w:rPr>
  </w:style>
  <w:style w:type="character" w:customStyle="1" w:styleId="HeaderChar">
    <w:name w:val="Header Char"/>
    <w:basedOn w:val="DefaultParagraphFont"/>
    <w:link w:val="Header"/>
    <w:uiPriority w:val="99"/>
    <w:rsid w:val="00E7118E"/>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cwhdata@health.vic.gov.au" TargetMode="External"/><Relationship Id="rId26" Type="http://schemas.openxmlformats.org/officeDocument/2006/relationships/hyperlink" Target="https://www2.health.vic.gov.au/primary-and-community-health/community-health/community-health-program/community-health-data-reporting" TargetMode="External"/><Relationship Id="rId39" Type="http://schemas.openxmlformats.org/officeDocument/2006/relationships/hyperlink" Target="http://meteor.aihw.gov.au/content/index.phtml/itemId/270566" TargetMode="External"/><Relationship Id="rId21" Type="http://schemas.openxmlformats.org/officeDocument/2006/relationships/header" Target="header5.xml"/><Relationship Id="rId34" Type="http://schemas.openxmlformats.org/officeDocument/2006/relationships/hyperlink" Target="http://meteor.aihw.gov.au/content/index.phtml/itemId/459234" TargetMode="External"/><Relationship Id="rId42" Type="http://schemas.openxmlformats.org/officeDocument/2006/relationships/hyperlink" Target="https://dhhs.authenticated.modelpedia.com.au/PublishedWebsite/ItemDetail.aspx?ConfigurationId=26040&amp;RootConfigurationId=18&amp;ModelId=5B8A8481-0259-4FA0-B803-01E7B307A6CD&amp;ItemId=A8F8E1A1-E54A-4600-8BDC-D798813D0EEA&amp;Target=ctl00_ctl03_CenterTopPane&amp;Theme=25&amp;Version=3.0.6.22_1&amp;IsLatest=Final" TargetMode="External"/><Relationship Id="rId47" Type="http://schemas.openxmlformats.org/officeDocument/2006/relationships/hyperlink" Target="http://meteor.aihw.gov.au/content/index.phtml/itemId/291036" TargetMode="External"/><Relationship Id="rId50" Type="http://schemas.openxmlformats.org/officeDocument/2006/relationships/hyperlink" Target="http://meteor.aihw.gov.au/content/index.phtml/itemId/426832" TargetMode="External"/><Relationship Id="rId55" Type="http://schemas.openxmlformats.org/officeDocument/2006/relationships/hyperlink" Target="http://meteor.aihw.gov.au/content/index.phtml/itemId/270732" TargetMode="External"/><Relationship Id="rId63" Type="http://schemas.openxmlformats.org/officeDocument/2006/relationships/hyperlink" Target="http://meteor.aihw.gov.au/content/index.phtml/itemId/349887" TargetMode="External"/><Relationship Id="rId68" Type="http://schemas.openxmlformats.org/officeDocument/2006/relationships/hyperlink" Target="https://www2.health.vic.gov.au/about/policy-and-funding-guidelines" TargetMode="External"/><Relationship Id="rId76" Type="http://schemas.openxmlformats.org/officeDocument/2006/relationships/hyperlink" Target="https://meteor.aihw.gov.au/content/index.phtml/itemId/270160" TargetMode="External"/><Relationship Id="rId8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meteor.aihw.gov.au/content/index.phtml/itemId/270566"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2.health.vic.gov.au/primary-and-community-health/community-health/community-health-program/community-health-data-reporting" TargetMode="Externa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hyperlink" Target="mailto:CHMDS-data@health.vic.gov.au" TargetMode="External"/><Relationship Id="rId37" Type="http://schemas.openxmlformats.org/officeDocument/2006/relationships/hyperlink" Target="http://meteor.aihw.gov.au/content/index.phtml/itemId/659454" TargetMode="External"/><Relationship Id="rId40" Type="http://schemas.openxmlformats.org/officeDocument/2006/relationships/hyperlink" Target="http://meteor.aihw.gov.au/content/index.phtml/itemId/294429" TargetMode="External"/><Relationship Id="rId45" Type="http://schemas.openxmlformats.org/officeDocument/2006/relationships/hyperlink" Target="http://www.aihw.gov.au/WorkArea/DownloadAsset.aspx?id=6442458760" TargetMode="External"/><Relationship Id="rId53" Type="http://schemas.openxmlformats.org/officeDocument/2006/relationships/hyperlink" Target="http://meteor.aihw.gov.au/content/index.phtml/itemId/270694" TargetMode="External"/><Relationship Id="rId58" Type="http://schemas.openxmlformats.org/officeDocument/2006/relationships/hyperlink" Target="http://meteor.aihw.gov.au/content/index.phtml/itemId/611398" TargetMode="External"/><Relationship Id="rId66" Type="http://schemas.openxmlformats.org/officeDocument/2006/relationships/hyperlink" Target="http://meteor.aihw.gov.au/content/index.phtml/itemId/291057" TargetMode="External"/><Relationship Id="rId74" Type="http://schemas.openxmlformats.org/officeDocument/2006/relationships/hyperlink" Target="http://meteor.aihw.gov.au/content/index.phtml/itemId/270566" TargetMode="External"/><Relationship Id="rId79" Type="http://schemas.openxmlformats.org/officeDocument/2006/relationships/hyperlink" Target="https://www2.health.vic.gov.au/about/publications/researchandreports/postcode-locality-reference" TargetMode="External"/><Relationship Id="rId5" Type="http://schemas.openxmlformats.org/officeDocument/2006/relationships/numbering" Target="numbering.xml"/><Relationship Id="rId61" Type="http://schemas.openxmlformats.org/officeDocument/2006/relationships/hyperlink" Target="http://meteor.aihw.gov.au/content/index.phtml/itemId/659337" TargetMode="External"/><Relationship Id="rId82" Type="http://schemas.openxmlformats.org/officeDocument/2006/relationships/footer" Target="footer7.xml"/><Relationship Id="rId19" Type="http://schemas.openxmlformats.org/officeDocument/2006/relationships/hyperlink" Target="https://www2.health.vic.gov.au/primary-and-community-health/community-health/community-health-program/community-health-data-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www2.health.vic.gov.au/about/policy-and-funding-guidelines" TargetMode="External"/><Relationship Id="rId30" Type="http://schemas.openxmlformats.org/officeDocument/2006/relationships/hyperlink" Target="https://www2.health.vic.gov.au/primary-and-community-health/community-health/community-health-program/community-health-data-reporting-faq" TargetMode="External"/><Relationship Id="rId35" Type="http://schemas.openxmlformats.org/officeDocument/2006/relationships/hyperlink" Target="https://www.humanservices.gov.au/customer/subjects/concession-and-health-care-cards" TargetMode="External"/><Relationship Id="rId43" Type="http://schemas.openxmlformats.org/officeDocument/2006/relationships/hyperlink" Target="javascript:void(0);" TargetMode="External"/><Relationship Id="rId48" Type="http://schemas.openxmlformats.org/officeDocument/2006/relationships/hyperlink" Target="https://www.servicesaustralia.gov.au/organisations/health-professionals/services/medicare/healthcare-identifiers-service-health-professionals" TargetMode="External"/><Relationship Id="rId56" Type="http://schemas.openxmlformats.org/officeDocument/2006/relationships/hyperlink" Target="http://auspost.com.au/about-us/assignment-postcodes.html" TargetMode="External"/><Relationship Id="rId64" Type="http://schemas.openxmlformats.org/officeDocument/2006/relationships/hyperlink" Target="http://meteor.aihw.gov.au/content/index.phtml/itemId/270122" TargetMode="External"/><Relationship Id="rId69" Type="http://schemas.openxmlformats.org/officeDocument/2006/relationships/hyperlink" Target="https://www2.health.vic.gov.au/primary-and-community-health/integrated-care/service-coordination" TargetMode="External"/><Relationship Id="rId77" Type="http://schemas.openxmlformats.org/officeDocument/2006/relationships/hyperlink" Target="http://meteor.aihw.gov.au/content/index.phtml/itemId/270566" TargetMode="External"/><Relationship Id="rId8" Type="http://schemas.openxmlformats.org/officeDocument/2006/relationships/webSettings" Target="webSettings.xml"/><Relationship Id="rId51" Type="http://schemas.openxmlformats.org/officeDocument/2006/relationships/hyperlink" Target="http://maps.land.vic.gov.au/lassi/VicnamesUI.jsp" TargetMode="External"/><Relationship Id="rId72" Type="http://schemas.openxmlformats.org/officeDocument/2006/relationships/hyperlink" Target="http://meteor.aihw.gov.au/content/index.phtml/itemId/270566" TargetMode="External"/><Relationship Id="rId80" Type="http://schemas.openxmlformats.org/officeDocument/2006/relationships/hyperlink" Target="http://www.abs.gov.au/ausstats/abs@.nsf/mf/1267.0"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about/policy-and-funding-guidelines" TargetMode="External"/><Relationship Id="rId33" Type="http://schemas.openxmlformats.org/officeDocument/2006/relationships/hyperlink" Target="https://www2.health.vic.gov.au/primary-and-community-health/community-health/community-health-program/ch-demand-management/priority-tools-for-community-health-services" TargetMode="External"/><Relationship Id="rId38" Type="http://schemas.openxmlformats.org/officeDocument/2006/relationships/hyperlink" Target="http://meteor.aihw.gov.au/content/index.phtml/itemId/287007" TargetMode="External"/><Relationship Id="rId46" Type="http://schemas.openxmlformats.org/officeDocument/2006/relationships/hyperlink" Target="http://meteor.aihw.gov.au/content/index.phtml/itemId/291036" TargetMode="External"/><Relationship Id="rId59" Type="http://schemas.openxmlformats.org/officeDocument/2006/relationships/hyperlink" Target="http://meteor.aihw.gov.au/content/index.phtml/itemId/611391" TargetMode="External"/><Relationship Id="rId67" Type="http://schemas.openxmlformats.org/officeDocument/2006/relationships/hyperlink" Target="https://www2.health.vic.gov.au/primary-and-community-health/community-health/community-health-program/community-health-fees-policy" TargetMode="External"/><Relationship Id="rId20" Type="http://schemas.openxmlformats.org/officeDocument/2006/relationships/header" Target="header4.xml"/><Relationship Id="rId41" Type="http://schemas.openxmlformats.org/officeDocument/2006/relationships/hyperlink" Target="http://meteor.aihw.gov.au/content/index.phtml/itemId/294429" TargetMode="External"/><Relationship Id="rId54" Type="http://schemas.openxmlformats.org/officeDocument/2006/relationships/hyperlink" Target="http://meteor.aihw.gov.au/content/index.phtml/itemId/304294" TargetMode="External"/><Relationship Id="rId62" Type="http://schemas.openxmlformats.org/officeDocument/2006/relationships/hyperlink" Target="http://meteor.aihw.gov.au/content/index.phtml/itemId/349895" TargetMode="External"/><Relationship Id="rId70" Type="http://schemas.openxmlformats.org/officeDocument/2006/relationships/hyperlink" Target="https://meteor.aihw.gov.au/content/index.phtml/itemId/270043" TargetMode="External"/><Relationship Id="rId75" Type="http://schemas.openxmlformats.org/officeDocument/2006/relationships/hyperlink" Target="https://www2.health.vic.gov.au/primary-and-community-health/community-health/community-health-program/ch-demand-management/priority-tools-for-community-health-services" TargetMode="External"/><Relationship Id="rId83"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www2.health.vic.gov.au/primary-and-community-health/community-health/community-health-program/community-health-data-reporting" TargetMode="External"/><Relationship Id="rId36" Type="http://schemas.openxmlformats.org/officeDocument/2006/relationships/hyperlink" Target="http://meteor.aihw.gov.au/content/index.phtml/itemId/459973" TargetMode="External"/><Relationship Id="rId49" Type="http://schemas.openxmlformats.org/officeDocument/2006/relationships/hyperlink" Target="http://meteor.aihw.gov.au/content/index.phtml/itemId/432495" TargetMode="External"/><Relationship Id="rId57" Type="http://schemas.openxmlformats.org/officeDocument/2006/relationships/hyperlink" Target="https://www2.health.vic.gov.au/about/publications/researchandreports/postcode-locality-reference" TargetMode="External"/><Relationship Id="rId10" Type="http://schemas.openxmlformats.org/officeDocument/2006/relationships/endnotes" Target="endnotes.xml"/><Relationship Id="rId31" Type="http://schemas.openxmlformats.org/officeDocument/2006/relationships/hyperlink" Target="https://www2.health.vic.gov.au/primary-and-community-health/community-health/community-health-program/community-health-fees-policy" TargetMode="External"/><Relationship Id="rId44" Type="http://schemas.openxmlformats.org/officeDocument/2006/relationships/hyperlink" Target="https://www.ag.gov.au/Publications/Documents/AustralianGovernmentGuidelinesontheRecognitionofSexandGender/AustralianGovernmentGuidelinesontheRecognitionofSexandGender.PDF" TargetMode="External"/><Relationship Id="rId52" Type="http://schemas.openxmlformats.org/officeDocument/2006/relationships/hyperlink" Target="http://meteor.aihw.gov.au/content/index.phtml/itemId/429889" TargetMode="External"/><Relationship Id="rId60" Type="http://schemas.openxmlformats.org/officeDocument/2006/relationships/hyperlink" Target="http://meteor.aihw.gov.au/content/index.phtml/itemId/659337" TargetMode="External"/><Relationship Id="rId65" Type="http://schemas.openxmlformats.org/officeDocument/2006/relationships/hyperlink" Target="http://meteor.aihw.gov.au/content/index.phtml/itemId/270566" TargetMode="External"/><Relationship Id="rId73" Type="http://schemas.openxmlformats.org/officeDocument/2006/relationships/hyperlink" Target="http://meteor.aihw.gov.au/content/index.phtml/itemId/269957" TargetMode="External"/><Relationship Id="rId78" Type="http://schemas.openxmlformats.org/officeDocument/2006/relationships/hyperlink" Target="http://www.abs.gov.au/ausstats/abs@.nsf/mf/1269.0" TargetMode="External"/><Relationship Id="rId8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1" ma:contentTypeDescription="Create a new document." ma:contentTypeScope="" ma:versionID="261d20bd47ab97b0c1ce712320f7e978">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a829f1c37acae1bd2e36e74e01e1cab9"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a7a917-9855-45fc-acc3-36b8f30e0d66}"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31b2e4f9-c376-4e2f-bd2e-796d1bcd5746"/>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schemas.openxmlformats.org/package/2006/metadata/core-properties"/>
    <ds:schemaRef ds:uri="7ee2ad8a-2b33-419f-875c-ac0e4cfc6b7f"/>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DCCA5419-C29C-4274-B4A2-818E30BF9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104</Pages>
  <Words>21040</Words>
  <Characters>150291</Characters>
  <Application>Microsoft Office Word</Application>
  <DocSecurity>0</DocSecurity>
  <Lines>1252</Lines>
  <Paragraphs>341</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170990</CharactersWithSpaces>
  <SharedDoc>false</SharedDoc>
  <HyperlinkBase/>
  <HLinks>
    <vt:vector size="2592" baseType="variant">
      <vt:variant>
        <vt:i4>6094968</vt:i4>
      </vt:variant>
      <vt:variant>
        <vt:i4>1626</vt:i4>
      </vt:variant>
      <vt:variant>
        <vt:i4>0</vt:i4>
      </vt:variant>
      <vt:variant>
        <vt:i4>5</vt:i4>
      </vt:variant>
      <vt:variant>
        <vt:lpwstr>http://www.abs.gov.au/ausstats/abs@.nsf/mf/1267.0</vt:lpwstr>
      </vt:variant>
      <vt:variant>
        <vt:lpwstr/>
      </vt:variant>
      <vt:variant>
        <vt:i4>1114133</vt:i4>
      </vt:variant>
      <vt:variant>
        <vt:i4>1623</vt:i4>
      </vt:variant>
      <vt:variant>
        <vt:i4>0</vt:i4>
      </vt:variant>
      <vt:variant>
        <vt:i4>5</vt:i4>
      </vt:variant>
      <vt:variant>
        <vt:lpwstr>https://www2.health.vic.gov.au/about/publications/researchandreports/postcode-locality-reference</vt:lpwstr>
      </vt:variant>
      <vt:variant>
        <vt:lpwstr/>
      </vt:variant>
      <vt:variant>
        <vt:i4>6094966</vt:i4>
      </vt:variant>
      <vt:variant>
        <vt:i4>1620</vt:i4>
      </vt:variant>
      <vt:variant>
        <vt:i4>0</vt:i4>
      </vt:variant>
      <vt:variant>
        <vt:i4>5</vt:i4>
      </vt:variant>
      <vt:variant>
        <vt:lpwstr>http://www.abs.gov.au/ausstats/abs@.nsf/mf/1269.0</vt:lpwstr>
      </vt:variant>
      <vt:variant>
        <vt:lpwstr/>
      </vt:variant>
      <vt:variant>
        <vt:i4>542834716</vt:i4>
      </vt:variant>
      <vt:variant>
        <vt:i4>1614</vt:i4>
      </vt:variant>
      <vt:variant>
        <vt:i4>0</vt:i4>
      </vt:variant>
      <vt:variant>
        <vt:i4>5</vt:i4>
      </vt:variant>
      <vt:variant>
        <vt:lpwstr/>
      </vt:variant>
      <vt:variant>
        <vt:lpwstr>_Department_of_Veterans’</vt:lpwstr>
      </vt:variant>
      <vt:variant>
        <vt:i4>1376321</vt:i4>
      </vt:variant>
      <vt:variant>
        <vt:i4>1605</vt:i4>
      </vt:variant>
      <vt:variant>
        <vt:i4>0</vt:i4>
      </vt:variant>
      <vt:variant>
        <vt:i4>5</vt:i4>
      </vt:variant>
      <vt:variant>
        <vt:lpwstr/>
      </vt:variant>
      <vt:variant>
        <vt:lpwstr>_Outlet—outlet_code—A(9)</vt:lpwstr>
      </vt:variant>
      <vt:variant>
        <vt:i4>538189865</vt:i4>
      </vt:variant>
      <vt:variant>
        <vt:i4>1602</vt:i4>
      </vt:variant>
      <vt:variant>
        <vt:i4>0</vt:i4>
      </vt:variant>
      <vt:variant>
        <vt:i4>5</vt:i4>
      </vt:variant>
      <vt:variant>
        <vt:lpwstr/>
      </vt:variant>
      <vt:variant>
        <vt:lpwstr>_Outlet—outlet_client_identifier—A(1</vt:lpwstr>
      </vt:variant>
      <vt:variant>
        <vt:i4>6496277</vt:i4>
      </vt:variant>
      <vt:variant>
        <vt:i4>1599</vt:i4>
      </vt:variant>
      <vt:variant>
        <vt:i4>0</vt:i4>
      </vt:variant>
      <vt:variant>
        <vt:i4>5</vt:i4>
      </vt:variant>
      <vt:variant>
        <vt:lpwstr/>
      </vt:variant>
      <vt:variant>
        <vt:lpwstr>_Funding_Source_—N[N]_1</vt:lpwstr>
      </vt:variant>
      <vt:variant>
        <vt:i4>1966096</vt:i4>
      </vt:variant>
      <vt:variant>
        <vt:i4>1596</vt:i4>
      </vt:variant>
      <vt:variant>
        <vt:i4>0</vt:i4>
      </vt:variant>
      <vt:variant>
        <vt:i4>5</vt:i4>
      </vt:variant>
      <vt:variant>
        <vt:lpwstr/>
      </vt:variant>
      <vt:variant>
        <vt:lpwstr>_Service_Provider</vt:lpwstr>
      </vt:variant>
      <vt:variant>
        <vt:i4>1507423</vt:i4>
      </vt:variant>
      <vt:variant>
        <vt:i4>1593</vt:i4>
      </vt:variant>
      <vt:variant>
        <vt:i4>0</vt:i4>
      </vt:variant>
      <vt:variant>
        <vt:i4>5</vt:i4>
      </vt:variant>
      <vt:variant>
        <vt:lpwstr/>
      </vt:variant>
      <vt:variant>
        <vt:lpwstr>_Large-value_domains</vt:lpwstr>
      </vt:variant>
      <vt:variant>
        <vt:i4>1638452</vt:i4>
      </vt:variant>
      <vt:variant>
        <vt:i4>1590</vt:i4>
      </vt:variant>
      <vt:variant>
        <vt:i4>0</vt:i4>
      </vt:variant>
      <vt:variant>
        <vt:i4>5</vt:i4>
      </vt:variant>
      <vt:variant>
        <vt:lpwstr/>
      </vt:variant>
      <vt:variant>
        <vt:lpwstr>_Service—list_start_date—DDMMYYYY</vt:lpwstr>
      </vt:variant>
      <vt:variant>
        <vt:i4>3285058</vt:i4>
      </vt:variant>
      <vt:variant>
        <vt:i4>1587</vt:i4>
      </vt:variant>
      <vt:variant>
        <vt:i4>0</vt:i4>
      </vt:variant>
      <vt:variant>
        <vt:i4>5</vt:i4>
      </vt:variant>
      <vt:variant>
        <vt:lpwstr/>
      </vt:variant>
      <vt:variant>
        <vt:lpwstr>_Priority_Type—N</vt:lpwstr>
      </vt:variant>
      <vt:variant>
        <vt:i4>3080253</vt:i4>
      </vt:variant>
      <vt:variant>
        <vt:i4>1584</vt:i4>
      </vt:variant>
      <vt:variant>
        <vt:i4>0</vt:i4>
      </vt:variant>
      <vt:variant>
        <vt:i4>5</vt:i4>
      </vt:variant>
      <vt:variant>
        <vt:lpwstr/>
      </vt:variant>
      <vt:variant>
        <vt:lpwstr>_Service—end_reason_—N[N]</vt:lpwstr>
      </vt:variant>
      <vt:variant>
        <vt:i4>1966096</vt:i4>
      </vt:variant>
      <vt:variant>
        <vt:i4>1581</vt:i4>
      </vt:variant>
      <vt:variant>
        <vt:i4>0</vt:i4>
      </vt:variant>
      <vt:variant>
        <vt:i4>5</vt:i4>
      </vt:variant>
      <vt:variant>
        <vt:lpwstr/>
      </vt:variant>
      <vt:variant>
        <vt:lpwstr>_Service_Provider</vt:lpwstr>
      </vt:variant>
      <vt:variant>
        <vt:i4>3866658</vt:i4>
      </vt:variant>
      <vt:variant>
        <vt:i4>1578</vt:i4>
      </vt:variant>
      <vt:variant>
        <vt:i4>0</vt:i4>
      </vt:variant>
      <vt:variant>
        <vt:i4>5</vt:i4>
      </vt:variant>
      <vt:variant>
        <vt:lpwstr/>
      </vt:variant>
      <vt:variant>
        <vt:lpwstr>_Client_2</vt:lpwstr>
      </vt:variant>
      <vt:variant>
        <vt:i4>3014689</vt:i4>
      </vt:variant>
      <vt:variant>
        <vt:i4>1575</vt:i4>
      </vt:variant>
      <vt:variant>
        <vt:i4>0</vt:i4>
      </vt:variant>
      <vt:variant>
        <vt:i4>5</vt:i4>
      </vt:variant>
      <vt:variant>
        <vt:lpwstr>http://meteor.aihw.gov.au/content/index.phtml/itemId/270566</vt:lpwstr>
      </vt:variant>
      <vt:variant>
        <vt:lpwstr/>
      </vt:variant>
      <vt:variant>
        <vt:i4>852037</vt:i4>
      </vt:variant>
      <vt:variant>
        <vt:i4>1572</vt:i4>
      </vt:variant>
      <vt:variant>
        <vt:i4>0</vt:i4>
      </vt:variant>
      <vt:variant>
        <vt:i4>5</vt:i4>
      </vt:variant>
      <vt:variant>
        <vt:lpwstr>https://meteor.aihw.gov.au/content/index.phtml/itemId/270160</vt:lpwstr>
      </vt:variant>
      <vt:variant>
        <vt:lpwstr/>
      </vt:variant>
      <vt:variant>
        <vt:i4>2883619</vt:i4>
      </vt:variant>
      <vt:variant>
        <vt:i4>1569</vt:i4>
      </vt:variant>
      <vt:variant>
        <vt:i4>0</vt:i4>
      </vt:variant>
      <vt:variant>
        <vt:i4>5</vt:i4>
      </vt:variant>
      <vt:variant>
        <vt:lpwstr>https://www2.health.vic.gov.au/primary-and-community-health/community-health/community-health-program/ch-demand-management/priority-tools-for-community-health-services</vt:lpwstr>
      </vt:variant>
      <vt:variant>
        <vt:lpwstr/>
      </vt:variant>
      <vt:variant>
        <vt:i4>1638452</vt:i4>
      </vt:variant>
      <vt:variant>
        <vt:i4>1566</vt:i4>
      </vt:variant>
      <vt:variant>
        <vt:i4>0</vt:i4>
      </vt:variant>
      <vt:variant>
        <vt:i4>5</vt:i4>
      </vt:variant>
      <vt:variant>
        <vt:lpwstr/>
      </vt:variant>
      <vt:variant>
        <vt:lpwstr>_Service—list_start_date—DDMMYYYY</vt:lpwstr>
      </vt:variant>
      <vt:variant>
        <vt:i4>1450051</vt:i4>
      </vt:variant>
      <vt:variant>
        <vt:i4>1563</vt:i4>
      </vt:variant>
      <vt:variant>
        <vt:i4>0</vt:i4>
      </vt:variant>
      <vt:variant>
        <vt:i4>5</vt:i4>
      </vt:variant>
      <vt:variant>
        <vt:lpwstr/>
      </vt:variant>
      <vt:variant>
        <vt:lpwstr>_Service—initial_needs_identificatio</vt:lpwstr>
      </vt:variant>
      <vt:variant>
        <vt:i4>537927688</vt:i4>
      </vt:variant>
      <vt:variant>
        <vt:i4>1560</vt:i4>
      </vt:variant>
      <vt:variant>
        <vt:i4>0</vt:i4>
      </vt:variant>
      <vt:variant>
        <vt:i4>5</vt:i4>
      </vt:variant>
      <vt:variant>
        <vt:lpwstr/>
      </vt:variant>
      <vt:variant>
        <vt:lpwstr>_Contact—contact_type—N</vt:lpwstr>
      </vt:variant>
      <vt:variant>
        <vt:i4>6234162</vt:i4>
      </vt:variant>
      <vt:variant>
        <vt:i4>1557</vt:i4>
      </vt:variant>
      <vt:variant>
        <vt:i4>0</vt:i4>
      </vt:variant>
      <vt:variant>
        <vt:i4>5</vt:i4>
      </vt:variant>
      <vt:variant>
        <vt:lpwstr/>
      </vt:variant>
      <vt:variant>
        <vt:lpwstr>_Client_type—X</vt:lpwstr>
      </vt:variant>
      <vt:variant>
        <vt:i4>8323083</vt:i4>
      </vt:variant>
      <vt:variant>
        <vt:i4>1554</vt:i4>
      </vt:variant>
      <vt:variant>
        <vt:i4>0</vt:i4>
      </vt:variant>
      <vt:variant>
        <vt:i4>5</vt:i4>
      </vt:variant>
      <vt:variant>
        <vt:lpwstr/>
      </vt:variant>
      <vt:variant>
        <vt:lpwstr>_7.5_Initial_Needs</vt:lpwstr>
      </vt:variant>
      <vt:variant>
        <vt:i4>1450051</vt:i4>
      </vt:variant>
      <vt:variant>
        <vt:i4>1551</vt:i4>
      </vt:variant>
      <vt:variant>
        <vt:i4>0</vt:i4>
      </vt:variant>
      <vt:variant>
        <vt:i4>5</vt:i4>
      </vt:variant>
      <vt:variant>
        <vt:lpwstr/>
      </vt:variant>
      <vt:variant>
        <vt:lpwstr>_Service—initial_needs_identificatio</vt:lpwstr>
      </vt:variant>
      <vt:variant>
        <vt:i4>8069151</vt:i4>
      </vt:variant>
      <vt:variant>
        <vt:i4>1548</vt:i4>
      </vt:variant>
      <vt:variant>
        <vt:i4>0</vt:i4>
      </vt:variant>
      <vt:variant>
        <vt:i4>5</vt:i4>
      </vt:variant>
      <vt:variant>
        <vt:lpwstr/>
      </vt:variant>
      <vt:variant>
        <vt:lpwstr>_Direct_Time—N[NN]</vt:lpwstr>
      </vt:variant>
      <vt:variant>
        <vt:i4>537927688</vt:i4>
      </vt:variant>
      <vt:variant>
        <vt:i4>1545</vt:i4>
      </vt:variant>
      <vt:variant>
        <vt:i4>0</vt:i4>
      </vt:variant>
      <vt:variant>
        <vt:i4>5</vt:i4>
      </vt:variant>
      <vt:variant>
        <vt:lpwstr/>
      </vt:variant>
      <vt:variant>
        <vt:lpwstr>_Contact—contact_type—N</vt:lpwstr>
      </vt:variant>
      <vt:variant>
        <vt:i4>6234162</vt:i4>
      </vt:variant>
      <vt:variant>
        <vt:i4>1542</vt:i4>
      </vt:variant>
      <vt:variant>
        <vt:i4>0</vt:i4>
      </vt:variant>
      <vt:variant>
        <vt:i4>5</vt:i4>
      </vt:variant>
      <vt:variant>
        <vt:lpwstr/>
      </vt:variant>
      <vt:variant>
        <vt:lpwstr>_Client_type—X</vt:lpwstr>
      </vt:variant>
      <vt:variant>
        <vt:i4>1572903</vt:i4>
      </vt:variant>
      <vt:variant>
        <vt:i4>1539</vt:i4>
      </vt:variant>
      <vt:variant>
        <vt:i4>0</vt:i4>
      </vt:variant>
      <vt:variant>
        <vt:i4>5</vt:i4>
      </vt:variant>
      <vt:variant>
        <vt:lpwstr/>
      </vt:variant>
      <vt:variant>
        <vt:lpwstr>_Contact</vt:lpwstr>
      </vt:variant>
      <vt:variant>
        <vt:i4>537665576</vt:i4>
      </vt:variant>
      <vt:variant>
        <vt:i4>1533</vt:i4>
      </vt:variant>
      <vt:variant>
        <vt:i4>0</vt:i4>
      </vt:variant>
      <vt:variant>
        <vt:i4>5</vt:i4>
      </vt:variant>
      <vt:variant>
        <vt:lpwstr/>
      </vt:variant>
      <vt:variant>
        <vt:lpwstr>_Service—service_end_date—DDMMYYYY</vt:lpwstr>
      </vt:variant>
      <vt:variant>
        <vt:i4>4128806</vt:i4>
      </vt:variant>
      <vt:variant>
        <vt:i4>1530</vt:i4>
      </vt:variant>
      <vt:variant>
        <vt:i4>0</vt:i4>
      </vt:variant>
      <vt:variant>
        <vt:i4>5</vt:i4>
      </vt:variant>
      <vt:variant>
        <vt:lpwstr/>
      </vt:variant>
      <vt:variant>
        <vt:lpwstr>_Service—priority_type—N</vt:lpwstr>
      </vt:variant>
      <vt:variant>
        <vt:i4>1450051</vt:i4>
      </vt:variant>
      <vt:variant>
        <vt:i4>1527</vt:i4>
      </vt:variant>
      <vt:variant>
        <vt:i4>0</vt:i4>
      </vt:variant>
      <vt:variant>
        <vt:i4>5</vt:i4>
      </vt:variant>
      <vt:variant>
        <vt:lpwstr/>
      </vt:variant>
      <vt:variant>
        <vt:lpwstr>_Service—initial_needs_identificatio</vt:lpwstr>
      </vt:variant>
      <vt:variant>
        <vt:i4>543432780</vt:i4>
      </vt:variant>
      <vt:variant>
        <vt:i4>1524</vt:i4>
      </vt:variant>
      <vt:variant>
        <vt:i4>0</vt:i4>
      </vt:variant>
      <vt:variant>
        <vt:i4>5</vt:i4>
      </vt:variant>
      <vt:variant>
        <vt:lpwstr/>
      </vt:variant>
      <vt:variant>
        <vt:lpwstr>_Service—initial_contact_date—DDMMYY</vt:lpwstr>
      </vt:variant>
      <vt:variant>
        <vt:i4>537403420</vt:i4>
      </vt:variant>
      <vt:variant>
        <vt:i4>1521</vt:i4>
      </vt:variant>
      <vt:variant>
        <vt:i4>0</vt:i4>
      </vt:variant>
      <vt:variant>
        <vt:i4>5</vt:i4>
      </vt:variant>
      <vt:variant>
        <vt:lpwstr/>
      </vt:variant>
      <vt:variant>
        <vt:lpwstr>_Contact—contact_date—DDMMYYYYHHMM</vt:lpwstr>
      </vt:variant>
      <vt:variant>
        <vt:i4>537927688</vt:i4>
      </vt:variant>
      <vt:variant>
        <vt:i4>1518</vt:i4>
      </vt:variant>
      <vt:variant>
        <vt:i4>0</vt:i4>
      </vt:variant>
      <vt:variant>
        <vt:i4>5</vt:i4>
      </vt:variant>
      <vt:variant>
        <vt:lpwstr/>
      </vt:variant>
      <vt:variant>
        <vt:lpwstr>_Contact—contact_type—N</vt:lpwstr>
      </vt:variant>
      <vt:variant>
        <vt:i4>6234162</vt:i4>
      </vt:variant>
      <vt:variant>
        <vt:i4>1515</vt:i4>
      </vt:variant>
      <vt:variant>
        <vt:i4>0</vt:i4>
      </vt:variant>
      <vt:variant>
        <vt:i4>5</vt:i4>
      </vt:variant>
      <vt:variant>
        <vt:lpwstr/>
      </vt:variant>
      <vt:variant>
        <vt:lpwstr>_Client_type—X</vt:lpwstr>
      </vt:variant>
      <vt:variant>
        <vt:i4>3211266</vt:i4>
      </vt:variant>
      <vt:variant>
        <vt:i4>1512</vt:i4>
      </vt:variant>
      <vt:variant>
        <vt:i4>0</vt:i4>
      </vt:variant>
      <vt:variant>
        <vt:i4>5</vt:i4>
      </vt:variant>
      <vt:variant>
        <vt:lpwstr/>
      </vt:variant>
      <vt:variant>
        <vt:lpwstr>_Service_duration_and</vt:lpwstr>
      </vt:variant>
      <vt:variant>
        <vt:i4>3014689</vt:i4>
      </vt:variant>
      <vt:variant>
        <vt:i4>1509</vt:i4>
      </vt:variant>
      <vt:variant>
        <vt:i4>0</vt:i4>
      </vt:variant>
      <vt:variant>
        <vt:i4>5</vt:i4>
      </vt:variant>
      <vt:variant>
        <vt:lpwstr>http://meteor.aihw.gov.au/content/index.phtml/itemId/270566</vt:lpwstr>
      </vt:variant>
      <vt:variant>
        <vt:lpwstr/>
      </vt:variant>
      <vt:variant>
        <vt:i4>2359340</vt:i4>
      </vt:variant>
      <vt:variant>
        <vt:i4>1506</vt:i4>
      </vt:variant>
      <vt:variant>
        <vt:i4>0</vt:i4>
      </vt:variant>
      <vt:variant>
        <vt:i4>5</vt:i4>
      </vt:variant>
      <vt:variant>
        <vt:lpwstr>http://meteor.aihw.gov.au/content/index.phtml/itemId/269957</vt:lpwstr>
      </vt:variant>
      <vt:variant>
        <vt:lpwstr/>
      </vt:variant>
      <vt:variant>
        <vt:i4>1515595</vt:i4>
      </vt:variant>
      <vt:variant>
        <vt:i4>1503</vt:i4>
      </vt:variant>
      <vt:variant>
        <vt:i4>0</vt:i4>
      </vt:variant>
      <vt:variant>
        <vt:i4>5</vt:i4>
      </vt:variant>
      <vt:variant>
        <vt:lpwstr/>
      </vt:variant>
      <vt:variant>
        <vt:lpwstr>_Service_Provider_Number—NNN[NN]</vt:lpwstr>
      </vt:variant>
      <vt:variant>
        <vt:i4>1638452</vt:i4>
      </vt:variant>
      <vt:variant>
        <vt:i4>1500</vt:i4>
      </vt:variant>
      <vt:variant>
        <vt:i4>0</vt:i4>
      </vt:variant>
      <vt:variant>
        <vt:i4>5</vt:i4>
      </vt:variant>
      <vt:variant>
        <vt:lpwstr/>
      </vt:variant>
      <vt:variant>
        <vt:lpwstr>_Service—list_start_date—DDMMYYYY</vt:lpwstr>
      </vt:variant>
      <vt:variant>
        <vt:i4>4128806</vt:i4>
      </vt:variant>
      <vt:variant>
        <vt:i4>1497</vt:i4>
      </vt:variant>
      <vt:variant>
        <vt:i4>0</vt:i4>
      </vt:variant>
      <vt:variant>
        <vt:i4>5</vt:i4>
      </vt:variant>
      <vt:variant>
        <vt:lpwstr/>
      </vt:variant>
      <vt:variant>
        <vt:lpwstr>_Service—priority_type—N</vt:lpwstr>
      </vt:variant>
      <vt:variant>
        <vt:i4>5513238</vt:i4>
      </vt:variant>
      <vt:variant>
        <vt:i4>1494</vt:i4>
      </vt:variant>
      <vt:variant>
        <vt:i4>0</vt:i4>
      </vt:variant>
      <vt:variant>
        <vt:i4>5</vt:i4>
      </vt:variant>
      <vt:variant>
        <vt:lpwstr/>
      </vt:variant>
      <vt:variant>
        <vt:lpwstr>_Service—presenting_reason_for</vt:lpwstr>
      </vt:variant>
      <vt:variant>
        <vt:i4>543432780</vt:i4>
      </vt:variant>
      <vt:variant>
        <vt:i4>1491</vt:i4>
      </vt:variant>
      <vt:variant>
        <vt:i4>0</vt:i4>
      </vt:variant>
      <vt:variant>
        <vt:i4>5</vt:i4>
      </vt:variant>
      <vt:variant>
        <vt:lpwstr/>
      </vt:variant>
      <vt:variant>
        <vt:lpwstr>_Service—initial_contact_date—DDMMYY</vt:lpwstr>
      </vt:variant>
      <vt:variant>
        <vt:i4>537927688</vt:i4>
      </vt:variant>
      <vt:variant>
        <vt:i4>1488</vt:i4>
      </vt:variant>
      <vt:variant>
        <vt:i4>0</vt:i4>
      </vt:variant>
      <vt:variant>
        <vt:i4>5</vt:i4>
      </vt:variant>
      <vt:variant>
        <vt:lpwstr/>
      </vt:variant>
      <vt:variant>
        <vt:lpwstr>_Contact—contact_type—N</vt:lpwstr>
      </vt:variant>
      <vt:variant>
        <vt:i4>6234162</vt:i4>
      </vt:variant>
      <vt:variant>
        <vt:i4>1485</vt:i4>
      </vt:variant>
      <vt:variant>
        <vt:i4>0</vt:i4>
      </vt:variant>
      <vt:variant>
        <vt:i4>5</vt:i4>
      </vt:variant>
      <vt:variant>
        <vt:lpwstr/>
      </vt:variant>
      <vt:variant>
        <vt:lpwstr>_Client_type—X</vt:lpwstr>
      </vt:variant>
      <vt:variant>
        <vt:i4>3211266</vt:i4>
      </vt:variant>
      <vt:variant>
        <vt:i4>1482</vt:i4>
      </vt:variant>
      <vt:variant>
        <vt:i4>0</vt:i4>
      </vt:variant>
      <vt:variant>
        <vt:i4>5</vt:i4>
      </vt:variant>
      <vt:variant>
        <vt:lpwstr/>
      </vt:variant>
      <vt:variant>
        <vt:lpwstr>_Service_duration_and</vt:lpwstr>
      </vt:variant>
      <vt:variant>
        <vt:i4>8323083</vt:i4>
      </vt:variant>
      <vt:variant>
        <vt:i4>1479</vt:i4>
      </vt:variant>
      <vt:variant>
        <vt:i4>0</vt:i4>
      </vt:variant>
      <vt:variant>
        <vt:i4>5</vt:i4>
      </vt:variant>
      <vt:variant>
        <vt:lpwstr/>
      </vt:variant>
      <vt:variant>
        <vt:lpwstr>_7.5_Initial_Needs</vt:lpwstr>
      </vt:variant>
      <vt:variant>
        <vt:i4>3866658</vt:i4>
      </vt:variant>
      <vt:variant>
        <vt:i4>1476</vt:i4>
      </vt:variant>
      <vt:variant>
        <vt:i4>0</vt:i4>
      </vt:variant>
      <vt:variant>
        <vt:i4>5</vt:i4>
      </vt:variant>
      <vt:variant>
        <vt:lpwstr/>
      </vt:variant>
      <vt:variant>
        <vt:lpwstr>_Client_2</vt:lpwstr>
      </vt:variant>
      <vt:variant>
        <vt:i4>3014689</vt:i4>
      </vt:variant>
      <vt:variant>
        <vt:i4>1473</vt:i4>
      </vt:variant>
      <vt:variant>
        <vt:i4>0</vt:i4>
      </vt:variant>
      <vt:variant>
        <vt:i4>5</vt:i4>
      </vt:variant>
      <vt:variant>
        <vt:lpwstr>http://meteor.aihw.gov.au/content/index.phtml/itemId/270566</vt:lpwstr>
      </vt:variant>
      <vt:variant>
        <vt:lpwstr/>
      </vt:variant>
      <vt:variant>
        <vt:i4>1515595</vt:i4>
      </vt:variant>
      <vt:variant>
        <vt:i4>1470</vt:i4>
      </vt:variant>
      <vt:variant>
        <vt:i4>0</vt:i4>
      </vt:variant>
      <vt:variant>
        <vt:i4>5</vt:i4>
      </vt:variant>
      <vt:variant>
        <vt:lpwstr/>
      </vt:variant>
      <vt:variant>
        <vt:lpwstr>_Service_Provider_Number—NNN[NN]</vt:lpwstr>
      </vt:variant>
      <vt:variant>
        <vt:i4>1638452</vt:i4>
      </vt:variant>
      <vt:variant>
        <vt:i4>1467</vt:i4>
      </vt:variant>
      <vt:variant>
        <vt:i4>0</vt:i4>
      </vt:variant>
      <vt:variant>
        <vt:i4>5</vt:i4>
      </vt:variant>
      <vt:variant>
        <vt:lpwstr/>
      </vt:variant>
      <vt:variant>
        <vt:lpwstr>_Service—list_start_date—DDMMYYYY</vt:lpwstr>
      </vt:variant>
      <vt:variant>
        <vt:i4>1450051</vt:i4>
      </vt:variant>
      <vt:variant>
        <vt:i4>1464</vt:i4>
      </vt:variant>
      <vt:variant>
        <vt:i4>0</vt:i4>
      </vt:variant>
      <vt:variant>
        <vt:i4>5</vt:i4>
      </vt:variant>
      <vt:variant>
        <vt:lpwstr/>
      </vt:variant>
      <vt:variant>
        <vt:lpwstr>_Service—initial_needs_identificatio</vt:lpwstr>
      </vt:variant>
      <vt:variant>
        <vt:i4>537927688</vt:i4>
      </vt:variant>
      <vt:variant>
        <vt:i4>1461</vt:i4>
      </vt:variant>
      <vt:variant>
        <vt:i4>0</vt:i4>
      </vt:variant>
      <vt:variant>
        <vt:i4>5</vt:i4>
      </vt:variant>
      <vt:variant>
        <vt:lpwstr/>
      </vt:variant>
      <vt:variant>
        <vt:lpwstr>_Contact—contact_type—N</vt:lpwstr>
      </vt:variant>
      <vt:variant>
        <vt:i4>6234162</vt:i4>
      </vt:variant>
      <vt:variant>
        <vt:i4>1458</vt:i4>
      </vt:variant>
      <vt:variant>
        <vt:i4>0</vt:i4>
      </vt:variant>
      <vt:variant>
        <vt:i4>5</vt:i4>
      </vt:variant>
      <vt:variant>
        <vt:lpwstr/>
      </vt:variant>
      <vt:variant>
        <vt:lpwstr>_Client_type—X</vt:lpwstr>
      </vt:variant>
      <vt:variant>
        <vt:i4>1966096</vt:i4>
      </vt:variant>
      <vt:variant>
        <vt:i4>1455</vt:i4>
      </vt:variant>
      <vt:variant>
        <vt:i4>0</vt:i4>
      </vt:variant>
      <vt:variant>
        <vt:i4>5</vt:i4>
      </vt:variant>
      <vt:variant>
        <vt:lpwstr/>
      </vt:variant>
      <vt:variant>
        <vt:lpwstr>_Service_Provider</vt:lpwstr>
      </vt:variant>
      <vt:variant>
        <vt:i4>3211266</vt:i4>
      </vt:variant>
      <vt:variant>
        <vt:i4>1452</vt:i4>
      </vt:variant>
      <vt:variant>
        <vt:i4>0</vt:i4>
      </vt:variant>
      <vt:variant>
        <vt:i4>5</vt:i4>
      </vt:variant>
      <vt:variant>
        <vt:lpwstr/>
      </vt:variant>
      <vt:variant>
        <vt:lpwstr>_Service_duration_and</vt:lpwstr>
      </vt:variant>
      <vt:variant>
        <vt:i4>458797</vt:i4>
      </vt:variant>
      <vt:variant>
        <vt:i4>1449</vt:i4>
      </vt:variant>
      <vt:variant>
        <vt:i4>0</vt:i4>
      </vt:variant>
      <vt:variant>
        <vt:i4>5</vt:i4>
      </vt:variant>
      <vt:variant>
        <vt:lpwstr/>
      </vt:variant>
      <vt:variant>
        <vt:lpwstr>_Referral</vt:lpwstr>
      </vt:variant>
      <vt:variant>
        <vt:i4>8323083</vt:i4>
      </vt:variant>
      <vt:variant>
        <vt:i4>1446</vt:i4>
      </vt:variant>
      <vt:variant>
        <vt:i4>0</vt:i4>
      </vt:variant>
      <vt:variant>
        <vt:i4>5</vt:i4>
      </vt:variant>
      <vt:variant>
        <vt:lpwstr/>
      </vt:variant>
      <vt:variant>
        <vt:lpwstr>_7.5_Initial_Needs</vt:lpwstr>
      </vt:variant>
      <vt:variant>
        <vt:i4>2490430</vt:i4>
      </vt:variant>
      <vt:variant>
        <vt:i4>1443</vt:i4>
      </vt:variant>
      <vt:variant>
        <vt:i4>0</vt:i4>
      </vt:variant>
      <vt:variant>
        <vt:i4>5</vt:i4>
      </vt:variant>
      <vt:variant>
        <vt:lpwstr/>
      </vt:variant>
      <vt:variant>
        <vt:lpwstr>_Direct_Time</vt:lpwstr>
      </vt:variant>
      <vt:variant>
        <vt:i4>3866658</vt:i4>
      </vt:variant>
      <vt:variant>
        <vt:i4>1440</vt:i4>
      </vt:variant>
      <vt:variant>
        <vt:i4>0</vt:i4>
      </vt:variant>
      <vt:variant>
        <vt:i4>5</vt:i4>
      </vt:variant>
      <vt:variant>
        <vt:lpwstr/>
      </vt:variant>
      <vt:variant>
        <vt:lpwstr>_Client_2</vt:lpwstr>
      </vt:variant>
      <vt:variant>
        <vt:i4>3014689</vt:i4>
      </vt:variant>
      <vt:variant>
        <vt:i4>1437</vt:i4>
      </vt:variant>
      <vt:variant>
        <vt:i4>0</vt:i4>
      </vt:variant>
      <vt:variant>
        <vt:i4>5</vt:i4>
      </vt:variant>
      <vt:variant>
        <vt:lpwstr>http://meteor.aihw.gov.au/content/index.phtml/itemId/270566</vt:lpwstr>
      </vt:variant>
      <vt:variant>
        <vt:lpwstr/>
      </vt:variant>
      <vt:variant>
        <vt:i4>983111</vt:i4>
      </vt:variant>
      <vt:variant>
        <vt:i4>1434</vt:i4>
      </vt:variant>
      <vt:variant>
        <vt:i4>0</vt:i4>
      </vt:variant>
      <vt:variant>
        <vt:i4>5</vt:i4>
      </vt:variant>
      <vt:variant>
        <vt:lpwstr>https://meteor.aihw.gov.au/content/index.phtml/itemId/270043</vt:lpwstr>
      </vt:variant>
      <vt:variant>
        <vt:lpwstr/>
      </vt:variant>
      <vt:variant>
        <vt:i4>5308501</vt:i4>
      </vt:variant>
      <vt:variant>
        <vt:i4>1431</vt:i4>
      </vt:variant>
      <vt:variant>
        <vt:i4>0</vt:i4>
      </vt:variant>
      <vt:variant>
        <vt:i4>5</vt:i4>
      </vt:variant>
      <vt:variant>
        <vt:lpwstr>https://www2.health.vic.gov.au/primary-and-community-health/integrated-care/service-coordination</vt:lpwstr>
      </vt:variant>
      <vt:variant>
        <vt:lpwstr/>
      </vt:variant>
      <vt:variant>
        <vt:i4>537665576</vt:i4>
      </vt:variant>
      <vt:variant>
        <vt:i4>1428</vt:i4>
      </vt:variant>
      <vt:variant>
        <vt:i4>0</vt:i4>
      </vt:variant>
      <vt:variant>
        <vt:i4>5</vt:i4>
      </vt:variant>
      <vt:variant>
        <vt:lpwstr/>
      </vt:variant>
      <vt:variant>
        <vt:lpwstr>_Service—service_end_date—DDMMYYYY</vt:lpwstr>
      </vt:variant>
      <vt:variant>
        <vt:i4>1966096</vt:i4>
      </vt:variant>
      <vt:variant>
        <vt:i4>1425</vt:i4>
      </vt:variant>
      <vt:variant>
        <vt:i4>0</vt:i4>
      </vt:variant>
      <vt:variant>
        <vt:i4>5</vt:i4>
      </vt:variant>
      <vt:variant>
        <vt:lpwstr/>
      </vt:variant>
      <vt:variant>
        <vt:lpwstr>_Service_Provider</vt:lpwstr>
      </vt:variant>
      <vt:variant>
        <vt:i4>3866658</vt:i4>
      </vt:variant>
      <vt:variant>
        <vt:i4>1422</vt:i4>
      </vt:variant>
      <vt:variant>
        <vt:i4>0</vt:i4>
      </vt:variant>
      <vt:variant>
        <vt:i4>5</vt:i4>
      </vt:variant>
      <vt:variant>
        <vt:lpwstr/>
      </vt:variant>
      <vt:variant>
        <vt:lpwstr>_Client_2</vt:lpwstr>
      </vt:variant>
      <vt:variant>
        <vt:i4>543432780</vt:i4>
      </vt:variant>
      <vt:variant>
        <vt:i4>1419</vt:i4>
      </vt:variant>
      <vt:variant>
        <vt:i4>0</vt:i4>
      </vt:variant>
      <vt:variant>
        <vt:i4>5</vt:i4>
      </vt:variant>
      <vt:variant>
        <vt:lpwstr/>
      </vt:variant>
      <vt:variant>
        <vt:lpwstr>_Service—initial_contact_date—DDMMYY</vt:lpwstr>
      </vt:variant>
      <vt:variant>
        <vt:i4>1048627</vt:i4>
      </vt:variant>
      <vt:variant>
        <vt:i4>1416</vt:i4>
      </vt:variant>
      <vt:variant>
        <vt:i4>0</vt:i4>
      </vt:variant>
      <vt:variant>
        <vt:i4>5</vt:i4>
      </vt:variant>
      <vt:variant>
        <vt:lpwstr/>
      </vt:variant>
      <vt:variant>
        <vt:lpwstr>_Referral—direction—N</vt:lpwstr>
      </vt:variant>
      <vt:variant>
        <vt:i4>524362</vt:i4>
      </vt:variant>
      <vt:variant>
        <vt:i4>1413</vt:i4>
      </vt:variant>
      <vt:variant>
        <vt:i4>0</vt:i4>
      </vt:variant>
      <vt:variant>
        <vt:i4>5</vt:i4>
      </vt:variant>
      <vt:variant>
        <vt:lpwstr/>
      </vt:variant>
      <vt:variant>
        <vt:lpwstr>_Contact—-service_stream—NN</vt:lpwstr>
      </vt:variant>
      <vt:variant>
        <vt:i4>537927688</vt:i4>
      </vt:variant>
      <vt:variant>
        <vt:i4>1410</vt:i4>
      </vt:variant>
      <vt:variant>
        <vt:i4>0</vt:i4>
      </vt:variant>
      <vt:variant>
        <vt:i4>5</vt:i4>
      </vt:variant>
      <vt:variant>
        <vt:lpwstr/>
      </vt:variant>
      <vt:variant>
        <vt:lpwstr>_Contact—contact_type—N</vt:lpwstr>
      </vt:variant>
      <vt:variant>
        <vt:i4>6234162</vt:i4>
      </vt:variant>
      <vt:variant>
        <vt:i4>1407</vt:i4>
      </vt:variant>
      <vt:variant>
        <vt:i4>0</vt:i4>
      </vt:variant>
      <vt:variant>
        <vt:i4>5</vt:i4>
      </vt:variant>
      <vt:variant>
        <vt:lpwstr/>
      </vt:variant>
      <vt:variant>
        <vt:lpwstr>_Client_type—X</vt:lpwstr>
      </vt:variant>
      <vt:variant>
        <vt:i4>458797</vt:i4>
      </vt:variant>
      <vt:variant>
        <vt:i4>1404</vt:i4>
      </vt:variant>
      <vt:variant>
        <vt:i4>0</vt:i4>
      </vt:variant>
      <vt:variant>
        <vt:i4>5</vt:i4>
      </vt:variant>
      <vt:variant>
        <vt:lpwstr/>
      </vt:variant>
      <vt:variant>
        <vt:lpwstr>_Referral</vt:lpwstr>
      </vt:variant>
      <vt:variant>
        <vt:i4>1572903</vt:i4>
      </vt:variant>
      <vt:variant>
        <vt:i4>1401</vt:i4>
      </vt:variant>
      <vt:variant>
        <vt:i4>0</vt:i4>
      </vt:variant>
      <vt:variant>
        <vt:i4>5</vt:i4>
      </vt:variant>
      <vt:variant>
        <vt:lpwstr/>
      </vt:variant>
      <vt:variant>
        <vt:lpwstr>_Contact</vt:lpwstr>
      </vt:variant>
      <vt:variant>
        <vt:i4>3866658</vt:i4>
      </vt:variant>
      <vt:variant>
        <vt:i4>1398</vt:i4>
      </vt:variant>
      <vt:variant>
        <vt:i4>0</vt:i4>
      </vt:variant>
      <vt:variant>
        <vt:i4>5</vt:i4>
      </vt:variant>
      <vt:variant>
        <vt:lpwstr/>
      </vt:variant>
      <vt:variant>
        <vt:lpwstr>_Client_2</vt:lpwstr>
      </vt:variant>
      <vt:variant>
        <vt:i4>543432780</vt:i4>
      </vt:variant>
      <vt:variant>
        <vt:i4>1395</vt:i4>
      </vt:variant>
      <vt:variant>
        <vt:i4>0</vt:i4>
      </vt:variant>
      <vt:variant>
        <vt:i4>5</vt:i4>
      </vt:variant>
      <vt:variant>
        <vt:lpwstr/>
      </vt:variant>
      <vt:variant>
        <vt:lpwstr>_Service—initial_contact_date—DDMMYY</vt:lpwstr>
      </vt:variant>
      <vt:variant>
        <vt:i4>1048627</vt:i4>
      </vt:variant>
      <vt:variant>
        <vt:i4>1392</vt:i4>
      </vt:variant>
      <vt:variant>
        <vt:i4>0</vt:i4>
      </vt:variant>
      <vt:variant>
        <vt:i4>5</vt:i4>
      </vt:variant>
      <vt:variant>
        <vt:lpwstr/>
      </vt:variant>
      <vt:variant>
        <vt:lpwstr>_Referral—direction—N</vt:lpwstr>
      </vt:variant>
      <vt:variant>
        <vt:i4>524362</vt:i4>
      </vt:variant>
      <vt:variant>
        <vt:i4>1389</vt:i4>
      </vt:variant>
      <vt:variant>
        <vt:i4>0</vt:i4>
      </vt:variant>
      <vt:variant>
        <vt:i4>5</vt:i4>
      </vt:variant>
      <vt:variant>
        <vt:lpwstr/>
      </vt:variant>
      <vt:variant>
        <vt:lpwstr>_Contact—-service_stream—NN</vt:lpwstr>
      </vt:variant>
      <vt:variant>
        <vt:i4>537927688</vt:i4>
      </vt:variant>
      <vt:variant>
        <vt:i4>1386</vt:i4>
      </vt:variant>
      <vt:variant>
        <vt:i4>0</vt:i4>
      </vt:variant>
      <vt:variant>
        <vt:i4>5</vt:i4>
      </vt:variant>
      <vt:variant>
        <vt:lpwstr/>
      </vt:variant>
      <vt:variant>
        <vt:lpwstr>_Contact—contact_type—N</vt:lpwstr>
      </vt:variant>
      <vt:variant>
        <vt:i4>6234162</vt:i4>
      </vt:variant>
      <vt:variant>
        <vt:i4>1383</vt:i4>
      </vt:variant>
      <vt:variant>
        <vt:i4>0</vt:i4>
      </vt:variant>
      <vt:variant>
        <vt:i4>5</vt:i4>
      </vt:variant>
      <vt:variant>
        <vt:lpwstr/>
      </vt:variant>
      <vt:variant>
        <vt:lpwstr>_Client_type—X</vt:lpwstr>
      </vt:variant>
      <vt:variant>
        <vt:i4>458797</vt:i4>
      </vt:variant>
      <vt:variant>
        <vt:i4>1380</vt:i4>
      </vt:variant>
      <vt:variant>
        <vt:i4>0</vt:i4>
      </vt:variant>
      <vt:variant>
        <vt:i4>5</vt:i4>
      </vt:variant>
      <vt:variant>
        <vt:lpwstr/>
      </vt:variant>
      <vt:variant>
        <vt:lpwstr>_Referral</vt:lpwstr>
      </vt:variant>
      <vt:variant>
        <vt:i4>1572903</vt:i4>
      </vt:variant>
      <vt:variant>
        <vt:i4>1377</vt:i4>
      </vt:variant>
      <vt:variant>
        <vt:i4>0</vt:i4>
      </vt:variant>
      <vt:variant>
        <vt:i4>5</vt:i4>
      </vt:variant>
      <vt:variant>
        <vt:lpwstr/>
      </vt:variant>
      <vt:variant>
        <vt:lpwstr>_Contact</vt:lpwstr>
      </vt:variant>
      <vt:variant>
        <vt:i4>3866658</vt:i4>
      </vt:variant>
      <vt:variant>
        <vt:i4>1374</vt:i4>
      </vt:variant>
      <vt:variant>
        <vt:i4>0</vt:i4>
      </vt:variant>
      <vt:variant>
        <vt:i4>5</vt:i4>
      </vt:variant>
      <vt:variant>
        <vt:lpwstr/>
      </vt:variant>
      <vt:variant>
        <vt:lpwstr>_Client_2</vt:lpwstr>
      </vt:variant>
      <vt:variant>
        <vt:i4>5513238</vt:i4>
      </vt:variant>
      <vt:variant>
        <vt:i4>1371</vt:i4>
      </vt:variant>
      <vt:variant>
        <vt:i4>0</vt:i4>
      </vt:variant>
      <vt:variant>
        <vt:i4>5</vt:i4>
      </vt:variant>
      <vt:variant>
        <vt:lpwstr/>
      </vt:variant>
      <vt:variant>
        <vt:lpwstr>_Service—presenting_reason_for</vt:lpwstr>
      </vt:variant>
      <vt:variant>
        <vt:i4>537337904</vt:i4>
      </vt:variant>
      <vt:variant>
        <vt:i4>1368</vt:i4>
      </vt:variant>
      <vt:variant>
        <vt:i4>0</vt:i4>
      </vt:variant>
      <vt:variant>
        <vt:i4>5</vt:i4>
      </vt:variant>
      <vt:variant>
        <vt:lpwstr/>
      </vt:variant>
      <vt:variant>
        <vt:lpwstr>_Contact—funding_source—N[N][N]</vt:lpwstr>
      </vt:variant>
      <vt:variant>
        <vt:i4>537927688</vt:i4>
      </vt:variant>
      <vt:variant>
        <vt:i4>1365</vt:i4>
      </vt:variant>
      <vt:variant>
        <vt:i4>0</vt:i4>
      </vt:variant>
      <vt:variant>
        <vt:i4>5</vt:i4>
      </vt:variant>
      <vt:variant>
        <vt:lpwstr/>
      </vt:variant>
      <vt:variant>
        <vt:lpwstr>_Contact—contact_type—N</vt:lpwstr>
      </vt:variant>
      <vt:variant>
        <vt:i4>6234162</vt:i4>
      </vt:variant>
      <vt:variant>
        <vt:i4>1362</vt:i4>
      </vt:variant>
      <vt:variant>
        <vt:i4>0</vt:i4>
      </vt:variant>
      <vt:variant>
        <vt:i4>5</vt:i4>
      </vt:variant>
      <vt:variant>
        <vt:lpwstr/>
      </vt:variant>
      <vt:variant>
        <vt:lpwstr>_Client_type—X</vt:lpwstr>
      </vt:variant>
      <vt:variant>
        <vt:i4>541261928</vt:i4>
      </vt:variant>
      <vt:variant>
        <vt:i4>1359</vt:i4>
      </vt:variant>
      <vt:variant>
        <vt:i4>0</vt:i4>
      </vt:variant>
      <vt:variant>
        <vt:i4>5</vt:i4>
      </vt:variant>
      <vt:variant>
        <vt:lpwstr/>
      </vt:variant>
      <vt:variant>
        <vt:lpwstr>_Client—health_conditions_1—N—ANNN[N</vt:lpwstr>
      </vt:variant>
      <vt:variant>
        <vt:i4>3211266</vt:i4>
      </vt:variant>
      <vt:variant>
        <vt:i4>1356</vt:i4>
      </vt:variant>
      <vt:variant>
        <vt:i4>0</vt:i4>
      </vt:variant>
      <vt:variant>
        <vt:i4>5</vt:i4>
      </vt:variant>
      <vt:variant>
        <vt:lpwstr/>
      </vt:variant>
      <vt:variant>
        <vt:lpwstr>_Service_duration_and</vt:lpwstr>
      </vt:variant>
      <vt:variant>
        <vt:i4>3211386</vt:i4>
      </vt:variant>
      <vt:variant>
        <vt:i4>1353</vt:i4>
      </vt:variant>
      <vt:variant>
        <vt:i4>0</vt:i4>
      </vt:variant>
      <vt:variant>
        <vt:i4>5</vt:i4>
      </vt:variant>
      <vt:variant>
        <vt:lpwstr/>
      </vt:variant>
      <vt:variant>
        <vt:lpwstr>_Chronic_and_Complex_2</vt:lpwstr>
      </vt:variant>
      <vt:variant>
        <vt:i4>1572903</vt:i4>
      </vt:variant>
      <vt:variant>
        <vt:i4>1350</vt:i4>
      </vt:variant>
      <vt:variant>
        <vt:i4>0</vt:i4>
      </vt:variant>
      <vt:variant>
        <vt:i4>5</vt:i4>
      </vt:variant>
      <vt:variant>
        <vt:lpwstr/>
      </vt:variant>
      <vt:variant>
        <vt:lpwstr>_Contact</vt:lpwstr>
      </vt:variant>
      <vt:variant>
        <vt:i4>537927688</vt:i4>
      </vt:variant>
      <vt:variant>
        <vt:i4>1344</vt:i4>
      </vt:variant>
      <vt:variant>
        <vt:i4>0</vt:i4>
      </vt:variant>
      <vt:variant>
        <vt:i4>5</vt:i4>
      </vt:variant>
      <vt:variant>
        <vt:lpwstr/>
      </vt:variant>
      <vt:variant>
        <vt:lpwstr>_Contact—contact_type—N</vt:lpwstr>
      </vt:variant>
      <vt:variant>
        <vt:i4>1572903</vt:i4>
      </vt:variant>
      <vt:variant>
        <vt:i4>1341</vt:i4>
      </vt:variant>
      <vt:variant>
        <vt:i4>0</vt:i4>
      </vt:variant>
      <vt:variant>
        <vt:i4>5</vt:i4>
      </vt:variant>
      <vt:variant>
        <vt:lpwstr/>
      </vt:variant>
      <vt:variant>
        <vt:lpwstr>_Contact</vt:lpwstr>
      </vt:variant>
      <vt:variant>
        <vt:i4>3866658</vt:i4>
      </vt:variant>
      <vt:variant>
        <vt:i4>1338</vt:i4>
      </vt:variant>
      <vt:variant>
        <vt:i4>0</vt:i4>
      </vt:variant>
      <vt:variant>
        <vt:i4>5</vt:i4>
      </vt:variant>
      <vt:variant>
        <vt:lpwstr/>
      </vt:variant>
      <vt:variant>
        <vt:lpwstr>_Client_2</vt:lpwstr>
      </vt:variant>
      <vt:variant>
        <vt:i4>537862158</vt:i4>
      </vt:variant>
      <vt:variant>
        <vt:i4>1335</vt:i4>
      </vt:variant>
      <vt:variant>
        <vt:i4>0</vt:i4>
      </vt:variant>
      <vt:variant>
        <vt:i4>5</vt:i4>
      </vt:variant>
      <vt:variant>
        <vt:lpwstr/>
      </vt:variant>
      <vt:variant>
        <vt:lpwstr>_Contact—service_stream—NN</vt:lpwstr>
      </vt:variant>
      <vt:variant>
        <vt:i4>537337904</vt:i4>
      </vt:variant>
      <vt:variant>
        <vt:i4>1332</vt:i4>
      </vt:variant>
      <vt:variant>
        <vt:i4>0</vt:i4>
      </vt:variant>
      <vt:variant>
        <vt:i4>5</vt:i4>
      </vt:variant>
      <vt:variant>
        <vt:lpwstr/>
      </vt:variant>
      <vt:variant>
        <vt:lpwstr>_Contact—funding_source—N[N][N]</vt:lpwstr>
      </vt:variant>
      <vt:variant>
        <vt:i4>3670062</vt:i4>
      </vt:variant>
      <vt:variant>
        <vt:i4>1329</vt:i4>
      </vt:variant>
      <vt:variant>
        <vt:i4>0</vt:i4>
      </vt:variant>
      <vt:variant>
        <vt:i4>5</vt:i4>
      </vt:variant>
      <vt:variant>
        <vt:lpwstr/>
      </vt:variant>
      <vt:variant>
        <vt:lpwstr>_Contact—direct_time—N[N][N]</vt:lpwstr>
      </vt:variant>
      <vt:variant>
        <vt:i4>537403420</vt:i4>
      </vt:variant>
      <vt:variant>
        <vt:i4>1326</vt:i4>
      </vt:variant>
      <vt:variant>
        <vt:i4>0</vt:i4>
      </vt:variant>
      <vt:variant>
        <vt:i4>5</vt:i4>
      </vt:variant>
      <vt:variant>
        <vt:lpwstr/>
      </vt:variant>
      <vt:variant>
        <vt:lpwstr>_Contact—contact_date—DDMMYYYYHHMM</vt:lpwstr>
      </vt:variant>
      <vt:variant>
        <vt:i4>539893806</vt:i4>
      </vt:variant>
      <vt:variant>
        <vt:i4>1323</vt:i4>
      </vt:variant>
      <vt:variant>
        <vt:i4>0</vt:i4>
      </vt:variant>
      <vt:variant>
        <vt:i4>5</vt:i4>
      </vt:variant>
      <vt:variant>
        <vt:lpwstr/>
      </vt:variant>
      <vt:variant>
        <vt:lpwstr>_Client—preferred_language—NNNN</vt:lpwstr>
      </vt:variant>
      <vt:variant>
        <vt:i4>545128509</vt:i4>
      </vt:variant>
      <vt:variant>
        <vt:i4>1320</vt:i4>
      </vt:variant>
      <vt:variant>
        <vt:i4>0</vt:i4>
      </vt:variant>
      <vt:variant>
        <vt:i4>5</vt:i4>
      </vt:variant>
      <vt:variant>
        <vt:lpwstr/>
      </vt:variant>
      <vt:variant>
        <vt:lpwstr>_Client—need_for_interpreter</vt:lpwstr>
      </vt:variant>
      <vt:variant>
        <vt:i4>3211266</vt:i4>
      </vt:variant>
      <vt:variant>
        <vt:i4>1317</vt:i4>
      </vt:variant>
      <vt:variant>
        <vt:i4>0</vt:i4>
      </vt:variant>
      <vt:variant>
        <vt:i4>5</vt:i4>
      </vt:variant>
      <vt:variant>
        <vt:lpwstr/>
      </vt:variant>
      <vt:variant>
        <vt:lpwstr>_Service_duration_and</vt:lpwstr>
      </vt:variant>
      <vt:variant>
        <vt:i4>537862158</vt:i4>
      </vt:variant>
      <vt:variant>
        <vt:i4>1314</vt:i4>
      </vt:variant>
      <vt:variant>
        <vt:i4>0</vt:i4>
      </vt:variant>
      <vt:variant>
        <vt:i4>5</vt:i4>
      </vt:variant>
      <vt:variant>
        <vt:lpwstr/>
      </vt:variant>
      <vt:variant>
        <vt:lpwstr>_Contact—service_stream—NN</vt:lpwstr>
      </vt:variant>
      <vt:variant>
        <vt:i4>1572927</vt:i4>
      </vt:variant>
      <vt:variant>
        <vt:i4>1311</vt:i4>
      </vt:variant>
      <vt:variant>
        <vt:i4>0</vt:i4>
      </vt:variant>
      <vt:variant>
        <vt:i4>5</vt:i4>
      </vt:variant>
      <vt:variant>
        <vt:lpwstr/>
      </vt:variant>
      <vt:variant>
        <vt:lpwstr>_Contact—number_service_recipients—N</vt:lpwstr>
      </vt:variant>
      <vt:variant>
        <vt:i4>537337904</vt:i4>
      </vt:variant>
      <vt:variant>
        <vt:i4>1308</vt:i4>
      </vt:variant>
      <vt:variant>
        <vt:i4>0</vt:i4>
      </vt:variant>
      <vt:variant>
        <vt:i4>5</vt:i4>
      </vt:variant>
      <vt:variant>
        <vt:lpwstr/>
      </vt:variant>
      <vt:variant>
        <vt:lpwstr>_Contact—funding_source—N[N][N]</vt:lpwstr>
      </vt:variant>
      <vt:variant>
        <vt:i4>3670062</vt:i4>
      </vt:variant>
      <vt:variant>
        <vt:i4>1305</vt:i4>
      </vt:variant>
      <vt:variant>
        <vt:i4>0</vt:i4>
      </vt:variant>
      <vt:variant>
        <vt:i4>5</vt:i4>
      </vt:variant>
      <vt:variant>
        <vt:lpwstr/>
      </vt:variant>
      <vt:variant>
        <vt:lpwstr>_Contact—direct_time—N[N][N]</vt:lpwstr>
      </vt:variant>
      <vt:variant>
        <vt:i4>537403420</vt:i4>
      </vt:variant>
      <vt:variant>
        <vt:i4>1302</vt:i4>
      </vt:variant>
      <vt:variant>
        <vt:i4>0</vt:i4>
      </vt:variant>
      <vt:variant>
        <vt:i4>5</vt:i4>
      </vt:variant>
      <vt:variant>
        <vt:lpwstr/>
      </vt:variant>
      <vt:variant>
        <vt:lpwstr>_Contact—contact_date—DDMMYYYYHHMM</vt:lpwstr>
      </vt:variant>
      <vt:variant>
        <vt:i4>537927688</vt:i4>
      </vt:variant>
      <vt:variant>
        <vt:i4>1299</vt:i4>
      </vt:variant>
      <vt:variant>
        <vt:i4>0</vt:i4>
      </vt:variant>
      <vt:variant>
        <vt:i4>5</vt:i4>
      </vt:variant>
      <vt:variant>
        <vt:lpwstr/>
      </vt:variant>
      <vt:variant>
        <vt:lpwstr>_Contact—contact_type—N</vt:lpwstr>
      </vt:variant>
      <vt:variant>
        <vt:i4>6234162</vt:i4>
      </vt:variant>
      <vt:variant>
        <vt:i4>1296</vt:i4>
      </vt:variant>
      <vt:variant>
        <vt:i4>0</vt:i4>
      </vt:variant>
      <vt:variant>
        <vt:i4>5</vt:i4>
      </vt:variant>
      <vt:variant>
        <vt:lpwstr/>
      </vt:variant>
      <vt:variant>
        <vt:lpwstr>_Client_type—X</vt:lpwstr>
      </vt:variant>
      <vt:variant>
        <vt:i4>3211266</vt:i4>
      </vt:variant>
      <vt:variant>
        <vt:i4>1293</vt:i4>
      </vt:variant>
      <vt:variant>
        <vt:i4>0</vt:i4>
      </vt:variant>
      <vt:variant>
        <vt:i4>5</vt:i4>
      </vt:variant>
      <vt:variant>
        <vt:lpwstr/>
      </vt:variant>
      <vt:variant>
        <vt:lpwstr>_Service_duration_and</vt:lpwstr>
      </vt:variant>
      <vt:variant>
        <vt:i4>2949222</vt:i4>
      </vt:variant>
      <vt:variant>
        <vt:i4>1290</vt:i4>
      </vt:variant>
      <vt:variant>
        <vt:i4>0</vt:i4>
      </vt:variant>
      <vt:variant>
        <vt:i4>5</vt:i4>
      </vt:variant>
      <vt:variant>
        <vt:lpwstr>https://www2.health.vic.gov.au/about/policy-and-funding-guidelines</vt:lpwstr>
      </vt:variant>
      <vt:variant>
        <vt:lpwstr/>
      </vt:variant>
      <vt:variant>
        <vt:i4>2687002</vt:i4>
      </vt:variant>
      <vt:variant>
        <vt:i4>1287</vt:i4>
      </vt:variant>
      <vt:variant>
        <vt:i4>0</vt:i4>
      </vt:variant>
      <vt:variant>
        <vt:i4>5</vt:i4>
      </vt:variant>
      <vt:variant>
        <vt:lpwstr/>
      </vt:variant>
      <vt:variant>
        <vt:lpwstr>_Service—service_provider_number—NNN</vt:lpwstr>
      </vt:variant>
      <vt:variant>
        <vt:i4>537862158</vt:i4>
      </vt:variant>
      <vt:variant>
        <vt:i4>1284</vt:i4>
      </vt:variant>
      <vt:variant>
        <vt:i4>0</vt:i4>
      </vt:variant>
      <vt:variant>
        <vt:i4>5</vt:i4>
      </vt:variant>
      <vt:variant>
        <vt:lpwstr/>
      </vt:variant>
      <vt:variant>
        <vt:lpwstr>_Contact—service_stream—NN</vt:lpwstr>
      </vt:variant>
      <vt:variant>
        <vt:i4>1572927</vt:i4>
      </vt:variant>
      <vt:variant>
        <vt:i4>1281</vt:i4>
      </vt:variant>
      <vt:variant>
        <vt:i4>0</vt:i4>
      </vt:variant>
      <vt:variant>
        <vt:i4>5</vt:i4>
      </vt:variant>
      <vt:variant>
        <vt:lpwstr/>
      </vt:variant>
      <vt:variant>
        <vt:lpwstr>_Contact—number_service_recipients—N</vt:lpwstr>
      </vt:variant>
      <vt:variant>
        <vt:i4>4849734</vt:i4>
      </vt:variant>
      <vt:variant>
        <vt:i4>1278</vt:i4>
      </vt:variant>
      <vt:variant>
        <vt:i4>0</vt:i4>
      </vt:variant>
      <vt:variant>
        <vt:i4>5</vt:i4>
      </vt:variant>
      <vt:variant>
        <vt:lpwstr/>
      </vt:variant>
      <vt:variant>
        <vt:lpwstr>_Contact—interpreting_time—N[N][N]</vt:lpwstr>
      </vt:variant>
      <vt:variant>
        <vt:i4>5308480</vt:i4>
      </vt:variant>
      <vt:variant>
        <vt:i4>1275</vt:i4>
      </vt:variant>
      <vt:variant>
        <vt:i4>0</vt:i4>
      </vt:variant>
      <vt:variant>
        <vt:i4>5</vt:i4>
      </vt:variant>
      <vt:variant>
        <vt:lpwstr/>
      </vt:variant>
      <vt:variant>
        <vt:lpwstr>_Contact—indirect_time—N[N][N]</vt:lpwstr>
      </vt:variant>
      <vt:variant>
        <vt:i4>3342402</vt:i4>
      </vt:variant>
      <vt:variant>
        <vt:i4>1272</vt:i4>
      </vt:variant>
      <vt:variant>
        <vt:i4>0</vt:i4>
      </vt:variant>
      <vt:variant>
        <vt:i4>5</vt:i4>
      </vt:variant>
      <vt:variant>
        <vt:lpwstr/>
      </vt:variant>
      <vt:variant>
        <vt:lpwstr>_Contact—fee—[NNN]N.NN</vt:lpwstr>
      </vt:variant>
      <vt:variant>
        <vt:i4>3670062</vt:i4>
      </vt:variant>
      <vt:variant>
        <vt:i4>1269</vt:i4>
      </vt:variant>
      <vt:variant>
        <vt:i4>0</vt:i4>
      </vt:variant>
      <vt:variant>
        <vt:i4>5</vt:i4>
      </vt:variant>
      <vt:variant>
        <vt:lpwstr/>
      </vt:variant>
      <vt:variant>
        <vt:lpwstr>_Contact—direct_time—N[N][N]</vt:lpwstr>
      </vt:variant>
      <vt:variant>
        <vt:i4>537403420</vt:i4>
      </vt:variant>
      <vt:variant>
        <vt:i4>1266</vt:i4>
      </vt:variant>
      <vt:variant>
        <vt:i4>0</vt:i4>
      </vt:variant>
      <vt:variant>
        <vt:i4>5</vt:i4>
      </vt:variant>
      <vt:variant>
        <vt:lpwstr/>
      </vt:variant>
      <vt:variant>
        <vt:lpwstr>_Contact—contact_date—DDMMYYYYHHMM</vt:lpwstr>
      </vt:variant>
      <vt:variant>
        <vt:i4>6234162</vt:i4>
      </vt:variant>
      <vt:variant>
        <vt:i4>1263</vt:i4>
      </vt:variant>
      <vt:variant>
        <vt:i4>0</vt:i4>
      </vt:variant>
      <vt:variant>
        <vt:i4>5</vt:i4>
      </vt:variant>
      <vt:variant>
        <vt:lpwstr/>
      </vt:variant>
      <vt:variant>
        <vt:lpwstr>_Client_type—X</vt:lpwstr>
      </vt:variant>
      <vt:variant>
        <vt:i4>1376342</vt:i4>
      </vt:variant>
      <vt:variant>
        <vt:i4>1260</vt:i4>
      </vt:variant>
      <vt:variant>
        <vt:i4>0</vt:i4>
      </vt:variant>
      <vt:variant>
        <vt:i4>5</vt:i4>
      </vt:variant>
      <vt:variant>
        <vt:lpwstr/>
      </vt:variant>
      <vt:variant>
        <vt:lpwstr>_Client—-refugee_status—N</vt:lpwstr>
      </vt:variant>
      <vt:variant>
        <vt:i4>3211386</vt:i4>
      </vt:variant>
      <vt:variant>
        <vt:i4>1257</vt:i4>
      </vt:variant>
      <vt:variant>
        <vt:i4>0</vt:i4>
      </vt:variant>
      <vt:variant>
        <vt:i4>5</vt:i4>
      </vt:variant>
      <vt:variant>
        <vt:lpwstr/>
      </vt:variant>
      <vt:variant>
        <vt:lpwstr>_Chronic_and_Complex_2</vt:lpwstr>
      </vt:variant>
      <vt:variant>
        <vt:i4>1572903</vt:i4>
      </vt:variant>
      <vt:variant>
        <vt:i4>1254</vt:i4>
      </vt:variant>
      <vt:variant>
        <vt:i4>0</vt:i4>
      </vt:variant>
      <vt:variant>
        <vt:i4>5</vt:i4>
      </vt:variant>
      <vt:variant>
        <vt:lpwstr/>
      </vt:variant>
      <vt:variant>
        <vt:lpwstr>_Contact</vt:lpwstr>
      </vt:variant>
      <vt:variant>
        <vt:i4>7864365</vt:i4>
      </vt:variant>
      <vt:variant>
        <vt:i4>1248</vt:i4>
      </vt:variant>
      <vt:variant>
        <vt:i4>0</vt:i4>
      </vt:variant>
      <vt:variant>
        <vt:i4>5</vt:i4>
      </vt:variant>
      <vt:variant>
        <vt:lpwstr>https://www2.health.vic.gov.au/primary-and-community-health/community-health/community-health-program/community-health-fees-policy</vt:lpwstr>
      </vt:variant>
      <vt:variant>
        <vt:lpwstr/>
      </vt:variant>
      <vt:variant>
        <vt:i4>537862158</vt:i4>
      </vt:variant>
      <vt:variant>
        <vt:i4>1245</vt:i4>
      </vt:variant>
      <vt:variant>
        <vt:i4>0</vt:i4>
      </vt:variant>
      <vt:variant>
        <vt:i4>5</vt:i4>
      </vt:variant>
      <vt:variant>
        <vt:lpwstr/>
      </vt:variant>
      <vt:variant>
        <vt:lpwstr>_Contact—service_stream—NN</vt:lpwstr>
      </vt:variant>
      <vt:variant>
        <vt:i4>537337904</vt:i4>
      </vt:variant>
      <vt:variant>
        <vt:i4>1242</vt:i4>
      </vt:variant>
      <vt:variant>
        <vt:i4>0</vt:i4>
      </vt:variant>
      <vt:variant>
        <vt:i4>5</vt:i4>
      </vt:variant>
      <vt:variant>
        <vt:lpwstr/>
      </vt:variant>
      <vt:variant>
        <vt:lpwstr>_Contact—funding_source—N[N][N]</vt:lpwstr>
      </vt:variant>
      <vt:variant>
        <vt:i4>3670062</vt:i4>
      </vt:variant>
      <vt:variant>
        <vt:i4>1239</vt:i4>
      </vt:variant>
      <vt:variant>
        <vt:i4>0</vt:i4>
      </vt:variant>
      <vt:variant>
        <vt:i4>5</vt:i4>
      </vt:variant>
      <vt:variant>
        <vt:lpwstr/>
      </vt:variant>
      <vt:variant>
        <vt:lpwstr>_Contact—direct_time—N[N][N]</vt:lpwstr>
      </vt:variant>
      <vt:variant>
        <vt:i4>537403420</vt:i4>
      </vt:variant>
      <vt:variant>
        <vt:i4>1236</vt:i4>
      </vt:variant>
      <vt:variant>
        <vt:i4>0</vt:i4>
      </vt:variant>
      <vt:variant>
        <vt:i4>5</vt:i4>
      </vt:variant>
      <vt:variant>
        <vt:lpwstr/>
      </vt:variant>
      <vt:variant>
        <vt:lpwstr>_Contact—contact_date—DDMMYYYYHHMM</vt:lpwstr>
      </vt:variant>
      <vt:variant>
        <vt:i4>540287004</vt:i4>
      </vt:variant>
      <vt:variant>
        <vt:i4>1233</vt:i4>
      </vt:variant>
      <vt:variant>
        <vt:i4>0</vt:i4>
      </vt:variant>
      <vt:variant>
        <vt:i4>5</vt:i4>
      </vt:variant>
      <vt:variant>
        <vt:lpwstr/>
      </vt:variant>
      <vt:variant>
        <vt:lpwstr>_Client—concession_card_type—N</vt:lpwstr>
      </vt:variant>
      <vt:variant>
        <vt:i4>1572903</vt:i4>
      </vt:variant>
      <vt:variant>
        <vt:i4>1230</vt:i4>
      </vt:variant>
      <vt:variant>
        <vt:i4>0</vt:i4>
      </vt:variant>
      <vt:variant>
        <vt:i4>5</vt:i4>
      </vt:variant>
      <vt:variant>
        <vt:lpwstr/>
      </vt:variant>
      <vt:variant>
        <vt:lpwstr>_Contact</vt:lpwstr>
      </vt:variant>
      <vt:variant>
        <vt:i4>537862158</vt:i4>
      </vt:variant>
      <vt:variant>
        <vt:i4>1227</vt:i4>
      </vt:variant>
      <vt:variant>
        <vt:i4>0</vt:i4>
      </vt:variant>
      <vt:variant>
        <vt:i4>5</vt:i4>
      </vt:variant>
      <vt:variant>
        <vt:lpwstr/>
      </vt:variant>
      <vt:variant>
        <vt:lpwstr>_Contact—service_stream—NN</vt:lpwstr>
      </vt:variant>
      <vt:variant>
        <vt:i4>1572927</vt:i4>
      </vt:variant>
      <vt:variant>
        <vt:i4>1224</vt:i4>
      </vt:variant>
      <vt:variant>
        <vt:i4>0</vt:i4>
      </vt:variant>
      <vt:variant>
        <vt:i4>5</vt:i4>
      </vt:variant>
      <vt:variant>
        <vt:lpwstr/>
      </vt:variant>
      <vt:variant>
        <vt:lpwstr>_Contact—number_service_recipients—N</vt:lpwstr>
      </vt:variant>
      <vt:variant>
        <vt:i4>4849734</vt:i4>
      </vt:variant>
      <vt:variant>
        <vt:i4>1221</vt:i4>
      </vt:variant>
      <vt:variant>
        <vt:i4>0</vt:i4>
      </vt:variant>
      <vt:variant>
        <vt:i4>5</vt:i4>
      </vt:variant>
      <vt:variant>
        <vt:lpwstr/>
      </vt:variant>
      <vt:variant>
        <vt:lpwstr>_Contact—interpreting_time—N[N][N]</vt:lpwstr>
      </vt:variant>
      <vt:variant>
        <vt:i4>5308480</vt:i4>
      </vt:variant>
      <vt:variant>
        <vt:i4>1218</vt:i4>
      </vt:variant>
      <vt:variant>
        <vt:i4>0</vt:i4>
      </vt:variant>
      <vt:variant>
        <vt:i4>5</vt:i4>
      </vt:variant>
      <vt:variant>
        <vt:lpwstr/>
      </vt:variant>
      <vt:variant>
        <vt:lpwstr>_Contact—indirect_time—N[N][N]</vt:lpwstr>
      </vt:variant>
      <vt:variant>
        <vt:i4>537337904</vt:i4>
      </vt:variant>
      <vt:variant>
        <vt:i4>1215</vt:i4>
      </vt:variant>
      <vt:variant>
        <vt:i4>0</vt:i4>
      </vt:variant>
      <vt:variant>
        <vt:i4>5</vt:i4>
      </vt:variant>
      <vt:variant>
        <vt:lpwstr/>
      </vt:variant>
      <vt:variant>
        <vt:lpwstr>_Contact—funding_source—N[N][N]</vt:lpwstr>
      </vt:variant>
      <vt:variant>
        <vt:i4>3342402</vt:i4>
      </vt:variant>
      <vt:variant>
        <vt:i4>1212</vt:i4>
      </vt:variant>
      <vt:variant>
        <vt:i4>0</vt:i4>
      </vt:variant>
      <vt:variant>
        <vt:i4>5</vt:i4>
      </vt:variant>
      <vt:variant>
        <vt:lpwstr/>
      </vt:variant>
      <vt:variant>
        <vt:lpwstr>_Contact—fee—[NNN]N.NN</vt:lpwstr>
      </vt:variant>
      <vt:variant>
        <vt:i4>537403420</vt:i4>
      </vt:variant>
      <vt:variant>
        <vt:i4>1209</vt:i4>
      </vt:variant>
      <vt:variant>
        <vt:i4>0</vt:i4>
      </vt:variant>
      <vt:variant>
        <vt:i4>5</vt:i4>
      </vt:variant>
      <vt:variant>
        <vt:lpwstr/>
      </vt:variant>
      <vt:variant>
        <vt:lpwstr>_Contact—contact_date—DDMMYYYYHHMM</vt:lpwstr>
      </vt:variant>
      <vt:variant>
        <vt:i4>6234162</vt:i4>
      </vt:variant>
      <vt:variant>
        <vt:i4>1206</vt:i4>
      </vt:variant>
      <vt:variant>
        <vt:i4>0</vt:i4>
      </vt:variant>
      <vt:variant>
        <vt:i4>5</vt:i4>
      </vt:variant>
      <vt:variant>
        <vt:lpwstr/>
      </vt:variant>
      <vt:variant>
        <vt:lpwstr>_Client_type—X</vt:lpwstr>
      </vt:variant>
      <vt:variant>
        <vt:i4>3211266</vt:i4>
      </vt:variant>
      <vt:variant>
        <vt:i4>1203</vt:i4>
      </vt:variant>
      <vt:variant>
        <vt:i4>0</vt:i4>
      </vt:variant>
      <vt:variant>
        <vt:i4>5</vt:i4>
      </vt:variant>
      <vt:variant>
        <vt:lpwstr/>
      </vt:variant>
      <vt:variant>
        <vt:lpwstr>_Service_duration_and</vt:lpwstr>
      </vt:variant>
      <vt:variant>
        <vt:i4>1572903</vt:i4>
      </vt:variant>
      <vt:variant>
        <vt:i4>1200</vt:i4>
      </vt:variant>
      <vt:variant>
        <vt:i4>0</vt:i4>
      </vt:variant>
      <vt:variant>
        <vt:i4>5</vt:i4>
      </vt:variant>
      <vt:variant>
        <vt:lpwstr/>
      </vt:variant>
      <vt:variant>
        <vt:lpwstr>_Contact</vt:lpwstr>
      </vt:variant>
      <vt:variant>
        <vt:i4>1572927</vt:i4>
      </vt:variant>
      <vt:variant>
        <vt:i4>1197</vt:i4>
      </vt:variant>
      <vt:variant>
        <vt:i4>0</vt:i4>
      </vt:variant>
      <vt:variant>
        <vt:i4>5</vt:i4>
      </vt:variant>
      <vt:variant>
        <vt:lpwstr/>
      </vt:variant>
      <vt:variant>
        <vt:lpwstr>_Contact—number_service_recipients—N</vt:lpwstr>
      </vt:variant>
      <vt:variant>
        <vt:i4>537403420</vt:i4>
      </vt:variant>
      <vt:variant>
        <vt:i4>1194</vt:i4>
      </vt:variant>
      <vt:variant>
        <vt:i4>0</vt:i4>
      </vt:variant>
      <vt:variant>
        <vt:i4>5</vt:i4>
      </vt:variant>
      <vt:variant>
        <vt:lpwstr/>
      </vt:variant>
      <vt:variant>
        <vt:lpwstr>_Contact—contact_date—DDMMYYYYHHMM</vt:lpwstr>
      </vt:variant>
      <vt:variant>
        <vt:i4>6234162</vt:i4>
      </vt:variant>
      <vt:variant>
        <vt:i4>1191</vt:i4>
      </vt:variant>
      <vt:variant>
        <vt:i4>0</vt:i4>
      </vt:variant>
      <vt:variant>
        <vt:i4>5</vt:i4>
      </vt:variant>
      <vt:variant>
        <vt:lpwstr/>
      </vt:variant>
      <vt:variant>
        <vt:lpwstr>_Client_type—X</vt:lpwstr>
      </vt:variant>
      <vt:variant>
        <vt:i4>1572903</vt:i4>
      </vt:variant>
      <vt:variant>
        <vt:i4>1188</vt:i4>
      </vt:variant>
      <vt:variant>
        <vt:i4>0</vt:i4>
      </vt:variant>
      <vt:variant>
        <vt:i4>5</vt:i4>
      </vt:variant>
      <vt:variant>
        <vt:lpwstr/>
      </vt:variant>
      <vt:variant>
        <vt:lpwstr>_Contact</vt:lpwstr>
      </vt:variant>
      <vt:variant>
        <vt:i4>3866658</vt:i4>
      </vt:variant>
      <vt:variant>
        <vt:i4>1185</vt:i4>
      </vt:variant>
      <vt:variant>
        <vt:i4>0</vt:i4>
      </vt:variant>
      <vt:variant>
        <vt:i4>5</vt:i4>
      </vt:variant>
      <vt:variant>
        <vt:lpwstr/>
      </vt:variant>
      <vt:variant>
        <vt:lpwstr>_Client_2</vt:lpwstr>
      </vt:variant>
      <vt:variant>
        <vt:i4>2883626</vt:i4>
      </vt:variant>
      <vt:variant>
        <vt:i4>1182</vt:i4>
      </vt:variant>
      <vt:variant>
        <vt:i4>0</vt:i4>
      </vt:variant>
      <vt:variant>
        <vt:i4>5</vt:i4>
      </vt:variant>
      <vt:variant>
        <vt:lpwstr>http://meteor.aihw.gov.au/content/index.phtml/itemId/291057</vt:lpwstr>
      </vt:variant>
      <vt:variant>
        <vt:lpwstr/>
      </vt:variant>
      <vt:variant>
        <vt:i4>1515595</vt:i4>
      </vt:variant>
      <vt:variant>
        <vt:i4>1179</vt:i4>
      </vt:variant>
      <vt:variant>
        <vt:i4>0</vt:i4>
      </vt:variant>
      <vt:variant>
        <vt:i4>5</vt:i4>
      </vt:variant>
      <vt:variant>
        <vt:lpwstr/>
      </vt:variant>
      <vt:variant>
        <vt:lpwstr>_Service_Provider_Number—NNN[NN]</vt:lpwstr>
      </vt:variant>
      <vt:variant>
        <vt:i4>1638452</vt:i4>
      </vt:variant>
      <vt:variant>
        <vt:i4>1176</vt:i4>
      </vt:variant>
      <vt:variant>
        <vt:i4>0</vt:i4>
      </vt:variant>
      <vt:variant>
        <vt:i4>5</vt:i4>
      </vt:variant>
      <vt:variant>
        <vt:lpwstr/>
      </vt:variant>
      <vt:variant>
        <vt:lpwstr>_Service—list_start_date—DDMMYYYY</vt:lpwstr>
      </vt:variant>
      <vt:variant>
        <vt:i4>543432780</vt:i4>
      </vt:variant>
      <vt:variant>
        <vt:i4>1173</vt:i4>
      </vt:variant>
      <vt:variant>
        <vt:i4>0</vt:i4>
      </vt:variant>
      <vt:variant>
        <vt:i4>5</vt:i4>
      </vt:variant>
      <vt:variant>
        <vt:lpwstr/>
      </vt:variant>
      <vt:variant>
        <vt:lpwstr>_Service—initial_contact_date—DDMMYY</vt:lpwstr>
      </vt:variant>
      <vt:variant>
        <vt:i4>537862158</vt:i4>
      </vt:variant>
      <vt:variant>
        <vt:i4>1170</vt:i4>
      </vt:variant>
      <vt:variant>
        <vt:i4>0</vt:i4>
      </vt:variant>
      <vt:variant>
        <vt:i4>5</vt:i4>
      </vt:variant>
      <vt:variant>
        <vt:lpwstr/>
      </vt:variant>
      <vt:variant>
        <vt:lpwstr>_Contact—service_stream—NN</vt:lpwstr>
      </vt:variant>
      <vt:variant>
        <vt:i4>4849734</vt:i4>
      </vt:variant>
      <vt:variant>
        <vt:i4>1167</vt:i4>
      </vt:variant>
      <vt:variant>
        <vt:i4>0</vt:i4>
      </vt:variant>
      <vt:variant>
        <vt:i4>5</vt:i4>
      </vt:variant>
      <vt:variant>
        <vt:lpwstr/>
      </vt:variant>
      <vt:variant>
        <vt:lpwstr>_Contact—interpreting_time—N[N][N]</vt:lpwstr>
      </vt:variant>
      <vt:variant>
        <vt:i4>5308480</vt:i4>
      </vt:variant>
      <vt:variant>
        <vt:i4>1164</vt:i4>
      </vt:variant>
      <vt:variant>
        <vt:i4>0</vt:i4>
      </vt:variant>
      <vt:variant>
        <vt:i4>5</vt:i4>
      </vt:variant>
      <vt:variant>
        <vt:lpwstr/>
      </vt:variant>
      <vt:variant>
        <vt:lpwstr>_Contact—indirect_time—N[N][N]</vt:lpwstr>
      </vt:variant>
      <vt:variant>
        <vt:i4>537337904</vt:i4>
      </vt:variant>
      <vt:variant>
        <vt:i4>1161</vt:i4>
      </vt:variant>
      <vt:variant>
        <vt:i4>0</vt:i4>
      </vt:variant>
      <vt:variant>
        <vt:i4>5</vt:i4>
      </vt:variant>
      <vt:variant>
        <vt:lpwstr/>
      </vt:variant>
      <vt:variant>
        <vt:lpwstr>_Contact—funding_source—N[N][N]</vt:lpwstr>
      </vt:variant>
      <vt:variant>
        <vt:i4>3342402</vt:i4>
      </vt:variant>
      <vt:variant>
        <vt:i4>1158</vt:i4>
      </vt:variant>
      <vt:variant>
        <vt:i4>0</vt:i4>
      </vt:variant>
      <vt:variant>
        <vt:i4>5</vt:i4>
      </vt:variant>
      <vt:variant>
        <vt:lpwstr/>
      </vt:variant>
      <vt:variant>
        <vt:lpwstr>_Contact—fee—[NNN]N.NN</vt:lpwstr>
      </vt:variant>
      <vt:variant>
        <vt:i4>3670062</vt:i4>
      </vt:variant>
      <vt:variant>
        <vt:i4>1155</vt:i4>
      </vt:variant>
      <vt:variant>
        <vt:i4>0</vt:i4>
      </vt:variant>
      <vt:variant>
        <vt:i4>5</vt:i4>
      </vt:variant>
      <vt:variant>
        <vt:lpwstr/>
      </vt:variant>
      <vt:variant>
        <vt:lpwstr>_Contact—direct_time—N[N][N]</vt:lpwstr>
      </vt:variant>
      <vt:variant>
        <vt:i4>537927688</vt:i4>
      </vt:variant>
      <vt:variant>
        <vt:i4>1152</vt:i4>
      </vt:variant>
      <vt:variant>
        <vt:i4>0</vt:i4>
      </vt:variant>
      <vt:variant>
        <vt:i4>5</vt:i4>
      </vt:variant>
      <vt:variant>
        <vt:lpwstr/>
      </vt:variant>
      <vt:variant>
        <vt:lpwstr>_Contact—contact_type—N</vt:lpwstr>
      </vt:variant>
      <vt:variant>
        <vt:i4>6234162</vt:i4>
      </vt:variant>
      <vt:variant>
        <vt:i4>1149</vt:i4>
      </vt:variant>
      <vt:variant>
        <vt:i4>0</vt:i4>
      </vt:variant>
      <vt:variant>
        <vt:i4>5</vt:i4>
      </vt:variant>
      <vt:variant>
        <vt:lpwstr/>
      </vt:variant>
      <vt:variant>
        <vt:lpwstr>_Client_type—X</vt:lpwstr>
      </vt:variant>
      <vt:variant>
        <vt:i4>1572903</vt:i4>
      </vt:variant>
      <vt:variant>
        <vt:i4>1146</vt:i4>
      </vt:variant>
      <vt:variant>
        <vt:i4>0</vt:i4>
      </vt:variant>
      <vt:variant>
        <vt:i4>5</vt:i4>
      </vt:variant>
      <vt:variant>
        <vt:lpwstr/>
      </vt:variant>
      <vt:variant>
        <vt:lpwstr>_Contact</vt:lpwstr>
      </vt:variant>
      <vt:variant>
        <vt:i4>3014689</vt:i4>
      </vt:variant>
      <vt:variant>
        <vt:i4>1143</vt:i4>
      </vt:variant>
      <vt:variant>
        <vt:i4>0</vt:i4>
      </vt:variant>
      <vt:variant>
        <vt:i4>5</vt:i4>
      </vt:variant>
      <vt:variant>
        <vt:lpwstr>http://meteor.aihw.gov.au/content/index.phtml/itemId/270566</vt:lpwstr>
      </vt:variant>
      <vt:variant>
        <vt:lpwstr/>
      </vt:variant>
      <vt:variant>
        <vt:i4>2752549</vt:i4>
      </vt:variant>
      <vt:variant>
        <vt:i4>1140</vt:i4>
      </vt:variant>
      <vt:variant>
        <vt:i4>0</vt:i4>
      </vt:variant>
      <vt:variant>
        <vt:i4>5</vt:i4>
      </vt:variant>
      <vt:variant>
        <vt:lpwstr>http://meteor.aihw.gov.au/content/index.phtml/itemId/270122</vt:lpwstr>
      </vt:variant>
      <vt:variant>
        <vt:lpwstr/>
      </vt:variant>
      <vt:variant>
        <vt:i4>537862158</vt:i4>
      </vt:variant>
      <vt:variant>
        <vt:i4>1137</vt:i4>
      </vt:variant>
      <vt:variant>
        <vt:i4>0</vt:i4>
      </vt:variant>
      <vt:variant>
        <vt:i4>5</vt:i4>
      </vt:variant>
      <vt:variant>
        <vt:lpwstr/>
      </vt:variant>
      <vt:variant>
        <vt:lpwstr>_Contact—service_stream—NN</vt:lpwstr>
      </vt:variant>
      <vt:variant>
        <vt:i4>1572927</vt:i4>
      </vt:variant>
      <vt:variant>
        <vt:i4>1134</vt:i4>
      </vt:variant>
      <vt:variant>
        <vt:i4>0</vt:i4>
      </vt:variant>
      <vt:variant>
        <vt:i4>5</vt:i4>
      </vt:variant>
      <vt:variant>
        <vt:lpwstr/>
      </vt:variant>
      <vt:variant>
        <vt:lpwstr>_Contact—number_service_recipients—N</vt:lpwstr>
      </vt:variant>
      <vt:variant>
        <vt:i4>5308480</vt:i4>
      </vt:variant>
      <vt:variant>
        <vt:i4>1131</vt:i4>
      </vt:variant>
      <vt:variant>
        <vt:i4>0</vt:i4>
      </vt:variant>
      <vt:variant>
        <vt:i4>5</vt:i4>
      </vt:variant>
      <vt:variant>
        <vt:lpwstr/>
      </vt:variant>
      <vt:variant>
        <vt:lpwstr>_Contact—indirect_time—N[N][N]</vt:lpwstr>
      </vt:variant>
      <vt:variant>
        <vt:i4>537337904</vt:i4>
      </vt:variant>
      <vt:variant>
        <vt:i4>1128</vt:i4>
      </vt:variant>
      <vt:variant>
        <vt:i4>0</vt:i4>
      </vt:variant>
      <vt:variant>
        <vt:i4>5</vt:i4>
      </vt:variant>
      <vt:variant>
        <vt:lpwstr/>
      </vt:variant>
      <vt:variant>
        <vt:lpwstr>_Contact—funding_source—N[N][N]</vt:lpwstr>
      </vt:variant>
      <vt:variant>
        <vt:i4>3670062</vt:i4>
      </vt:variant>
      <vt:variant>
        <vt:i4>1125</vt:i4>
      </vt:variant>
      <vt:variant>
        <vt:i4>0</vt:i4>
      </vt:variant>
      <vt:variant>
        <vt:i4>5</vt:i4>
      </vt:variant>
      <vt:variant>
        <vt:lpwstr/>
      </vt:variant>
      <vt:variant>
        <vt:lpwstr>_Contact—direct_time—N[N][N]</vt:lpwstr>
      </vt:variant>
      <vt:variant>
        <vt:i4>537403420</vt:i4>
      </vt:variant>
      <vt:variant>
        <vt:i4>1122</vt:i4>
      </vt:variant>
      <vt:variant>
        <vt:i4>0</vt:i4>
      </vt:variant>
      <vt:variant>
        <vt:i4>5</vt:i4>
      </vt:variant>
      <vt:variant>
        <vt:lpwstr/>
      </vt:variant>
      <vt:variant>
        <vt:lpwstr>_Contact—contact_date—DDMMYYYYHHMM</vt:lpwstr>
      </vt:variant>
      <vt:variant>
        <vt:i4>537927688</vt:i4>
      </vt:variant>
      <vt:variant>
        <vt:i4>1119</vt:i4>
      </vt:variant>
      <vt:variant>
        <vt:i4>0</vt:i4>
      </vt:variant>
      <vt:variant>
        <vt:i4>5</vt:i4>
      </vt:variant>
      <vt:variant>
        <vt:lpwstr/>
      </vt:variant>
      <vt:variant>
        <vt:lpwstr>_Contact—contact_type—N</vt:lpwstr>
      </vt:variant>
      <vt:variant>
        <vt:i4>1572903</vt:i4>
      </vt:variant>
      <vt:variant>
        <vt:i4>1116</vt:i4>
      </vt:variant>
      <vt:variant>
        <vt:i4>0</vt:i4>
      </vt:variant>
      <vt:variant>
        <vt:i4>5</vt:i4>
      </vt:variant>
      <vt:variant>
        <vt:lpwstr/>
      </vt:variant>
      <vt:variant>
        <vt:lpwstr>_Contact</vt:lpwstr>
      </vt:variant>
      <vt:variant>
        <vt:i4>3866658</vt:i4>
      </vt:variant>
      <vt:variant>
        <vt:i4>1113</vt:i4>
      </vt:variant>
      <vt:variant>
        <vt:i4>0</vt:i4>
      </vt:variant>
      <vt:variant>
        <vt:i4>5</vt:i4>
      </vt:variant>
      <vt:variant>
        <vt:lpwstr/>
      </vt:variant>
      <vt:variant>
        <vt:lpwstr>_Client_2</vt:lpwstr>
      </vt:variant>
      <vt:variant>
        <vt:i4>537927688</vt:i4>
      </vt:variant>
      <vt:variant>
        <vt:i4>1110</vt:i4>
      </vt:variant>
      <vt:variant>
        <vt:i4>0</vt:i4>
      </vt:variant>
      <vt:variant>
        <vt:i4>5</vt:i4>
      </vt:variant>
      <vt:variant>
        <vt:lpwstr/>
      </vt:variant>
      <vt:variant>
        <vt:lpwstr>_Contact—contact_type—N</vt:lpwstr>
      </vt:variant>
      <vt:variant>
        <vt:i4>6234162</vt:i4>
      </vt:variant>
      <vt:variant>
        <vt:i4>1107</vt:i4>
      </vt:variant>
      <vt:variant>
        <vt:i4>0</vt:i4>
      </vt:variant>
      <vt:variant>
        <vt:i4>5</vt:i4>
      </vt:variant>
      <vt:variant>
        <vt:lpwstr/>
      </vt:variant>
      <vt:variant>
        <vt:lpwstr>_Client_type—X</vt:lpwstr>
      </vt:variant>
      <vt:variant>
        <vt:i4>542703643</vt:i4>
      </vt:variant>
      <vt:variant>
        <vt:i4>1104</vt:i4>
      </vt:variant>
      <vt:variant>
        <vt:i4>0</vt:i4>
      </vt:variant>
      <vt:variant>
        <vt:i4>5</vt:i4>
      </vt:variant>
      <vt:variant>
        <vt:lpwstr/>
      </vt:variant>
      <vt:variant>
        <vt:lpwstr>_Client—date_of_birth</vt:lpwstr>
      </vt:variant>
      <vt:variant>
        <vt:i4>4456570</vt:i4>
      </vt:variant>
      <vt:variant>
        <vt:i4>1101</vt:i4>
      </vt:variant>
      <vt:variant>
        <vt:i4>0</vt:i4>
      </vt:variant>
      <vt:variant>
        <vt:i4>5</vt:i4>
      </vt:variant>
      <vt:variant>
        <vt:lpwstr/>
      </vt:variant>
      <vt:variant>
        <vt:lpwstr>_Client—date_of_birth—DDMMYYYY</vt:lpwstr>
      </vt:variant>
      <vt:variant>
        <vt:i4>1310756</vt:i4>
      </vt:variant>
      <vt:variant>
        <vt:i4>1098</vt:i4>
      </vt:variant>
      <vt:variant>
        <vt:i4>0</vt:i4>
      </vt:variant>
      <vt:variant>
        <vt:i4>5</vt:i4>
      </vt:variant>
      <vt:variant>
        <vt:lpwstr/>
      </vt:variant>
      <vt:variant>
        <vt:lpwstr>_Statistical_Linkage_Key</vt:lpwstr>
      </vt:variant>
      <vt:variant>
        <vt:i4>3866658</vt:i4>
      </vt:variant>
      <vt:variant>
        <vt:i4>1095</vt:i4>
      </vt:variant>
      <vt:variant>
        <vt:i4>0</vt:i4>
      </vt:variant>
      <vt:variant>
        <vt:i4>5</vt:i4>
      </vt:variant>
      <vt:variant>
        <vt:lpwstr/>
      </vt:variant>
      <vt:variant>
        <vt:lpwstr>_Client_2</vt:lpwstr>
      </vt:variant>
      <vt:variant>
        <vt:i4>537927688</vt:i4>
      </vt:variant>
      <vt:variant>
        <vt:i4>1092</vt:i4>
      </vt:variant>
      <vt:variant>
        <vt:i4>0</vt:i4>
      </vt:variant>
      <vt:variant>
        <vt:i4>5</vt:i4>
      </vt:variant>
      <vt:variant>
        <vt:lpwstr/>
      </vt:variant>
      <vt:variant>
        <vt:lpwstr>_Contact—contact_type—N</vt:lpwstr>
      </vt:variant>
      <vt:variant>
        <vt:i4>6234162</vt:i4>
      </vt:variant>
      <vt:variant>
        <vt:i4>1089</vt:i4>
      </vt:variant>
      <vt:variant>
        <vt:i4>0</vt:i4>
      </vt:variant>
      <vt:variant>
        <vt:i4>5</vt:i4>
      </vt:variant>
      <vt:variant>
        <vt:lpwstr/>
      </vt:variant>
      <vt:variant>
        <vt:lpwstr>_Client_type—X</vt:lpwstr>
      </vt:variant>
      <vt:variant>
        <vt:i4>542703643</vt:i4>
      </vt:variant>
      <vt:variant>
        <vt:i4>1086</vt:i4>
      </vt:variant>
      <vt:variant>
        <vt:i4>0</vt:i4>
      </vt:variant>
      <vt:variant>
        <vt:i4>5</vt:i4>
      </vt:variant>
      <vt:variant>
        <vt:lpwstr/>
      </vt:variant>
      <vt:variant>
        <vt:lpwstr>_Client—date_of_birth</vt:lpwstr>
      </vt:variant>
      <vt:variant>
        <vt:i4>4456570</vt:i4>
      </vt:variant>
      <vt:variant>
        <vt:i4>1083</vt:i4>
      </vt:variant>
      <vt:variant>
        <vt:i4>0</vt:i4>
      </vt:variant>
      <vt:variant>
        <vt:i4>5</vt:i4>
      </vt:variant>
      <vt:variant>
        <vt:lpwstr/>
      </vt:variant>
      <vt:variant>
        <vt:lpwstr>_Client—date_of_birth—DDMMYYYY</vt:lpwstr>
      </vt:variant>
      <vt:variant>
        <vt:i4>1310756</vt:i4>
      </vt:variant>
      <vt:variant>
        <vt:i4>1080</vt:i4>
      </vt:variant>
      <vt:variant>
        <vt:i4>0</vt:i4>
      </vt:variant>
      <vt:variant>
        <vt:i4>5</vt:i4>
      </vt:variant>
      <vt:variant>
        <vt:lpwstr/>
      </vt:variant>
      <vt:variant>
        <vt:lpwstr>_Statistical_Linkage_Key</vt:lpwstr>
      </vt:variant>
      <vt:variant>
        <vt:i4>3866658</vt:i4>
      </vt:variant>
      <vt:variant>
        <vt:i4>1077</vt:i4>
      </vt:variant>
      <vt:variant>
        <vt:i4>0</vt:i4>
      </vt:variant>
      <vt:variant>
        <vt:i4>5</vt:i4>
      </vt:variant>
      <vt:variant>
        <vt:lpwstr/>
      </vt:variant>
      <vt:variant>
        <vt:lpwstr>_Client_2</vt:lpwstr>
      </vt:variant>
      <vt:variant>
        <vt:i4>2621487</vt:i4>
      </vt:variant>
      <vt:variant>
        <vt:i4>1074</vt:i4>
      </vt:variant>
      <vt:variant>
        <vt:i4>0</vt:i4>
      </vt:variant>
      <vt:variant>
        <vt:i4>5</vt:i4>
      </vt:variant>
      <vt:variant>
        <vt:lpwstr>http://meteor.aihw.gov.au/content/index.phtml/itemId/349887</vt:lpwstr>
      </vt:variant>
      <vt:variant>
        <vt:lpwstr/>
      </vt:variant>
      <vt:variant>
        <vt:i4>2687023</vt:i4>
      </vt:variant>
      <vt:variant>
        <vt:i4>1071</vt:i4>
      </vt:variant>
      <vt:variant>
        <vt:i4>0</vt:i4>
      </vt:variant>
      <vt:variant>
        <vt:i4>5</vt:i4>
      </vt:variant>
      <vt:variant>
        <vt:lpwstr>http://meteor.aihw.gov.au/content/index.phtml/itemId/349895</vt:lpwstr>
      </vt:variant>
      <vt:variant>
        <vt:lpwstr/>
      </vt:variant>
      <vt:variant>
        <vt:i4>537927688</vt:i4>
      </vt:variant>
      <vt:variant>
        <vt:i4>1068</vt:i4>
      </vt:variant>
      <vt:variant>
        <vt:i4>0</vt:i4>
      </vt:variant>
      <vt:variant>
        <vt:i4>5</vt:i4>
      </vt:variant>
      <vt:variant>
        <vt:lpwstr/>
      </vt:variant>
      <vt:variant>
        <vt:lpwstr>_Contact—contact_type—N</vt:lpwstr>
      </vt:variant>
      <vt:variant>
        <vt:i4>6234162</vt:i4>
      </vt:variant>
      <vt:variant>
        <vt:i4>1065</vt:i4>
      </vt:variant>
      <vt:variant>
        <vt:i4>0</vt:i4>
      </vt:variant>
      <vt:variant>
        <vt:i4>5</vt:i4>
      </vt:variant>
      <vt:variant>
        <vt:lpwstr/>
      </vt:variant>
      <vt:variant>
        <vt:lpwstr>_Client_type—X</vt:lpwstr>
      </vt:variant>
      <vt:variant>
        <vt:i4>458797</vt:i4>
      </vt:variant>
      <vt:variant>
        <vt:i4>1062</vt:i4>
      </vt:variant>
      <vt:variant>
        <vt:i4>0</vt:i4>
      </vt:variant>
      <vt:variant>
        <vt:i4>5</vt:i4>
      </vt:variant>
      <vt:variant>
        <vt:lpwstr/>
      </vt:variant>
      <vt:variant>
        <vt:lpwstr>_Referral</vt:lpwstr>
      </vt:variant>
      <vt:variant>
        <vt:i4>3866658</vt:i4>
      </vt:variant>
      <vt:variant>
        <vt:i4>1059</vt:i4>
      </vt:variant>
      <vt:variant>
        <vt:i4>0</vt:i4>
      </vt:variant>
      <vt:variant>
        <vt:i4>5</vt:i4>
      </vt:variant>
      <vt:variant>
        <vt:lpwstr/>
      </vt:variant>
      <vt:variant>
        <vt:lpwstr>_Client_2</vt:lpwstr>
      </vt:variant>
      <vt:variant>
        <vt:i4>3211386</vt:i4>
      </vt:variant>
      <vt:variant>
        <vt:i4>1056</vt:i4>
      </vt:variant>
      <vt:variant>
        <vt:i4>0</vt:i4>
      </vt:variant>
      <vt:variant>
        <vt:i4>5</vt:i4>
      </vt:variant>
      <vt:variant>
        <vt:lpwstr/>
      </vt:variant>
      <vt:variant>
        <vt:lpwstr>_Chronic_and_Complex_2</vt:lpwstr>
      </vt:variant>
      <vt:variant>
        <vt:i4>1507423</vt:i4>
      </vt:variant>
      <vt:variant>
        <vt:i4>1050</vt:i4>
      </vt:variant>
      <vt:variant>
        <vt:i4>0</vt:i4>
      </vt:variant>
      <vt:variant>
        <vt:i4>5</vt:i4>
      </vt:variant>
      <vt:variant>
        <vt:lpwstr/>
      </vt:variant>
      <vt:variant>
        <vt:lpwstr>_Large-value_domains</vt:lpwstr>
      </vt:variant>
      <vt:variant>
        <vt:i4>537337904</vt:i4>
      </vt:variant>
      <vt:variant>
        <vt:i4>1047</vt:i4>
      </vt:variant>
      <vt:variant>
        <vt:i4>0</vt:i4>
      </vt:variant>
      <vt:variant>
        <vt:i4>5</vt:i4>
      </vt:variant>
      <vt:variant>
        <vt:lpwstr/>
      </vt:variant>
      <vt:variant>
        <vt:lpwstr>_Contact—funding_source—N[N][N]</vt:lpwstr>
      </vt:variant>
      <vt:variant>
        <vt:i4>537927688</vt:i4>
      </vt:variant>
      <vt:variant>
        <vt:i4>1044</vt:i4>
      </vt:variant>
      <vt:variant>
        <vt:i4>0</vt:i4>
      </vt:variant>
      <vt:variant>
        <vt:i4>5</vt:i4>
      </vt:variant>
      <vt:variant>
        <vt:lpwstr/>
      </vt:variant>
      <vt:variant>
        <vt:lpwstr>_Contact—contact_type—N</vt:lpwstr>
      </vt:variant>
      <vt:variant>
        <vt:i4>6234162</vt:i4>
      </vt:variant>
      <vt:variant>
        <vt:i4>1041</vt:i4>
      </vt:variant>
      <vt:variant>
        <vt:i4>0</vt:i4>
      </vt:variant>
      <vt:variant>
        <vt:i4>5</vt:i4>
      </vt:variant>
      <vt:variant>
        <vt:lpwstr/>
      </vt:variant>
      <vt:variant>
        <vt:lpwstr>_Client_type—X</vt:lpwstr>
      </vt:variant>
      <vt:variant>
        <vt:i4>539893806</vt:i4>
      </vt:variant>
      <vt:variant>
        <vt:i4>1038</vt:i4>
      </vt:variant>
      <vt:variant>
        <vt:i4>0</vt:i4>
      </vt:variant>
      <vt:variant>
        <vt:i4>5</vt:i4>
      </vt:variant>
      <vt:variant>
        <vt:lpwstr/>
      </vt:variant>
      <vt:variant>
        <vt:lpwstr>_Client—preferred_language—NNNN</vt:lpwstr>
      </vt:variant>
      <vt:variant>
        <vt:i4>545128509</vt:i4>
      </vt:variant>
      <vt:variant>
        <vt:i4>1035</vt:i4>
      </vt:variant>
      <vt:variant>
        <vt:i4>0</vt:i4>
      </vt:variant>
      <vt:variant>
        <vt:i4>5</vt:i4>
      </vt:variant>
      <vt:variant>
        <vt:lpwstr/>
      </vt:variant>
      <vt:variant>
        <vt:lpwstr>_Client—need_for_interpreter</vt:lpwstr>
      </vt:variant>
      <vt:variant>
        <vt:i4>541270018</vt:i4>
      </vt:variant>
      <vt:variant>
        <vt:i4>1032</vt:i4>
      </vt:variant>
      <vt:variant>
        <vt:i4>0</vt:i4>
      </vt:variant>
      <vt:variant>
        <vt:i4>5</vt:i4>
      </vt:variant>
      <vt:variant>
        <vt:lpwstr/>
      </vt:variant>
      <vt:variant>
        <vt:lpwstr>_Client—-Indigenous_status—N</vt:lpwstr>
      </vt:variant>
      <vt:variant>
        <vt:i4>541204590</vt:i4>
      </vt:variant>
      <vt:variant>
        <vt:i4>1029</vt:i4>
      </vt:variant>
      <vt:variant>
        <vt:i4>0</vt:i4>
      </vt:variant>
      <vt:variant>
        <vt:i4>5</vt:i4>
      </vt:variant>
      <vt:variant>
        <vt:lpwstr/>
      </vt:variant>
      <vt:variant>
        <vt:lpwstr>_Client—country_of_birth—NNNN</vt:lpwstr>
      </vt:variant>
      <vt:variant>
        <vt:i4>1441834</vt:i4>
      </vt:variant>
      <vt:variant>
        <vt:i4>1026</vt:i4>
      </vt:variant>
      <vt:variant>
        <vt:i4>0</vt:i4>
      </vt:variant>
      <vt:variant>
        <vt:i4>5</vt:i4>
      </vt:variant>
      <vt:variant>
        <vt:lpwstr/>
      </vt:variant>
      <vt:variant>
        <vt:lpwstr>_Refugee</vt:lpwstr>
      </vt:variant>
      <vt:variant>
        <vt:i4>5111902</vt:i4>
      </vt:variant>
      <vt:variant>
        <vt:i4>1023</vt:i4>
      </vt:variant>
      <vt:variant>
        <vt:i4>0</vt:i4>
      </vt:variant>
      <vt:variant>
        <vt:i4>5</vt:i4>
      </vt:variant>
      <vt:variant>
        <vt:lpwstr/>
      </vt:variant>
      <vt:variant>
        <vt:lpwstr>_Asylum_seeker</vt:lpwstr>
      </vt:variant>
      <vt:variant>
        <vt:i4>3866658</vt:i4>
      </vt:variant>
      <vt:variant>
        <vt:i4>1020</vt:i4>
      </vt:variant>
      <vt:variant>
        <vt:i4>0</vt:i4>
      </vt:variant>
      <vt:variant>
        <vt:i4>5</vt:i4>
      </vt:variant>
      <vt:variant>
        <vt:lpwstr/>
      </vt:variant>
      <vt:variant>
        <vt:lpwstr>_Client_2</vt:lpwstr>
      </vt:variant>
      <vt:variant>
        <vt:i4>4849734</vt:i4>
      </vt:variant>
      <vt:variant>
        <vt:i4>1017</vt:i4>
      </vt:variant>
      <vt:variant>
        <vt:i4>0</vt:i4>
      </vt:variant>
      <vt:variant>
        <vt:i4>5</vt:i4>
      </vt:variant>
      <vt:variant>
        <vt:lpwstr/>
      </vt:variant>
      <vt:variant>
        <vt:lpwstr>_Contact—interpreting_time—N[N][N]</vt:lpwstr>
      </vt:variant>
      <vt:variant>
        <vt:i4>537927688</vt:i4>
      </vt:variant>
      <vt:variant>
        <vt:i4>1014</vt:i4>
      </vt:variant>
      <vt:variant>
        <vt:i4>0</vt:i4>
      </vt:variant>
      <vt:variant>
        <vt:i4>5</vt:i4>
      </vt:variant>
      <vt:variant>
        <vt:lpwstr/>
      </vt:variant>
      <vt:variant>
        <vt:lpwstr>_Contact—contact_type—N</vt:lpwstr>
      </vt:variant>
      <vt:variant>
        <vt:i4>6234162</vt:i4>
      </vt:variant>
      <vt:variant>
        <vt:i4>1011</vt:i4>
      </vt:variant>
      <vt:variant>
        <vt:i4>0</vt:i4>
      </vt:variant>
      <vt:variant>
        <vt:i4>5</vt:i4>
      </vt:variant>
      <vt:variant>
        <vt:lpwstr/>
      </vt:variant>
      <vt:variant>
        <vt:lpwstr>_Client_type—X</vt:lpwstr>
      </vt:variant>
      <vt:variant>
        <vt:i4>1376342</vt:i4>
      </vt:variant>
      <vt:variant>
        <vt:i4>1008</vt:i4>
      </vt:variant>
      <vt:variant>
        <vt:i4>0</vt:i4>
      </vt:variant>
      <vt:variant>
        <vt:i4>5</vt:i4>
      </vt:variant>
      <vt:variant>
        <vt:lpwstr/>
      </vt:variant>
      <vt:variant>
        <vt:lpwstr>_Client—-refugee_status—N</vt:lpwstr>
      </vt:variant>
      <vt:variant>
        <vt:i4>545128509</vt:i4>
      </vt:variant>
      <vt:variant>
        <vt:i4>1005</vt:i4>
      </vt:variant>
      <vt:variant>
        <vt:i4>0</vt:i4>
      </vt:variant>
      <vt:variant>
        <vt:i4>5</vt:i4>
      </vt:variant>
      <vt:variant>
        <vt:lpwstr/>
      </vt:variant>
      <vt:variant>
        <vt:lpwstr>_Client—need_for_interpreter</vt:lpwstr>
      </vt:variant>
      <vt:variant>
        <vt:i4>541270018</vt:i4>
      </vt:variant>
      <vt:variant>
        <vt:i4>1002</vt:i4>
      </vt:variant>
      <vt:variant>
        <vt:i4>0</vt:i4>
      </vt:variant>
      <vt:variant>
        <vt:i4>5</vt:i4>
      </vt:variant>
      <vt:variant>
        <vt:lpwstr/>
      </vt:variant>
      <vt:variant>
        <vt:lpwstr>_Client—-Indigenous_status—N</vt:lpwstr>
      </vt:variant>
      <vt:variant>
        <vt:i4>541204590</vt:i4>
      </vt:variant>
      <vt:variant>
        <vt:i4>999</vt:i4>
      </vt:variant>
      <vt:variant>
        <vt:i4>0</vt:i4>
      </vt:variant>
      <vt:variant>
        <vt:i4>5</vt:i4>
      </vt:variant>
      <vt:variant>
        <vt:lpwstr/>
      </vt:variant>
      <vt:variant>
        <vt:lpwstr>_Client—country_of_birth—NNNN</vt:lpwstr>
      </vt:variant>
      <vt:variant>
        <vt:i4>3866658</vt:i4>
      </vt:variant>
      <vt:variant>
        <vt:i4>996</vt:i4>
      </vt:variant>
      <vt:variant>
        <vt:i4>0</vt:i4>
      </vt:variant>
      <vt:variant>
        <vt:i4>5</vt:i4>
      </vt:variant>
      <vt:variant>
        <vt:lpwstr/>
      </vt:variant>
      <vt:variant>
        <vt:lpwstr>_Client_2</vt:lpwstr>
      </vt:variant>
      <vt:variant>
        <vt:i4>2490405</vt:i4>
      </vt:variant>
      <vt:variant>
        <vt:i4>993</vt:i4>
      </vt:variant>
      <vt:variant>
        <vt:i4>0</vt:i4>
      </vt:variant>
      <vt:variant>
        <vt:i4>5</vt:i4>
      </vt:variant>
      <vt:variant>
        <vt:lpwstr>http://meteor.aihw.gov.au/content/index.phtml/itemId/659337</vt:lpwstr>
      </vt:variant>
      <vt:variant>
        <vt:lpwstr/>
      </vt:variant>
      <vt:variant>
        <vt:i4>2490405</vt:i4>
      </vt:variant>
      <vt:variant>
        <vt:i4>990</vt:i4>
      </vt:variant>
      <vt:variant>
        <vt:i4>0</vt:i4>
      </vt:variant>
      <vt:variant>
        <vt:i4>5</vt:i4>
      </vt:variant>
      <vt:variant>
        <vt:lpwstr>http://meteor.aihw.gov.au/content/index.phtml/itemId/659337</vt:lpwstr>
      </vt:variant>
      <vt:variant>
        <vt:lpwstr/>
      </vt:variant>
      <vt:variant>
        <vt:i4>1507423</vt:i4>
      </vt:variant>
      <vt:variant>
        <vt:i4>984</vt:i4>
      </vt:variant>
      <vt:variant>
        <vt:i4>0</vt:i4>
      </vt:variant>
      <vt:variant>
        <vt:i4>5</vt:i4>
      </vt:variant>
      <vt:variant>
        <vt:lpwstr/>
      </vt:variant>
      <vt:variant>
        <vt:lpwstr>_Large-value_domains</vt:lpwstr>
      </vt:variant>
      <vt:variant>
        <vt:i4>2359329</vt:i4>
      </vt:variant>
      <vt:variant>
        <vt:i4>981</vt:i4>
      </vt:variant>
      <vt:variant>
        <vt:i4>0</vt:i4>
      </vt:variant>
      <vt:variant>
        <vt:i4>5</vt:i4>
      </vt:variant>
      <vt:variant>
        <vt:lpwstr>http://meteor.aihw.gov.au/content/index.phtml/itemId/611391</vt:lpwstr>
      </vt:variant>
      <vt:variant>
        <vt:lpwstr/>
      </vt:variant>
      <vt:variant>
        <vt:i4>2359329</vt:i4>
      </vt:variant>
      <vt:variant>
        <vt:i4>978</vt:i4>
      </vt:variant>
      <vt:variant>
        <vt:i4>0</vt:i4>
      </vt:variant>
      <vt:variant>
        <vt:i4>5</vt:i4>
      </vt:variant>
      <vt:variant>
        <vt:lpwstr>http://meteor.aihw.gov.au/content/index.phtml/itemId/611398</vt:lpwstr>
      </vt:variant>
      <vt:variant>
        <vt:lpwstr/>
      </vt:variant>
      <vt:variant>
        <vt:i4>537927688</vt:i4>
      </vt:variant>
      <vt:variant>
        <vt:i4>975</vt:i4>
      </vt:variant>
      <vt:variant>
        <vt:i4>0</vt:i4>
      </vt:variant>
      <vt:variant>
        <vt:i4>5</vt:i4>
      </vt:variant>
      <vt:variant>
        <vt:lpwstr/>
      </vt:variant>
      <vt:variant>
        <vt:lpwstr>_Contact—contact_type—N</vt:lpwstr>
      </vt:variant>
      <vt:variant>
        <vt:i4>6234162</vt:i4>
      </vt:variant>
      <vt:variant>
        <vt:i4>972</vt:i4>
      </vt:variant>
      <vt:variant>
        <vt:i4>0</vt:i4>
      </vt:variant>
      <vt:variant>
        <vt:i4>5</vt:i4>
      </vt:variant>
      <vt:variant>
        <vt:lpwstr/>
      </vt:variant>
      <vt:variant>
        <vt:lpwstr>_Client_type—X</vt:lpwstr>
      </vt:variant>
      <vt:variant>
        <vt:i4>6422643</vt:i4>
      </vt:variant>
      <vt:variant>
        <vt:i4>969</vt:i4>
      </vt:variant>
      <vt:variant>
        <vt:i4>0</vt:i4>
      </vt:variant>
      <vt:variant>
        <vt:i4>5</vt:i4>
      </vt:variant>
      <vt:variant>
        <vt:lpwstr/>
      </vt:variant>
      <vt:variant>
        <vt:lpwstr>_Client—locality_name—A[A(45)]</vt:lpwstr>
      </vt:variant>
      <vt:variant>
        <vt:i4>1114133</vt:i4>
      </vt:variant>
      <vt:variant>
        <vt:i4>966</vt:i4>
      </vt:variant>
      <vt:variant>
        <vt:i4>0</vt:i4>
      </vt:variant>
      <vt:variant>
        <vt:i4>5</vt:i4>
      </vt:variant>
      <vt:variant>
        <vt:lpwstr>https://www2.health.vic.gov.au/about/publications/researchandreports/postcode-locality-reference</vt:lpwstr>
      </vt:variant>
      <vt:variant>
        <vt:lpwstr/>
      </vt:variant>
      <vt:variant>
        <vt:i4>5701714</vt:i4>
      </vt:variant>
      <vt:variant>
        <vt:i4>963</vt:i4>
      </vt:variant>
      <vt:variant>
        <vt:i4>0</vt:i4>
      </vt:variant>
      <vt:variant>
        <vt:i4>5</vt:i4>
      </vt:variant>
      <vt:variant>
        <vt:lpwstr>http://auspost.com.au/about-us/assignment-postcodes.html</vt:lpwstr>
      </vt:variant>
      <vt:variant>
        <vt:lpwstr/>
      </vt:variant>
      <vt:variant>
        <vt:i4>1507423</vt:i4>
      </vt:variant>
      <vt:variant>
        <vt:i4>957</vt:i4>
      </vt:variant>
      <vt:variant>
        <vt:i4>0</vt:i4>
      </vt:variant>
      <vt:variant>
        <vt:i4>5</vt:i4>
      </vt:variant>
      <vt:variant>
        <vt:lpwstr/>
      </vt:variant>
      <vt:variant>
        <vt:lpwstr>_Large-value_domains</vt:lpwstr>
      </vt:variant>
      <vt:variant>
        <vt:i4>4849734</vt:i4>
      </vt:variant>
      <vt:variant>
        <vt:i4>954</vt:i4>
      </vt:variant>
      <vt:variant>
        <vt:i4>0</vt:i4>
      </vt:variant>
      <vt:variant>
        <vt:i4>5</vt:i4>
      </vt:variant>
      <vt:variant>
        <vt:lpwstr/>
      </vt:variant>
      <vt:variant>
        <vt:lpwstr>_Contact—interpreting_time—N[N][N]</vt:lpwstr>
      </vt:variant>
      <vt:variant>
        <vt:i4>537927688</vt:i4>
      </vt:variant>
      <vt:variant>
        <vt:i4>951</vt:i4>
      </vt:variant>
      <vt:variant>
        <vt:i4>0</vt:i4>
      </vt:variant>
      <vt:variant>
        <vt:i4>5</vt:i4>
      </vt:variant>
      <vt:variant>
        <vt:lpwstr/>
      </vt:variant>
      <vt:variant>
        <vt:lpwstr>_Contact—contact_type—N</vt:lpwstr>
      </vt:variant>
      <vt:variant>
        <vt:i4>6234162</vt:i4>
      </vt:variant>
      <vt:variant>
        <vt:i4>948</vt:i4>
      </vt:variant>
      <vt:variant>
        <vt:i4>0</vt:i4>
      </vt:variant>
      <vt:variant>
        <vt:i4>5</vt:i4>
      </vt:variant>
      <vt:variant>
        <vt:lpwstr/>
      </vt:variant>
      <vt:variant>
        <vt:lpwstr>_Client_type—X</vt:lpwstr>
      </vt:variant>
      <vt:variant>
        <vt:i4>1376342</vt:i4>
      </vt:variant>
      <vt:variant>
        <vt:i4>945</vt:i4>
      </vt:variant>
      <vt:variant>
        <vt:i4>0</vt:i4>
      </vt:variant>
      <vt:variant>
        <vt:i4>5</vt:i4>
      </vt:variant>
      <vt:variant>
        <vt:lpwstr/>
      </vt:variant>
      <vt:variant>
        <vt:lpwstr>_Client—-refugee_status—N</vt:lpwstr>
      </vt:variant>
      <vt:variant>
        <vt:i4>539893806</vt:i4>
      </vt:variant>
      <vt:variant>
        <vt:i4>942</vt:i4>
      </vt:variant>
      <vt:variant>
        <vt:i4>0</vt:i4>
      </vt:variant>
      <vt:variant>
        <vt:i4>5</vt:i4>
      </vt:variant>
      <vt:variant>
        <vt:lpwstr/>
      </vt:variant>
      <vt:variant>
        <vt:lpwstr>_Client—preferred_language—NNNN</vt:lpwstr>
      </vt:variant>
      <vt:variant>
        <vt:i4>541270018</vt:i4>
      </vt:variant>
      <vt:variant>
        <vt:i4>939</vt:i4>
      </vt:variant>
      <vt:variant>
        <vt:i4>0</vt:i4>
      </vt:variant>
      <vt:variant>
        <vt:i4>5</vt:i4>
      </vt:variant>
      <vt:variant>
        <vt:lpwstr/>
      </vt:variant>
      <vt:variant>
        <vt:lpwstr>_Client—-Indigenous_status—N</vt:lpwstr>
      </vt:variant>
      <vt:variant>
        <vt:i4>539099245</vt:i4>
      </vt:variant>
      <vt:variant>
        <vt:i4>936</vt:i4>
      </vt:variant>
      <vt:variant>
        <vt:i4>0</vt:i4>
      </vt:variant>
      <vt:variant>
        <vt:i4>5</vt:i4>
      </vt:variant>
      <vt:variant>
        <vt:lpwstr/>
      </vt:variant>
      <vt:variant>
        <vt:lpwstr>_Country_of_Birth—NNNN</vt:lpwstr>
      </vt:variant>
      <vt:variant>
        <vt:i4>3866658</vt:i4>
      </vt:variant>
      <vt:variant>
        <vt:i4>933</vt:i4>
      </vt:variant>
      <vt:variant>
        <vt:i4>0</vt:i4>
      </vt:variant>
      <vt:variant>
        <vt:i4>5</vt:i4>
      </vt:variant>
      <vt:variant>
        <vt:lpwstr/>
      </vt:variant>
      <vt:variant>
        <vt:lpwstr>_Client_2</vt:lpwstr>
      </vt:variant>
      <vt:variant>
        <vt:i4>2818083</vt:i4>
      </vt:variant>
      <vt:variant>
        <vt:i4>930</vt:i4>
      </vt:variant>
      <vt:variant>
        <vt:i4>0</vt:i4>
      </vt:variant>
      <vt:variant>
        <vt:i4>5</vt:i4>
      </vt:variant>
      <vt:variant>
        <vt:lpwstr>http://meteor.aihw.gov.au/content/index.phtml/itemId/270732</vt:lpwstr>
      </vt:variant>
      <vt:variant>
        <vt:lpwstr/>
      </vt:variant>
      <vt:variant>
        <vt:i4>2359329</vt:i4>
      </vt:variant>
      <vt:variant>
        <vt:i4>927</vt:i4>
      </vt:variant>
      <vt:variant>
        <vt:i4>0</vt:i4>
      </vt:variant>
      <vt:variant>
        <vt:i4>5</vt:i4>
      </vt:variant>
      <vt:variant>
        <vt:lpwstr>http://meteor.aihw.gov.au/content/index.phtml/itemId/304294</vt:lpwstr>
      </vt:variant>
      <vt:variant>
        <vt:lpwstr/>
      </vt:variant>
      <vt:variant>
        <vt:i4>537927688</vt:i4>
      </vt:variant>
      <vt:variant>
        <vt:i4>924</vt:i4>
      </vt:variant>
      <vt:variant>
        <vt:i4>0</vt:i4>
      </vt:variant>
      <vt:variant>
        <vt:i4>5</vt:i4>
      </vt:variant>
      <vt:variant>
        <vt:lpwstr/>
      </vt:variant>
      <vt:variant>
        <vt:lpwstr>_Contact—contact_type—N</vt:lpwstr>
      </vt:variant>
      <vt:variant>
        <vt:i4>6234162</vt:i4>
      </vt:variant>
      <vt:variant>
        <vt:i4>921</vt:i4>
      </vt:variant>
      <vt:variant>
        <vt:i4>0</vt:i4>
      </vt:variant>
      <vt:variant>
        <vt:i4>5</vt:i4>
      </vt:variant>
      <vt:variant>
        <vt:lpwstr/>
      </vt:variant>
      <vt:variant>
        <vt:lpwstr>_Client_type—X</vt:lpwstr>
      </vt:variant>
      <vt:variant>
        <vt:i4>537591887</vt:i4>
      </vt:variant>
      <vt:variant>
        <vt:i4>918</vt:i4>
      </vt:variant>
      <vt:variant>
        <vt:i4>0</vt:i4>
      </vt:variant>
      <vt:variant>
        <vt:i4>5</vt:i4>
      </vt:variant>
      <vt:variant>
        <vt:lpwstr/>
      </vt:variant>
      <vt:variant>
        <vt:lpwstr>_Client—statistical_linkage_key</vt:lpwstr>
      </vt:variant>
      <vt:variant>
        <vt:i4>542965785</vt:i4>
      </vt:variant>
      <vt:variant>
        <vt:i4>915</vt:i4>
      </vt:variant>
      <vt:variant>
        <vt:i4>0</vt:i4>
      </vt:variant>
      <vt:variant>
        <vt:i4>5</vt:i4>
      </vt:variant>
      <vt:variant>
        <vt:lpwstr/>
      </vt:variant>
      <vt:variant>
        <vt:lpwstr>_Client—individual_health_identifier</vt:lpwstr>
      </vt:variant>
      <vt:variant>
        <vt:i4>4456570</vt:i4>
      </vt:variant>
      <vt:variant>
        <vt:i4>912</vt:i4>
      </vt:variant>
      <vt:variant>
        <vt:i4>0</vt:i4>
      </vt:variant>
      <vt:variant>
        <vt:i4>5</vt:i4>
      </vt:variant>
      <vt:variant>
        <vt:lpwstr/>
      </vt:variant>
      <vt:variant>
        <vt:lpwstr>_Client—date_of_birth—DDMMYYYY</vt:lpwstr>
      </vt:variant>
      <vt:variant>
        <vt:i4>3866658</vt:i4>
      </vt:variant>
      <vt:variant>
        <vt:i4>909</vt:i4>
      </vt:variant>
      <vt:variant>
        <vt:i4>0</vt:i4>
      </vt:variant>
      <vt:variant>
        <vt:i4>5</vt:i4>
      </vt:variant>
      <vt:variant>
        <vt:lpwstr/>
      </vt:variant>
      <vt:variant>
        <vt:lpwstr>_Client_2</vt:lpwstr>
      </vt:variant>
      <vt:variant>
        <vt:i4>2162722</vt:i4>
      </vt:variant>
      <vt:variant>
        <vt:i4>906</vt:i4>
      </vt:variant>
      <vt:variant>
        <vt:i4>0</vt:i4>
      </vt:variant>
      <vt:variant>
        <vt:i4>5</vt:i4>
      </vt:variant>
      <vt:variant>
        <vt:lpwstr>http://meteor.aihw.gov.au/content/index.phtml/itemId/270694</vt:lpwstr>
      </vt:variant>
      <vt:variant>
        <vt:lpwstr/>
      </vt:variant>
      <vt:variant>
        <vt:i4>3080233</vt:i4>
      </vt:variant>
      <vt:variant>
        <vt:i4>903</vt:i4>
      </vt:variant>
      <vt:variant>
        <vt:i4>0</vt:i4>
      </vt:variant>
      <vt:variant>
        <vt:i4>5</vt:i4>
      </vt:variant>
      <vt:variant>
        <vt:lpwstr>http://meteor.aihw.gov.au/content/index.phtml/itemId/429889</vt:lpwstr>
      </vt:variant>
      <vt:variant>
        <vt:lpwstr/>
      </vt:variant>
      <vt:variant>
        <vt:i4>537927688</vt:i4>
      </vt:variant>
      <vt:variant>
        <vt:i4>900</vt:i4>
      </vt:variant>
      <vt:variant>
        <vt:i4>0</vt:i4>
      </vt:variant>
      <vt:variant>
        <vt:i4>5</vt:i4>
      </vt:variant>
      <vt:variant>
        <vt:lpwstr/>
      </vt:variant>
      <vt:variant>
        <vt:lpwstr>_Contact—contact_type—N</vt:lpwstr>
      </vt:variant>
      <vt:variant>
        <vt:i4>6234162</vt:i4>
      </vt:variant>
      <vt:variant>
        <vt:i4>897</vt:i4>
      </vt:variant>
      <vt:variant>
        <vt:i4>0</vt:i4>
      </vt:variant>
      <vt:variant>
        <vt:i4>5</vt:i4>
      </vt:variant>
      <vt:variant>
        <vt:lpwstr/>
      </vt:variant>
      <vt:variant>
        <vt:lpwstr>_Client_type—X</vt:lpwstr>
      </vt:variant>
      <vt:variant>
        <vt:i4>543236188</vt:i4>
      </vt:variant>
      <vt:variant>
        <vt:i4>894</vt:i4>
      </vt:variant>
      <vt:variant>
        <vt:i4>0</vt:i4>
      </vt:variant>
      <vt:variant>
        <vt:i4>5</vt:i4>
      </vt:variant>
      <vt:variant>
        <vt:lpwstr/>
      </vt:variant>
      <vt:variant>
        <vt:lpwstr>_Client—postcode—NNNN</vt:lpwstr>
      </vt:variant>
      <vt:variant>
        <vt:i4>11</vt:i4>
      </vt:variant>
      <vt:variant>
        <vt:i4>891</vt:i4>
      </vt:variant>
      <vt:variant>
        <vt:i4>0</vt:i4>
      </vt:variant>
      <vt:variant>
        <vt:i4>5</vt:i4>
      </vt:variant>
      <vt:variant>
        <vt:lpwstr>http://maps.land.vic.gov.au/lassi/VicnamesUI.jsp</vt:lpwstr>
      </vt:variant>
      <vt:variant>
        <vt:lpwstr/>
      </vt:variant>
      <vt:variant>
        <vt:i4>1507423</vt:i4>
      </vt:variant>
      <vt:variant>
        <vt:i4>885</vt:i4>
      </vt:variant>
      <vt:variant>
        <vt:i4>0</vt:i4>
      </vt:variant>
      <vt:variant>
        <vt:i4>5</vt:i4>
      </vt:variant>
      <vt:variant>
        <vt:lpwstr/>
      </vt:variant>
      <vt:variant>
        <vt:lpwstr>_Large-value_domains</vt:lpwstr>
      </vt:variant>
      <vt:variant>
        <vt:i4>537927688</vt:i4>
      </vt:variant>
      <vt:variant>
        <vt:i4>882</vt:i4>
      </vt:variant>
      <vt:variant>
        <vt:i4>0</vt:i4>
      </vt:variant>
      <vt:variant>
        <vt:i4>5</vt:i4>
      </vt:variant>
      <vt:variant>
        <vt:lpwstr/>
      </vt:variant>
      <vt:variant>
        <vt:lpwstr>_Contact—contact_type—N</vt:lpwstr>
      </vt:variant>
      <vt:variant>
        <vt:i4>6234162</vt:i4>
      </vt:variant>
      <vt:variant>
        <vt:i4>879</vt:i4>
      </vt:variant>
      <vt:variant>
        <vt:i4>0</vt:i4>
      </vt:variant>
      <vt:variant>
        <vt:i4>5</vt:i4>
      </vt:variant>
      <vt:variant>
        <vt:lpwstr/>
      </vt:variant>
      <vt:variant>
        <vt:lpwstr>_Client_type—X</vt:lpwstr>
      </vt:variant>
      <vt:variant>
        <vt:i4>537591887</vt:i4>
      </vt:variant>
      <vt:variant>
        <vt:i4>876</vt:i4>
      </vt:variant>
      <vt:variant>
        <vt:i4>0</vt:i4>
      </vt:variant>
      <vt:variant>
        <vt:i4>5</vt:i4>
      </vt:variant>
      <vt:variant>
        <vt:lpwstr/>
      </vt:variant>
      <vt:variant>
        <vt:lpwstr>_Client—statistical_linkage_key</vt:lpwstr>
      </vt:variant>
      <vt:variant>
        <vt:i4>539303947</vt:i4>
      </vt:variant>
      <vt:variant>
        <vt:i4>873</vt:i4>
      </vt:variant>
      <vt:variant>
        <vt:i4>0</vt:i4>
      </vt:variant>
      <vt:variant>
        <vt:i4>5</vt:i4>
      </vt:variant>
      <vt:variant>
        <vt:lpwstr/>
      </vt:variant>
      <vt:variant>
        <vt:lpwstr>_Client—Medicare_card_number—N(11)</vt:lpwstr>
      </vt:variant>
      <vt:variant>
        <vt:i4>4456570</vt:i4>
      </vt:variant>
      <vt:variant>
        <vt:i4>870</vt:i4>
      </vt:variant>
      <vt:variant>
        <vt:i4>0</vt:i4>
      </vt:variant>
      <vt:variant>
        <vt:i4>5</vt:i4>
      </vt:variant>
      <vt:variant>
        <vt:lpwstr/>
      </vt:variant>
      <vt:variant>
        <vt:lpwstr>_Client—date_of_birth—DDMMYYYY</vt:lpwstr>
      </vt:variant>
      <vt:variant>
        <vt:i4>3866624</vt:i4>
      </vt:variant>
      <vt:variant>
        <vt:i4>867</vt:i4>
      </vt:variant>
      <vt:variant>
        <vt:i4>0</vt:i4>
      </vt:variant>
      <vt:variant>
        <vt:i4>5</vt:i4>
      </vt:variant>
      <vt:variant>
        <vt:lpwstr/>
      </vt:variant>
      <vt:variant>
        <vt:lpwstr>_Individual_Health_Identifier</vt:lpwstr>
      </vt:variant>
      <vt:variant>
        <vt:i4>3866658</vt:i4>
      </vt:variant>
      <vt:variant>
        <vt:i4>864</vt:i4>
      </vt:variant>
      <vt:variant>
        <vt:i4>0</vt:i4>
      </vt:variant>
      <vt:variant>
        <vt:i4>5</vt:i4>
      </vt:variant>
      <vt:variant>
        <vt:lpwstr/>
      </vt:variant>
      <vt:variant>
        <vt:lpwstr>_Client_2</vt:lpwstr>
      </vt:variant>
      <vt:variant>
        <vt:i4>2818089</vt:i4>
      </vt:variant>
      <vt:variant>
        <vt:i4>861</vt:i4>
      </vt:variant>
      <vt:variant>
        <vt:i4>0</vt:i4>
      </vt:variant>
      <vt:variant>
        <vt:i4>5</vt:i4>
      </vt:variant>
      <vt:variant>
        <vt:lpwstr>http://meteor.aihw.gov.au/content/index.phtml/itemId/426832</vt:lpwstr>
      </vt:variant>
      <vt:variant>
        <vt:lpwstr/>
      </vt:variant>
      <vt:variant>
        <vt:i4>2424868</vt:i4>
      </vt:variant>
      <vt:variant>
        <vt:i4>858</vt:i4>
      </vt:variant>
      <vt:variant>
        <vt:i4>0</vt:i4>
      </vt:variant>
      <vt:variant>
        <vt:i4>5</vt:i4>
      </vt:variant>
      <vt:variant>
        <vt:lpwstr>http://meteor.aihw.gov.au/content/index.phtml/itemId/432495</vt:lpwstr>
      </vt:variant>
      <vt:variant>
        <vt:lpwstr/>
      </vt:variant>
      <vt:variant>
        <vt:i4>6160476</vt:i4>
      </vt:variant>
      <vt:variant>
        <vt:i4>855</vt:i4>
      </vt:variant>
      <vt:variant>
        <vt:i4>0</vt:i4>
      </vt:variant>
      <vt:variant>
        <vt:i4>5</vt:i4>
      </vt:variant>
      <vt:variant>
        <vt:lpwstr>https://www.servicesaustralia.gov.au/organisations/health-professionals/services/medicare/healthcare-identifiers-service-health-professionals</vt:lpwstr>
      </vt:variant>
      <vt:variant>
        <vt:lpwstr/>
      </vt:variant>
      <vt:variant>
        <vt:i4>537927688</vt:i4>
      </vt:variant>
      <vt:variant>
        <vt:i4>852</vt:i4>
      </vt:variant>
      <vt:variant>
        <vt:i4>0</vt:i4>
      </vt:variant>
      <vt:variant>
        <vt:i4>5</vt:i4>
      </vt:variant>
      <vt:variant>
        <vt:lpwstr/>
      </vt:variant>
      <vt:variant>
        <vt:lpwstr>_Contact—contact_type—N</vt:lpwstr>
      </vt:variant>
      <vt:variant>
        <vt:i4>6234162</vt:i4>
      </vt:variant>
      <vt:variant>
        <vt:i4>849</vt:i4>
      </vt:variant>
      <vt:variant>
        <vt:i4>0</vt:i4>
      </vt:variant>
      <vt:variant>
        <vt:i4>5</vt:i4>
      </vt:variant>
      <vt:variant>
        <vt:lpwstr/>
      </vt:variant>
      <vt:variant>
        <vt:lpwstr>_Client_type—X</vt:lpwstr>
      </vt:variant>
      <vt:variant>
        <vt:i4>541532231</vt:i4>
      </vt:variant>
      <vt:variant>
        <vt:i4>846</vt:i4>
      </vt:variant>
      <vt:variant>
        <vt:i4>0</vt:i4>
      </vt:variant>
      <vt:variant>
        <vt:i4>5</vt:i4>
      </vt:variant>
      <vt:variant>
        <vt:lpwstr/>
      </vt:variant>
      <vt:variant>
        <vt:lpwstr>_Client—refugee_status—N</vt:lpwstr>
      </vt:variant>
      <vt:variant>
        <vt:i4>539893806</vt:i4>
      </vt:variant>
      <vt:variant>
        <vt:i4>843</vt:i4>
      </vt:variant>
      <vt:variant>
        <vt:i4>0</vt:i4>
      </vt:variant>
      <vt:variant>
        <vt:i4>5</vt:i4>
      </vt:variant>
      <vt:variant>
        <vt:lpwstr/>
      </vt:variant>
      <vt:variant>
        <vt:lpwstr>_Client—preferred_language—NNNN</vt:lpwstr>
      </vt:variant>
      <vt:variant>
        <vt:i4>545128509</vt:i4>
      </vt:variant>
      <vt:variant>
        <vt:i4>840</vt:i4>
      </vt:variant>
      <vt:variant>
        <vt:i4>0</vt:i4>
      </vt:variant>
      <vt:variant>
        <vt:i4>5</vt:i4>
      </vt:variant>
      <vt:variant>
        <vt:lpwstr/>
      </vt:variant>
      <vt:variant>
        <vt:lpwstr>_Client—need_for_interpreter</vt:lpwstr>
      </vt:variant>
      <vt:variant>
        <vt:i4>541204590</vt:i4>
      </vt:variant>
      <vt:variant>
        <vt:i4>837</vt:i4>
      </vt:variant>
      <vt:variant>
        <vt:i4>0</vt:i4>
      </vt:variant>
      <vt:variant>
        <vt:i4>5</vt:i4>
      </vt:variant>
      <vt:variant>
        <vt:lpwstr/>
      </vt:variant>
      <vt:variant>
        <vt:lpwstr>_Client—country_of_birth—NNNN</vt:lpwstr>
      </vt:variant>
      <vt:variant>
        <vt:i4>3866658</vt:i4>
      </vt:variant>
      <vt:variant>
        <vt:i4>834</vt:i4>
      </vt:variant>
      <vt:variant>
        <vt:i4>0</vt:i4>
      </vt:variant>
      <vt:variant>
        <vt:i4>5</vt:i4>
      </vt:variant>
      <vt:variant>
        <vt:lpwstr/>
      </vt:variant>
      <vt:variant>
        <vt:lpwstr>_Client_2</vt:lpwstr>
      </vt:variant>
      <vt:variant>
        <vt:i4>2752554</vt:i4>
      </vt:variant>
      <vt:variant>
        <vt:i4>831</vt:i4>
      </vt:variant>
      <vt:variant>
        <vt:i4>0</vt:i4>
      </vt:variant>
      <vt:variant>
        <vt:i4>5</vt:i4>
      </vt:variant>
      <vt:variant>
        <vt:lpwstr>http://meteor.aihw.gov.au/content/index.phtml/itemId/291036</vt:lpwstr>
      </vt:variant>
      <vt:variant>
        <vt:lpwstr/>
      </vt:variant>
      <vt:variant>
        <vt:i4>2752554</vt:i4>
      </vt:variant>
      <vt:variant>
        <vt:i4>828</vt:i4>
      </vt:variant>
      <vt:variant>
        <vt:i4>0</vt:i4>
      </vt:variant>
      <vt:variant>
        <vt:i4>5</vt:i4>
      </vt:variant>
      <vt:variant>
        <vt:lpwstr>http://meteor.aihw.gov.au/content/index.phtml/itemId/291036</vt:lpwstr>
      </vt:variant>
      <vt:variant>
        <vt:lpwstr/>
      </vt:variant>
      <vt:variant>
        <vt:i4>5177356</vt:i4>
      </vt:variant>
      <vt:variant>
        <vt:i4>825</vt:i4>
      </vt:variant>
      <vt:variant>
        <vt:i4>0</vt:i4>
      </vt:variant>
      <vt:variant>
        <vt:i4>5</vt:i4>
      </vt:variant>
      <vt:variant>
        <vt:lpwstr>http://www.aihw.gov.au/WorkArea/DownloadAsset.aspx?id=6442458760</vt:lpwstr>
      </vt:variant>
      <vt:variant>
        <vt:lpwstr/>
      </vt:variant>
      <vt:variant>
        <vt:i4>537927688</vt:i4>
      </vt:variant>
      <vt:variant>
        <vt:i4>822</vt:i4>
      </vt:variant>
      <vt:variant>
        <vt:i4>0</vt:i4>
      </vt:variant>
      <vt:variant>
        <vt:i4>5</vt:i4>
      </vt:variant>
      <vt:variant>
        <vt:lpwstr/>
      </vt:variant>
      <vt:variant>
        <vt:lpwstr>_Contact—contact_type—N</vt:lpwstr>
      </vt:variant>
      <vt:variant>
        <vt:i4>6234162</vt:i4>
      </vt:variant>
      <vt:variant>
        <vt:i4>819</vt:i4>
      </vt:variant>
      <vt:variant>
        <vt:i4>0</vt:i4>
      </vt:variant>
      <vt:variant>
        <vt:i4>5</vt:i4>
      </vt:variant>
      <vt:variant>
        <vt:lpwstr/>
      </vt:variant>
      <vt:variant>
        <vt:lpwstr>_Client_type—X</vt:lpwstr>
      </vt:variant>
      <vt:variant>
        <vt:i4>458797</vt:i4>
      </vt:variant>
      <vt:variant>
        <vt:i4>816</vt:i4>
      </vt:variant>
      <vt:variant>
        <vt:i4>0</vt:i4>
      </vt:variant>
      <vt:variant>
        <vt:i4>5</vt:i4>
      </vt:variant>
      <vt:variant>
        <vt:lpwstr/>
      </vt:variant>
      <vt:variant>
        <vt:lpwstr>_Referral</vt:lpwstr>
      </vt:variant>
      <vt:variant>
        <vt:i4>3866658</vt:i4>
      </vt:variant>
      <vt:variant>
        <vt:i4>813</vt:i4>
      </vt:variant>
      <vt:variant>
        <vt:i4>0</vt:i4>
      </vt:variant>
      <vt:variant>
        <vt:i4>5</vt:i4>
      </vt:variant>
      <vt:variant>
        <vt:lpwstr/>
      </vt:variant>
      <vt:variant>
        <vt:lpwstr>_Client_2</vt:lpwstr>
      </vt:variant>
      <vt:variant>
        <vt:i4>3211386</vt:i4>
      </vt:variant>
      <vt:variant>
        <vt:i4>810</vt:i4>
      </vt:variant>
      <vt:variant>
        <vt:i4>0</vt:i4>
      </vt:variant>
      <vt:variant>
        <vt:i4>5</vt:i4>
      </vt:variant>
      <vt:variant>
        <vt:lpwstr/>
      </vt:variant>
      <vt:variant>
        <vt:lpwstr>_Chronic_and_Complex_2</vt:lpwstr>
      </vt:variant>
      <vt:variant>
        <vt:i4>1507423</vt:i4>
      </vt:variant>
      <vt:variant>
        <vt:i4>804</vt:i4>
      </vt:variant>
      <vt:variant>
        <vt:i4>0</vt:i4>
      </vt:variant>
      <vt:variant>
        <vt:i4>5</vt:i4>
      </vt:variant>
      <vt:variant>
        <vt:lpwstr/>
      </vt:variant>
      <vt:variant>
        <vt:lpwstr>_Large-value_domains</vt:lpwstr>
      </vt:variant>
      <vt:variant>
        <vt:i4>3670131</vt:i4>
      </vt:variant>
      <vt:variant>
        <vt:i4>801</vt:i4>
      </vt:variant>
      <vt:variant>
        <vt:i4>0</vt:i4>
      </vt:variant>
      <vt:variant>
        <vt:i4>5</vt:i4>
      </vt:variant>
      <vt:variant>
        <vt:lpwstr>https://www.ag.gov.au/Publications/Documents/AustralianGovernmentGuidelinesontheRecognitionofSexandGender/AustralianGovernmentGuidelinesontheRecognitionofSexandGender.PDF</vt:lpwstr>
      </vt:variant>
      <vt:variant>
        <vt:lpwstr/>
      </vt:variant>
      <vt:variant>
        <vt:i4>537927688</vt:i4>
      </vt:variant>
      <vt:variant>
        <vt:i4>798</vt:i4>
      </vt:variant>
      <vt:variant>
        <vt:i4>0</vt:i4>
      </vt:variant>
      <vt:variant>
        <vt:i4>5</vt:i4>
      </vt:variant>
      <vt:variant>
        <vt:lpwstr/>
      </vt:variant>
      <vt:variant>
        <vt:lpwstr>_Contact—contact_type—N</vt:lpwstr>
      </vt:variant>
      <vt:variant>
        <vt:i4>6234162</vt:i4>
      </vt:variant>
      <vt:variant>
        <vt:i4>795</vt:i4>
      </vt:variant>
      <vt:variant>
        <vt:i4>0</vt:i4>
      </vt:variant>
      <vt:variant>
        <vt:i4>5</vt:i4>
      </vt:variant>
      <vt:variant>
        <vt:lpwstr/>
      </vt:variant>
      <vt:variant>
        <vt:lpwstr>_Client_type—X</vt:lpwstr>
      </vt:variant>
      <vt:variant>
        <vt:i4>3866658</vt:i4>
      </vt:variant>
      <vt:variant>
        <vt:i4>792</vt:i4>
      </vt:variant>
      <vt:variant>
        <vt:i4>0</vt:i4>
      </vt:variant>
      <vt:variant>
        <vt:i4>5</vt:i4>
      </vt:variant>
      <vt:variant>
        <vt:lpwstr/>
      </vt:variant>
      <vt:variant>
        <vt:lpwstr>_Client_2</vt:lpwstr>
      </vt:variant>
      <vt:variant>
        <vt:i4>6291564</vt:i4>
      </vt:variant>
      <vt:variant>
        <vt:i4>789</vt:i4>
      </vt:variant>
      <vt:variant>
        <vt:i4>0</vt:i4>
      </vt:variant>
      <vt:variant>
        <vt:i4>5</vt:i4>
      </vt:variant>
      <vt:variant>
        <vt:lpwstr>javascript:void(0);</vt:lpwstr>
      </vt:variant>
      <vt:variant>
        <vt:lpwstr/>
      </vt:variant>
      <vt:variant>
        <vt:i4>6619248</vt:i4>
      </vt:variant>
      <vt:variant>
        <vt:i4>786</vt:i4>
      </vt:variant>
      <vt:variant>
        <vt:i4>0</vt:i4>
      </vt:variant>
      <vt:variant>
        <vt:i4>5</vt:i4>
      </vt:variant>
      <vt:variant>
        <vt:lpwstr>https://dhhs.authenticated.modelpedia.com.au/PublishedWebsite/ItemDetail.aspx?ConfigurationId=26040&amp;RootConfigurationId=18&amp;ModelId=5B8A8481-0259-4FA0-B803-01E7B307A6CD&amp;ItemId=A8F8E1A1-E54A-4600-8BDC-D798813D0EEA&amp;Target=ctl00_ctl03_CenterTopPane&amp;Theme=25&amp;Version=3.0.6.22_1&amp;IsLatest=Final</vt:lpwstr>
      </vt:variant>
      <vt:variant>
        <vt:lpwstr/>
      </vt:variant>
      <vt:variant>
        <vt:i4>537927688</vt:i4>
      </vt:variant>
      <vt:variant>
        <vt:i4>783</vt:i4>
      </vt:variant>
      <vt:variant>
        <vt:i4>0</vt:i4>
      </vt:variant>
      <vt:variant>
        <vt:i4>5</vt:i4>
      </vt:variant>
      <vt:variant>
        <vt:lpwstr/>
      </vt:variant>
      <vt:variant>
        <vt:lpwstr>_Contact—contact_type—N</vt:lpwstr>
      </vt:variant>
      <vt:variant>
        <vt:i4>6234162</vt:i4>
      </vt:variant>
      <vt:variant>
        <vt:i4>780</vt:i4>
      </vt:variant>
      <vt:variant>
        <vt:i4>0</vt:i4>
      </vt:variant>
      <vt:variant>
        <vt:i4>5</vt:i4>
      </vt:variant>
      <vt:variant>
        <vt:lpwstr/>
      </vt:variant>
      <vt:variant>
        <vt:lpwstr>_Client_type—X</vt:lpwstr>
      </vt:variant>
      <vt:variant>
        <vt:i4>537591887</vt:i4>
      </vt:variant>
      <vt:variant>
        <vt:i4>777</vt:i4>
      </vt:variant>
      <vt:variant>
        <vt:i4>0</vt:i4>
      </vt:variant>
      <vt:variant>
        <vt:i4>5</vt:i4>
      </vt:variant>
      <vt:variant>
        <vt:lpwstr/>
      </vt:variant>
      <vt:variant>
        <vt:lpwstr>_Client—statistical_linkage_key</vt:lpwstr>
      </vt:variant>
      <vt:variant>
        <vt:i4>4456570</vt:i4>
      </vt:variant>
      <vt:variant>
        <vt:i4>774</vt:i4>
      </vt:variant>
      <vt:variant>
        <vt:i4>0</vt:i4>
      </vt:variant>
      <vt:variant>
        <vt:i4>5</vt:i4>
      </vt:variant>
      <vt:variant>
        <vt:lpwstr/>
      </vt:variant>
      <vt:variant>
        <vt:lpwstr>_Client—date_of_birth—DDMMYYYY</vt:lpwstr>
      </vt:variant>
      <vt:variant>
        <vt:i4>3866658</vt:i4>
      </vt:variant>
      <vt:variant>
        <vt:i4>771</vt:i4>
      </vt:variant>
      <vt:variant>
        <vt:i4>0</vt:i4>
      </vt:variant>
      <vt:variant>
        <vt:i4>5</vt:i4>
      </vt:variant>
      <vt:variant>
        <vt:lpwstr/>
      </vt:variant>
      <vt:variant>
        <vt:lpwstr>_Client_2</vt:lpwstr>
      </vt:variant>
      <vt:variant>
        <vt:i4>3014702</vt:i4>
      </vt:variant>
      <vt:variant>
        <vt:i4>768</vt:i4>
      </vt:variant>
      <vt:variant>
        <vt:i4>0</vt:i4>
      </vt:variant>
      <vt:variant>
        <vt:i4>5</vt:i4>
      </vt:variant>
      <vt:variant>
        <vt:lpwstr>http://meteor.aihw.gov.au/content/index.phtml/itemId/294429</vt:lpwstr>
      </vt:variant>
      <vt:variant>
        <vt:lpwstr/>
      </vt:variant>
      <vt:variant>
        <vt:i4>3014702</vt:i4>
      </vt:variant>
      <vt:variant>
        <vt:i4>765</vt:i4>
      </vt:variant>
      <vt:variant>
        <vt:i4>0</vt:i4>
      </vt:variant>
      <vt:variant>
        <vt:i4>5</vt:i4>
      </vt:variant>
      <vt:variant>
        <vt:lpwstr>http://meteor.aihw.gov.au/content/index.phtml/itemId/294429</vt:lpwstr>
      </vt:variant>
      <vt:variant>
        <vt:lpwstr/>
      </vt:variant>
      <vt:variant>
        <vt:i4>1638452</vt:i4>
      </vt:variant>
      <vt:variant>
        <vt:i4>762</vt:i4>
      </vt:variant>
      <vt:variant>
        <vt:i4>0</vt:i4>
      </vt:variant>
      <vt:variant>
        <vt:i4>5</vt:i4>
      </vt:variant>
      <vt:variant>
        <vt:lpwstr/>
      </vt:variant>
      <vt:variant>
        <vt:lpwstr>_Service—list_start_date—DDMMYYYY</vt:lpwstr>
      </vt:variant>
      <vt:variant>
        <vt:i4>537927688</vt:i4>
      </vt:variant>
      <vt:variant>
        <vt:i4>759</vt:i4>
      </vt:variant>
      <vt:variant>
        <vt:i4>0</vt:i4>
      </vt:variant>
      <vt:variant>
        <vt:i4>5</vt:i4>
      </vt:variant>
      <vt:variant>
        <vt:lpwstr/>
      </vt:variant>
      <vt:variant>
        <vt:lpwstr>_Contact—contact_type—N</vt:lpwstr>
      </vt:variant>
      <vt:variant>
        <vt:i4>6234162</vt:i4>
      </vt:variant>
      <vt:variant>
        <vt:i4>756</vt:i4>
      </vt:variant>
      <vt:variant>
        <vt:i4>0</vt:i4>
      </vt:variant>
      <vt:variant>
        <vt:i4>5</vt:i4>
      </vt:variant>
      <vt:variant>
        <vt:lpwstr/>
      </vt:variant>
      <vt:variant>
        <vt:lpwstr>_Client_type—X</vt:lpwstr>
      </vt:variant>
      <vt:variant>
        <vt:i4>335936</vt:i4>
      </vt:variant>
      <vt:variant>
        <vt:i4>753</vt:i4>
      </vt:variant>
      <vt:variant>
        <vt:i4>0</vt:i4>
      </vt:variant>
      <vt:variant>
        <vt:i4>5</vt:i4>
      </vt:variant>
      <vt:variant>
        <vt:lpwstr/>
      </vt:variant>
      <vt:variant>
        <vt:lpwstr>_Statistical_Linkage_Key—AAAAADDMMYY</vt:lpwstr>
      </vt:variant>
      <vt:variant>
        <vt:i4>542965785</vt:i4>
      </vt:variant>
      <vt:variant>
        <vt:i4>750</vt:i4>
      </vt:variant>
      <vt:variant>
        <vt:i4>0</vt:i4>
      </vt:variant>
      <vt:variant>
        <vt:i4>5</vt:i4>
      </vt:variant>
      <vt:variant>
        <vt:lpwstr/>
      </vt:variant>
      <vt:variant>
        <vt:lpwstr>_Client—individual_health_identifier</vt:lpwstr>
      </vt:variant>
      <vt:variant>
        <vt:i4>5308534</vt:i4>
      </vt:variant>
      <vt:variant>
        <vt:i4>747</vt:i4>
      </vt:variant>
      <vt:variant>
        <vt:i4>0</vt:i4>
      </vt:variant>
      <vt:variant>
        <vt:i4>5</vt:i4>
      </vt:variant>
      <vt:variant>
        <vt:lpwstr/>
      </vt:variant>
      <vt:variant>
        <vt:lpwstr>_Date_of_Birth</vt:lpwstr>
      </vt:variant>
      <vt:variant>
        <vt:i4>1310756</vt:i4>
      </vt:variant>
      <vt:variant>
        <vt:i4>744</vt:i4>
      </vt:variant>
      <vt:variant>
        <vt:i4>0</vt:i4>
      </vt:variant>
      <vt:variant>
        <vt:i4>5</vt:i4>
      </vt:variant>
      <vt:variant>
        <vt:lpwstr/>
      </vt:variant>
      <vt:variant>
        <vt:lpwstr>_Statistical_Linkage_Key</vt:lpwstr>
      </vt:variant>
      <vt:variant>
        <vt:i4>3866624</vt:i4>
      </vt:variant>
      <vt:variant>
        <vt:i4>741</vt:i4>
      </vt:variant>
      <vt:variant>
        <vt:i4>0</vt:i4>
      </vt:variant>
      <vt:variant>
        <vt:i4>5</vt:i4>
      </vt:variant>
      <vt:variant>
        <vt:lpwstr/>
      </vt:variant>
      <vt:variant>
        <vt:lpwstr>_Individual_Health_Identifier</vt:lpwstr>
      </vt:variant>
      <vt:variant>
        <vt:i4>3866658</vt:i4>
      </vt:variant>
      <vt:variant>
        <vt:i4>738</vt:i4>
      </vt:variant>
      <vt:variant>
        <vt:i4>0</vt:i4>
      </vt:variant>
      <vt:variant>
        <vt:i4>5</vt:i4>
      </vt:variant>
      <vt:variant>
        <vt:lpwstr/>
      </vt:variant>
      <vt:variant>
        <vt:lpwstr>_Client_2</vt:lpwstr>
      </vt:variant>
      <vt:variant>
        <vt:i4>3014689</vt:i4>
      </vt:variant>
      <vt:variant>
        <vt:i4>735</vt:i4>
      </vt:variant>
      <vt:variant>
        <vt:i4>0</vt:i4>
      </vt:variant>
      <vt:variant>
        <vt:i4>5</vt:i4>
      </vt:variant>
      <vt:variant>
        <vt:lpwstr>http://meteor.aihw.gov.au/content/index.phtml/itemId/270566</vt:lpwstr>
      </vt:variant>
      <vt:variant>
        <vt:lpwstr/>
      </vt:variant>
      <vt:variant>
        <vt:i4>3080235</vt:i4>
      </vt:variant>
      <vt:variant>
        <vt:i4>732</vt:i4>
      </vt:variant>
      <vt:variant>
        <vt:i4>0</vt:i4>
      </vt:variant>
      <vt:variant>
        <vt:i4>5</vt:i4>
      </vt:variant>
      <vt:variant>
        <vt:lpwstr>http://meteor.aihw.gov.au/content/index.phtml/itemId/287007</vt:lpwstr>
      </vt:variant>
      <vt:variant>
        <vt:lpwstr/>
      </vt:variant>
      <vt:variant>
        <vt:i4>537927688</vt:i4>
      </vt:variant>
      <vt:variant>
        <vt:i4>729</vt:i4>
      </vt:variant>
      <vt:variant>
        <vt:i4>0</vt:i4>
      </vt:variant>
      <vt:variant>
        <vt:i4>5</vt:i4>
      </vt:variant>
      <vt:variant>
        <vt:lpwstr/>
      </vt:variant>
      <vt:variant>
        <vt:lpwstr>_Contact—contact_type—N</vt:lpwstr>
      </vt:variant>
      <vt:variant>
        <vt:i4>6234162</vt:i4>
      </vt:variant>
      <vt:variant>
        <vt:i4>726</vt:i4>
      </vt:variant>
      <vt:variant>
        <vt:i4>0</vt:i4>
      </vt:variant>
      <vt:variant>
        <vt:i4>5</vt:i4>
      </vt:variant>
      <vt:variant>
        <vt:lpwstr/>
      </vt:variant>
      <vt:variant>
        <vt:lpwstr>_Client_type—X</vt:lpwstr>
      </vt:variant>
      <vt:variant>
        <vt:i4>543490054</vt:i4>
      </vt:variant>
      <vt:variant>
        <vt:i4>723</vt:i4>
      </vt:variant>
      <vt:variant>
        <vt:i4>0</vt:i4>
      </vt:variant>
      <vt:variant>
        <vt:i4>5</vt:i4>
      </vt:variant>
      <vt:variant>
        <vt:lpwstr/>
      </vt:variant>
      <vt:variant>
        <vt:lpwstr>_Refugee_Status—N</vt:lpwstr>
      </vt:variant>
      <vt:variant>
        <vt:i4>539893806</vt:i4>
      </vt:variant>
      <vt:variant>
        <vt:i4>720</vt:i4>
      </vt:variant>
      <vt:variant>
        <vt:i4>0</vt:i4>
      </vt:variant>
      <vt:variant>
        <vt:i4>5</vt:i4>
      </vt:variant>
      <vt:variant>
        <vt:lpwstr/>
      </vt:variant>
      <vt:variant>
        <vt:lpwstr>_Client—preferred_language—NNNN</vt:lpwstr>
      </vt:variant>
      <vt:variant>
        <vt:i4>545128509</vt:i4>
      </vt:variant>
      <vt:variant>
        <vt:i4>717</vt:i4>
      </vt:variant>
      <vt:variant>
        <vt:i4>0</vt:i4>
      </vt:variant>
      <vt:variant>
        <vt:i4>5</vt:i4>
      </vt:variant>
      <vt:variant>
        <vt:lpwstr/>
      </vt:variant>
      <vt:variant>
        <vt:lpwstr>_Client—need_for_interpreter</vt:lpwstr>
      </vt:variant>
      <vt:variant>
        <vt:i4>541270018</vt:i4>
      </vt:variant>
      <vt:variant>
        <vt:i4>714</vt:i4>
      </vt:variant>
      <vt:variant>
        <vt:i4>0</vt:i4>
      </vt:variant>
      <vt:variant>
        <vt:i4>5</vt:i4>
      </vt:variant>
      <vt:variant>
        <vt:lpwstr/>
      </vt:variant>
      <vt:variant>
        <vt:lpwstr>_Client—-Indigenous_status—N</vt:lpwstr>
      </vt:variant>
      <vt:variant>
        <vt:i4>3866658</vt:i4>
      </vt:variant>
      <vt:variant>
        <vt:i4>711</vt:i4>
      </vt:variant>
      <vt:variant>
        <vt:i4>0</vt:i4>
      </vt:variant>
      <vt:variant>
        <vt:i4>5</vt:i4>
      </vt:variant>
      <vt:variant>
        <vt:lpwstr/>
      </vt:variant>
      <vt:variant>
        <vt:lpwstr>_Client_2</vt:lpwstr>
      </vt:variant>
      <vt:variant>
        <vt:i4>2097186</vt:i4>
      </vt:variant>
      <vt:variant>
        <vt:i4>708</vt:i4>
      </vt:variant>
      <vt:variant>
        <vt:i4>0</vt:i4>
      </vt:variant>
      <vt:variant>
        <vt:i4>5</vt:i4>
      </vt:variant>
      <vt:variant>
        <vt:lpwstr>http://meteor.aihw.gov.au/content/index.phtml/itemId/659454</vt:lpwstr>
      </vt:variant>
      <vt:variant>
        <vt:lpwstr/>
      </vt:variant>
      <vt:variant>
        <vt:i4>2097199</vt:i4>
      </vt:variant>
      <vt:variant>
        <vt:i4>705</vt:i4>
      </vt:variant>
      <vt:variant>
        <vt:i4>0</vt:i4>
      </vt:variant>
      <vt:variant>
        <vt:i4>5</vt:i4>
      </vt:variant>
      <vt:variant>
        <vt:lpwstr>http://meteor.aihw.gov.au/content/index.phtml/itemId/459973</vt:lpwstr>
      </vt:variant>
      <vt:variant>
        <vt:lpwstr/>
      </vt:variant>
      <vt:variant>
        <vt:i4>1507423</vt:i4>
      </vt:variant>
      <vt:variant>
        <vt:i4>699</vt:i4>
      </vt:variant>
      <vt:variant>
        <vt:i4>0</vt:i4>
      </vt:variant>
      <vt:variant>
        <vt:i4>5</vt:i4>
      </vt:variant>
      <vt:variant>
        <vt:lpwstr/>
      </vt:variant>
      <vt:variant>
        <vt:lpwstr>_Large-value_domains</vt:lpwstr>
      </vt:variant>
      <vt:variant>
        <vt:i4>1507423</vt:i4>
      </vt:variant>
      <vt:variant>
        <vt:i4>696</vt:i4>
      </vt:variant>
      <vt:variant>
        <vt:i4>0</vt:i4>
      </vt:variant>
      <vt:variant>
        <vt:i4>5</vt:i4>
      </vt:variant>
      <vt:variant>
        <vt:lpwstr/>
      </vt:variant>
      <vt:variant>
        <vt:lpwstr>_Large-value_domains</vt:lpwstr>
      </vt:variant>
      <vt:variant>
        <vt:i4>3342462</vt:i4>
      </vt:variant>
      <vt:variant>
        <vt:i4>693</vt:i4>
      </vt:variant>
      <vt:variant>
        <vt:i4>0</vt:i4>
      </vt:variant>
      <vt:variant>
        <vt:i4>5</vt:i4>
      </vt:variant>
      <vt:variant>
        <vt:lpwstr>https://www.humanservices.gov.au/customer/subjects/concession-and-health-care-cards</vt:lpwstr>
      </vt:variant>
      <vt:variant>
        <vt:lpwstr/>
      </vt:variant>
      <vt:variant>
        <vt:i4>2826286</vt:i4>
      </vt:variant>
      <vt:variant>
        <vt:i4>690</vt:i4>
      </vt:variant>
      <vt:variant>
        <vt:i4>0</vt:i4>
      </vt:variant>
      <vt:variant>
        <vt:i4>5</vt:i4>
      </vt:variant>
      <vt:variant>
        <vt:lpwstr/>
      </vt:variant>
      <vt:variant>
        <vt:lpwstr>_Fee—[NNN]N.NN</vt:lpwstr>
      </vt:variant>
      <vt:variant>
        <vt:i4>6234162</vt:i4>
      </vt:variant>
      <vt:variant>
        <vt:i4>687</vt:i4>
      </vt:variant>
      <vt:variant>
        <vt:i4>0</vt:i4>
      </vt:variant>
      <vt:variant>
        <vt:i4>5</vt:i4>
      </vt:variant>
      <vt:variant>
        <vt:lpwstr/>
      </vt:variant>
      <vt:variant>
        <vt:lpwstr>_Client_type—X</vt:lpwstr>
      </vt:variant>
      <vt:variant>
        <vt:i4>537927688</vt:i4>
      </vt:variant>
      <vt:variant>
        <vt:i4>684</vt:i4>
      </vt:variant>
      <vt:variant>
        <vt:i4>0</vt:i4>
      </vt:variant>
      <vt:variant>
        <vt:i4>5</vt:i4>
      </vt:variant>
      <vt:variant>
        <vt:lpwstr/>
      </vt:variant>
      <vt:variant>
        <vt:lpwstr>_Contact—contact_type—N</vt:lpwstr>
      </vt:variant>
      <vt:variant>
        <vt:i4>4456570</vt:i4>
      </vt:variant>
      <vt:variant>
        <vt:i4>681</vt:i4>
      </vt:variant>
      <vt:variant>
        <vt:i4>0</vt:i4>
      </vt:variant>
      <vt:variant>
        <vt:i4>5</vt:i4>
      </vt:variant>
      <vt:variant>
        <vt:lpwstr/>
      </vt:variant>
      <vt:variant>
        <vt:lpwstr>_Client—date_of_birth—DDMMYYYY</vt:lpwstr>
      </vt:variant>
      <vt:variant>
        <vt:i4>3866658</vt:i4>
      </vt:variant>
      <vt:variant>
        <vt:i4>678</vt:i4>
      </vt:variant>
      <vt:variant>
        <vt:i4>0</vt:i4>
      </vt:variant>
      <vt:variant>
        <vt:i4>5</vt:i4>
      </vt:variant>
      <vt:variant>
        <vt:lpwstr/>
      </vt:variant>
      <vt:variant>
        <vt:lpwstr>_Client_2</vt:lpwstr>
      </vt:variant>
      <vt:variant>
        <vt:i4>2687002</vt:i4>
      </vt:variant>
      <vt:variant>
        <vt:i4>675</vt:i4>
      </vt:variant>
      <vt:variant>
        <vt:i4>0</vt:i4>
      </vt:variant>
      <vt:variant>
        <vt:i4>5</vt:i4>
      </vt:variant>
      <vt:variant>
        <vt:lpwstr/>
      </vt:variant>
      <vt:variant>
        <vt:lpwstr>_Service—service_provider_number—NNN</vt:lpwstr>
      </vt:variant>
      <vt:variant>
        <vt:i4>538845219</vt:i4>
      </vt:variant>
      <vt:variant>
        <vt:i4>672</vt:i4>
      </vt:variant>
      <vt:variant>
        <vt:i4>0</vt:i4>
      </vt:variant>
      <vt:variant>
        <vt:i4>5</vt:i4>
      </vt:variant>
      <vt:variant>
        <vt:lpwstr/>
      </vt:variant>
      <vt:variant>
        <vt:lpwstr>_Campus—campus_client_identifier—A(1</vt:lpwstr>
      </vt:variant>
      <vt:variant>
        <vt:i4>4456570</vt:i4>
      </vt:variant>
      <vt:variant>
        <vt:i4>669</vt:i4>
      </vt:variant>
      <vt:variant>
        <vt:i4>0</vt:i4>
      </vt:variant>
      <vt:variant>
        <vt:i4>5</vt:i4>
      </vt:variant>
      <vt:variant>
        <vt:lpwstr/>
      </vt:variant>
      <vt:variant>
        <vt:lpwstr>_Client—date_of_birth—DDMMYYYY</vt:lpwstr>
      </vt:variant>
      <vt:variant>
        <vt:i4>8061006</vt:i4>
      </vt:variant>
      <vt:variant>
        <vt:i4>666</vt:i4>
      </vt:variant>
      <vt:variant>
        <vt:i4>0</vt:i4>
      </vt:variant>
      <vt:variant>
        <vt:i4>5</vt:i4>
      </vt:variant>
      <vt:variant>
        <vt:lpwstr/>
      </vt:variant>
      <vt:variant>
        <vt:lpwstr>_Campus</vt:lpwstr>
      </vt:variant>
      <vt:variant>
        <vt:i4>1507423</vt:i4>
      </vt:variant>
      <vt:variant>
        <vt:i4>663</vt:i4>
      </vt:variant>
      <vt:variant>
        <vt:i4>0</vt:i4>
      </vt:variant>
      <vt:variant>
        <vt:i4>5</vt:i4>
      </vt:variant>
      <vt:variant>
        <vt:lpwstr/>
      </vt:variant>
      <vt:variant>
        <vt:lpwstr>_Large-value_domains</vt:lpwstr>
      </vt:variant>
      <vt:variant>
        <vt:i4>2687002</vt:i4>
      </vt:variant>
      <vt:variant>
        <vt:i4>660</vt:i4>
      </vt:variant>
      <vt:variant>
        <vt:i4>0</vt:i4>
      </vt:variant>
      <vt:variant>
        <vt:i4>5</vt:i4>
      </vt:variant>
      <vt:variant>
        <vt:lpwstr/>
      </vt:variant>
      <vt:variant>
        <vt:lpwstr>_Service—service_provider_number—NNN</vt:lpwstr>
      </vt:variant>
      <vt:variant>
        <vt:i4>6234162</vt:i4>
      </vt:variant>
      <vt:variant>
        <vt:i4>657</vt:i4>
      </vt:variant>
      <vt:variant>
        <vt:i4>0</vt:i4>
      </vt:variant>
      <vt:variant>
        <vt:i4>5</vt:i4>
      </vt:variant>
      <vt:variant>
        <vt:lpwstr/>
      </vt:variant>
      <vt:variant>
        <vt:lpwstr>_Client_type—X</vt:lpwstr>
      </vt:variant>
      <vt:variant>
        <vt:i4>537927688</vt:i4>
      </vt:variant>
      <vt:variant>
        <vt:i4>654</vt:i4>
      </vt:variant>
      <vt:variant>
        <vt:i4>0</vt:i4>
      </vt:variant>
      <vt:variant>
        <vt:i4>5</vt:i4>
      </vt:variant>
      <vt:variant>
        <vt:lpwstr/>
      </vt:variant>
      <vt:variant>
        <vt:lpwstr>_Contact—contact_type—N</vt:lpwstr>
      </vt:variant>
      <vt:variant>
        <vt:i4>524362</vt:i4>
      </vt:variant>
      <vt:variant>
        <vt:i4>651</vt:i4>
      </vt:variant>
      <vt:variant>
        <vt:i4>0</vt:i4>
      </vt:variant>
      <vt:variant>
        <vt:i4>5</vt:i4>
      </vt:variant>
      <vt:variant>
        <vt:lpwstr/>
      </vt:variant>
      <vt:variant>
        <vt:lpwstr>_Contact—-service_stream—NN</vt:lpwstr>
      </vt:variant>
      <vt:variant>
        <vt:i4>3342459</vt:i4>
      </vt:variant>
      <vt:variant>
        <vt:i4>648</vt:i4>
      </vt:variant>
      <vt:variant>
        <vt:i4>0</vt:i4>
      </vt:variant>
      <vt:variant>
        <vt:i4>5</vt:i4>
      </vt:variant>
      <vt:variant>
        <vt:lpwstr/>
      </vt:variant>
      <vt:variant>
        <vt:lpwstr>_Campus—campus_code—NNNN[N]-NN</vt:lpwstr>
      </vt:variant>
      <vt:variant>
        <vt:i4>1572903</vt:i4>
      </vt:variant>
      <vt:variant>
        <vt:i4>645</vt:i4>
      </vt:variant>
      <vt:variant>
        <vt:i4>0</vt:i4>
      </vt:variant>
      <vt:variant>
        <vt:i4>5</vt:i4>
      </vt:variant>
      <vt:variant>
        <vt:lpwstr/>
      </vt:variant>
      <vt:variant>
        <vt:lpwstr>_Contact</vt:lpwstr>
      </vt:variant>
      <vt:variant>
        <vt:i4>3866658</vt:i4>
      </vt:variant>
      <vt:variant>
        <vt:i4>642</vt:i4>
      </vt:variant>
      <vt:variant>
        <vt:i4>0</vt:i4>
      </vt:variant>
      <vt:variant>
        <vt:i4>5</vt:i4>
      </vt:variant>
      <vt:variant>
        <vt:lpwstr/>
      </vt:variant>
      <vt:variant>
        <vt:lpwstr>_Client_3</vt:lpwstr>
      </vt:variant>
      <vt:variant>
        <vt:i4>2359332</vt:i4>
      </vt:variant>
      <vt:variant>
        <vt:i4>639</vt:i4>
      </vt:variant>
      <vt:variant>
        <vt:i4>0</vt:i4>
      </vt:variant>
      <vt:variant>
        <vt:i4>5</vt:i4>
      </vt:variant>
      <vt:variant>
        <vt:lpwstr>http://meteor.aihw.gov.au/content/index.phtml/itemId/459234</vt:lpwstr>
      </vt:variant>
      <vt:variant>
        <vt:lpwstr/>
      </vt:variant>
      <vt:variant>
        <vt:i4>524362</vt:i4>
      </vt:variant>
      <vt:variant>
        <vt:i4>636</vt:i4>
      </vt:variant>
      <vt:variant>
        <vt:i4>0</vt:i4>
      </vt:variant>
      <vt:variant>
        <vt:i4>5</vt:i4>
      </vt:variant>
      <vt:variant>
        <vt:lpwstr/>
      </vt:variant>
      <vt:variant>
        <vt:lpwstr>_Contact—-service_stream—NN</vt:lpwstr>
      </vt:variant>
      <vt:variant>
        <vt:i4>6496277</vt:i4>
      </vt:variant>
      <vt:variant>
        <vt:i4>633</vt:i4>
      </vt:variant>
      <vt:variant>
        <vt:i4>0</vt:i4>
      </vt:variant>
      <vt:variant>
        <vt:i4>5</vt:i4>
      </vt:variant>
      <vt:variant>
        <vt:lpwstr/>
      </vt:variant>
      <vt:variant>
        <vt:lpwstr>_Funding_Source_—N[N]_1</vt:lpwstr>
      </vt:variant>
      <vt:variant>
        <vt:i4>537919569</vt:i4>
      </vt:variant>
      <vt:variant>
        <vt:i4>630</vt:i4>
      </vt:variant>
      <vt:variant>
        <vt:i4>0</vt:i4>
      </vt:variant>
      <vt:variant>
        <vt:i4>5</vt:i4>
      </vt:variant>
      <vt:variant>
        <vt:lpwstr/>
      </vt:variant>
      <vt:variant>
        <vt:lpwstr>_Initial_Contact_Date—DDMMYYYY</vt:lpwstr>
      </vt:variant>
      <vt:variant>
        <vt:i4>2883619</vt:i4>
      </vt:variant>
      <vt:variant>
        <vt:i4>615</vt:i4>
      </vt:variant>
      <vt:variant>
        <vt:i4>0</vt:i4>
      </vt:variant>
      <vt:variant>
        <vt:i4>5</vt:i4>
      </vt:variant>
      <vt:variant>
        <vt:lpwstr>https://www2.health.vic.gov.au/primary-and-community-health/community-health/community-health-program/ch-demand-management/priority-tools-for-community-health-services</vt:lpwstr>
      </vt:variant>
      <vt:variant>
        <vt:lpwstr/>
      </vt:variant>
      <vt:variant>
        <vt:i4>7143521</vt:i4>
      </vt:variant>
      <vt:variant>
        <vt:i4>612</vt:i4>
      </vt:variant>
      <vt:variant>
        <vt:i4>0</vt:i4>
      </vt:variant>
      <vt:variant>
        <vt:i4>5</vt:i4>
      </vt:variant>
      <vt:variant>
        <vt:lpwstr/>
      </vt:variant>
      <vt:variant>
        <vt:lpwstr>_Service_Stream</vt:lpwstr>
      </vt:variant>
      <vt:variant>
        <vt:i4>5775439</vt:i4>
      </vt:variant>
      <vt:variant>
        <vt:i4>609</vt:i4>
      </vt:variant>
      <vt:variant>
        <vt:i4>0</vt:i4>
      </vt:variant>
      <vt:variant>
        <vt:i4>5</vt:i4>
      </vt:variant>
      <vt:variant>
        <vt:lpwstr/>
      </vt:variant>
      <vt:variant>
        <vt:lpwstr>_Service—-initial_needs_identificati</vt:lpwstr>
      </vt:variant>
      <vt:variant>
        <vt:i4>8323083</vt:i4>
      </vt:variant>
      <vt:variant>
        <vt:i4>606</vt:i4>
      </vt:variant>
      <vt:variant>
        <vt:i4>0</vt:i4>
      </vt:variant>
      <vt:variant>
        <vt:i4>5</vt:i4>
      </vt:variant>
      <vt:variant>
        <vt:lpwstr/>
      </vt:variant>
      <vt:variant>
        <vt:lpwstr>_7.5_Initial_Needs</vt:lpwstr>
      </vt:variant>
      <vt:variant>
        <vt:i4>537919569</vt:i4>
      </vt:variant>
      <vt:variant>
        <vt:i4>603</vt:i4>
      </vt:variant>
      <vt:variant>
        <vt:i4>0</vt:i4>
      </vt:variant>
      <vt:variant>
        <vt:i4>5</vt:i4>
      </vt:variant>
      <vt:variant>
        <vt:lpwstr/>
      </vt:variant>
      <vt:variant>
        <vt:lpwstr>_Initial_Contact_Date—DDMMYYYY</vt:lpwstr>
      </vt:variant>
      <vt:variant>
        <vt:i4>1187953</vt:i4>
      </vt:variant>
      <vt:variant>
        <vt:i4>600</vt:i4>
      </vt:variant>
      <vt:variant>
        <vt:i4>0</vt:i4>
      </vt:variant>
      <vt:variant>
        <vt:i4>5</vt:i4>
      </vt:variant>
      <vt:variant>
        <vt:lpwstr/>
      </vt:variant>
      <vt:variant>
        <vt:lpwstr>_Indirect_Time—N[NN]</vt:lpwstr>
      </vt:variant>
      <vt:variant>
        <vt:i4>8069151</vt:i4>
      </vt:variant>
      <vt:variant>
        <vt:i4>597</vt:i4>
      </vt:variant>
      <vt:variant>
        <vt:i4>0</vt:i4>
      </vt:variant>
      <vt:variant>
        <vt:i4>5</vt:i4>
      </vt:variant>
      <vt:variant>
        <vt:lpwstr/>
      </vt:variant>
      <vt:variant>
        <vt:lpwstr>_Direct_Time—N[NN]</vt:lpwstr>
      </vt:variant>
      <vt:variant>
        <vt:i4>537403420</vt:i4>
      </vt:variant>
      <vt:variant>
        <vt:i4>594</vt:i4>
      </vt:variant>
      <vt:variant>
        <vt:i4>0</vt:i4>
      </vt:variant>
      <vt:variant>
        <vt:i4>5</vt:i4>
      </vt:variant>
      <vt:variant>
        <vt:lpwstr/>
      </vt:variant>
      <vt:variant>
        <vt:lpwstr>_Contact—contact_date—DDMMYYYYHHMM</vt:lpwstr>
      </vt:variant>
      <vt:variant>
        <vt:i4>543432823</vt:i4>
      </vt:variant>
      <vt:variant>
        <vt:i4>591</vt:i4>
      </vt:variant>
      <vt:variant>
        <vt:i4>0</vt:i4>
      </vt:variant>
      <vt:variant>
        <vt:i4>5</vt:i4>
      </vt:variant>
      <vt:variant>
        <vt:lpwstr/>
      </vt:variant>
      <vt:variant>
        <vt:lpwstr>_Client—health_conditions_1-10—ANNN[</vt:lpwstr>
      </vt:variant>
      <vt:variant>
        <vt:i4>4325450</vt:i4>
      </vt:variant>
      <vt:variant>
        <vt:i4>588</vt:i4>
      </vt:variant>
      <vt:variant>
        <vt:i4>0</vt:i4>
      </vt:variant>
      <vt:variant>
        <vt:i4>5</vt:i4>
      </vt:variant>
      <vt:variant>
        <vt:lpwstr/>
      </vt:variant>
      <vt:variant>
        <vt:lpwstr>_Data_element_definitions_1</vt:lpwstr>
      </vt:variant>
      <vt:variant>
        <vt:i4>6234162</vt:i4>
      </vt:variant>
      <vt:variant>
        <vt:i4>585</vt:i4>
      </vt:variant>
      <vt:variant>
        <vt:i4>0</vt:i4>
      </vt:variant>
      <vt:variant>
        <vt:i4>5</vt:i4>
      </vt:variant>
      <vt:variant>
        <vt:lpwstr/>
      </vt:variant>
      <vt:variant>
        <vt:lpwstr>_Client_type—X</vt:lpwstr>
      </vt:variant>
      <vt:variant>
        <vt:i4>7864365</vt:i4>
      </vt:variant>
      <vt:variant>
        <vt:i4>582</vt:i4>
      </vt:variant>
      <vt:variant>
        <vt:i4>0</vt:i4>
      </vt:variant>
      <vt:variant>
        <vt:i4>5</vt:i4>
      </vt:variant>
      <vt:variant>
        <vt:lpwstr>https://www2.health.vic.gov.au/primary-and-community-health/community-health/community-health-program/community-health-fees-policy</vt:lpwstr>
      </vt:variant>
      <vt:variant>
        <vt:lpwstr/>
      </vt:variant>
      <vt:variant>
        <vt:i4>4718684</vt:i4>
      </vt:variant>
      <vt:variant>
        <vt:i4>579</vt:i4>
      </vt:variant>
      <vt:variant>
        <vt:i4>0</vt:i4>
      </vt:variant>
      <vt:variant>
        <vt:i4>5</vt:i4>
      </vt:variant>
      <vt:variant>
        <vt:lpwstr>https://www2.health.vic.gov.au/primary-and-community-health/community-health/community-health-program/community-health-data-reporting-faq</vt:lpwstr>
      </vt:variant>
      <vt:variant>
        <vt:lpwstr/>
      </vt:variant>
      <vt:variant>
        <vt:i4>262237</vt:i4>
      </vt:variant>
      <vt:variant>
        <vt:i4>576</vt:i4>
      </vt:variant>
      <vt:variant>
        <vt:i4>0</vt:i4>
      </vt:variant>
      <vt:variant>
        <vt:i4>5</vt:i4>
      </vt:variant>
      <vt:variant>
        <vt:lpwstr>https://www2.health.vic.gov.au/primary-and-community-health/community-health/community-health-program/community-health-data-reporting</vt:lpwstr>
      </vt:variant>
      <vt:variant>
        <vt:lpwstr/>
      </vt:variant>
      <vt:variant>
        <vt:i4>262237</vt:i4>
      </vt:variant>
      <vt:variant>
        <vt:i4>573</vt:i4>
      </vt:variant>
      <vt:variant>
        <vt:i4>0</vt:i4>
      </vt:variant>
      <vt:variant>
        <vt:i4>5</vt:i4>
      </vt:variant>
      <vt:variant>
        <vt:lpwstr>https://www2.health.vic.gov.au/primary-and-community-health/community-health/community-health-program/community-health-data-reporting</vt:lpwstr>
      </vt:variant>
      <vt:variant>
        <vt:lpwstr/>
      </vt:variant>
      <vt:variant>
        <vt:i4>2949222</vt:i4>
      </vt:variant>
      <vt:variant>
        <vt:i4>570</vt:i4>
      </vt:variant>
      <vt:variant>
        <vt:i4>0</vt:i4>
      </vt:variant>
      <vt:variant>
        <vt:i4>5</vt:i4>
      </vt:variant>
      <vt:variant>
        <vt:lpwstr>https://www2.health.vic.gov.au/about/policy-and-funding-guidelines</vt:lpwstr>
      </vt:variant>
      <vt:variant>
        <vt:lpwstr/>
      </vt:variant>
      <vt:variant>
        <vt:i4>262237</vt:i4>
      </vt:variant>
      <vt:variant>
        <vt:i4>561</vt:i4>
      </vt:variant>
      <vt:variant>
        <vt:i4>0</vt:i4>
      </vt:variant>
      <vt:variant>
        <vt:i4>5</vt:i4>
      </vt:variant>
      <vt:variant>
        <vt:lpwstr>https://www2.health.vic.gov.au/primary-and-community-health/community-health/community-health-program/community-health-data-reporting</vt:lpwstr>
      </vt:variant>
      <vt:variant>
        <vt:lpwstr/>
      </vt:variant>
      <vt:variant>
        <vt:i4>2949222</vt:i4>
      </vt:variant>
      <vt:variant>
        <vt:i4>558</vt:i4>
      </vt:variant>
      <vt:variant>
        <vt:i4>0</vt:i4>
      </vt:variant>
      <vt:variant>
        <vt:i4>5</vt:i4>
      </vt:variant>
      <vt:variant>
        <vt:lpwstr>https://www2.health.vic.gov.au/about/policy-and-funding-guidelines</vt:lpwstr>
      </vt:variant>
      <vt:variant>
        <vt:lpwstr/>
      </vt:variant>
      <vt:variant>
        <vt:i4>1310779</vt:i4>
      </vt:variant>
      <vt:variant>
        <vt:i4>551</vt:i4>
      </vt:variant>
      <vt:variant>
        <vt:i4>0</vt:i4>
      </vt:variant>
      <vt:variant>
        <vt:i4>5</vt:i4>
      </vt:variant>
      <vt:variant>
        <vt:lpwstr/>
      </vt:variant>
      <vt:variant>
        <vt:lpwstr>_Toc83131330</vt:lpwstr>
      </vt:variant>
      <vt:variant>
        <vt:i4>1900602</vt:i4>
      </vt:variant>
      <vt:variant>
        <vt:i4>545</vt:i4>
      </vt:variant>
      <vt:variant>
        <vt:i4>0</vt:i4>
      </vt:variant>
      <vt:variant>
        <vt:i4>5</vt:i4>
      </vt:variant>
      <vt:variant>
        <vt:lpwstr/>
      </vt:variant>
      <vt:variant>
        <vt:lpwstr>_Toc83131329</vt:lpwstr>
      </vt:variant>
      <vt:variant>
        <vt:i4>1835066</vt:i4>
      </vt:variant>
      <vt:variant>
        <vt:i4>539</vt:i4>
      </vt:variant>
      <vt:variant>
        <vt:i4>0</vt:i4>
      </vt:variant>
      <vt:variant>
        <vt:i4>5</vt:i4>
      </vt:variant>
      <vt:variant>
        <vt:lpwstr/>
      </vt:variant>
      <vt:variant>
        <vt:lpwstr>_Toc83131328</vt:lpwstr>
      </vt:variant>
      <vt:variant>
        <vt:i4>1245242</vt:i4>
      </vt:variant>
      <vt:variant>
        <vt:i4>533</vt:i4>
      </vt:variant>
      <vt:variant>
        <vt:i4>0</vt:i4>
      </vt:variant>
      <vt:variant>
        <vt:i4>5</vt:i4>
      </vt:variant>
      <vt:variant>
        <vt:lpwstr/>
      </vt:variant>
      <vt:variant>
        <vt:lpwstr>_Toc83131327</vt:lpwstr>
      </vt:variant>
      <vt:variant>
        <vt:i4>1179706</vt:i4>
      </vt:variant>
      <vt:variant>
        <vt:i4>527</vt:i4>
      </vt:variant>
      <vt:variant>
        <vt:i4>0</vt:i4>
      </vt:variant>
      <vt:variant>
        <vt:i4>5</vt:i4>
      </vt:variant>
      <vt:variant>
        <vt:lpwstr/>
      </vt:variant>
      <vt:variant>
        <vt:lpwstr>_Toc83131326</vt:lpwstr>
      </vt:variant>
      <vt:variant>
        <vt:i4>1114170</vt:i4>
      </vt:variant>
      <vt:variant>
        <vt:i4>521</vt:i4>
      </vt:variant>
      <vt:variant>
        <vt:i4>0</vt:i4>
      </vt:variant>
      <vt:variant>
        <vt:i4>5</vt:i4>
      </vt:variant>
      <vt:variant>
        <vt:lpwstr/>
      </vt:variant>
      <vt:variant>
        <vt:lpwstr>_Toc83131325</vt:lpwstr>
      </vt:variant>
      <vt:variant>
        <vt:i4>1048634</vt:i4>
      </vt:variant>
      <vt:variant>
        <vt:i4>515</vt:i4>
      </vt:variant>
      <vt:variant>
        <vt:i4>0</vt:i4>
      </vt:variant>
      <vt:variant>
        <vt:i4>5</vt:i4>
      </vt:variant>
      <vt:variant>
        <vt:lpwstr/>
      </vt:variant>
      <vt:variant>
        <vt:lpwstr>_Toc83131324</vt:lpwstr>
      </vt:variant>
      <vt:variant>
        <vt:i4>1507386</vt:i4>
      </vt:variant>
      <vt:variant>
        <vt:i4>509</vt:i4>
      </vt:variant>
      <vt:variant>
        <vt:i4>0</vt:i4>
      </vt:variant>
      <vt:variant>
        <vt:i4>5</vt:i4>
      </vt:variant>
      <vt:variant>
        <vt:lpwstr/>
      </vt:variant>
      <vt:variant>
        <vt:lpwstr>_Toc83131323</vt:lpwstr>
      </vt:variant>
      <vt:variant>
        <vt:i4>1441850</vt:i4>
      </vt:variant>
      <vt:variant>
        <vt:i4>503</vt:i4>
      </vt:variant>
      <vt:variant>
        <vt:i4>0</vt:i4>
      </vt:variant>
      <vt:variant>
        <vt:i4>5</vt:i4>
      </vt:variant>
      <vt:variant>
        <vt:lpwstr/>
      </vt:variant>
      <vt:variant>
        <vt:lpwstr>_Toc83131322</vt:lpwstr>
      </vt:variant>
      <vt:variant>
        <vt:i4>1376314</vt:i4>
      </vt:variant>
      <vt:variant>
        <vt:i4>497</vt:i4>
      </vt:variant>
      <vt:variant>
        <vt:i4>0</vt:i4>
      </vt:variant>
      <vt:variant>
        <vt:i4>5</vt:i4>
      </vt:variant>
      <vt:variant>
        <vt:lpwstr/>
      </vt:variant>
      <vt:variant>
        <vt:lpwstr>_Toc83131321</vt:lpwstr>
      </vt:variant>
      <vt:variant>
        <vt:i4>1310778</vt:i4>
      </vt:variant>
      <vt:variant>
        <vt:i4>491</vt:i4>
      </vt:variant>
      <vt:variant>
        <vt:i4>0</vt:i4>
      </vt:variant>
      <vt:variant>
        <vt:i4>5</vt:i4>
      </vt:variant>
      <vt:variant>
        <vt:lpwstr/>
      </vt:variant>
      <vt:variant>
        <vt:lpwstr>_Toc83131320</vt:lpwstr>
      </vt:variant>
      <vt:variant>
        <vt:i4>1900601</vt:i4>
      </vt:variant>
      <vt:variant>
        <vt:i4>485</vt:i4>
      </vt:variant>
      <vt:variant>
        <vt:i4>0</vt:i4>
      </vt:variant>
      <vt:variant>
        <vt:i4>5</vt:i4>
      </vt:variant>
      <vt:variant>
        <vt:lpwstr/>
      </vt:variant>
      <vt:variant>
        <vt:lpwstr>_Toc83131319</vt:lpwstr>
      </vt:variant>
      <vt:variant>
        <vt:i4>1835065</vt:i4>
      </vt:variant>
      <vt:variant>
        <vt:i4>479</vt:i4>
      </vt:variant>
      <vt:variant>
        <vt:i4>0</vt:i4>
      </vt:variant>
      <vt:variant>
        <vt:i4>5</vt:i4>
      </vt:variant>
      <vt:variant>
        <vt:lpwstr/>
      </vt:variant>
      <vt:variant>
        <vt:lpwstr>_Toc83131318</vt:lpwstr>
      </vt:variant>
      <vt:variant>
        <vt:i4>1245241</vt:i4>
      </vt:variant>
      <vt:variant>
        <vt:i4>473</vt:i4>
      </vt:variant>
      <vt:variant>
        <vt:i4>0</vt:i4>
      </vt:variant>
      <vt:variant>
        <vt:i4>5</vt:i4>
      </vt:variant>
      <vt:variant>
        <vt:lpwstr/>
      </vt:variant>
      <vt:variant>
        <vt:lpwstr>_Toc83131317</vt:lpwstr>
      </vt:variant>
      <vt:variant>
        <vt:i4>1179705</vt:i4>
      </vt:variant>
      <vt:variant>
        <vt:i4>467</vt:i4>
      </vt:variant>
      <vt:variant>
        <vt:i4>0</vt:i4>
      </vt:variant>
      <vt:variant>
        <vt:i4>5</vt:i4>
      </vt:variant>
      <vt:variant>
        <vt:lpwstr/>
      </vt:variant>
      <vt:variant>
        <vt:lpwstr>_Toc83131316</vt:lpwstr>
      </vt:variant>
      <vt:variant>
        <vt:i4>1114169</vt:i4>
      </vt:variant>
      <vt:variant>
        <vt:i4>461</vt:i4>
      </vt:variant>
      <vt:variant>
        <vt:i4>0</vt:i4>
      </vt:variant>
      <vt:variant>
        <vt:i4>5</vt:i4>
      </vt:variant>
      <vt:variant>
        <vt:lpwstr/>
      </vt:variant>
      <vt:variant>
        <vt:lpwstr>_Toc83131315</vt:lpwstr>
      </vt:variant>
      <vt:variant>
        <vt:i4>1048633</vt:i4>
      </vt:variant>
      <vt:variant>
        <vt:i4>455</vt:i4>
      </vt:variant>
      <vt:variant>
        <vt:i4>0</vt:i4>
      </vt:variant>
      <vt:variant>
        <vt:i4>5</vt:i4>
      </vt:variant>
      <vt:variant>
        <vt:lpwstr/>
      </vt:variant>
      <vt:variant>
        <vt:lpwstr>_Toc83131314</vt:lpwstr>
      </vt:variant>
      <vt:variant>
        <vt:i4>1507385</vt:i4>
      </vt:variant>
      <vt:variant>
        <vt:i4>449</vt:i4>
      </vt:variant>
      <vt:variant>
        <vt:i4>0</vt:i4>
      </vt:variant>
      <vt:variant>
        <vt:i4>5</vt:i4>
      </vt:variant>
      <vt:variant>
        <vt:lpwstr/>
      </vt:variant>
      <vt:variant>
        <vt:lpwstr>_Toc83131313</vt:lpwstr>
      </vt:variant>
      <vt:variant>
        <vt:i4>1441849</vt:i4>
      </vt:variant>
      <vt:variant>
        <vt:i4>443</vt:i4>
      </vt:variant>
      <vt:variant>
        <vt:i4>0</vt:i4>
      </vt:variant>
      <vt:variant>
        <vt:i4>5</vt:i4>
      </vt:variant>
      <vt:variant>
        <vt:lpwstr/>
      </vt:variant>
      <vt:variant>
        <vt:lpwstr>_Toc83131312</vt:lpwstr>
      </vt:variant>
      <vt:variant>
        <vt:i4>1376313</vt:i4>
      </vt:variant>
      <vt:variant>
        <vt:i4>437</vt:i4>
      </vt:variant>
      <vt:variant>
        <vt:i4>0</vt:i4>
      </vt:variant>
      <vt:variant>
        <vt:i4>5</vt:i4>
      </vt:variant>
      <vt:variant>
        <vt:lpwstr/>
      </vt:variant>
      <vt:variant>
        <vt:lpwstr>_Toc83131311</vt:lpwstr>
      </vt:variant>
      <vt:variant>
        <vt:i4>1310777</vt:i4>
      </vt:variant>
      <vt:variant>
        <vt:i4>431</vt:i4>
      </vt:variant>
      <vt:variant>
        <vt:i4>0</vt:i4>
      </vt:variant>
      <vt:variant>
        <vt:i4>5</vt:i4>
      </vt:variant>
      <vt:variant>
        <vt:lpwstr/>
      </vt:variant>
      <vt:variant>
        <vt:lpwstr>_Toc83131310</vt:lpwstr>
      </vt:variant>
      <vt:variant>
        <vt:i4>1900600</vt:i4>
      </vt:variant>
      <vt:variant>
        <vt:i4>425</vt:i4>
      </vt:variant>
      <vt:variant>
        <vt:i4>0</vt:i4>
      </vt:variant>
      <vt:variant>
        <vt:i4>5</vt:i4>
      </vt:variant>
      <vt:variant>
        <vt:lpwstr/>
      </vt:variant>
      <vt:variant>
        <vt:lpwstr>_Toc83131309</vt:lpwstr>
      </vt:variant>
      <vt:variant>
        <vt:i4>1835064</vt:i4>
      </vt:variant>
      <vt:variant>
        <vt:i4>419</vt:i4>
      </vt:variant>
      <vt:variant>
        <vt:i4>0</vt:i4>
      </vt:variant>
      <vt:variant>
        <vt:i4>5</vt:i4>
      </vt:variant>
      <vt:variant>
        <vt:lpwstr/>
      </vt:variant>
      <vt:variant>
        <vt:lpwstr>_Toc83131308</vt:lpwstr>
      </vt:variant>
      <vt:variant>
        <vt:i4>1245240</vt:i4>
      </vt:variant>
      <vt:variant>
        <vt:i4>413</vt:i4>
      </vt:variant>
      <vt:variant>
        <vt:i4>0</vt:i4>
      </vt:variant>
      <vt:variant>
        <vt:i4>5</vt:i4>
      </vt:variant>
      <vt:variant>
        <vt:lpwstr/>
      </vt:variant>
      <vt:variant>
        <vt:lpwstr>_Toc83131307</vt:lpwstr>
      </vt:variant>
      <vt:variant>
        <vt:i4>1179704</vt:i4>
      </vt:variant>
      <vt:variant>
        <vt:i4>407</vt:i4>
      </vt:variant>
      <vt:variant>
        <vt:i4>0</vt:i4>
      </vt:variant>
      <vt:variant>
        <vt:i4>5</vt:i4>
      </vt:variant>
      <vt:variant>
        <vt:lpwstr/>
      </vt:variant>
      <vt:variant>
        <vt:lpwstr>_Toc83131306</vt:lpwstr>
      </vt:variant>
      <vt:variant>
        <vt:i4>1114168</vt:i4>
      </vt:variant>
      <vt:variant>
        <vt:i4>401</vt:i4>
      </vt:variant>
      <vt:variant>
        <vt:i4>0</vt:i4>
      </vt:variant>
      <vt:variant>
        <vt:i4>5</vt:i4>
      </vt:variant>
      <vt:variant>
        <vt:lpwstr/>
      </vt:variant>
      <vt:variant>
        <vt:lpwstr>_Toc83131305</vt:lpwstr>
      </vt:variant>
      <vt:variant>
        <vt:i4>1048632</vt:i4>
      </vt:variant>
      <vt:variant>
        <vt:i4>395</vt:i4>
      </vt:variant>
      <vt:variant>
        <vt:i4>0</vt:i4>
      </vt:variant>
      <vt:variant>
        <vt:i4>5</vt:i4>
      </vt:variant>
      <vt:variant>
        <vt:lpwstr/>
      </vt:variant>
      <vt:variant>
        <vt:lpwstr>_Toc83131304</vt:lpwstr>
      </vt:variant>
      <vt:variant>
        <vt:i4>1507384</vt:i4>
      </vt:variant>
      <vt:variant>
        <vt:i4>389</vt:i4>
      </vt:variant>
      <vt:variant>
        <vt:i4>0</vt:i4>
      </vt:variant>
      <vt:variant>
        <vt:i4>5</vt:i4>
      </vt:variant>
      <vt:variant>
        <vt:lpwstr/>
      </vt:variant>
      <vt:variant>
        <vt:lpwstr>_Toc83131303</vt:lpwstr>
      </vt:variant>
      <vt:variant>
        <vt:i4>1441848</vt:i4>
      </vt:variant>
      <vt:variant>
        <vt:i4>383</vt:i4>
      </vt:variant>
      <vt:variant>
        <vt:i4>0</vt:i4>
      </vt:variant>
      <vt:variant>
        <vt:i4>5</vt:i4>
      </vt:variant>
      <vt:variant>
        <vt:lpwstr/>
      </vt:variant>
      <vt:variant>
        <vt:lpwstr>_Toc83131302</vt:lpwstr>
      </vt:variant>
      <vt:variant>
        <vt:i4>1376312</vt:i4>
      </vt:variant>
      <vt:variant>
        <vt:i4>377</vt:i4>
      </vt:variant>
      <vt:variant>
        <vt:i4>0</vt:i4>
      </vt:variant>
      <vt:variant>
        <vt:i4>5</vt:i4>
      </vt:variant>
      <vt:variant>
        <vt:lpwstr/>
      </vt:variant>
      <vt:variant>
        <vt:lpwstr>_Toc83131301</vt:lpwstr>
      </vt:variant>
      <vt:variant>
        <vt:i4>1310776</vt:i4>
      </vt:variant>
      <vt:variant>
        <vt:i4>371</vt:i4>
      </vt:variant>
      <vt:variant>
        <vt:i4>0</vt:i4>
      </vt:variant>
      <vt:variant>
        <vt:i4>5</vt:i4>
      </vt:variant>
      <vt:variant>
        <vt:lpwstr/>
      </vt:variant>
      <vt:variant>
        <vt:lpwstr>_Toc83131300</vt:lpwstr>
      </vt:variant>
      <vt:variant>
        <vt:i4>1835057</vt:i4>
      </vt:variant>
      <vt:variant>
        <vt:i4>365</vt:i4>
      </vt:variant>
      <vt:variant>
        <vt:i4>0</vt:i4>
      </vt:variant>
      <vt:variant>
        <vt:i4>5</vt:i4>
      </vt:variant>
      <vt:variant>
        <vt:lpwstr/>
      </vt:variant>
      <vt:variant>
        <vt:lpwstr>_Toc83131299</vt:lpwstr>
      </vt:variant>
      <vt:variant>
        <vt:i4>1900593</vt:i4>
      </vt:variant>
      <vt:variant>
        <vt:i4>359</vt:i4>
      </vt:variant>
      <vt:variant>
        <vt:i4>0</vt:i4>
      </vt:variant>
      <vt:variant>
        <vt:i4>5</vt:i4>
      </vt:variant>
      <vt:variant>
        <vt:lpwstr/>
      </vt:variant>
      <vt:variant>
        <vt:lpwstr>_Toc83131298</vt:lpwstr>
      </vt:variant>
      <vt:variant>
        <vt:i4>1179697</vt:i4>
      </vt:variant>
      <vt:variant>
        <vt:i4>353</vt:i4>
      </vt:variant>
      <vt:variant>
        <vt:i4>0</vt:i4>
      </vt:variant>
      <vt:variant>
        <vt:i4>5</vt:i4>
      </vt:variant>
      <vt:variant>
        <vt:lpwstr/>
      </vt:variant>
      <vt:variant>
        <vt:lpwstr>_Toc83131297</vt:lpwstr>
      </vt:variant>
      <vt:variant>
        <vt:i4>1245233</vt:i4>
      </vt:variant>
      <vt:variant>
        <vt:i4>347</vt:i4>
      </vt:variant>
      <vt:variant>
        <vt:i4>0</vt:i4>
      </vt:variant>
      <vt:variant>
        <vt:i4>5</vt:i4>
      </vt:variant>
      <vt:variant>
        <vt:lpwstr/>
      </vt:variant>
      <vt:variant>
        <vt:lpwstr>_Toc83131296</vt:lpwstr>
      </vt:variant>
      <vt:variant>
        <vt:i4>1048625</vt:i4>
      </vt:variant>
      <vt:variant>
        <vt:i4>341</vt:i4>
      </vt:variant>
      <vt:variant>
        <vt:i4>0</vt:i4>
      </vt:variant>
      <vt:variant>
        <vt:i4>5</vt:i4>
      </vt:variant>
      <vt:variant>
        <vt:lpwstr/>
      </vt:variant>
      <vt:variant>
        <vt:lpwstr>_Toc83131295</vt:lpwstr>
      </vt:variant>
      <vt:variant>
        <vt:i4>1114161</vt:i4>
      </vt:variant>
      <vt:variant>
        <vt:i4>335</vt:i4>
      </vt:variant>
      <vt:variant>
        <vt:i4>0</vt:i4>
      </vt:variant>
      <vt:variant>
        <vt:i4>5</vt:i4>
      </vt:variant>
      <vt:variant>
        <vt:lpwstr/>
      </vt:variant>
      <vt:variant>
        <vt:lpwstr>_Toc83131294</vt:lpwstr>
      </vt:variant>
      <vt:variant>
        <vt:i4>1441841</vt:i4>
      </vt:variant>
      <vt:variant>
        <vt:i4>329</vt:i4>
      </vt:variant>
      <vt:variant>
        <vt:i4>0</vt:i4>
      </vt:variant>
      <vt:variant>
        <vt:i4>5</vt:i4>
      </vt:variant>
      <vt:variant>
        <vt:lpwstr/>
      </vt:variant>
      <vt:variant>
        <vt:lpwstr>_Toc83131293</vt:lpwstr>
      </vt:variant>
      <vt:variant>
        <vt:i4>1507377</vt:i4>
      </vt:variant>
      <vt:variant>
        <vt:i4>323</vt:i4>
      </vt:variant>
      <vt:variant>
        <vt:i4>0</vt:i4>
      </vt:variant>
      <vt:variant>
        <vt:i4>5</vt:i4>
      </vt:variant>
      <vt:variant>
        <vt:lpwstr/>
      </vt:variant>
      <vt:variant>
        <vt:lpwstr>_Toc83131292</vt:lpwstr>
      </vt:variant>
      <vt:variant>
        <vt:i4>1310769</vt:i4>
      </vt:variant>
      <vt:variant>
        <vt:i4>317</vt:i4>
      </vt:variant>
      <vt:variant>
        <vt:i4>0</vt:i4>
      </vt:variant>
      <vt:variant>
        <vt:i4>5</vt:i4>
      </vt:variant>
      <vt:variant>
        <vt:lpwstr/>
      </vt:variant>
      <vt:variant>
        <vt:lpwstr>_Toc83131291</vt:lpwstr>
      </vt:variant>
      <vt:variant>
        <vt:i4>1376305</vt:i4>
      </vt:variant>
      <vt:variant>
        <vt:i4>311</vt:i4>
      </vt:variant>
      <vt:variant>
        <vt:i4>0</vt:i4>
      </vt:variant>
      <vt:variant>
        <vt:i4>5</vt:i4>
      </vt:variant>
      <vt:variant>
        <vt:lpwstr/>
      </vt:variant>
      <vt:variant>
        <vt:lpwstr>_Toc83131290</vt:lpwstr>
      </vt:variant>
      <vt:variant>
        <vt:i4>1835056</vt:i4>
      </vt:variant>
      <vt:variant>
        <vt:i4>305</vt:i4>
      </vt:variant>
      <vt:variant>
        <vt:i4>0</vt:i4>
      </vt:variant>
      <vt:variant>
        <vt:i4>5</vt:i4>
      </vt:variant>
      <vt:variant>
        <vt:lpwstr/>
      </vt:variant>
      <vt:variant>
        <vt:lpwstr>_Toc83131289</vt:lpwstr>
      </vt:variant>
      <vt:variant>
        <vt:i4>1900592</vt:i4>
      </vt:variant>
      <vt:variant>
        <vt:i4>299</vt:i4>
      </vt:variant>
      <vt:variant>
        <vt:i4>0</vt:i4>
      </vt:variant>
      <vt:variant>
        <vt:i4>5</vt:i4>
      </vt:variant>
      <vt:variant>
        <vt:lpwstr/>
      </vt:variant>
      <vt:variant>
        <vt:lpwstr>_Toc83131288</vt:lpwstr>
      </vt:variant>
      <vt:variant>
        <vt:i4>1179696</vt:i4>
      </vt:variant>
      <vt:variant>
        <vt:i4>293</vt:i4>
      </vt:variant>
      <vt:variant>
        <vt:i4>0</vt:i4>
      </vt:variant>
      <vt:variant>
        <vt:i4>5</vt:i4>
      </vt:variant>
      <vt:variant>
        <vt:lpwstr/>
      </vt:variant>
      <vt:variant>
        <vt:lpwstr>_Toc83131287</vt:lpwstr>
      </vt:variant>
      <vt:variant>
        <vt:i4>1245232</vt:i4>
      </vt:variant>
      <vt:variant>
        <vt:i4>287</vt:i4>
      </vt:variant>
      <vt:variant>
        <vt:i4>0</vt:i4>
      </vt:variant>
      <vt:variant>
        <vt:i4>5</vt:i4>
      </vt:variant>
      <vt:variant>
        <vt:lpwstr/>
      </vt:variant>
      <vt:variant>
        <vt:lpwstr>_Toc83131286</vt:lpwstr>
      </vt:variant>
      <vt:variant>
        <vt:i4>1048624</vt:i4>
      </vt:variant>
      <vt:variant>
        <vt:i4>281</vt:i4>
      </vt:variant>
      <vt:variant>
        <vt:i4>0</vt:i4>
      </vt:variant>
      <vt:variant>
        <vt:i4>5</vt:i4>
      </vt:variant>
      <vt:variant>
        <vt:lpwstr/>
      </vt:variant>
      <vt:variant>
        <vt:lpwstr>_Toc83131285</vt:lpwstr>
      </vt:variant>
      <vt:variant>
        <vt:i4>1114160</vt:i4>
      </vt:variant>
      <vt:variant>
        <vt:i4>275</vt:i4>
      </vt:variant>
      <vt:variant>
        <vt:i4>0</vt:i4>
      </vt:variant>
      <vt:variant>
        <vt:i4>5</vt:i4>
      </vt:variant>
      <vt:variant>
        <vt:lpwstr/>
      </vt:variant>
      <vt:variant>
        <vt:lpwstr>_Toc83131284</vt:lpwstr>
      </vt:variant>
      <vt:variant>
        <vt:i4>1441840</vt:i4>
      </vt:variant>
      <vt:variant>
        <vt:i4>269</vt:i4>
      </vt:variant>
      <vt:variant>
        <vt:i4>0</vt:i4>
      </vt:variant>
      <vt:variant>
        <vt:i4>5</vt:i4>
      </vt:variant>
      <vt:variant>
        <vt:lpwstr/>
      </vt:variant>
      <vt:variant>
        <vt:lpwstr>_Toc83131283</vt:lpwstr>
      </vt:variant>
      <vt:variant>
        <vt:i4>1507376</vt:i4>
      </vt:variant>
      <vt:variant>
        <vt:i4>263</vt:i4>
      </vt:variant>
      <vt:variant>
        <vt:i4>0</vt:i4>
      </vt:variant>
      <vt:variant>
        <vt:i4>5</vt:i4>
      </vt:variant>
      <vt:variant>
        <vt:lpwstr/>
      </vt:variant>
      <vt:variant>
        <vt:lpwstr>_Toc83131282</vt:lpwstr>
      </vt:variant>
      <vt:variant>
        <vt:i4>1310768</vt:i4>
      </vt:variant>
      <vt:variant>
        <vt:i4>257</vt:i4>
      </vt:variant>
      <vt:variant>
        <vt:i4>0</vt:i4>
      </vt:variant>
      <vt:variant>
        <vt:i4>5</vt:i4>
      </vt:variant>
      <vt:variant>
        <vt:lpwstr/>
      </vt:variant>
      <vt:variant>
        <vt:lpwstr>_Toc83131281</vt:lpwstr>
      </vt:variant>
      <vt:variant>
        <vt:i4>1376304</vt:i4>
      </vt:variant>
      <vt:variant>
        <vt:i4>251</vt:i4>
      </vt:variant>
      <vt:variant>
        <vt:i4>0</vt:i4>
      </vt:variant>
      <vt:variant>
        <vt:i4>5</vt:i4>
      </vt:variant>
      <vt:variant>
        <vt:lpwstr/>
      </vt:variant>
      <vt:variant>
        <vt:lpwstr>_Toc83131280</vt:lpwstr>
      </vt:variant>
      <vt:variant>
        <vt:i4>1835071</vt:i4>
      </vt:variant>
      <vt:variant>
        <vt:i4>245</vt:i4>
      </vt:variant>
      <vt:variant>
        <vt:i4>0</vt:i4>
      </vt:variant>
      <vt:variant>
        <vt:i4>5</vt:i4>
      </vt:variant>
      <vt:variant>
        <vt:lpwstr/>
      </vt:variant>
      <vt:variant>
        <vt:lpwstr>_Toc83131279</vt:lpwstr>
      </vt:variant>
      <vt:variant>
        <vt:i4>1900607</vt:i4>
      </vt:variant>
      <vt:variant>
        <vt:i4>239</vt:i4>
      </vt:variant>
      <vt:variant>
        <vt:i4>0</vt:i4>
      </vt:variant>
      <vt:variant>
        <vt:i4>5</vt:i4>
      </vt:variant>
      <vt:variant>
        <vt:lpwstr/>
      </vt:variant>
      <vt:variant>
        <vt:lpwstr>_Toc83131278</vt:lpwstr>
      </vt:variant>
      <vt:variant>
        <vt:i4>1179711</vt:i4>
      </vt:variant>
      <vt:variant>
        <vt:i4>233</vt:i4>
      </vt:variant>
      <vt:variant>
        <vt:i4>0</vt:i4>
      </vt:variant>
      <vt:variant>
        <vt:i4>5</vt:i4>
      </vt:variant>
      <vt:variant>
        <vt:lpwstr/>
      </vt:variant>
      <vt:variant>
        <vt:lpwstr>_Toc83131277</vt:lpwstr>
      </vt:variant>
      <vt:variant>
        <vt:i4>1245247</vt:i4>
      </vt:variant>
      <vt:variant>
        <vt:i4>227</vt:i4>
      </vt:variant>
      <vt:variant>
        <vt:i4>0</vt:i4>
      </vt:variant>
      <vt:variant>
        <vt:i4>5</vt:i4>
      </vt:variant>
      <vt:variant>
        <vt:lpwstr/>
      </vt:variant>
      <vt:variant>
        <vt:lpwstr>_Toc83131276</vt:lpwstr>
      </vt:variant>
      <vt:variant>
        <vt:i4>1048639</vt:i4>
      </vt:variant>
      <vt:variant>
        <vt:i4>221</vt:i4>
      </vt:variant>
      <vt:variant>
        <vt:i4>0</vt:i4>
      </vt:variant>
      <vt:variant>
        <vt:i4>5</vt:i4>
      </vt:variant>
      <vt:variant>
        <vt:lpwstr/>
      </vt:variant>
      <vt:variant>
        <vt:lpwstr>_Toc83131275</vt:lpwstr>
      </vt:variant>
      <vt:variant>
        <vt:i4>1114175</vt:i4>
      </vt:variant>
      <vt:variant>
        <vt:i4>215</vt:i4>
      </vt:variant>
      <vt:variant>
        <vt:i4>0</vt:i4>
      </vt:variant>
      <vt:variant>
        <vt:i4>5</vt:i4>
      </vt:variant>
      <vt:variant>
        <vt:lpwstr/>
      </vt:variant>
      <vt:variant>
        <vt:lpwstr>_Toc83131274</vt:lpwstr>
      </vt:variant>
      <vt:variant>
        <vt:i4>1441855</vt:i4>
      </vt:variant>
      <vt:variant>
        <vt:i4>209</vt:i4>
      </vt:variant>
      <vt:variant>
        <vt:i4>0</vt:i4>
      </vt:variant>
      <vt:variant>
        <vt:i4>5</vt:i4>
      </vt:variant>
      <vt:variant>
        <vt:lpwstr/>
      </vt:variant>
      <vt:variant>
        <vt:lpwstr>_Toc83131273</vt:lpwstr>
      </vt:variant>
      <vt:variant>
        <vt:i4>1507391</vt:i4>
      </vt:variant>
      <vt:variant>
        <vt:i4>203</vt:i4>
      </vt:variant>
      <vt:variant>
        <vt:i4>0</vt:i4>
      </vt:variant>
      <vt:variant>
        <vt:i4>5</vt:i4>
      </vt:variant>
      <vt:variant>
        <vt:lpwstr/>
      </vt:variant>
      <vt:variant>
        <vt:lpwstr>_Toc83131272</vt:lpwstr>
      </vt:variant>
      <vt:variant>
        <vt:i4>1310783</vt:i4>
      </vt:variant>
      <vt:variant>
        <vt:i4>197</vt:i4>
      </vt:variant>
      <vt:variant>
        <vt:i4>0</vt:i4>
      </vt:variant>
      <vt:variant>
        <vt:i4>5</vt:i4>
      </vt:variant>
      <vt:variant>
        <vt:lpwstr/>
      </vt:variant>
      <vt:variant>
        <vt:lpwstr>_Toc83131271</vt:lpwstr>
      </vt:variant>
      <vt:variant>
        <vt:i4>1376319</vt:i4>
      </vt:variant>
      <vt:variant>
        <vt:i4>191</vt:i4>
      </vt:variant>
      <vt:variant>
        <vt:i4>0</vt:i4>
      </vt:variant>
      <vt:variant>
        <vt:i4>5</vt:i4>
      </vt:variant>
      <vt:variant>
        <vt:lpwstr/>
      </vt:variant>
      <vt:variant>
        <vt:lpwstr>_Toc83131270</vt:lpwstr>
      </vt:variant>
      <vt:variant>
        <vt:i4>1835070</vt:i4>
      </vt:variant>
      <vt:variant>
        <vt:i4>185</vt:i4>
      </vt:variant>
      <vt:variant>
        <vt:i4>0</vt:i4>
      </vt:variant>
      <vt:variant>
        <vt:i4>5</vt:i4>
      </vt:variant>
      <vt:variant>
        <vt:lpwstr/>
      </vt:variant>
      <vt:variant>
        <vt:lpwstr>_Toc83131269</vt:lpwstr>
      </vt:variant>
      <vt:variant>
        <vt:i4>1900606</vt:i4>
      </vt:variant>
      <vt:variant>
        <vt:i4>179</vt:i4>
      </vt:variant>
      <vt:variant>
        <vt:i4>0</vt:i4>
      </vt:variant>
      <vt:variant>
        <vt:i4>5</vt:i4>
      </vt:variant>
      <vt:variant>
        <vt:lpwstr/>
      </vt:variant>
      <vt:variant>
        <vt:lpwstr>_Toc83131268</vt:lpwstr>
      </vt:variant>
      <vt:variant>
        <vt:i4>1179710</vt:i4>
      </vt:variant>
      <vt:variant>
        <vt:i4>173</vt:i4>
      </vt:variant>
      <vt:variant>
        <vt:i4>0</vt:i4>
      </vt:variant>
      <vt:variant>
        <vt:i4>5</vt:i4>
      </vt:variant>
      <vt:variant>
        <vt:lpwstr/>
      </vt:variant>
      <vt:variant>
        <vt:lpwstr>_Toc83131267</vt:lpwstr>
      </vt:variant>
      <vt:variant>
        <vt:i4>1245246</vt:i4>
      </vt:variant>
      <vt:variant>
        <vt:i4>167</vt:i4>
      </vt:variant>
      <vt:variant>
        <vt:i4>0</vt:i4>
      </vt:variant>
      <vt:variant>
        <vt:i4>5</vt:i4>
      </vt:variant>
      <vt:variant>
        <vt:lpwstr/>
      </vt:variant>
      <vt:variant>
        <vt:lpwstr>_Toc83131266</vt:lpwstr>
      </vt:variant>
      <vt:variant>
        <vt:i4>1048638</vt:i4>
      </vt:variant>
      <vt:variant>
        <vt:i4>161</vt:i4>
      </vt:variant>
      <vt:variant>
        <vt:i4>0</vt:i4>
      </vt:variant>
      <vt:variant>
        <vt:i4>5</vt:i4>
      </vt:variant>
      <vt:variant>
        <vt:lpwstr/>
      </vt:variant>
      <vt:variant>
        <vt:lpwstr>_Toc83131265</vt:lpwstr>
      </vt:variant>
      <vt:variant>
        <vt:i4>1114174</vt:i4>
      </vt:variant>
      <vt:variant>
        <vt:i4>155</vt:i4>
      </vt:variant>
      <vt:variant>
        <vt:i4>0</vt:i4>
      </vt:variant>
      <vt:variant>
        <vt:i4>5</vt:i4>
      </vt:variant>
      <vt:variant>
        <vt:lpwstr/>
      </vt:variant>
      <vt:variant>
        <vt:lpwstr>_Toc83131264</vt:lpwstr>
      </vt:variant>
      <vt:variant>
        <vt:i4>1441854</vt:i4>
      </vt:variant>
      <vt:variant>
        <vt:i4>149</vt:i4>
      </vt:variant>
      <vt:variant>
        <vt:i4>0</vt:i4>
      </vt:variant>
      <vt:variant>
        <vt:i4>5</vt:i4>
      </vt:variant>
      <vt:variant>
        <vt:lpwstr/>
      </vt:variant>
      <vt:variant>
        <vt:lpwstr>_Toc83131263</vt:lpwstr>
      </vt:variant>
      <vt:variant>
        <vt:i4>1507390</vt:i4>
      </vt:variant>
      <vt:variant>
        <vt:i4>143</vt:i4>
      </vt:variant>
      <vt:variant>
        <vt:i4>0</vt:i4>
      </vt:variant>
      <vt:variant>
        <vt:i4>5</vt:i4>
      </vt:variant>
      <vt:variant>
        <vt:lpwstr/>
      </vt:variant>
      <vt:variant>
        <vt:lpwstr>_Toc83131262</vt:lpwstr>
      </vt:variant>
      <vt:variant>
        <vt:i4>1310782</vt:i4>
      </vt:variant>
      <vt:variant>
        <vt:i4>137</vt:i4>
      </vt:variant>
      <vt:variant>
        <vt:i4>0</vt:i4>
      </vt:variant>
      <vt:variant>
        <vt:i4>5</vt:i4>
      </vt:variant>
      <vt:variant>
        <vt:lpwstr/>
      </vt:variant>
      <vt:variant>
        <vt:lpwstr>_Toc83131261</vt:lpwstr>
      </vt:variant>
      <vt:variant>
        <vt:i4>1376318</vt:i4>
      </vt:variant>
      <vt:variant>
        <vt:i4>131</vt:i4>
      </vt:variant>
      <vt:variant>
        <vt:i4>0</vt:i4>
      </vt:variant>
      <vt:variant>
        <vt:i4>5</vt:i4>
      </vt:variant>
      <vt:variant>
        <vt:lpwstr/>
      </vt:variant>
      <vt:variant>
        <vt:lpwstr>_Toc83131260</vt:lpwstr>
      </vt:variant>
      <vt:variant>
        <vt:i4>1835069</vt:i4>
      </vt:variant>
      <vt:variant>
        <vt:i4>125</vt:i4>
      </vt:variant>
      <vt:variant>
        <vt:i4>0</vt:i4>
      </vt:variant>
      <vt:variant>
        <vt:i4>5</vt:i4>
      </vt:variant>
      <vt:variant>
        <vt:lpwstr/>
      </vt:variant>
      <vt:variant>
        <vt:lpwstr>_Toc83131259</vt:lpwstr>
      </vt:variant>
      <vt:variant>
        <vt:i4>1900605</vt:i4>
      </vt:variant>
      <vt:variant>
        <vt:i4>119</vt:i4>
      </vt:variant>
      <vt:variant>
        <vt:i4>0</vt:i4>
      </vt:variant>
      <vt:variant>
        <vt:i4>5</vt:i4>
      </vt:variant>
      <vt:variant>
        <vt:lpwstr/>
      </vt:variant>
      <vt:variant>
        <vt:lpwstr>_Toc83131258</vt:lpwstr>
      </vt:variant>
      <vt:variant>
        <vt:i4>1179709</vt:i4>
      </vt:variant>
      <vt:variant>
        <vt:i4>113</vt:i4>
      </vt:variant>
      <vt:variant>
        <vt:i4>0</vt:i4>
      </vt:variant>
      <vt:variant>
        <vt:i4>5</vt:i4>
      </vt:variant>
      <vt:variant>
        <vt:lpwstr/>
      </vt:variant>
      <vt:variant>
        <vt:lpwstr>_Toc83131257</vt:lpwstr>
      </vt:variant>
      <vt:variant>
        <vt:i4>1245245</vt:i4>
      </vt:variant>
      <vt:variant>
        <vt:i4>107</vt:i4>
      </vt:variant>
      <vt:variant>
        <vt:i4>0</vt:i4>
      </vt:variant>
      <vt:variant>
        <vt:i4>5</vt:i4>
      </vt:variant>
      <vt:variant>
        <vt:lpwstr/>
      </vt:variant>
      <vt:variant>
        <vt:lpwstr>_Toc83131256</vt:lpwstr>
      </vt:variant>
      <vt:variant>
        <vt:i4>1048637</vt:i4>
      </vt:variant>
      <vt:variant>
        <vt:i4>101</vt:i4>
      </vt:variant>
      <vt:variant>
        <vt:i4>0</vt:i4>
      </vt:variant>
      <vt:variant>
        <vt:i4>5</vt:i4>
      </vt:variant>
      <vt:variant>
        <vt:lpwstr/>
      </vt:variant>
      <vt:variant>
        <vt:lpwstr>_Toc83131255</vt:lpwstr>
      </vt:variant>
      <vt:variant>
        <vt:i4>1114173</vt:i4>
      </vt:variant>
      <vt:variant>
        <vt:i4>95</vt:i4>
      </vt:variant>
      <vt:variant>
        <vt:i4>0</vt:i4>
      </vt:variant>
      <vt:variant>
        <vt:i4>5</vt:i4>
      </vt:variant>
      <vt:variant>
        <vt:lpwstr/>
      </vt:variant>
      <vt:variant>
        <vt:lpwstr>_Toc83131254</vt:lpwstr>
      </vt:variant>
      <vt:variant>
        <vt:i4>1441853</vt:i4>
      </vt:variant>
      <vt:variant>
        <vt:i4>89</vt:i4>
      </vt:variant>
      <vt:variant>
        <vt:i4>0</vt:i4>
      </vt:variant>
      <vt:variant>
        <vt:i4>5</vt:i4>
      </vt:variant>
      <vt:variant>
        <vt:lpwstr/>
      </vt:variant>
      <vt:variant>
        <vt:lpwstr>_Toc83131253</vt:lpwstr>
      </vt:variant>
      <vt:variant>
        <vt:i4>1507389</vt:i4>
      </vt:variant>
      <vt:variant>
        <vt:i4>83</vt:i4>
      </vt:variant>
      <vt:variant>
        <vt:i4>0</vt:i4>
      </vt:variant>
      <vt:variant>
        <vt:i4>5</vt:i4>
      </vt:variant>
      <vt:variant>
        <vt:lpwstr/>
      </vt:variant>
      <vt:variant>
        <vt:lpwstr>_Toc83131252</vt:lpwstr>
      </vt:variant>
      <vt:variant>
        <vt:i4>1310781</vt:i4>
      </vt:variant>
      <vt:variant>
        <vt:i4>77</vt:i4>
      </vt:variant>
      <vt:variant>
        <vt:i4>0</vt:i4>
      </vt:variant>
      <vt:variant>
        <vt:i4>5</vt:i4>
      </vt:variant>
      <vt:variant>
        <vt:lpwstr/>
      </vt:variant>
      <vt:variant>
        <vt:lpwstr>_Toc83131251</vt:lpwstr>
      </vt:variant>
      <vt:variant>
        <vt:i4>1376317</vt:i4>
      </vt:variant>
      <vt:variant>
        <vt:i4>71</vt:i4>
      </vt:variant>
      <vt:variant>
        <vt:i4>0</vt:i4>
      </vt:variant>
      <vt:variant>
        <vt:i4>5</vt:i4>
      </vt:variant>
      <vt:variant>
        <vt:lpwstr/>
      </vt:variant>
      <vt:variant>
        <vt:lpwstr>_Toc83131250</vt:lpwstr>
      </vt:variant>
      <vt:variant>
        <vt:i4>1835068</vt:i4>
      </vt:variant>
      <vt:variant>
        <vt:i4>65</vt:i4>
      </vt:variant>
      <vt:variant>
        <vt:i4>0</vt:i4>
      </vt:variant>
      <vt:variant>
        <vt:i4>5</vt:i4>
      </vt:variant>
      <vt:variant>
        <vt:lpwstr/>
      </vt:variant>
      <vt:variant>
        <vt:lpwstr>_Toc83131249</vt:lpwstr>
      </vt:variant>
      <vt:variant>
        <vt:i4>1900604</vt:i4>
      </vt:variant>
      <vt:variant>
        <vt:i4>59</vt:i4>
      </vt:variant>
      <vt:variant>
        <vt:i4>0</vt:i4>
      </vt:variant>
      <vt:variant>
        <vt:i4>5</vt:i4>
      </vt:variant>
      <vt:variant>
        <vt:lpwstr/>
      </vt:variant>
      <vt:variant>
        <vt:lpwstr>_Toc83131248</vt:lpwstr>
      </vt:variant>
      <vt:variant>
        <vt:i4>1179708</vt:i4>
      </vt:variant>
      <vt:variant>
        <vt:i4>53</vt:i4>
      </vt:variant>
      <vt:variant>
        <vt:i4>0</vt:i4>
      </vt:variant>
      <vt:variant>
        <vt:i4>5</vt:i4>
      </vt:variant>
      <vt:variant>
        <vt:lpwstr/>
      </vt:variant>
      <vt:variant>
        <vt:lpwstr>_Toc83131247</vt:lpwstr>
      </vt:variant>
      <vt:variant>
        <vt:i4>1245244</vt:i4>
      </vt:variant>
      <vt:variant>
        <vt:i4>47</vt:i4>
      </vt:variant>
      <vt:variant>
        <vt:i4>0</vt:i4>
      </vt:variant>
      <vt:variant>
        <vt:i4>5</vt:i4>
      </vt:variant>
      <vt:variant>
        <vt:lpwstr/>
      </vt:variant>
      <vt:variant>
        <vt:lpwstr>_Toc83131246</vt:lpwstr>
      </vt:variant>
      <vt:variant>
        <vt:i4>1048636</vt:i4>
      </vt:variant>
      <vt:variant>
        <vt:i4>41</vt:i4>
      </vt:variant>
      <vt:variant>
        <vt:i4>0</vt:i4>
      </vt:variant>
      <vt:variant>
        <vt:i4>5</vt:i4>
      </vt:variant>
      <vt:variant>
        <vt:lpwstr/>
      </vt:variant>
      <vt:variant>
        <vt:lpwstr>_Toc83131245</vt:lpwstr>
      </vt:variant>
      <vt:variant>
        <vt:i4>1114172</vt:i4>
      </vt:variant>
      <vt:variant>
        <vt:i4>35</vt:i4>
      </vt:variant>
      <vt:variant>
        <vt:i4>0</vt:i4>
      </vt:variant>
      <vt:variant>
        <vt:i4>5</vt:i4>
      </vt:variant>
      <vt:variant>
        <vt:lpwstr/>
      </vt:variant>
      <vt:variant>
        <vt:lpwstr>_Toc83131244</vt:lpwstr>
      </vt:variant>
      <vt:variant>
        <vt:i4>1441852</vt:i4>
      </vt:variant>
      <vt:variant>
        <vt:i4>29</vt:i4>
      </vt:variant>
      <vt:variant>
        <vt:i4>0</vt:i4>
      </vt:variant>
      <vt:variant>
        <vt:i4>5</vt:i4>
      </vt:variant>
      <vt:variant>
        <vt:lpwstr/>
      </vt:variant>
      <vt:variant>
        <vt:lpwstr>_Toc83131243</vt:lpwstr>
      </vt:variant>
      <vt:variant>
        <vt:i4>1507388</vt:i4>
      </vt:variant>
      <vt:variant>
        <vt:i4>23</vt:i4>
      </vt:variant>
      <vt:variant>
        <vt:i4>0</vt:i4>
      </vt:variant>
      <vt:variant>
        <vt:i4>5</vt:i4>
      </vt:variant>
      <vt:variant>
        <vt:lpwstr/>
      </vt:variant>
      <vt:variant>
        <vt:lpwstr>_Toc83131242</vt:lpwstr>
      </vt:variant>
      <vt:variant>
        <vt:i4>1310780</vt:i4>
      </vt:variant>
      <vt:variant>
        <vt:i4>17</vt:i4>
      </vt:variant>
      <vt:variant>
        <vt:i4>0</vt:i4>
      </vt:variant>
      <vt:variant>
        <vt:i4>5</vt:i4>
      </vt:variant>
      <vt:variant>
        <vt:lpwstr/>
      </vt:variant>
      <vt:variant>
        <vt:lpwstr>_Toc83131241</vt:lpwstr>
      </vt:variant>
      <vt:variant>
        <vt:i4>1376316</vt:i4>
      </vt:variant>
      <vt:variant>
        <vt:i4>11</vt:i4>
      </vt:variant>
      <vt:variant>
        <vt:i4>0</vt:i4>
      </vt:variant>
      <vt:variant>
        <vt:i4>5</vt:i4>
      </vt:variant>
      <vt:variant>
        <vt:lpwstr/>
      </vt:variant>
      <vt:variant>
        <vt:lpwstr>_Toc83131240</vt:lpwstr>
      </vt:variant>
      <vt:variant>
        <vt:i4>262237</vt:i4>
      </vt:variant>
      <vt:variant>
        <vt:i4>6</vt:i4>
      </vt:variant>
      <vt:variant>
        <vt:i4>0</vt:i4>
      </vt:variant>
      <vt:variant>
        <vt:i4>5</vt:i4>
      </vt:variant>
      <vt:variant>
        <vt:lpwstr>https://www2.health.vic.gov.au/primary-and-community-health/community-health/community-health-program/community-health-data-reporting</vt:lpwstr>
      </vt:variant>
      <vt:variant>
        <vt:lpwstr/>
      </vt:variant>
      <vt:variant>
        <vt:i4>6291477</vt:i4>
      </vt:variant>
      <vt:variant>
        <vt:i4>3</vt:i4>
      </vt:variant>
      <vt:variant>
        <vt:i4>0</vt:i4>
      </vt:variant>
      <vt:variant>
        <vt:i4>5</vt:i4>
      </vt:variant>
      <vt:variant>
        <vt:lpwstr>mailto:info.cwhdata@health.vic.gov.au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minimum data set submission guidelines 2022-23</dc:title>
  <dc:subject>Community health minimum data set submission guidelines 2022-23</dc:subject>
  <dc:creator>Victorian Agency for Health Information - Analytics</dc:creator>
  <cp:keywords>data, reporting, funding, health services</cp:keywords>
  <dc:description/>
  <cp:lastModifiedBy>Miriam Hagan (Health)</cp:lastModifiedBy>
  <cp:revision>18</cp:revision>
  <cp:lastPrinted>2021-01-29T05:27:00Z</cp:lastPrinted>
  <dcterms:created xsi:type="dcterms:W3CDTF">2022-11-23T21:21:00Z</dcterms:created>
  <dcterms:modified xsi:type="dcterms:W3CDTF">2022-12-13T03:08:00Z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2022-12-13T03:07:48Z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35f7c593-b52f-468a-a516-c4fe23ea470f</vt:lpwstr>
  </property>
  <property fmtid="{D5CDD505-2E9C-101B-9397-08002B2CF9AE}" pid="12" name="MSIP_Label_43e64453-338c-4f93-8a4d-0039a0a41f2a_ContentBits">
    <vt:lpwstr>2</vt:lpwstr>
  </property>
</Properties>
</file>