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DEFD8" w14:textId="328A0344" w:rsidR="006B1D98" w:rsidRPr="00E843C6" w:rsidRDefault="00BB6FC3" w:rsidP="00DC15C9">
      <w:pPr>
        <w:pStyle w:val="Default"/>
        <w:spacing w:after="360" w:line="264" w:lineRule="auto"/>
        <w:ind w:right="-471"/>
        <w:rPr>
          <w:b/>
          <w:color w:val="auto"/>
          <w:sz w:val="44"/>
          <w:szCs w:val="44"/>
          <w:lang w:val="es-ES_tradnl"/>
        </w:rPr>
      </w:pPr>
      <w:r w:rsidRPr="00E843C6">
        <w:rPr>
          <w:b/>
          <w:color w:val="auto"/>
          <w:sz w:val="44"/>
          <w:szCs w:val="44"/>
          <w:lang w:val="es-ES_tradnl"/>
        </w:rPr>
        <w:t>Acerca de las n</w:t>
      </w:r>
      <w:r w:rsidR="00EF6E18" w:rsidRPr="00E843C6">
        <w:rPr>
          <w:b/>
          <w:color w:val="auto"/>
          <w:sz w:val="44"/>
          <w:szCs w:val="44"/>
          <w:lang w:val="es-ES_tradnl"/>
        </w:rPr>
        <w:t>ueva</w:t>
      </w:r>
      <w:r w:rsidRPr="00E843C6">
        <w:rPr>
          <w:b/>
          <w:color w:val="auto"/>
          <w:sz w:val="44"/>
          <w:szCs w:val="44"/>
          <w:lang w:val="es-ES_tradnl"/>
        </w:rPr>
        <w:t>s</w:t>
      </w:r>
      <w:r w:rsidR="00EF6E18" w:rsidRPr="00E843C6">
        <w:rPr>
          <w:b/>
          <w:color w:val="auto"/>
          <w:sz w:val="44"/>
          <w:szCs w:val="44"/>
          <w:lang w:val="es-ES_tradnl"/>
        </w:rPr>
        <w:t xml:space="preserve"> citas </w:t>
      </w:r>
    </w:p>
    <w:p w14:paraId="7517229C" w14:textId="77777777" w:rsidR="007B6831" w:rsidRPr="00E843C6" w:rsidRDefault="007B6831" w:rsidP="00D87C20">
      <w:pPr>
        <w:pStyle w:val="Default"/>
        <w:spacing w:before="240" w:line="264" w:lineRule="auto"/>
        <w:rPr>
          <w:b/>
          <w:color w:val="auto"/>
          <w:sz w:val="21"/>
          <w:szCs w:val="21"/>
          <w:lang w:val="es-ES_tradnl"/>
        </w:rPr>
      </w:pPr>
      <w:r w:rsidRPr="00E843C6">
        <w:rPr>
          <w:b/>
          <w:color w:val="auto"/>
          <w:sz w:val="21"/>
          <w:szCs w:val="21"/>
          <w:lang w:val="es-ES_tradnl"/>
        </w:rPr>
        <w:t>¿Qué son los consultorios externos?</w:t>
      </w:r>
    </w:p>
    <w:p w14:paraId="13979F27" w14:textId="77777777" w:rsidR="009B722F" w:rsidRPr="00E843C6" w:rsidRDefault="00BE4AD5" w:rsidP="00EF6E18">
      <w:pPr>
        <w:pStyle w:val="Default"/>
        <w:spacing w:after="240" w:line="264" w:lineRule="auto"/>
        <w:rPr>
          <w:color w:val="auto"/>
          <w:sz w:val="21"/>
          <w:szCs w:val="21"/>
          <w:lang w:val="es-ES_tradnl"/>
        </w:rPr>
      </w:pPr>
      <w:r w:rsidRPr="00E843C6">
        <w:rPr>
          <w:color w:val="auto"/>
          <w:sz w:val="21"/>
          <w:szCs w:val="21"/>
          <w:lang w:val="es-ES_tradnl"/>
        </w:rPr>
        <w:t>Los consultorios externos (</w:t>
      </w:r>
      <w:proofErr w:type="spellStart"/>
      <w:r w:rsidRPr="00E843C6">
        <w:rPr>
          <w:i/>
          <w:iCs/>
          <w:color w:val="auto"/>
          <w:sz w:val="21"/>
          <w:szCs w:val="21"/>
          <w:lang w:val="es-ES_tradnl"/>
        </w:rPr>
        <w:t>specialist</w:t>
      </w:r>
      <w:proofErr w:type="spellEnd"/>
      <w:r w:rsidRPr="00E843C6">
        <w:rPr>
          <w:i/>
          <w:iCs/>
          <w:color w:val="auto"/>
          <w:sz w:val="21"/>
          <w:szCs w:val="21"/>
          <w:lang w:val="es-ES_tradnl"/>
        </w:rPr>
        <w:t xml:space="preserve"> </w:t>
      </w:r>
      <w:proofErr w:type="spellStart"/>
      <w:r w:rsidRPr="00E843C6">
        <w:rPr>
          <w:i/>
          <w:iCs/>
          <w:color w:val="auto"/>
          <w:sz w:val="21"/>
          <w:szCs w:val="21"/>
          <w:lang w:val="es-ES_tradnl"/>
        </w:rPr>
        <w:t>clinics</w:t>
      </w:r>
      <w:proofErr w:type="spellEnd"/>
      <w:r w:rsidRPr="00E843C6">
        <w:rPr>
          <w:color w:val="auto"/>
          <w:sz w:val="21"/>
          <w:szCs w:val="21"/>
          <w:lang w:val="es-ES_tradnl"/>
        </w:rPr>
        <w:t>) son consultorios médicos donde pueden atenderlo especialistas, profesionales complementarios de la medicina o personal de enfermería con respecto a un problema de salud específico. Para consultar a un especialista necesita derivación de su médico de cabecera (GP) o médico de familia, o de otro profesional de la salud. Los consultorios externos también se denominan consultorios “ambulatorios” (</w:t>
      </w:r>
      <w:r w:rsidRPr="00E843C6">
        <w:rPr>
          <w:i/>
          <w:iCs/>
          <w:color w:val="auto"/>
          <w:sz w:val="21"/>
          <w:szCs w:val="21"/>
          <w:lang w:val="es-ES_tradnl"/>
        </w:rPr>
        <w:t>‘</w:t>
      </w:r>
      <w:proofErr w:type="spellStart"/>
      <w:r w:rsidRPr="00E843C6">
        <w:rPr>
          <w:i/>
          <w:iCs/>
          <w:color w:val="auto"/>
          <w:sz w:val="21"/>
          <w:szCs w:val="21"/>
          <w:lang w:val="es-ES_tradnl"/>
        </w:rPr>
        <w:t>outpatient</w:t>
      </w:r>
      <w:proofErr w:type="spellEnd"/>
      <w:r w:rsidRPr="00E843C6">
        <w:rPr>
          <w:i/>
          <w:iCs/>
          <w:color w:val="auto"/>
          <w:sz w:val="21"/>
          <w:szCs w:val="21"/>
          <w:lang w:val="es-ES_tradnl"/>
        </w:rPr>
        <w:t xml:space="preserve">’ </w:t>
      </w:r>
      <w:proofErr w:type="spellStart"/>
      <w:r w:rsidRPr="00E843C6">
        <w:rPr>
          <w:i/>
          <w:iCs/>
          <w:color w:val="auto"/>
          <w:sz w:val="21"/>
          <w:szCs w:val="21"/>
          <w:lang w:val="es-ES_tradnl"/>
        </w:rPr>
        <w:t>clinics</w:t>
      </w:r>
      <w:proofErr w:type="spellEnd"/>
      <w:r w:rsidRPr="00E843C6">
        <w:rPr>
          <w:color w:val="auto"/>
          <w:sz w:val="21"/>
          <w:szCs w:val="21"/>
          <w:lang w:val="es-ES_tradnl"/>
        </w:rPr>
        <w:t>).</w:t>
      </w:r>
    </w:p>
    <w:p w14:paraId="3AC164F9" w14:textId="77777777" w:rsidR="00633425" w:rsidRPr="00E843C6" w:rsidRDefault="00633425" w:rsidP="00D87C20">
      <w:pPr>
        <w:pStyle w:val="Default"/>
        <w:spacing w:before="320" w:line="264" w:lineRule="auto"/>
        <w:rPr>
          <w:b/>
          <w:color w:val="auto"/>
          <w:sz w:val="21"/>
          <w:szCs w:val="21"/>
          <w:lang w:val="es-ES_tradnl"/>
        </w:rPr>
      </w:pPr>
      <w:r w:rsidRPr="00E843C6">
        <w:rPr>
          <w:b/>
          <w:color w:val="auto"/>
          <w:sz w:val="21"/>
          <w:szCs w:val="21"/>
          <w:lang w:val="es-ES_tradnl"/>
        </w:rPr>
        <w:t>¿Qué sucede en la cita en un consultorio?</w:t>
      </w:r>
    </w:p>
    <w:p w14:paraId="284B7B13" w14:textId="5AA86185" w:rsidR="00EF6E18" w:rsidRPr="00E843C6" w:rsidRDefault="00EF6E18" w:rsidP="00EF6E18">
      <w:pPr>
        <w:pStyle w:val="Default"/>
        <w:spacing w:after="240" w:line="264" w:lineRule="auto"/>
        <w:rPr>
          <w:color w:val="auto"/>
          <w:sz w:val="21"/>
          <w:szCs w:val="21"/>
          <w:lang w:val="es-ES_tradnl"/>
        </w:rPr>
      </w:pPr>
      <w:r w:rsidRPr="00E843C6">
        <w:rPr>
          <w:color w:val="auto"/>
          <w:sz w:val="21"/>
          <w:szCs w:val="21"/>
          <w:lang w:val="es-ES_tradnl"/>
        </w:rPr>
        <w:t>Un médico especialista, un profesional complementario de la medicina o el personal de enfermería conversará con usted sobre su salud. En ocasiones es posible que lo atiendan dos o tres profesionales de la salud. Es posible que le ordenen estudios u otro tratamiento. Podrá comer o beber antes de la cita salvo que le indiquemos que no lo haga.</w:t>
      </w:r>
      <w:r w:rsidR="00BB6045" w:rsidRPr="00E843C6">
        <w:rPr>
          <w:color w:val="auto"/>
          <w:sz w:val="21"/>
          <w:szCs w:val="21"/>
          <w:lang w:val="es-ES_tradnl"/>
        </w:rPr>
        <w:t xml:space="preserve"> </w:t>
      </w:r>
    </w:p>
    <w:p w14:paraId="72BD60D7" w14:textId="77777777" w:rsidR="00EF6E18" w:rsidRPr="00E843C6" w:rsidRDefault="00EF6E18" w:rsidP="00EF6E18">
      <w:pPr>
        <w:pStyle w:val="Default"/>
        <w:spacing w:before="320" w:line="264" w:lineRule="auto"/>
        <w:rPr>
          <w:b/>
          <w:color w:val="auto"/>
          <w:sz w:val="21"/>
          <w:szCs w:val="21"/>
          <w:lang w:val="es-ES_tradnl"/>
        </w:rPr>
      </w:pPr>
      <w:r w:rsidRPr="00E843C6">
        <w:rPr>
          <w:b/>
          <w:color w:val="auto"/>
          <w:sz w:val="21"/>
          <w:szCs w:val="21"/>
          <w:lang w:val="es-ES_tradnl"/>
        </w:rPr>
        <w:t>¿Y si no puedo acudir a la cita?</w:t>
      </w:r>
    </w:p>
    <w:p w14:paraId="6639093F" w14:textId="77777777" w:rsidR="00381EBE" w:rsidRPr="00E843C6" w:rsidRDefault="00ED5229" w:rsidP="00D2262B">
      <w:pPr>
        <w:pStyle w:val="Default"/>
        <w:spacing w:after="240" w:line="264" w:lineRule="auto"/>
        <w:rPr>
          <w:color w:val="auto"/>
          <w:sz w:val="21"/>
          <w:szCs w:val="21"/>
          <w:lang w:val="es-ES_tradnl"/>
        </w:rPr>
      </w:pPr>
      <w:r w:rsidRPr="00E843C6">
        <w:rPr>
          <w:color w:val="auto"/>
          <w:sz w:val="21"/>
          <w:szCs w:val="21"/>
          <w:lang w:val="es-ES_tradnl"/>
        </w:rPr>
        <w:t xml:space="preserve">Avísenos lo antes posible si </w:t>
      </w:r>
      <w:r w:rsidRPr="00E843C6">
        <w:rPr>
          <w:b/>
          <w:bCs/>
          <w:color w:val="auto"/>
          <w:sz w:val="21"/>
          <w:szCs w:val="21"/>
          <w:lang w:val="es-ES_tradnl"/>
        </w:rPr>
        <w:t>no puede asistir</w:t>
      </w:r>
      <w:r w:rsidRPr="00E843C6">
        <w:rPr>
          <w:color w:val="auto"/>
          <w:sz w:val="21"/>
          <w:szCs w:val="21"/>
          <w:lang w:val="es-ES_tradnl"/>
        </w:rPr>
        <w:t>. Puede comunicarse con nosotros para cancelar la cita o programarla para otro momento. Podremos darle ese horario a otra persona que sí pueda asistir.</w:t>
      </w:r>
    </w:p>
    <w:p w14:paraId="35249A84" w14:textId="77777777" w:rsidR="00D2262B" w:rsidRPr="00E843C6" w:rsidRDefault="00D2262B" w:rsidP="00D2262B">
      <w:pPr>
        <w:pStyle w:val="Default"/>
        <w:spacing w:after="240" w:line="264" w:lineRule="auto"/>
        <w:rPr>
          <w:color w:val="auto"/>
          <w:sz w:val="21"/>
          <w:szCs w:val="21"/>
          <w:lang w:val="es-ES_tradnl"/>
        </w:rPr>
      </w:pPr>
      <w:r w:rsidRPr="00E843C6">
        <w:rPr>
          <w:color w:val="auto"/>
          <w:sz w:val="21"/>
          <w:szCs w:val="21"/>
          <w:lang w:val="es-ES_tradnl"/>
        </w:rPr>
        <w:t xml:space="preserve">Así se reducen los tiempos de espera de todos. Si no acude a </w:t>
      </w:r>
      <w:r w:rsidRPr="00E843C6">
        <w:rPr>
          <w:b/>
          <w:bCs/>
          <w:color w:val="auto"/>
          <w:sz w:val="21"/>
          <w:szCs w:val="21"/>
          <w:lang w:val="es-ES_tradnl"/>
        </w:rPr>
        <w:t>dos</w:t>
      </w:r>
      <w:r w:rsidRPr="00E843C6">
        <w:rPr>
          <w:color w:val="auto"/>
          <w:sz w:val="21"/>
          <w:szCs w:val="21"/>
          <w:lang w:val="es-ES_tradnl"/>
        </w:rPr>
        <w:t xml:space="preserve"> citas y no nos avisa de antemano, ya </w:t>
      </w:r>
      <w:r w:rsidRPr="00E843C6">
        <w:rPr>
          <w:b/>
          <w:bCs/>
          <w:color w:val="auto"/>
          <w:sz w:val="21"/>
          <w:szCs w:val="21"/>
          <w:lang w:val="es-ES_tradnl"/>
        </w:rPr>
        <w:t>no podrá concertar otra cita</w:t>
      </w:r>
      <w:r w:rsidRPr="00E843C6">
        <w:rPr>
          <w:color w:val="auto"/>
          <w:sz w:val="21"/>
          <w:szCs w:val="21"/>
          <w:lang w:val="es-ES_tradnl"/>
        </w:rPr>
        <w:t>. Necesitará una nueva derivación.</w:t>
      </w:r>
    </w:p>
    <w:p w14:paraId="7968776E" w14:textId="77777777" w:rsidR="00F16020" w:rsidRPr="00E843C6" w:rsidRDefault="00F16020" w:rsidP="00D87C20">
      <w:pPr>
        <w:pStyle w:val="Default"/>
        <w:spacing w:line="264" w:lineRule="auto"/>
        <w:rPr>
          <w:b/>
          <w:color w:val="auto"/>
          <w:sz w:val="21"/>
          <w:szCs w:val="21"/>
          <w:lang w:val="es-ES_tradnl"/>
        </w:rPr>
      </w:pPr>
      <w:r w:rsidRPr="00E843C6">
        <w:rPr>
          <w:b/>
          <w:bCs/>
          <w:sz w:val="21"/>
          <w:szCs w:val="21"/>
          <w:lang w:val="es-ES_tradnl"/>
        </w:rPr>
        <w:t>¿Cómo me preparo para la cita?</w:t>
      </w:r>
    </w:p>
    <w:p w14:paraId="37BAA0B0" w14:textId="77777777" w:rsidR="00B806F2" w:rsidRPr="00E843C6" w:rsidRDefault="00DD7C3C" w:rsidP="00D87C20">
      <w:pPr>
        <w:pStyle w:val="Default"/>
        <w:spacing w:after="240" w:line="264" w:lineRule="auto"/>
        <w:rPr>
          <w:color w:val="auto"/>
          <w:sz w:val="21"/>
          <w:szCs w:val="21"/>
          <w:lang w:val="es-ES_tradnl"/>
        </w:rPr>
      </w:pPr>
      <w:r w:rsidRPr="00E843C6">
        <w:rPr>
          <w:sz w:val="21"/>
          <w:szCs w:val="21"/>
          <w:lang w:val="es-ES_tradnl"/>
        </w:rPr>
        <w:t>Anote las preguntas que desea hacerle al especialista.</w:t>
      </w:r>
      <w:r w:rsidRPr="00E843C6">
        <w:rPr>
          <w:color w:val="auto"/>
          <w:sz w:val="21"/>
          <w:szCs w:val="21"/>
          <w:lang w:val="es-ES_tradnl"/>
        </w:rPr>
        <w:t xml:space="preserve"> </w:t>
      </w:r>
      <w:r w:rsidRPr="00E843C6">
        <w:rPr>
          <w:sz w:val="21"/>
          <w:szCs w:val="21"/>
          <w:lang w:val="es-ES_tradnl"/>
        </w:rPr>
        <w:t>También puede ir a la cita acompañado de un familiar o amigo.</w:t>
      </w:r>
      <w:r w:rsidRPr="00E843C6">
        <w:rPr>
          <w:color w:val="auto"/>
          <w:sz w:val="21"/>
          <w:szCs w:val="21"/>
          <w:lang w:val="es-ES_tradnl"/>
        </w:rPr>
        <w:t xml:space="preserve"> </w:t>
      </w:r>
      <w:r w:rsidRPr="00E843C6">
        <w:rPr>
          <w:sz w:val="21"/>
          <w:szCs w:val="21"/>
          <w:lang w:val="es-ES_tradnl"/>
        </w:rPr>
        <w:t>Asista preparado el día de la cita.</w:t>
      </w:r>
      <w:r w:rsidRPr="00E843C6">
        <w:rPr>
          <w:color w:val="auto"/>
          <w:sz w:val="21"/>
          <w:szCs w:val="21"/>
          <w:lang w:val="es-ES_tradnl"/>
        </w:rPr>
        <w:t xml:space="preserve"> Lleve una lista de la medicación que toma, los resultados de los análisis y estudios por imágenes y el nombre y la dirección de su GP. </w:t>
      </w:r>
    </w:p>
    <w:p w14:paraId="0DB33ECE" w14:textId="77777777" w:rsidR="00ED5229" w:rsidRPr="00E843C6" w:rsidRDefault="00ED5229" w:rsidP="00ED5229">
      <w:pPr>
        <w:pStyle w:val="Default"/>
        <w:spacing w:before="180" w:line="276" w:lineRule="auto"/>
        <w:rPr>
          <w:b/>
          <w:color w:val="auto"/>
          <w:sz w:val="21"/>
          <w:szCs w:val="21"/>
          <w:lang w:val="es-ES_tradnl"/>
        </w:rPr>
      </w:pPr>
      <w:r w:rsidRPr="00E843C6">
        <w:rPr>
          <w:b/>
          <w:color w:val="auto"/>
          <w:sz w:val="21"/>
          <w:szCs w:val="21"/>
          <w:lang w:val="es-ES_tradnl"/>
        </w:rPr>
        <w:t>¿Qué sucede si necesito más ayuda?</w:t>
      </w:r>
    </w:p>
    <w:p w14:paraId="307D2786" w14:textId="77777777" w:rsidR="00ED5229" w:rsidRPr="00E843C6" w:rsidRDefault="00ED5229" w:rsidP="00ED5229">
      <w:pPr>
        <w:pStyle w:val="Default"/>
        <w:spacing w:line="276" w:lineRule="auto"/>
        <w:rPr>
          <w:color w:val="auto"/>
          <w:sz w:val="21"/>
          <w:szCs w:val="21"/>
          <w:lang w:val="es-ES_tradnl"/>
        </w:rPr>
      </w:pPr>
      <w:r w:rsidRPr="00E843C6">
        <w:rPr>
          <w:color w:val="auto"/>
          <w:sz w:val="21"/>
          <w:szCs w:val="21"/>
          <w:lang w:val="es-ES_tradnl"/>
        </w:rPr>
        <w:t>Avísenos si:</w:t>
      </w:r>
    </w:p>
    <w:p w14:paraId="4C620C7B" w14:textId="77777777" w:rsidR="00ED5229" w:rsidRPr="00E843C6" w:rsidRDefault="00ED5229" w:rsidP="00ED5229">
      <w:pPr>
        <w:pStyle w:val="Default"/>
        <w:numPr>
          <w:ilvl w:val="0"/>
          <w:numId w:val="11"/>
        </w:numPr>
        <w:spacing w:line="276" w:lineRule="auto"/>
        <w:rPr>
          <w:color w:val="auto"/>
          <w:sz w:val="21"/>
          <w:szCs w:val="21"/>
          <w:lang w:val="es-ES_tradnl"/>
        </w:rPr>
      </w:pPr>
      <w:r w:rsidRPr="00E843C6">
        <w:rPr>
          <w:sz w:val="21"/>
          <w:szCs w:val="21"/>
          <w:lang w:val="es-ES_tradnl"/>
        </w:rPr>
        <w:t>Tiene una discapacidad.</w:t>
      </w:r>
    </w:p>
    <w:p w14:paraId="6885AB7D" w14:textId="77777777" w:rsidR="00ED5229" w:rsidRPr="00E843C6" w:rsidRDefault="00ED5229" w:rsidP="00ED5229">
      <w:pPr>
        <w:pStyle w:val="Default"/>
        <w:numPr>
          <w:ilvl w:val="0"/>
          <w:numId w:val="11"/>
        </w:numPr>
        <w:spacing w:line="276" w:lineRule="auto"/>
        <w:rPr>
          <w:color w:val="auto"/>
          <w:sz w:val="21"/>
          <w:szCs w:val="21"/>
          <w:lang w:val="es-ES_tradnl"/>
        </w:rPr>
      </w:pPr>
      <w:r w:rsidRPr="00E843C6">
        <w:rPr>
          <w:sz w:val="21"/>
          <w:szCs w:val="21"/>
          <w:lang w:val="es-ES_tradnl"/>
        </w:rPr>
        <w:t>Necesita un intérprete u otro apoyo cultural.</w:t>
      </w:r>
    </w:p>
    <w:p w14:paraId="6B10CE52" w14:textId="77777777" w:rsidR="00ED5229" w:rsidRPr="00E843C6" w:rsidRDefault="00ED5229" w:rsidP="00ED5229">
      <w:pPr>
        <w:pStyle w:val="Default"/>
        <w:numPr>
          <w:ilvl w:val="0"/>
          <w:numId w:val="11"/>
        </w:numPr>
        <w:spacing w:line="264" w:lineRule="auto"/>
        <w:ind w:left="714" w:hanging="357"/>
        <w:rPr>
          <w:b/>
          <w:color w:val="auto"/>
          <w:sz w:val="21"/>
          <w:szCs w:val="21"/>
          <w:lang w:val="es-ES_tradnl"/>
        </w:rPr>
      </w:pPr>
      <w:r w:rsidRPr="00E843C6">
        <w:rPr>
          <w:sz w:val="21"/>
          <w:szCs w:val="21"/>
          <w:lang w:val="es-ES_tradnl"/>
        </w:rPr>
        <w:t>Necesita ayuda con el transporte.</w:t>
      </w:r>
      <w:r w:rsidRPr="00E843C6">
        <w:rPr>
          <w:b/>
          <w:color w:val="auto"/>
          <w:sz w:val="21"/>
          <w:szCs w:val="21"/>
          <w:lang w:val="es-ES_tradnl"/>
        </w:rPr>
        <w:t xml:space="preserve"> </w:t>
      </w:r>
    </w:p>
    <w:p w14:paraId="7EC81FEA" w14:textId="77777777" w:rsidR="007B6831" w:rsidRPr="00E843C6" w:rsidRDefault="00D207C1" w:rsidP="00D87C20">
      <w:pPr>
        <w:pStyle w:val="Default"/>
        <w:spacing w:before="320" w:line="264" w:lineRule="auto"/>
        <w:rPr>
          <w:b/>
          <w:color w:val="auto"/>
          <w:sz w:val="21"/>
          <w:szCs w:val="21"/>
          <w:lang w:val="es-ES_tradnl"/>
        </w:rPr>
      </w:pPr>
      <w:r w:rsidRPr="00E843C6">
        <w:rPr>
          <w:b/>
          <w:color w:val="auto"/>
          <w:sz w:val="21"/>
          <w:szCs w:val="21"/>
          <w:lang w:val="es-ES_tradnl"/>
        </w:rPr>
        <w:t>¿Qué sucede si necesito un intérprete?</w:t>
      </w:r>
    </w:p>
    <w:p w14:paraId="5E7D4539" w14:textId="77777777" w:rsidR="0020027C" w:rsidRPr="00E843C6" w:rsidRDefault="0020027C" w:rsidP="0020027C">
      <w:pPr>
        <w:autoSpaceDE w:val="0"/>
        <w:autoSpaceDN w:val="0"/>
        <w:adjustRightInd w:val="0"/>
        <w:spacing w:after="240" w:line="264" w:lineRule="auto"/>
        <w:ind w:right="141"/>
        <w:rPr>
          <w:rFonts w:ascii="Arial" w:hAnsi="Arial" w:cs="Arial"/>
          <w:sz w:val="21"/>
          <w:szCs w:val="21"/>
          <w:lang w:val="es-ES_tradnl"/>
        </w:rPr>
      </w:pPr>
      <w:r w:rsidRPr="00E843C6">
        <w:rPr>
          <w:rFonts w:ascii="Arial" w:hAnsi="Arial" w:cs="Arial"/>
          <w:sz w:val="21"/>
          <w:szCs w:val="21"/>
          <w:lang w:val="es-ES_tradnl"/>
        </w:rPr>
        <w:t xml:space="preserve">Avísenos si necesita un intérprete y se lo proporcionaremos para su cita. A veces es posible que necesite un intérprete telefónico. Este servicio es sin cargo si posee una tarjeta de Medicare vigente. </w:t>
      </w:r>
    </w:p>
    <w:p w14:paraId="06D5873C" w14:textId="77777777" w:rsidR="007D2AAD" w:rsidRPr="00E843C6" w:rsidRDefault="00D207C1" w:rsidP="00D87C20">
      <w:pPr>
        <w:pStyle w:val="Default"/>
        <w:spacing w:line="264" w:lineRule="auto"/>
        <w:rPr>
          <w:b/>
          <w:color w:val="auto"/>
          <w:sz w:val="21"/>
          <w:szCs w:val="21"/>
          <w:lang w:val="es-ES_tradnl"/>
        </w:rPr>
      </w:pPr>
      <w:r w:rsidRPr="00E843C6">
        <w:rPr>
          <w:b/>
          <w:color w:val="auto"/>
          <w:sz w:val="21"/>
          <w:szCs w:val="21"/>
          <w:lang w:val="es-ES_tradnl"/>
        </w:rPr>
        <w:t>¿Debo pagar por la cita?</w:t>
      </w:r>
    </w:p>
    <w:p w14:paraId="48B1AF03" w14:textId="6C374E00" w:rsidR="0020027C" w:rsidRPr="00E843C6" w:rsidRDefault="0020027C" w:rsidP="0020027C">
      <w:pPr>
        <w:pStyle w:val="Default"/>
        <w:spacing w:after="240" w:line="264" w:lineRule="auto"/>
        <w:rPr>
          <w:color w:val="auto"/>
          <w:sz w:val="21"/>
          <w:szCs w:val="21"/>
          <w:lang w:val="es-ES_tradnl"/>
        </w:rPr>
      </w:pPr>
      <w:r w:rsidRPr="00E843C6">
        <w:rPr>
          <w:color w:val="auto"/>
          <w:sz w:val="21"/>
          <w:szCs w:val="21"/>
          <w:lang w:val="es-ES_tradnl"/>
        </w:rPr>
        <w:t>Los titulares de una tarjeta de Medicare vigente no tienen que pagar nada. Si no posee tarjeta de Medicare o es visitante extranjero, avísenos porque tendrá que pagar por la cita.</w:t>
      </w:r>
    </w:p>
    <w:p w14:paraId="6393D1FE" w14:textId="77777777" w:rsidR="0020027C" w:rsidRPr="00E843C6" w:rsidRDefault="0020027C" w:rsidP="0020027C">
      <w:pPr>
        <w:pStyle w:val="Default"/>
        <w:spacing w:line="264" w:lineRule="auto"/>
        <w:rPr>
          <w:b/>
          <w:sz w:val="21"/>
          <w:szCs w:val="21"/>
          <w:lang w:val="es-ES_tradnl"/>
        </w:rPr>
      </w:pPr>
      <w:r w:rsidRPr="00E843C6">
        <w:rPr>
          <w:b/>
          <w:sz w:val="21"/>
          <w:szCs w:val="21"/>
          <w:lang w:val="es-ES_tradnl"/>
        </w:rPr>
        <w:t>¿Qué sucede después de mi cita?</w:t>
      </w:r>
    </w:p>
    <w:p w14:paraId="38EBD730" w14:textId="77777777" w:rsidR="0020027C" w:rsidRPr="00E843C6" w:rsidRDefault="0020027C" w:rsidP="0020027C">
      <w:pPr>
        <w:pStyle w:val="Default"/>
        <w:spacing w:line="264" w:lineRule="auto"/>
        <w:rPr>
          <w:sz w:val="21"/>
          <w:szCs w:val="21"/>
          <w:lang w:val="es-ES_tradnl"/>
        </w:rPr>
      </w:pPr>
      <w:r w:rsidRPr="00E843C6">
        <w:rPr>
          <w:sz w:val="21"/>
          <w:szCs w:val="21"/>
          <w:lang w:val="es-ES_tradnl"/>
        </w:rPr>
        <w:t>El especialista le dirá si debe volver a verlo. Él le explicará qué pasará luego y qué deberá hacer usted.</w:t>
      </w:r>
    </w:p>
    <w:p w14:paraId="4AAB2514" w14:textId="77777777" w:rsidR="00ED5229" w:rsidRPr="00E843C6" w:rsidRDefault="00ED5229" w:rsidP="0020027C">
      <w:pPr>
        <w:pStyle w:val="Default"/>
        <w:spacing w:line="264" w:lineRule="auto"/>
        <w:rPr>
          <w:sz w:val="21"/>
          <w:szCs w:val="21"/>
          <w:lang w:val="es-ES_tradnl"/>
        </w:rPr>
      </w:pPr>
    </w:p>
    <w:p w14:paraId="22BA4589" w14:textId="77777777" w:rsidR="00ED5229" w:rsidRPr="00E843C6" w:rsidRDefault="00ED5229" w:rsidP="00ED5229">
      <w:pPr>
        <w:pStyle w:val="Default"/>
        <w:spacing w:line="276" w:lineRule="auto"/>
        <w:jc w:val="center"/>
        <w:rPr>
          <w:color w:val="auto"/>
          <w:sz w:val="21"/>
          <w:szCs w:val="21"/>
          <w:lang w:val="es-ES_tradnl"/>
        </w:rPr>
      </w:pPr>
      <w:r w:rsidRPr="00E843C6">
        <w:rPr>
          <w:sz w:val="21"/>
          <w:szCs w:val="21"/>
          <w:lang w:val="es-ES_tradnl"/>
        </w:rPr>
        <w:t>Compartiremos información sobre su cuidado con su GP y</w:t>
      </w:r>
      <w:r w:rsidRPr="00E843C6">
        <w:rPr>
          <w:color w:val="auto"/>
          <w:sz w:val="21"/>
          <w:szCs w:val="21"/>
          <w:lang w:val="es-ES_tradnl"/>
        </w:rPr>
        <w:t xml:space="preserve"> </w:t>
      </w:r>
    </w:p>
    <w:p w14:paraId="5F0A675E" w14:textId="77777777" w:rsidR="00ED5229" w:rsidRPr="00E843C6" w:rsidRDefault="00ED5229" w:rsidP="00ED5229">
      <w:pPr>
        <w:pStyle w:val="Default"/>
        <w:spacing w:line="276" w:lineRule="auto"/>
        <w:jc w:val="center"/>
        <w:rPr>
          <w:color w:val="auto"/>
          <w:sz w:val="21"/>
          <w:szCs w:val="21"/>
          <w:lang w:val="es-ES_tradnl"/>
        </w:rPr>
      </w:pPr>
      <w:r w:rsidRPr="00E843C6">
        <w:rPr>
          <w:color w:val="auto"/>
          <w:sz w:val="21"/>
          <w:szCs w:val="21"/>
          <w:lang w:val="es-ES_tradnl"/>
        </w:rPr>
        <w:t>otros profesionales de la salud que participan en su tratamiento.</w:t>
      </w:r>
    </w:p>
    <w:p w14:paraId="2D2C6FBE" w14:textId="77777777" w:rsidR="00ED5229" w:rsidRPr="00E843C6" w:rsidRDefault="00ED5229" w:rsidP="0020027C">
      <w:pPr>
        <w:pStyle w:val="Default"/>
        <w:spacing w:line="264" w:lineRule="auto"/>
        <w:rPr>
          <w:sz w:val="21"/>
          <w:szCs w:val="21"/>
          <w:lang w:val="es-ES_tradnl"/>
        </w:rPr>
      </w:pPr>
    </w:p>
    <w:p w14:paraId="1CC7A9C3" w14:textId="77777777" w:rsidR="001B1AAF" w:rsidRPr="00E843C6" w:rsidRDefault="001B1AAF" w:rsidP="00D87C20">
      <w:pPr>
        <w:pStyle w:val="Default"/>
        <w:spacing w:line="264" w:lineRule="auto"/>
        <w:rPr>
          <w:color w:val="auto"/>
          <w:sz w:val="21"/>
          <w:szCs w:val="21"/>
          <w:lang w:val="es-ES_tradnl"/>
        </w:rPr>
      </w:pPr>
    </w:p>
    <w:sectPr w:rsidR="001B1AAF" w:rsidRPr="00E843C6" w:rsidSect="0020027C">
      <w:footerReference w:type="default" r:id="rId10"/>
      <w:pgSz w:w="11907" w:h="16839" w:code="9"/>
      <w:pgMar w:top="1664" w:right="992" w:bottom="426" w:left="1276" w:header="709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111CD" w14:textId="77777777" w:rsidR="00F8006A" w:rsidRDefault="00F8006A" w:rsidP="006B1D98">
      <w:r>
        <w:separator/>
      </w:r>
    </w:p>
  </w:endnote>
  <w:endnote w:type="continuationSeparator" w:id="0">
    <w:p w14:paraId="331D7B5D" w14:textId="77777777" w:rsidR="00F8006A" w:rsidRDefault="00F8006A" w:rsidP="006B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7ABA8" w14:textId="77777777" w:rsidR="00BB6FC3" w:rsidRPr="00BB6FC3" w:rsidRDefault="00BB6FC3" w:rsidP="00DC15C9">
    <w:pPr>
      <w:pStyle w:val="Footer"/>
      <w:tabs>
        <w:tab w:val="left" w:pos="-567"/>
      </w:tabs>
      <w:rPr>
        <w:rFonts w:ascii="Arial" w:hAnsi="Arial" w:cs="Arial"/>
        <w:sz w:val="18"/>
        <w:lang w:val="es-AR"/>
      </w:rPr>
    </w:pPr>
    <w:r w:rsidRPr="00BB6FC3">
      <w:rPr>
        <w:rFonts w:ascii="Arial" w:hAnsi="Arial" w:cs="Arial"/>
        <w:sz w:val="18"/>
        <w:lang w:val="es-AR"/>
      </w:rPr>
      <w:t>Esta información está provista por el Gobierno de Victoria</w:t>
    </w:r>
  </w:p>
  <w:p w14:paraId="34D79457" w14:textId="0D1C1C62" w:rsidR="00DC15C9" w:rsidRPr="00BB6FC3" w:rsidRDefault="00BB6FC3" w:rsidP="00DC15C9">
    <w:pPr>
      <w:pStyle w:val="Footer"/>
      <w:tabs>
        <w:tab w:val="left" w:pos="-567"/>
      </w:tabs>
      <w:rPr>
        <w:rFonts w:ascii="Arial" w:hAnsi="Arial" w:cs="Arial"/>
        <w:sz w:val="18"/>
        <w:lang w:val="es-AR"/>
      </w:rPr>
    </w:pPr>
    <w:r>
      <w:rPr>
        <w:rFonts w:ascii="Arial" w:hAnsi="Arial" w:cs="Arial"/>
        <w:sz w:val="18"/>
        <w:lang w:val="es-AR"/>
      </w:rPr>
      <w:t>Publicado en septiembre de 2019</w:t>
    </w:r>
    <w:r w:rsidRPr="00BB6FC3">
      <w:rPr>
        <w:rFonts w:ascii="Arial" w:hAnsi="Arial" w:cs="Arial"/>
        <w:sz w:val="18"/>
        <w:lang w:val="es-A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67761" w14:textId="77777777" w:rsidR="00F8006A" w:rsidRDefault="00F8006A" w:rsidP="006B1D98">
      <w:r>
        <w:separator/>
      </w:r>
    </w:p>
  </w:footnote>
  <w:footnote w:type="continuationSeparator" w:id="0">
    <w:p w14:paraId="703A9E93" w14:textId="77777777" w:rsidR="00F8006A" w:rsidRDefault="00F8006A" w:rsidP="006B1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3FC3"/>
    <w:multiLevelType w:val="hybridMultilevel"/>
    <w:tmpl w:val="1F2088C2"/>
    <w:lvl w:ilvl="0" w:tplc="333CEA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1CDC"/>
    <w:multiLevelType w:val="hybridMultilevel"/>
    <w:tmpl w:val="A338211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1626F"/>
    <w:multiLevelType w:val="hybridMultilevel"/>
    <w:tmpl w:val="F05458A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6013F"/>
    <w:multiLevelType w:val="hybridMultilevel"/>
    <w:tmpl w:val="09C2C43C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27D4D"/>
    <w:multiLevelType w:val="hybridMultilevel"/>
    <w:tmpl w:val="BDAE69A6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0148E1"/>
    <w:multiLevelType w:val="hybridMultilevel"/>
    <w:tmpl w:val="65FAC706"/>
    <w:lvl w:ilvl="0" w:tplc="390C13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1174B6"/>
    <w:multiLevelType w:val="hybridMultilevel"/>
    <w:tmpl w:val="7AC2D20E"/>
    <w:lvl w:ilvl="0" w:tplc="D604F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966BE"/>
    <w:multiLevelType w:val="hybridMultilevel"/>
    <w:tmpl w:val="A47E2502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760A5"/>
    <w:multiLevelType w:val="hybridMultilevel"/>
    <w:tmpl w:val="AA5AAE26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31A11"/>
    <w:multiLevelType w:val="hybridMultilevel"/>
    <w:tmpl w:val="3DF0A534"/>
    <w:lvl w:ilvl="0" w:tplc="6396E356">
      <w:start w:val="1"/>
      <w:numFmt w:val="bullet"/>
      <w:pStyle w:val="DotpointsL2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7D8B3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D6590"/>
    <w:multiLevelType w:val="hybridMultilevel"/>
    <w:tmpl w:val="ECC62D48"/>
    <w:lvl w:ilvl="0" w:tplc="13B6AEEC">
      <w:start w:val="1"/>
      <w:numFmt w:val="bullet"/>
      <w:pStyle w:val="Dotpoints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6CC8B384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8C"/>
    <w:rsid w:val="00005A02"/>
    <w:rsid w:val="00012CAE"/>
    <w:rsid w:val="00012E43"/>
    <w:rsid w:val="00030C11"/>
    <w:rsid w:val="00032C19"/>
    <w:rsid w:val="000678EB"/>
    <w:rsid w:val="000967D6"/>
    <w:rsid w:val="000A62C2"/>
    <w:rsid w:val="000D2F4F"/>
    <w:rsid w:val="000E19DF"/>
    <w:rsid w:val="000F6A0B"/>
    <w:rsid w:val="001247A6"/>
    <w:rsid w:val="0014041A"/>
    <w:rsid w:val="00143944"/>
    <w:rsid w:val="00143A12"/>
    <w:rsid w:val="00147E42"/>
    <w:rsid w:val="001505B9"/>
    <w:rsid w:val="00155370"/>
    <w:rsid w:val="00164473"/>
    <w:rsid w:val="00194001"/>
    <w:rsid w:val="001B12B4"/>
    <w:rsid w:val="001B1AAF"/>
    <w:rsid w:val="001D557E"/>
    <w:rsid w:val="001E49D6"/>
    <w:rsid w:val="001E7F64"/>
    <w:rsid w:val="0020027C"/>
    <w:rsid w:val="00211BFC"/>
    <w:rsid w:val="00250F54"/>
    <w:rsid w:val="00275DB0"/>
    <w:rsid w:val="00295931"/>
    <w:rsid w:val="002D338B"/>
    <w:rsid w:val="002E03D4"/>
    <w:rsid w:val="002E4C0E"/>
    <w:rsid w:val="002F5F5A"/>
    <w:rsid w:val="0030079D"/>
    <w:rsid w:val="00302DC1"/>
    <w:rsid w:val="00303348"/>
    <w:rsid w:val="00343AD0"/>
    <w:rsid w:val="00363B99"/>
    <w:rsid w:val="00381EBE"/>
    <w:rsid w:val="003E098E"/>
    <w:rsid w:val="00404EE5"/>
    <w:rsid w:val="00427122"/>
    <w:rsid w:val="00430FDD"/>
    <w:rsid w:val="004904E1"/>
    <w:rsid w:val="00490E20"/>
    <w:rsid w:val="0049507B"/>
    <w:rsid w:val="004A53A8"/>
    <w:rsid w:val="004A6471"/>
    <w:rsid w:val="004B283E"/>
    <w:rsid w:val="004D786F"/>
    <w:rsid w:val="0050254D"/>
    <w:rsid w:val="00504E8B"/>
    <w:rsid w:val="005418AB"/>
    <w:rsid w:val="00570CF3"/>
    <w:rsid w:val="0059121F"/>
    <w:rsid w:val="005A19E9"/>
    <w:rsid w:val="005B46CA"/>
    <w:rsid w:val="005C617C"/>
    <w:rsid w:val="005D0E94"/>
    <w:rsid w:val="00607FA6"/>
    <w:rsid w:val="006255BE"/>
    <w:rsid w:val="00633425"/>
    <w:rsid w:val="00641338"/>
    <w:rsid w:val="006529AD"/>
    <w:rsid w:val="0065680D"/>
    <w:rsid w:val="00660A4B"/>
    <w:rsid w:val="00661891"/>
    <w:rsid w:val="00694631"/>
    <w:rsid w:val="006A5AA6"/>
    <w:rsid w:val="006A61E0"/>
    <w:rsid w:val="006B1D98"/>
    <w:rsid w:val="006C7E5C"/>
    <w:rsid w:val="006D768C"/>
    <w:rsid w:val="0070509E"/>
    <w:rsid w:val="00712069"/>
    <w:rsid w:val="00712F83"/>
    <w:rsid w:val="0075284C"/>
    <w:rsid w:val="00775F0F"/>
    <w:rsid w:val="007B0F2B"/>
    <w:rsid w:val="007B6831"/>
    <w:rsid w:val="007D2AAD"/>
    <w:rsid w:val="008112AB"/>
    <w:rsid w:val="00826722"/>
    <w:rsid w:val="0082772D"/>
    <w:rsid w:val="00846E08"/>
    <w:rsid w:val="0085392E"/>
    <w:rsid w:val="00862ABC"/>
    <w:rsid w:val="00863C55"/>
    <w:rsid w:val="00881C31"/>
    <w:rsid w:val="0089475C"/>
    <w:rsid w:val="008B0317"/>
    <w:rsid w:val="008C2A09"/>
    <w:rsid w:val="008C386E"/>
    <w:rsid w:val="00905144"/>
    <w:rsid w:val="009228AE"/>
    <w:rsid w:val="00936065"/>
    <w:rsid w:val="0097294C"/>
    <w:rsid w:val="00993F4D"/>
    <w:rsid w:val="009A140A"/>
    <w:rsid w:val="009A2F06"/>
    <w:rsid w:val="009B722F"/>
    <w:rsid w:val="009D1A97"/>
    <w:rsid w:val="009F13DD"/>
    <w:rsid w:val="00A26E97"/>
    <w:rsid w:val="00A91915"/>
    <w:rsid w:val="00AE08AC"/>
    <w:rsid w:val="00B51079"/>
    <w:rsid w:val="00B55EB1"/>
    <w:rsid w:val="00B65D60"/>
    <w:rsid w:val="00B703F1"/>
    <w:rsid w:val="00B747F3"/>
    <w:rsid w:val="00B806F2"/>
    <w:rsid w:val="00B8117C"/>
    <w:rsid w:val="00BB6045"/>
    <w:rsid w:val="00BB6FC3"/>
    <w:rsid w:val="00BC2078"/>
    <w:rsid w:val="00BC45F9"/>
    <w:rsid w:val="00BD0AC6"/>
    <w:rsid w:val="00BD0B19"/>
    <w:rsid w:val="00BD3536"/>
    <w:rsid w:val="00BE06E8"/>
    <w:rsid w:val="00BE4AD5"/>
    <w:rsid w:val="00C15990"/>
    <w:rsid w:val="00C34AE7"/>
    <w:rsid w:val="00C4175F"/>
    <w:rsid w:val="00C66B53"/>
    <w:rsid w:val="00C8239A"/>
    <w:rsid w:val="00C9285A"/>
    <w:rsid w:val="00CA5A47"/>
    <w:rsid w:val="00CB3D4C"/>
    <w:rsid w:val="00CB6845"/>
    <w:rsid w:val="00D207C1"/>
    <w:rsid w:val="00D2262B"/>
    <w:rsid w:val="00D75FDD"/>
    <w:rsid w:val="00D82BA0"/>
    <w:rsid w:val="00D87C20"/>
    <w:rsid w:val="00D94B66"/>
    <w:rsid w:val="00D966DA"/>
    <w:rsid w:val="00DB4F52"/>
    <w:rsid w:val="00DB6E4C"/>
    <w:rsid w:val="00DC15C9"/>
    <w:rsid w:val="00DD7C3C"/>
    <w:rsid w:val="00E25CE7"/>
    <w:rsid w:val="00E4400E"/>
    <w:rsid w:val="00E63039"/>
    <w:rsid w:val="00E843C6"/>
    <w:rsid w:val="00ED5229"/>
    <w:rsid w:val="00EF6E18"/>
    <w:rsid w:val="00F02679"/>
    <w:rsid w:val="00F05AF0"/>
    <w:rsid w:val="00F14F0C"/>
    <w:rsid w:val="00F16020"/>
    <w:rsid w:val="00F33279"/>
    <w:rsid w:val="00F735D5"/>
    <w:rsid w:val="00F8006A"/>
    <w:rsid w:val="00FB3407"/>
    <w:rsid w:val="00FB5F18"/>
    <w:rsid w:val="00FC252D"/>
    <w:rsid w:val="00FE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EB2961B"/>
  <w15:docId w15:val="{2B86B80C-C05D-45B9-A8F6-1B0B1CFF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s-MX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tpoints">
    <w:name w:val="Dot points"/>
    <w:basedOn w:val="ListParagraph"/>
    <w:qFormat/>
    <w:rsid w:val="00FB5F18"/>
    <w:pPr>
      <w:numPr>
        <w:numId w:val="1"/>
      </w:numPr>
    </w:pPr>
    <w:rPr>
      <w:rFonts w:asciiTheme="minorHAnsi" w:hAnsiTheme="minorHAnsi" w:cstheme="minorHAnsi"/>
    </w:rPr>
  </w:style>
  <w:style w:type="paragraph" w:styleId="ListParagraph">
    <w:name w:val="List Paragraph"/>
    <w:basedOn w:val="Normal"/>
    <w:uiPriority w:val="34"/>
    <w:qFormat/>
    <w:rsid w:val="00FB5F18"/>
    <w:pPr>
      <w:ind w:left="720"/>
      <w:contextualSpacing/>
    </w:pPr>
  </w:style>
  <w:style w:type="paragraph" w:customStyle="1" w:styleId="DotpointsL2">
    <w:name w:val="Dot points L2"/>
    <w:basedOn w:val="Dotpoints"/>
    <w:qFormat/>
    <w:rsid w:val="00FB5F18"/>
    <w:pPr>
      <w:numPr>
        <w:numId w:val="2"/>
      </w:numPr>
    </w:pPr>
  </w:style>
  <w:style w:type="paragraph" w:styleId="Header">
    <w:name w:val="header"/>
    <w:basedOn w:val="Normal"/>
    <w:link w:val="HeaderChar"/>
    <w:rsid w:val="006B1D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1D98"/>
  </w:style>
  <w:style w:type="paragraph" w:styleId="Footer">
    <w:name w:val="footer"/>
    <w:basedOn w:val="Normal"/>
    <w:link w:val="FooterChar"/>
    <w:rsid w:val="006B1D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B1D98"/>
  </w:style>
  <w:style w:type="paragraph" w:customStyle="1" w:styleId="Default">
    <w:name w:val="Default"/>
    <w:rsid w:val="006B1D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6B1D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1E4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49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340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C2A0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490E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90E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90E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0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0E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2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E72307-2099-483C-910B-93F46A4725C3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060adbb-d777-4224-ba8a-6d2bd1ccbbcc"/>
    <ds:schemaRef ds:uri="04ed2268-8bc4-43a2-995d-d63598678b9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9D24CD-2289-4234-BBDE-9BBB4D385C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8B7322-AB51-459C-A2C1-E7006C9922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new appointments information sheet Spanish</vt:lpstr>
    </vt:vector>
  </TitlesOfParts>
  <Company>Victorian Government, Department of Health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new appointments information sheet Spanish</dc:title>
  <dc:creator>Department of Health</dc:creator>
  <cp:lastModifiedBy>Karen O'Leary (Health)</cp:lastModifiedBy>
  <cp:revision>2</cp:revision>
  <cp:lastPrinted>2019-03-12T03:18:00Z</cp:lastPrinted>
  <dcterms:created xsi:type="dcterms:W3CDTF">2022-11-21T22:56:00Z</dcterms:created>
  <dcterms:modified xsi:type="dcterms:W3CDTF">2022-11-21T22:56:00Z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40794683-1e69-4d28-84b9-aa7807d82bc2</vt:lpwstr>
  </property>
  <property fmtid="{D5CDD505-2E9C-101B-9397-08002B2CF9AE}" pid="3" name="PSPFClassification">
    <vt:lpwstr>Do Not Mark</vt:lpwstr>
  </property>
  <property fmtid="{D5CDD505-2E9C-101B-9397-08002B2CF9AE}" pid="4" name="ContentTypeId">
    <vt:lpwstr>0x010100B8BC7B5326611A489399C0135DD21E4E</vt:lpwstr>
  </property>
  <property fmtid="{D5CDD505-2E9C-101B-9397-08002B2CF9AE}" pid="5" name="Order">
    <vt:r8>789700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SIP_Label_3d6aa9fe-4ab7-4a7c-8e39-ccc0b3ffed53_Enabled">
    <vt:lpwstr>true</vt:lpwstr>
  </property>
  <property fmtid="{D5CDD505-2E9C-101B-9397-08002B2CF9AE}" pid="13" name="MSIP_Label_3d6aa9fe-4ab7-4a7c-8e39-ccc0b3ffed53_SetDate">
    <vt:lpwstr>2022-11-14T01:02:28Z</vt:lpwstr>
  </property>
  <property fmtid="{D5CDD505-2E9C-101B-9397-08002B2CF9AE}" pid="14" name="MSIP_Label_3d6aa9fe-4ab7-4a7c-8e39-ccc0b3ffed53_Method">
    <vt:lpwstr>Privileged</vt:lpwstr>
  </property>
  <property fmtid="{D5CDD505-2E9C-101B-9397-08002B2CF9AE}" pid="15" name="MSIP_Label_3d6aa9fe-4ab7-4a7c-8e39-ccc0b3ffed53_Name">
    <vt:lpwstr>3d6aa9fe-4ab7-4a7c-8e39-ccc0b3ffed53</vt:lpwstr>
  </property>
  <property fmtid="{D5CDD505-2E9C-101B-9397-08002B2CF9AE}" pid="16" name="MSIP_Label_3d6aa9fe-4ab7-4a7c-8e39-ccc0b3ffed53_SiteId">
    <vt:lpwstr>c0e0601f-0fac-449c-9c88-a104c4eb9f28</vt:lpwstr>
  </property>
  <property fmtid="{D5CDD505-2E9C-101B-9397-08002B2CF9AE}" pid="17" name="MSIP_Label_3d6aa9fe-4ab7-4a7c-8e39-ccc0b3ffed53_ActionId">
    <vt:lpwstr>f82bd433-c634-4bc9-b536-4fc1c3fdfe32</vt:lpwstr>
  </property>
  <property fmtid="{D5CDD505-2E9C-101B-9397-08002B2CF9AE}" pid="18" name="MSIP_Label_3d6aa9fe-4ab7-4a7c-8e39-ccc0b3ffed53_ContentBits">
    <vt:lpwstr>0</vt:lpwstr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MediaServiceImageTags">
    <vt:lpwstr/>
  </property>
</Properties>
</file>