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00B07FF7">
        <w:tc>
          <w:tcPr>
            <w:tcW w:w="10348" w:type="dxa"/>
          </w:tcPr>
          <w:p w14:paraId="6F40D896" w14:textId="77777777" w:rsidR="00C40700" w:rsidRDefault="00C40700" w:rsidP="00C40700">
            <w:pPr>
              <w:pStyle w:val="Documentsubtitle"/>
            </w:pPr>
            <w:r>
              <w:t>Report number: 2</w:t>
            </w:r>
          </w:p>
          <w:p w14:paraId="25C1F4CB" w14:textId="77777777" w:rsidR="00C40700" w:rsidRDefault="00C40700" w:rsidP="00C40700">
            <w:pPr>
              <w:pStyle w:val="Documentsubtitle"/>
            </w:pPr>
            <w:r>
              <w:t>Reporting week: 06/11/2022-12/11/2022</w:t>
            </w:r>
          </w:p>
          <w:p w14:paraId="711537EF" w14:textId="1CD8E4CB" w:rsidR="003B5733" w:rsidRPr="00A1389F" w:rsidRDefault="00C40700" w:rsidP="00C40700">
            <w:pPr>
              <w:pStyle w:val="Documentsubtitle"/>
            </w:pPr>
            <w:r>
              <w:t>Report issued date: 14/11/22</w:t>
            </w:r>
          </w:p>
        </w:tc>
      </w:tr>
      <w:tr w:rsidR="003B5733" w14:paraId="726305CB" w14:textId="77777777" w:rsidTr="00B07FF7">
        <w:tc>
          <w:tcPr>
            <w:tcW w:w="10348" w:type="dxa"/>
          </w:tcPr>
          <w:p w14:paraId="34F6929B" w14:textId="77777777" w:rsidR="003B5733" w:rsidRPr="001E5058" w:rsidRDefault="004D07EF" w:rsidP="001E5058">
            <w:pPr>
              <w:pStyle w:val="Bannermarking"/>
            </w:pPr>
            <w:fldSimple w:instr="FILLIN  &quot;Type the protective marking&quot; \d OFFICIAL \o  \* MERGEFORMAT">
              <w:r w:rsidR="00A633C9">
                <w:t>OFFICIAL</w:t>
              </w:r>
            </w:fldSimple>
          </w:p>
        </w:tc>
      </w:tr>
    </w:tbl>
    <w:p w14:paraId="5BE23382" w14:textId="77777777" w:rsidR="00AD784C" w:rsidRPr="00B57329" w:rsidRDefault="00AD784C" w:rsidP="002365B4">
      <w:pPr>
        <w:pStyle w:val="TOCheadingfactsheet"/>
      </w:pPr>
      <w:r w:rsidRPr="00B57329">
        <w:t>Contents</w:t>
      </w:r>
    </w:p>
    <w:p w14:paraId="422A6A67" w14:textId="1324C141" w:rsidR="0018493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9428110" w:history="1">
        <w:r w:rsidR="00184930" w:rsidRPr="00866ABB">
          <w:rPr>
            <w:rStyle w:val="Hyperlink"/>
          </w:rPr>
          <w:t>Summary</w:t>
        </w:r>
        <w:r w:rsidR="00184930">
          <w:rPr>
            <w:webHidden/>
          </w:rPr>
          <w:tab/>
        </w:r>
        <w:r w:rsidR="00184930">
          <w:rPr>
            <w:webHidden/>
          </w:rPr>
          <w:fldChar w:fldCharType="begin"/>
        </w:r>
        <w:r w:rsidR="00184930">
          <w:rPr>
            <w:webHidden/>
          </w:rPr>
          <w:instrText xml:space="preserve"> PAGEREF _Toc119428110 \h </w:instrText>
        </w:r>
        <w:r w:rsidR="00184930">
          <w:rPr>
            <w:webHidden/>
          </w:rPr>
        </w:r>
        <w:r w:rsidR="00184930">
          <w:rPr>
            <w:webHidden/>
          </w:rPr>
          <w:fldChar w:fldCharType="separate"/>
        </w:r>
        <w:r w:rsidR="00184930">
          <w:rPr>
            <w:webHidden/>
          </w:rPr>
          <w:t>1</w:t>
        </w:r>
        <w:r w:rsidR="00184930">
          <w:rPr>
            <w:webHidden/>
          </w:rPr>
          <w:fldChar w:fldCharType="end"/>
        </w:r>
      </w:hyperlink>
    </w:p>
    <w:p w14:paraId="7040B992" w14:textId="0340EB17" w:rsidR="00184930" w:rsidRDefault="00BF6177">
      <w:pPr>
        <w:pStyle w:val="TOC1"/>
        <w:rPr>
          <w:rFonts w:asciiTheme="minorHAnsi" w:eastAsiaTheme="minorEastAsia" w:hAnsiTheme="minorHAnsi" w:cstheme="minorBidi"/>
          <w:b w:val="0"/>
          <w:sz w:val="22"/>
          <w:szCs w:val="22"/>
          <w:lang w:eastAsia="en-AU"/>
        </w:rPr>
      </w:pPr>
      <w:hyperlink w:anchor="_Toc119428111" w:history="1">
        <w:r w:rsidR="00184930" w:rsidRPr="00866ABB">
          <w:rPr>
            <w:rStyle w:val="Hyperlink"/>
          </w:rPr>
          <w:t>Human mosquito-borne diseases notifications</w:t>
        </w:r>
        <w:r w:rsidR="00184930">
          <w:rPr>
            <w:webHidden/>
          </w:rPr>
          <w:tab/>
        </w:r>
        <w:r w:rsidR="00184930">
          <w:rPr>
            <w:webHidden/>
          </w:rPr>
          <w:fldChar w:fldCharType="begin"/>
        </w:r>
        <w:r w:rsidR="00184930">
          <w:rPr>
            <w:webHidden/>
          </w:rPr>
          <w:instrText xml:space="preserve"> PAGEREF _Toc119428111 \h </w:instrText>
        </w:r>
        <w:r w:rsidR="00184930">
          <w:rPr>
            <w:webHidden/>
          </w:rPr>
        </w:r>
        <w:r w:rsidR="00184930">
          <w:rPr>
            <w:webHidden/>
          </w:rPr>
          <w:fldChar w:fldCharType="separate"/>
        </w:r>
        <w:r w:rsidR="00184930">
          <w:rPr>
            <w:webHidden/>
          </w:rPr>
          <w:t>2</w:t>
        </w:r>
        <w:r w:rsidR="00184930">
          <w:rPr>
            <w:webHidden/>
          </w:rPr>
          <w:fldChar w:fldCharType="end"/>
        </w:r>
      </w:hyperlink>
    </w:p>
    <w:p w14:paraId="7E1C132A" w14:textId="64ECD8EE" w:rsidR="00184930" w:rsidRDefault="00BF6177">
      <w:pPr>
        <w:pStyle w:val="TOC2"/>
        <w:rPr>
          <w:rFonts w:asciiTheme="minorHAnsi" w:eastAsiaTheme="minorEastAsia" w:hAnsiTheme="minorHAnsi" w:cstheme="minorBidi"/>
          <w:sz w:val="22"/>
          <w:szCs w:val="22"/>
          <w:lang w:eastAsia="en-AU"/>
        </w:rPr>
      </w:pPr>
      <w:hyperlink w:anchor="_Toc119428112" w:history="1">
        <w:r w:rsidR="00184930" w:rsidRPr="00866ABB">
          <w:rPr>
            <w:rStyle w:val="Hyperlink"/>
          </w:rPr>
          <w:t>Notifications</w:t>
        </w:r>
        <w:r w:rsidR="00184930">
          <w:rPr>
            <w:webHidden/>
          </w:rPr>
          <w:tab/>
        </w:r>
        <w:r w:rsidR="00184930">
          <w:rPr>
            <w:webHidden/>
          </w:rPr>
          <w:fldChar w:fldCharType="begin"/>
        </w:r>
        <w:r w:rsidR="00184930">
          <w:rPr>
            <w:webHidden/>
          </w:rPr>
          <w:instrText xml:space="preserve"> PAGEREF _Toc119428112 \h </w:instrText>
        </w:r>
        <w:r w:rsidR="00184930">
          <w:rPr>
            <w:webHidden/>
          </w:rPr>
        </w:r>
        <w:r w:rsidR="00184930">
          <w:rPr>
            <w:webHidden/>
          </w:rPr>
          <w:fldChar w:fldCharType="separate"/>
        </w:r>
        <w:r w:rsidR="00184930">
          <w:rPr>
            <w:webHidden/>
          </w:rPr>
          <w:t>2</w:t>
        </w:r>
        <w:r w:rsidR="00184930">
          <w:rPr>
            <w:webHidden/>
          </w:rPr>
          <w:fldChar w:fldCharType="end"/>
        </w:r>
      </w:hyperlink>
    </w:p>
    <w:p w14:paraId="16183FA6" w14:textId="55D7B6F4" w:rsidR="00184930" w:rsidRDefault="00BF6177">
      <w:pPr>
        <w:pStyle w:val="TOC2"/>
        <w:rPr>
          <w:rFonts w:asciiTheme="minorHAnsi" w:eastAsiaTheme="minorEastAsia" w:hAnsiTheme="minorHAnsi" w:cstheme="minorBidi"/>
          <w:sz w:val="22"/>
          <w:szCs w:val="22"/>
          <w:lang w:eastAsia="en-AU"/>
        </w:rPr>
      </w:pPr>
      <w:hyperlink w:anchor="_Toc119428113" w:history="1">
        <w:r w:rsidR="00184930" w:rsidRPr="00866ABB">
          <w:rPr>
            <w:rStyle w:val="Hyperlink"/>
          </w:rPr>
          <w:t>Japanese encephalitis virus</w:t>
        </w:r>
        <w:r w:rsidR="00184930">
          <w:rPr>
            <w:webHidden/>
          </w:rPr>
          <w:tab/>
        </w:r>
        <w:r w:rsidR="00184930">
          <w:rPr>
            <w:webHidden/>
          </w:rPr>
          <w:fldChar w:fldCharType="begin"/>
        </w:r>
        <w:r w:rsidR="00184930">
          <w:rPr>
            <w:webHidden/>
          </w:rPr>
          <w:instrText xml:space="preserve"> PAGEREF _Toc119428113 \h </w:instrText>
        </w:r>
        <w:r w:rsidR="00184930">
          <w:rPr>
            <w:webHidden/>
          </w:rPr>
        </w:r>
        <w:r w:rsidR="00184930">
          <w:rPr>
            <w:webHidden/>
          </w:rPr>
          <w:fldChar w:fldCharType="separate"/>
        </w:r>
        <w:r w:rsidR="00184930">
          <w:rPr>
            <w:webHidden/>
          </w:rPr>
          <w:t>2</w:t>
        </w:r>
        <w:r w:rsidR="00184930">
          <w:rPr>
            <w:webHidden/>
          </w:rPr>
          <w:fldChar w:fldCharType="end"/>
        </w:r>
      </w:hyperlink>
    </w:p>
    <w:p w14:paraId="3B4E93DA" w14:textId="69E0DEE0" w:rsidR="00184930" w:rsidRDefault="00BF6177">
      <w:pPr>
        <w:pStyle w:val="TOC2"/>
        <w:rPr>
          <w:rFonts w:asciiTheme="minorHAnsi" w:eastAsiaTheme="minorEastAsia" w:hAnsiTheme="minorHAnsi" w:cstheme="minorBidi"/>
          <w:sz w:val="22"/>
          <w:szCs w:val="22"/>
          <w:lang w:eastAsia="en-AU"/>
        </w:rPr>
      </w:pPr>
      <w:hyperlink w:anchor="_Toc119428114" w:history="1">
        <w:r w:rsidR="00184930" w:rsidRPr="00866ABB">
          <w:rPr>
            <w:rStyle w:val="Hyperlink"/>
          </w:rPr>
          <w:t>Ross River virus</w:t>
        </w:r>
        <w:r w:rsidR="00184930">
          <w:rPr>
            <w:webHidden/>
          </w:rPr>
          <w:tab/>
        </w:r>
        <w:r w:rsidR="00184930">
          <w:rPr>
            <w:webHidden/>
          </w:rPr>
          <w:fldChar w:fldCharType="begin"/>
        </w:r>
        <w:r w:rsidR="00184930">
          <w:rPr>
            <w:webHidden/>
          </w:rPr>
          <w:instrText xml:space="preserve"> PAGEREF _Toc119428114 \h </w:instrText>
        </w:r>
        <w:r w:rsidR="00184930">
          <w:rPr>
            <w:webHidden/>
          </w:rPr>
        </w:r>
        <w:r w:rsidR="00184930">
          <w:rPr>
            <w:webHidden/>
          </w:rPr>
          <w:fldChar w:fldCharType="separate"/>
        </w:r>
        <w:r w:rsidR="00184930">
          <w:rPr>
            <w:webHidden/>
          </w:rPr>
          <w:t>3</w:t>
        </w:r>
        <w:r w:rsidR="00184930">
          <w:rPr>
            <w:webHidden/>
          </w:rPr>
          <w:fldChar w:fldCharType="end"/>
        </w:r>
      </w:hyperlink>
    </w:p>
    <w:p w14:paraId="508AF626" w14:textId="2EDB5DA5" w:rsidR="00184930" w:rsidRDefault="00BF6177">
      <w:pPr>
        <w:pStyle w:val="TOC1"/>
        <w:rPr>
          <w:rFonts w:asciiTheme="minorHAnsi" w:eastAsiaTheme="minorEastAsia" w:hAnsiTheme="minorHAnsi" w:cstheme="minorBidi"/>
          <w:b w:val="0"/>
          <w:sz w:val="22"/>
          <w:szCs w:val="22"/>
          <w:lang w:eastAsia="en-AU"/>
        </w:rPr>
      </w:pPr>
      <w:hyperlink w:anchor="_Toc119428115" w:history="1">
        <w:r w:rsidR="00184930" w:rsidRPr="00866ABB">
          <w:rPr>
            <w:rStyle w:val="Hyperlink"/>
          </w:rPr>
          <w:t>Mosquito surveillance</w:t>
        </w:r>
        <w:r w:rsidR="00184930">
          <w:rPr>
            <w:webHidden/>
          </w:rPr>
          <w:tab/>
        </w:r>
        <w:r w:rsidR="00184930">
          <w:rPr>
            <w:webHidden/>
          </w:rPr>
          <w:fldChar w:fldCharType="begin"/>
        </w:r>
        <w:r w:rsidR="00184930">
          <w:rPr>
            <w:webHidden/>
          </w:rPr>
          <w:instrText xml:space="preserve"> PAGEREF _Toc119428115 \h </w:instrText>
        </w:r>
        <w:r w:rsidR="00184930">
          <w:rPr>
            <w:webHidden/>
          </w:rPr>
        </w:r>
        <w:r w:rsidR="00184930">
          <w:rPr>
            <w:webHidden/>
          </w:rPr>
          <w:fldChar w:fldCharType="separate"/>
        </w:r>
        <w:r w:rsidR="00184930">
          <w:rPr>
            <w:webHidden/>
          </w:rPr>
          <w:t>4</w:t>
        </w:r>
        <w:r w:rsidR="00184930">
          <w:rPr>
            <w:webHidden/>
          </w:rPr>
          <w:fldChar w:fldCharType="end"/>
        </w:r>
      </w:hyperlink>
    </w:p>
    <w:p w14:paraId="7E11F57B" w14:textId="52E72B03" w:rsidR="00184930" w:rsidRDefault="00BF6177">
      <w:pPr>
        <w:pStyle w:val="TOC2"/>
        <w:rPr>
          <w:rFonts w:asciiTheme="minorHAnsi" w:eastAsiaTheme="minorEastAsia" w:hAnsiTheme="minorHAnsi" w:cstheme="minorBidi"/>
          <w:sz w:val="22"/>
          <w:szCs w:val="22"/>
          <w:lang w:eastAsia="en-AU"/>
        </w:rPr>
      </w:pPr>
      <w:hyperlink w:anchor="_Toc119428116" w:history="1">
        <w:r w:rsidR="00184930" w:rsidRPr="00866ABB">
          <w:rPr>
            <w:rStyle w:val="Hyperlink"/>
          </w:rPr>
          <w:t>Mosquito abundance</w:t>
        </w:r>
        <w:r w:rsidR="00184930">
          <w:rPr>
            <w:webHidden/>
          </w:rPr>
          <w:tab/>
        </w:r>
        <w:r w:rsidR="00184930">
          <w:rPr>
            <w:webHidden/>
          </w:rPr>
          <w:fldChar w:fldCharType="begin"/>
        </w:r>
        <w:r w:rsidR="00184930">
          <w:rPr>
            <w:webHidden/>
          </w:rPr>
          <w:instrText xml:space="preserve"> PAGEREF _Toc119428116 \h </w:instrText>
        </w:r>
        <w:r w:rsidR="00184930">
          <w:rPr>
            <w:webHidden/>
          </w:rPr>
        </w:r>
        <w:r w:rsidR="00184930">
          <w:rPr>
            <w:webHidden/>
          </w:rPr>
          <w:fldChar w:fldCharType="separate"/>
        </w:r>
        <w:r w:rsidR="00184930">
          <w:rPr>
            <w:webHidden/>
          </w:rPr>
          <w:t>4</w:t>
        </w:r>
        <w:r w:rsidR="00184930">
          <w:rPr>
            <w:webHidden/>
          </w:rPr>
          <w:fldChar w:fldCharType="end"/>
        </w:r>
      </w:hyperlink>
    </w:p>
    <w:p w14:paraId="12035C2F" w14:textId="74C317B1" w:rsidR="00184930" w:rsidRDefault="00BF6177">
      <w:pPr>
        <w:pStyle w:val="TOC2"/>
        <w:rPr>
          <w:rFonts w:asciiTheme="minorHAnsi" w:eastAsiaTheme="minorEastAsia" w:hAnsiTheme="minorHAnsi" w:cstheme="minorBidi"/>
          <w:sz w:val="22"/>
          <w:szCs w:val="22"/>
          <w:lang w:eastAsia="en-AU"/>
        </w:rPr>
      </w:pPr>
      <w:hyperlink w:anchor="_Toc119428117" w:history="1">
        <w:r w:rsidR="00184930" w:rsidRPr="00866ABB">
          <w:rPr>
            <w:rStyle w:val="Hyperlink"/>
          </w:rPr>
          <w:t>Mosquito species of concern</w:t>
        </w:r>
        <w:r w:rsidR="00184930">
          <w:rPr>
            <w:webHidden/>
          </w:rPr>
          <w:tab/>
        </w:r>
        <w:r w:rsidR="00184930">
          <w:rPr>
            <w:webHidden/>
          </w:rPr>
          <w:fldChar w:fldCharType="begin"/>
        </w:r>
        <w:r w:rsidR="00184930">
          <w:rPr>
            <w:webHidden/>
          </w:rPr>
          <w:instrText xml:space="preserve"> PAGEREF _Toc119428117 \h </w:instrText>
        </w:r>
        <w:r w:rsidR="00184930">
          <w:rPr>
            <w:webHidden/>
          </w:rPr>
        </w:r>
        <w:r w:rsidR="00184930">
          <w:rPr>
            <w:webHidden/>
          </w:rPr>
          <w:fldChar w:fldCharType="separate"/>
        </w:r>
        <w:r w:rsidR="00184930">
          <w:rPr>
            <w:webHidden/>
          </w:rPr>
          <w:t>4</w:t>
        </w:r>
        <w:r w:rsidR="00184930">
          <w:rPr>
            <w:webHidden/>
          </w:rPr>
          <w:fldChar w:fldCharType="end"/>
        </w:r>
      </w:hyperlink>
    </w:p>
    <w:p w14:paraId="25F42B27" w14:textId="13823E89" w:rsidR="00184930" w:rsidRDefault="00BF6177">
      <w:pPr>
        <w:pStyle w:val="TOC2"/>
        <w:rPr>
          <w:rFonts w:asciiTheme="minorHAnsi" w:eastAsiaTheme="minorEastAsia" w:hAnsiTheme="minorHAnsi" w:cstheme="minorBidi"/>
          <w:sz w:val="22"/>
          <w:szCs w:val="22"/>
          <w:lang w:eastAsia="en-AU"/>
        </w:rPr>
      </w:pPr>
      <w:hyperlink w:anchor="_Toc119428118" w:history="1">
        <w:r w:rsidR="00184930" w:rsidRPr="00866ABB">
          <w:rPr>
            <w:rStyle w:val="Hyperlink"/>
          </w:rPr>
          <w:t>Mosquito viral detections</w:t>
        </w:r>
        <w:r w:rsidR="00184930">
          <w:rPr>
            <w:webHidden/>
          </w:rPr>
          <w:tab/>
        </w:r>
        <w:r w:rsidR="00184930">
          <w:rPr>
            <w:webHidden/>
          </w:rPr>
          <w:fldChar w:fldCharType="begin"/>
        </w:r>
        <w:r w:rsidR="00184930">
          <w:rPr>
            <w:webHidden/>
          </w:rPr>
          <w:instrText xml:space="preserve"> PAGEREF _Toc119428118 \h </w:instrText>
        </w:r>
        <w:r w:rsidR="00184930">
          <w:rPr>
            <w:webHidden/>
          </w:rPr>
        </w:r>
        <w:r w:rsidR="00184930">
          <w:rPr>
            <w:webHidden/>
          </w:rPr>
          <w:fldChar w:fldCharType="separate"/>
        </w:r>
        <w:r w:rsidR="00184930">
          <w:rPr>
            <w:webHidden/>
          </w:rPr>
          <w:t>6</w:t>
        </w:r>
        <w:r w:rsidR="00184930">
          <w:rPr>
            <w:webHidden/>
          </w:rPr>
          <w:fldChar w:fldCharType="end"/>
        </w:r>
      </w:hyperlink>
    </w:p>
    <w:p w14:paraId="17099F00" w14:textId="232833DD"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19428110"/>
      <w:bookmarkStart w:id="1" w:name="_Hlk41913885"/>
      <w:r>
        <w:lastRenderedPageBreak/>
        <w:t>Summary</w:t>
      </w:r>
      <w:bookmarkEnd w:id="0"/>
    </w:p>
    <w:p w14:paraId="1337E47B" w14:textId="73726B99" w:rsidR="00C40700" w:rsidRDefault="00C40700" w:rsidP="00C40700">
      <w:pPr>
        <w:pStyle w:val="Body"/>
      </w:pPr>
      <w:r>
        <w:t xml:space="preserve">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w:t>
      </w:r>
      <w:r w:rsidR="00FB303A">
        <w:t xml:space="preserve">from </w:t>
      </w:r>
      <w:r>
        <w:t>1 July 2022.</w:t>
      </w:r>
    </w:p>
    <w:p w14:paraId="6244F662" w14:textId="77777777" w:rsidR="00C40700" w:rsidRDefault="00C40700" w:rsidP="00C40700">
      <w:pPr>
        <w:pStyle w:val="Body"/>
      </w:pPr>
      <w:r>
        <w:t>The indicators used in this report are sourced from the following surveillance systems:</w:t>
      </w:r>
    </w:p>
    <w:p w14:paraId="0AACF42F" w14:textId="2FB953B9" w:rsidR="00C40700" w:rsidRDefault="00C40700" w:rsidP="00C40700">
      <w:pPr>
        <w:pStyle w:val="Bullet1"/>
      </w:pPr>
      <w:r>
        <w:t>Human surveillance (notified confirmed and probable cases and/or modelled predictions of vector-borne disease)</w:t>
      </w:r>
    </w:p>
    <w:p w14:paraId="2A581721" w14:textId="407DA7DF" w:rsidR="00C40700" w:rsidRDefault="00C40700" w:rsidP="00911FDD">
      <w:pPr>
        <w:pStyle w:val="Bullet1"/>
      </w:pPr>
      <w:r>
        <w:t>Mosquito surveillance (adult mosquitoes)</w:t>
      </w:r>
    </w:p>
    <w:p w14:paraId="5AB0BCBA" w14:textId="77777777" w:rsidR="00911FDD" w:rsidRDefault="00911FDD" w:rsidP="00911FDD">
      <w:pPr>
        <w:pStyle w:val="Bullet1"/>
        <w:numPr>
          <w:ilvl w:val="0"/>
          <w:numId w:val="0"/>
        </w:numPr>
        <w:ind w:left="284"/>
      </w:pPr>
    </w:p>
    <w:p w14:paraId="25781E63" w14:textId="30908FFB" w:rsidR="00F32368" w:rsidRPr="00F32368" w:rsidRDefault="00C40700" w:rsidP="00C40700">
      <w:pPr>
        <w:pStyle w:val="Body"/>
      </w:pPr>
      <w:r>
        <w:t xml:space="preserve">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w:t>
      </w:r>
      <w:r w:rsidR="00023682">
        <w:t>polymerase chain reaction (</w:t>
      </w:r>
      <w:r>
        <w:t>PCR</w:t>
      </w:r>
      <w:r w:rsidR="00023682">
        <w:t>)</w:t>
      </w:r>
      <w:r>
        <w:t xml:space="preserve"> testing within the laboratory. </w:t>
      </w:r>
    </w:p>
    <w:p w14:paraId="7DE1A0B5" w14:textId="429C8D20" w:rsidR="00200176" w:rsidRDefault="00C40700" w:rsidP="00C40700">
      <w:pPr>
        <w:pStyle w:val="Heading1"/>
      </w:pPr>
      <w:bookmarkStart w:id="2" w:name="_Toc119428111"/>
      <w:bookmarkEnd w:id="1"/>
      <w:r w:rsidRPr="00C40700">
        <w:t>Human mosquito-borne diseases notifications</w:t>
      </w:r>
      <w:bookmarkEnd w:id="2"/>
    </w:p>
    <w:p w14:paraId="1EB70E33" w14:textId="33B62BA2" w:rsidR="00C40700" w:rsidRDefault="00C40700" w:rsidP="00C40700">
      <w:pPr>
        <w:pStyle w:val="Body"/>
      </w:pPr>
      <w:r>
        <w:t xml:space="preserve">In 2022 there are five mosquito-borne </w:t>
      </w:r>
      <w:r w:rsidR="23062370">
        <w:t>viruses</w:t>
      </w:r>
      <w:r>
        <w:t xml:space="preserve"> which have been identified to pose public health risk in Victoria with the potential for local transmission</w:t>
      </w:r>
      <w:r w:rsidR="00F6097F">
        <w:t>.</w:t>
      </w:r>
      <w:r>
        <w:t xml:space="preserve"> These are Japanese encephalitis virus (JEV), Murray Valley Encephalitis Virus (MVEV), Ross River Virus (RRV) and Barmah Forest Virus (BFV), West Nile Virus Kunjin strain (WNV/kun) (otherwise known as Kunjin virus). Cases of infection with these </w:t>
      </w:r>
      <w:r w:rsidR="1022FD47">
        <w:t>viruses</w:t>
      </w:r>
      <w:r>
        <w:t xml:space="preserve"> are notified to the </w:t>
      </w:r>
      <w:r w:rsidR="008F217A">
        <w:t>d</w:t>
      </w:r>
      <w:r w:rsidR="00D1371A">
        <w:t>epartmen</w:t>
      </w:r>
      <w:r w:rsidR="00A86309">
        <w:t>t</w:t>
      </w:r>
      <w:r>
        <w:t xml:space="preserve"> by pathology services and in some cases medical practitioners under the Victorian Public Health and Wellbeing </w:t>
      </w:r>
      <w:r w:rsidR="00684B83">
        <w:t>Regulations 2019</w:t>
      </w:r>
      <w:r>
        <w:t>.</w:t>
      </w:r>
    </w:p>
    <w:p w14:paraId="378E6288" w14:textId="71C19EFB" w:rsidR="00C40700" w:rsidRDefault="00C40700" w:rsidP="00C40700">
      <w:pPr>
        <w:pStyle w:val="Heading2"/>
      </w:pPr>
      <w:bookmarkStart w:id="3" w:name="_Toc119428112"/>
      <w:r w:rsidRPr="00C40700">
        <w:t>Notifications</w:t>
      </w:r>
      <w:bookmarkEnd w:id="3"/>
    </w:p>
    <w:tbl>
      <w:tblPr>
        <w:tblW w:w="9187" w:type="dxa"/>
        <w:shd w:val="clear" w:color="auto" w:fill="FFFFFF"/>
        <w:tblCellMar>
          <w:top w:w="15" w:type="dxa"/>
          <w:left w:w="15" w:type="dxa"/>
          <w:bottom w:w="15" w:type="dxa"/>
          <w:right w:w="15" w:type="dxa"/>
        </w:tblCellMar>
        <w:tblLook w:val="04A0" w:firstRow="1" w:lastRow="0" w:firstColumn="1" w:lastColumn="0" w:noHBand="0" w:noVBand="1"/>
      </w:tblPr>
      <w:tblGrid>
        <w:gridCol w:w="5178"/>
        <w:gridCol w:w="1576"/>
        <w:gridCol w:w="1377"/>
        <w:gridCol w:w="205"/>
        <w:gridCol w:w="851"/>
      </w:tblGrid>
      <w:tr w:rsidR="00C40700" w:rsidRPr="00C40700" w14:paraId="60882E5D" w14:textId="77777777" w:rsidTr="00865E7B">
        <w:trPr>
          <w:trHeight w:val="495"/>
          <w:tblHeader/>
        </w:trPr>
        <w:tc>
          <w:tcPr>
            <w:tcW w:w="0" w:type="auto"/>
            <w:gridSpan w:val="5"/>
            <w:tcBorders>
              <w:top w:val="nil"/>
              <w:left w:val="nil"/>
              <w:bottom w:val="nil"/>
              <w:right w:val="nil"/>
            </w:tcBorders>
            <w:shd w:val="clear" w:color="auto" w:fill="FFFFFF"/>
            <w:tcMar>
              <w:top w:w="75" w:type="dxa"/>
              <w:left w:w="75" w:type="dxa"/>
              <w:bottom w:w="75" w:type="dxa"/>
              <w:right w:w="75" w:type="dxa"/>
            </w:tcMar>
            <w:vAlign w:val="center"/>
            <w:hideMark/>
          </w:tcPr>
          <w:p w14:paraId="3C71459B" w14:textId="77777777" w:rsidR="00C40700" w:rsidRPr="00C40700" w:rsidRDefault="00C40700" w:rsidP="00865E7B">
            <w:pPr>
              <w:pStyle w:val="Body"/>
              <w:rPr>
                <w:b/>
                <w:bCs/>
                <w:lang w:eastAsia="en-AU"/>
              </w:rPr>
            </w:pPr>
            <w:r w:rsidRPr="00C40700">
              <w:rPr>
                <w:b/>
                <w:bCs/>
                <w:lang w:eastAsia="en-AU"/>
              </w:rPr>
              <w:t>Mosquito-borne disease notification</w:t>
            </w:r>
            <w:r>
              <w:rPr>
                <w:b/>
                <w:bCs/>
                <w:lang w:eastAsia="en-AU"/>
              </w:rPr>
              <w:t>s</w:t>
            </w:r>
            <w:r w:rsidRPr="00C40700">
              <w:rPr>
                <w:b/>
                <w:bCs/>
                <w:lang w:eastAsia="en-AU"/>
              </w:rPr>
              <w:t xml:space="preserve"> from previous week</w:t>
            </w:r>
          </w:p>
        </w:tc>
      </w:tr>
      <w:tr w:rsidR="00C40700" w:rsidRPr="00C40700" w14:paraId="6F03DBF4" w14:textId="77777777" w:rsidTr="00694E5A">
        <w:trPr>
          <w:trHeight w:val="49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3678491" w14:textId="77777777" w:rsidR="00C40700" w:rsidRPr="00C40700" w:rsidRDefault="00C40700" w:rsidP="00865E7B">
            <w:pPr>
              <w:pStyle w:val="Body"/>
              <w:rPr>
                <w:b/>
                <w:bCs/>
                <w:color w:val="333333"/>
                <w:lang w:eastAsia="en-AU"/>
              </w:rPr>
            </w:pPr>
            <w:r w:rsidRPr="00C4070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555A644" w14:textId="77777777" w:rsidR="00C40700" w:rsidRPr="00C40700" w:rsidRDefault="00C40700" w:rsidP="00865E7B">
            <w:pPr>
              <w:pStyle w:val="Body"/>
              <w:rPr>
                <w:b/>
                <w:bCs/>
                <w:color w:val="333333"/>
                <w:lang w:eastAsia="en-AU"/>
              </w:rPr>
            </w:pPr>
            <w:r w:rsidRPr="00C4070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1D82E49" w14:textId="77777777" w:rsidR="00C40700" w:rsidRPr="00C40700" w:rsidRDefault="00C40700" w:rsidP="00865E7B">
            <w:pPr>
              <w:pStyle w:val="Body"/>
              <w:rPr>
                <w:b/>
                <w:bCs/>
                <w:color w:val="333333"/>
                <w:lang w:eastAsia="en-AU"/>
              </w:rPr>
            </w:pPr>
            <w:r w:rsidRPr="00C4070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tcPr>
          <w:p w14:paraId="2D74671C" w14:textId="25C03CCF" w:rsidR="00C40700" w:rsidRPr="00C40700" w:rsidRDefault="00C40700" w:rsidP="00865E7B">
            <w:pPr>
              <w:pStyle w:val="Body"/>
              <w:rPr>
                <w:b/>
                <w:bCs/>
                <w:color w:val="333333"/>
                <w:vertAlign w:val="superscript"/>
                <w:lang w:eastAsia="en-AU"/>
              </w:rPr>
            </w:pP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5A466AD" w14:textId="78FFF98F" w:rsidR="00C40700" w:rsidRPr="00C40700" w:rsidRDefault="00C40700" w:rsidP="00865E7B">
            <w:pPr>
              <w:pStyle w:val="Body"/>
              <w:rPr>
                <w:b/>
                <w:bCs/>
                <w:color w:val="333333"/>
                <w:vertAlign w:val="superscript"/>
                <w:lang w:eastAsia="en-AU"/>
              </w:rPr>
            </w:pPr>
            <w:r w:rsidRPr="00C40700">
              <w:rPr>
                <w:b/>
                <w:bCs/>
                <w:color w:val="333333"/>
                <w:lang w:eastAsia="en-AU"/>
              </w:rPr>
              <w:t>YTD</w:t>
            </w:r>
            <w:r w:rsidR="00E23BA7">
              <w:rPr>
                <w:b/>
                <w:bCs/>
                <w:color w:val="333333"/>
                <w:vertAlign w:val="superscript"/>
                <w:lang w:eastAsia="en-AU"/>
              </w:rPr>
              <w:t>a</w:t>
            </w:r>
          </w:p>
        </w:tc>
      </w:tr>
      <w:tr w:rsidR="00C40700" w:rsidRPr="00C40700" w14:paraId="47607038" w14:textId="77777777" w:rsidTr="00694E5A">
        <w:trPr>
          <w:trHeight w:val="495"/>
        </w:trPr>
        <w:tc>
          <w:tcPr>
            <w:tcW w:w="0" w:type="auto"/>
            <w:tcBorders>
              <w:top w:val="single" w:sz="6" w:space="0" w:color="DDDDDD"/>
            </w:tcBorders>
            <w:shd w:val="clear" w:color="auto" w:fill="FFFFFF"/>
            <w:tcMar>
              <w:top w:w="75" w:type="dxa"/>
              <w:left w:w="75" w:type="dxa"/>
              <w:bottom w:w="75" w:type="dxa"/>
              <w:right w:w="75" w:type="dxa"/>
            </w:tcMar>
            <w:hideMark/>
          </w:tcPr>
          <w:p w14:paraId="021A0912" w14:textId="1CC32614" w:rsidR="00C40700" w:rsidRPr="00C40700" w:rsidRDefault="00C40700" w:rsidP="00865E7B">
            <w:pPr>
              <w:pStyle w:val="Body"/>
              <w:rPr>
                <w:color w:val="333333"/>
                <w:lang w:eastAsia="en-AU"/>
              </w:rPr>
            </w:pPr>
            <w:r w:rsidRPr="00C40700">
              <w:rPr>
                <w:color w:val="333333"/>
                <w:lang w:eastAsia="en-AU"/>
              </w:rPr>
              <w:t>Japanese encephalitis</w:t>
            </w:r>
            <w:r w:rsidR="00772FF3">
              <w:rPr>
                <w:color w:val="333333"/>
                <w:lang w:eastAsia="en-AU"/>
              </w:rPr>
              <w:t xml:space="preserve">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BDA9A88"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C672694"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tcPr>
          <w:p w14:paraId="2C3FDE13" w14:textId="5AE99BAD" w:rsidR="00C40700" w:rsidRPr="00C40700" w:rsidRDefault="00C40700" w:rsidP="00865E7B">
            <w:pPr>
              <w:pStyle w:val="Body"/>
              <w:rPr>
                <w:color w:val="333333"/>
                <w:lang w:eastAsia="en-AU"/>
              </w:rPr>
            </w:pPr>
          </w:p>
        </w:tc>
        <w:tc>
          <w:tcPr>
            <w:tcW w:w="0" w:type="auto"/>
            <w:tcBorders>
              <w:top w:val="single" w:sz="6" w:space="0" w:color="DDDDDD"/>
            </w:tcBorders>
            <w:shd w:val="clear" w:color="auto" w:fill="FFFFFF"/>
            <w:tcMar>
              <w:top w:w="75" w:type="dxa"/>
              <w:left w:w="75" w:type="dxa"/>
              <w:bottom w:w="75" w:type="dxa"/>
              <w:right w:w="75" w:type="dxa"/>
            </w:tcMar>
            <w:hideMark/>
          </w:tcPr>
          <w:p w14:paraId="29373E5E" w14:textId="77777777" w:rsidR="00C40700" w:rsidRPr="00C40700" w:rsidRDefault="00C40700" w:rsidP="00865E7B">
            <w:pPr>
              <w:pStyle w:val="Body"/>
              <w:rPr>
                <w:color w:val="333333"/>
                <w:lang w:eastAsia="en-AU"/>
              </w:rPr>
            </w:pPr>
            <w:r w:rsidRPr="00C40700">
              <w:rPr>
                <w:color w:val="333333"/>
                <w:lang w:eastAsia="en-AU"/>
              </w:rPr>
              <w:t>0</w:t>
            </w:r>
          </w:p>
        </w:tc>
      </w:tr>
      <w:tr w:rsidR="00C40700" w:rsidRPr="00C40700" w14:paraId="674F520F" w14:textId="77777777" w:rsidTr="00694E5A">
        <w:trPr>
          <w:trHeight w:val="495"/>
        </w:trPr>
        <w:tc>
          <w:tcPr>
            <w:tcW w:w="0" w:type="auto"/>
            <w:tcBorders>
              <w:top w:val="single" w:sz="6" w:space="0" w:color="DDDDDD"/>
            </w:tcBorders>
            <w:shd w:val="clear" w:color="auto" w:fill="FFFFFF"/>
            <w:tcMar>
              <w:top w:w="75" w:type="dxa"/>
              <w:left w:w="75" w:type="dxa"/>
              <w:bottom w:w="75" w:type="dxa"/>
              <w:right w:w="75" w:type="dxa"/>
            </w:tcMar>
            <w:hideMark/>
          </w:tcPr>
          <w:p w14:paraId="59BDE68A" w14:textId="77777777" w:rsidR="00C40700" w:rsidRPr="00C40700" w:rsidRDefault="00C40700" w:rsidP="00865E7B">
            <w:pPr>
              <w:pStyle w:val="Body"/>
              <w:rPr>
                <w:color w:val="333333"/>
                <w:lang w:eastAsia="en-AU"/>
              </w:rPr>
            </w:pPr>
            <w:r w:rsidRPr="00C4070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5421FEF"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4D011EE" w14:textId="77777777" w:rsidR="00C40700" w:rsidRPr="00C40700" w:rsidRDefault="00C40700" w:rsidP="00865E7B">
            <w:pPr>
              <w:pStyle w:val="Body"/>
              <w:rPr>
                <w:color w:val="333333"/>
                <w:lang w:eastAsia="en-AU"/>
              </w:rPr>
            </w:pPr>
            <w:r w:rsidRPr="00C40700">
              <w:rPr>
                <w:color w:val="333333"/>
                <w:lang w:eastAsia="en-AU"/>
              </w:rPr>
              <w:t>2</w:t>
            </w:r>
          </w:p>
        </w:tc>
        <w:tc>
          <w:tcPr>
            <w:tcW w:w="0" w:type="auto"/>
            <w:tcBorders>
              <w:top w:val="single" w:sz="6" w:space="0" w:color="DDDDDD"/>
            </w:tcBorders>
            <w:shd w:val="clear" w:color="auto" w:fill="FFFFFF"/>
            <w:tcMar>
              <w:top w:w="75" w:type="dxa"/>
              <w:left w:w="75" w:type="dxa"/>
              <w:bottom w:w="75" w:type="dxa"/>
              <w:right w:w="75" w:type="dxa"/>
            </w:tcMar>
          </w:tcPr>
          <w:p w14:paraId="2D4CA5D6" w14:textId="4F062AD1" w:rsidR="00C40700" w:rsidRPr="00C40700" w:rsidRDefault="00C40700" w:rsidP="00865E7B">
            <w:pPr>
              <w:pStyle w:val="Body"/>
              <w:rPr>
                <w:color w:val="333333"/>
                <w:lang w:eastAsia="en-AU"/>
              </w:rPr>
            </w:pPr>
          </w:p>
        </w:tc>
        <w:tc>
          <w:tcPr>
            <w:tcW w:w="0" w:type="auto"/>
            <w:tcBorders>
              <w:top w:val="single" w:sz="6" w:space="0" w:color="DDDDDD"/>
            </w:tcBorders>
            <w:shd w:val="clear" w:color="auto" w:fill="FFFFFF"/>
            <w:tcMar>
              <w:top w:w="75" w:type="dxa"/>
              <w:left w:w="75" w:type="dxa"/>
              <w:bottom w:w="75" w:type="dxa"/>
              <w:right w:w="75" w:type="dxa"/>
            </w:tcMar>
            <w:hideMark/>
          </w:tcPr>
          <w:p w14:paraId="7082DC6E" w14:textId="77777777" w:rsidR="00C40700" w:rsidRPr="00C40700" w:rsidRDefault="00C40700" w:rsidP="00865E7B">
            <w:pPr>
              <w:pStyle w:val="Body"/>
              <w:rPr>
                <w:color w:val="333333"/>
                <w:lang w:eastAsia="en-AU"/>
              </w:rPr>
            </w:pPr>
            <w:r w:rsidRPr="00C40700">
              <w:rPr>
                <w:color w:val="333333"/>
                <w:lang w:eastAsia="en-AU"/>
              </w:rPr>
              <w:t>16</w:t>
            </w:r>
          </w:p>
        </w:tc>
      </w:tr>
      <w:tr w:rsidR="00C40700" w:rsidRPr="00C40700" w14:paraId="081EE6C9" w14:textId="77777777" w:rsidTr="00694E5A">
        <w:trPr>
          <w:trHeight w:val="495"/>
        </w:trPr>
        <w:tc>
          <w:tcPr>
            <w:tcW w:w="0" w:type="auto"/>
            <w:tcBorders>
              <w:top w:val="single" w:sz="6" w:space="0" w:color="DDDDDD"/>
            </w:tcBorders>
            <w:shd w:val="clear" w:color="auto" w:fill="FFFFFF"/>
            <w:tcMar>
              <w:top w:w="75" w:type="dxa"/>
              <w:left w:w="75" w:type="dxa"/>
              <w:bottom w:w="75" w:type="dxa"/>
              <w:right w:w="75" w:type="dxa"/>
            </w:tcMar>
            <w:hideMark/>
          </w:tcPr>
          <w:p w14:paraId="690BEB14" w14:textId="77777777" w:rsidR="00C40700" w:rsidRPr="00C40700" w:rsidRDefault="00C40700" w:rsidP="00865E7B">
            <w:pPr>
              <w:pStyle w:val="Body"/>
              <w:rPr>
                <w:color w:val="333333"/>
                <w:lang w:eastAsia="en-AU"/>
              </w:rPr>
            </w:pPr>
            <w:r w:rsidRPr="00C4070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0946521C"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9C8A89A"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tcPr>
          <w:p w14:paraId="51F91122" w14:textId="3AA56E24" w:rsidR="00C40700" w:rsidRPr="00C40700" w:rsidRDefault="00C40700" w:rsidP="00865E7B">
            <w:pPr>
              <w:pStyle w:val="Body"/>
              <w:rPr>
                <w:color w:val="333333"/>
                <w:lang w:eastAsia="en-AU"/>
              </w:rPr>
            </w:pPr>
          </w:p>
        </w:tc>
        <w:tc>
          <w:tcPr>
            <w:tcW w:w="0" w:type="auto"/>
            <w:tcBorders>
              <w:top w:val="single" w:sz="6" w:space="0" w:color="DDDDDD"/>
            </w:tcBorders>
            <w:shd w:val="clear" w:color="auto" w:fill="FFFFFF"/>
            <w:tcMar>
              <w:top w:w="75" w:type="dxa"/>
              <w:left w:w="75" w:type="dxa"/>
              <w:bottom w:w="75" w:type="dxa"/>
              <w:right w:w="75" w:type="dxa"/>
            </w:tcMar>
            <w:hideMark/>
          </w:tcPr>
          <w:p w14:paraId="5B13227C" w14:textId="77777777" w:rsidR="00C40700" w:rsidRPr="00C40700" w:rsidRDefault="00C40700" w:rsidP="00865E7B">
            <w:pPr>
              <w:pStyle w:val="Body"/>
              <w:rPr>
                <w:color w:val="333333"/>
                <w:lang w:eastAsia="en-AU"/>
              </w:rPr>
            </w:pPr>
            <w:r w:rsidRPr="00C40700">
              <w:rPr>
                <w:color w:val="333333"/>
                <w:lang w:eastAsia="en-AU"/>
              </w:rPr>
              <w:t>1</w:t>
            </w:r>
          </w:p>
        </w:tc>
      </w:tr>
      <w:tr w:rsidR="00C40700" w:rsidRPr="00C40700" w14:paraId="1153940C" w14:textId="77777777" w:rsidTr="00694E5A">
        <w:trPr>
          <w:trHeight w:val="482"/>
        </w:trPr>
        <w:tc>
          <w:tcPr>
            <w:tcW w:w="0" w:type="auto"/>
            <w:tcBorders>
              <w:top w:val="single" w:sz="6" w:space="0" w:color="DDDDDD"/>
            </w:tcBorders>
            <w:shd w:val="clear" w:color="auto" w:fill="FFFFFF"/>
            <w:tcMar>
              <w:top w:w="75" w:type="dxa"/>
              <w:left w:w="75" w:type="dxa"/>
              <w:bottom w:w="75" w:type="dxa"/>
              <w:right w:w="75" w:type="dxa"/>
            </w:tcMar>
            <w:hideMark/>
          </w:tcPr>
          <w:p w14:paraId="24886A8A" w14:textId="77777777" w:rsidR="00C40700" w:rsidRPr="00C40700" w:rsidRDefault="00C40700" w:rsidP="00865E7B">
            <w:pPr>
              <w:pStyle w:val="Body"/>
              <w:rPr>
                <w:color w:val="333333"/>
                <w:lang w:eastAsia="en-AU"/>
              </w:rPr>
            </w:pPr>
            <w:r w:rsidRPr="00C4070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06BE87B"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6C280EF"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tcPr>
          <w:p w14:paraId="4ED95140" w14:textId="777F293A" w:rsidR="00C40700" w:rsidRPr="00C40700" w:rsidRDefault="00C40700" w:rsidP="00865E7B">
            <w:pPr>
              <w:pStyle w:val="Body"/>
              <w:rPr>
                <w:color w:val="333333"/>
                <w:lang w:eastAsia="en-AU"/>
              </w:rPr>
            </w:pPr>
          </w:p>
        </w:tc>
        <w:tc>
          <w:tcPr>
            <w:tcW w:w="0" w:type="auto"/>
            <w:tcBorders>
              <w:top w:val="single" w:sz="6" w:space="0" w:color="DDDDDD"/>
            </w:tcBorders>
            <w:shd w:val="clear" w:color="auto" w:fill="FFFFFF"/>
            <w:tcMar>
              <w:top w:w="75" w:type="dxa"/>
              <w:left w:w="75" w:type="dxa"/>
              <w:bottom w:w="75" w:type="dxa"/>
              <w:right w:w="75" w:type="dxa"/>
            </w:tcMar>
            <w:hideMark/>
          </w:tcPr>
          <w:p w14:paraId="020EEAD5" w14:textId="77777777" w:rsidR="00C40700" w:rsidRPr="00C40700" w:rsidRDefault="00C40700" w:rsidP="00865E7B">
            <w:pPr>
              <w:pStyle w:val="Body"/>
              <w:rPr>
                <w:color w:val="333333"/>
                <w:lang w:eastAsia="en-AU"/>
              </w:rPr>
            </w:pPr>
            <w:r w:rsidRPr="00C40700">
              <w:rPr>
                <w:color w:val="333333"/>
                <w:lang w:eastAsia="en-AU"/>
              </w:rPr>
              <w:t>0</w:t>
            </w:r>
          </w:p>
        </w:tc>
      </w:tr>
      <w:tr w:rsidR="00C40700" w:rsidRPr="00C40700" w14:paraId="217C9981" w14:textId="77777777" w:rsidTr="00694E5A">
        <w:trPr>
          <w:trHeight w:val="495"/>
        </w:trPr>
        <w:tc>
          <w:tcPr>
            <w:tcW w:w="0" w:type="auto"/>
            <w:tcBorders>
              <w:top w:val="single" w:sz="6" w:space="0" w:color="DDDDDD"/>
            </w:tcBorders>
            <w:shd w:val="clear" w:color="auto" w:fill="FFFFFF"/>
            <w:tcMar>
              <w:top w:w="75" w:type="dxa"/>
              <w:left w:w="75" w:type="dxa"/>
              <w:bottom w:w="75" w:type="dxa"/>
              <w:right w:w="75" w:type="dxa"/>
            </w:tcMar>
            <w:hideMark/>
          </w:tcPr>
          <w:p w14:paraId="4E633959" w14:textId="77777777" w:rsidR="00C40700" w:rsidRPr="00C40700" w:rsidRDefault="00C40700" w:rsidP="00865E7B">
            <w:pPr>
              <w:pStyle w:val="Body"/>
              <w:rPr>
                <w:color w:val="333333"/>
                <w:lang w:eastAsia="en-AU"/>
              </w:rPr>
            </w:pPr>
            <w:r w:rsidRPr="00C4070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F9BE386"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A745D81" w14:textId="77777777" w:rsidR="00C40700" w:rsidRPr="00C40700" w:rsidRDefault="00C40700" w:rsidP="00865E7B">
            <w:pPr>
              <w:pStyle w:val="Body"/>
              <w:rPr>
                <w:color w:val="333333"/>
                <w:lang w:eastAsia="en-AU"/>
              </w:rPr>
            </w:pPr>
            <w:r w:rsidRPr="00C4070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tcPr>
          <w:p w14:paraId="4D33DED3" w14:textId="645D8137" w:rsidR="00C40700" w:rsidRPr="00C40700" w:rsidRDefault="00C40700" w:rsidP="00865E7B">
            <w:pPr>
              <w:pStyle w:val="Body"/>
              <w:rPr>
                <w:color w:val="333333"/>
                <w:lang w:eastAsia="en-AU"/>
              </w:rPr>
            </w:pPr>
          </w:p>
        </w:tc>
        <w:tc>
          <w:tcPr>
            <w:tcW w:w="0" w:type="auto"/>
            <w:tcBorders>
              <w:top w:val="single" w:sz="6" w:space="0" w:color="DDDDDD"/>
            </w:tcBorders>
            <w:shd w:val="clear" w:color="auto" w:fill="FFFFFF"/>
            <w:tcMar>
              <w:top w:w="75" w:type="dxa"/>
              <w:left w:w="75" w:type="dxa"/>
              <w:bottom w:w="75" w:type="dxa"/>
              <w:right w:w="75" w:type="dxa"/>
            </w:tcMar>
            <w:hideMark/>
          </w:tcPr>
          <w:p w14:paraId="59F830FF" w14:textId="77777777" w:rsidR="00C40700" w:rsidRPr="00C40700" w:rsidRDefault="00C40700" w:rsidP="00865E7B">
            <w:pPr>
              <w:pStyle w:val="Body"/>
              <w:rPr>
                <w:color w:val="333333"/>
                <w:lang w:eastAsia="en-AU"/>
              </w:rPr>
            </w:pPr>
            <w:r w:rsidRPr="00C40700">
              <w:rPr>
                <w:color w:val="333333"/>
                <w:lang w:eastAsia="en-AU"/>
              </w:rPr>
              <w:t>0</w:t>
            </w:r>
          </w:p>
        </w:tc>
      </w:tr>
    </w:tbl>
    <w:p w14:paraId="75B8DDFE" w14:textId="72E9CC3C" w:rsidR="002946A1" w:rsidRPr="009B2FA3" w:rsidRDefault="00C40700" w:rsidP="00C40700">
      <w:pPr>
        <w:pStyle w:val="Body"/>
        <w:rPr>
          <w:lang w:eastAsia="en-AU"/>
        </w:rPr>
      </w:pPr>
      <w:r w:rsidRPr="00C40700">
        <w:rPr>
          <w:b/>
          <w:bCs/>
          <w:color w:val="333333"/>
          <w:lang w:eastAsia="en-AU"/>
        </w:rPr>
        <w:t>Note:</w:t>
      </w:r>
      <w:r w:rsidRPr="00C40700">
        <w:rPr>
          <w:rFonts w:ascii="Cambria" w:hAnsi="Cambria" w:cs="Cambria"/>
          <w:color w:val="333333"/>
          <w:lang w:eastAsia="en-AU"/>
        </w:rPr>
        <w:t> </w:t>
      </w:r>
      <w:r w:rsidR="00E23BA7">
        <w:rPr>
          <w:rStyle w:val="BodyChar"/>
          <w:vertAlign w:val="superscript"/>
          <w:lang w:eastAsia="en-AU"/>
        </w:rPr>
        <w:t>a</w:t>
      </w:r>
      <w:r w:rsidRPr="00C40700">
        <w:rPr>
          <w:rStyle w:val="BodyChar"/>
          <w:lang w:eastAsia="en-AU"/>
        </w:rPr>
        <w:t>YTD: Year to date total cases (confirmed/probable) reported since 1/7/2022</w:t>
      </w:r>
      <w:r>
        <w:rPr>
          <w:rStyle w:val="BodyChar"/>
          <w:lang w:eastAsia="en-AU"/>
        </w:rPr>
        <w:t>.</w:t>
      </w:r>
      <w:r w:rsidRPr="00C40700">
        <w:rPr>
          <w:rStyle w:val="BodyChar"/>
          <w:lang w:eastAsia="en-AU"/>
        </w:rPr>
        <w:t> </w:t>
      </w:r>
    </w:p>
    <w:p w14:paraId="2C5B69BB" w14:textId="77777777" w:rsidR="00873076" w:rsidRDefault="00873076" w:rsidP="00C40700">
      <w:pPr>
        <w:pStyle w:val="Body"/>
        <w:rPr>
          <w:color w:val="333333"/>
          <w:lang w:eastAsia="en-AU"/>
        </w:rPr>
        <w:sectPr w:rsidR="00873076" w:rsidSect="00E62622">
          <w:footerReference w:type="default" r:id="rId16"/>
          <w:type w:val="continuous"/>
          <w:pgSz w:w="11906" w:h="16838" w:code="9"/>
          <w:pgMar w:top="1418" w:right="851" w:bottom="1418" w:left="851" w:header="680" w:footer="851" w:gutter="0"/>
          <w:cols w:space="340"/>
          <w:docGrid w:linePitch="360"/>
        </w:sectPr>
      </w:pPr>
    </w:p>
    <w:p w14:paraId="43BC13B1" w14:textId="4547FCC5" w:rsidR="009B2FA3" w:rsidRDefault="009B2FA3" w:rsidP="00C40700">
      <w:pPr>
        <w:pStyle w:val="Body"/>
        <w:rPr>
          <w:color w:val="333333"/>
          <w:lang w:eastAsia="en-AU"/>
        </w:rPr>
        <w:sectPr w:rsidR="009B2FA3" w:rsidSect="00E62622">
          <w:type w:val="continuous"/>
          <w:pgSz w:w="11906" w:h="16838" w:code="9"/>
          <w:pgMar w:top="1418" w:right="851" w:bottom="1418" w:left="851" w:header="680" w:footer="851" w:gutter="0"/>
          <w:cols w:space="340"/>
          <w:docGrid w:linePitch="360"/>
        </w:sectPr>
      </w:pPr>
    </w:p>
    <w:p w14:paraId="2BFD0A6E" w14:textId="2B65E190" w:rsidR="00C40700" w:rsidRDefault="00C40700" w:rsidP="00C40700">
      <w:pPr>
        <w:pStyle w:val="Heading2"/>
      </w:pPr>
      <w:bookmarkStart w:id="4" w:name="_Toc119428113"/>
      <w:r w:rsidRPr="00C40700">
        <w:lastRenderedPageBreak/>
        <w:t>Japanese encephalitis virus</w:t>
      </w:r>
      <w:bookmarkEnd w:id="4"/>
    </w:p>
    <w:p w14:paraId="7E8B12DF" w14:textId="5A2F5F6A" w:rsidR="00C40700" w:rsidRDefault="00C40700" w:rsidP="00C40700">
      <w:pPr>
        <w:pStyle w:val="Body"/>
      </w:pPr>
      <w:r w:rsidRPr="00C40700">
        <w:t>There were no cases of JEV reported last week</w:t>
      </w:r>
      <w:r>
        <w:t>.</w:t>
      </w:r>
    </w:p>
    <w:p w14:paraId="666C42DE" w14:textId="506272E7" w:rsidR="00C40700" w:rsidRDefault="00C40700" w:rsidP="00C40700">
      <w:pPr>
        <w:pStyle w:val="Heading3"/>
      </w:pPr>
      <w:r>
        <w:t>JE epidemic curve</w:t>
      </w:r>
    </w:p>
    <w:p w14:paraId="2198719F" w14:textId="77777777" w:rsidR="00A0714E" w:rsidRDefault="00C40700" w:rsidP="00A0714E">
      <w:pPr>
        <w:pStyle w:val="Body"/>
        <w:keepNext/>
      </w:pPr>
      <w:r>
        <w:rPr>
          <w:noProof/>
        </w:rPr>
        <w:drawing>
          <wp:inline distT="0" distB="0" distL="0" distR="0" wp14:anchorId="5526314B" wp14:editId="31C49AE9">
            <wp:extent cx="5360275" cy="3103539"/>
            <wp:effectExtent l="0" t="0" r="0" b="1905"/>
            <wp:docPr id="3" name="Picture 3" descr="Thirteen cases of Japanese encephalitis were notified in Victoria from March to May 2022. There have been no cases reported since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rteen cases of Japanese encephalitis were notified in Victoria from March to May 2022. There have been no cases reported since M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6543" cy="3147697"/>
                    </a:xfrm>
                    <a:prstGeom prst="rect">
                      <a:avLst/>
                    </a:prstGeom>
                    <a:noFill/>
                    <a:ln>
                      <a:noFill/>
                    </a:ln>
                  </pic:spPr>
                </pic:pic>
              </a:graphicData>
            </a:graphic>
          </wp:inline>
        </w:drawing>
      </w:r>
    </w:p>
    <w:p w14:paraId="6BDEEA39" w14:textId="2AFA33EA" w:rsidR="00C40700" w:rsidRDefault="00A0714E" w:rsidP="00A0714E">
      <w:pPr>
        <w:pStyle w:val="Caption"/>
      </w:pPr>
      <w:r>
        <w:t xml:space="preserve">Figure </w:t>
      </w:r>
      <w:r>
        <w:fldChar w:fldCharType="begin"/>
      </w:r>
      <w:r>
        <w:instrText>SEQ Figure \* ARABIC</w:instrText>
      </w:r>
      <w:r>
        <w:fldChar w:fldCharType="separate"/>
      </w:r>
      <w:r w:rsidR="00ED2973">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19428114"/>
      <w:r>
        <w:t>Ross River virus</w:t>
      </w:r>
      <w:bookmarkEnd w:id="5"/>
    </w:p>
    <w:p w14:paraId="4ED6DF97" w14:textId="77777777" w:rsidR="00ED2973" w:rsidRDefault="00C40700" w:rsidP="00DF4F5F">
      <w:pPr>
        <w:pStyle w:val="Body"/>
      </w:pPr>
      <w:r w:rsidRPr="00C40700">
        <w:t xml:space="preserve">There were 2 probable/confirmed cases of RRV notified. Of these, 2 were in people who reside in regional areas, </w:t>
      </w:r>
      <w:r w:rsidR="00ED6F51" w:rsidRPr="00C40700">
        <w:t>and 0</w:t>
      </w:r>
      <w:r w:rsidRPr="00C40700">
        <w:t xml:space="preserve"> were in people who reside in metro areas.</w:t>
      </w:r>
    </w:p>
    <w:p w14:paraId="756E0D4C" w14:textId="43B34124" w:rsidR="00C40700" w:rsidRDefault="00C40700" w:rsidP="00DF4F5F">
      <w:pPr>
        <w:pStyle w:val="Body"/>
      </w:pPr>
      <w:r>
        <w:t>RRV epidemic curve</w:t>
      </w:r>
    </w:p>
    <w:p w14:paraId="662907BB" w14:textId="77777777" w:rsidR="00A0714E" w:rsidRDefault="00C40700" w:rsidP="00A0714E">
      <w:pPr>
        <w:pStyle w:val="Body"/>
        <w:keepNext/>
      </w:pPr>
      <w:r>
        <w:rPr>
          <w:noProof/>
        </w:rPr>
        <w:drawing>
          <wp:inline distT="0" distB="0" distL="0" distR="0" wp14:anchorId="366125F4" wp14:editId="2F7B7D6C">
            <wp:extent cx="5344510" cy="3094410"/>
            <wp:effectExtent l="0" t="0" r="8890" b="0"/>
            <wp:docPr id="4" name="Picture 4" descr="Cases of Ross River virus spike in the summer months and there have been low case numbers since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ses of Ross River virus spike in the summer months and there have been low case numbers since May 20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1404" cy="3133141"/>
                    </a:xfrm>
                    <a:prstGeom prst="rect">
                      <a:avLst/>
                    </a:prstGeom>
                    <a:noFill/>
                    <a:ln>
                      <a:noFill/>
                    </a:ln>
                  </pic:spPr>
                </pic:pic>
              </a:graphicData>
            </a:graphic>
          </wp:inline>
        </w:drawing>
      </w:r>
    </w:p>
    <w:p w14:paraId="4ACBCD65" w14:textId="6AAF6143" w:rsidR="00C40700" w:rsidRDefault="00A0714E" w:rsidP="00A0714E">
      <w:pPr>
        <w:pStyle w:val="Caption"/>
      </w:pPr>
      <w:r>
        <w:t xml:space="preserve">Figure </w:t>
      </w:r>
      <w:r>
        <w:fldChar w:fldCharType="begin"/>
      </w:r>
      <w:r>
        <w:instrText>SEQ Figure \* ARABIC</w:instrText>
      </w:r>
      <w:r>
        <w:fldChar w:fldCharType="separate"/>
      </w:r>
      <w:r w:rsidR="00ED2973">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type w:val="evenPage"/>
          <w:pgSz w:w="11906" w:h="16838" w:code="9"/>
          <w:pgMar w:top="1418" w:right="851" w:bottom="1134" w:left="851" w:header="680" w:footer="851" w:gutter="0"/>
          <w:cols w:space="340"/>
          <w:docGrid w:linePitch="360"/>
        </w:sectPr>
      </w:pPr>
      <w:bookmarkStart w:id="6" w:name="_Toc119428115"/>
    </w:p>
    <w:p w14:paraId="00606497" w14:textId="1F782EC8" w:rsidR="00C40700" w:rsidRDefault="00C40700" w:rsidP="00C40700">
      <w:pPr>
        <w:pStyle w:val="Heading1"/>
      </w:pPr>
      <w:r>
        <w:lastRenderedPageBreak/>
        <w:t>Mosquito surveillance</w:t>
      </w:r>
      <w:bookmarkEnd w:id="6"/>
    </w:p>
    <w:p w14:paraId="2E9C6229" w14:textId="3BE47AAD" w:rsidR="00C40700" w:rsidRDefault="00C40700" w:rsidP="00C40700">
      <w:pPr>
        <w:pStyle w:val="Body"/>
      </w:pPr>
      <w:r w:rsidRPr="00C40700">
        <w:t xml:space="preserve">Approximately 15 councils in </w:t>
      </w:r>
      <w:r w:rsidR="00A86309" w:rsidRPr="00C40700">
        <w:t>high-risk</w:t>
      </w:r>
      <w:r w:rsidRPr="00C40700">
        <w:t xml:space="preserve"> areas for mosquito-borne diseases receive funding to undertake mosquito surveillance. Mosquitoes trapped as part of this surveillance program are submitted to Agriculture Victoria laboratory (Agribio) at the Department of Jobs, Precincts and Regions (DJPR) for mosquito counting and viral testing. These data are reported to the department for monitoring and analysis.</w:t>
      </w:r>
    </w:p>
    <w:p w14:paraId="4D2651E8" w14:textId="4F8537F8" w:rsidR="00C40700" w:rsidRDefault="00D07523" w:rsidP="00D07523">
      <w:pPr>
        <w:pStyle w:val="Heading2"/>
      </w:pPr>
      <w:bookmarkStart w:id="7" w:name="_Toc119428116"/>
      <w:r>
        <w:t>Mosquito abundance</w:t>
      </w:r>
      <w:bookmarkEnd w:id="7"/>
      <w:r>
        <w:t xml:space="preserve"> </w:t>
      </w:r>
    </w:p>
    <w:p w14:paraId="328DA88F" w14:textId="71F7A20D" w:rsidR="00873076" w:rsidRDefault="00D07523" w:rsidP="00D07523">
      <w:pPr>
        <w:pStyle w:val="Body"/>
      </w:pPr>
      <w:r w:rsidRPr="00D07523">
        <w:t xml:space="preserve">This section details the abundance of mosquitoes in Victoria by LGA. Each LGA represents the count average for all trapping sites within for previous week. There </w:t>
      </w:r>
      <w:r w:rsidR="00A86309" w:rsidRPr="00D07523">
        <w:t>has</w:t>
      </w:r>
      <w:r w:rsidRPr="00D07523">
        <w:t xml:space="preserve"> been a total of 77 trap sites located during the last week.</w:t>
      </w:r>
    </w:p>
    <w:p w14:paraId="4F84B070" w14:textId="2E2098DC" w:rsidR="00A46128" w:rsidRDefault="00A46128" w:rsidP="00D07523">
      <w:pPr>
        <w:pStyle w:val="Body"/>
        <w:rPr>
          <w:b/>
          <w:bCs/>
        </w:rPr>
      </w:pPr>
    </w:p>
    <w:p w14:paraId="27D5894E" w14:textId="27B37E16" w:rsidR="00884095" w:rsidRDefault="00884095" w:rsidP="00D07523">
      <w:pPr>
        <w:pStyle w:val="Body"/>
        <w:rPr>
          <w:b/>
          <w:bCs/>
        </w:rPr>
      </w:pPr>
      <w:r w:rsidRPr="1BA650BF">
        <w:rPr>
          <w:b/>
          <w:bCs/>
        </w:rPr>
        <w:t xml:space="preserve">Table </w:t>
      </w:r>
      <w:r w:rsidR="002638A4" w:rsidRPr="1BA650BF">
        <w:rPr>
          <w:b/>
          <w:bCs/>
        </w:rPr>
        <w:t>1</w:t>
      </w:r>
      <w:r w:rsidRPr="1BA650BF">
        <w:rPr>
          <w:b/>
          <w:bCs/>
        </w:rPr>
        <w:t xml:space="preserve"> </w:t>
      </w:r>
      <w:r w:rsidRPr="1BA650BF">
        <w:rPr>
          <w:b/>
          <w:bCs/>
        </w:rPr>
        <w:fldChar w:fldCharType="begin"/>
      </w:r>
      <w:r w:rsidRPr="1BA650BF">
        <w:rPr>
          <w:b/>
          <w:bCs/>
        </w:rPr>
        <w:instrText>SEQ tab \* Arabic</w:instrText>
      </w:r>
      <w:r w:rsidRPr="1BA650BF">
        <w:rPr>
          <w:b/>
          <w:bCs/>
        </w:rPr>
        <w:fldChar w:fldCharType="end"/>
      </w:r>
      <w:r w:rsidRPr="1BA650BF">
        <w:rPr>
          <w:b/>
          <w:bCs/>
        </w:rPr>
        <w:t xml:space="preserve">:  </w:t>
      </w:r>
      <w:r>
        <w:t>Average number of mosquitoes per trap site per week by LGA, 2022-2023</w:t>
      </w:r>
    </w:p>
    <w:tbl>
      <w:tblPr>
        <w:tblW w:w="15340" w:type="dxa"/>
        <w:tblInd w:w="-284" w:type="dxa"/>
        <w:tblLayout w:type="fixed"/>
        <w:tblLook w:val="0420" w:firstRow="1" w:lastRow="0" w:firstColumn="0" w:lastColumn="0" w:noHBand="0" w:noVBand="1"/>
      </w:tblPr>
      <w:tblGrid>
        <w:gridCol w:w="21"/>
        <w:gridCol w:w="885"/>
        <w:gridCol w:w="1109"/>
        <w:gridCol w:w="230"/>
        <w:gridCol w:w="452"/>
        <w:gridCol w:w="685"/>
        <w:gridCol w:w="52"/>
        <w:gridCol w:w="634"/>
        <w:gridCol w:w="692"/>
        <w:gridCol w:w="408"/>
        <w:gridCol w:w="280"/>
        <w:gridCol w:w="688"/>
        <w:gridCol w:w="460"/>
        <w:gridCol w:w="228"/>
        <w:gridCol w:w="688"/>
        <w:gridCol w:w="695"/>
        <w:gridCol w:w="688"/>
        <w:gridCol w:w="688"/>
        <w:gridCol w:w="688"/>
        <w:gridCol w:w="693"/>
        <w:gridCol w:w="688"/>
        <w:gridCol w:w="688"/>
        <w:gridCol w:w="688"/>
        <w:gridCol w:w="723"/>
        <w:gridCol w:w="688"/>
        <w:gridCol w:w="901"/>
      </w:tblGrid>
      <w:tr w:rsidR="00642DFC" w:rsidRPr="00B6247D" w14:paraId="6E7CD0BD" w14:textId="77777777" w:rsidTr="1BA650BF">
        <w:trPr>
          <w:cantSplit/>
          <w:trHeight w:val="481"/>
          <w:tblHeader/>
        </w:trPr>
        <w:tc>
          <w:tcPr>
            <w:tcW w:w="2015" w:type="dxa"/>
            <w:gridSpan w:val="3"/>
            <w:vMerge w:val="restart"/>
            <w:tcBorders>
              <w:top w:val="single" w:sz="16" w:space="0" w:color="666666"/>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4DA5371B" w14:textId="769AB234" w:rsidR="00642DFC" w:rsidRPr="00B6247D" w:rsidRDefault="00884095"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1BA650BF">
              <w:rPr>
                <w:b/>
                <w:bCs/>
              </w:rPr>
              <w:lastRenderedPageBreak/>
              <w:t xml:space="preserve">Table </w:t>
            </w:r>
            <w:r w:rsidR="002638A4" w:rsidRPr="1BA650BF">
              <w:rPr>
                <w:b/>
                <w:bCs/>
              </w:rPr>
              <w:t>1</w:t>
            </w:r>
            <w:r w:rsidRPr="1BA650BF">
              <w:rPr>
                <w:b/>
                <w:bCs/>
              </w:rPr>
              <w:t xml:space="preserve"> </w:t>
            </w:r>
            <w:bookmarkStart w:id="8" w:name="tab1"/>
            <w:r w:rsidRPr="1BA650BF">
              <w:rPr>
                <w:b/>
                <w:bCs/>
              </w:rPr>
              <w:fldChar w:fldCharType="begin"/>
            </w:r>
            <w:r w:rsidRPr="1BA650BF">
              <w:rPr>
                <w:b/>
                <w:bCs/>
              </w:rPr>
              <w:instrText>SEQ tab \* Arabic</w:instrText>
            </w:r>
            <w:r w:rsidRPr="1BA650BF">
              <w:rPr>
                <w:b/>
                <w:bCs/>
              </w:rPr>
              <w:fldChar w:fldCharType="end"/>
            </w:r>
            <w:bookmarkEnd w:id="8"/>
            <w:r w:rsidRPr="1BA650BF">
              <w:rPr>
                <w:b/>
                <w:bCs/>
              </w:rPr>
              <w:t xml:space="preserve">:  </w:t>
            </w:r>
            <w:r>
              <w:t>Average number of mosquitoes per trap site per week by LGA, 2022-2023</w:t>
            </w:r>
            <w:r w:rsidR="772904E3" w:rsidRPr="1BA650BF">
              <w:rPr>
                <w:rFonts w:eastAsia="Arial" w:cs="Arial"/>
                <w:b/>
                <w:bCs/>
                <w:color w:val="000000" w:themeColor="text1"/>
                <w:sz w:val="18"/>
                <w:szCs w:val="18"/>
              </w:rPr>
              <w:t>LGA by week</w:t>
            </w:r>
          </w:p>
        </w:tc>
        <w:tc>
          <w:tcPr>
            <w:tcW w:w="13325" w:type="dxa"/>
            <w:gridSpan w:val="23"/>
            <w:tcBorders>
              <w:top w:val="single" w:sz="16" w:space="0" w:color="666666"/>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63FF3E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2022</w:t>
            </w:r>
          </w:p>
        </w:tc>
      </w:tr>
      <w:tr w:rsidR="00B6247D" w:rsidRPr="00B6247D" w14:paraId="4B88602E" w14:textId="77777777" w:rsidTr="1BA650BF">
        <w:trPr>
          <w:cantSplit/>
          <w:trHeight w:val="481"/>
          <w:tblHeader/>
        </w:trPr>
        <w:tc>
          <w:tcPr>
            <w:tcW w:w="2015" w:type="dxa"/>
            <w:gridSpan w:val="3"/>
            <w:vMerge/>
            <w:tcMar>
              <w:top w:w="0" w:type="dxa"/>
              <w:left w:w="0" w:type="dxa"/>
              <w:bottom w:w="0" w:type="dxa"/>
              <w:right w:w="0" w:type="dxa"/>
            </w:tcMar>
            <w:vAlign w:val="center"/>
          </w:tcPr>
          <w:p w14:paraId="4560CB1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2745" w:type="dxa"/>
            <w:gridSpan w:val="6"/>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D5CD31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Jul</w:t>
            </w:r>
          </w:p>
        </w:tc>
        <w:tc>
          <w:tcPr>
            <w:tcW w:w="3447" w:type="dxa"/>
            <w:gridSpan w:val="7"/>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D1B75C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Aug</w:t>
            </w:r>
          </w:p>
        </w:tc>
        <w:tc>
          <w:tcPr>
            <w:tcW w:w="2757" w:type="dxa"/>
            <w:gridSpan w:val="4"/>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182D56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Sep</w:t>
            </w:r>
          </w:p>
        </w:tc>
        <w:tc>
          <w:tcPr>
            <w:tcW w:w="2787" w:type="dxa"/>
            <w:gridSpan w:val="4"/>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342609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Oct</w:t>
            </w:r>
          </w:p>
        </w:tc>
        <w:tc>
          <w:tcPr>
            <w:tcW w:w="1589"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47F1CF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Nov</w:t>
            </w:r>
          </w:p>
        </w:tc>
      </w:tr>
      <w:tr w:rsidR="00B6247D" w:rsidRPr="00B6247D" w14:paraId="0E5CC7FC" w14:textId="77777777" w:rsidTr="1BA650BF">
        <w:trPr>
          <w:cantSplit/>
          <w:trHeight w:val="481"/>
          <w:tblHeader/>
        </w:trPr>
        <w:tc>
          <w:tcPr>
            <w:tcW w:w="2015" w:type="dxa"/>
            <w:gridSpan w:val="3"/>
            <w:vMerge/>
            <w:tcMar>
              <w:top w:w="0" w:type="dxa"/>
              <w:left w:w="0" w:type="dxa"/>
              <w:bottom w:w="0" w:type="dxa"/>
              <w:right w:w="0" w:type="dxa"/>
            </w:tcMar>
            <w:vAlign w:val="center"/>
          </w:tcPr>
          <w:p w14:paraId="49DE986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B89A37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w27</w:t>
            </w: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A52378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w28</w:t>
            </w: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F29CBC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w29</w:t>
            </w: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17C5E6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w30</w:t>
            </w: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B3F454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550974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w32</w:t>
            </w: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FC8F96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C15BAF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w34</w:t>
            </w: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8B3676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w35</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593D9F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w36</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41E1EB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w37</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28C421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w38</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9D06BB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w39</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BC1DD0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w40</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749CF5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w41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A4A02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w42</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7A1376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w43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ED6996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w44</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9C8908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w45</w:t>
            </w:r>
          </w:p>
        </w:tc>
      </w:tr>
      <w:tr w:rsidR="00B6247D" w:rsidRPr="00B6247D" w14:paraId="71A182F5"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1870D29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Greater Shepparton</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B4B754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8DEBB6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3C8F28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F0D0C2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297BEE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282BD0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C9B19C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538A56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392E8DE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A05B75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5856A2A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EAB912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6ED4C6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26</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89807B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3B6C051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171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3A0B290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91</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930DE4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221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42CD597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1,203</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5AEDD8C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2,086</w:t>
            </w:r>
          </w:p>
        </w:tc>
      </w:tr>
      <w:tr w:rsidR="00B6247D" w:rsidRPr="00B6247D" w14:paraId="62AD707D"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5C29F43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Moira</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08A4AD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4657BF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4524BA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42C84E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AF47AB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013EF8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7D816D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7F0C39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A8C6C5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8263D4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4E0A5CB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E936C4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8AD1E6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473599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783FB98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FBE916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0CDC9FA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568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6E5292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2068771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1,137</w:t>
            </w:r>
          </w:p>
        </w:tc>
      </w:tr>
      <w:tr w:rsidR="00B6247D" w:rsidRPr="00B6247D" w14:paraId="144919E5"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32C1620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Horsham</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FDA484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413022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845E3B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C3DA5A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34086D5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25706C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1FACFE2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A9E040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B0DDB7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10</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4DA9F47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0C138F6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5725CE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5</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F620F7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1FF8E98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24</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2B23C60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156</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16708FD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155</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74A5B9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178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AA92DD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948</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4751482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1,258</w:t>
            </w:r>
          </w:p>
        </w:tc>
      </w:tr>
      <w:tr w:rsidR="00B6247D" w:rsidRPr="00B6247D" w14:paraId="4DF3300A"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53731BF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Mildura</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205A2C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D42C5B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w:t>
            </w: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5A90A3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70FA3BB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AD2DEC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16B99B1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6</w:t>
            </w: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980760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003E051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6</w:t>
            </w: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6558BC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7ADF73D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96C93B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056CAB2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67</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34EFBE4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132</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6C6491D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127</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693B1D2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342</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1BDB12C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297</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3E6D18F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185</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A62A08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434</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34B63A9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1,991</w:t>
            </w:r>
          </w:p>
        </w:tc>
      </w:tr>
      <w:tr w:rsidR="00B6247D" w:rsidRPr="00B6247D" w14:paraId="188103DC" w14:textId="77777777" w:rsidTr="1BA650BF">
        <w:trPr>
          <w:cantSplit/>
          <w:trHeight w:val="52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0586C06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Greater Bendigo</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D90284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E66051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ADECA6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008ADD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801B67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4C2F21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5CF310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899BCD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CEEDE1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2CA417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43D4AE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E6FDC0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5459F86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A9B4FE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35410A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B0FAD0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256</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036F02D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255</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4CD15F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194</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5AD0D4D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1,386</w:t>
            </w:r>
          </w:p>
        </w:tc>
      </w:tr>
      <w:tr w:rsidR="00B6247D" w:rsidRPr="00B6247D" w14:paraId="07AD05E5"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287DCFA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Greater Geelong</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D945DD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FE0B39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A572BA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6D31B60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90</w:t>
            </w: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720EBA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34FD600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23</w:t>
            </w: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759B7C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7EBE87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043013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659273D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57</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3E730FA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103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F2BEF2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158</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3383811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131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6FB3C5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132</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F46EDA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104</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5F174EB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29</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C34C8A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001C12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4E5AAD0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397</w:t>
            </w:r>
          </w:p>
        </w:tc>
      </w:tr>
      <w:tr w:rsidR="00B6247D" w:rsidRPr="00B6247D" w14:paraId="0588B2E0"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13C7CA9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Campaspe</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2B365E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75A575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FD4A20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B57E98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6A8140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9160F5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E58380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196B3FB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w:t>
            </w: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2770B3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BF72E3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4B545B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393FF41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14</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584E1B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5D2FF0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7A8E33B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88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C63BA1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8E6FBD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472</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05942A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6B5DB8D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2,394</w:t>
            </w:r>
          </w:p>
        </w:tc>
      </w:tr>
      <w:tr w:rsidR="00B6247D" w:rsidRPr="00B6247D" w14:paraId="1DA11D63"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6842F9A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Melbourne</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C6FE03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AFA984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AB1532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FCF09A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4B3393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AA7E1F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595279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61C715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C3429B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831EE0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E868A7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A7BE3D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DE036F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DA9CB1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E0388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E43A8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FA51C9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C46896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911DEE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r>
      <w:tr w:rsidR="00B6247D" w:rsidRPr="00B6247D" w14:paraId="0F427577"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48F10DC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Wodonga</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2AB12B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7FACF6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BF2733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F3BAB1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F1ECF6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C081BB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E1BAE7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67000E2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w:t>
            </w: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82CA81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43A639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F0B3F6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D8CC21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5</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BFFAF0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6AE94C0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57</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13163E6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58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765909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181</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E681AF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2AE02F9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645</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58F231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r>
      <w:tr w:rsidR="00B6247D" w:rsidRPr="00B6247D" w14:paraId="3182D029"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03A1019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East Gippsland</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2C7C46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4C620C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FE4FE3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EFA329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F74A3A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8B7FA3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07E0A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A4184F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E96B09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5601D89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1FDFE29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B058A3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E94FA8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445C326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26</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2006BB6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108</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D50A01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91B1A6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FD0BF2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06421DE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33</w:t>
            </w:r>
          </w:p>
        </w:tc>
      </w:tr>
      <w:tr w:rsidR="00B6247D" w:rsidRPr="00B6247D" w14:paraId="549451AB"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02787E2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Frankston</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38D508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F5800A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E1DBF7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64705E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DBB632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8D804B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239E51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217039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7F290D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1FAAD2F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76CC95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374E68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56BB728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29</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025571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38B1A7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A82627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707CA3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0E5842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00BED1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r>
      <w:tr w:rsidR="00B6247D" w:rsidRPr="00B6247D" w14:paraId="74837F2E" w14:textId="77777777" w:rsidTr="1BA650BF">
        <w:trPr>
          <w:cantSplit/>
          <w:trHeight w:val="52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590DE8A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Swan Hill</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A45A1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D20058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080231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ECE310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73B719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E81B9E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1C572C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ED0843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06E43D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12CAE7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A2D3F7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44E91E8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11</w:t>
            </w: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3E44CBC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19</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049731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101</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4CD2351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219</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374BA27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253</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6BA4E41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943</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2FCFCC1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806</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51D5073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3,186</w:t>
            </w:r>
          </w:p>
        </w:tc>
      </w:tr>
      <w:tr w:rsidR="00B6247D" w:rsidRPr="00B6247D" w14:paraId="11103962"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73B3079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lastRenderedPageBreak/>
              <w:t>Gannawarra</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637EE4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ABCBDF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5D13C1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6FC475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74A3C9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60307C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D4D58F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B5B047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DC782C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9EFF60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5BF966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1F90DE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A96809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AD0643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7A0B13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486</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6ABCAAF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930</w:t>
            </w: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62F84B0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330</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A624DD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5850065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781</w:t>
            </w:r>
          </w:p>
        </w:tc>
      </w:tr>
      <w:tr w:rsidR="00B6247D" w:rsidRPr="00B6247D" w14:paraId="22A0A761"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36762F2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Wellington</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EFBE11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FF79EE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997D28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074008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D45D89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B9321F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68B424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77A31C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5D54C0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2D392F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9BA24C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22140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768192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F9AC71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FD56F5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A1E15B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CCCCFF"/>
            <w:tcMar>
              <w:top w:w="0" w:type="dxa"/>
              <w:left w:w="0" w:type="dxa"/>
              <w:bottom w:w="0" w:type="dxa"/>
              <w:right w:w="0" w:type="dxa"/>
            </w:tcMar>
            <w:vAlign w:val="center"/>
          </w:tcPr>
          <w:p w14:paraId="5F3483B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86</w:t>
            </w: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7CAD188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450</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9999FF"/>
            <w:tcMar>
              <w:top w:w="0" w:type="dxa"/>
              <w:left w:w="0" w:type="dxa"/>
              <w:bottom w:w="0" w:type="dxa"/>
              <w:right w:w="0" w:type="dxa"/>
            </w:tcMar>
            <w:vAlign w:val="center"/>
          </w:tcPr>
          <w:p w14:paraId="1793F81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318</w:t>
            </w:r>
          </w:p>
        </w:tc>
      </w:tr>
      <w:tr w:rsidR="00B6247D" w:rsidRPr="00B6247D" w14:paraId="4BCB8722"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0841E9B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Loddon</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3B0C5A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F9BC19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55F2FA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FB3D31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0B4EBE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7CA9D4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300E55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46B2E8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EE47E2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EC8963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037224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E2AF26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0A1655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ABA200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16BDA2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619CDEA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A17DB94"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CC66CC"/>
            <w:tcMar>
              <w:top w:w="0" w:type="dxa"/>
              <w:left w:w="0" w:type="dxa"/>
              <w:bottom w:w="0" w:type="dxa"/>
              <w:right w:w="0" w:type="dxa"/>
            </w:tcMar>
            <w:vAlign w:val="center"/>
          </w:tcPr>
          <w:p w14:paraId="604FAE3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12,825</w:t>
            </w: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6BDB013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7,926</w:t>
            </w:r>
          </w:p>
        </w:tc>
      </w:tr>
      <w:tr w:rsidR="00B6247D" w:rsidRPr="00B6247D" w14:paraId="77CCC381" w14:textId="77777777" w:rsidTr="1BA650BF">
        <w:trPr>
          <w:cantSplit/>
          <w:trHeight w:val="52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5A0BF47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Surf Coast</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7AFA17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7D28A0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3061E0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CBB23E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25D064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5C75FF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CBA203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B7387E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A313DD3"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E1D952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FEEE5C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AF21ED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596219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B9408A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91DDF1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A04541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319DA6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1DD8807"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E6E6FA"/>
            <w:tcMar>
              <w:top w:w="0" w:type="dxa"/>
              <w:left w:w="0" w:type="dxa"/>
              <w:bottom w:w="0" w:type="dxa"/>
              <w:right w:w="0" w:type="dxa"/>
            </w:tcMar>
            <w:vAlign w:val="center"/>
          </w:tcPr>
          <w:p w14:paraId="2AB834C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40</w:t>
            </w:r>
          </w:p>
        </w:tc>
      </w:tr>
      <w:tr w:rsidR="00B6247D" w:rsidRPr="00B6247D" w14:paraId="64CC126B" w14:textId="77777777" w:rsidTr="1BA650BF">
        <w:trPr>
          <w:cantSplit/>
          <w:trHeight w:val="513"/>
        </w:trPr>
        <w:tc>
          <w:tcPr>
            <w:tcW w:w="2015" w:type="dxa"/>
            <w:gridSpan w:val="3"/>
            <w:tcBorders>
              <w:top w:val="single" w:sz="8" w:space="0" w:color="BEBEBE"/>
              <w:left w:val="none" w:sz="0" w:space="0" w:color="000000" w:themeColor="text1"/>
              <w:bottom w:val="single" w:sz="8" w:space="0" w:color="BEBEBE"/>
              <w:right w:val="single" w:sz="8" w:space="0" w:color="000000" w:themeColor="text1"/>
            </w:tcBorders>
            <w:shd w:val="clear" w:color="auto" w:fill="FFFFFF" w:themeFill="background1"/>
            <w:tcMar>
              <w:top w:w="0" w:type="dxa"/>
              <w:left w:w="0" w:type="dxa"/>
              <w:bottom w:w="0" w:type="dxa"/>
              <w:right w:w="0" w:type="dxa"/>
            </w:tcMar>
            <w:vAlign w:val="center"/>
          </w:tcPr>
          <w:p w14:paraId="0575123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Yarra City</w:t>
            </w:r>
          </w:p>
        </w:tc>
        <w:tc>
          <w:tcPr>
            <w:tcW w:w="682" w:type="dxa"/>
            <w:gridSpan w:val="2"/>
            <w:tcBorders>
              <w:top w:val="single" w:sz="8" w:space="0" w:color="BEBEBE"/>
              <w:left w:val="single" w:sz="8"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748A69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92CBEA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6"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049C1DE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2"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434416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3BE948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15556E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gridSpan w:val="2"/>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11F40E4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AD36C6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5"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BF2FD1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3E357DB"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3AE4EF1"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11739F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9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3318487F"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45A202B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34EBA0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2E43D4C5"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723"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7B4659D0"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688" w:type="dxa"/>
            <w:tcBorders>
              <w:top w:val="single" w:sz="8" w:space="0" w:color="BEBEBE"/>
              <w:left w:val="none" w:sz="0" w:space="0" w:color="000000" w:themeColor="text1"/>
              <w:bottom w:val="single" w:sz="8" w:space="0" w:color="BEBEBE"/>
              <w:right w:val="none" w:sz="0" w:space="0" w:color="000000" w:themeColor="text1"/>
            </w:tcBorders>
            <w:shd w:val="clear" w:color="auto" w:fill="FFFFFF" w:themeFill="background1"/>
            <w:tcMar>
              <w:top w:w="0" w:type="dxa"/>
              <w:left w:w="0" w:type="dxa"/>
              <w:bottom w:w="0" w:type="dxa"/>
              <w:right w:w="0" w:type="dxa"/>
            </w:tcMar>
            <w:vAlign w:val="center"/>
          </w:tcPr>
          <w:p w14:paraId="54F06F02"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p>
        </w:tc>
        <w:tc>
          <w:tcPr>
            <w:tcW w:w="901" w:type="dxa"/>
            <w:tcBorders>
              <w:top w:val="single" w:sz="8" w:space="0" w:color="BEBEBE"/>
              <w:left w:val="none" w:sz="0" w:space="0" w:color="000000" w:themeColor="text1"/>
              <w:bottom w:val="single" w:sz="8" w:space="0" w:color="BEBEBE"/>
              <w:right w:val="none" w:sz="0" w:space="0" w:color="000000" w:themeColor="text1"/>
            </w:tcBorders>
            <w:shd w:val="clear" w:color="auto" w:fill="CC99FF"/>
            <w:tcMar>
              <w:top w:w="0" w:type="dxa"/>
              <w:left w:w="0" w:type="dxa"/>
              <w:bottom w:w="0" w:type="dxa"/>
              <w:right w:w="0" w:type="dxa"/>
            </w:tcMar>
            <w:vAlign w:val="center"/>
          </w:tcPr>
          <w:p w14:paraId="26DF6FA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jc w:val="center"/>
              <w:rPr>
                <w:sz w:val="18"/>
                <w:szCs w:val="18"/>
              </w:rPr>
            </w:pPr>
            <w:r w:rsidRPr="00B6247D">
              <w:rPr>
                <w:rFonts w:eastAsia="Arial" w:cs="Arial"/>
                <w:b/>
                <w:color w:val="000000"/>
                <w:sz w:val="18"/>
                <w:szCs w:val="18"/>
              </w:rPr>
              <w:t>2,047</w:t>
            </w:r>
          </w:p>
        </w:tc>
      </w:tr>
      <w:tr w:rsidR="00B6247D" w:rsidRPr="00B6247D" w14:paraId="233DCD66" w14:textId="77777777" w:rsidTr="1BA650BF">
        <w:trPr>
          <w:gridAfter w:val="13"/>
          <w:wAfter w:w="8744" w:type="dxa"/>
          <w:cantSplit/>
          <w:trHeight w:val="513"/>
          <w:tblHeader/>
        </w:trPr>
        <w:tc>
          <w:tcPr>
            <w:tcW w:w="2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3EB732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88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AAD88AA" w14:textId="77777777" w:rsidR="00642DFC" w:rsidRPr="00B6247D" w:rsidRDefault="00642DFC" w:rsidP="00B6247D">
            <w:pPr>
              <w:keepNext/>
              <w:pBdr>
                <w:top w:val="none" w:sz="0" w:space="0" w:color="000000"/>
                <w:left w:val="none" w:sz="0" w:space="0" w:color="000000"/>
                <w:bottom w:val="none" w:sz="0" w:space="0" w:color="000000"/>
                <w:right w:val="none" w:sz="0" w:space="0" w:color="000000"/>
              </w:pBdr>
              <w:spacing w:before="100" w:after="100"/>
              <w:ind w:right="100"/>
              <w:rPr>
                <w:sz w:val="18"/>
                <w:szCs w:val="18"/>
              </w:rPr>
            </w:pPr>
          </w:p>
        </w:tc>
        <w:tc>
          <w:tcPr>
            <w:tcW w:w="1339" w:type="dxa"/>
            <w:gridSpan w:val="2"/>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E60D85E"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1189" w:type="dxa"/>
            <w:gridSpan w:val="3"/>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4597CA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1734" w:type="dxa"/>
            <w:gridSpan w:val="3"/>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81082F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c>
          <w:tcPr>
            <w:tcW w:w="1428" w:type="dxa"/>
            <w:gridSpan w:val="3"/>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C7D053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p>
        </w:tc>
      </w:tr>
      <w:tr w:rsidR="00B6247D" w:rsidRPr="00B6247D" w14:paraId="1373DAC8" w14:textId="77777777" w:rsidTr="1BA650BF">
        <w:trPr>
          <w:gridAfter w:val="13"/>
          <w:wAfter w:w="8744" w:type="dxa"/>
          <w:cantSplit/>
          <w:trHeight w:val="481"/>
        </w:trPr>
        <w:tc>
          <w:tcPr>
            <w:tcW w:w="21"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4FD814C"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B6247D">
              <w:rPr>
                <w:rFonts w:eastAsia="Arial" w:cs="Arial"/>
                <w:color w:val="000000"/>
                <w:sz w:val="18"/>
                <w:szCs w:val="18"/>
              </w:rPr>
              <w:t>Key</w:t>
            </w:r>
          </w:p>
        </w:tc>
        <w:tc>
          <w:tcPr>
            <w:tcW w:w="885"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E6E6FA"/>
            <w:tcMar>
              <w:top w:w="0" w:type="dxa"/>
              <w:left w:w="0" w:type="dxa"/>
              <w:bottom w:w="0" w:type="dxa"/>
              <w:right w:w="0" w:type="dxa"/>
            </w:tcMar>
            <w:vAlign w:val="center"/>
          </w:tcPr>
          <w:p w14:paraId="5C55FFC6"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B6247D">
              <w:rPr>
                <w:rFonts w:eastAsia="Arial" w:cs="Arial"/>
                <w:color w:val="000000"/>
                <w:sz w:val="18"/>
                <w:szCs w:val="18"/>
              </w:rPr>
              <w:t>Low (&lt;50)</w:t>
            </w:r>
          </w:p>
        </w:tc>
        <w:tc>
          <w:tcPr>
            <w:tcW w:w="1339" w:type="dxa"/>
            <w:gridSpan w:val="2"/>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CCCCFF"/>
            <w:tcMar>
              <w:top w:w="0" w:type="dxa"/>
              <w:left w:w="0" w:type="dxa"/>
              <w:bottom w:w="0" w:type="dxa"/>
              <w:right w:w="0" w:type="dxa"/>
            </w:tcMar>
            <w:vAlign w:val="center"/>
          </w:tcPr>
          <w:p w14:paraId="6A422D7D"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B6247D">
              <w:rPr>
                <w:rFonts w:eastAsia="Arial" w:cs="Arial"/>
                <w:color w:val="000000"/>
                <w:sz w:val="18"/>
                <w:szCs w:val="18"/>
              </w:rPr>
              <w:t>Moderate (50-99)</w:t>
            </w:r>
          </w:p>
        </w:tc>
        <w:tc>
          <w:tcPr>
            <w:tcW w:w="1189" w:type="dxa"/>
            <w:gridSpan w:val="3"/>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9999FF"/>
            <w:tcMar>
              <w:top w:w="0" w:type="dxa"/>
              <w:left w:w="0" w:type="dxa"/>
              <w:bottom w:w="0" w:type="dxa"/>
              <w:right w:w="0" w:type="dxa"/>
            </w:tcMar>
            <w:vAlign w:val="center"/>
          </w:tcPr>
          <w:p w14:paraId="07D7F718"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B6247D">
              <w:rPr>
                <w:rFonts w:eastAsia="Arial" w:cs="Arial"/>
                <w:color w:val="000000"/>
                <w:sz w:val="18"/>
                <w:szCs w:val="18"/>
              </w:rPr>
              <w:t>High (100-999)</w:t>
            </w:r>
          </w:p>
        </w:tc>
        <w:tc>
          <w:tcPr>
            <w:tcW w:w="1734" w:type="dxa"/>
            <w:gridSpan w:val="3"/>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CC99FF"/>
            <w:tcMar>
              <w:top w:w="0" w:type="dxa"/>
              <w:left w:w="0" w:type="dxa"/>
              <w:bottom w:w="0" w:type="dxa"/>
              <w:right w:w="0" w:type="dxa"/>
            </w:tcMar>
            <w:vAlign w:val="center"/>
          </w:tcPr>
          <w:p w14:paraId="032F0FAA"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B6247D">
              <w:rPr>
                <w:rFonts w:eastAsia="Arial" w:cs="Arial"/>
                <w:color w:val="000000"/>
                <w:sz w:val="18"/>
                <w:szCs w:val="18"/>
              </w:rPr>
              <w:t>Very high (1,000-9,999)</w:t>
            </w:r>
          </w:p>
        </w:tc>
        <w:tc>
          <w:tcPr>
            <w:tcW w:w="1428" w:type="dxa"/>
            <w:gridSpan w:val="3"/>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CC66CC"/>
            <w:tcMar>
              <w:top w:w="0" w:type="dxa"/>
              <w:left w:w="0" w:type="dxa"/>
              <w:bottom w:w="0" w:type="dxa"/>
              <w:right w:w="0" w:type="dxa"/>
            </w:tcMar>
            <w:vAlign w:val="center"/>
          </w:tcPr>
          <w:p w14:paraId="3F78AC39" w14:textId="77777777" w:rsidR="00642DFC" w:rsidRPr="00B6247D" w:rsidRDefault="00642DFC" w:rsidP="00865E7B">
            <w:pPr>
              <w:keepNext/>
              <w:pBdr>
                <w:top w:val="none" w:sz="0" w:space="0" w:color="000000"/>
                <w:left w:val="none" w:sz="0" w:space="0" w:color="000000"/>
                <w:bottom w:val="none" w:sz="0" w:space="0" w:color="000000"/>
                <w:right w:val="none" w:sz="0" w:space="0" w:color="000000"/>
              </w:pBdr>
              <w:spacing w:before="100" w:after="100"/>
              <w:ind w:left="100" w:right="100"/>
              <w:rPr>
                <w:sz w:val="18"/>
                <w:szCs w:val="18"/>
              </w:rPr>
            </w:pPr>
            <w:r w:rsidRPr="00B6247D">
              <w:rPr>
                <w:rFonts w:eastAsia="Arial" w:cs="Arial"/>
                <w:color w:val="000000"/>
                <w:sz w:val="18"/>
                <w:szCs w:val="18"/>
              </w:rPr>
              <w:t>Extreme (10,000+)</w:t>
            </w:r>
          </w:p>
        </w:tc>
      </w:tr>
    </w:tbl>
    <w:p w14:paraId="50949550" w14:textId="77777777" w:rsidR="00336B58" w:rsidRDefault="00336B58" w:rsidP="00336B58">
      <w:pPr>
        <w:pStyle w:val="TableCaption0"/>
      </w:pPr>
    </w:p>
    <w:p w14:paraId="69532221" w14:textId="77777777" w:rsidR="007A7007" w:rsidRDefault="007A7007" w:rsidP="00336B58">
      <w:pPr>
        <w:pStyle w:val="TableCaption0"/>
      </w:pPr>
    </w:p>
    <w:p w14:paraId="1A143E1C" w14:textId="77777777" w:rsidR="003B6599" w:rsidRDefault="003B6599" w:rsidP="00D07523">
      <w:pPr>
        <w:pStyle w:val="Body"/>
        <w:rPr>
          <w:b/>
          <w:bCs/>
        </w:rPr>
      </w:pPr>
    </w:p>
    <w:p w14:paraId="22D72F9D" w14:textId="77777777" w:rsidR="003B6599" w:rsidRDefault="003B6599" w:rsidP="00D07523">
      <w:pPr>
        <w:pStyle w:val="Body"/>
        <w:rPr>
          <w:b/>
          <w:bCs/>
        </w:rPr>
      </w:pPr>
    </w:p>
    <w:p w14:paraId="231EDA28" w14:textId="77777777" w:rsidR="003B6599" w:rsidRDefault="003B6599" w:rsidP="00D07523">
      <w:pPr>
        <w:pStyle w:val="Body"/>
        <w:rPr>
          <w:b/>
          <w:bCs/>
        </w:rPr>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58F228FD" w14:textId="428CD424" w:rsidR="00D07523" w:rsidRDefault="00D07523" w:rsidP="00D07523">
      <w:pPr>
        <w:pStyle w:val="Heading2"/>
      </w:pPr>
      <w:bookmarkStart w:id="9" w:name="_Toc119428117"/>
      <w:r>
        <w:lastRenderedPageBreak/>
        <w:t>Mosquito species of concern</w:t>
      </w:r>
      <w:bookmarkEnd w:id="9"/>
    </w:p>
    <w:p w14:paraId="5C043D9A" w14:textId="5F91631C" w:rsidR="00D07523" w:rsidRDefault="00D07523" w:rsidP="00D07523">
      <w:pPr>
        <w:pStyle w:val="Body"/>
      </w:pPr>
      <w:r>
        <w:t xml:space="preserve">In inland areas </w:t>
      </w:r>
      <w:r w:rsidRPr="00336ECD">
        <w:rPr>
          <w:i/>
          <w:iCs/>
        </w:rPr>
        <w:t>Culex annulirostris</w:t>
      </w:r>
      <w:r>
        <w:t xml:space="preserve"> is considered the major species of concern for transmission of RRV, BFV, WNV/Kun</w:t>
      </w:r>
      <w:r w:rsidR="00336ECD">
        <w:t>jin</w:t>
      </w:r>
      <w:r>
        <w:t>, and MVEV. It is also believed to be a major vector for JEV.</w:t>
      </w:r>
    </w:p>
    <w:p w14:paraId="308EF5F8" w14:textId="34F281C5" w:rsidR="00D07523" w:rsidRDefault="00D07523" w:rsidP="00D07523">
      <w:pPr>
        <w:pStyle w:val="Body"/>
      </w:pPr>
      <w:r w:rsidRPr="3DB0D58E">
        <w:rPr>
          <w:i/>
          <w:iCs/>
        </w:rPr>
        <w:t>Aedes camptorhynchus</w:t>
      </w:r>
      <w:r>
        <w:t xml:space="preserve"> is the major vector of RRV and BFV in coastal saltwater habitats.</w:t>
      </w:r>
    </w:p>
    <w:p w14:paraId="65640B62" w14:textId="77777777" w:rsidR="00884095" w:rsidRDefault="00884095" w:rsidP="00D07523">
      <w:pPr>
        <w:pStyle w:val="Body"/>
      </w:pPr>
    </w:p>
    <w:p w14:paraId="5812524C" w14:textId="77777777" w:rsidR="00ED2973" w:rsidRDefault="2A1AB877" w:rsidP="00ED2973">
      <w:pPr>
        <w:pStyle w:val="Body"/>
        <w:keepNext/>
      </w:pPr>
      <w:r>
        <w:rPr>
          <w:noProof/>
        </w:rPr>
        <w:drawing>
          <wp:inline distT="0" distB="0" distL="0" distR="0" wp14:anchorId="58C60856" wp14:editId="7758D54A">
            <wp:extent cx="5879744" cy="3405352"/>
            <wp:effectExtent l="0" t="0" r="6985" b="5080"/>
            <wp:docPr id="684988982" name="Picture 684988982" descr="There is a mix of mosquito species in North West Victoria. Culex annulirostris makes u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88982" name="Picture 684988982" descr="There is a mix of mosquito species in North West Victoria. Culex annulirostris makes up 14%."/>
                    <pic:cNvPicPr/>
                  </pic:nvPicPr>
                  <pic:blipFill>
                    <a:blip r:embed="rId19">
                      <a:extLst>
                        <a:ext uri="{28A0092B-C50C-407E-A947-70E740481C1C}">
                          <a14:useLocalDpi xmlns:a14="http://schemas.microsoft.com/office/drawing/2010/main" val="0"/>
                        </a:ext>
                      </a:extLst>
                    </a:blip>
                    <a:stretch>
                      <a:fillRect/>
                    </a:stretch>
                  </pic:blipFill>
                  <pic:spPr>
                    <a:xfrm>
                      <a:off x="0" y="0"/>
                      <a:ext cx="5890457" cy="3411557"/>
                    </a:xfrm>
                    <a:prstGeom prst="rect">
                      <a:avLst/>
                    </a:prstGeom>
                  </pic:spPr>
                </pic:pic>
              </a:graphicData>
            </a:graphic>
          </wp:inline>
        </w:drawing>
      </w:r>
    </w:p>
    <w:p w14:paraId="09BB3991" w14:textId="08E59DBE" w:rsidR="00D07523" w:rsidRDefault="00ED2973" w:rsidP="00ED2973">
      <w:pPr>
        <w:pStyle w:val="Caption"/>
      </w:pPr>
      <w:r>
        <w:t xml:space="preserve">Figure </w:t>
      </w:r>
      <w:r>
        <w:fldChar w:fldCharType="begin"/>
      </w:r>
      <w:r>
        <w:instrText>SEQ Figure \* ARABIC</w:instrText>
      </w:r>
      <w:r>
        <w:fldChar w:fldCharType="separate"/>
      </w:r>
      <w:r>
        <w:rPr>
          <w:noProof/>
        </w:rPr>
        <w:t>3</w:t>
      </w:r>
      <w:r>
        <w:fldChar w:fldCharType="end"/>
      </w:r>
      <w:r>
        <w:t xml:space="preserve"> North West Victoria - proportion of trapped adult mosquitoes by species</w:t>
      </w:r>
    </w:p>
    <w:p w14:paraId="6CC0CD4D" w14:textId="77777777" w:rsidR="00ED2973" w:rsidRDefault="2A1AB877" w:rsidP="00ED2973">
      <w:pPr>
        <w:pStyle w:val="Body"/>
        <w:keepNext/>
      </w:pPr>
      <w:r>
        <w:rPr>
          <w:noProof/>
        </w:rPr>
        <w:drawing>
          <wp:inline distT="0" distB="0" distL="0" distR="0" wp14:anchorId="424BC985" wp14:editId="3C2F0AAC">
            <wp:extent cx="5879744" cy="3405352"/>
            <wp:effectExtent l="0" t="0" r="6985" b="5080"/>
            <wp:docPr id="690912227" name="Picture 690912227" descr="There is a mix of mosquito species in North Central and East Victoria. Culex annulirostris makes u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12227" name="Picture 690912227" descr="There is a mix of mosquito species in North Central and East Victoria. Culex annulirostris makes up 8%."/>
                    <pic:cNvPicPr/>
                  </pic:nvPicPr>
                  <pic:blipFill>
                    <a:blip r:embed="rId20">
                      <a:extLst>
                        <a:ext uri="{28A0092B-C50C-407E-A947-70E740481C1C}">
                          <a14:useLocalDpi xmlns:a14="http://schemas.microsoft.com/office/drawing/2010/main" val="0"/>
                        </a:ext>
                      </a:extLst>
                    </a:blip>
                    <a:stretch>
                      <a:fillRect/>
                    </a:stretch>
                  </pic:blipFill>
                  <pic:spPr>
                    <a:xfrm>
                      <a:off x="0" y="0"/>
                      <a:ext cx="5884767" cy="3408261"/>
                    </a:xfrm>
                    <a:prstGeom prst="rect">
                      <a:avLst/>
                    </a:prstGeom>
                  </pic:spPr>
                </pic:pic>
              </a:graphicData>
            </a:graphic>
          </wp:inline>
        </w:drawing>
      </w:r>
    </w:p>
    <w:p w14:paraId="2CDC8B54" w14:textId="01AF56CF" w:rsidR="00D07523" w:rsidRDefault="00ED2973" w:rsidP="00ED2973">
      <w:pPr>
        <w:pStyle w:val="Caption"/>
      </w:pPr>
      <w:r>
        <w:t xml:space="preserve">Figure </w:t>
      </w:r>
      <w:r>
        <w:fldChar w:fldCharType="begin"/>
      </w:r>
      <w:r>
        <w:instrText>SEQ Figure \* ARABIC</w:instrText>
      </w:r>
      <w:r>
        <w:fldChar w:fldCharType="separate"/>
      </w:r>
      <w:r>
        <w:rPr>
          <w:noProof/>
        </w:rPr>
        <w:t>4</w:t>
      </w:r>
      <w:r>
        <w:fldChar w:fldCharType="end"/>
      </w:r>
      <w:r>
        <w:t xml:space="preserve"> </w:t>
      </w:r>
      <w:r w:rsidRPr="00C87FC1">
        <w:t xml:space="preserve"> North </w:t>
      </w:r>
      <w:r>
        <w:t>Central &amp; East</w:t>
      </w:r>
      <w:r w:rsidRPr="00C87FC1">
        <w:t xml:space="preserve"> Victoria - proportion of trapped adult mosquitoes by species</w:t>
      </w:r>
    </w:p>
    <w:p w14:paraId="049C6DFE" w14:textId="77777777" w:rsidR="00ED2973" w:rsidRDefault="2A9BBC52" w:rsidP="00ED2973">
      <w:pPr>
        <w:pStyle w:val="Body"/>
        <w:keepNext/>
      </w:pPr>
      <w:r>
        <w:rPr>
          <w:noProof/>
        </w:rPr>
        <w:lastRenderedPageBreak/>
        <w:drawing>
          <wp:inline distT="0" distB="0" distL="0" distR="0" wp14:anchorId="02C093EE" wp14:editId="24606544">
            <wp:extent cx="5743640" cy="3326525"/>
            <wp:effectExtent l="0" t="0" r="0" b="7620"/>
            <wp:docPr id="2115420038" name="Picture 2115420038" descr="There is a mix of mosquito species in Gippsland. There is no Culex annulirostr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20038" name="Picture 2115420038" descr="There is a mix of mosquito species in Gippsland. There is no Culex annulirostris reported."/>
                    <pic:cNvPicPr/>
                  </pic:nvPicPr>
                  <pic:blipFill>
                    <a:blip r:embed="rId21">
                      <a:extLst>
                        <a:ext uri="{28A0092B-C50C-407E-A947-70E740481C1C}">
                          <a14:useLocalDpi xmlns:a14="http://schemas.microsoft.com/office/drawing/2010/main" val="0"/>
                        </a:ext>
                      </a:extLst>
                    </a:blip>
                    <a:stretch>
                      <a:fillRect/>
                    </a:stretch>
                  </pic:blipFill>
                  <pic:spPr>
                    <a:xfrm>
                      <a:off x="0" y="0"/>
                      <a:ext cx="5758309" cy="3335021"/>
                    </a:xfrm>
                    <a:prstGeom prst="rect">
                      <a:avLst/>
                    </a:prstGeom>
                  </pic:spPr>
                </pic:pic>
              </a:graphicData>
            </a:graphic>
          </wp:inline>
        </w:drawing>
      </w:r>
    </w:p>
    <w:p w14:paraId="18283750" w14:textId="4761D909" w:rsidR="00D07523" w:rsidRDefault="00ED2973" w:rsidP="00ED2973">
      <w:pPr>
        <w:pStyle w:val="Caption"/>
      </w:pPr>
      <w:r>
        <w:t xml:space="preserve">Figure </w:t>
      </w:r>
      <w:r>
        <w:fldChar w:fldCharType="begin"/>
      </w:r>
      <w:r>
        <w:instrText>SEQ Figure \* ARABIC</w:instrText>
      </w:r>
      <w:r>
        <w:fldChar w:fldCharType="separate"/>
      </w:r>
      <w:r>
        <w:rPr>
          <w:noProof/>
        </w:rPr>
        <w:t>5</w:t>
      </w:r>
      <w:r>
        <w:fldChar w:fldCharType="end"/>
      </w:r>
      <w:r>
        <w:t xml:space="preserve"> </w:t>
      </w:r>
      <w:r w:rsidRPr="00A11E41">
        <w:t xml:space="preserve"> </w:t>
      </w:r>
      <w:r>
        <w:t>Gippsland</w:t>
      </w:r>
      <w:r w:rsidRPr="00A11E41">
        <w:t xml:space="preserve"> Victoria - proportion of trapped adult mosquitoes by species</w:t>
      </w:r>
    </w:p>
    <w:p w14:paraId="401A8331" w14:textId="7D3ED17E" w:rsidR="00D07523" w:rsidRDefault="00D07523" w:rsidP="00D07523">
      <w:pPr>
        <w:pStyle w:val="Body"/>
      </w:pPr>
    </w:p>
    <w:p w14:paraId="2C461312" w14:textId="77777777" w:rsidR="00ED2973" w:rsidRDefault="2A9BBC52" w:rsidP="00ED2973">
      <w:pPr>
        <w:pStyle w:val="Body"/>
        <w:keepNext/>
      </w:pPr>
      <w:r>
        <w:rPr>
          <w:noProof/>
        </w:rPr>
        <w:drawing>
          <wp:inline distT="0" distB="0" distL="0" distR="0" wp14:anchorId="2D6D0F3B" wp14:editId="1F708F5A">
            <wp:extent cx="5743639" cy="3326524"/>
            <wp:effectExtent l="0" t="0" r="0" b="7620"/>
            <wp:docPr id="1824030178" name="Picture 1824030178" descr="There is a mix of mosquito species in West South Victoria. There is no Culex annulirostr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30178" name="Picture 1824030178" descr="There is a mix of mosquito species in West South Victoria. There is no Culex annulirostris reported."/>
                    <pic:cNvPicPr/>
                  </pic:nvPicPr>
                  <pic:blipFill>
                    <a:blip r:embed="rId22">
                      <a:extLst>
                        <a:ext uri="{28A0092B-C50C-407E-A947-70E740481C1C}">
                          <a14:useLocalDpi xmlns:a14="http://schemas.microsoft.com/office/drawing/2010/main" val="0"/>
                        </a:ext>
                      </a:extLst>
                    </a:blip>
                    <a:stretch>
                      <a:fillRect/>
                    </a:stretch>
                  </pic:blipFill>
                  <pic:spPr>
                    <a:xfrm>
                      <a:off x="0" y="0"/>
                      <a:ext cx="5759367" cy="3335633"/>
                    </a:xfrm>
                    <a:prstGeom prst="rect">
                      <a:avLst/>
                    </a:prstGeom>
                  </pic:spPr>
                </pic:pic>
              </a:graphicData>
            </a:graphic>
          </wp:inline>
        </w:drawing>
      </w:r>
    </w:p>
    <w:p w14:paraId="60BFDA94" w14:textId="5B54869E" w:rsidR="2A9BBC52" w:rsidRDefault="00ED2973" w:rsidP="00ED2973">
      <w:pPr>
        <w:pStyle w:val="Caption"/>
      </w:pPr>
      <w:r>
        <w:t xml:space="preserve">Figure </w:t>
      </w:r>
      <w:r>
        <w:fldChar w:fldCharType="begin"/>
      </w:r>
      <w:r>
        <w:instrText>SEQ Figure \* ARABIC</w:instrText>
      </w:r>
      <w:r>
        <w:fldChar w:fldCharType="separate"/>
      </w:r>
      <w:r>
        <w:rPr>
          <w:noProof/>
        </w:rPr>
        <w:t>6</w:t>
      </w:r>
      <w:r>
        <w:fldChar w:fldCharType="end"/>
      </w:r>
      <w:r>
        <w:t xml:space="preserve"> </w:t>
      </w:r>
      <w:r w:rsidRPr="00274F19">
        <w:t xml:space="preserve"> </w:t>
      </w:r>
      <w:r>
        <w:t>West South</w:t>
      </w:r>
      <w:r w:rsidRPr="00274F19">
        <w:t xml:space="preserve"> Victoria - proportion of trapped adult mosquitoes by species</w:t>
      </w:r>
    </w:p>
    <w:p w14:paraId="685515EB" w14:textId="772E5379" w:rsidR="3F8CA4B0" w:rsidRDefault="3F8CA4B0" w:rsidP="3F8CA4B0">
      <w:pPr>
        <w:pStyle w:val="Body"/>
      </w:pPr>
    </w:p>
    <w:p w14:paraId="6F930843" w14:textId="40CE3FC5" w:rsidR="00D07523" w:rsidRDefault="00D07523" w:rsidP="00D07523">
      <w:pPr>
        <w:pStyle w:val="Heading2"/>
      </w:pPr>
      <w:bookmarkStart w:id="10" w:name="_Toc119428118"/>
      <w:r>
        <w:t>Mosquito viral detections</w:t>
      </w:r>
      <w:bookmarkEnd w:id="10"/>
    </w:p>
    <w:p w14:paraId="437146C0" w14:textId="047D965A" w:rsidR="00D07523" w:rsidRPr="00D07523" w:rsidRDefault="00D07523" w:rsidP="00D07523">
      <w:pPr>
        <w:pStyle w:val="Body"/>
      </w:pPr>
      <w:r w:rsidRPr="00D07523">
        <w:t>There were no viral detections last week</w:t>
      </w:r>
      <w:r>
        <w:t>.</w:t>
      </w:r>
    </w:p>
    <w:p w14:paraId="462E8548" w14:textId="77777777" w:rsidR="00D07523" w:rsidRPr="00D07523" w:rsidRDefault="00D07523" w:rsidP="00D07523">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F17614" w14:paraId="3E291CE8" w14:textId="77777777" w:rsidTr="00F17614">
        <w:tc>
          <w:tcPr>
            <w:tcW w:w="10343" w:type="dxa"/>
          </w:tcPr>
          <w:p w14:paraId="2A67D00F" w14:textId="77777777" w:rsidR="00F17614" w:rsidRPr="00B92B9C" w:rsidRDefault="00F17614" w:rsidP="00F17614">
            <w:pPr>
              <w:pStyle w:val="Accessibilitypara"/>
              <w:ind w:left="22"/>
              <w:rPr>
                <w:sz w:val="21"/>
                <w:szCs w:val="21"/>
              </w:rPr>
            </w:pPr>
            <w:bookmarkStart w:id="11" w:name="_Hlk37240926"/>
            <w:r w:rsidRPr="00B92B9C">
              <w:rPr>
                <w:sz w:val="21"/>
                <w:szCs w:val="21"/>
              </w:rPr>
              <w:lastRenderedPageBreak/>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3"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6BA59667" w14:textId="77777777" w:rsidR="00F17614" w:rsidRPr="00B92B9C" w:rsidRDefault="00F17614" w:rsidP="00F17614">
            <w:pPr>
              <w:pStyle w:val="Imprint"/>
              <w:rPr>
                <w:sz w:val="21"/>
                <w:szCs w:val="21"/>
              </w:rPr>
            </w:pPr>
            <w:r w:rsidRPr="00B92B9C">
              <w:rPr>
                <w:sz w:val="21"/>
                <w:szCs w:val="21"/>
              </w:rPr>
              <w:t>Authorised and published by the Victorian Government, 1 Treasury Place, Melbourne.</w:t>
            </w:r>
          </w:p>
          <w:p w14:paraId="4A87EE25" w14:textId="77777777" w:rsidR="00F17614" w:rsidRPr="00B92B9C" w:rsidRDefault="00F17614" w:rsidP="00F17614">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5BC7DDAD" w14:textId="77777777" w:rsidR="00F17614" w:rsidRPr="00B92B9C" w:rsidRDefault="00F17614" w:rsidP="00F17614">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1D9026B1" w14:textId="77777777" w:rsidR="00F17614" w:rsidRDefault="00F17614" w:rsidP="00F17614">
            <w:pPr>
              <w:pStyle w:val="Imprint"/>
            </w:pPr>
            <w:r w:rsidRPr="00B92B9C">
              <w:rPr>
                <w:sz w:val="21"/>
                <w:szCs w:val="21"/>
              </w:rPr>
              <w:t>Available at</w:t>
            </w:r>
            <w:r w:rsidRPr="00B92B9C">
              <w:rPr>
                <w:color w:val="004C97"/>
                <w:sz w:val="21"/>
                <w:szCs w:val="21"/>
              </w:rPr>
              <w:t xml:space="preserve"> </w:t>
            </w:r>
            <w:hyperlink r:id="rId24"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1"/>
    </w:tbl>
    <w:p w14:paraId="58469336" w14:textId="77777777" w:rsidR="00162CA9" w:rsidRDefault="00162CA9" w:rsidP="00162CA9">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A9A2" w14:textId="77777777" w:rsidR="00BF6177" w:rsidRDefault="00BF6177">
      <w:r>
        <w:separator/>
      </w:r>
    </w:p>
  </w:endnote>
  <w:endnote w:type="continuationSeparator" w:id="0">
    <w:p w14:paraId="27030B6F" w14:textId="77777777" w:rsidR="00BF6177" w:rsidRDefault="00BF6177">
      <w:r>
        <w:continuationSeparator/>
      </w:r>
    </w:p>
  </w:endnote>
  <w:endnote w:type="continuationNotice" w:id="1">
    <w:p w14:paraId="651F2C34" w14:textId="77777777" w:rsidR="00BF6177" w:rsidRDefault="00BF6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45B8" w14:textId="77777777" w:rsidR="006C62B5" w:rsidRDefault="006C6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E261B3" w:rsidRPr="00F65AA9" w:rsidRDefault="0066111E" w:rsidP="00F84FA0">
    <w:pPr>
      <w:pStyle w:val="Footer"/>
    </w:pPr>
    <w:r>
      <w:rPr>
        <w:noProof/>
        <w:lang w:eastAsia="en-AU"/>
      </w:rPr>
      <mc:AlternateContent>
        <mc:Choice Requires="wps">
          <w:drawing>
            <wp:anchor distT="0" distB="0" distL="114300" distR="114300" simplePos="0" relativeHeight="251673083" behindDoc="0" locked="0" layoutInCell="0" allowOverlap="1" wp14:anchorId="5D8F4354" wp14:editId="2EB88397">
              <wp:simplePos x="0" y="0"/>
              <wp:positionH relativeFrom="page">
                <wp:align>center</wp:align>
              </wp:positionH>
              <wp:positionV relativeFrom="page">
                <wp:align>bottom</wp:align>
              </wp:positionV>
              <wp:extent cx="7772400" cy="502285"/>
              <wp:effectExtent l="0" t="0" r="0" b="12065"/>
              <wp:wrapNone/>
              <wp:docPr id="9" name="MSIPCM4a7f44ed813500e0f4f9fbc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6AA9128D" w:rsidR="0066111E" w:rsidRPr="006C62B5" w:rsidRDefault="006C62B5" w:rsidP="006C62B5">
                          <w:pPr>
                            <w:spacing w:after="0"/>
                            <w:jc w:val="center"/>
                            <w:rPr>
                              <w:rFonts w:ascii="Arial Black" w:hAnsi="Arial Black"/>
                              <w:color w:val="000000"/>
                              <w:sz w:val="20"/>
                            </w:rPr>
                          </w:pPr>
                          <w:r w:rsidRPr="006C62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4a7f44ed813500e0f4f9fbc4"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30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6AA9128D" w:rsidR="0066111E" w:rsidRPr="006C62B5" w:rsidRDefault="006C62B5" w:rsidP="006C62B5">
                    <w:pPr>
                      <w:spacing w:after="0"/>
                      <w:jc w:val="center"/>
                      <w:rPr>
                        <w:rFonts w:ascii="Arial Black" w:hAnsi="Arial Black"/>
                        <w:color w:val="000000"/>
                        <w:sz w:val="20"/>
                      </w:rPr>
                    </w:pPr>
                    <w:r w:rsidRPr="006C62B5">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2608" behindDoc="1" locked="1" layoutInCell="1" allowOverlap="1" wp14:anchorId="668F5A77" wp14:editId="5632676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E261B3" w:rsidRDefault="0066111E">
    <w:pPr>
      <w:pStyle w:val="Footer"/>
    </w:pPr>
    <w:r>
      <w:rPr>
        <w:noProof/>
      </w:rPr>
      <mc:AlternateContent>
        <mc:Choice Requires="wps">
          <w:drawing>
            <wp:anchor distT="0" distB="0" distL="114300" distR="114300" simplePos="0" relativeHeight="251673088" behindDoc="0" locked="0" layoutInCell="0" allowOverlap="1" wp14:anchorId="4DFD7AEE" wp14:editId="17DB2078">
              <wp:simplePos x="0" y="9365456"/>
              <wp:positionH relativeFrom="page">
                <wp:align>center</wp:align>
              </wp:positionH>
              <wp:positionV relativeFrom="page">
                <wp:align>bottom</wp:align>
              </wp:positionV>
              <wp:extent cx="7772400" cy="502285"/>
              <wp:effectExtent l="0" t="0" r="0" b="12065"/>
              <wp:wrapNone/>
              <wp:docPr id="14" name="MSIPCMb39a4d76a61a1178aac5b78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1ABD9AB1" w:rsidR="0066111E" w:rsidRPr="006C62B5" w:rsidRDefault="006C62B5" w:rsidP="006C62B5">
                          <w:pPr>
                            <w:spacing w:after="0"/>
                            <w:jc w:val="center"/>
                            <w:rPr>
                              <w:rFonts w:ascii="Arial Black" w:hAnsi="Arial Black"/>
                              <w:color w:val="000000"/>
                              <w:sz w:val="20"/>
                            </w:rPr>
                          </w:pPr>
                          <w:r w:rsidRPr="006C62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b39a4d76a61a1178aac5b78d"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30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1ABD9AB1" w:rsidR="0066111E" w:rsidRPr="006C62B5" w:rsidRDefault="006C62B5" w:rsidP="006C62B5">
                    <w:pPr>
                      <w:spacing w:after="0"/>
                      <w:jc w:val="center"/>
                      <w:rPr>
                        <w:rFonts w:ascii="Arial Black" w:hAnsi="Arial Black"/>
                        <w:color w:val="000000"/>
                        <w:sz w:val="20"/>
                      </w:rPr>
                    </w:pPr>
                    <w:r w:rsidRPr="006C62B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373890" w:rsidRPr="00F65AA9" w:rsidRDefault="0066111E" w:rsidP="00F84FA0">
    <w:pPr>
      <w:pStyle w:val="Footer"/>
    </w:pPr>
    <w:r>
      <w:rPr>
        <w:noProof/>
      </w:rPr>
      <mc:AlternateContent>
        <mc:Choice Requires="wps">
          <w:drawing>
            <wp:anchor distT="0" distB="0" distL="114300" distR="114300" simplePos="0" relativeHeight="251673085" behindDoc="0" locked="0" layoutInCell="0" allowOverlap="1" wp14:anchorId="3E5DC0EB" wp14:editId="1D41B69E">
              <wp:simplePos x="0" y="0"/>
              <wp:positionH relativeFrom="page">
                <wp:align>center</wp:align>
              </wp:positionH>
              <wp:positionV relativeFrom="page">
                <wp:align>bottom</wp:align>
              </wp:positionV>
              <wp:extent cx="7772400" cy="502285"/>
              <wp:effectExtent l="0" t="0" r="0" b="12065"/>
              <wp:wrapNone/>
              <wp:docPr id="15" name="MSIPCMaa024696874ad3a30f3455c4"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5098E16E" w:rsidR="0066111E" w:rsidRPr="006C62B5" w:rsidRDefault="006C62B5" w:rsidP="006C62B5">
                          <w:pPr>
                            <w:spacing w:after="0"/>
                            <w:jc w:val="center"/>
                            <w:rPr>
                              <w:rFonts w:ascii="Arial Black" w:hAnsi="Arial Black"/>
                              <w:color w:val="000000"/>
                              <w:sz w:val="20"/>
                            </w:rPr>
                          </w:pPr>
                          <w:r w:rsidRPr="006C62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aa024696874ad3a30f3455c4"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308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5098E16E" w:rsidR="0066111E" w:rsidRPr="006C62B5" w:rsidRDefault="006C62B5" w:rsidP="006C62B5">
                    <w:pPr>
                      <w:spacing w:after="0"/>
                      <w:jc w:val="center"/>
                      <w:rPr>
                        <w:rFonts w:ascii="Arial Black" w:hAnsi="Arial Black"/>
                        <w:color w:val="000000"/>
                        <w:sz w:val="20"/>
                      </w:rPr>
                    </w:pPr>
                    <w:r w:rsidRPr="006C62B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0F74" w14:textId="77777777" w:rsidR="00BF6177" w:rsidRDefault="00BF6177" w:rsidP="002862F1">
      <w:pPr>
        <w:spacing w:before="120"/>
      </w:pPr>
      <w:r>
        <w:separator/>
      </w:r>
    </w:p>
  </w:footnote>
  <w:footnote w:type="continuationSeparator" w:id="0">
    <w:p w14:paraId="6BFC3833" w14:textId="77777777" w:rsidR="00BF6177" w:rsidRDefault="00BF6177">
      <w:r>
        <w:continuationSeparator/>
      </w:r>
    </w:p>
  </w:footnote>
  <w:footnote w:type="continuationNotice" w:id="1">
    <w:p w14:paraId="46BF9682" w14:textId="77777777" w:rsidR="00BF6177" w:rsidRDefault="00BF61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A050" w14:textId="77777777" w:rsidR="006C62B5" w:rsidRDefault="006C6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8E1C" w14:textId="77777777" w:rsidR="006C62B5" w:rsidRDefault="006C6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0CA5F7AB" w:rsidR="00E261B3" w:rsidRPr="0051568D" w:rsidRDefault="00A86309" w:rsidP="0011701A">
    <w:pPr>
      <w:pStyle w:val="Header"/>
    </w:pPr>
    <w:r>
      <w:t>Mosquito and mosquito-borne disease weekly report 2022/2023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4"/>
  </w:num>
  <w:num w:numId="26">
    <w:abstractNumId w:val="19"/>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227"/>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930"/>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BB4"/>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7C3E"/>
    <w:rsid w:val="002709BB"/>
    <w:rsid w:val="0027113F"/>
    <w:rsid w:val="00273BAC"/>
    <w:rsid w:val="002763B3"/>
    <w:rsid w:val="002802E3"/>
    <w:rsid w:val="0028213D"/>
    <w:rsid w:val="002862F1"/>
    <w:rsid w:val="0028757A"/>
    <w:rsid w:val="00291373"/>
    <w:rsid w:val="00294596"/>
    <w:rsid w:val="002946A1"/>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9A"/>
    <w:rsid w:val="002F3D32"/>
    <w:rsid w:val="002F5F31"/>
    <w:rsid w:val="002F5F46"/>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1B36"/>
    <w:rsid w:val="00357B4E"/>
    <w:rsid w:val="0036058A"/>
    <w:rsid w:val="0036396B"/>
    <w:rsid w:val="003716FD"/>
    <w:rsid w:val="0037204B"/>
    <w:rsid w:val="00373890"/>
    <w:rsid w:val="00373CB5"/>
    <w:rsid w:val="003744CF"/>
    <w:rsid w:val="00374717"/>
    <w:rsid w:val="0037676C"/>
    <w:rsid w:val="00381043"/>
    <w:rsid w:val="003829E5"/>
    <w:rsid w:val="00386109"/>
    <w:rsid w:val="00386944"/>
    <w:rsid w:val="00387225"/>
    <w:rsid w:val="003956CC"/>
    <w:rsid w:val="00395C9A"/>
    <w:rsid w:val="00396678"/>
    <w:rsid w:val="003A0853"/>
    <w:rsid w:val="003A6B67"/>
    <w:rsid w:val="003B13B6"/>
    <w:rsid w:val="003B15E6"/>
    <w:rsid w:val="003B408A"/>
    <w:rsid w:val="003B5733"/>
    <w:rsid w:val="003B6599"/>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07EF"/>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39A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A41"/>
    <w:rsid w:val="005F21EB"/>
    <w:rsid w:val="00605908"/>
    <w:rsid w:val="00610D7C"/>
    <w:rsid w:val="00613414"/>
    <w:rsid w:val="00620154"/>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505BD"/>
    <w:rsid w:val="006508EA"/>
    <w:rsid w:val="0065092E"/>
    <w:rsid w:val="006557A7"/>
    <w:rsid w:val="00656290"/>
    <w:rsid w:val="006608D8"/>
    <w:rsid w:val="0066111E"/>
    <w:rsid w:val="006621D7"/>
    <w:rsid w:val="0066302A"/>
    <w:rsid w:val="00667770"/>
    <w:rsid w:val="00670597"/>
    <w:rsid w:val="006706D0"/>
    <w:rsid w:val="0067721C"/>
    <w:rsid w:val="00677574"/>
    <w:rsid w:val="0068454C"/>
    <w:rsid w:val="00684B83"/>
    <w:rsid w:val="00691B62"/>
    <w:rsid w:val="006933B5"/>
    <w:rsid w:val="0069361A"/>
    <w:rsid w:val="00693D14"/>
    <w:rsid w:val="00694E5A"/>
    <w:rsid w:val="00696F27"/>
    <w:rsid w:val="006A18C2"/>
    <w:rsid w:val="006A3383"/>
    <w:rsid w:val="006B077C"/>
    <w:rsid w:val="006B6803"/>
    <w:rsid w:val="006C396A"/>
    <w:rsid w:val="006C62B5"/>
    <w:rsid w:val="006D0F16"/>
    <w:rsid w:val="006D2A3F"/>
    <w:rsid w:val="006D2FBC"/>
    <w:rsid w:val="006E0541"/>
    <w:rsid w:val="006E138B"/>
    <w:rsid w:val="006E1ED6"/>
    <w:rsid w:val="006F0330"/>
    <w:rsid w:val="006F1FDC"/>
    <w:rsid w:val="006F6B8C"/>
    <w:rsid w:val="007013EF"/>
    <w:rsid w:val="007055BD"/>
    <w:rsid w:val="007154A0"/>
    <w:rsid w:val="007173CA"/>
    <w:rsid w:val="00720B0E"/>
    <w:rsid w:val="007216AA"/>
    <w:rsid w:val="00721906"/>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63FF"/>
    <w:rsid w:val="00763139"/>
    <w:rsid w:val="00770F37"/>
    <w:rsid w:val="007711A0"/>
    <w:rsid w:val="00772D5E"/>
    <w:rsid w:val="00772FF3"/>
    <w:rsid w:val="0077463E"/>
    <w:rsid w:val="00776928"/>
    <w:rsid w:val="00776E0F"/>
    <w:rsid w:val="007774B1"/>
    <w:rsid w:val="00777BE1"/>
    <w:rsid w:val="00782CE7"/>
    <w:rsid w:val="007833D8"/>
    <w:rsid w:val="00785677"/>
    <w:rsid w:val="00785770"/>
    <w:rsid w:val="00786F16"/>
    <w:rsid w:val="00791BD7"/>
    <w:rsid w:val="007933F7"/>
    <w:rsid w:val="0079654B"/>
    <w:rsid w:val="00796E20"/>
    <w:rsid w:val="00797C32"/>
    <w:rsid w:val="007A11E8"/>
    <w:rsid w:val="007A700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30C4"/>
    <w:rsid w:val="008155F0"/>
    <w:rsid w:val="00816735"/>
    <w:rsid w:val="00820141"/>
    <w:rsid w:val="00820E0C"/>
    <w:rsid w:val="008213F0"/>
    <w:rsid w:val="00823275"/>
    <w:rsid w:val="0082366F"/>
    <w:rsid w:val="008273B1"/>
    <w:rsid w:val="00832517"/>
    <w:rsid w:val="008338A2"/>
    <w:rsid w:val="00835FAF"/>
    <w:rsid w:val="00841AA9"/>
    <w:rsid w:val="008474FE"/>
    <w:rsid w:val="00853EE4"/>
    <w:rsid w:val="00855535"/>
    <w:rsid w:val="00855920"/>
    <w:rsid w:val="00857C5A"/>
    <w:rsid w:val="00860D4E"/>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A28A8"/>
    <w:rsid w:val="008A5B32"/>
    <w:rsid w:val="008B2E07"/>
    <w:rsid w:val="008B2EE4"/>
    <w:rsid w:val="008B4D3D"/>
    <w:rsid w:val="008B4DC6"/>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6DA"/>
    <w:rsid w:val="009718C7"/>
    <w:rsid w:val="0097559F"/>
    <w:rsid w:val="0097761E"/>
    <w:rsid w:val="00982454"/>
    <w:rsid w:val="00982CF0"/>
    <w:rsid w:val="009853E1"/>
    <w:rsid w:val="00986E6B"/>
    <w:rsid w:val="00990032"/>
    <w:rsid w:val="00990B19"/>
    <w:rsid w:val="0099153B"/>
    <w:rsid w:val="00991769"/>
    <w:rsid w:val="0099232C"/>
    <w:rsid w:val="00993E25"/>
    <w:rsid w:val="00994386"/>
    <w:rsid w:val="009A13D8"/>
    <w:rsid w:val="009A279E"/>
    <w:rsid w:val="009A3015"/>
    <w:rsid w:val="009A3490"/>
    <w:rsid w:val="009B0A6F"/>
    <w:rsid w:val="009B0A94"/>
    <w:rsid w:val="009B2AE8"/>
    <w:rsid w:val="009B2FA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14E"/>
    <w:rsid w:val="00A07421"/>
    <w:rsid w:val="00A0776B"/>
    <w:rsid w:val="00A10FB9"/>
    <w:rsid w:val="00A11421"/>
    <w:rsid w:val="00A1389F"/>
    <w:rsid w:val="00A157B1"/>
    <w:rsid w:val="00A22229"/>
    <w:rsid w:val="00A24442"/>
    <w:rsid w:val="00A330BB"/>
    <w:rsid w:val="00A44882"/>
    <w:rsid w:val="00A45125"/>
    <w:rsid w:val="00A46128"/>
    <w:rsid w:val="00A54715"/>
    <w:rsid w:val="00A6061C"/>
    <w:rsid w:val="00A62D44"/>
    <w:rsid w:val="00A633C9"/>
    <w:rsid w:val="00A67263"/>
    <w:rsid w:val="00A7161C"/>
    <w:rsid w:val="00A77AA3"/>
    <w:rsid w:val="00A8236D"/>
    <w:rsid w:val="00A854EB"/>
    <w:rsid w:val="00A86309"/>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2B3E"/>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47D"/>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6177"/>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36B"/>
    <w:rsid w:val="00C35484"/>
    <w:rsid w:val="00C40700"/>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CF6B4C"/>
    <w:rsid w:val="00D02919"/>
    <w:rsid w:val="00D03DB2"/>
    <w:rsid w:val="00D04C61"/>
    <w:rsid w:val="00D05B8D"/>
    <w:rsid w:val="00D065A2"/>
    <w:rsid w:val="00D07523"/>
    <w:rsid w:val="00D079AA"/>
    <w:rsid w:val="00D07F00"/>
    <w:rsid w:val="00D1130F"/>
    <w:rsid w:val="00D1371A"/>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21D"/>
    <w:rsid w:val="00D714CC"/>
    <w:rsid w:val="00D75EA7"/>
    <w:rsid w:val="00D81ADF"/>
    <w:rsid w:val="00D81F21"/>
    <w:rsid w:val="00D864F2"/>
    <w:rsid w:val="00D92F95"/>
    <w:rsid w:val="00D943F8"/>
    <w:rsid w:val="00D95470"/>
    <w:rsid w:val="00D96B55"/>
    <w:rsid w:val="00DA2619"/>
    <w:rsid w:val="00DA4239"/>
    <w:rsid w:val="00DA5AF5"/>
    <w:rsid w:val="00DA65DE"/>
    <w:rsid w:val="00DB0B61"/>
    <w:rsid w:val="00DB1474"/>
    <w:rsid w:val="00DB2962"/>
    <w:rsid w:val="00DB52FB"/>
    <w:rsid w:val="00DC013B"/>
    <w:rsid w:val="00DC090B"/>
    <w:rsid w:val="00DC1679"/>
    <w:rsid w:val="00DC219B"/>
    <w:rsid w:val="00DC2CF1"/>
    <w:rsid w:val="00DC4FCF"/>
    <w:rsid w:val="00DC50E0"/>
    <w:rsid w:val="00DC6386"/>
    <w:rsid w:val="00DD0FDC"/>
    <w:rsid w:val="00DD1130"/>
    <w:rsid w:val="00DD1951"/>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54950"/>
    <w:rsid w:val="00E56A01"/>
    <w:rsid w:val="00E62622"/>
    <w:rsid w:val="00E629A1"/>
    <w:rsid w:val="00E6672D"/>
    <w:rsid w:val="00E6794C"/>
    <w:rsid w:val="00E71591"/>
    <w:rsid w:val="00E71CEB"/>
    <w:rsid w:val="00E7474F"/>
    <w:rsid w:val="00E80DE3"/>
    <w:rsid w:val="00E82C55"/>
    <w:rsid w:val="00E8787E"/>
    <w:rsid w:val="00E92557"/>
    <w:rsid w:val="00E92AC3"/>
    <w:rsid w:val="00EA1360"/>
    <w:rsid w:val="00EA2F6A"/>
    <w:rsid w:val="00EB00E0"/>
    <w:rsid w:val="00EC059F"/>
    <w:rsid w:val="00EC1F24"/>
    <w:rsid w:val="00EC22F6"/>
    <w:rsid w:val="00EC40D5"/>
    <w:rsid w:val="00ED2973"/>
    <w:rsid w:val="00ED5B9B"/>
    <w:rsid w:val="00ED6BAD"/>
    <w:rsid w:val="00ED6F51"/>
    <w:rsid w:val="00ED7447"/>
    <w:rsid w:val="00EE00D6"/>
    <w:rsid w:val="00EE11E7"/>
    <w:rsid w:val="00EE1488"/>
    <w:rsid w:val="00EE29AD"/>
    <w:rsid w:val="00EE3E24"/>
    <w:rsid w:val="00EE4D5D"/>
    <w:rsid w:val="00EE5131"/>
    <w:rsid w:val="00EF109B"/>
    <w:rsid w:val="00EF201C"/>
    <w:rsid w:val="00EF36AF"/>
    <w:rsid w:val="00EF59A3"/>
    <w:rsid w:val="00EF6675"/>
    <w:rsid w:val="00EF6AC8"/>
    <w:rsid w:val="00F00F9C"/>
    <w:rsid w:val="00F01E5F"/>
    <w:rsid w:val="00F024F3"/>
    <w:rsid w:val="00F02ABA"/>
    <w:rsid w:val="00F0437A"/>
    <w:rsid w:val="00F101B8"/>
    <w:rsid w:val="00F11037"/>
    <w:rsid w:val="00F1130D"/>
    <w:rsid w:val="00F122B1"/>
    <w:rsid w:val="00F14A5A"/>
    <w:rsid w:val="00F16F1B"/>
    <w:rsid w:val="00F17614"/>
    <w:rsid w:val="00F250A9"/>
    <w:rsid w:val="00F267AF"/>
    <w:rsid w:val="00F30FF4"/>
    <w:rsid w:val="00F3122E"/>
    <w:rsid w:val="00F32368"/>
    <w:rsid w:val="00F331AD"/>
    <w:rsid w:val="00F35287"/>
    <w:rsid w:val="00F40A70"/>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1022FD47"/>
    <w:rsid w:val="170111AF"/>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46CE5B0"/>
    <w:rsid w:val="5702A5C3"/>
    <w:rsid w:val="59891700"/>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vic.gov.au/infectious-diseases/vector-borne-infectious-disease-contro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nfectious.diseases@health.vic.gov.au"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Mosquito and mosquito-borne disease weekly report - number 2</vt:lpstr>
    </vt:vector>
  </TitlesOfParts>
  <Manager/>
  <Company/>
  <LinksUpToDate>false</LinksUpToDate>
  <CharactersWithSpaces>7061</CharactersWithSpaces>
  <SharedDoc>false</SharedDoc>
  <HyperlinkBase/>
  <HLinks>
    <vt:vector size="66" baseType="variant">
      <vt:variant>
        <vt:i4>5308485</vt:i4>
      </vt:variant>
      <vt:variant>
        <vt:i4>85</vt:i4>
      </vt:variant>
      <vt:variant>
        <vt:i4>0</vt:i4>
      </vt:variant>
      <vt:variant>
        <vt:i4>5</vt:i4>
      </vt:variant>
      <vt:variant>
        <vt:lpwstr>https://www.health.vic.gov.au/infectious-diseases/vector-borne-infectious-disease-control</vt:lpwstr>
      </vt:variant>
      <vt:variant>
        <vt:lpwstr/>
      </vt:variant>
      <vt:variant>
        <vt:i4>1048702</vt:i4>
      </vt:variant>
      <vt:variant>
        <vt:i4>82</vt:i4>
      </vt:variant>
      <vt:variant>
        <vt:i4>0</vt:i4>
      </vt:variant>
      <vt:variant>
        <vt:i4>5</vt:i4>
      </vt:variant>
      <vt:variant>
        <vt:lpwstr>mailto:infectious.diseases@health.vic.gov.au</vt:lpwstr>
      </vt:variant>
      <vt:variant>
        <vt:lpwstr/>
      </vt:variant>
      <vt:variant>
        <vt:i4>1769531</vt:i4>
      </vt:variant>
      <vt:variant>
        <vt:i4>53</vt:i4>
      </vt:variant>
      <vt:variant>
        <vt:i4>0</vt:i4>
      </vt:variant>
      <vt:variant>
        <vt:i4>5</vt:i4>
      </vt:variant>
      <vt:variant>
        <vt:lpwstr/>
      </vt:variant>
      <vt:variant>
        <vt:lpwstr>_Toc119428118</vt:lpwstr>
      </vt:variant>
      <vt:variant>
        <vt:i4>1769531</vt:i4>
      </vt:variant>
      <vt:variant>
        <vt:i4>47</vt:i4>
      </vt:variant>
      <vt:variant>
        <vt:i4>0</vt:i4>
      </vt:variant>
      <vt:variant>
        <vt:i4>5</vt:i4>
      </vt:variant>
      <vt:variant>
        <vt:lpwstr/>
      </vt:variant>
      <vt:variant>
        <vt:lpwstr>_Toc119428117</vt:lpwstr>
      </vt:variant>
      <vt:variant>
        <vt:i4>1769531</vt:i4>
      </vt:variant>
      <vt:variant>
        <vt:i4>41</vt:i4>
      </vt:variant>
      <vt:variant>
        <vt:i4>0</vt:i4>
      </vt:variant>
      <vt:variant>
        <vt:i4>5</vt:i4>
      </vt:variant>
      <vt:variant>
        <vt:lpwstr/>
      </vt:variant>
      <vt:variant>
        <vt:lpwstr>_Toc119428116</vt:lpwstr>
      </vt:variant>
      <vt:variant>
        <vt:i4>1769531</vt:i4>
      </vt:variant>
      <vt:variant>
        <vt:i4>35</vt:i4>
      </vt:variant>
      <vt:variant>
        <vt:i4>0</vt:i4>
      </vt:variant>
      <vt:variant>
        <vt:i4>5</vt:i4>
      </vt:variant>
      <vt:variant>
        <vt:lpwstr/>
      </vt:variant>
      <vt:variant>
        <vt:lpwstr>_Toc119428115</vt:lpwstr>
      </vt:variant>
      <vt:variant>
        <vt:i4>1769531</vt:i4>
      </vt:variant>
      <vt:variant>
        <vt:i4>29</vt:i4>
      </vt:variant>
      <vt:variant>
        <vt:i4>0</vt:i4>
      </vt:variant>
      <vt:variant>
        <vt:i4>5</vt:i4>
      </vt:variant>
      <vt:variant>
        <vt:lpwstr/>
      </vt:variant>
      <vt:variant>
        <vt:lpwstr>_Toc119428114</vt:lpwstr>
      </vt:variant>
      <vt:variant>
        <vt:i4>1769531</vt:i4>
      </vt:variant>
      <vt:variant>
        <vt:i4>23</vt:i4>
      </vt:variant>
      <vt:variant>
        <vt:i4>0</vt:i4>
      </vt:variant>
      <vt:variant>
        <vt:i4>5</vt:i4>
      </vt:variant>
      <vt:variant>
        <vt:lpwstr/>
      </vt:variant>
      <vt:variant>
        <vt:lpwstr>_Toc119428113</vt:lpwstr>
      </vt:variant>
      <vt:variant>
        <vt:i4>1769531</vt:i4>
      </vt:variant>
      <vt:variant>
        <vt:i4>17</vt:i4>
      </vt:variant>
      <vt:variant>
        <vt:i4>0</vt:i4>
      </vt:variant>
      <vt:variant>
        <vt:i4>5</vt:i4>
      </vt:variant>
      <vt:variant>
        <vt:lpwstr/>
      </vt:variant>
      <vt:variant>
        <vt:lpwstr>_Toc119428112</vt:lpwstr>
      </vt:variant>
      <vt:variant>
        <vt:i4>1769531</vt:i4>
      </vt:variant>
      <vt:variant>
        <vt:i4>11</vt:i4>
      </vt:variant>
      <vt:variant>
        <vt:i4>0</vt:i4>
      </vt:variant>
      <vt:variant>
        <vt:i4>5</vt:i4>
      </vt:variant>
      <vt:variant>
        <vt:lpwstr/>
      </vt:variant>
      <vt:variant>
        <vt:lpwstr>_Toc119428111</vt:lpwstr>
      </vt:variant>
      <vt:variant>
        <vt:i4>1769531</vt:i4>
      </vt:variant>
      <vt:variant>
        <vt:i4>5</vt:i4>
      </vt:variant>
      <vt:variant>
        <vt:i4>0</vt:i4>
      </vt:variant>
      <vt:variant>
        <vt:i4>5</vt:i4>
      </vt:variant>
      <vt:variant>
        <vt:lpwstr/>
      </vt:variant>
      <vt:variant>
        <vt:lpwstr>_Toc119428110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number 2</dc:title>
  <dc:subject/>
  <dc:creator/>
  <cp:keywords/>
  <dc:description/>
  <cp:lastModifiedBy/>
  <cp:revision>1</cp:revision>
  <dcterms:created xsi:type="dcterms:W3CDTF">2022-11-16T07:53:00Z</dcterms:created>
  <dcterms:modified xsi:type="dcterms:W3CDTF">2022-11-17T03:46:00Z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2022-11-17T03:46:05Z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0aeb4c7a-3779-480b-8da3-d5d090003798</vt:lpwstr>
  </property>
  <property fmtid="{D5CDD505-2E9C-101B-9397-08002B2CF9AE}" pid="8" name="MSIP_Label_43e64453-338c-4f93-8a4d-0039a0a41f2a_ContentBits">
    <vt:lpwstr>2</vt:lpwstr>
  </property>
</Properties>
</file>