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1E7C" w14:textId="1CA76523" w:rsidR="0074696E" w:rsidRPr="004C6EEE" w:rsidRDefault="00E357E3" w:rsidP="00EC40D5">
      <w:pPr>
        <w:pStyle w:val="Sectionbreakfirstpage"/>
      </w:pPr>
      <w:r>
        <w:drawing>
          <wp:anchor distT="0" distB="0" distL="114300" distR="114300" simplePos="0" relativeHeight="251658240" behindDoc="1" locked="0" layoutInCell="1" allowOverlap="1" wp14:anchorId="5CDFB0C0" wp14:editId="3595C284">
            <wp:simplePos x="0" y="0"/>
            <wp:positionH relativeFrom="column">
              <wp:posOffset>-540386</wp:posOffset>
            </wp:positionH>
            <wp:positionV relativeFrom="paragraph">
              <wp:posOffset>-337821</wp:posOffset>
            </wp:positionV>
            <wp:extent cx="7559675" cy="13468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DSS_banner.png"/>
                    <pic:cNvPicPr/>
                  </pic:nvPicPr>
                  <pic:blipFill>
                    <a:blip r:embed="rId11"/>
                    <a:stretch>
                      <a:fillRect/>
                    </a:stretch>
                  </pic:blipFill>
                  <pic:spPr>
                    <a:xfrm>
                      <a:off x="0" y="0"/>
                      <a:ext cx="7594509" cy="1353079"/>
                    </a:xfrm>
                    <a:prstGeom prst="rect">
                      <a:avLst/>
                    </a:prstGeom>
                  </pic:spPr>
                </pic:pic>
              </a:graphicData>
            </a:graphic>
            <wp14:sizeRelH relativeFrom="page">
              <wp14:pctWidth>0</wp14:pctWidth>
            </wp14:sizeRelH>
            <wp14:sizeRelV relativeFrom="page">
              <wp14:pctHeight>0</wp14:pctHeight>
            </wp14:sizeRelV>
          </wp:anchor>
        </w:drawing>
      </w:r>
    </w:p>
    <w:p w14:paraId="0A3021F0"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5DC68474" w14:textId="77777777" w:rsidTr="00E96CA7">
        <w:tc>
          <w:tcPr>
            <w:tcW w:w="0" w:type="auto"/>
            <w:tcMar>
              <w:top w:w="1588" w:type="dxa"/>
              <w:left w:w="0" w:type="dxa"/>
              <w:right w:w="0" w:type="dxa"/>
            </w:tcMar>
          </w:tcPr>
          <w:p w14:paraId="7392B213" w14:textId="4572F2AD" w:rsidR="003B5733" w:rsidRPr="003B5733" w:rsidRDefault="009A244B" w:rsidP="003B5733">
            <w:pPr>
              <w:pStyle w:val="Documenttitle"/>
            </w:pPr>
            <w:r>
              <w:t>HDSS Bulletin</w:t>
            </w:r>
          </w:p>
        </w:tc>
      </w:tr>
      <w:tr w:rsidR="003B5733" w14:paraId="1E97BDFA" w14:textId="77777777" w:rsidTr="00C01933">
        <w:tc>
          <w:tcPr>
            <w:tcW w:w="0" w:type="auto"/>
          </w:tcPr>
          <w:p w14:paraId="23D4323B" w14:textId="366D933B" w:rsidR="003B5733" w:rsidRPr="00A1389F" w:rsidRDefault="009A244B" w:rsidP="00C01933">
            <w:pPr>
              <w:pStyle w:val="Documentsubtitle"/>
            </w:pPr>
            <w:r>
              <w:t>Issue 2</w:t>
            </w:r>
            <w:r w:rsidR="003B162C">
              <w:t>6</w:t>
            </w:r>
            <w:r w:rsidR="00666B0E">
              <w:t>2</w:t>
            </w:r>
            <w:r>
              <w:t xml:space="preserve">: </w:t>
            </w:r>
            <w:r w:rsidR="004E4571">
              <w:t>29</w:t>
            </w:r>
            <w:r>
              <w:t xml:space="preserve"> </w:t>
            </w:r>
            <w:r w:rsidR="00734444">
              <w:t>November</w:t>
            </w:r>
            <w:r>
              <w:t xml:space="preserve"> 202</w:t>
            </w:r>
            <w:r w:rsidR="00F26E47">
              <w:t>2</w:t>
            </w:r>
          </w:p>
        </w:tc>
      </w:tr>
      <w:tr w:rsidR="003B5733" w14:paraId="01A0A997" w14:textId="77777777" w:rsidTr="00C01933">
        <w:tc>
          <w:tcPr>
            <w:tcW w:w="0" w:type="auto"/>
          </w:tcPr>
          <w:p w14:paraId="3E5FF0AB" w14:textId="77777777" w:rsidR="003B5733" w:rsidRDefault="006D3AD6" w:rsidP="00C01933">
            <w:pPr>
              <w:pStyle w:val="Bannermarking"/>
            </w:pPr>
            <w:r>
              <w:fldChar w:fldCharType="begin"/>
            </w:r>
            <w:r>
              <w:instrText>FILLIN  "Type the protective marking" \d OFFICIAL \o  \* MERGEFORMAT</w:instrText>
            </w:r>
            <w:r>
              <w:fldChar w:fldCharType="separate"/>
            </w:r>
            <w:r w:rsidR="00274726">
              <w:t>OFFICIAL</w:t>
            </w:r>
            <w:r>
              <w:fldChar w:fldCharType="end"/>
            </w:r>
          </w:p>
        </w:tc>
      </w:tr>
    </w:tbl>
    <w:p w14:paraId="2AC07295" w14:textId="77777777" w:rsidR="009A244B" w:rsidRPr="009A244B" w:rsidRDefault="009A244B" w:rsidP="009A244B">
      <w:pPr>
        <w:pStyle w:val="Body"/>
      </w:pPr>
    </w:p>
    <w:p w14:paraId="0B96B4B0" w14:textId="01837231" w:rsidR="00AD784C" w:rsidRPr="009A244B" w:rsidRDefault="00AD784C" w:rsidP="009A244B">
      <w:pPr>
        <w:pStyle w:val="Body"/>
        <w:rPr>
          <w:b/>
          <w:bCs/>
          <w:sz w:val="32"/>
          <w:szCs w:val="32"/>
        </w:rPr>
      </w:pPr>
      <w:r w:rsidRPr="009A244B">
        <w:rPr>
          <w:b/>
          <w:bCs/>
          <w:color w:val="53565A"/>
          <w:sz w:val="32"/>
          <w:szCs w:val="32"/>
        </w:rPr>
        <w:t>Contents</w:t>
      </w:r>
    </w:p>
    <w:p w14:paraId="03F55B1D" w14:textId="7B0197E9" w:rsidR="004E4571"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0624284" w:history="1">
        <w:r w:rsidR="004E4571" w:rsidRPr="00604053">
          <w:rPr>
            <w:rStyle w:val="Hyperlink"/>
          </w:rPr>
          <w:t>Global updates</w:t>
        </w:r>
        <w:r w:rsidR="004E4571">
          <w:rPr>
            <w:webHidden/>
          </w:rPr>
          <w:tab/>
        </w:r>
        <w:r w:rsidR="004E4571">
          <w:rPr>
            <w:webHidden/>
          </w:rPr>
          <w:fldChar w:fldCharType="begin"/>
        </w:r>
        <w:r w:rsidR="004E4571">
          <w:rPr>
            <w:webHidden/>
          </w:rPr>
          <w:instrText xml:space="preserve"> PAGEREF _Toc120624284 \h </w:instrText>
        </w:r>
        <w:r w:rsidR="004E4571">
          <w:rPr>
            <w:webHidden/>
          </w:rPr>
        </w:r>
        <w:r w:rsidR="004E4571">
          <w:rPr>
            <w:webHidden/>
          </w:rPr>
          <w:fldChar w:fldCharType="separate"/>
        </w:r>
        <w:r w:rsidR="004E4571">
          <w:rPr>
            <w:webHidden/>
          </w:rPr>
          <w:t>1</w:t>
        </w:r>
        <w:r w:rsidR="004E4571">
          <w:rPr>
            <w:webHidden/>
          </w:rPr>
          <w:fldChar w:fldCharType="end"/>
        </w:r>
      </w:hyperlink>
    </w:p>
    <w:p w14:paraId="76B51C6E" w14:textId="36851B51" w:rsidR="004E4571" w:rsidRDefault="006D3AD6">
      <w:pPr>
        <w:pStyle w:val="TOC2"/>
        <w:tabs>
          <w:tab w:val="left" w:pos="851"/>
        </w:tabs>
        <w:rPr>
          <w:rFonts w:asciiTheme="minorHAnsi" w:eastAsiaTheme="minorEastAsia" w:hAnsiTheme="minorHAnsi" w:cstheme="minorBidi"/>
          <w:sz w:val="22"/>
          <w:szCs w:val="22"/>
          <w:lang w:eastAsia="en-AU"/>
        </w:rPr>
      </w:pPr>
      <w:hyperlink w:anchor="_Toc120624285" w:history="1">
        <w:r w:rsidR="004E4571" w:rsidRPr="00604053">
          <w:rPr>
            <w:rStyle w:val="Hyperlink"/>
            <w:bCs/>
          </w:rPr>
          <w:t>262.1</w:t>
        </w:r>
        <w:r w:rsidR="004E4571">
          <w:rPr>
            <w:rFonts w:asciiTheme="minorHAnsi" w:eastAsiaTheme="minorEastAsia" w:hAnsiTheme="minorHAnsi" w:cstheme="minorBidi"/>
            <w:sz w:val="22"/>
            <w:szCs w:val="22"/>
            <w:lang w:eastAsia="en-AU"/>
          </w:rPr>
          <w:tab/>
        </w:r>
        <w:r w:rsidR="004E4571" w:rsidRPr="00604053">
          <w:rPr>
            <w:rStyle w:val="Hyperlink"/>
          </w:rPr>
          <w:t>Private hospital circulars</w:t>
        </w:r>
        <w:r w:rsidR="004E4571">
          <w:rPr>
            <w:webHidden/>
          </w:rPr>
          <w:tab/>
        </w:r>
        <w:r w:rsidR="004E4571">
          <w:rPr>
            <w:webHidden/>
          </w:rPr>
          <w:fldChar w:fldCharType="begin"/>
        </w:r>
        <w:r w:rsidR="004E4571">
          <w:rPr>
            <w:webHidden/>
          </w:rPr>
          <w:instrText xml:space="preserve"> PAGEREF _Toc120624285 \h </w:instrText>
        </w:r>
        <w:r w:rsidR="004E4571">
          <w:rPr>
            <w:webHidden/>
          </w:rPr>
        </w:r>
        <w:r w:rsidR="004E4571">
          <w:rPr>
            <w:webHidden/>
          </w:rPr>
          <w:fldChar w:fldCharType="separate"/>
        </w:r>
        <w:r w:rsidR="004E4571">
          <w:rPr>
            <w:webHidden/>
          </w:rPr>
          <w:t>1</w:t>
        </w:r>
        <w:r w:rsidR="004E4571">
          <w:rPr>
            <w:webHidden/>
          </w:rPr>
          <w:fldChar w:fldCharType="end"/>
        </w:r>
      </w:hyperlink>
    </w:p>
    <w:p w14:paraId="1D10B14F" w14:textId="69E74459" w:rsidR="004E4571" w:rsidRDefault="006D3AD6">
      <w:pPr>
        <w:pStyle w:val="TOC2"/>
        <w:tabs>
          <w:tab w:val="left" w:pos="851"/>
        </w:tabs>
        <w:rPr>
          <w:rFonts w:asciiTheme="minorHAnsi" w:eastAsiaTheme="minorEastAsia" w:hAnsiTheme="minorHAnsi" w:cstheme="minorBidi"/>
          <w:sz w:val="22"/>
          <w:szCs w:val="22"/>
          <w:lang w:eastAsia="en-AU"/>
        </w:rPr>
      </w:pPr>
      <w:hyperlink w:anchor="_Toc120624286" w:history="1">
        <w:r w:rsidR="004E4571" w:rsidRPr="00604053">
          <w:rPr>
            <w:rStyle w:val="Hyperlink"/>
            <w:bCs/>
          </w:rPr>
          <w:t>262.2</w:t>
        </w:r>
        <w:r w:rsidR="004E4571">
          <w:rPr>
            <w:rFonts w:asciiTheme="minorHAnsi" w:eastAsiaTheme="minorEastAsia" w:hAnsiTheme="minorHAnsi" w:cstheme="minorBidi"/>
            <w:sz w:val="22"/>
            <w:szCs w:val="22"/>
            <w:lang w:eastAsia="en-AU"/>
          </w:rPr>
          <w:tab/>
        </w:r>
        <w:r w:rsidR="004E4571" w:rsidRPr="00604053">
          <w:rPr>
            <w:rStyle w:val="Hyperlink"/>
          </w:rPr>
          <w:t>Privacy and confidentiality when emailing</w:t>
        </w:r>
        <w:r w:rsidR="004E4571">
          <w:rPr>
            <w:webHidden/>
          </w:rPr>
          <w:tab/>
        </w:r>
        <w:r w:rsidR="004E4571">
          <w:rPr>
            <w:webHidden/>
          </w:rPr>
          <w:fldChar w:fldCharType="begin"/>
        </w:r>
        <w:r w:rsidR="004E4571">
          <w:rPr>
            <w:webHidden/>
          </w:rPr>
          <w:instrText xml:space="preserve"> PAGEREF _Toc120624286 \h </w:instrText>
        </w:r>
        <w:r w:rsidR="004E4571">
          <w:rPr>
            <w:webHidden/>
          </w:rPr>
        </w:r>
        <w:r w:rsidR="004E4571">
          <w:rPr>
            <w:webHidden/>
          </w:rPr>
          <w:fldChar w:fldCharType="separate"/>
        </w:r>
        <w:r w:rsidR="004E4571">
          <w:rPr>
            <w:webHidden/>
          </w:rPr>
          <w:t>1</w:t>
        </w:r>
        <w:r w:rsidR="004E4571">
          <w:rPr>
            <w:webHidden/>
          </w:rPr>
          <w:fldChar w:fldCharType="end"/>
        </w:r>
      </w:hyperlink>
    </w:p>
    <w:p w14:paraId="246ED53B" w14:textId="7A446457" w:rsidR="004E4571" w:rsidRDefault="006D3AD6">
      <w:pPr>
        <w:pStyle w:val="TOC2"/>
        <w:tabs>
          <w:tab w:val="left" w:pos="851"/>
        </w:tabs>
        <w:rPr>
          <w:rFonts w:asciiTheme="minorHAnsi" w:eastAsiaTheme="minorEastAsia" w:hAnsiTheme="minorHAnsi" w:cstheme="minorBidi"/>
          <w:sz w:val="22"/>
          <w:szCs w:val="22"/>
          <w:lang w:eastAsia="en-AU"/>
        </w:rPr>
      </w:pPr>
      <w:hyperlink w:anchor="_Toc120624287" w:history="1">
        <w:r w:rsidR="004E4571" w:rsidRPr="00604053">
          <w:rPr>
            <w:rStyle w:val="Hyperlink"/>
            <w:bCs/>
          </w:rPr>
          <w:t>262.3</w:t>
        </w:r>
        <w:r w:rsidR="004E4571">
          <w:rPr>
            <w:rFonts w:asciiTheme="minorHAnsi" w:eastAsiaTheme="minorEastAsia" w:hAnsiTheme="minorHAnsi" w:cstheme="minorBidi"/>
            <w:sz w:val="22"/>
            <w:szCs w:val="22"/>
            <w:lang w:eastAsia="en-AU"/>
          </w:rPr>
          <w:tab/>
        </w:r>
        <w:r w:rsidR="004E4571" w:rsidRPr="00604053">
          <w:rPr>
            <w:rStyle w:val="Hyperlink"/>
          </w:rPr>
          <w:t>Annual changes</w:t>
        </w:r>
        <w:r w:rsidR="004E4571">
          <w:rPr>
            <w:webHidden/>
          </w:rPr>
          <w:tab/>
        </w:r>
        <w:r w:rsidR="004E4571">
          <w:rPr>
            <w:webHidden/>
          </w:rPr>
          <w:fldChar w:fldCharType="begin"/>
        </w:r>
        <w:r w:rsidR="004E4571">
          <w:rPr>
            <w:webHidden/>
          </w:rPr>
          <w:instrText xml:space="preserve"> PAGEREF _Toc120624287 \h </w:instrText>
        </w:r>
        <w:r w:rsidR="004E4571">
          <w:rPr>
            <w:webHidden/>
          </w:rPr>
        </w:r>
        <w:r w:rsidR="004E4571">
          <w:rPr>
            <w:webHidden/>
          </w:rPr>
          <w:fldChar w:fldCharType="separate"/>
        </w:r>
        <w:r w:rsidR="004E4571">
          <w:rPr>
            <w:webHidden/>
          </w:rPr>
          <w:t>2</w:t>
        </w:r>
        <w:r w:rsidR="004E4571">
          <w:rPr>
            <w:webHidden/>
          </w:rPr>
          <w:fldChar w:fldCharType="end"/>
        </w:r>
      </w:hyperlink>
    </w:p>
    <w:p w14:paraId="4AF6EE62" w14:textId="2330B183" w:rsidR="004E4571" w:rsidRDefault="006D3AD6">
      <w:pPr>
        <w:pStyle w:val="TOC1"/>
        <w:rPr>
          <w:rFonts w:asciiTheme="minorHAnsi" w:eastAsiaTheme="minorEastAsia" w:hAnsiTheme="minorHAnsi" w:cstheme="minorBidi"/>
          <w:b w:val="0"/>
          <w:sz w:val="22"/>
          <w:szCs w:val="22"/>
          <w:lang w:eastAsia="en-AU"/>
        </w:rPr>
      </w:pPr>
      <w:hyperlink w:anchor="_Toc120624288" w:history="1">
        <w:r w:rsidR="004E4571" w:rsidRPr="00604053">
          <w:rPr>
            <w:rStyle w:val="Hyperlink"/>
          </w:rPr>
          <w:t>Agency Information Management System (AIMS)</w:t>
        </w:r>
        <w:r w:rsidR="004E4571">
          <w:rPr>
            <w:webHidden/>
          </w:rPr>
          <w:tab/>
        </w:r>
        <w:r w:rsidR="004E4571">
          <w:rPr>
            <w:webHidden/>
          </w:rPr>
          <w:fldChar w:fldCharType="begin"/>
        </w:r>
        <w:r w:rsidR="004E4571">
          <w:rPr>
            <w:webHidden/>
          </w:rPr>
          <w:instrText xml:space="preserve"> PAGEREF _Toc120624288 \h </w:instrText>
        </w:r>
        <w:r w:rsidR="004E4571">
          <w:rPr>
            <w:webHidden/>
          </w:rPr>
        </w:r>
        <w:r w:rsidR="004E4571">
          <w:rPr>
            <w:webHidden/>
          </w:rPr>
          <w:fldChar w:fldCharType="separate"/>
        </w:r>
        <w:r w:rsidR="004E4571">
          <w:rPr>
            <w:webHidden/>
          </w:rPr>
          <w:t>2</w:t>
        </w:r>
        <w:r w:rsidR="004E4571">
          <w:rPr>
            <w:webHidden/>
          </w:rPr>
          <w:fldChar w:fldCharType="end"/>
        </w:r>
      </w:hyperlink>
    </w:p>
    <w:p w14:paraId="7E23F70C" w14:textId="5AF9552B" w:rsidR="004E4571" w:rsidRDefault="006D3AD6">
      <w:pPr>
        <w:pStyle w:val="TOC2"/>
        <w:tabs>
          <w:tab w:val="left" w:pos="851"/>
        </w:tabs>
        <w:rPr>
          <w:rFonts w:asciiTheme="minorHAnsi" w:eastAsiaTheme="minorEastAsia" w:hAnsiTheme="minorHAnsi" w:cstheme="minorBidi"/>
          <w:sz w:val="22"/>
          <w:szCs w:val="22"/>
          <w:lang w:eastAsia="en-AU"/>
        </w:rPr>
      </w:pPr>
      <w:hyperlink w:anchor="_Toc120624289" w:history="1">
        <w:r w:rsidR="004E4571" w:rsidRPr="00604053">
          <w:rPr>
            <w:rStyle w:val="Hyperlink"/>
            <w:bCs/>
          </w:rPr>
          <w:t>262.4</w:t>
        </w:r>
        <w:r w:rsidR="004E4571">
          <w:rPr>
            <w:rFonts w:asciiTheme="minorHAnsi" w:eastAsiaTheme="minorEastAsia" w:hAnsiTheme="minorHAnsi" w:cstheme="minorBidi"/>
            <w:sz w:val="22"/>
            <w:szCs w:val="22"/>
            <w:lang w:eastAsia="en-AU"/>
          </w:rPr>
          <w:tab/>
        </w:r>
        <w:r w:rsidR="004E4571" w:rsidRPr="00604053">
          <w:rPr>
            <w:rStyle w:val="Hyperlink"/>
          </w:rPr>
          <w:t>NACMS update</w:t>
        </w:r>
        <w:r w:rsidR="004E4571">
          <w:rPr>
            <w:webHidden/>
          </w:rPr>
          <w:tab/>
        </w:r>
        <w:r w:rsidR="004E4571">
          <w:rPr>
            <w:webHidden/>
          </w:rPr>
          <w:fldChar w:fldCharType="begin"/>
        </w:r>
        <w:r w:rsidR="004E4571">
          <w:rPr>
            <w:webHidden/>
          </w:rPr>
          <w:instrText xml:space="preserve"> PAGEREF _Toc120624289 \h </w:instrText>
        </w:r>
        <w:r w:rsidR="004E4571">
          <w:rPr>
            <w:webHidden/>
          </w:rPr>
        </w:r>
        <w:r w:rsidR="004E4571">
          <w:rPr>
            <w:webHidden/>
          </w:rPr>
          <w:fldChar w:fldCharType="separate"/>
        </w:r>
        <w:r w:rsidR="004E4571">
          <w:rPr>
            <w:webHidden/>
          </w:rPr>
          <w:t>2</w:t>
        </w:r>
        <w:r w:rsidR="004E4571">
          <w:rPr>
            <w:webHidden/>
          </w:rPr>
          <w:fldChar w:fldCharType="end"/>
        </w:r>
      </w:hyperlink>
    </w:p>
    <w:p w14:paraId="44C97235" w14:textId="40335356" w:rsidR="004E4571" w:rsidRDefault="006D3AD6">
      <w:pPr>
        <w:pStyle w:val="TOC1"/>
        <w:rPr>
          <w:rFonts w:asciiTheme="minorHAnsi" w:eastAsiaTheme="minorEastAsia" w:hAnsiTheme="minorHAnsi" w:cstheme="minorBidi"/>
          <w:b w:val="0"/>
          <w:sz w:val="22"/>
          <w:szCs w:val="22"/>
          <w:lang w:eastAsia="en-AU"/>
        </w:rPr>
      </w:pPr>
      <w:hyperlink w:anchor="_Toc120624290" w:history="1">
        <w:r w:rsidR="004E4571" w:rsidRPr="00604053">
          <w:rPr>
            <w:rStyle w:val="Hyperlink"/>
          </w:rPr>
          <w:t>Elective Surgery Information System (ESIS)</w:t>
        </w:r>
        <w:r w:rsidR="004E4571">
          <w:rPr>
            <w:webHidden/>
          </w:rPr>
          <w:tab/>
        </w:r>
        <w:r w:rsidR="004E4571">
          <w:rPr>
            <w:webHidden/>
          </w:rPr>
          <w:fldChar w:fldCharType="begin"/>
        </w:r>
        <w:r w:rsidR="004E4571">
          <w:rPr>
            <w:webHidden/>
          </w:rPr>
          <w:instrText xml:space="preserve"> PAGEREF _Toc120624290 \h </w:instrText>
        </w:r>
        <w:r w:rsidR="004E4571">
          <w:rPr>
            <w:webHidden/>
          </w:rPr>
        </w:r>
        <w:r w:rsidR="004E4571">
          <w:rPr>
            <w:webHidden/>
          </w:rPr>
          <w:fldChar w:fldCharType="separate"/>
        </w:r>
        <w:r w:rsidR="004E4571">
          <w:rPr>
            <w:webHidden/>
          </w:rPr>
          <w:t>2</w:t>
        </w:r>
        <w:r w:rsidR="004E4571">
          <w:rPr>
            <w:webHidden/>
          </w:rPr>
          <w:fldChar w:fldCharType="end"/>
        </w:r>
      </w:hyperlink>
    </w:p>
    <w:p w14:paraId="7F2F35FD" w14:textId="3F13B5D9" w:rsidR="004E4571" w:rsidRDefault="006D3AD6">
      <w:pPr>
        <w:pStyle w:val="TOC2"/>
        <w:tabs>
          <w:tab w:val="left" w:pos="851"/>
        </w:tabs>
        <w:rPr>
          <w:rFonts w:asciiTheme="minorHAnsi" w:eastAsiaTheme="minorEastAsia" w:hAnsiTheme="minorHAnsi" w:cstheme="minorBidi"/>
          <w:sz w:val="22"/>
          <w:szCs w:val="22"/>
          <w:lang w:eastAsia="en-AU"/>
        </w:rPr>
      </w:pPr>
      <w:hyperlink w:anchor="_Toc120624291" w:history="1">
        <w:r w:rsidR="004E4571" w:rsidRPr="00604053">
          <w:rPr>
            <w:rStyle w:val="Hyperlink"/>
            <w:bCs/>
          </w:rPr>
          <w:t>262.5</w:t>
        </w:r>
        <w:r w:rsidR="004E4571">
          <w:rPr>
            <w:rFonts w:asciiTheme="minorHAnsi" w:eastAsiaTheme="minorEastAsia" w:hAnsiTheme="minorHAnsi" w:cstheme="minorBidi"/>
            <w:sz w:val="22"/>
            <w:szCs w:val="22"/>
            <w:lang w:eastAsia="en-AU"/>
          </w:rPr>
          <w:tab/>
        </w:r>
        <w:r w:rsidR="004E4571" w:rsidRPr="00604053">
          <w:rPr>
            <w:rStyle w:val="Hyperlink"/>
          </w:rPr>
          <w:t>Procedures must be reportable to ESIS</w:t>
        </w:r>
        <w:r w:rsidR="004E4571">
          <w:rPr>
            <w:webHidden/>
          </w:rPr>
          <w:tab/>
        </w:r>
        <w:r w:rsidR="004E4571">
          <w:rPr>
            <w:webHidden/>
          </w:rPr>
          <w:fldChar w:fldCharType="begin"/>
        </w:r>
        <w:r w:rsidR="004E4571">
          <w:rPr>
            <w:webHidden/>
          </w:rPr>
          <w:instrText xml:space="preserve"> PAGEREF _Toc120624291 \h </w:instrText>
        </w:r>
        <w:r w:rsidR="004E4571">
          <w:rPr>
            <w:webHidden/>
          </w:rPr>
        </w:r>
        <w:r w:rsidR="004E4571">
          <w:rPr>
            <w:webHidden/>
          </w:rPr>
          <w:fldChar w:fldCharType="separate"/>
        </w:r>
        <w:r w:rsidR="004E4571">
          <w:rPr>
            <w:webHidden/>
          </w:rPr>
          <w:t>2</w:t>
        </w:r>
        <w:r w:rsidR="004E4571">
          <w:rPr>
            <w:webHidden/>
          </w:rPr>
          <w:fldChar w:fldCharType="end"/>
        </w:r>
      </w:hyperlink>
    </w:p>
    <w:p w14:paraId="513729D7" w14:textId="4F43A3A9" w:rsidR="004E4571" w:rsidRDefault="006D3AD6">
      <w:pPr>
        <w:pStyle w:val="TOC2"/>
        <w:tabs>
          <w:tab w:val="left" w:pos="851"/>
        </w:tabs>
        <w:rPr>
          <w:rFonts w:asciiTheme="minorHAnsi" w:eastAsiaTheme="minorEastAsia" w:hAnsiTheme="minorHAnsi" w:cstheme="minorBidi"/>
          <w:sz w:val="22"/>
          <w:szCs w:val="22"/>
          <w:lang w:eastAsia="en-AU"/>
        </w:rPr>
      </w:pPr>
      <w:hyperlink w:anchor="_Toc120624292" w:history="1">
        <w:r w:rsidR="004E4571" w:rsidRPr="00604053">
          <w:rPr>
            <w:rStyle w:val="Hyperlink"/>
            <w:bCs/>
          </w:rPr>
          <w:t>262.6</w:t>
        </w:r>
        <w:r w:rsidR="004E4571">
          <w:rPr>
            <w:rFonts w:asciiTheme="minorHAnsi" w:eastAsiaTheme="minorEastAsia" w:hAnsiTheme="minorHAnsi" w:cstheme="minorBidi"/>
            <w:sz w:val="22"/>
            <w:szCs w:val="22"/>
            <w:lang w:eastAsia="en-AU"/>
          </w:rPr>
          <w:tab/>
        </w:r>
        <w:r w:rsidR="004E4571" w:rsidRPr="00604053">
          <w:rPr>
            <w:rStyle w:val="Hyperlink"/>
          </w:rPr>
          <w:t>Reminder to assign a specific IP code if available</w:t>
        </w:r>
        <w:r w:rsidR="004E4571">
          <w:rPr>
            <w:webHidden/>
          </w:rPr>
          <w:tab/>
        </w:r>
        <w:r w:rsidR="004E4571">
          <w:rPr>
            <w:webHidden/>
          </w:rPr>
          <w:fldChar w:fldCharType="begin"/>
        </w:r>
        <w:r w:rsidR="004E4571">
          <w:rPr>
            <w:webHidden/>
          </w:rPr>
          <w:instrText xml:space="preserve"> PAGEREF _Toc120624292 \h </w:instrText>
        </w:r>
        <w:r w:rsidR="004E4571">
          <w:rPr>
            <w:webHidden/>
          </w:rPr>
        </w:r>
        <w:r w:rsidR="004E4571">
          <w:rPr>
            <w:webHidden/>
          </w:rPr>
          <w:fldChar w:fldCharType="separate"/>
        </w:r>
        <w:r w:rsidR="004E4571">
          <w:rPr>
            <w:webHidden/>
          </w:rPr>
          <w:t>2</w:t>
        </w:r>
        <w:r w:rsidR="004E4571">
          <w:rPr>
            <w:webHidden/>
          </w:rPr>
          <w:fldChar w:fldCharType="end"/>
        </w:r>
      </w:hyperlink>
    </w:p>
    <w:p w14:paraId="4C4CEB8E" w14:textId="5BB7E2FF" w:rsidR="004E4571" w:rsidRDefault="006D3AD6">
      <w:pPr>
        <w:pStyle w:val="TOC2"/>
        <w:tabs>
          <w:tab w:val="left" w:pos="851"/>
        </w:tabs>
        <w:rPr>
          <w:rFonts w:asciiTheme="minorHAnsi" w:eastAsiaTheme="minorEastAsia" w:hAnsiTheme="minorHAnsi" w:cstheme="minorBidi"/>
          <w:sz w:val="22"/>
          <w:szCs w:val="22"/>
          <w:lang w:eastAsia="en-AU"/>
        </w:rPr>
      </w:pPr>
      <w:hyperlink w:anchor="_Toc120624293" w:history="1">
        <w:r w:rsidR="004E4571" w:rsidRPr="00604053">
          <w:rPr>
            <w:rStyle w:val="Hyperlink"/>
            <w:bCs/>
          </w:rPr>
          <w:t>262.7</w:t>
        </w:r>
        <w:r w:rsidR="004E4571">
          <w:rPr>
            <w:rFonts w:asciiTheme="minorHAnsi" w:eastAsiaTheme="minorEastAsia" w:hAnsiTheme="minorHAnsi" w:cstheme="minorBidi"/>
            <w:sz w:val="22"/>
            <w:szCs w:val="22"/>
            <w:lang w:eastAsia="en-AU"/>
          </w:rPr>
          <w:tab/>
        </w:r>
        <w:r w:rsidR="004E4571" w:rsidRPr="00604053">
          <w:rPr>
            <w:rStyle w:val="Hyperlink"/>
          </w:rPr>
          <w:t>Reminder to reconcile data</w:t>
        </w:r>
        <w:r w:rsidR="004E4571">
          <w:rPr>
            <w:webHidden/>
          </w:rPr>
          <w:tab/>
        </w:r>
        <w:r w:rsidR="004E4571">
          <w:rPr>
            <w:webHidden/>
          </w:rPr>
          <w:fldChar w:fldCharType="begin"/>
        </w:r>
        <w:r w:rsidR="004E4571">
          <w:rPr>
            <w:webHidden/>
          </w:rPr>
          <w:instrText xml:space="preserve"> PAGEREF _Toc120624293 \h </w:instrText>
        </w:r>
        <w:r w:rsidR="004E4571">
          <w:rPr>
            <w:webHidden/>
          </w:rPr>
        </w:r>
        <w:r w:rsidR="004E4571">
          <w:rPr>
            <w:webHidden/>
          </w:rPr>
          <w:fldChar w:fldCharType="separate"/>
        </w:r>
        <w:r w:rsidR="004E4571">
          <w:rPr>
            <w:webHidden/>
          </w:rPr>
          <w:t>3</w:t>
        </w:r>
        <w:r w:rsidR="004E4571">
          <w:rPr>
            <w:webHidden/>
          </w:rPr>
          <w:fldChar w:fldCharType="end"/>
        </w:r>
      </w:hyperlink>
    </w:p>
    <w:p w14:paraId="3DF5873E" w14:textId="13CD8DC8" w:rsidR="004E4571" w:rsidRDefault="006D3AD6">
      <w:pPr>
        <w:pStyle w:val="TOC1"/>
        <w:rPr>
          <w:rFonts w:asciiTheme="minorHAnsi" w:eastAsiaTheme="minorEastAsia" w:hAnsiTheme="minorHAnsi" w:cstheme="minorBidi"/>
          <w:b w:val="0"/>
          <w:sz w:val="22"/>
          <w:szCs w:val="22"/>
          <w:lang w:eastAsia="en-AU"/>
        </w:rPr>
      </w:pPr>
      <w:hyperlink w:anchor="_Toc120624294" w:history="1">
        <w:r w:rsidR="004E4571" w:rsidRPr="00604053">
          <w:rPr>
            <w:rStyle w:val="Hyperlink"/>
          </w:rPr>
          <w:t>Victorian Admitted Episodes Dataset (VAED)</w:t>
        </w:r>
        <w:r w:rsidR="004E4571">
          <w:rPr>
            <w:webHidden/>
          </w:rPr>
          <w:tab/>
        </w:r>
        <w:r w:rsidR="004E4571">
          <w:rPr>
            <w:webHidden/>
          </w:rPr>
          <w:fldChar w:fldCharType="begin"/>
        </w:r>
        <w:r w:rsidR="004E4571">
          <w:rPr>
            <w:webHidden/>
          </w:rPr>
          <w:instrText xml:space="preserve"> PAGEREF _Toc120624294 \h </w:instrText>
        </w:r>
        <w:r w:rsidR="004E4571">
          <w:rPr>
            <w:webHidden/>
          </w:rPr>
        </w:r>
        <w:r w:rsidR="004E4571">
          <w:rPr>
            <w:webHidden/>
          </w:rPr>
          <w:fldChar w:fldCharType="separate"/>
        </w:r>
        <w:r w:rsidR="004E4571">
          <w:rPr>
            <w:webHidden/>
          </w:rPr>
          <w:t>3</w:t>
        </w:r>
        <w:r w:rsidR="004E4571">
          <w:rPr>
            <w:webHidden/>
          </w:rPr>
          <w:fldChar w:fldCharType="end"/>
        </w:r>
      </w:hyperlink>
    </w:p>
    <w:p w14:paraId="0F523B81" w14:textId="2F8EF55A" w:rsidR="004E4571" w:rsidRDefault="006D3AD6">
      <w:pPr>
        <w:pStyle w:val="TOC2"/>
        <w:tabs>
          <w:tab w:val="left" w:pos="851"/>
        </w:tabs>
        <w:rPr>
          <w:rFonts w:asciiTheme="minorHAnsi" w:eastAsiaTheme="minorEastAsia" w:hAnsiTheme="minorHAnsi" w:cstheme="minorBidi"/>
          <w:sz w:val="22"/>
          <w:szCs w:val="22"/>
          <w:lang w:eastAsia="en-AU"/>
        </w:rPr>
      </w:pPr>
      <w:hyperlink w:anchor="_Toc120624295" w:history="1">
        <w:r w:rsidR="004E4571" w:rsidRPr="00604053">
          <w:rPr>
            <w:rStyle w:val="Hyperlink"/>
            <w:bCs/>
          </w:rPr>
          <w:t>262.8</w:t>
        </w:r>
        <w:r w:rsidR="004E4571">
          <w:rPr>
            <w:rFonts w:asciiTheme="minorHAnsi" w:eastAsiaTheme="minorEastAsia" w:hAnsiTheme="minorHAnsi" w:cstheme="minorBidi"/>
            <w:sz w:val="22"/>
            <w:szCs w:val="22"/>
            <w:lang w:eastAsia="en-AU"/>
          </w:rPr>
          <w:tab/>
        </w:r>
        <w:r w:rsidR="004E4571" w:rsidRPr="00604053">
          <w:rPr>
            <w:rStyle w:val="Hyperlink"/>
          </w:rPr>
          <w:t>VAED reporting of Unplanned Return to Theatre 2022-23</w:t>
        </w:r>
        <w:r w:rsidR="004E4571">
          <w:rPr>
            <w:webHidden/>
          </w:rPr>
          <w:tab/>
        </w:r>
        <w:r w:rsidR="004E4571">
          <w:rPr>
            <w:webHidden/>
          </w:rPr>
          <w:fldChar w:fldCharType="begin"/>
        </w:r>
        <w:r w:rsidR="004E4571">
          <w:rPr>
            <w:webHidden/>
          </w:rPr>
          <w:instrText xml:space="preserve"> PAGEREF _Toc120624295 \h </w:instrText>
        </w:r>
        <w:r w:rsidR="004E4571">
          <w:rPr>
            <w:webHidden/>
          </w:rPr>
        </w:r>
        <w:r w:rsidR="004E4571">
          <w:rPr>
            <w:webHidden/>
          </w:rPr>
          <w:fldChar w:fldCharType="separate"/>
        </w:r>
        <w:r w:rsidR="004E4571">
          <w:rPr>
            <w:webHidden/>
          </w:rPr>
          <w:t>3</w:t>
        </w:r>
        <w:r w:rsidR="004E4571">
          <w:rPr>
            <w:webHidden/>
          </w:rPr>
          <w:fldChar w:fldCharType="end"/>
        </w:r>
      </w:hyperlink>
    </w:p>
    <w:p w14:paraId="60C17F81" w14:textId="3A74656E" w:rsidR="004E4571" w:rsidRDefault="006D3AD6">
      <w:pPr>
        <w:pStyle w:val="TOC1"/>
        <w:rPr>
          <w:rFonts w:asciiTheme="minorHAnsi" w:eastAsiaTheme="minorEastAsia" w:hAnsiTheme="minorHAnsi" w:cstheme="minorBidi"/>
          <w:b w:val="0"/>
          <w:sz w:val="22"/>
          <w:szCs w:val="22"/>
          <w:lang w:eastAsia="en-AU"/>
        </w:rPr>
      </w:pPr>
      <w:hyperlink w:anchor="_Toc120624296" w:history="1">
        <w:r w:rsidR="004E4571" w:rsidRPr="00604053">
          <w:rPr>
            <w:rStyle w:val="Hyperlink"/>
          </w:rPr>
          <w:t>Victorian Integrated Non-Admitted Health Minimum Dataset (VINAH)</w:t>
        </w:r>
        <w:r w:rsidR="004E4571">
          <w:rPr>
            <w:webHidden/>
          </w:rPr>
          <w:tab/>
        </w:r>
        <w:r w:rsidR="004E4571">
          <w:rPr>
            <w:webHidden/>
          </w:rPr>
          <w:fldChar w:fldCharType="begin"/>
        </w:r>
        <w:r w:rsidR="004E4571">
          <w:rPr>
            <w:webHidden/>
          </w:rPr>
          <w:instrText xml:space="preserve"> PAGEREF _Toc120624296 \h </w:instrText>
        </w:r>
        <w:r w:rsidR="004E4571">
          <w:rPr>
            <w:webHidden/>
          </w:rPr>
        </w:r>
        <w:r w:rsidR="004E4571">
          <w:rPr>
            <w:webHidden/>
          </w:rPr>
          <w:fldChar w:fldCharType="separate"/>
        </w:r>
        <w:r w:rsidR="004E4571">
          <w:rPr>
            <w:webHidden/>
          </w:rPr>
          <w:t>4</w:t>
        </w:r>
        <w:r w:rsidR="004E4571">
          <w:rPr>
            <w:webHidden/>
          </w:rPr>
          <w:fldChar w:fldCharType="end"/>
        </w:r>
      </w:hyperlink>
    </w:p>
    <w:p w14:paraId="7A45682D" w14:textId="4EA24325" w:rsidR="004E4571" w:rsidRDefault="006D3AD6">
      <w:pPr>
        <w:pStyle w:val="TOC2"/>
        <w:tabs>
          <w:tab w:val="left" w:pos="851"/>
        </w:tabs>
        <w:rPr>
          <w:rFonts w:asciiTheme="minorHAnsi" w:eastAsiaTheme="minorEastAsia" w:hAnsiTheme="minorHAnsi" w:cstheme="minorBidi"/>
          <w:sz w:val="22"/>
          <w:szCs w:val="22"/>
          <w:lang w:eastAsia="en-AU"/>
        </w:rPr>
      </w:pPr>
      <w:hyperlink w:anchor="_Toc120624297" w:history="1">
        <w:r w:rsidR="004E4571" w:rsidRPr="00604053">
          <w:rPr>
            <w:rStyle w:val="Hyperlink"/>
            <w:bCs/>
          </w:rPr>
          <w:t>262.9</w:t>
        </w:r>
        <w:r w:rsidR="004E4571">
          <w:rPr>
            <w:rFonts w:asciiTheme="minorHAnsi" w:eastAsiaTheme="minorEastAsia" w:hAnsiTheme="minorHAnsi" w:cstheme="minorBidi"/>
            <w:sz w:val="22"/>
            <w:szCs w:val="22"/>
            <w:lang w:eastAsia="en-AU"/>
          </w:rPr>
          <w:tab/>
        </w:r>
        <w:r w:rsidR="004E4571" w:rsidRPr="00604053">
          <w:rPr>
            <w:rStyle w:val="Hyperlink"/>
          </w:rPr>
          <w:t>Corrections to VINAH manual 2022-23</w:t>
        </w:r>
        <w:r w:rsidR="004E4571">
          <w:rPr>
            <w:webHidden/>
          </w:rPr>
          <w:tab/>
        </w:r>
        <w:r w:rsidR="004E4571">
          <w:rPr>
            <w:webHidden/>
          </w:rPr>
          <w:fldChar w:fldCharType="begin"/>
        </w:r>
        <w:r w:rsidR="004E4571">
          <w:rPr>
            <w:webHidden/>
          </w:rPr>
          <w:instrText xml:space="preserve"> PAGEREF _Toc120624297 \h </w:instrText>
        </w:r>
        <w:r w:rsidR="004E4571">
          <w:rPr>
            <w:webHidden/>
          </w:rPr>
        </w:r>
        <w:r w:rsidR="004E4571">
          <w:rPr>
            <w:webHidden/>
          </w:rPr>
          <w:fldChar w:fldCharType="separate"/>
        </w:r>
        <w:r w:rsidR="004E4571">
          <w:rPr>
            <w:webHidden/>
          </w:rPr>
          <w:t>4</w:t>
        </w:r>
        <w:r w:rsidR="004E4571">
          <w:rPr>
            <w:webHidden/>
          </w:rPr>
          <w:fldChar w:fldCharType="end"/>
        </w:r>
      </w:hyperlink>
    </w:p>
    <w:p w14:paraId="53BA9144" w14:textId="44C9E9C8" w:rsidR="004E4571" w:rsidRDefault="006D3AD6">
      <w:pPr>
        <w:pStyle w:val="TOC2"/>
        <w:tabs>
          <w:tab w:val="left" w:pos="1000"/>
        </w:tabs>
        <w:rPr>
          <w:rFonts w:asciiTheme="minorHAnsi" w:eastAsiaTheme="minorEastAsia" w:hAnsiTheme="minorHAnsi" w:cstheme="minorBidi"/>
          <w:sz w:val="22"/>
          <w:szCs w:val="22"/>
          <w:lang w:eastAsia="en-AU"/>
        </w:rPr>
      </w:pPr>
      <w:hyperlink w:anchor="_Toc120624298" w:history="1">
        <w:r w:rsidR="004E4571" w:rsidRPr="00604053">
          <w:rPr>
            <w:rStyle w:val="Hyperlink"/>
            <w:bCs/>
          </w:rPr>
          <w:t>262.10</w:t>
        </w:r>
        <w:r w:rsidR="004E4571">
          <w:rPr>
            <w:rFonts w:asciiTheme="minorHAnsi" w:eastAsiaTheme="minorEastAsia" w:hAnsiTheme="minorHAnsi" w:cstheme="minorBidi"/>
            <w:sz w:val="22"/>
            <w:szCs w:val="22"/>
            <w:lang w:eastAsia="en-AU"/>
          </w:rPr>
          <w:tab/>
        </w:r>
        <w:r w:rsidR="004E4571" w:rsidRPr="00604053">
          <w:rPr>
            <w:rStyle w:val="Hyperlink"/>
          </w:rPr>
          <w:t>Conservative management reporting</w:t>
        </w:r>
        <w:r w:rsidR="004E4571">
          <w:rPr>
            <w:webHidden/>
          </w:rPr>
          <w:tab/>
        </w:r>
        <w:r w:rsidR="004E4571">
          <w:rPr>
            <w:webHidden/>
          </w:rPr>
          <w:fldChar w:fldCharType="begin"/>
        </w:r>
        <w:r w:rsidR="004E4571">
          <w:rPr>
            <w:webHidden/>
          </w:rPr>
          <w:instrText xml:space="preserve"> PAGEREF _Toc120624298 \h </w:instrText>
        </w:r>
        <w:r w:rsidR="004E4571">
          <w:rPr>
            <w:webHidden/>
          </w:rPr>
        </w:r>
        <w:r w:rsidR="004E4571">
          <w:rPr>
            <w:webHidden/>
          </w:rPr>
          <w:fldChar w:fldCharType="separate"/>
        </w:r>
        <w:r w:rsidR="004E4571">
          <w:rPr>
            <w:webHidden/>
          </w:rPr>
          <w:t>5</w:t>
        </w:r>
        <w:r w:rsidR="004E4571">
          <w:rPr>
            <w:webHidden/>
          </w:rPr>
          <w:fldChar w:fldCharType="end"/>
        </w:r>
      </w:hyperlink>
    </w:p>
    <w:p w14:paraId="0645478F" w14:textId="3763AE8D" w:rsidR="007173CA" w:rsidRDefault="00AD784C" w:rsidP="00D079AA">
      <w:pPr>
        <w:pStyle w:val="Body"/>
      </w:pPr>
      <w:r>
        <w:fldChar w:fldCharType="end"/>
      </w:r>
    </w:p>
    <w:p w14:paraId="2AD7000F"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46BEB51E" w14:textId="5FBB5E8B" w:rsidR="00F350B6" w:rsidRDefault="00CD1A86" w:rsidP="00341F49">
      <w:pPr>
        <w:pStyle w:val="Heading1"/>
      </w:pPr>
      <w:bookmarkStart w:id="0" w:name="_Toc120624284"/>
      <w:bookmarkStart w:id="1" w:name="_Toc86840538"/>
      <w:r>
        <w:t>Global updates</w:t>
      </w:r>
      <w:bookmarkEnd w:id="0"/>
    </w:p>
    <w:p w14:paraId="5DB71E49" w14:textId="716DD3AE" w:rsidR="00D86B3F" w:rsidRPr="00D86B3F" w:rsidRDefault="00D86B3F" w:rsidP="00666B0E">
      <w:pPr>
        <w:pStyle w:val="Heading2"/>
      </w:pPr>
      <w:bookmarkStart w:id="2" w:name="_Toc120624285"/>
      <w:r w:rsidRPr="00666B0E">
        <w:t>Private</w:t>
      </w:r>
      <w:r>
        <w:t xml:space="preserve"> hospital circulars</w:t>
      </w:r>
      <w:bookmarkEnd w:id="2"/>
    </w:p>
    <w:p w14:paraId="00D5BFA0" w14:textId="77777777" w:rsidR="005159A8" w:rsidRDefault="006D3AD6" w:rsidP="005159A8">
      <w:pPr>
        <w:rPr>
          <w:rFonts w:eastAsia="Times"/>
        </w:rPr>
      </w:pPr>
      <w:hyperlink r:id="rId19" w:history="1">
        <w:r w:rsidR="005159A8">
          <w:rPr>
            <w:rStyle w:val="Hyperlink"/>
            <w:rFonts w:eastAsia="Times"/>
          </w:rPr>
          <w:t>Private hospital circulars</w:t>
        </w:r>
      </w:hyperlink>
      <w:r w:rsidR="005159A8">
        <w:rPr>
          <w:rFonts w:eastAsia="Times"/>
        </w:rPr>
        <w:t xml:space="preserve"> &lt;https://www.health.gov.au/news/phi-circulars&gt;</w:t>
      </w:r>
    </w:p>
    <w:p w14:paraId="17B24D26" w14:textId="0F8E88C1" w:rsidR="00CD1A86" w:rsidRDefault="00CD1A86" w:rsidP="00CD1A86">
      <w:pPr>
        <w:pStyle w:val="Body"/>
      </w:pPr>
    </w:p>
    <w:p w14:paraId="538BB72E" w14:textId="03F11D5F" w:rsidR="01FBAD05" w:rsidRDefault="20D7F382" w:rsidP="6395B2CA">
      <w:pPr>
        <w:pStyle w:val="Heading2"/>
      </w:pPr>
      <w:bookmarkStart w:id="3" w:name="_Toc120624286"/>
      <w:r>
        <w:t>Privacy and confidentiality when emailing</w:t>
      </w:r>
      <w:bookmarkEnd w:id="3"/>
    </w:p>
    <w:p w14:paraId="0844F140" w14:textId="26A89AF1" w:rsidR="20D7F382" w:rsidRDefault="20D7F382" w:rsidP="6395B2CA">
      <w:pPr>
        <w:pStyle w:val="Body"/>
      </w:pPr>
      <w:r>
        <w:t>The HDSS HelpDesk receives many emails with queries about specific data submission concerns, some of which include patient identifiable details.</w:t>
      </w:r>
    </w:p>
    <w:p w14:paraId="0EEDECD5" w14:textId="3C35742F" w:rsidR="6DBA5387" w:rsidRDefault="6DBA5387" w:rsidP="6395B2CA">
      <w:pPr>
        <w:pStyle w:val="Body"/>
      </w:pPr>
      <w:r>
        <w:t>P</w:t>
      </w:r>
      <w:r w:rsidR="20D7F382">
        <w:t>atient identif</w:t>
      </w:r>
      <w:r w:rsidR="29330A14">
        <w:t xml:space="preserve">iable information </w:t>
      </w:r>
      <w:r w:rsidR="621B5452">
        <w:t xml:space="preserve">should never be sent by </w:t>
      </w:r>
      <w:r w:rsidR="6BB640AD">
        <w:t>unsecured email, as that breaches the patient’s confidentiality. Individual episodes can be identified by UR number and Episode identifiers that do not</w:t>
      </w:r>
      <w:r w:rsidR="2C5F38B9">
        <w:t xml:space="preserve"> include patient name or other personal information.</w:t>
      </w:r>
    </w:p>
    <w:p w14:paraId="10274A0D" w14:textId="1C6F55E3" w:rsidR="71EDF407" w:rsidRDefault="2C5F38B9" w:rsidP="00796C0D">
      <w:pPr>
        <w:pStyle w:val="Body"/>
      </w:pPr>
      <w:r>
        <w:t>Please reinforce this to team members with whom you work.</w:t>
      </w:r>
    </w:p>
    <w:p w14:paraId="0E4ADA48" w14:textId="4E810929" w:rsidR="00D51C87" w:rsidRDefault="00D51C87" w:rsidP="00D51C87">
      <w:pPr>
        <w:pStyle w:val="Heading2"/>
      </w:pPr>
      <w:bookmarkStart w:id="4" w:name="_Toc120624287"/>
      <w:r>
        <w:lastRenderedPageBreak/>
        <w:t>Annual changes</w:t>
      </w:r>
      <w:bookmarkEnd w:id="4"/>
      <w:r>
        <w:t xml:space="preserve"> </w:t>
      </w:r>
    </w:p>
    <w:p w14:paraId="62985F5F" w14:textId="14E607E3" w:rsidR="00D51C87" w:rsidRDefault="00D51C87" w:rsidP="00D51C87">
      <w:pPr>
        <w:pStyle w:val="Body"/>
      </w:pPr>
      <w:r w:rsidRPr="005D206D">
        <w:t>Thank you to</w:t>
      </w:r>
      <w:r w:rsidR="00201666" w:rsidRPr="005D206D">
        <w:t xml:space="preserve"> all health services</w:t>
      </w:r>
      <w:r w:rsidRPr="005D206D">
        <w:t xml:space="preserve"> that provided feedback </w:t>
      </w:r>
      <w:r w:rsidR="00EF408B" w:rsidRPr="005D206D">
        <w:t>on</w:t>
      </w:r>
      <w:r w:rsidRPr="005D206D">
        <w:t xml:space="preserve"> the proposals for </w:t>
      </w:r>
      <w:r w:rsidR="005D206D">
        <w:t>revisions</w:t>
      </w:r>
      <w:r w:rsidRPr="005D206D">
        <w:t xml:space="preserve"> </w:t>
      </w:r>
      <w:r w:rsidR="00E0005D" w:rsidRPr="005D206D">
        <w:t xml:space="preserve">to </w:t>
      </w:r>
      <w:r w:rsidR="00EF408B" w:rsidRPr="005D206D">
        <w:t xml:space="preserve">the </w:t>
      </w:r>
      <w:r w:rsidR="00066E7A" w:rsidRPr="005D206D">
        <w:t xml:space="preserve">AIMS, ESIS, </w:t>
      </w:r>
      <w:r w:rsidR="00EF408B" w:rsidRPr="005D206D">
        <w:t>VAED, VEMD</w:t>
      </w:r>
      <w:r w:rsidR="00066E7A" w:rsidRPr="005D206D">
        <w:t xml:space="preserve"> and </w:t>
      </w:r>
      <w:r w:rsidR="00EF408B" w:rsidRPr="005D206D">
        <w:t>VINAH data coll</w:t>
      </w:r>
      <w:r w:rsidR="00E0005D" w:rsidRPr="005D206D">
        <w:t>e</w:t>
      </w:r>
      <w:r w:rsidR="00EF408B" w:rsidRPr="005D206D">
        <w:t>ctions</w:t>
      </w:r>
      <w:r w:rsidR="00201666" w:rsidRPr="005D206D">
        <w:t xml:space="preserve"> for 2023-24</w:t>
      </w:r>
      <w:r w:rsidR="00EF408B" w:rsidRPr="005D206D">
        <w:t>.</w:t>
      </w:r>
      <w:r w:rsidRPr="005D206D">
        <w:t xml:space="preserve"> </w:t>
      </w:r>
      <w:r w:rsidR="004B0C4B" w:rsidRPr="005D206D">
        <w:t xml:space="preserve">All feedback </w:t>
      </w:r>
      <w:r w:rsidR="00066E7A" w:rsidRPr="005D206D">
        <w:t xml:space="preserve">received </w:t>
      </w:r>
      <w:r w:rsidR="081547A1">
        <w:t xml:space="preserve">has </w:t>
      </w:r>
      <w:r w:rsidR="00A35CA4">
        <w:t>be</w:t>
      </w:r>
      <w:r w:rsidR="2083CF90">
        <w:t>en</w:t>
      </w:r>
      <w:r w:rsidR="00A35CA4" w:rsidRPr="005D206D">
        <w:t xml:space="preserve"> provided to the</w:t>
      </w:r>
      <w:r w:rsidR="00A35CA4">
        <w:t xml:space="preserve"> department</w:t>
      </w:r>
      <w:r w:rsidR="00AA0C23">
        <w:t>’</w:t>
      </w:r>
      <w:r w:rsidR="00A35CA4">
        <w:t>s Annual Changes Governance Committee</w:t>
      </w:r>
      <w:r w:rsidR="00BC4A29">
        <w:t xml:space="preserve"> – this group reviews all proposals and feedback and recommends which proposed changes should proceed to implementation. The final decision is made by the Deputy Secretary, Commissioning </w:t>
      </w:r>
      <w:r w:rsidR="00066E7A">
        <w:t>and System Improvement.</w:t>
      </w:r>
    </w:p>
    <w:p w14:paraId="1AD173F9" w14:textId="0AFD568C" w:rsidR="00EF408B" w:rsidRPr="00D51C87" w:rsidRDefault="00DF111B" w:rsidP="00D51C87">
      <w:pPr>
        <w:pStyle w:val="Body"/>
      </w:pPr>
      <w:r>
        <w:t xml:space="preserve">The approved changes </w:t>
      </w:r>
      <w:r w:rsidR="00F25D2B">
        <w:t xml:space="preserve">will be published as specifications for revisions no later than 31 December 2022, for implementation by </w:t>
      </w:r>
      <w:r w:rsidR="005D206D">
        <w:t>1 July 2023.</w:t>
      </w:r>
      <w:r w:rsidR="00066E7A">
        <w:t xml:space="preserve"> </w:t>
      </w:r>
    </w:p>
    <w:p w14:paraId="615A3D40" w14:textId="7A374283" w:rsidR="00D86B3F" w:rsidRPr="00CD1A86" w:rsidRDefault="00365119" w:rsidP="00365119">
      <w:pPr>
        <w:pStyle w:val="Heading1"/>
      </w:pPr>
      <w:bookmarkStart w:id="5" w:name="_Toc120624288"/>
      <w:r>
        <w:t>Agency Information Management System (AIMS)</w:t>
      </w:r>
      <w:bookmarkEnd w:id="5"/>
    </w:p>
    <w:p w14:paraId="100CD23B" w14:textId="3E3A022E" w:rsidR="00FF1E07" w:rsidRDefault="6CDEAE6E" w:rsidP="0098482B">
      <w:pPr>
        <w:pStyle w:val="Heading2"/>
      </w:pPr>
      <w:bookmarkStart w:id="6" w:name="_Toc120624289"/>
      <w:r>
        <w:t>NACMS update</w:t>
      </w:r>
      <w:bookmarkEnd w:id="6"/>
    </w:p>
    <w:p w14:paraId="54B9AE65" w14:textId="505B909B" w:rsidR="00631907" w:rsidRPr="00631907" w:rsidRDefault="56A6EC62" w:rsidP="00631907">
      <w:pPr>
        <w:pStyle w:val="Body"/>
      </w:pPr>
      <w:r>
        <w:t xml:space="preserve">The Non-Admitted Clinic Management System (NACMS) will be undergoing some minor updates over the coming months. The purpose of the change is to remove some data fields where information is already being captured through other data collections and adding new fields to describe the type of service being provided in each non-admitted clinic.  </w:t>
      </w:r>
    </w:p>
    <w:p w14:paraId="24736D9B" w14:textId="0247C27E" w:rsidR="00631907" w:rsidRDefault="56A6EC62" w:rsidP="00631907">
      <w:pPr>
        <w:pStyle w:val="Body"/>
      </w:pPr>
      <w:r>
        <w:t>The system will remain user friendly</w:t>
      </w:r>
      <w:r w:rsidR="62D1E52A">
        <w:t>. A</w:t>
      </w:r>
      <w:r>
        <w:t xml:space="preserve">n updated NACMS User Manual will be </w:t>
      </w:r>
      <w:r w:rsidR="5F28B4C1">
        <w:t xml:space="preserve">made </w:t>
      </w:r>
      <w:r>
        <w:t>available to support the changes.</w:t>
      </w:r>
    </w:p>
    <w:p w14:paraId="279E4E5F" w14:textId="77777777" w:rsidR="00C30233" w:rsidRPr="00631907" w:rsidRDefault="00C30233" w:rsidP="00631907">
      <w:pPr>
        <w:pStyle w:val="Body"/>
      </w:pPr>
    </w:p>
    <w:p w14:paraId="4FEA9EE3" w14:textId="51E9C3E4" w:rsidR="00817CEE" w:rsidRPr="00817CEE" w:rsidRDefault="00817CEE" w:rsidP="00817CEE">
      <w:pPr>
        <w:pStyle w:val="Heading1"/>
      </w:pPr>
      <w:bookmarkStart w:id="7" w:name="_Toc120624290"/>
      <w:r>
        <w:t>Elective Surgery Information System (ESIS)</w:t>
      </w:r>
      <w:bookmarkEnd w:id="7"/>
    </w:p>
    <w:p w14:paraId="1788258F" w14:textId="1194EB67" w:rsidR="007E7CBF" w:rsidRDefault="00A077AE" w:rsidP="00256AB7">
      <w:pPr>
        <w:pStyle w:val="Heading2"/>
      </w:pPr>
      <w:bookmarkStart w:id="8" w:name="_Toc120624291"/>
      <w:r>
        <w:t>P</w:t>
      </w:r>
      <w:r w:rsidR="0036606A">
        <w:t>rocedures must be</w:t>
      </w:r>
      <w:r>
        <w:t xml:space="preserve"> report</w:t>
      </w:r>
      <w:r w:rsidR="0036606A">
        <w:t>able</w:t>
      </w:r>
      <w:r>
        <w:t xml:space="preserve"> to ESIS</w:t>
      </w:r>
      <w:bookmarkEnd w:id="8"/>
    </w:p>
    <w:p w14:paraId="2594FB3A" w14:textId="269A2A95" w:rsidR="007E7CBF" w:rsidRPr="00134BEF" w:rsidRDefault="007E7CBF" w:rsidP="00134BEF">
      <w:pPr>
        <w:pStyle w:val="Body"/>
      </w:pPr>
      <w:r w:rsidRPr="00134BEF">
        <w:t>Procedures reportable to ESIS must be in the surgical operations section of the Medicare Benefits Schedule.</w:t>
      </w:r>
    </w:p>
    <w:p w14:paraId="5F76A6E0" w14:textId="6D4C7403" w:rsidR="007E7CBF" w:rsidRPr="00134BEF" w:rsidRDefault="007E7CBF" w:rsidP="00134BEF">
      <w:pPr>
        <w:pStyle w:val="Body"/>
      </w:pPr>
      <w:r w:rsidRPr="00134BEF">
        <w:t xml:space="preserve">Below are </w:t>
      </w:r>
      <w:r w:rsidR="00703607">
        <w:t xml:space="preserve">a few </w:t>
      </w:r>
      <w:r w:rsidRPr="00134BEF">
        <w:t>examples of procedures which are not in the surgical operations section of the Medicare Benefits Schedule. Waiting list episodes for these procedures must not be reported to ESIS.</w:t>
      </w:r>
    </w:p>
    <w:p w14:paraId="2AC3A823" w14:textId="7D63654A" w:rsidR="00492B38" w:rsidRDefault="00492B38" w:rsidP="00492B38">
      <w:pPr>
        <w:pStyle w:val="Bullet1"/>
      </w:pPr>
      <w:r>
        <w:t>Colonoscopy</w:t>
      </w:r>
    </w:p>
    <w:p w14:paraId="65ECD22A" w14:textId="3B565EB1" w:rsidR="007E7CBF" w:rsidRDefault="007E7CBF" w:rsidP="00134BEF">
      <w:pPr>
        <w:pStyle w:val="Bullet1"/>
      </w:pPr>
      <w:r>
        <w:t>Mirena insertion</w:t>
      </w:r>
    </w:p>
    <w:p w14:paraId="49477996" w14:textId="7C8EDF2E" w:rsidR="007E7CBF" w:rsidRDefault="007E7CBF" w:rsidP="00134BEF">
      <w:pPr>
        <w:pStyle w:val="Bullet1"/>
      </w:pPr>
      <w:r>
        <w:t xml:space="preserve">Dental procedures ACHI blocks [450] to [490] </w:t>
      </w:r>
    </w:p>
    <w:p w14:paraId="00DCA3B1" w14:textId="561051A6" w:rsidR="007E7CBF" w:rsidRDefault="007E7CBF" w:rsidP="00134BEF">
      <w:pPr>
        <w:pStyle w:val="Bodyafterbullets"/>
      </w:pPr>
      <w:r>
        <w:t>If an episode for an excluded procedure (not elective surgery) is reported in error, the hospital must create a deletion record to delete the episode from the ESIS database.</w:t>
      </w:r>
    </w:p>
    <w:p w14:paraId="79EDA74E" w14:textId="5D38ACB5" w:rsidR="007E7CBF" w:rsidRDefault="007E7CBF" w:rsidP="00134BEF">
      <w:pPr>
        <w:pStyle w:val="Heading2"/>
      </w:pPr>
      <w:bookmarkStart w:id="9" w:name="_Toc120624292"/>
      <w:r>
        <w:t>Reminder to assign a specific IP code if available</w:t>
      </w:r>
      <w:bookmarkEnd w:id="9"/>
    </w:p>
    <w:p w14:paraId="2D38620F" w14:textId="321F94DD" w:rsidR="007E7CBF" w:rsidRDefault="007E7CBF" w:rsidP="007E7CBF">
      <w:pPr>
        <w:pStyle w:val="Body"/>
      </w:pPr>
      <w:r>
        <w:t>Please ensure a specific Intended Procedure code is assigned when available. The department reports nationally against these codes. A recent review of the use of the non-specific I</w:t>
      </w:r>
      <w:r w:rsidR="00574345">
        <w:t>P</w:t>
      </w:r>
      <w:r>
        <w:t xml:space="preserve">888 Other identified it is being reported when </w:t>
      </w:r>
      <w:r w:rsidR="628AADC3">
        <w:t xml:space="preserve">a more </w:t>
      </w:r>
      <w:r>
        <w:t>specific code exist</w:t>
      </w:r>
      <w:r w:rsidR="09690732">
        <w:t>s</w:t>
      </w:r>
      <w:r>
        <w:t>. Some services are assigning IP888 for more than 25% of episodes. Examples of specific IP codes incorrectly reported as IP888 include:</w:t>
      </w:r>
    </w:p>
    <w:p w14:paraId="6716A3B3" w14:textId="77777777" w:rsidR="007E7CBF" w:rsidRDefault="007E7CBF" w:rsidP="007E7CBF">
      <w:pPr>
        <w:pStyle w:val="Body"/>
      </w:pPr>
      <w:r>
        <w:t>IP004</w:t>
      </w:r>
      <w:r>
        <w:tab/>
        <w:t>Cystoscopy</w:t>
      </w:r>
    </w:p>
    <w:p w14:paraId="6A930A74" w14:textId="77777777" w:rsidR="007E7CBF" w:rsidRDefault="007E7CBF" w:rsidP="007E7CBF">
      <w:pPr>
        <w:pStyle w:val="Body"/>
      </w:pPr>
      <w:r>
        <w:t>IP005</w:t>
      </w:r>
      <w:r>
        <w:tab/>
        <w:t>Haemorrhoidectomy</w:t>
      </w:r>
    </w:p>
    <w:p w14:paraId="2604EAB8" w14:textId="77777777" w:rsidR="007E7CBF" w:rsidRDefault="007E7CBF" w:rsidP="007E7CBF">
      <w:pPr>
        <w:pStyle w:val="Body"/>
      </w:pPr>
      <w:r>
        <w:t>IP012</w:t>
      </w:r>
      <w:r>
        <w:tab/>
        <w:t>Tonsillectomy (with or without adenoidectomy)</w:t>
      </w:r>
    </w:p>
    <w:p w14:paraId="25AD61DF" w14:textId="77777777" w:rsidR="007E7CBF" w:rsidRDefault="007E7CBF" w:rsidP="007E7CBF">
      <w:pPr>
        <w:pStyle w:val="Body"/>
      </w:pPr>
      <w:r>
        <w:t>IP045</w:t>
      </w:r>
      <w:r>
        <w:tab/>
        <w:t>Circumcision</w:t>
      </w:r>
    </w:p>
    <w:p w14:paraId="0790775D" w14:textId="77777777" w:rsidR="007E7CBF" w:rsidRDefault="007E7CBF" w:rsidP="007E7CBF">
      <w:pPr>
        <w:pStyle w:val="Body"/>
      </w:pPr>
      <w:r>
        <w:lastRenderedPageBreak/>
        <w:t>IP080</w:t>
      </w:r>
      <w:r>
        <w:tab/>
        <w:t>Hysteroscopy, dilatation and curettage</w:t>
      </w:r>
    </w:p>
    <w:p w14:paraId="4C3FEBF9" w14:textId="77777777" w:rsidR="007E7CBF" w:rsidRDefault="007E7CBF" w:rsidP="007E7CBF">
      <w:pPr>
        <w:pStyle w:val="Body"/>
      </w:pPr>
      <w:r>
        <w:t>IP084</w:t>
      </w:r>
      <w:r>
        <w:tab/>
        <w:t>Large loop excision of the transformation zone cervix (LLETZ)</w:t>
      </w:r>
    </w:p>
    <w:p w14:paraId="4B4C8A58" w14:textId="77777777" w:rsidR="007E7CBF" w:rsidRDefault="007E7CBF" w:rsidP="007E7CBF">
      <w:pPr>
        <w:pStyle w:val="Body"/>
      </w:pPr>
      <w:r>
        <w:t>IP094</w:t>
      </w:r>
      <w:r>
        <w:tab/>
        <w:t>Microlaryngoscopy</w:t>
      </w:r>
    </w:p>
    <w:p w14:paraId="52643878" w14:textId="77777777" w:rsidR="007E7CBF" w:rsidRDefault="007E7CBF" w:rsidP="007E7CBF">
      <w:pPr>
        <w:pStyle w:val="Body"/>
      </w:pPr>
      <w:r>
        <w:t>IP107</w:t>
      </w:r>
      <w:r>
        <w:tab/>
        <w:t>Osteotomy</w:t>
      </w:r>
    </w:p>
    <w:p w14:paraId="68D54F2E" w14:textId="39661016" w:rsidR="00BF151F" w:rsidRDefault="00BF151F" w:rsidP="0004611B">
      <w:pPr>
        <w:pStyle w:val="Heading2"/>
      </w:pPr>
      <w:bookmarkStart w:id="10" w:name="_Toc120624293"/>
      <w:r>
        <w:t xml:space="preserve">Reminder to reconcile </w:t>
      </w:r>
      <w:r w:rsidR="00D3009A">
        <w:t>data</w:t>
      </w:r>
      <w:bookmarkEnd w:id="10"/>
    </w:p>
    <w:p w14:paraId="4290D6EA" w14:textId="06480179" w:rsidR="0076536C" w:rsidRDefault="0076536C" w:rsidP="0076536C">
      <w:pPr>
        <w:pStyle w:val="Body"/>
      </w:pPr>
      <w:r>
        <w:t>Recent requests for manual changes to ESIS data indicate that some health services do not routinely reconcile data in their in-house system with data accepted in ESIS</w:t>
      </w:r>
      <w:r w:rsidR="005D3D6D">
        <w:t xml:space="preserve">, and do not </w:t>
      </w:r>
      <w:r w:rsidR="00053A48">
        <w:t>ensure</w:t>
      </w:r>
      <w:r w:rsidR="00B95BD2">
        <w:t xml:space="preserve"> </w:t>
      </w:r>
      <w:r w:rsidR="00F85658">
        <w:t xml:space="preserve">their </w:t>
      </w:r>
      <w:r w:rsidR="00B95BD2">
        <w:t xml:space="preserve">data is </w:t>
      </w:r>
      <w:r w:rsidR="00244575">
        <w:t>complete and correct by the clean date</w:t>
      </w:r>
      <w:r>
        <w:t>.</w:t>
      </w:r>
    </w:p>
    <w:p w14:paraId="027077FB" w14:textId="31E4BA4D" w:rsidR="002947F0" w:rsidRDefault="0076536C" w:rsidP="0076536C">
      <w:pPr>
        <w:pStyle w:val="Body"/>
      </w:pPr>
      <w:r>
        <w:t>On receipt of each ESIS submission a series of reports are returned to the health service via MFT Pickup folder. These reports provide health services with a range of valuable information including waiting list performance data and summaries regarding data validations. The reports are provided in two zip files containing the submission file name followed by ‘Edits’</w:t>
      </w:r>
      <w:r w:rsidR="00D72ECE">
        <w:t xml:space="preserve"> or ‘ODS’</w:t>
      </w:r>
      <w:r>
        <w:t>. Operational Data Store (ODS) files are a snapshot summary of your health service’s ESIS data that has been successfully loaded into the ESIS database for the current financial year.</w:t>
      </w:r>
    </w:p>
    <w:p w14:paraId="64CEA498" w14:textId="37805EA0" w:rsidR="006B49DA" w:rsidRDefault="00AD3E69" w:rsidP="0076536C">
      <w:pPr>
        <w:pStyle w:val="Body"/>
      </w:pPr>
      <w:r w:rsidRPr="00925BF5">
        <w:rPr>
          <w:b/>
          <w:bCs/>
        </w:rPr>
        <w:t xml:space="preserve">Clean </w:t>
      </w:r>
      <w:r w:rsidR="000B74E5" w:rsidRPr="00925BF5">
        <w:rPr>
          <w:b/>
          <w:bCs/>
        </w:rPr>
        <w:t>date</w:t>
      </w:r>
      <w:r w:rsidR="00925BF5" w:rsidRPr="00925BF5">
        <w:rPr>
          <w:b/>
          <w:bCs/>
        </w:rPr>
        <w:t>:</w:t>
      </w:r>
      <w:r w:rsidR="00925BF5">
        <w:t xml:space="preserve"> </w:t>
      </w:r>
      <w:r w:rsidR="006B49DA">
        <w:t xml:space="preserve">Health services </w:t>
      </w:r>
      <w:r w:rsidR="000D231E">
        <w:t xml:space="preserve">must </w:t>
      </w:r>
      <w:r w:rsidR="007B327F">
        <w:t xml:space="preserve">ensure that </w:t>
      </w:r>
      <w:r w:rsidR="00FB2044">
        <w:t>data is complete and</w:t>
      </w:r>
      <w:r w:rsidR="006A0DE1">
        <w:t xml:space="preserve"> </w:t>
      </w:r>
      <w:r w:rsidR="00256AC3">
        <w:t>correct</w:t>
      </w:r>
      <w:r w:rsidR="00F244C5">
        <w:t xml:space="preserve"> </w:t>
      </w:r>
      <w:r w:rsidR="0095445F">
        <w:t>by the clean date</w:t>
      </w:r>
      <w:r w:rsidR="007F0665">
        <w:t xml:space="preserve"> - </w:t>
      </w:r>
      <w:r w:rsidR="00DD79B6">
        <w:t>a</w:t>
      </w:r>
      <w:r w:rsidR="006B49DA" w:rsidRPr="006B49DA">
        <w:t>ll rejections, corrections and notifiables are cleared by the 14th day of the following month, or the preceding working day if the 14th falls on a weekend or public holiday.</w:t>
      </w:r>
    </w:p>
    <w:p w14:paraId="7DF463CB" w14:textId="46CF4BC4" w:rsidR="00C953FE" w:rsidRDefault="0076536C" w:rsidP="0076536C">
      <w:pPr>
        <w:pStyle w:val="Body"/>
      </w:pPr>
      <w:r w:rsidRPr="00925BF5">
        <w:rPr>
          <w:b/>
          <w:bCs/>
        </w:rPr>
        <w:t>Financial year consolidation:</w:t>
      </w:r>
      <w:r>
        <w:t xml:space="preserve"> All errors for 2021-22 </w:t>
      </w:r>
      <w:r w:rsidR="00C953FE">
        <w:t>had to</w:t>
      </w:r>
      <w:r>
        <w:t xml:space="preserve"> be corrected and resubmitted before consolidation of the ESIS database on 24 August 2022. </w:t>
      </w:r>
      <w:r w:rsidR="00B14295">
        <w:t xml:space="preserve">All </w:t>
      </w:r>
      <w:r w:rsidR="00E5149C">
        <w:t xml:space="preserve">episodes with a removal date prior to 1 July 2022 have now been purged from the processing database. No </w:t>
      </w:r>
      <w:r w:rsidR="001F28F7">
        <w:t>changes can be made to these episodes.</w:t>
      </w:r>
    </w:p>
    <w:p w14:paraId="7349AC72" w14:textId="77777777" w:rsidR="005B0699" w:rsidRDefault="005B0699" w:rsidP="005B0699">
      <w:pPr>
        <w:pStyle w:val="Body"/>
      </w:pPr>
    </w:p>
    <w:p w14:paraId="2560D60C" w14:textId="4016A268" w:rsidR="005B0699" w:rsidRDefault="005B0699" w:rsidP="005B0699">
      <w:pPr>
        <w:pStyle w:val="Heading1"/>
      </w:pPr>
      <w:bookmarkStart w:id="11" w:name="_Toc120624294"/>
      <w:r>
        <w:t>Victorian Admitted Episodes Dataset (VAED)</w:t>
      </w:r>
      <w:bookmarkEnd w:id="11"/>
    </w:p>
    <w:p w14:paraId="53B41F75" w14:textId="19A84665" w:rsidR="004E7E73" w:rsidRPr="004E7E73" w:rsidRDefault="004E7E73" w:rsidP="004E7E73">
      <w:pPr>
        <w:pStyle w:val="Heading2"/>
      </w:pPr>
      <w:bookmarkStart w:id="12" w:name="_Toc120624295"/>
      <w:r>
        <w:t>VAED reporting of Unplanned Return to Theatre 2022</w:t>
      </w:r>
      <w:r w:rsidR="00D872DB">
        <w:t>-</w:t>
      </w:r>
      <w:r>
        <w:t>23</w:t>
      </w:r>
      <w:bookmarkEnd w:id="12"/>
    </w:p>
    <w:p w14:paraId="4027A33F" w14:textId="76ED3D71" w:rsidR="004E7E73" w:rsidRDefault="004E7E73" w:rsidP="004E7E73">
      <w:pPr>
        <w:pStyle w:val="Body"/>
      </w:pPr>
      <w:r>
        <w:t>PRS2 validation R739 has been modified and will now be applied as a WARNING (W739) for episodes submitted with a separation date in the 2022</w:t>
      </w:r>
      <w:r w:rsidR="00D872DB">
        <w:t>-</w:t>
      </w:r>
      <w:r>
        <w:t>23 financial year. Records submitted where only a WARNING edit/s has applied are saved to the VAED.</w:t>
      </w:r>
    </w:p>
    <w:p w14:paraId="4BAE7643" w14:textId="67A99FF1" w:rsidR="004E7E73" w:rsidRDefault="004E7E73" w:rsidP="004E7E73">
      <w:pPr>
        <w:pStyle w:val="Body"/>
      </w:pPr>
      <w:r>
        <w:t xml:space="preserve">The modification to this validation will apply for all PRS2 data submissions </w:t>
      </w:r>
      <w:r w:rsidR="7A90E5E4">
        <w:t>from 2</w:t>
      </w:r>
      <w:r w:rsidR="6E388BDC">
        <w:t>9</w:t>
      </w:r>
      <w:r w:rsidR="7A90E5E4">
        <w:t>/11/2022.</w:t>
      </w:r>
      <w:r>
        <w:t xml:space="preserve"> Episode (E5) and </w:t>
      </w:r>
      <w:r w:rsidR="7DF7F411">
        <w:t>D</w:t>
      </w:r>
      <w:r>
        <w:t xml:space="preserve">iagnosis (X5) records that have previously been reported to the VAED and </w:t>
      </w:r>
      <w:r w:rsidRPr="2A21B383">
        <w:rPr>
          <w:b/>
          <w:bCs/>
        </w:rPr>
        <w:t>rejected</w:t>
      </w:r>
      <w:r>
        <w:t xml:space="preserve">, </w:t>
      </w:r>
      <w:r w:rsidRPr="2A21B383">
        <w:rPr>
          <w:b/>
          <w:bCs/>
        </w:rPr>
        <w:t>must be corrected</w:t>
      </w:r>
      <w:r>
        <w:t xml:space="preserve"> </w:t>
      </w:r>
      <w:r w:rsidRPr="2A21B383">
        <w:rPr>
          <w:b/>
          <w:bCs/>
        </w:rPr>
        <w:t>and re-submitted</w:t>
      </w:r>
      <w:r>
        <w:t>. Data that has been previously accepted by VAED is not affected.</w:t>
      </w:r>
    </w:p>
    <w:p w14:paraId="7EFBC207" w14:textId="6D681198" w:rsidR="004E7E73" w:rsidRDefault="004E7E73" w:rsidP="004E7E73">
      <w:pPr>
        <w:pStyle w:val="Body"/>
      </w:pPr>
      <w:r>
        <w:t>All sites will be responsible for</w:t>
      </w:r>
      <w:r w:rsidRPr="563B78AE">
        <w:rPr>
          <w:b/>
          <w:bCs/>
        </w:rPr>
        <w:t xml:space="preserve"> identifying the W739 validations</w:t>
      </w:r>
      <w:r>
        <w:t xml:space="preserve"> produced for each </w:t>
      </w:r>
      <w:r w:rsidR="30CB7A1F">
        <w:t xml:space="preserve">PRS2 </w:t>
      </w:r>
      <w:r>
        <w:t>submission file</w:t>
      </w:r>
      <w:r w:rsidR="02E48CD4">
        <w:t>.</w:t>
      </w:r>
      <w:r>
        <w:t xml:space="preserve"> </w:t>
      </w:r>
      <w:r w:rsidR="2ACE0F5F">
        <w:t xml:space="preserve">Sites will be required to </w:t>
      </w:r>
      <w:r w:rsidRPr="563B78AE">
        <w:rPr>
          <w:b/>
          <w:bCs/>
        </w:rPr>
        <w:t>re-</w:t>
      </w:r>
      <w:r w:rsidRPr="682C2AA1">
        <w:rPr>
          <w:b/>
          <w:bCs/>
        </w:rPr>
        <w:t>submit</w:t>
      </w:r>
      <w:r w:rsidRPr="563B78AE">
        <w:rPr>
          <w:b/>
          <w:bCs/>
        </w:rPr>
        <w:t xml:space="preserve"> the necessary corrections</w:t>
      </w:r>
      <w:r>
        <w:t xml:space="preserve"> to either the Unplanned Return to Theatre (URTT) flag reported on the </w:t>
      </w:r>
      <w:r w:rsidR="3623A258">
        <w:t>E</w:t>
      </w:r>
      <w:r>
        <w:t xml:space="preserve">pisode (E5) record, or updating the procedure code/s reported on the </w:t>
      </w:r>
      <w:r w:rsidR="518C80C6">
        <w:t>D</w:t>
      </w:r>
      <w:r>
        <w:t>iagnosis (X5) record.</w:t>
      </w:r>
    </w:p>
    <w:p w14:paraId="1B4F70A5" w14:textId="6621FEEB" w:rsidR="004E7E73" w:rsidRPr="004E7E73" w:rsidRDefault="004E7E73" w:rsidP="00B92764">
      <w:pPr>
        <w:pStyle w:val="Heading3"/>
      </w:pPr>
      <w:r>
        <w:t xml:space="preserve">NEW </w:t>
      </w:r>
      <w:r w:rsidR="4D218F93">
        <w:t>E</w:t>
      </w:r>
      <w:r>
        <w:t xml:space="preserve">pisode (E5) and NEW </w:t>
      </w:r>
      <w:r w:rsidR="6370FF4B">
        <w:t>D</w:t>
      </w:r>
      <w:r>
        <w:t>iagnosis (X5) records:</w:t>
      </w:r>
    </w:p>
    <w:p w14:paraId="51A12535" w14:textId="67B7BD4E" w:rsidR="004E7E73" w:rsidRDefault="004E7E73" w:rsidP="004E7E73">
      <w:pPr>
        <w:pStyle w:val="Body"/>
      </w:pPr>
      <w:r>
        <w:t xml:space="preserve">In this scenario the </w:t>
      </w:r>
      <w:r w:rsidR="08A8E829">
        <w:t>D</w:t>
      </w:r>
      <w:r>
        <w:t>iagnosis (X5) record will produce the WARNING edit W739 if the procedure code</w:t>
      </w:r>
      <w:r w:rsidR="3E17A7C5">
        <w:t>/</w:t>
      </w:r>
      <w:r>
        <w:t xml:space="preserve">s included </w:t>
      </w:r>
      <w:r w:rsidR="5B96B7E0">
        <w:t>i</w:t>
      </w:r>
      <w:r>
        <w:t xml:space="preserve">n this record require the URTT flag on the </w:t>
      </w:r>
      <w:r w:rsidR="65BD486E">
        <w:t>E</w:t>
      </w:r>
      <w:r>
        <w:t>pisode (E5) record, but th</w:t>
      </w:r>
      <w:r w:rsidR="70AA430A">
        <w:t xml:space="preserve">at flag </w:t>
      </w:r>
      <w:r>
        <w:t xml:space="preserve">has not been reported. </w:t>
      </w:r>
    </w:p>
    <w:p w14:paraId="2E1D5618" w14:textId="4FAAD9C9" w:rsidR="004E7E73" w:rsidRDefault="004E7E73" w:rsidP="004E7E73">
      <w:pPr>
        <w:pStyle w:val="Body"/>
      </w:pPr>
      <w:r>
        <w:t xml:space="preserve">The </w:t>
      </w:r>
      <w:r w:rsidR="2948CE2A">
        <w:t xml:space="preserve">Warning edit </w:t>
      </w:r>
      <w:r>
        <w:t xml:space="preserve">W739 will also be applied if the URTT flag has been reported on the </w:t>
      </w:r>
      <w:r w:rsidR="29567590">
        <w:t>E</w:t>
      </w:r>
      <w:r>
        <w:t xml:space="preserve">pisode (E5) record but the </w:t>
      </w:r>
      <w:r w:rsidR="7B94C6CD">
        <w:t>p</w:t>
      </w:r>
      <w:r>
        <w:t>rocedure code</w:t>
      </w:r>
      <w:r w:rsidR="0CC48D8C">
        <w:t>/</w:t>
      </w:r>
      <w:r>
        <w:t xml:space="preserve">s included on the </w:t>
      </w:r>
      <w:r w:rsidR="7FC8BDC6">
        <w:t>D</w:t>
      </w:r>
      <w:r>
        <w:t xml:space="preserve">iagnosis (X5) record do not require the URTT flag. </w:t>
      </w:r>
    </w:p>
    <w:p w14:paraId="367CA984" w14:textId="26E68A85" w:rsidR="004E7E73" w:rsidRDefault="76ECE39E" w:rsidP="004E7E73">
      <w:pPr>
        <w:pStyle w:val="Body"/>
      </w:pPr>
      <w:r>
        <w:lastRenderedPageBreak/>
        <w:t>To resolve these W</w:t>
      </w:r>
      <w:r w:rsidR="55452B0D">
        <w:t>ARNING edits</w:t>
      </w:r>
      <w:r>
        <w:t>, s</w:t>
      </w:r>
      <w:r w:rsidR="004E7E73">
        <w:t xml:space="preserve">ites must determine </w:t>
      </w:r>
      <w:r w:rsidR="5D546353">
        <w:t xml:space="preserve">whether </w:t>
      </w:r>
      <w:r w:rsidR="004E7E73">
        <w:t xml:space="preserve">the </w:t>
      </w:r>
      <w:r w:rsidR="22E237C6">
        <w:t>E</w:t>
      </w:r>
      <w:r w:rsidR="004E7E73">
        <w:t xml:space="preserve">pisode (E5) record </w:t>
      </w:r>
      <w:r w:rsidR="261C9F85">
        <w:t xml:space="preserve">must be </w:t>
      </w:r>
      <w:r w:rsidR="004E7E73">
        <w:t xml:space="preserve">re-submitted </w:t>
      </w:r>
      <w:r w:rsidR="581F4EF3">
        <w:t xml:space="preserve">to </w:t>
      </w:r>
      <w:r w:rsidR="004E7E73">
        <w:t>report</w:t>
      </w:r>
      <w:r w:rsidR="3795635B">
        <w:t xml:space="preserve"> </w:t>
      </w:r>
      <w:r w:rsidR="004E7E73">
        <w:t xml:space="preserve">the correct URTT flag, or the procedure code/s included in the </w:t>
      </w:r>
      <w:r w:rsidR="61C8B08F">
        <w:t>D</w:t>
      </w:r>
      <w:r w:rsidR="004E7E73">
        <w:t xml:space="preserve">iagnosis (X5) record </w:t>
      </w:r>
      <w:r w:rsidR="16C06A2D">
        <w:t xml:space="preserve">must be </w:t>
      </w:r>
      <w:r w:rsidR="004E7E73">
        <w:t xml:space="preserve">updated to correspond to the URTT flag reported on the </w:t>
      </w:r>
      <w:r w:rsidR="28658349">
        <w:t>E</w:t>
      </w:r>
      <w:r w:rsidR="004E7E73">
        <w:t xml:space="preserve">pisode (E5) record and </w:t>
      </w:r>
      <w:r w:rsidR="0A6B70D8">
        <w:t xml:space="preserve">the Diagnosis (X5) record then </w:t>
      </w:r>
      <w:r w:rsidR="004E7E73">
        <w:t>re-submitted.</w:t>
      </w:r>
    </w:p>
    <w:p w14:paraId="677FFBC7" w14:textId="2FC199C3" w:rsidR="004E7E73" w:rsidRPr="004E7E73" w:rsidRDefault="004E7E73" w:rsidP="00B92764">
      <w:pPr>
        <w:pStyle w:val="Heading3"/>
      </w:pPr>
      <w:r w:rsidRPr="004E7E73">
        <w:t xml:space="preserve">UPDATED episode (E5) </w:t>
      </w:r>
      <w:r>
        <w:t>record</w:t>
      </w:r>
      <w:r w:rsidR="3BA0ECD2">
        <w:t>s</w:t>
      </w:r>
      <w:r w:rsidRPr="004E7E73">
        <w:t xml:space="preserve"> NEW diagnosis (X5) </w:t>
      </w:r>
      <w:r>
        <w:t>record</w:t>
      </w:r>
      <w:r w:rsidR="3A648B5C">
        <w:t>s</w:t>
      </w:r>
      <w:r w:rsidRPr="004E7E73">
        <w:t>:</w:t>
      </w:r>
    </w:p>
    <w:p w14:paraId="33EADE6E" w14:textId="1845F1E0" w:rsidR="004E7E73" w:rsidRDefault="004E7E73" w:rsidP="004E7E73">
      <w:pPr>
        <w:pStyle w:val="Body"/>
      </w:pPr>
      <w:r>
        <w:t xml:space="preserve">This scenario will also produce the WARNING edit W739 on the </w:t>
      </w:r>
      <w:r w:rsidR="4992F3D1">
        <w:t>D</w:t>
      </w:r>
      <w:r>
        <w:t xml:space="preserve">iagnosis (X5) record if the procedure code/s included in this record require the URTT flag on the </w:t>
      </w:r>
      <w:r w:rsidR="7B4C0897">
        <w:t>E</w:t>
      </w:r>
      <w:r>
        <w:t>pisode (E5) record, but this has not been reported.</w:t>
      </w:r>
    </w:p>
    <w:p w14:paraId="5463F355" w14:textId="609C8C8C" w:rsidR="004E7E73" w:rsidRDefault="004E7E73" w:rsidP="004E7E73">
      <w:pPr>
        <w:pStyle w:val="Body"/>
      </w:pPr>
      <w:r>
        <w:t xml:space="preserve">The validation W739 will also be applied if the URTT flag has been reported on the </w:t>
      </w:r>
      <w:r w:rsidR="4AFCF635">
        <w:t>E</w:t>
      </w:r>
      <w:r>
        <w:t xml:space="preserve">pisode (E5) record, but the procedure code/s included on the </w:t>
      </w:r>
      <w:r w:rsidR="69BE03DD">
        <w:t>D</w:t>
      </w:r>
      <w:r>
        <w:t>iagnosis (X5) record do not require the URTT flag.</w:t>
      </w:r>
    </w:p>
    <w:p w14:paraId="197AE7C3" w14:textId="39F5DFCC" w:rsidR="004E7E73" w:rsidRDefault="004E7E73" w:rsidP="004E7E73">
      <w:pPr>
        <w:pStyle w:val="Body"/>
      </w:pPr>
      <w:r>
        <w:t xml:space="preserve">It is possible that the </w:t>
      </w:r>
      <w:r w:rsidR="6A75BC9C">
        <w:t>E</w:t>
      </w:r>
      <w:r>
        <w:t xml:space="preserve">pisode (E5) record was reported to the VAED in a previous submission file and not included again when the </w:t>
      </w:r>
      <w:r w:rsidR="5125B61B">
        <w:t>D</w:t>
      </w:r>
      <w:r>
        <w:t xml:space="preserve">iagnosis (X5) NEW record is submitted. The current submission file may include both the </w:t>
      </w:r>
      <w:r w:rsidR="02D27685">
        <w:t>E</w:t>
      </w:r>
      <w:r>
        <w:t xml:space="preserve">pisode (E5) record UPDATE and the </w:t>
      </w:r>
      <w:r w:rsidR="63F4570D">
        <w:t>D</w:t>
      </w:r>
      <w:r>
        <w:t xml:space="preserve">iagnosis (X5) NEW record or the </w:t>
      </w:r>
      <w:r w:rsidR="0D110EC3">
        <w:t>D</w:t>
      </w:r>
      <w:r>
        <w:t xml:space="preserve">iagnosis (X5) record only. </w:t>
      </w:r>
    </w:p>
    <w:p w14:paraId="1B19DC30" w14:textId="60792CE8" w:rsidR="004E7E73" w:rsidRDefault="004E7E73" w:rsidP="004E7E73">
      <w:pPr>
        <w:pStyle w:val="Body"/>
      </w:pPr>
      <w:r>
        <w:t xml:space="preserve">Submission files will usually place the </w:t>
      </w:r>
      <w:r w:rsidR="31BED7A8">
        <w:t>E</w:t>
      </w:r>
      <w:r>
        <w:t xml:space="preserve">pisode (E5) record before the </w:t>
      </w:r>
      <w:r w:rsidR="0CF15405">
        <w:t>D</w:t>
      </w:r>
      <w:r>
        <w:t xml:space="preserve">iagnosis (X5) record, therefore the validation will be applied to the </w:t>
      </w:r>
      <w:r w:rsidR="3E4B2D11">
        <w:t>D</w:t>
      </w:r>
      <w:r>
        <w:t xml:space="preserve">iagnosis (X5) record as the PRS2 application will process records in the order </w:t>
      </w:r>
      <w:r w:rsidR="3454DA64">
        <w:t xml:space="preserve">in which </w:t>
      </w:r>
      <w:r>
        <w:t xml:space="preserve">they are </w:t>
      </w:r>
      <w:r w:rsidR="2D307A22">
        <w:t xml:space="preserve">sequenced </w:t>
      </w:r>
      <w:r>
        <w:t>in the submission file.</w:t>
      </w:r>
    </w:p>
    <w:p w14:paraId="4A20E7B1" w14:textId="0FE6723E" w:rsidR="004E7E73" w:rsidRDefault="004E7E73" w:rsidP="004E7E73">
      <w:pPr>
        <w:pStyle w:val="Body"/>
      </w:pPr>
      <w:r>
        <w:t xml:space="preserve">Again, sites must determine if either the </w:t>
      </w:r>
      <w:r w:rsidR="10D072E2">
        <w:t>E</w:t>
      </w:r>
      <w:r>
        <w:t xml:space="preserve">pisode (E5) record is re-submitted reporting the correct URTT flag, or the procedure code/s included in the </w:t>
      </w:r>
      <w:r w:rsidR="20E00163">
        <w:t>D</w:t>
      </w:r>
      <w:r>
        <w:t xml:space="preserve">iagnosis (X5) record are updated to correspond to the URTT flag reported on the </w:t>
      </w:r>
      <w:r w:rsidR="3BA5A26F">
        <w:t>E</w:t>
      </w:r>
      <w:r>
        <w:t>pisode (E5) record and</w:t>
      </w:r>
      <w:r w:rsidR="60EAEBBD">
        <w:t xml:space="preserve"> then</w:t>
      </w:r>
      <w:r>
        <w:t xml:space="preserve"> re-submit</w:t>
      </w:r>
      <w:r w:rsidR="1584BA71">
        <w:t xml:space="preserve"> the corrected record</w:t>
      </w:r>
      <w:r>
        <w:t>.</w:t>
      </w:r>
    </w:p>
    <w:p w14:paraId="6B654B5D" w14:textId="77777777" w:rsidR="004E7E73" w:rsidRPr="004E7E73" w:rsidRDefault="004E7E73" w:rsidP="00B92764">
      <w:pPr>
        <w:pStyle w:val="Heading3"/>
      </w:pPr>
      <w:r w:rsidRPr="004E7E73">
        <w:t>UPDATED episode (E5) AND UPDATED diagnosis (X5) records:</w:t>
      </w:r>
    </w:p>
    <w:p w14:paraId="2809155D" w14:textId="5900F93F" w:rsidR="004E7E73" w:rsidRDefault="004E7E73" w:rsidP="004E7E73">
      <w:pPr>
        <w:pStyle w:val="Body"/>
      </w:pPr>
      <w:r>
        <w:t xml:space="preserve">If the </w:t>
      </w:r>
      <w:r w:rsidR="294E0E23">
        <w:t>E</w:t>
      </w:r>
      <w:r>
        <w:t xml:space="preserve">pisode (E5) record is re-submitted as an UPDATE and the URTT flag reported on this </w:t>
      </w:r>
      <w:r w:rsidR="3F8445CD">
        <w:t>E</w:t>
      </w:r>
      <w:r>
        <w:t>pisode (E5) record UPDATE does not correspond to the procedure codes previously reported to the VAED, the W739 validation will be reported</w:t>
      </w:r>
      <w:r w:rsidR="5552320B">
        <w:t xml:space="preserve"> on this Episode (E5) record</w:t>
      </w:r>
      <w:r>
        <w:t xml:space="preserve">. </w:t>
      </w:r>
    </w:p>
    <w:p w14:paraId="7F855DE2" w14:textId="4AFAE1F9" w:rsidR="004E7E73" w:rsidRDefault="004E7E73" w:rsidP="004E7E73">
      <w:pPr>
        <w:pStyle w:val="Body"/>
      </w:pPr>
      <w:r>
        <w:t xml:space="preserve">If the </w:t>
      </w:r>
      <w:r w:rsidR="5B4C8E15">
        <w:t>D</w:t>
      </w:r>
      <w:r>
        <w:t xml:space="preserve">iagnosis (X5) record is re-submitted as an UPDATE and the procedure code/s reported on this </w:t>
      </w:r>
      <w:r w:rsidR="6CF6B6D5">
        <w:t>D</w:t>
      </w:r>
      <w:r>
        <w:t>iagnosis (X5) record UPDATE do not correspond to the URRT flag previously reported to the VAED, the W739 validation will be reported</w:t>
      </w:r>
      <w:r w:rsidR="2EBDA3C2">
        <w:t xml:space="preserve"> on the Diagnosis (X5) record</w:t>
      </w:r>
      <w:r>
        <w:t xml:space="preserve">. </w:t>
      </w:r>
    </w:p>
    <w:p w14:paraId="3A6FA3C8" w14:textId="4E8EF1DF" w:rsidR="004E7E73" w:rsidRDefault="004E7E73" w:rsidP="004E7E73">
      <w:pPr>
        <w:pStyle w:val="Body"/>
      </w:pPr>
      <w:r>
        <w:t xml:space="preserve">Sites must determine if either the </w:t>
      </w:r>
      <w:r w:rsidR="7FF713B4">
        <w:t>E</w:t>
      </w:r>
      <w:r>
        <w:t xml:space="preserve">pisode (E5) record is re-submitted reporting the correct URTT flag, or </w:t>
      </w:r>
      <w:r w:rsidR="19ED3EE3">
        <w:t>the D</w:t>
      </w:r>
      <w:r>
        <w:t>iagnosis (X5) record is re-submitted to update the procedure code/s reported to the VAED.</w:t>
      </w:r>
    </w:p>
    <w:p w14:paraId="59734059" w14:textId="77777777" w:rsidR="0098482B" w:rsidRPr="0098482B" w:rsidRDefault="0098482B" w:rsidP="0098482B">
      <w:pPr>
        <w:pStyle w:val="Body"/>
      </w:pPr>
    </w:p>
    <w:p w14:paraId="1563B320" w14:textId="3A9F42DF" w:rsidR="00B85CE4" w:rsidRDefault="00003BD0" w:rsidP="00003BD0">
      <w:pPr>
        <w:pStyle w:val="Heading1"/>
      </w:pPr>
      <w:bookmarkStart w:id="13" w:name="_Toc120624296"/>
      <w:r>
        <w:t>Victorian Integrated Non-Admitted Health Minimum Dataset (VINAH)</w:t>
      </w:r>
      <w:bookmarkEnd w:id="13"/>
    </w:p>
    <w:p w14:paraId="3082F242" w14:textId="519E8C92" w:rsidR="00003BD0" w:rsidRDefault="287B60DE" w:rsidP="0098482B">
      <w:pPr>
        <w:pStyle w:val="Heading2"/>
      </w:pPr>
      <w:bookmarkStart w:id="14" w:name="_Toc120624297"/>
      <w:r>
        <w:t>Corrections to VINAH manual 2022-23</w:t>
      </w:r>
      <w:bookmarkEnd w:id="14"/>
    </w:p>
    <w:p w14:paraId="53F8D7C6" w14:textId="09B37182" w:rsidR="0098482B" w:rsidRDefault="00F46E3D" w:rsidP="0098482B">
      <w:pPr>
        <w:pStyle w:val="Body"/>
      </w:pPr>
      <w:r>
        <w:t>Correction to VINAH Business rule section 4</w:t>
      </w:r>
    </w:p>
    <w:tbl>
      <w:tblPr>
        <w:tblW w:w="9241" w:type="dxa"/>
        <w:tblCellMar>
          <w:left w:w="0" w:type="dxa"/>
          <w:right w:w="0" w:type="dxa"/>
        </w:tblCellMar>
        <w:tblLook w:val="04A0" w:firstRow="1" w:lastRow="0" w:firstColumn="1" w:lastColumn="0" w:noHBand="0" w:noVBand="1"/>
      </w:tblPr>
      <w:tblGrid>
        <w:gridCol w:w="2457"/>
        <w:gridCol w:w="6784"/>
      </w:tblGrid>
      <w:tr w:rsidR="00B03844" w14:paraId="79982064" w14:textId="77777777" w:rsidTr="00B03844">
        <w:trPr>
          <w:trHeight w:val="973"/>
        </w:trPr>
        <w:tc>
          <w:tcPr>
            <w:tcW w:w="2457" w:type="dxa"/>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668E0CD5" w14:textId="77777777" w:rsidR="00B03844" w:rsidRDefault="00B03844">
            <w:pPr>
              <w:pStyle w:val="DHHStabletext"/>
              <w:spacing w:before="0" w:after="0" w:line="276" w:lineRule="auto"/>
              <w:rPr>
                <w:b/>
                <w:bCs/>
                <w:lang w:eastAsia="en-AU"/>
              </w:rPr>
            </w:pPr>
            <w:r>
              <w:rPr>
                <w:b/>
                <w:bCs/>
              </w:rPr>
              <w:t>BR-DAT-CNT-022</w:t>
            </w:r>
          </w:p>
        </w:tc>
        <w:tc>
          <w:tcPr>
            <w:tcW w:w="6784" w:type="dxa"/>
            <w:tcBorders>
              <w:top w:val="single" w:sz="8" w:space="0" w:color="D9D9D9"/>
              <w:left w:val="nil"/>
              <w:bottom w:val="single" w:sz="8" w:space="0" w:color="D9D9D9"/>
              <w:right w:val="single" w:sz="8" w:space="0" w:color="D9D9D9"/>
            </w:tcBorders>
            <w:tcMar>
              <w:top w:w="0" w:type="dxa"/>
              <w:left w:w="108" w:type="dxa"/>
              <w:bottom w:w="0" w:type="dxa"/>
              <w:right w:w="108" w:type="dxa"/>
            </w:tcMar>
            <w:hideMark/>
          </w:tcPr>
          <w:p w14:paraId="728F2C01" w14:textId="77777777" w:rsidR="00B03844" w:rsidRPr="00B802F8" w:rsidRDefault="00B03844">
            <w:pPr>
              <w:pStyle w:val="DHHStabletext"/>
              <w:spacing w:before="0" w:after="0" w:line="276" w:lineRule="auto"/>
            </w:pPr>
            <w:r w:rsidRPr="00B802F8">
              <w:t xml:space="preserve">Where Contact Delivery Mode is ‘9 - Not Applicable’, and Contact Purpose is not </w:t>
            </w:r>
            <w:r w:rsidRPr="00B802F8">
              <w:rPr>
                <w:color w:val="000000"/>
              </w:rPr>
              <w:t>’51 – MDCC-patient not present</w:t>
            </w:r>
            <w:r w:rsidRPr="00B802F8">
              <w:t>’, the Contact Client Present Status must be ’32 - Patient/Client/Carer(s)/Relative(s) not present: Scheduled appointment not attended’.</w:t>
            </w:r>
          </w:p>
        </w:tc>
      </w:tr>
      <w:tr w:rsidR="00B03844" w14:paraId="5794CE34" w14:textId="77777777" w:rsidTr="00B03844">
        <w:trPr>
          <w:trHeight w:val="332"/>
        </w:trPr>
        <w:tc>
          <w:tcPr>
            <w:tcW w:w="2457" w:type="dxa"/>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5C1F8A3F" w14:textId="77777777" w:rsidR="00B03844" w:rsidRDefault="00B03844">
            <w:pPr>
              <w:pStyle w:val="DHHStabletext"/>
              <w:spacing w:before="0" w:after="0" w:line="276" w:lineRule="auto"/>
              <w:rPr>
                <w:b/>
                <w:bCs/>
              </w:rPr>
            </w:pPr>
            <w:r>
              <w:rPr>
                <w:b/>
                <w:bCs/>
              </w:rPr>
              <w:t>Data quality objective</w:t>
            </w:r>
          </w:p>
        </w:tc>
        <w:tc>
          <w:tcPr>
            <w:tcW w:w="6784" w:type="dxa"/>
            <w:tcBorders>
              <w:top w:val="nil"/>
              <w:left w:val="nil"/>
              <w:bottom w:val="single" w:sz="8" w:space="0" w:color="D9D9D9"/>
              <w:right w:val="single" w:sz="8" w:space="0" w:color="D9D9D9"/>
            </w:tcBorders>
            <w:tcMar>
              <w:top w:w="0" w:type="dxa"/>
              <w:left w:w="108" w:type="dxa"/>
              <w:bottom w:w="0" w:type="dxa"/>
              <w:right w:w="108" w:type="dxa"/>
            </w:tcMar>
            <w:hideMark/>
          </w:tcPr>
          <w:p w14:paraId="41077EB5" w14:textId="77777777" w:rsidR="00B03844" w:rsidRPr="00B802F8" w:rsidRDefault="00B03844">
            <w:pPr>
              <w:pStyle w:val="DHHStabletext"/>
              <w:spacing w:before="0" w:after="0" w:line="276" w:lineRule="auto"/>
            </w:pPr>
            <w:r w:rsidRPr="00B802F8">
              <w:t>Patient/Client Present Status is consistent with Contact Delivery Mode</w:t>
            </w:r>
          </w:p>
        </w:tc>
      </w:tr>
      <w:tr w:rsidR="00B03844" w14:paraId="4F2CD11C" w14:textId="77777777" w:rsidTr="00B03844">
        <w:trPr>
          <w:trHeight w:val="1036"/>
        </w:trPr>
        <w:tc>
          <w:tcPr>
            <w:tcW w:w="2457" w:type="dxa"/>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02B782AD" w14:textId="77777777" w:rsidR="00B03844" w:rsidRDefault="00B03844">
            <w:pPr>
              <w:pStyle w:val="DHHStabletext"/>
              <w:spacing w:before="0" w:after="0" w:line="276" w:lineRule="auto"/>
              <w:rPr>
                <w:b/>
                <w:bCs/>
              </w:rPr>
            </w:pPr>
            <w:r>
              <w:rPr>
                <w:b/>
                <w:bCs/>
              </w:rPr>
              <w:lastRenderedPageBreak/>
              <w:t>Validations</w:t>
            </w:r>
          </w:p>
        </w:tc>
        <w:tc>
          <w:tcPr>
            <w:tcW w:w="6784" w:type="dxa"/>
            <w:tcBorders>
              <w:top w:val="nil"/>
              <w:left w:val="nil"/>
              <w:bottom w:val="single" w:sz="8" w:space="0" w:color="D9D9D9"/>
              <w:right w:val="single" w:sz="8" w:space="0" w:color="D9D9D9"/>
            </w:tcBorders>
            <w:tcMar>
              <w:top w:w="0" w:type="dxa"/>
              <w:left w:w="108" w:type="dxa"/>
              <w:bottom w:w="0" w:type="dxa"/>
              <w:right w:w="108" w:type="dxa"/>
            </w:tcMar>
            <w:hideMark/>
          </w:tcPr>
          <w:p w14:paraId="551CDBE5" w14:textId="20B3749F" w:rsidR="00B03844" w:rsidRPr="00B802F8" w:rsidRDefault="00B03844" w:rsidP="00B802F8">
            <w:pPr>
              <w:pStyle w:val="DHHStabletext"/>
              <w:spacing w:before="0" w:after="0" w:line="276" w:lineRule="auto"/>
              <w:ind w:left="682" w:hanging="682"/>
            </w:pPr>
            <w:r w:rsidRPr="00B802F8">
              <w:t>E369    </w:t>
            </w:r>
            <w:r w:rsidRPr="00B802F8">
              <w:rPr>
                <w:rStyle w:val="normaltextrun"/>
                <w:color w:val="000000"/>
                <w:shd w:val="clear" w:color="auto" w:fill="FFFFFF"/>
              </w:rPr>
              <w:t xml:space="preserve">Contact Delivery Mode is ‘9 - Not applicable’ but Contact Client Present is not ’32 - Patient/Client/Carer(s)Relative(s) not present: Scheduled appointment not attended’ </w:t>
            </w:r>
          </w:p>
        </w:tc>
      </w:tr>
    </w:tbl>
    <w:p w14:paraId="272CDB0A" w14:textId="77777777" w:rsidR="008B6E41" w:rsidRDefault="008B6E41" w:rsidP="0098482B">
      <w:pPr>
        <w:pStyle w:val="Body"/>
      </w:pPr>
    </w:p>
    <w:p w14:paraId="035DF691" w14:textId="7D004C93" w:rsidR="00B03844" w:rsidRDefault="00B03844" w:rsidP="0098482B">
      <w:pPr>
        <w:pStyle w:val="Body"/>
      </w:pPr>
      <w:r>
        <w:t xml:space="preserve">Correction to VINAH </w:t>
      </w:r>
      <w:r w:rsidR="00DD3058">
        <w:t>Validation section 8</w:t>
      </w:r>
    </w:p>
    <w:tbl>
      <w:tblPr>
        <w:tblW w:w="9885" w:type="dxa"/>
        <w:tblCellMar>
          <w:left w:w="0" w:type="dxa"/>
          <w:right w:w="0" w:type="dxa"/>
        </w:tblCellMar>
        <w:tblLook w:val="04A0" w:firstRow="1" w:lastRow="0" w:firstColumn="1" w:lastColumn="0" w:noHBand="0" w:noVBand="1"/>
      </w:tblPr>
      <w:tblGrid>
        <w:gridCol w:w="1352"/>
        <w:gridCol w:w="3151"/>
        <w:gridCol w:w="3109"/>
        <w:gridCol w:w="2273"/>
      </w:tblGrid>
      <w:tr w:rsidR="00DD3058" w14:paraId="6FB106C8" w14:textId="77777777" w:rsidTr="00DD3058">
        <w:trPr>
          <w:trHeight w:val="485"/>
        </w:trPr>
        <w:tc>
          <w:tcPr>
            <w:tcW w:w="1352" w:type="dxa"/>
            <w:tcBorders>
              <w:top w:val="single" w:sz="8" w:space="0" w:color="auto"/>
              <w:left w:val="nil"/>
              <w:bottom w:val="nil"/>
              <w:right w:val="nil"/>
            </w:tcBorders>
            <w:tcMar>
              <w:top w:w="0" w:type="dxa"/>
              <w:left w:w="108" w:type="dxa"/>
              <w:bottom w:w="0" w:type="dxa"/>
              <w:right w:w="108" w:type="dxa"/>
            </w:tcMar>
            <w:hideMark/>
          </w:tcPr>
          <w:p w14:paraId="44BF2B21" w14:textId="77777777" w:rsidR="00DD3058" w:rsidRDefault="00DD3058">
            <w:pPr>
              <w:rPr>
                <w:rFonts w:cs="Arial"/>
                <w:sz w:val="20"/>
                <w:lang w:eastAsia="en-AU"/>
              </w:rPr>
            </w:pPr>
            <w:r>
              <w:rPr>
                <w:rFonts w:cs="Arial"/>
                <w:sz w:val="20"/>
                <w:lang w:eastAsia="en-AU"/>
              </w:rPr>
              <w:t>Validation ID</w:t>
            </w:r>
          </w:p>
        </w:tc>
        <w:tc>
          <w:tcPr>
            <w:tcW w:w="3149" w:type="dxa"/>
            <w:tcBorders>
              <w:top w:val="single" w:sz="8" w:space="0" w:color="auto"/>
              <w:left w:val="nil"/>
              <w:bottom w:val="nil"/>
              <w:right w:val="nil"/>
            </w:tcBorders>
            <w:tcMar>
              <w:top w:w="0" w:type="dxa"/>
              <w:left w:w="108" w:type="dxa"/>
              <w:bottom w:w="0" w:type="dxa"/>
              <w:right w:w="108" w:type="dxa"/>
            </w:tcMar>
            <w:hideMark/>
          </w:tcPr>
          <w:p w14:paraId="74E673F8" w14:textId="77777777" w:rsidR="00DD3058" w:rsidRDefault="00DD3058">
            <w:pPr>
              <w:spacing w:line="276" w:lineRule="auto"/>
              <w:rPr>
                <w:rFonts w:cs="Arial"/>
                <w:sz w:val="20"/>
                <w:lang w:eastAsia="en-AU"/>
              </w:rPr>
            </w:pPr>
            <w:r>
              <w:rPr>
                <w:rFonts w:cs="Arial"/>
                <w:sz w:val="20"/>
                <w:lang w:eastAsia="en-AU"/>
              </w:rPr>
              <w:t>Message template</w:t>
            </w:r>
          </w:p>
        </w:tc>
        <w:tc>
          <w:tcPr>
            <w:tcW w:w="3110" w:type="dxa"/>
            <w:tcBorders>
              <w:top w:val="single" w:sz="8" w:space="0" w:color="auto"/>
              <w:left w:val="nil"/>
              <w:bottom w:val="nil"/>
              <w:right w:val="nil"/>
            </w:tcBorders>
            <w:tcMar>
              <w:top w:w="0" w:type="dxa"/>
              <w:left w:w="108" w:type="dxa"/>
              <w:bottom w:w="0" w:type="dxa"/>
              <w:right w:w="108" w:type="dxa"/>
            </w:tcMar>
            <w:hideMark/>
          </w:tcPr>
          <w:p w14:paraId="47FBDFEA" w14:textId="77777777" w:rsidR="00DD3058" w:rsidRPr="00B802F8" w:rsidRDefault="00DD3058">
            <w:pPr>
              <w:spacing w:line="276" w:lineRule="auto"/>
              <w:rPr>
                <w:rFonts w:cs="Arial"/>
                <w:sz w:val="20"/>
                <w:lang w:eastAsia="en-AU"/>
              </w:rPr>
            </w:pPr>
            <w:r w:rsidRPr="00B802F8">
              <w:rPr>
                <w:rFonts w:cs="Arial"/>
                <w:sz w:val="20"/>
                <w:lang w:eastAsia="en-AU"/>
              </w:rPr>
              <w:t>Cause</w:t>
            </w:r>
          </w:p>
        </w:tc>
        <w:tc>
          <w:tcPr>
            <w:tcW w:w="2274" w:type="dxa"/>
            <w:tcBorders>
              <w:top w:val="single" w:sz="8" w:space="0" w:color="auto"/>
              <w:left w:val="nil"/>
              <w:bottom w:val="nil"/>
              <w:right w:val="nil"/>
            </w:tcBorders>
            <w:tcMar>
              <w:top w:w="0" w:type="dxa"/>
              <w:left w:w="108" w:type="dxa"/>
              <w:bottom w:w="0" w:type="dxa"/>
              <w:right w:w="108" w:type="dxa"/>
            </w:tcMar>
            <w:hideMark/>
          </w:tcPr>
          <w:p w14:paraId="24C9E05D" w14:textId="77777777" w:rsidR="00DD3058" w:rsidRPr="00B802F8" w:rsidRDefault="00DD3058">
            <w:pPr>
              <w:spacing w:line="276" w:lineRule="auto"/>
              <w:rPr>
                <w:rFonts w:cs="Arial"/>
                <w:sz w:val="20"/>
                <w:lang w:eastAsia="en-AU"/>
              </w:rPr>
            </w:pPr>
            <w:r w:rsidRPr="00B802F8">
              <w:rPr>
                <w:rFonts w:cs="Arial"/>
                <w:sz w:val="20"/>
                <w:lang w:eastAsia="en-AU"/>
              </w:rPr>
              <w:t>Resolution</w:t>
            </w:r>
          </w:p>
        </w:tc>
      </w:tr>
      <w:tr w:rsidR="00DD3058" w14:paraId="398430BB" w14:textId="77777777" w:rsidTr="00DD3058">
        <w:trPr>
          <w:trHeight w:val="485"/>
        </w:trPr>
        <w:tc>
          <w:tcPr>
            <w:tcW w:w="1352" w:type="dxa"/>
            <w:tcBorders>
              <w:top w:val="single" w:sz="8" w:space="0" w:color="auto"/>
              <w:left w:val="nil"/>
              <w:bottom w:val="nil"/>
              <w:right w:val="nil"/>
            </w:tcBorders>
            <w:tcMar>
              <w:top w:w="0" w:type="dxa"/>
              <w:left w:w="108" w:type="dxa"/>
              <w:bottom w:w="0" w:type="dxa"/>
              <w:right w:w="108" w:type="dxa"/>
            </w:tcMar>
            <w:hideMark/>
          </w:tcPr>
          <w:p w14:paraId="755E0CEE" w14:textId="77777777" w:rsidR="00DD3058" w:rsidRDefault="00DD3058">
            <w:pPr>
              <w:rPr>
                <w:rFonts w:cs="Arial"/>
                <w:sz w:val="20"/>
                <w:lang w:eastAsia="en-AU"/>
              </w:rPr>
            </w:pPr>
            <w:r>
              <w:rPr>
                <w:rFonts w:cs="Arial"/>
                <w:sz w:val="20"/>
                <w:lang w:eastAsia="en-AU"/>
              </w:rPr>
              <w:t>E369</w:t>
            </w:r>
          </w:p>
        </w:tc>
        <w:tc>
          <w:tcPr>
            <w:tcW w:w="3149" w:type="dxa"/>
            <w:tcBorders>
              <w:top w:val="single" w:sz="8" w:space="0" w:color="auto"/>
              <w:left w:val="nil"/>
              <w:bottom w:val="nil"/>
              <w:right w:val="nil"/>
            </w:tcBorders>
            <w:tcMar>
              <w:top w:w="0" w:type="dxa"/>
              <w:left w:w="108" w:type="dxa"/>
              <w:bottom w:w="0" w:type="dxa"/>
              <w:right w:w="108" w:type="dxa"/>
            </w:tcMar>
            <w:hideMark/>
          </w:tcPr>
          <w:p w14:paraId="3423046B" w14:textId="77777777" w:rsidR="00DD3058" w:rsidRDefault="00DD3058">
            <w:pPr>
              <w:spacing w:line="276" w:lineRule="auto"/>
              <w:rPr>
                <w:rFonts w:cs="Arial"/>
                <w:sz w:val="20"/>
                <w:lang w:eastAsia="en-AU"/>
              </w:rPr>
            </w:pPr>
            <w:r>
              <w:rPr>
                <w:rFonts w:cs="Arial"/>
                <w:sz w:val="20"/>
                <w:lang w:eastAsia="en-AU"/>
              </w:rPr>
              <w:t xml:space="preserve">Contact Delivery Mode is ‘9 - Not applicable’ but Contact Client Present is not ’32 - Patient/Client/Carer(s)Relative(s) not present: Scheduled appointment not attended’ </w:t>
            </w:r>
          </w:p>
        </w:tc>
        <w:tc>
          <w:tcPr>
            <w:tcW w:w="3110" w:type="dxa"/>
            <w:tcBorders>
              <w:top w:val="single" w:sz="8" w:space="0" w:color="auto"/>
              <w:left w:val="nil"/>
              <w:bottom w:val="nil"/>
              <w:right w:val="nil"/>
            </w:tcBorders>
            <w:tcMar>
              <w:top w:w="0" w:type="dxa"/>
              <w:left w:w="108" w:type="dxa"/>
              <w:bottom w:w="0" w:type="dxa"/>
              <w:right w:w="108" w:type="dxa"/>
            </w:tcMar>
            <w:hideMark/>
          </w:tcPr>
          <w:p w14:paraId="3E6D3D63" w14:textId="77777777" w:rsidR="00DD3058" w:rsidRPr="00B802F8" w:rsidRDefault="00DD3058">
            <w:pPr>
              <w:spacing w:line="276" w:lineRule="auto"/>
              <w:rPr>
                <w:rFonts w:cs="Arial"/>
                <w:sz w:val="20"/>
                <w:lang w:eastAsia="en-AU"/>
              </w:rPr>
            </w:pPr>
            <w:r w:rsidRPr="00B802F8">
              <w:rPr>
                <w:rFonts w:cs="Arial"/>
                <w:sz w:val="20"/>
                <w:lang w:eastAsia="en-AU"/>
              </w:rPr>
              <w:t>The Contact Delivery Mode and the Contact Client Present Status must have a valid combination.</w:t>
            </w:r>
          </w:p>
        </w:tc>
        <w:tc>
          <w:tcPr>
            <w:tcW w:w="2274" w:type="dxa"/>
            <w:tcBorders>
              <w:top w:val="single" w:sz="8" w:space="0" w:color="auto"/>
              <w:left w:val="nil"/>
              <w:bottom w:val="nil"/>
              <w:right w:val="nil"/>
            </w:tcBorders>
            <w:tcMar>
              <w:top w:w="0" w:type="dxa"/>
              <w:left w:w="108" w:type="dxa"/>
              <w:bottom w:w="0" w:type="dxa"/>
              <w:right w:w="108" w:type="dxa"/>
            </w:tcMar>
            <w:hideMark/>
          </w:tcPr>
          <w:p w14:paraId="7FD8C17F" w14:textId="77777777" w:rsidR="00DD3058" w:rsidRPr="00B802F8" w:rsidRDefault="00DD3058">
            <w:pPr>
              <w:spacing w:line="276" w:lineRule="auto"/>
              <w:rPr>
                <w:rFonts w:cs="Arial"/>
                <w:sz w:val="20"/>
                <w:lang w:eastAsia="en-AU"/>
              </w:rPr>
            </w:pPr>
            <w:r w:rsidRPr="00B802F8">
              <w:rPr>
                <w:rFonts w:cs="Arial"/>
                <w:sz w:val="20"/>
                <w:lang w:eastAsia="en-AU"/>
              </w:rPr>
              <w:t>Check that the values of the corresponding data elements are correct and resubmit.</w:t>
            </w:r>
          </w:p>
        </w:tc>
      </w:tr>
      <w:tr w:rsidR="00DD3058" w14:paraId="3168FC04" w14:textId="77777777" w:rsidTr="00DD3058">
        <w:trPr>
          <w:trHeight w:val="485"/>
        </w:trPr>
        <w:tc>
          <w:tcPr>
            <w:tcW w:w="1352" w:type="dxa"/>
            <w:tcBorders>
              <w:top w:val="nil"/>
              <w:left w:val="nil"/>
              <w:bottom w:val="single" w:sz="8" w:space="0" w:color="auto"/>
              <w:right w:val="nil"/>
            </w:tcBorders>
            <w:tcMar>
              <w:top w:w="0" w:type="dxa"/>
              <w:left w:w="108" w:type="dxa"/>
              <w:bottom w:w="0" w:type="dxa"/>
              <w:right w:w="108" w:type="dxa"/>
            </w:tcMar>
          </w:tcPr>
          <w:p w14:paraId="1F4E38B2" w14:textId="77777777" w:rsidR="00DD3058" w:rsidRDefault="00DD3058">
            <w:pPr>
              <w:rPr>
                <w:rFonts w:cs="Arial"/>
                <w:sz w:val="20"/>
                <w:lang w:eastAsia="en-AU"/>
              </w:rPr>
            </w:pPr>
          </w:p>
        </w:tc>
        <w:tc>
          <w:tcPr>
            <w:tcW w:w="3149" w:type="dxa"/>
            <w:tcBorders>
              <w:top w:val="nil"/>
              <w:left w:val="nil"/>
              <w:bottom w:val="single" w:sz="8" w:space="0" w:color="auto"/>
              <w:right w:val="nil"/>
            </w:tcBorders>
            <w:tcMar>
              <w:top w:w="0" w:type="dxa"/>
              <w:left w:w="108" w:type="dxa"/>
              <w:bottom w:w="0" w:type="dxa"/>
              <w:right w:w="108" w:type="dxa"/>
            </w:tcMar>
            <w:hideMark/>
          </w:tcPr>
          <w:p w14:paraId="16E1D870" w14:textId="77777777" w:rsidR="00DD3058" w:rsidRDefault="00DD3058">
            <w:pPr>
              <w:spacing w:before="80" w:line="276" w:lineRule="auto"/>
              <w:rPr>
                <w:rFonts w:cs="Arial"/>
                <w:i/>
                <w:iCs/>
                <w:sz w:val="20"/>
                <w:lang w:eastAsia="en-AU"/>
              </w:rPr>
            </w:pPr>
            <w:r>
              <w:rPr>
                <w:rFonts w:cs="Arial"/>
                <w:i/>
                <w:iCs/>
                <w:sz w:val="20"/>
                <w:lang w:eastAsia="en-AU"/>
              </w:rPr>
              <w:t>BR-DAT-CNT-022</w:t>
            </w:r>
          </w:p>
        </w:tc>
        <w:tc>
          <w:tcPr>
            <w:tcW w:w="5384" w:type="dxa"/>
            <w:gridSpan w:val="2"/>
            <w:tcBorders>
              <w:top w:val="nil"/>
              <w:left w:val="nil"/>
              <w:bottom w:val="single" w:sz="8" w:space="0" w:color="auto"/>
              <w:right w:val="nil"/>
            </w:tcBorders>
            <w:tcMar>
              <w:top w:w="0" w:type="dxa"/>
              <w:left w:w="108" w:type="dxa"/>
              <w:bottom w:w="0" w:type="dxa"/>
              <w:right w:w="108" w:type="dxa"/>
            </w:tcMar>
            <w:hideMark/>
          </w:tcPr>
          <w:p w14:paraId="7138F702" w14:textId="77777777" w:rsidR="00DD3058" w:rsidRPr="00B802F8" w:rsidRDefault="00DD3058">
            <w:pPr>
              <w:spacing w:line="276" w:lineRule="auto"/>
              <w:rPr>
                <w:rFonts w:cs="Arial"/>
                <w:i/>
                <w:iCs/>
                <w:color w:val="000000"/>
                <w:sz w:val="20"/>
                <w:shd w:val="clear" w:color="auto" w:fill="FFFFFF"/>
                <w:lang w:eastAsia="en-AU"/>
              </w:rPr>
            </w:pPr>
            <w:r w:rsidRPr="00B802F8">
              <w:rPr>
                <w:rFonts w:cs="Arial"/>
                <w:i/>
                <w:iCs/>
                <w:color w:val="000000"/>
                <w:sz w:val="20"/>
                <w:shd w:val="clear" w:color="auto" w:fill="FFFFFF"/>
                <w:lang w:eastAsia="en-AU"/>
              </w:rPr>
              <w:t>Where Contact Delivery Mode is ‘9 - Not applicable’, and the Contact Purpose is not ’51 – MDCC patient not present’, the Contact Client Present must be ’32 - Patient/Client/Carer(s)Relative(s) not present: Scheduled appointment not attended’.</w:t>
            </w:r>
          </w:p>
        </w:tc>
      </w:tr>
    </w:tbl>
    <w:p w14:paraId="7F398A63" w14:textId="77777777" w:rsidR="00237251" w:rsidRDefault="00237251" w:rsidP="0098482B">
      <w:pPr>
        <w:pStyle w:val="Body"/>
      </w:pPr>
    </w:p>
    <w:p w14:paraId="6142E1C3" w14:textId="388C738C" w:rsidR="00F46E3D" w:rsidRDefault="00F46E3D" w:rsidP="0098482B">
      <w:pPr>
        <w:pStyle w:val="Body"/>
      </w:pPr>
      <w:r>
        <w:t>Correction to VINAH Referral In Outcome section 9</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5"/>
        <w:gridCol w:w="1125"/>
        <w:gridCol w:w="1155"/>
        <w:gridCol w:w="780"/>
        <w:gridCol w:w="2595"/>
        <w:gridCol w:w="2760"/>
      </w:tblGrid>
      <w:tr w:rsidR="008B6E41" w:rsidRPr="00996C0C" w14:paraId="4BD56030" w14:textId="77777777" w:rsidTr="008B6E41">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0595F512" w14:textId="77777777" w:rsidR="008B6E41" w:rsidRPr="00996C0C" w:rsidRDefault="008B6E41" w:rsidP="008B6E41">
            <w:pPr>
              <w:spacing w:after="0" w:line="240" w:lineRule="auto"/>
              <w:textAlignment w:val="baseline"/>
              <w:rPr>
                <w:rFonts w:ascii="Times New Roman" w:hAnsi="Times New Roman"/>
                <w:sz w:val="24"/>
                <w:szCs w:val="24"/>
                <w:lang w:eastAsia="en-AU"/>
              </w:rPr>
            </w:pPr>
            <w:r w:rsidRPr="00996C0C">
              <w:rPr>
                <w:rFonts w:cs="Arial"/>
                <w:b/>
                <w:bCs/>
                <w:color w:val="56535A"/>
                <w:sz w:val="18"/>
                <w:szCs w:val="18"/>
                <w:lang w:eastAsia="en-AU"/>
              </w:rPr>
              <w:t>Data Element Name</w:t>
            </w:r>
            <w:r w:rsidRPr="00996C0C">
              <w:rPr>
                <w:rFonts w:cs="Arial"/>
                <w:color w:val="56535A"/>
                <w:sz w:val="18"/>
                <w:szCs w:val="18"/>
                <w:lang w:eastAsia="en-AU"/>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4E7783F" w14:textId="77777777" w:rsidR="008B6E41" w:rsidRPr="00996C0C" w:rsidRDefault="008B6E41" w:rsidP="008B6E41">
            <w:pPr>
              <w:spacing w:after="0" w:line="240" w:lineRule="auto"/>
              <w:textAlignment w:val="baseline"/>
              <w:rPr>
                <w:rFonts w:ascii="Times New Roman" w:hAnsi="Times New Roman"/>
                <w:b/>
                <w:bCs/>
                <w:color w:val="53565A"/>
                <w:sz w:val="24"/>
                <w:szCs w:val="24"/>
                <w:lang w:eastAsia="en-AU"/>
              </w:rPr>
            </w:pPr>
            <w:r w:rsidRPr="00996C0C">
              <w:rPr>
                <w:rFonts w:cs="Arial"/>
                <w:b/>
                <w:bCs/>
                <w:color w:val="56535A"/>
                <w:sz w:val="18"/>
                <w:szCs w:val="18"/>
                <w:lang w:eastAsia="en-AU"/>
              </w:rPr>
              <w:t>Code Set Identifier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1EFCF862" w14:textId="77777777" w:rsidR="008B6E41" w:rsidRPr="00996C0C" w:rsidRDefault="008B6E41" w:rsidP="008B6E41">
            <w:pPr>
              <w:spacing w:after="0" w:line="240" w:lineRule="auto"/>
              <w:textAlignment w:val="baseline"/>
              <w:rPr>
                <w:rFonts w:ascii="Times New Roman" w:hAnsi="Times New Roman"/>
                <w:b/>
                <w:bCs/>
                <w:color w:val="53565A"/>
                <w:sz w:val="24"/>
                <w:szCs w:val="24"/>
                <w:lang w:eastAsia="en-AU"/>
              </w:rPr>
            </w:pPr>
            <w:r w:rsidRPr="00996C0C">
              <w:rPr>
                <w:rFonts w:cs="Arial"/>
                <w:b/>
                <w:bCs/>
                <w:color w:val="56535A"/>
                <w:sz w:val="18"/>
                <w:szCs w:val="18"/>
                <w:lang w:eastAsia="en-AU"/>
              </w:rPr>
              <w:t>Code Set Type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69D185DD" w14:textId="77777777" w:rsidR="008B6E41" w:rsidRPr="00996C0C" w:rsidRDefault="008B6E41" w:rsidP="008B6E41">
            <w:pPr>
              <w:spacing w:after="0" w:line="240" w:lineRule="auto"/>
              <w:textAlignment w:val="baseline"/>
              <w:rPr>
                <w:rFonts w:ascii="Times New Roman" w:hAnsi="Times New Roman"/>
                <w:b/>
                <w:bCs/>
                <w:color w:val="53565A"/>
                <w:sz w:val="24"/>
                <w:szCs w:val="24"/>
                <w:lang w:eastAsia="en-AU"/>
              </w:rPr>
            </w:pPr>
            <w:r w:rsidRPr="00996C0C">
              <w:rPr>
                <w:rFonts w:cs="Arial"/>
                <w:b/>
                <w:bCs/>
                <w:color w:val="56535A"/>
                <w:sz w:val="18"/>
                <w:szCs w:val="18"/>
                <w:lang w:eastAsia="en-AU"/>
              </w:rPr>
              <w:t>Code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6096D51" w14:textId="77777777" w:rsidR="008B6E41" w:rsidRPr="00996C0C" w:rsidRDefault="008B6E41" w:rsidP="008B6E41">
            <w:pPr>
              <w:spacing w:after="0" w:line="240" w:lineRule="auto"/>
              <w:textAlignment w:val="baseline"/>
              <w:rPr>
                <w:rFonts w:ascii="Times New Roman" w:hAnsi="Times New Roman"/>
                <w:b/>
                <w:bCs/>
                <w:color w:val="53565A"/>
                <w:sz w:val="24"/>
                <w:szCs w:val="24"/>
                <w:lang w:eastAsia="en-AU"/>
              </w:rPr>
            </w:pPr>
            <w:r w:rsidRPr="00996C0C">
              <w:rPr>
                <w:rFonts w:cs="Arial"/>
                <w:b/>
                <w:bCs/>
                <w:color w:val="56535A"/>
                <w:sz w:val="18"/>
                <w:szCs w:val="18"/>
                <w:lang w:eastAsia="en-AU"/>
              </w:rPr>
              <w:t>Descriptor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52B383D5" w14:textId="77777777" w:rsidR="008B6E41" w:rsidRPr="00996C0C" w:rsidRDefault="008B6E41" w:rsidP="008B6E41">
            <w:pPr>
              <w:spacing w:after="0" w:line="240" w:lineRule="auto"/>
              <w:textAlignment w:val="baseline"/>
              <w:rPr>
                <w:rFonts w:ascii="Times New Roman" w:hAnsi="Times New Roman"/>
                <w:b/>
                <w:bCs/>
                <w:color w:val="53565A"/>
                <w:sz w:val="24"/>
                <w:szCs w:val="24"/>
                <w:lang w:eastAsia="en-AU"/>
              </w:rPr>
            </w:pPr>
            <w:r w:rsidRPr="00996C0C">
              <w:rPr>
                <w:rFonts w:cs="Arial"/>
                <w:b/>
                <w:bCs/>
                <w:color w:val="56535A"/>
                <w:sz w:val="18"/>
                <w:szCs w:val="18"/>
                <w:lang w:eastAsia="en-AU"/>
              </w:rPr>
              <w:t>Program Stream Restrictions </w:t>
            </w:r>
          </w:p>
        </w:tc>
      </w:tr>
      <w:tr w:rsidR="008B6E41" w:rsidRPr="00996C0C" w14:paraId="0824D2EE" w14:textId="77777777" w:rsidTr="008B6E41">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53D7FB29" w14:textId="77777777" w:rsidR="008B6E41" w:rsidRPr="00996C0C" w:rsidRDefault="008B6E41" w:rsidP="008B6E41">
            <w:pPr>
              <w:spacing w:after="0" w:line="240" w:lineRule="auto"/>
              <w:textAlignment w:val="baseline"/>
              <w:rPr>
                <w:rFonts w:ascii="Times New Roman" w:hAnsi="Times New Roman"/>
                <w:sz w:val="24"/>
                <w:szCs w:val="24"/>
                <w:lang w:eastAsia="en-AU"/>
              </w:rPr>
            </w:pPr>
            <w:r w:rsidRPr="00996C0C">
              <w:rPr>
                <w:rFonts w:cs="Arial"/>
                <w:sz w:val="18"/>
                <w:szCs w:val="18"/>
                <w:lang w:eastAsia="en-AU"/>
              </w:rPr>
              <w:t>Referral In Outcome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FCB390D" w14:textId="77777777" w:rsidR="008B6E41" w:rsidRPr="00996C0C" w:rsidRDefault="008B6E41" w:rsidP="008B6E41">
            <w:pPr>
              <w:spacing w:after="0" w:line="240" w:lineRule="auto"/>
              <w:textAlignment w:val="baseline"/>
              <w:rPr>
                <w:rFonts w:ascii="Times New Roman" w:hAnsi="Times New Roman"/>
                <w:sz w:val="24"/>
                <w:szCs w:val="24"/>
                <w:lang w:eastAsia="en-AU"/>
              </w:rPr>
            </w:pPr>
            <w:r w:rsidRPr="00996C0C">
              <w:rPr>
                <w:rFonts w:cs="Arial"/>
                <w:sz w:val="18"/>
                <w:szCs w:val="18"/>
                <w:lang w:eastAsia="en-AU"/>
              </w:rPr>
              <w:t>HL70283 </w:t>
            </w:r>
          </w:p>
        </w:tc>
        <w:tc>
          <w:tcPr>
            <w:tcW w:w="1155" w:type="dxa"/>
            <w:tcBorders>
              <w:top w:val="single" w:sz="6" w:space="0" w:color="auto"/>
              <w:left w:val="single" w:sz="6" w:space="0" w:color="auto"/>
              <w:bottom w:val="single" w:sz="6" w:space="0" w:color="auto"/>
              <w:right w:val="single" w:sz="6" w:space="0" w:color="auto"/>
            </w:tcBorders>
            <w:shd w:val="clear" w:color="auto" w:fill="auto"/>
            <w:hideMark/>
          </w:tcPr>
          <w:p w14:paraId="52586371" w14:textId="77777777" w:rsidR="008B6E41" w:rsidRPr="00996C0C" w:rsidRDefault="008B6E41" w:rsidP="008B6E41">
            <w:pPr>
              <w:spacing w:after="0" w:line="240" w:lineRule="auto"/>
              <w:textAlignment w:val="baseline"/>
              <w:rPr>
                <w:rFonts w:ascii="Times New Roman" w:hAnsi="Times New Roman"/>
                <w:sz w:val="24"/>
                <w:szCs w:val="24"/>
                <w:lang w:eastAsia="en-AU"/>
              </w:rPr>
            </w:pPr>
            <w:r w:rsidRPr="00996C0C">
              <w:rPr>
                <w:rFonts w:cs="Arial"/>
                <w:sz w:val="18"/>
                <w:szCs w:val="18"/>
                <w:lang w:eastAsia="en-AU"/>
              </w:rPr>
              <w:t>Code Set </w:t>
            </w:r>
          </w:p>
        </w:tc>
        <w:tc>
          <w:tcPr>
            <w:tcW w:w="780" w:type="dxa"/>
            <w:tcBorders>
              <w:top w:val="single" w:sz="6" w:space="0" w:color="auto"/>
              <w:left w:val="single" w:sz="6" w:space="0" w:color="auto"/>
              <w:bottom w:val="single" w:sz="6" w:space="0" w:color="auto"/>
              <w:right w:val="single" w:sz="6" w:space="0" w:color="auto"/>
            </w:tcBorders>
            <w:shd w:val="clear" w:color="auto" w:fill="auto"/>
            <w:hideMark/>
          </w:tcPr>
          <w:p w14:paraId="23EBB6FA" w14:textId="77777777" w:rsidR="008B6E41" w:rsidRPr="00996C0C" w:rsidRDefault="008B6E41" w:rsidP="008B6E41">
            <w:pPr>
              <w:spacing w:after="0" w:line="240" w:lineRule="auto"/>
              <w:textAlignment w:val="baseline"/>
              <w:rPr>
                <w:rFonts w:ascii="Times New Roman" w:hAnsi="Times New Roman"/>
                <w:sz w:val="18"/>
                <w:szCs w:val="18"/>
                <w:lang w:eastAsia="en-AU"/>
              </w:rPr>
            </w:pPr>
            <w:r w:rsidRPr="00996C0C">
              <w:rPr>
                <w:rFonts w:ascii="Times New Roman" w:hAnsi="Times New Roman"/>
                <w:sz w:val="18"/>
                <w:szCs w:val="18"/>
                <w:lang w:eastAsia="en-AU"/>
              </w:rPr>
              <w:t>98</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4D74EE4" w14:textId="77777777" w:rsidR="008B6E41" w:rsidRPr="00996C0C" w:rsidRDefault="008B6E41" w:rsidP="008B6E41">
            <w:pPr>
              <w:spacing w:after="0" w:line="240" w:lineRule="auto"/>
              <w:textAlignment w:val="baseline"/>
              <w:rPr>
                <w:rFonts w:ascii="Times New Roman" w:hAnsi="Times New Roman"/>
                <w:sz w:val="24"/>
                <w:szCs w:val="24"/>
                <w:lang w:eastAsia="en-AU"/>
              </w:rPr>
            </w:pPr>
            <w:r>
              <w:rPr>
                <w:rFonts w:cs="Arial"/>
                <w:sz w:val="18"/>
                <w:szCs w:val="18"/>
                <w:lang w:eastAsia="en-AU"/>
              </w:rPr>
              <w:t>Referral awaiting additional information from referrer</w:t>
            </w:r>
            <w:r w:rsidRPr="00996C0C">
              <w:rPr>
                <w:rFonts w:cs="Arial"/>
                <w:sz w:val="18"/>
                <w:szCs w:val="18"/>
                <w:lang w:eastAsia="en-AU"/>
              </w:rPr>
              <w:t> </w:t>
            </w:r>
          </w:p>
        </w:tc>
        <w:tc>
          <w:tcPr>
            <w:tcW w:w="2760" w:type="dxa"/>
            <w:tcBorders>
              <w:top w:val="single" w:sz="6" w:space="0" w:color="auto"/>
              <w:left w:val="single" w:sz="6" w:space="0" w:color="auto"/>
              <w:bottom w:val="single" w:sz="6" w:space="0" w:color="auto"/>
              <w:right w:val="single" w:sz="6" w:space="0" w:color="auto"/>
            </w:tcBorders>
            <w:shd w:val="clear" w:color="auto" w:fill="auto"/>
            <w:hideMark/>
          </w:tcPr>
          <w:p w14:paraId="72FA51E6" w14:textId="77777777" w:rsidR="008B6E41" w:rsidRPr="00996C0C" w:rsidRDefault="008B6E41" w:rsidP="008B6E41">
            <w:pPr>
              <w:spacing w:after="0" w:line="240" w:lineRule="auto"/>
              <w:textAlignment w:val="baseline"/>
              <w:rPr>
                <w:rFonts w:ascii="Times New Roman" w:hAnsi="Times New Roman"/>
                <w:sz w:val="24"/>
                <w:szCs w:val="24"/>
                <w:lang w:eastAsia="en-AU"/>
              </w:rPr>
            </w:pPr>
            <w:r w:rsidRPr="00996C0C">
              <w:rPr>
                <w:rFonts w:cs="Arial"/>
                <w:sz w:val="18"/>
                <w:szCs w:val="18"/>
                <w:lang w:eastAsia="en-AU"/>
              </w:rPr>
              <w:t xml:space="preserve">Cease reporting as of 01/07/2021  </w:t>
            </w:r>
            <w:r w:rsidRPr="00996C0C">
              <w:rPr>
                <w:rFonts w:cs="Arial"/>
                <w:strike/>
                <w:sz w:val="18"/>
                <w:szCs w:val="18"/>
                <w:lang w:eastAsia="en-AU"/>
              </w:rPr>
              <w:t>Reportable as of 01/07/2014</w:t>
            </w:r>
          </w:p>
        </w:tc>
      </w:tr>
    </w:tbl>
    <w:p w14:paraId="232DE085" w14:textId="77777777" w:rsidR="00F46E3D" w:rsidRPr="0098482B" w:rsidRDefault="00F46E3D" w:rsidP="0098482B">
      <w:pPr>
        <w:pStyle w:val="Body"/>
      </w:pPr>
    </w:p>
    <w:p w14:paraId="4556EA6B" w14:textId="77777777" w:rsidR="00D51C87" w:rsidRPr="00E124BF" w:rsidRDefault="00D51C87" w:rsidP="00D51C87">
      <w:pPr>
        <w:pStyle w:val="Heading2"/>
        <w:ind w:left="648"/>
        <w:rPr>
          <w:rFonts w:eastAsia="Times New Roman"/>
        </w:rPr>
      </w:pPr>
      <w:bookmarkStart w:id="15" w:name="_Toc120624298"/>
      <w:r w:rsidRPr="00E124BF">
        <w:rPr>
          <w:rFonts w:eastAsia="Times New Roman"/>
        </w:rPr>
        <w:t>Conservative management reporting</w:t>
      </w:r>
      <w:bookmarkEnd w:id="15"/>
    </w:p>
    <w:p w14:paraId="5AB222CA" w14:textId="7CAF83F8" w:rsidR="006F7FB9" w:rsidRPr="00E124BF" w:rsidRDefault="00D51C87" w:rsidP="00D51C87">
      <w:pPr>
        <w:pStyle w:val="Body"/>
      </w:pPr>
      <w:r w:rsidRPr="00E124BF">
        <w:t xml:space="preserve">General reminder </w:t>
      </w:r>
      <w:r w:rsidR="00292986" w:rsidRPr="00E124BF">
        <w:t xml:space="preserve">that two new </w:t>
      </w:r>
      <w:r w:rsidR="00B6146E" w:rsidRPr="00E124BF">
        <w:t>C</w:t>
      </w:r>
      <w:r w:rsidRPr="00E124BF">
        <w:t xml:space="preserve">ontact </w:t>
      </w:r>
      <w:r w:rsidR="00B6146E" w:rsidRPr="00E124BF">
        <w:t>P</w:t>
      </w:r>
      <w:r w:rsidRPr="00E124BF">
        <w:t>urpose</w:t>
      </w:r>
      <w:r w:rsidR="00B6146E" w:rsidRPr="00E124BF">
        <w:t xml:space="preserve"> codes</w:t>
      </w:r>
      <w:r w:rsidRPr="00E124BF">
        <w:t xml:space="preserve"> for </w:t>
      </w:r>
      <w:r w:rsidR="001C4FA3" w:rsidRPr="00E124BF">
        <w:t xml:space="preserve">reporting conservative management </w:t>
      </w:r>
      <w:r w:rsidR="00A30356" w:rsidRPr="00AC576C">
        <w:t>with</w:t>
      </w:r>
      <w:r w:rsidR="00027A57" w:rsidRPr="00AC576C">
        <w:t>in</w:t>
      </w:r>
      <w:r w:rsidR="00461819" w:rsidRPr="00AC576C">
        <w:t xml:space="preserve"> Specialist Clinics (Outpatients) Program/Stream</w:t>
      </w:r>
      <w:r w:rsidR="00027A57" w:rsidRPr="00AC576C">
        <w:t xml:space="preserve"> episodes of care</w:t>
      </w:r>
      <w:r w:rsidR="005233ED" w:rsidRPr="00AC576C">
        <w:t>,</w:t>
      </w:r>
      <w:r w:rsidR="00461819" w:rsidRPr="00AC576C">
        <w:t xml:space="preserve"> </w:t>
      </w:r>
      <w:r w:rsidR="001C4FA3" w:rsidRPr="00E124BF">
        <w:t xml:space="preserve">were </w:t>
      </w:r>
      <w:r w:rsidR="006F7FB9" w:rsidRPr="00E124BF">
        <w:t>introduced in the VINAH MDS for use from 1 July 2022</w:t>
      </w:r>
      <w:r w:rsidR="00DA71A4" w:rsidRPr="00E124BF">
        <w:t>:</w:t>
      </w:r>
    </w:p>
    <w:p w14:paraId="64DA2024" w14:textId="096662D3" w:rsidR="00D9129A" w:rsidRPr="00E124BF" w:rsidRDefault="00D9129A" w:rsidP="00D51C87">
      <w:pPr>
        <w:pStyle w:val="Body"/>
      </w:pPr>
      <w:r w:rsidRPr="00E124BF">
        <w:t xml:space="preserve">74 - </w:t>
      </w:r>
      <w:r w:rsidR="00D51C87" w:rsidRPr="00E124BF">
        <w:t>New patient consultation – Conservative Manageme</w:t>
      </w:r>
      <w:r w:rsidR="00573FBA" w:rsidRPr="00E124BF">
        <w:t>nt</w:t>
      </w:r>
    </w:p>
    <w:p w14:paraId="7373B18C" w14:textId="77777777" w:rsidR="00573FBA" w:rsidRPr="00E124BF" w:rsidRDefault="00D9129A" w:rsidP="00D51C87">
      <w:pPr>
        <w:pStyle w:val="Body"/>
      </w:pPr>
      <w:r w:rsidRPr="00E124BF">
        <w:t xml:space="preserve">73 - </w:t>
      </w:r>
      <w:r w:rsidR="00D51C87" w:rsidRPr="00E124BF">
        <w:t xml:space="preserve">Follow up/Monitoring/Evaluation/Review – Conservative Management </w:t>
      </w:r>
    </w:p>
    <w:p w14:paraId="326BE682" w14:textId="09091160" w:rsidR="00D51C87" w:rsidRPr="00E124BF" w:rsidRDefault="00D51C87" w:rsidP="00D51C87">
      <w:pPr>
        <w:pStyle w:val="Body"/>
        <w:rPr>
          <w:rFonts w:eastAsiaTheme="minorHAnsi"/>
        </w:rPr>
      </w:pPr>
      <w:r w:rsidRPr="00E124BF">
        <w:t xml:space="preserve">Following the recent release of alternative (non-surgical) treatment pathways funding, health services are </w:t>
      </w:r>
      <w:r w:rsidR="00573FBA" w:rsidRPr="00E124BF">
        <w:t>advised</w:t>
      </w:r>
      <w:r w:rsidRPr="00E124BF">
        <w:t xml:space="preserve"> to </w:t>
      </w:r>
      <w:r w:rsidR="00D92485" w:rsidRPr="00E124BF">
        <w:t xml:space="preserve">use </w:t>
      </w:r>
      <w:r w:rsidRPr="00E124BF">
        <w:t xml:space="preserve">the relevant ‘Conservative Management’ </w:t>
      </w:r>
      <w:r w:rsidR="00D92485" w:rsidRPr="00E124BF">
        <w:t>C</w:t>
      </w:r>
      <w:r w:rsidRPr="00E124BF">
        <w:t xml:space="preserve">ontact </w:t>
      </w:r>
      <w:r w:rsidR="00D92485" w:rsidRPr="00E124BF">
        <w:t>P</w:t>
      </w:r>
      <w:r w:rsidRPr="00E124BF">
        <w:t>urpose</w:t>
      </w:r>
      <w:r w:rsidR="0053165E" w:rsidRPr="00E124BF">
        <w:t xml:space="preserve"> code</w:t>
      </w:r>
      <w:r w:rsidRPr="00E124BF">
        <w:t xml:space="preserve"> to report this activity.</w:t>
      </w:r>
    </w:p>
    <w:p w14:paraId="7076E8AF" w14:textId="77777777" w:rsidR="00D51C87" w:rsidRPr="00E124BF" w:rsidRDefault="00D51C87" w:rsidP="00D51C87">
      <w:pPr>
        <w:pStyle w:val="Body"/>
        <w:rPr>
          <w:rStyle w:val="Heading3Char"/>
        </w:rPr>
      </w:pPr>
      <w:bookmarkStart w:id="16" w:name="_Toc101788756"/>
      <w:r w:rsidRPr="00E124BF">
        <w:rPr>
          <w:rStyle w:val="Heading3Char"/>
        </w:rPr>
        <w:t>Conservative Management</w:t>
      </w:r>
      <w:bookmarkEnd w:id="16"/>
    </w:p>
    <w:tbl>
      <w:tblPr>
        <w:tblW w:w="9356" w:type="dxa"/>
        <w:tblCellMar>
          <w:left w:w="0" w:type="dxa"/>
          <w:right w:w="0" w:type="dxa"/>
        </w:tblCellMar>
        <w:tblLook w:val="04A0" w:firstRow="1" w:lastRow="0" w:firstColumn="1" w:lastColumn="0" w:noHBand="0" w:noVBand="1"/>
      </w:tblPr>
      <w:tblGrid>
        <w:gridCol w:w="1701"/>
        <w:gridCol w:w="7655"/>
      </w:tblGrid>
      <w:tr w:rsidR="00D51C87" w:rsidRPr="00D51C87" w14:paraId="54465202" w14:textId="77777777" w:rsidTr="00D51C87">
        <w:tc>
          <w:tcPr>
            <w:tcW w:w="1701" w:type="dxa"/>
            <w:tcMar>
              <w:top w:w="0" w:type="dxa"/>
              <w:left w:w="108" w:type="dxa"/>
              <w:bottom w:w="0" w:type="dxa"/>
              <w:right w:w="108" w:type="dxa"/>
            </w:tcMar>
            <w:hideMark/>
          </w:tcPr>
          <w:p w14:paraId="1CC96B27" w14:textId="77777777" w:rsidR="00D51C87" w:rsidRPr="00E124BF" w:rsidRDefault="00D51C87">
            <w:pPr>
              <w:pStyle w:val="DHHSbody"/>
              <w:rPr>
                <w:rStyle w:val="Strong"/>
              </w:rPr>
            </w:pPr>
            <w:r w:rsidRPr="00E124BF">
              <w:rPr>
                <w:rStyle w:val="Strong"/>
              </w:rPr>
              <w:t>Definition</w:t>
            </w:r>
          </w:p>
        </w:tc>
        <w:tc>
          <w:tcPr>
            <w:tcW w:w="7655" w:type="dxa"/>
            <w:tcMar>
              <w:top w:w="0" w:type="dxa"/>
              <w:left w:w="108" w:type="dxa"/>
              <w:bottom w:w="0" w:type="dxa"/>
              <w:right w:w="108" w:type="dxa"/>
            </w:tcMar>
            <w:hideMark/>
          </w:tcPr>
          <w:p w14:paraId="76206818" w14:textId="77777777" w:rsidR="00D51C87" w:rsidRPr="00E124BF" w:rsidRDefault="00D51C87">
            <w:pPr>
              <w:pStyle w:val="DHHSbody"/>
            </w:pPr>
            <w:r w:rsidRPr="00E124BF">
              <w:t>Conservative management refers to non-surgical treatment aimed at preserving or improving function, with the intent of delaying or avoiding the need for invasive procedures. It does not refer to the avoidance of invasive procedures as part of palliative care.</w:t>
            </w:r>
          </w:p>
        </w:tc>
      </w:tr>
      <w:tr w:rsidR="00D51C87" w14:paraId="4B40F8F0" w14:textId="77777777" w:rsidTr="00D51C87">
        <w:tc>
          <w:tcPr>
            <w:tcW w:w="1701" w:type="dxa"/>
            <w:tcMar>
              <w:top w:w="0" w:type="dxa"/>
              <w:left w:w="108" w:type="dxa"/>
              <w:bottom w:w="0" w:type="dxa"/>
              <w:right w:w="108" w:type="dxa"/>
            </w:tcMar>
            <w:hideMark/>
          </w:tcPr>
          <w:p w14:paraId="28C50925" w14:textId="77777777" w:rsidR="00D51C87" w:rsidRPr="00E124BF" w:rsidRDefault="00D51C87">
            <w:pPr>
              <w:pStyle w:val="DHHSbody"/>
              <w:rPr>
                <w:rStyle w:val="Strong"/>
              </w:rPr>
            </w:pPr>
            <w:r w:rsidRPr="00E124BF">
              <w:rPr>
                <w:rStyle w:val="Strong"/>
              </w:rPr>
              <w:t>Refer to</w:t>
            </w:r>
          </w:p>
        </w:tc>
        <w:tc>
          <w:tcPr>
            <w:tcW w:w="7655" w:type="dxa"/>
            <w:tcMar>
              <w:top w:w="0" w:type="dxa"/>
              <w:left w:w="108" w:type="dxa"/>
              <w:bottom w:w="0" w:type="dxa"/>
              <w:right w:w="108" w:type="dxa"/>
            </w:tcMar>
            <w:hideMark/>
          </w:tcPr>
          <w:p w14:paraId="29FC91EE" w14:textId="77777777" w:rsidR="00D51C87" w:rsidRPr="00E124BF" w:rsidRDefault="00D51C87">
            <w:pPr>
              <w:pStyle w:val="DHHSbody"/>
            </w:pPr>
            <w:r w:rsidRPr="00E124BF">
              <w:t>Section 3: Contact Purpose</w:t>
            </w:r>
          </w:p>
          <w:p w14:paraId="597727DC" w14:textId="77777777" w:rsidR="00D51C87" w:rsidRDefault="00D51C87">
            <w:pPr>
              <w:pStyle w:val="DHHSbody"/>
              <w:rPr>
                <w:i/>
                <w:iCs/>
              </w:rPr>
            </w:pPr>
            <w:r w:rsidRPr="00E124BF">
              <w:t xml:space="preserve">Safer Care Victoria </w:t>
            </w:r>
            <w:r w:rsidRPr="00E124BF">
              <w:rPr>
                <w:i/>
              </w:rPr>
              <w:t>Best Care: Guidance for non-urgent elective surgery</w:t>
            </w:r>
          </w:p>
        </w:tc>
      </w:tr>
    </w:tbl>
    <w:p w14:paraId="2D430C51" w14:textId="77777777" w:rsidR="008C5E9A" w:rsidRDefault="008C5E9A">
      <w:pPr>
        <w:spacing w:after="0" w:line="240" w:lineRule="auto"/>
        <w:rPr>
          <w:rFonts w:eastAsia="MS Gothic" w:cs="Arial"/>
          <w:bCs/>
          <w:color w:val="53565A"/>
          <w:kern w:val="32"/>
          <w:sz w:val="40"/>
          <w:szCs w:val="40"/>
        </w:rPr>
      </w:pPr>
      <w:r>
        <w:rPr>
          <w:rFonts w:eastAsia="MS Gothic" w:cs="Arial"/>
          <w:bCs/>
          <w:color w:val="53565A"/>
          <w:kern w:val="32"/>
          <w:sz w:val="40"/>
          <w:szCs w:val="40"/>
        </w:rPr>
        <w:br w:type="page"/>
      </w:r>
    </w:p>
    <w:p w14:paraId="4501443F" w14:textId="4308376C" w:rsidR="009A244B" w:rsidRPr="009A244B" w:rsidRDefault="009A244B" w:rsidP="009A244B">
      <w:pPr>
        <w:keepNext/>
        <w:keepLines/>
        <w:spacing w:before="320" w:after="200" w:line="440" w:lineRule="atLeast"/>
        <w:outlineLvl w:val="0"/>
        <w:rPr>
          <w:rFonts w:eastAsia="MS Gothic" w:cs="Arial"/>
          <w:bCs/>
          <w:color w:val="53565A"/>
          <w:kern w:val="32"/>
          <w:sz w:val="40"/>
          <w:szCs w:val="40"/>
        </w:rPr>
      </w:pPr>
      <w:r w:rsidRPr="009A244B">
        <w:rPr>
          <w:rFonts w:eastAsia="MS Gothic" w:cs="Arial"/>
          <w:bCs/>
          <w:color w:val="53565A"/>
          <w:kern w:val="32"/>
          <w:sz w:val="40"/>
          <w:szCs w:val="40"/>
        </w:rPr>
        <w:lastRenderedPageBreak/>
        <w:t>Contacts</w:t>
      </w:r>
      <w:bookmarkStart w:id="17" w:name="_Hlk37240926"/>
      <w:bookmarkEnd w:id="1"/>
    </w:p>
    <w:p w14:paraId="5CA3F56F" w14:textId="77777777" w:rsidR="009A244B" w:rsidRPr="009A244B" w:rsidRDefault="009A244B" w:rsidP="009A244B">
      <w:pPr>
        <w:rPr>
          <w:rFonts w:eastAsia="Times"/>
        </w:rPr>
      </w:pPr>
      <w:r w:rsidRPr="009A244B">
        <w:rPr>
          <w:rFonts w:eastAsia="Times"/>
        </w:rPr>
        <w:t>The Data Collections unit manages several Victorian health data collections including:</w:t>
      </w:r>
    </w:p>
    <w:p w14:paraId="190B8748" w14:textId="77777777" w:rsidR="009A244B" w:rsidRPr="009A244B" w:rsidRDefault="009A244B" w:rsidP="00270B4B">
      <w:pPr>
        <w:pStyle w:val="Bullet1"/>
        <w:numPr>
          <w:ilvl w:val="0"/>
          <w:numId w:val="11"/>
        </w:numPr>
      </w:pPr>
      <w:r w:rsidRPr="009A244B">
        <w:t>Victorian Admitted Episodes Dataset (VAED)</w:t>
      </w:r>
    </w:p>
    <w:p w14:paraId="6A519478" w14:textId="77777777" w:rsidR="009A244B" w:rsidRPr="009A244B" w:rsidRDefault="009A244B" w:rsidP="00270B4B">
      <w:pPr>
        <w:pStyle w:val="Bullet1"/>
        <w:numPr>
          <w:ilvl w:val="0"/>
          <w:numId w:val="11"/>
        </w:numPr>
      </w:pPr>
      <w:r w:rsidRPr="009A244B">
        <w:t>Victorian Emergency Minimum Dataset (VEMD)</w:t>
      </w:r>
    </w:p>
    <w:p w14:paraId="56B9AC17" w14:textId="77777777" w:rsidR="009A244B" w:rsidRPr="009A244B" w:rsidRDefault="009A244B" w:rsidP="00270B4B">
      <w:pPr>
        <w:pStyle w:val="Bullet1"/>
        <w:numPr>
          <w:ilvl w:val="0"/>
          <w:numId w:val="11"/>
        </w:numPr>
      </w:pPr>
      <w:r w:rsidRPr="009A244B">
        <w:t>Elective Surgery Information System (ESIS)</w:t>
      </w:r>
    </w:p>
    <w:p w14:paraId="2C0BC8CC" w14:textId="77777777" w:rsidR="009A244B" w:rsidRPr="009A244B" w:rsidRDefault="009A244B" w:rsidP="00270B4B">
      <w:pPr>
        <w:pStyle w:val="Bullet1"/>
        <w:numPr>
          <w:ilvl w:val="0"/>
          <w:numId w:val="11"/>
        </w:numPr>
      </w:pPr>
      <w:r w:rsidRPr="009A244B">
        <w:t>Agency Information Management System (AIMS)</w:t>
      </w:r>
    </w:p>
    <w:p w14:paraId="5B22F6CD" w14:textId="77777777" w:rsidR="009A244B" w:rsidRPr="009A244B" w:rsidRDefault="009A244B" w:rsidP="00270B4B">
      <w:pPr>
        <w:pStyle w:val="Bullet1"/>
        <w:numPr>
          <w:ilvl w:val="0"/>
          <w:numId w:val="11"/>
        </w:numPr>
      </w:pPr>
      <w:r w:rsidRPr="009A244B">
        <w:t>Victorian Integrated Non-Admitted Health Minimum Dataset (VINAH)</w:t>
      </w:r>
    </w:p>
    <w:p w14:paraId="5A67B633" w14:textId="77777777" w:rsidR="009A244B" w:rsidRPr="009A244B" w:rsidRDefault="009A244B" w:rsidP="009A244B">
      <w:pPr>
        <w:spacing w:before="120"/>
        <w:rPr>
          <w:rFonts w:eastAsia="Times"/>
        </w:rPr>
      </w:pPr>
      <w:r w:rsidRPr="009A244B">
        <w:rPr>
          <w:rFonts w:eastAsia="Times"/>
        </w:rPr>
        <w:t>The HDSS Bulletin is produced at intervals to provide:</w:t>
      </w:r>
    </w:p>
    <w:p w14:paraId="57C59878" w14:textId="77777777" w:rsidR="009A244B" w:rsidRPr="009A244B" w:rsidRDefault="009A244B" w:rsidP="00270B4B">
      <w:pPr>
        <w:pStyle w:val="Bullet1"/>
        <w:numPr>
          <w:ilvl w:val="0"/>
          <w:numId w:val="12"/>
        </w:numPr>
      </w:pPr>
      <w:r w:rsidRPr="009A244B">
        <w:t>answers to common questions recently directed to the HDSS help desk</w:t>
      </w:r>
    </w:p>
    <w:p w14:paraId="52771A8B" w14:textId="77777777" w:rsidR="009A244B" w:rsidRPr="009A244B" w:rsidRDefault="009A244B" w:rsidP="00270B4B">
      <w:pPr>
        <w:pStyle w:val="Bullet1"/>
        <w:numPr>
          <w:ilvl w:val="0"/>
          <w:numId w:val="12"/>
        </w:numPr>
      </w:pPr>
      <w:r w:rsidRPr="009A244B">
        <w:t>communication regarding the implementation of revisions to data collection specifications, including notification of amendments to specified data collection reference tables</w:t>
      </w:r>
    </w:p>
    <w:p w14:paraId="3E42365D" w14:textId="77777777" w:rsidR="009A244B" w:rsidRPr="009A244B" w:rsidRDefault="009A244B" w:rsidP="00270B4B">
      <w:pPr>
        <w:pStyle w:val="Bullet1"/>
        <w:numPr>
          <w:ilvl w:val="0"/>
          <w:numId w:val="12"/>
        </w:numPr>
      </w:pPr>
      <w:r w:rsidRPr="009A244B">
        <w:t>feedback on selected data quality studies undertaken</w:t>
      </w:r>
    </w:p>
    <w:p w14:paraId="0D2C6EE5" w14:textId="77777777" w:rsidR="009A244B" w:rsidRPr="009A244B" w:rsidRDefault="009A244B" w:rsidP="00270B4B">
      <w:pPr>
        <w:pStyle w:val="Bullet1"/>
        <w:numPr>
          <w:ilvl w:val="0"/>
          <w:numId w:val="12"/>
        </w:numPr>
      </w:pPr>
      <w:r w:rsidRPr="009A244B">
        <w:t>information on upcoming events</w:t>
      </w:r>
    </w:p>
    <w:p w14:paraId="7CA70A40" w14:textId="77777777" w:rsidR="009A244B" w:rsidRPr="009A244B" w:rsidRDefault="009A244B" w:rsidP="009A244B">
      <w:pPr>
        <w:spacing w:before="120"/>
        <w:rPr>
          <w:rFonts w:eastAsia="Times"/>
          <w:b/>
          <w:bCs/>
        </w:rPr>
      </w:pPr>
      <w:r w:rsidRPr="009A244B">
        <w:rPr>
          <w:rFonts w:eastAsia="Times"/>
          <w:b/>
          <w:bCs/>
        </w:rPr>
        <w:t>Website</w:t>
      </w:r>
    </w:p>
    <w:p w14:paraId="2F4128E5" w14:textId="64A97C4C" w:rsidR="009A244B" w:rsidRPr="009A244B" w:rsidRDefault="006D3AD6" w:rsidP="009A244B">
      <w:pPr>
        <w:rPr>
          <w:rFonts w:eastAsia="Times"/>
        </w:rPr>
      </w:pPr>
      <w:hyperlink r:id="rId20" w:history="1">
        <w:r w:rsidR="009A244B" w:rsidRPr="009A244B">
          <w:rPr>
            <w:rFonts w:eastAsia="Times"/>
            <w:color w:val="004C97"/>
            <w:u w:val="dotted"/>
          </w:rPr>
          <w:t>HDSS website</w:t>
        </w:r>
      </w:hyperlink>
      <w:r w:rsidR="009A244B" w:rsidRPr="009A244B">
        <w:rPr>
          <w:rFonts w:eastAsia="Times"/>
        </w:rPr>
        <w:t xml:space="preserve">  &lt;</w:t>
      </w:r>
      <w:r w:rsidR="004E12AE" w:rsidRPr="004E12AE">
        <w:rPr>
          <w:rFonts w:eastAsia="Times"/>
        </w:rPr>
        <w:t>https://www.health.vic.gov.au/data-reporting/health-data-standards-and-systems</w:t>
      </w:r>
      <w:r w:rsidR="009A244B" w:rsidRPr="009A244B">
        <w:rPr>
          <w:rFonts w:eastAsia="Times"/>
        </w:rPr>
        <w:t>&gt;</w:t>
      </w:r>
    </w:p>
    <w:p w14:paraId="71CAA58A" w14:textId="77777777" w:rsidR="009A244B" w:rsidRPr="009A244B" w:rsidRDefault="009A244B" w:rsidP="009A244B">
      <w:pPr>
        <w:rPr>
          <w:rFonts w:eastAsia="Times"/>
          <w:b/>
          <w:bCs/>
        </w:rPr>
      </w:pPr>
      <w:r w:rsidRPr="009A244B">
        <w:rPr>
          <w:rFonts w:eastAsia="Times"/>
          <w:b/>
          <w:bCs/>
        </w:rPr>
        <w:t xml:space="preserve">HDSS help desk </w:t>
      </w:r>
    </w:p>
    <w:p w14:paraId="063DA2DC" w14:textId="77777777" w:rsidR="009A244B" w:rsidRPr="009A244B" w:rsidRDefault="009A244B" w:rsidP="009A244B">
      <w:pPr>
        <w:rPr>
          <w:rFonts w:eastAsia="Times"/>
        </w:rPr>
      </w:pPr>
      <w:r w:rsidRPr="009A244B">
        <w:rPr>
          <w:rFonts w:eastAsia="Times"/>
        </w:rPr>
        <w:t>Enquiries regarding data collections and requests for standard reconciliation reports</w:t>
      </w:r>
    </w:p>
    <w:p w14:paraId="059D91FD" w14:textId="77777777" w:rsidR="009A244B" w:rsidRPr="009A244B" w:rsidRDefault="006D3AD6" w:rsidP="009A244B">
      <w:pPr>
        <w:rPr>
          <w:rFonts w:eastAsia="Times"/>
        </w:rPr>
      </w:pPr>
      <w:hyperlink r:id="rId21" w:history="1">
        <w:r w:rsidR="009A244B" w:rsidRPr="009A244B">
          <w:rPr>
            <w:rFonts w:eastAsia="Times"/>
            <w:color w:val="004C97"/>
            <w:u w:val="dotted"/>
          </w:rPr>
          <w:t>Email HDSS help desk</w:t>
        </w:r>
      </w:hyperlink>
      <w:r w:rsidR="009A244B" w:rsidRPr="009A244B">
        <w:rPr>
          <w:rFonts w:eastAsia="Times"/>
        </w:rPr>
        <w:t xml:space="preserve"> &lt;HDSS.helpdesk@health.vic.gov.au&gt;</w:t>
      </w:r>
    </w:p>
    <w:p w14:paraId="08F65601" w14:textId="77777777" w:rsidR="009A244B" w:rsidRPr="009A244B" w:rsidRDefault="009A244B" w:rsidP="009A244B">
      <w:pPr>
        <w:rPr>
          <w:rFonts w:eastAsia="Times"/>
          <w:b/>
          <w:bCs/>
        </w:rPr>
      </w:pPr>
      <w:r w:rsidRPr="009A244B">
        <w:rPr>
          <w:rFonts w:eastAsia="Times"/>
          <w:b/>
          <w:bCs/>
        </w:rPr>
        <w:t>Other Victorian health data requests</w:t>
      </w:r>
    </w:p>
    <w:p w14:paraId="6D4E1597" w14:textId="77777777" w:rsidR="009A244B" w:rsidRPr="009A244B" w:rsidRDefault="006D3AD6" w:rsidP="009A244B">
      <w:pPr>
        <w:rPr>
          <w:rFonts w:eastAsia="Times"/>
        </w:rPr>
      </w:pPr>
      <w:hyperlink r:id="rId22" w:history="1">
        <w:r w:rsidR="009A244B" w:rsidRPr="009A244B">
          <w:rPr>
            <w:rFonts w:eastAsia="Times"/>
            <w:color w:val="004C97"/>
            <w:u w:val="dotted"/>
          </w:rPr>
          <w:t>VAHI Data Request Hub</w:t>
        </w:r>
      </w:hyperlink>
      <w:r w:rsidR="009A244B" w:rsidRPr="009A244B">
        <w:rPr>
          <w:rFonts w:eastAsia="Times"/>
        </w:rPr>
        <w:t xml:space="preserve"> &lt; https://vahi.freshdesk.com/support/home&gt;</w:t>
      </w:r>
    </w:p>
    <w:p w14:paraId="5FE796F6" w14:textId="77777777" w:rsidR="009A244B" w:rsidRPr="009A244B" w:rsidRDefault="009A244B" w:rsidP="009A244B">
      <w:pPr>
        <w:rPr>
          <w:rFonts w:eastAsia="Times"/>
        </w:rPr>
      </w:pPr>
    </w:p>
    <w:tbl>
      <w:tblPr>
        <w:tblStyle w:val="TableGrid"/>
        <w:tblW w:w="0" w:type="auto"/>
        <w:tblCellMar>
          <w:bottom w:w="108" w:type="dxa"/>
        </w:tblCellMar>
        <w:tblLook w:val="0600" w:firstRow="0" w:lastRow="0" w:firstColumn="0" w:lastColumn="0" w:noHBand="1" w:noVBand="1"/>
      </w:tblPr>
      <w:tblGrid>
        <w:gridCol w:w="10194"/>
      </w:tblGrid>
      <w:tr w:rsidR="009A244B" w:rsidRPr="009A244B" w14:paraId="795D3759" w14:textId="77777777" w:rsidTr="00F25E65">
        <w:tc>
          <w:tcPr>
            <w:tcW w:w="10194" w:type="dxa"/>
          </w:tcPr>
          <w:p w14:paraId="529744B7" w14:textId="77777777" w:rsidR="009A244B" w:rsidRPr="009A244B" w:rsidRDefault="009A244B" w:rsidP="009A244B">
            <w:pPr>
              <w:spacing w:after="200" w:line="300" w:lineRule="atLeast"/>
              <w:rPr>
                <w:rFonts w:eastAsia="Times"/>
                <w:sz w:val="24"/>
                <w:szCs w:val="19"/>
              </w:rPr>
            </w:pPr>
            <w:r w:rsidRPr="009A244B">
              <w:rPr>
                <w:rFonts w:eastAsia="Times"/>
                <w:sz w:val="24"/>
                <w:szCs w:val="19"/>
              </w:rPr>
              <w:t xml:space="preserve">To receive this publication in another format </w:t>
            </w:r>
            <w:hyperlink r:id="rId23">
              <w:r w:rsidRPr="009A244B">
                <w:rPr>
                  <w:rFonts w:eastAsia="Times"/>
                  <w:color w:val="004C97"/>
                  <w:sz w:val="24"/>
                  <w:szCs w:val="19"/>
                  <w:u w:val="dotted"/>
                </w:rPr>
                <w:t>email HDSS help desk</w:t>
              </w:r>
            </w:hyperlink>
            <w:r w:rsidRPr="009A244B">
              <w:rPr>
                <w:rFonts w:eastAsia="Times"/>
                <w:sz w:val="24"/>
                <w:szCs w:val="19"/>
              </w:rPr>
              <w:t xml:space="preserve"> &lt;HDSS.helpdesk@health.vic.gov.au&gt;.</w:t>
            </w:r>
          </w:p>
          <w:p w14:paraId="10340929" w14:textId="77777777"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rPr>
              <w:t>Authorised and published by the Victorian Government, 1 Treasury Place, Melbourne.</w:t>
            </w:r>
          </w:p>
          <w:p w14:paraId="375013DB" w14:textId="34D099B2"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rPr>
              <w:t xml:space="preserve">© State of Victoria, Australia, Department of Health, </w:t>
            </w:r>
            <w:r w:rsidR="007B04A6" w:rsidRPr="007B04A6">
              <w:rPr>
                <w:rFonts w:eastAsia="Times"/>
                <w:color w:val="000000" w:themeColor="text1"/>
                <w:sz w:val="20"/>
              </w:rPr>
              <w:t>November</w:t>
            </w:r>
            <w:r w:rsidRPr="007B04A6">
              <w:rPr>
                <w:rFonts w:eastAsia="Times"/>
                <w:color w:val="004C97"/>
                <w:sz w:val="20"/>
              </w:rPr>
              <w:t xml:space="preserve"> </w:t>
            </w:r>
            <w:r w:rsidRPr="007B04A6">
              <w:rPr>
                <w:rFonts w:eastAsia="Times"/>
                <w:sz w:val="20"/>
              </w:rPr>
              <w:t>202</w:t>
            </w:r>
            <w:r w:rsidR="00F26E47" w:rsidRPr="007B04A6">
              <w:rPr>
                <w:rFonts w:eastAsia="Times"/>
                <w:sz w:val="20"/>
              </w:rPr>
              <w:t>2</w:t>
            </w:r>
            <w:r w:rsidRPr="009A244B">
              <w:rPr>
                <w:rFonts w:eastAsia="Times"/>
                <w:color w:val="000000" w:themeColor="text1"/>
                <w:sz w:val="20"/>
              </w:rPr>
              <w:t>.</w:t>
            </w:r>
          </w:p>
          <w:p w14:paraId="1616879C" w14:textId="168138D9"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szCs w:val="19"/>
              </w:rPr>
              <w:t xml:space="preserve">Available at </w:t>
            </w:r>
            <w:hyperlink r:id="rId24" w:history="1">
              <w:r w:rsidRPr="009A244B">
                <w:rPr>
                  <w:rFonts w:eastAsia="Times"/>
                  <w:color w:val="004C97"/>
                  <w:sz w:val="20"/>
                  <w:szCs w:val="19"/>
                  <w:u w:val="dotted"/>
                </w:rPr>
                <w:t>HDSS Bulletins</w:t>
              </w:r>
            </w:hyperlink>
            <w:r w:rsidRPr="009A244B">
              <w:rPr>
                <w:rFonts w:eastAsia="Times"/>
                <w:color w:val="004C97"/>
                <w:sz w:val="20"/>
                <w:szCs w:val="19"/>
                <w:u w:val="dotted"/>
              </w:rPr>
              <w:t xml:space="preserve"> </w:t>
            </w:r>
            <w:r w:rsidRPr="009A244B">
              <w:rPr>
                <w:rFonts w:eastAsia="Times"/>
                <w:color w:val="000000" w:themeColor="text1"/>
                <w:sz w:val="20"/>
                <w:szCs w:val="19"/>
              </w:rPr>
              <w:t>&lt;</w:t>
            </w:r>
            <w:r w:rsidR="003151C2" w:rsidRPr="003151C2">
              <w:rPr>
                <w:rFonts w:eastAsia="Times"/>
                <w:color w:val="000000" w:themeColor="text1"/>
                <w:sz w:val="20"/>
                <w:szCs w:val="19"/>
              </w:rPr>
              <w:t>https://www.health.vic.gov.au/data-reporting/communications</w:t>
            </w:r>
            <w:r w:rsidRPr="009A244B">
              <w:rPr>
                <w:rFonts w:eastAsia="Times"/>
                <w:color w:val="000000" w:themeColor="text1"/>
                <w:sz w:val="20"/>
                <w:szCs w:val="19"/>
              </w:rPr>
              <w:t>&gt;</w:t>
            </w:r>
          </w:p>
        </w:tc>
      </w:tr>
      <w:bookmarkEnd w:id="17"/>
    </w:tbl>
    <w:p w14:paraId="08213CB5" w14:textId="77777777" w:rsidR="009A244B" w:rsidRPr="009A244B" w:rsidRDefault="009A244B" w:rsidP="009A244B">
      <w:pPr>
        <w:rPr>
          <w:rFonts w:eastAsia="Times"/>
        </w:rPr>
      </w:pPr>
    </w:p>
    <w:sectPr w:rsidR="009A244B" w:rsidRPr="009A24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188FC" w14:textId="77777777" w:rsidR="00DE49BD" w:rsidRDefault="00DE49BD">
      <w:r>
        <w:separator/>
      </w:r>
    </w:p>
  </w:endnote>
  <w:endnote w:type="continuationSeparator" w:id="0">
    <w:p w14:paraId="65CA2FFC" w14:textId="77777777" w:rsidR="00DE49BD" w:rsidRDefault="00DE49BD">
      <w:r>
        <w:continuationSeparator/>
      </w:r>
    </w:p>
  </w:endnote>
  <w:endnote w:type="continuationNotice" w:id="1">
    <w:p w14:paraId="46CA97C0" w14:textId="77777777" w:rsidR="00DE49BD" w:rsidRDefault="00DE49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B938" w14:textId="77777777" w:rsidR="006D3AD6" w:rsidRDefault="006D3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EA0A" w14:textId="315752EF" w:rsidR="00E261B3" w:rsidRPr="00F65AA9" w:rsidRDefault="000C21CA" w:rsidP="00F84FA0">
    <w:pPr>
      <w:pStyle w:val="Footer"/>
    </w:pPr>
    <w:r>
      <w:rPr>
        <w:noProof/>
        <w:lang w:eastAsia="en-AU"/>
      </w:rPr>
      <w:drawing>
        <wp:anchor distT="0" distB="0" distL="114300" distR="114300" simplePos="0" relativeHeight="251658244" behindDoc="1" locked="0" layoutInCell="1" allowOverlap="1" wp14:anchorId="292077EA" wp14:editId="3999FE0F">
          <wp:simplePos x="0" y="0"/>
          <wp:positionH relativeFrom="column">
            <wp:posOffset>5301615</wp:posOffset>
          </wp:positionH>
          <wp:positionV relativeFrom="paragraph">
            <wp:posOffset>169545</wp:posOffset>
          </wp:positionV>
          <wp:extent cx="1244600" cy="521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5A846309" wp14:editId="4CE8AA58">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84630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58243" behindDoc="1" locked="1" layoutInCell="1" allowOverlap="1" wp14:anchorId="1CEBF41A" wp14:editId="32146C6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C9B3"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8B4503F" wp14:editId="78775C99">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4503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A5E8A" w14:textId="77777777" w:rsidR="00DE49BD" w:rsidRDefault="00DE49BD" w:rsidP="002862F1">
      <w:pPr>
        <w:spacing w:before="120"/>
      </w:pPr>
      <w:r>
        <w:separator/>
      </w:r>
    </w:p>
  </w:footnote>
  <w:footnote w:type="continuationSeparator" w:id="0">
    <w:p w14:paraId="31292DF0" w14:textId="77777777" w:rsidR="00DE49BD" w:rsidRDefault="00DE49BD">
      <w:r>
        <w:continuationSeparator/>
      </w:r>
    </w:p>
  </w:footnote>
  <w:footnote w:type="continuationNotice" w:id="1">
    <w:p w14:paraId="4D8B1E25" w14:textId="77777777" w:rsidR="00DE49BD" w:rsidRDefault="00DE49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2FBA" w14:textId="77777777" w:rsidR="006D3AD6" w:rsidRDefault="006D3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F60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E527" w14:textId="77777777" w:rsidR="006D3AD6" w:rsidRDefault="006D3A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8BC9" w14:textId="0A5DF2C8" w:rsidR="00E261B3" w:rsidRPr="0051568D" w:rsidRDefault="00FC7FB6" w:rsidP="0011701A">
    <w:pPr>
      <w:pStyle w:val="Header"/>
    </w:pPr>
    <w:r>
      <w:rPr>
        <w:noProof/>
      </w:rPr>
      <w:drawing>
        <wp:anchor distT="0" distB="0" distL="114300" distR="114300" simplePos="0" relativeHeight="251658242" behindDoc="1" locked="1" layoutInCell="1" allowOverlap="1" wp14:anchorId="16284003" wp14:editId="212C7242">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17CEE">
      <w:t>HDSS Bulletin Issue 2</w:t>
    </w:r>
    <w:r w:rsidR="00666B0E">
      <w:t>62</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intelligence2.xml><?xml version="1.0" encoding="utf-8"?>
<int2:intelligence xmlns:int2="http://schemas.microsoft.com/office/intelligence/2020/intelligence">
  <int2:observations>
    <int2:textHash int2:hashCode="xmCiCm0/rI36Ly" int2:id="1ESv255V">
      <int2:state int2:type="LegacyProofing" int2:value="Rejected"/>
    </int2:textHash>
    <int2:textHash int2:hashCode="9CTUwDp4n/bmJQ" int2:id="Re9KucmB"/>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866C5A8E"/>
    <w:numStyleLink w:val="ZZNumbersloweralpha"/>
  </w:abstractNum>
  <w:abstractNum w:abstractNumId="1" w15:restartNumberingAfterBreak="0">
    <w:nsid w:val="0B8D43DB"/>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AD2E30"/>
    <w:multiLevelType w:val="multilevel"/>
    <w:tmpl w:val="4A1477D0"/>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B857D7D"/>
    <w:multiLevelType w:val="hybridMultilevel"/>
    <w:tmpl w:val="E206B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8A87821"/>
    <w:multiLevelType w:val="hybridMultilevel"/>
    <w:tmpl w:val="F0847D74"/>
    <w:styleLink w:val="ZZNumbers"/>
    <w:lvl w:ilvl="0" w:tplc="E6C00572">
      <w:start w:val="1"/>
      <w:numFmt w:val="decimal"/>
      <w:lvlText w:val="241.%1"/>
      <w:lvlJc w:val="right"/>
      <w:pPr>
        <w:ind w:left="1070" w:hanging="360"/>
      </w:pPr>
      <w:rPr>
        <w:rFonts w:cs="Times New Roman" w:hint="default"/>
        <w:b w:val="0"/>
        <w:bCs w:val="0"/>
        <w:i w:val="0"/>
        <w:iCs w:val="0"/>
        <w:caps w:val="0"/>
        <w:smallCaps w:val="0"/>
        <w:strike w:val="0"/>
        <w:dstrike w:val="0"/>
        <w:noProof w:val="0"/>
        <w:vanish w:val="0"/>
        <w:color w:val="004EA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42" w:hanging="360"/>
      </w:pPr>
    </w:lvl>
    <w:lvl w:ilvl="2" w:tplc="0C09001B" w:tentative="1">
      <w:start w:val="1"/>
      <w:numFmt w:val="lowerRoman"/>
      <w:lvlText w:val="%3."/>
      <w:lvlJc w:val="right"/>
      <w:pPr>
        <w:ind w:left="1462" w:hanging="180"/>
      </w:pPr>
    </w:lvl>
    <w:lvl w:ilvl="3" w:tplc="0C09000F" w:tentative="1">
      <w:start w:val="1"/>
      <w:numFmt w:val="decimal"/>
      <w:lvlText w:val="%4."/>
      <w:lvlJc w:val="left"/>
      <w:pPr>
        <w:ind w:left="2182" w:hanging="360"/>
      </w:pPr>
    </w:lvl>
    <w:lvl w:ilvl="4" w:tplc="0C090019" w:tentative="1">
      <w:start w:val="1"/>
      <w:numFmt w:val="lowerLetter"/>
      <w:lvlText w:val="%5."/>
      <w:lvlJc w:val="left"/>
      <w:pPr>
        <w:ind w:left="2902" w:hanging="360"/>
      </w:pPr>
    </w:lvl>
    <w:lvl w:ilvl="5" w:tplc="0C09001B" w:tentative="1">
      <w:start w:val="1"/>
      <w:numFmt w:val="lowerRoman"/>
      <w:lvlText w:val="%6."/>
      <w:lvlJc w:val="right"/>
      <w:pPr>
        <w:ind w:left="3622" w:hanging="180"/>
      </w:pPr>
    </w:lvl>
    <w:lvl w:ilvl="6" w:tplc="0C09000F" w:tentative="1">
      <w:start w:val="1"/>
      <w:numFmt w:val="decimal"/>
      <w:lvlText w:val="%7."/>
      <w:lvlJc w:val="left"/>
      <w:pPr>
        <w:ind w:left="4342" w:hanging="360"/>
      </w:pPr>
    </w:lvl>
    <w:lvl w:ilvl="7" w:tplc="0C090019" w:tentative="1">
      <w:start w:val="1"/>
      <w:numFmt w:val="lowerLetter"/>
      <w:lvlText w:val="%8."/>
      <w:lvlJc w:val="left"/>
      <w:pPr>
        <w:ind w:left="5062" w:hanging="360"/>
      </w:pPr>
    </w:lvl>
    <w:lvl w:ilvl="8" w:tplc="0C09001B" w:tentative="1">
      <w:start w:val="1"/>
      <w:numFmt w:val="lowerRoman"/>
      <w:lvlText w:val="%9."/>
      <w:lvlJc w:val="right"/>
      <w:pPr>
        <w:ind w:left="5782" w:hanging="180"/>
      </w:pPr>
    </w:lvl>
  </w:abstractNum>
  <w:abstractNum w:abstractNumId="5" w15:restartNumberingAfterBreak="0">
    <w:nsid w:val="28D51B47"/>
    <w:multiLevelType w:val="multilevel"/>
    <w:tmpl w:val="4B4E7622"/>
    <w:styleLink w:val="ZZQuotebullet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D06E7FE"/>
    <w:lvl w:ilvl="0">
      <w:start w:val="1"/>
      <w:numFmt w:val="decimal"/>
      <w:pStyle w:val="Numberlowerroman"/>
      <w:lvlText w:val="%1."/>
      <w:lvlJc w:val="left"/>
      <w:pPr>
        <w:tabs>
          <w:tab w:val="num" w:pos="397"/>
        </w:tabs>
        <w:ind w:left="397" w:hanging="397"/>
      </w:pPr>
      <w:rPr>
        <w:rFonts w:hint="default"/>
      </w:rPr>
    </w:lvl>
    <w:lvl w:ilvl="1">
      <w:start w:val="1"/>
      <w:numFmt w:val="decimal"/>
      <w:pStyle w:val="Numberlowerroman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BD746AB"/>
    <w:multiLevelType w:val="hybridMultilevel"/>
    <w:tmpl w:val="AED21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41611C2"/>
    <w:multiLevelType w:val="multilevel"/>
    <w:tmpl w:val="96B4DF56"/>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Numbersloweralpha"/>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3B23919"/>
    <w:multiLevelType w:val="multilevel"/>
    <w:tmpl w:val="88745A66"/>
    <w:lvl w:ilvl="0">
      <w:start w:val="257"/>
      <w:numFmt w:val="decimal"/>
      <w:lvlText w:val="%1"/>
      <w:lvlJc w:val="left"/>
      <w:pPr>
        <w:ind w:left="540" w:hanging="540"/>
      </w:pPr>
      <w:rPr>
        <w:rFonts w:ascii="Arial" w:eastAsia="Times New Roman" w:hAnsi="Arial" w:cs="Times New Roman" w:hint="default"/>
        <w:color w:val="004C97"/>
        <w:sz w:val="21"/>
        <w:u w:val="dotted"/>
      </w:rPr>
    </w:lvl>
    <w:lvl w:ilvl="1">
      <w:start w:val="8"/>
      <w:numFmt w:val="decimal"/>
      <w:lvlText w:val="%1.%2"/>
      <w:lvlJc w:val="left"/>
      <w:pPr>
        <w:ind w:left="720" w:hanging="720"/>
      </w:pPr>
      <w:rPr>
        <w:rFonts w:ascii="Arial" w:eastAsia="Times New Roman" w:hAnsi="Arial" w:cs="Times New Roman" w:hint="default"/>
        <w:color w:val="004C97"/>
        <w:sz w:val="21"/>
        <w:u w:val="dotted"/>
      </w:rPr>
    </w:lvl>
    <w:lvl w:ilvl="2">
      <w:start w:val="1"/>
      <w:numFmt w:val="decimal"/>
      <w:lvlText w:val="%1.%2.%3"/>
      <w:lvlJc w:val="left"/>
      <w:pPr>
        <w:ind w:left="1080" w:hanging="1080"/>
      </w:pPr>
      <w:rPr>
        <w:rFonts w:ascii="Arial" w:eastAsia="Times New Roman" w:hAnsi="Arial" w:cs="Times New Roman" w:hint="default"/>
        <w:color w:val="004C97"/>
        <w:sz w:val="21"/>
        <w:u w:val="dotted"/>
      </w:rPr>
    </w:lvl>
    <w:lvl w:ilvl="3">
      <w:start w:val="1"/>
      <w:numFmt w:val="decimal"/>
      <w:lvlText w:val="%1.%2.%3.%4"/>
      <w:lvlJc w:val="left"/>
      <w:pPr>
        <w:ind w:left="1440" w:hanging="1440"/>
      </w:pPr>
      <w:rPr>
        <w:rFonts w:ascii="Arial" w:eastAsia="Times New Roman" w:hAnsi="Arial" w:cs="Times New Roman" w:hint="default"/>
        <w:color w:val="004C97"/>
        <w:sz w:val="21"/>
        <w:u w:val="dotted"/>
      </w:rPr>
    </w:lvl>
    <w:lvl w:ilvl="4">
      <w:start w:val="1"/>
      <w:numFmt w:val="decimal"/>
      <w:lvlText w:val="%1.%2.%3.%4.%5"/>
      <w:lvlJc w:val="left"/>
      <w:pPr>
        <w:ind w:left="1800" w:hanging="1800"/>
      </w:pPr>
      <w:rPr>
        <w:rFonts w:ascii="Arial" w:eastAsia="Times New Roman" w:hAnsi="Arial" w:cs="Times New Roman" w:hint="default"/>
        <w:color w:val="004C97"/>
        <w:sz w:val="21"/>
        <w:u w:val="dotted"/>
      </w:rPr>
    </w:lvl>
    <w:lvl w:ilvl="5">
      <w:start w:val="1"/>
      <w:numFmt w:val="decimal"/>
      <w:lvlText w:val="%1.%2.%3.%4.%5.%6"/>
      <w:lvlJc w:val="left"/>
      <w:pPr>
        <w:ind w:left="2160" w:hanging="2160"/>
      </w:pPr>
      <w:rPr>
        <w:rFonts w:ascii="Arial" w:eastAsia="Times New Roman" w:hAnsi="Arial" w:cs="Times New Roman" w:hint="default"/>
        <w:color w:val="004C97"/>
        <w:sz w:val="21"/>
        <w:u w:val="dotted"/>
      </w:rPr>
    </w:lvl>
    <w:lvl w:ilvl="6">
      <w:start w:val="1"/>
      <w:numFmt w:val="decimal"/>
      <w:lvlText w:val="%1.%2.%3.%4.%5.%6.%7"/>
      <w:lvlJc w:val="left"/>
      <w:pPr>
        <w:ind w:left="2520" w:hanging="2520"/>
      </w:pPr>
      <w:rPr>
        <w:rFonts w:ascii="Arial" w:eastAsia="Times New Roman" w:hAnsi="Arial" w:cs="Times New Roman" w:hint="default"/>
        <w:color w:val="004C97"/>
        <w:sz w:val="21"/>
        <w:u w:val="dotted"/>
      </w:rPr>
    </w:lvl>
    <w:lvl w:ilvl="7">
      <w:start w:val="1"/>
      <w:numFmt w:val="decimal"/>
      <w:lvlText w:val="%1.%2.%3.%4.%5.%6.%7.%8"/>
      <w:lvlJc w:val="left"/>
      <w:pPr>
        <w:ind w:left="2880" w:hanging="2880"/>
      </w:pPr>
      <w:rPr>
        <w:rFonts w:ascii="Arial" w:eastAsia="Times New Roman" w:hAnsi="Arial" w:cs="Times New Roman" w:hint="default"/>
        <w:color w:val="004C97"/>
        <w:sz w:val="21"/>
        <w:u w:val="dotted"/>
      </w:rPr>
    </w:lvl>
    <w:lvl w:ilvl="8">
      <w:start w:val="1"/>
      <w:numFmt w:val="decimal"/>
      <w:lvlText w:val="%1.%2.%3.%4.%5.%6.%7.%8.%9"/>
      <w:lvlJc w:val="left"/>
      <w:pPr>
        <w:ind w:left="3240" w:hanging="3240"/>
      </w:pPr>
      <w:rPr>
        <w:rFonts w:ascii="Arial" w:eastAsia="Times New Roman" w:hAnsi="Arial" w:cs="Times New Roman" w:hint="default"/>
        <w:color w:val="004C97"/>
        <w:sz w:val="21"/>
        <w:u w:val="dotted"/>
      </w:rPr>
    </w:lvl>
  </w:abstractNum>
  <w:abstractNum w:abstractNumId="13" w15:restartNumberingAfterBreak="0">
    <w:nsid w:val="7BAF4AAC"/>
    <w:multiLevelType w:val="hybridMultilevel"/>
    <w:tmpl w:val="A42A8A32"/>
    <w:styleLink w:val="ZZTablebullets"/>
    <w:lvl w:ilvl="0" w:tplc="A5065BFC">
      <w:start w:val="1"/>
      <w:numFmt w:val="decimal"/>
      <w:pStyle w:val="Heading2"/>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 w:ilvl="0" w:tplc="A5065BFC">
        <w:start w:val="1"/>
        <w:numFmt w:val="decimal"/>
        <w:pStyle w:val="Heading2"/>
        <w:lvlText w:val="262.%1"/>
        <w:lvlJc w:val="center"/>
        <w:pPr>
          <w:ind w:left="648"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0">
    <w:abstractNumId w:val="4"/>
  </w:num>
  <w:num w:numId="11">
    <w:abstractNumId w:val="8"/>
  </w:num>
  <w:num w:numId="12">
    <w:abstractNumId w:val="3"/>
  </w:num>
  <w:num w:numId="13">
    <w:abstractNumId w:val="5"/>
  </w:num>
  <w:num w:numId="14">
    <w:abstractNumId w:val="13"/>
  </w:num>
  <w:num w:numId="15">
    <w:abstractNumId w:val="1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lvlOverride w:ilvl="0">
      <w:startOverride w:val="1"/>
    </w:lvlOverride>
  </w:num>
  <w:num w:numId="2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00719"/>
    <w:rsid w:val="00000E00"/>
    <w:rsid w:val="00001E22"/>
    <w:rsid w:val="00003403"/>
    <w:rsid w:val="00003BD0"/>
    <w:rsid w:val="00005347"/>
    <w:rsid w:val="00006113"/>
    <w:rsid w:val="000063F7"/>
    <w:rsid w:val="000072B6"/>
    <w:rsid w:val="0001021B"/>
    <w:rsid w:val="00010EB7"/>
    <w:rsid w:val="00011606"/>
    <w:rsid w:val="00011D89"/>
    <w:rsid w:val="0001208C"/>
    <w:rsid w:val="000122F4"/>
    <w:rsid w:val="000154FD"/>
    <w:rsid w:val="00016D26"/>
    <w:rsid w:val="0002173D"/>
    <w:rsid w:val="00021F8E"/>
    <w:rsid w:val="00022077"/>
    <w:rsid w:val="00022271"/>
    <w:rsid w:val="00022B37"/>
    <w:rsid w:val="000235E8"/>
    <w:rsid w:val="00024214"/>
    <w:rsid w:val="00024D89"/>
    <w:rsid w:val="000250B6"/>
    <w:rsid w:val="000267D2"/>
    <w:rsid w:val="00027A57"/>
    <w:rsid w:val="00030A35"/>
    <w:rsid w:val="000310E0"/>
    <w:rsid w:val="00031235"/>
    <w:rsid w:val="00031FA2"/>
    <w:rsid w:val="00033D81"/>
    <w:rsid w:val="00034325"/>
    <w:rsid w:val="00037366"/>
    <w:rsid w:val="00041BF0"/>
    <w:rsid w:val="00042C8A"/>
    <w:rsid w:val="00043741"/>
    <w:rsid w:val="0004452A"/>
    <w:rsid w:val="000448D3"/>
    <w:rsid w:val="0004536B"/>
    <w:rsid w:val="0004611B"/>
    <w:rsid w:val="00046B68"/>
    <w:rsid w:val="0005138E"/>
    <w:rsid w:val="000523D0"/>
    <w:rsid w:val="00052753"/>
    <w:rsid w:val="000527DD"/>
    <w:rsid w:val="00053A48"/>
    <w:rsid w:val="00055128"/>
    <w:rsid w:val="000578B2"/>
    <w:rsid w:val="00060959"/>
    <w:rsid w:val="00060C8F"/>
    <w:rsid w:val="0006298A"/>
    <w:rsid w:val="00065835"/>
    <w:rsid w:val="00065CE5"/>
    <w:rsid w:val="000663CD"/>
    <w:rsid w:val="00066E7A"/>
    <w:rsid w:val="00067ACC"/>
    <w:rsid w:val="000733FE"/>
    <w:rsid w:val="00074219"/>
    <w:rsid w:val="00074ED5"/>
    <w:rsid w:val="0007595E"/>
    <w:rsid w:val="00076E7B"/>
    <w:rsid w:val="00077CCE"/>
    <w:rsid w:val="00082676"/>
    <w:rsid w:val="000826D7"/>
    <w:rsid w:val="00082FE4"/>
    <w:rsid w:val="0008508E"/>
    <w:rsid w:val="000852C7"/>
    <w:rsid w:val="00085F81"/>
    <w:rsid w:val="00087951"/>
    <w:rsid w:val="00087BB7"/>
    <w:rsid w:val="0009113B"/>
    <w:rsid w:val="00093402"/>
    <w:rsid w:val="00093B52"/>
    <w:rsid w:val="00094DA3"/>
    <w:rsid w:val="00094E47"/>
    <w:rsid w:val="000967B6"/>
    <w:rsid w:val="00096CD1"/>
    <w:rsid w:val="000A012C"/>
    <w:rsid w:val="000A0EB9"/>
    <w:rsid w:val="000A186C"/>
    <w:rsid w:val="000A1EA4"/>
    <w:rsid w:val="000A2476"/>
    <w:rsid w:val="000A4891"/>
    <w:rsid w:val="000A4A2C"/>
    <w:rsid w:val="000A641A"/>
    <w:rsid w:val="000A7364"/>
    <w:rsid w:val="000B1FAD"/>
    <w:rsid w:val="000B2039"/>
    <w:rsid w:val="000B2133"/>
    <w:rsid w:val="000B37D4"/>
    <w:rsid w:val="000B3EDB"/>
    <w:rsid w:val="000B543D"/>
    <w:rsid w:val="000B55F9"/>
    <w:rsid w:val="000B57E7"/>
    <w:rsid w:val="000B5BF7"/>
    <w:rsid w:val="000B6BC8"/>
    <w:rsid w:val="000B74E5"/>
    <w:rsid w:val="000C0303"/>
    <w:rsid w:val="000C14BD"/>
    <w:rsid w:val="000C21CA"/>
    <w:rsid w:val="000C3C70"/>
    <w:rsid w:val="000C42EA"/>
    <w:rsid w:val="000C4546"/>
    <w:rsid w:val="000C50AC"/>
    <w:rsid w:val="000C5636"/>
    <w:rsid w:val="000C6450"/>
    <w:rsid w:val="000D11D8"/>
    <w:rsid w:val="000D1242"/>
    <w:rsid w:val="000D231E"/>
    <w:rsid w:val="000D294A"/>
    <w:rsid w:val="000D2C10"/>
    <w:rsid w:val="000D5064"/>
    <w:rsid w:val="000D5ABF"/>
    <w:rsid w:val="000D76CF"/>
    <w:rsid w:val="000D7A61"/>
    <w:rsid w:val="000E0970"/>
    <w:rsid w:val="000E0AF2"/>
    <w:rsid w:val="000E1910"/>
    <w:rsid w:val="000E19C6"/>
    <w:rsid w:val="000E313E"/>
    <w:rsid w:val="000E3CC7"/>
    <w:rsid w:val="000E6BD4"/>
    <w:rsid w:val="000E6D6D"/>
    <w:rsid w:val="000F1F1E"/>
    <w:rsid w:val="000F2259"/>
    <w:rsid w:val="000F2DDA"/>
    <w:rsid w:val="000F5213"/>
    <w:rsid w:val="000F6819"/>
    <w:rsid w:val="000F7E54"/>
    <w:rsid w:val="00100BD8"/>
    <w:rsid w:val="00101001"/>
    <w:rsid w:val="001021CB"/>
    <w:rsid w:val="00103276"/>
    <w:rsid w:val="0010392D"/>
    <w:rsid w:val="0010447F"/>
    <w:rsid w:val="00104D90"/>
    <w:rsid w:val="00104FE3"/>
    <w:rsid w:val="0010620B"/>
    <w:rsid w:val="0010714F"/>
    <w:rsid w:val="001102CA"/>
    <w:rsid w:val="001120C5"/>
    <w:rsid w:val="00113549"/>
    <w:rsid w:val="00114965"/>
    <w:rsid w:val="00116E83"/>
    <w:rsid w:val="0011701A"/>
    <w:rsid w:val="00117629"/>
    <w:rsid w:val="00117E9C"/>
    <w:rsid w:val="00120BD3"/>
    <w:rsid w:val="00122FEA"/>
    <w:rsid w:val="001232BD"/>
    <w:rsid w:val="00124ED5"/>
    <w:rsid w:val="00125F0F"/>
    <w:rsid w:val="001276FA"/>
    <w:rsid w:val="00131305"/>
    <w:rsid w:val="001317CA"/>
    <w:rsid w:val="00134BEF"/>
    <w:rsid w:val="00137EF8"/>
    <w:rsid w:val="001422E1"/>
    <w:rsid w:val="0014255B"/>
    <w:rsid w:val="00142964"/>
    <w:rsid w:val="00142F64"/>
    <w:rsid w:val="00142F75"/>
    <w:rsid w:val="001447B3"/>
    <w:rsid w:val="00152073"/>
    <w:rsid w:val="00153FDF"/>
    <w:rsid w:val="00154E2D"/>
    <w:rsid w:val="00155353"/>
    <w:rsid w:val="00156598"/>
    <w:rsid w:val="001574CD"/>
    <w:rsid w:val="00160A7D"/>
    <w:rsid w:val="00161939"/>
    <w:rsid w:val="00161AA0"/>
    <w:rsid w:val="00161D2E"/>
    <w:rsid w:val="00161F3E"/>
    <w:rsid w:val="00162093"/>
    <w:rsid w:val="0016296D"/>
    <w:rsid w:val="00162CA9"/>
    <w:rsid w:val="001642D5"/>
    <w:rsid w:val="00165459"/>
    <w:rsid w:val="00165A57"/>
    <w:rsid w:val="00165BFF"/>
    <w:rsid w:val="0016770C"/>
    <w:rsid w:val="00170204"/>
    <w:rsid w:val="001712C2"/>
    <w:rsid w:val="00171BA3"/>
    <w:rsid w:val="001722DF"/>
    <w:rsid w:val="00172BAF"/>
    <w:rsid w:val="00172F9C"/>
    <w:rsid w:val="00175F3A"/>
    <w:rsid w:val="001771DD"/>
    <w:rsid w:val="00177504"/>
    <w:rsid w:val="00177995"/>
    <w:rsid w:val="00177A8C"/>
    <w:rsid w:val="001809B0"/>
    <w:rsid w:val="00182351"/>
    <w:rsid w:val="00184362"/>
    <w:rsid w:val="00185D41"/>
    <w:rsid w:val="00186B33"/>
    <w:rsid w:val="001906AA"/>
    <w:rsid w:val="00191459"/>
    <w:rsid w:val="001919AD"/>
    <w:rsid w:val="00192F9D"/>
    <w:rsid w:val="001949FD"/>
    <w:rsid w:val="00195E7E"/>
    <w:rsid w:val="00196EB8"/>
    <w:rsid w:val="00196EFB"/>
    <w:rsid w:val="001979FF"/>
    <w:rsid w:val="00197B17"/>
    <w:rsid w:val="001A1950"/>
    <w:rsid w:val="001A1C54"/>
    <w:rsid w:val="001A3333"/>
    <w:rsid w:val="001A3ACE"/>
    <w:rsid w:val="001A4B63"/>
    <w:rsid w:val="001B058F"/>
    <w:rsid w:val="001B1AB1"/>
    <w:rsid w:val="001B1C5E"/>
    <w:rsid w:val="001B4492"/>
    <w:rsid w:val="001B5A22"/>
    <w:rsid w:val="001B5E80"/>
    <w:rsid w:val="001B63B2"/>
    <w:rsid w:val="001B6933"/>
    <w:rsid w:val="001B738B"/>
    <w:rsid w:val="001C09DB"/>
    <w:rsid w:val="001C277E"/>
    <w:rsid w:val="001C2A72"/>
    <w:rsid w:val="001C31B7"/>
    <w:rsid w:val="001C4FA3"/>
    <w:rsid w:val="001C5A15"/>
    <w:rsid w:val="001C5CDF"/>
    <w:rsid w:val="001D0B75"/>
    <w:rsid w:val="001D3007"/>
    <w:rsid w:val="001D39A5"/>
    <w:rsid w:val="001D3C09"/>
    <w:rsid w:val="001D44E8"/>
    <w:rsid w:val="001D5B4F"/>
    <w:rsid w:val="001D60EC"/>
    <w:rsid w:val="001D6D04"/>
    <w:rsid w:val="001D6F59"/>
    <w:rsid w:val="001E040B"/>
    <w:rsid w:val="001E042D"/>
    <w:rsid w:val="001E0C5D"/>
    <w:rsid w:val="001E2A36"/>
    <w:rsid w:val="001E40FE"/>
    <w:rsid w:val="001E44DF"/>
    <w:rsid w:val="001E512A"/>
    <w:rsid w:val="001E5130"/>
    <w:rsid w:val="001E56D4"/>
    <w:rsid w:val="001E5FD6"/>
    <w:rsid w:val="001E68A5"/>
    <w:rsid w:val="001E6B4B"/>
    <w:rsid w:val="001E6BB0"/>
    <w:rsid w:val="001E7282"/>
    <w:rsid w:val="001F0D32"/>
    <w:rsid w:val="001F0F0B"/>
    <w:rsid w:val="001F237A"/>
    <w:rsid w:val="001F2698"/>
    <w:rsid w:val="001F28F7"/>
    <w:rsid w:val="001F3826"/>
    <w:rsid w:val="001F6E46"/>
    <w:rsid w:val="001F7C91"/>
    <w:rsid w:val="00200747"/>
    <w:rsid w:val="00201666"/>
    <w:rsid w:val="00202475"/>
    <w:rsid w:val="002033B7"/>
    <w:rsid w:val="00206463"/>
    <w:rsid w:val="00206E7D"/>
    <w:rsid w:val="00206F2F"/>
    <w:rsid w:val="00207A28"/>
    <w:rsid w:val="00210165"/>
    <w:rsid w:val="0021053D"/>
    <w:rsid w:val="00210A92"/>
    <w:rsid w:val="00210CDE"/>
    <w:rsid w:val="00211F6D"/>
    <w:rsid w:val="00213BB0"/>
    <w:rsid w:val="00216C03"/>
    <w:rsid w:val="002173CC"/>
    <w:rsid w:val="00217742"/>
    <w:rsid w:val="00220070"/>
    <w:rsid w:val="00220C04"/>
    <w:rsid w:val="00221A72"/>
    <w:rsid w:val="0022278D"/>
    <w:rsid w:val="00222F7F"/>
    <w:rsid w:val="00224DFB"/>
    <w:rsid w:val="00226F4A"/>
    <w:rsid w:val="0022701F"/>
    <w:rsid w:val="00227C68"/>
    <w:rsid w:val="00230078"/>
    <w:rsid w:val="002312E7"/>
    <w:rsid w:val="00231918"/>
    <w:rsid w:val="002333F5"/>
    <w:rsid w:val="00233724"/>
    <w:rsid w:val="002365B4"/>
    <w:rsid w:val="00237251"/>
    <w:rsid w:val="002413D1"/>
    <w:rsid w:val="002432E1"/>
    <w:rsid w:val="00244575"/>
    <w:rsid w:val="002459F3"/>
    <w:rsid w:val="00246207"/>
    <w:rsid w:val="00246C5E"/>
    <w:rsid w:val="002470C1"/>
    <w:rsid w:val="00250960"/>
    <w:rsid w:val="00251343"/>
    <w:rsid w:val="00251887"/>
    <w:rsid w:val="002531C8"/>
    <w:rsid w:val="002536A4"/>
    <w:rsid w:val="00254F58"/>
    <w:rsid w:val="00256AB7"/>
    <w:rsid w:val="00256AC3"/>
    <w:rsid w:val="00256ADE"/>
    <w:rsid w:val="00257E62"/>
    <w:rsid w:val="00260AC1"/>
    <w:rsid w:val="002620BC"/>
    <w:rsid w:val="002624AE"/>
    <w:rsid w:val="00262618"/>
    <w:rsid w:val="00262802"/>
    <w:rsid w:val="00263A90"/>
    <w:rsid w:val="00263BC7"/>
    <w:rsid w:val="00263C1F"/>
    <w:rsid w:val="0026408B"/>
    <w:rsid w:val="002646A5"/>
    <w:rsid w:val="00266416"/>
    <w:rsid w:val="002670C0"/>
    <w:rsid w:val="002672C9"/>
    <w:rsid w:val="00267C3E"/>
    <w:rsid w:val="00270249"/>
    <w:rsid w:val="002709BB"/>
    <w:rsid w:val="00270B4B"/>
    <w:rsid w:val="0027113F"/>
    <w:rsid w:val="00273BAC"/>
    <w:rsid w:val="00274726"/>
    <w:rsid w:val="002763B3"/>
    <w:rsid w:val="00277261"/>
    <w:rsid w:val="002802E3"/>
    <w:rsid w:val="00280322"/>
    <w:rsid w:val="0028213D"/>
    <w:rsid w:val="00284B38"/>
    <w:rsid w:val="002856A1"/>
    <w:rsid w:val="002862F1"/>
    <w:rsid w:val="00291373"/>
    <w:rsid w:val="00292986"/>
    <w:rsid w:val="0029426F"/>
    <w:rsid w:val="002947F0"/>
    <w:rsid w:val="00294B59"/>
    <w:rsid w:val="00294B5F"/>
    <w:rsid w:val="0029597D"/>
    <w:rsid w:val="00295B90"/>
    <w:rsid w:val="002962C3"/>
    <w:rsid w:val="0029752B"/>
    <w:rsid w:val="002A0A9C"/>
    <w:rsid w:val="002A3405"/>
    <w:rsid w:val="002A483C"/>
    <w:rsid w:val="002A5DDB"/>
    <w:rsid w:val="002A5E46"/>
    <w:rsid w:val="002B0C7C"/>
    <w:rsid w:val="002B0E3F"/>
    <w:rsid w:val="002B1729"/>
    <w:rsid w:val="002B27D7"/>
    <w:rsid w:val="002B36A5"/>
    <w:rsid w:val="002B36C7"/>
    <w:rsid w:val="002B4DD4"/>
    <w:rsid w:val="002B5277"/>
    <w:rsid w:val="002B5375"/>
    <w:rsid w:val="002B5486"/>
    <w:rsid w:val="002B686E"/>
    <w:rsid w:val="002B6B5D"/>
    <w:rsid w:val="002B77C1"/>
    <w:rsid w:val="002C0ED7"/>
    <w:rsid w:val="002C2728"/>
    <w:rsid w:val="002C2946"/>
    <w:rsid w:val="002C31C6"/>
    <w:rsid w:val="002C4858"/>
    <w:rsid w:val="002C5F70"/>
    <w:rsid w:val="002D069F"/>
    <w:rsid w:val="002D095C"/>
    <w:rsid w:val="002D1E0D"/>
    <w:rsid w:val="002D2223"/>
    <w:rsid w:val="002D33B5"/>
    <w:rsid w:val="002D36B1"/>
    <w:rsid w:val="002D5006"/>
    <w:rsid w:val="002D569F"/>
    <w:rsid w:val="002D6220"/>
    <w:rsid w:val="002E01D0"/>
    <w:rsid w:val="002E161D"/>
    <w:rsid w:val="002E2499"/>
    <w:rsid w:val="002E3100"/>
    <w:rsid w:val="002E3B29"/>
    <w:rsid w:val="002E6C95"/>
    <w:rsid w:val="002E7C36"/>
    <w:rsid w:val="002F0107"/>
    <w:rsid w:val="002F3D32"/>
    <w:rsid w:val="002F5EC4"/>
    <w:rsid w:val="002F5F31"/>
    <w:rsid w:val="002F5F46"/>
    <w:rsid w:val="002F6053"/>
    <w:rsid w:val="002F60EA"/>
    <w:rsid w:val="002F6C65"/>
    <w:rsid w:val="002F767D"/>
    <w:rsid w:val="00302216"/>
    <w:rsid w:val="003025FD"/>
    <w:rsid w:val="00303E53"/>
    <w:rsid w:val="00304AD0"/>
    <w:rsid w:val="00304CA2"/>
    <w:rsid w:val="00305CC1"/>
    <w:rsid w:val="00306C01"/>
    <w:rsid w:val="00306E5F"/>
    <w:rsid w:val="003070E3"/>
    <w:rsid w:val="00307E14"/>
    <w:rsid w:val="00314054"/>
    <w:rsid w:val="003151C2"/>
    <w:rsid w:val="003156FB"/>
    <w:rsid w:val="00315BD8"/>
    <w:rsid w:val="003160B0"/>
    <w:rsid w:val="00316DCC"/>
    <w:rsid w:val="00316F27"/>
    <w:rsid w:val="003214F1"/>
    <w:rsid w:val="003220D2"/>
    <w:rsid w:val="00322E4B"/>
    <w:rsid w:val="00326CCE"/>
    <w:rsid w:val="00327870"/>
    <w:rsid w:val="00331B98"/>
    <w:rsid w:val="0033213B"/>
    <w:rsid w:val="0033259D"/>
    <w:rsid w:val="003327CC"/>
    <w:rsid w:val="003333D2"/>
    <w:rsid w:val="00333EFF"/>
    <w:rsid w:val="00334037"/>
    <w:rsid w:val="003342BF"/>
    <w:rsid w:val="0033606C"/>
    <w:rsid w:val="003362CC"/>
    <w:rsid w:val="00336527"/>
    <w:rsid w:val="00337C7A"/>
    <w:rsid w:val="003406C6"/>
    <w:rsid w:val="003418CC"/>
    <w:rsid w:val="00341C01"/>
    <w:rsid w:val="00341F49"/>
    <w:rsid w:val="003424BC"/>
    <w:rsid w:val="00345306"/>
    <w:rsid w:val="0034571E"/>
    <w:rsid w:val="003459BD"/>
    <w:rsid w:val="00347730"/>
    <w:rsid w:val="00350C8D"/>
    <w:rsid w:val="00350D38"/>
    <w:rsid w:val="00351B36"/>
    <w:rsid w:val="00352F6F"/>
    <w:rsid w:val="00354C21"/>
    <w:rsid w:val="00357B4E"/>
    <w:rsid w:val="00360227"/>
    <w:rsid w:val="00365119"/>
    <w:rsid w:val="0036606A"/>
    <w:rsid w:val="003716FD"/>
    <w:rsid w:val="0037204B"/>
    <w:rsid w:val="00372A70"/>
    <w:rsid w:val="00373D6A"/>
    <w:rsid w:val="003744CF"/>
    <w:rsid w:val="00374717"/>
    <w:rsid w:val="0037476C"/>
    <w:rsid w:val="0037676C"/>
    <w:rsid w:val="00376909"/>
    <w:rsid w:val="00381043"/>
    <w:rsid w:val="003829E5"/>
    <w:rsid w:val="003851F2"/>
    <w:rsid w:val="00386109"/>
    <w:rsid w:val="00386944"/>
    <w:rsid w:val="00387CF7"/>
    <w:rsid w:val="00392D48"/>
    <w:rsid w:val="00393680"/>
    <w:rsid w:val="0039473F"/>
    <w:rsid w:val="003956CC"/>
    <w:rsid w:val="00395C9A"/>
    <w:rsid w:val="003A0853"/>
    <w:rsid w:val="003A3B86"/>
    <w:rsid w:val="003A6B67"/>
    <w:rsid w:val="003B13B6"/>
    <w:rsid w:val="003B15E6"/>
    <w:rsid w:val="003B162C"/>
    <w:rsid w:val="003B2D9E"/>
    <w:rsid w:val="003B408A"/>
    <w:rsid w:val="003B4DF7"/>
    <w:rsid w:val="003B5733"/>
    <w:rsid w:val="003B577A"/>
    <w:rsid w:val="003B7249"/>
    <w:rsid w:val="003C06B5"/>
    <w:rsid w:val="003C08A2"/>
    <w:rsid w:val="003C2045"/>
    <w:rsid w:val="003C3FEE"/>
    <w:rsid w:val="003C43A1"/>
    <w:rsid w:val="003C4FC0"/>
    <w:rsid w:val="003C55F4"/>
    <w:rsid w:val="003C64A8"/>
    <w:rsid w:val="003C67D4"/>
    <w:rsid w:val="003C7897"/>
    <w:rsid w:val="003C7A3F"/>
    <w:rsid w:val="003D2100"/>
    <w:rsid w:val="003D2766"/>
    <w:rsid w:val="003D2A74"/>
    <w:rsid w:val="003D3E8F"/>
    <w:rsid w:val="003D6475"/>
    <w:rsid w:val="003E092B"/>
    <w:rsid w:val="003E375C"/>
    <w:rsid w:val="003E4086"/>
    <w:rsid w:val="003E639E"/>
    <w:rsid w:val="003E71E5"/>
    <w:rsid w:val="003E7E1B"/>
    <w:rsid w:val="003F0445"/>
    <w:rsid w:val="003F08A9"/>
    <w:rsid w:val="003F0CF0"/>
    <w:rsid w:val="003F14B1"/>
    <w:rsid w:val="003F2B20"/>
    <w:rsid w:val="003F3289"/>
    <w:rsid w:val="003F399C"/>
    <w:rsid w:val="003F5665"/>
    <w:rsid w:val="003F5A9E"/>
    <w:rsid w:val="003F5CB9"/>
    <w:rsid w:val="00400648"/>
    <w:rsid w:val="004013C7"/>
    <w:rsid w:val="00401546"/>
    <w:rsid w:val="00401FCF"/>
    <w:rsid w:val="0040248F"/>
    <w:rsid w:val="00403045"/>
    <w:rsid w:val="00403601"/>
    <w:rsid w:val="004041D9"/>
    <w:rsid w:val="00404B30"/>
    <w:rsid w:val="00406285"/>
    <w:rsid w:val="00410663"/>
    <w:rsid w:val="0041388A"/>
    <w:rsid w:val="004141B8"/>
    <w:rsid w:val="004146C6"/>
    <w:rsid w:val="004148F9"/>
    <w:rsid w:val="00414D4A"/>
    <w:rsid w:val="00416BB8"/>
    <w:rsid w:val="00416C9D"/>
    <w:rsid w:val="0042084E"/>
    <w:rsid w:val="00421EEF"/>
    <w:rsid w:val="00424308"/>
    <w:rsid w:val="00424D65"/>
    <w:rsid w:val="00424E20"/>
    <w:rsid w:val="004270BB"/>
    <w:rsid w:val="0042758E"/>
    <w:rsid w:val="00434BD3"/>
    <w:rsid w:val="00436004"/>
    <w:rsid w:val="00436B0D"/>
    <w:rsid w:val="004417FE"/>
    <w:rsid w:val="00442279"/>
    <w:rsid w:val="00442C6C"/>
    <w:rsid w:val="00443CBE"/>
    <w:rsid w:val="00443E8A"/>
    <w:rsid w:val="0044403D"/>
    <w:rsid w:val="004441BC"/>
    <w:rsid w:val="00445417"/>
    <w:rsid w:val="00445F90"/>
    <w:rsid w:val="004468B4"/>
    <w:rsid w:val="0045230A"/>
    <w:rsid w:val="00452884"/>
    <w:rsid w:val="00454AD0"/>
    <w:rsid w:val="00457337"/>
    <w:rsid w:val="00461819"/>
    <w:rsid w:val="00462E3D"/>
    <w:rsid w:val="00465622"/>
    <w:rsid w:val="00466640"/>
    <w:rsid w:val="00466E79"/>
    <w:rsid w:val="004671ED"/>
    <w:rsid w:val="0046749E"/>
    <w:rsid w:val="0047038F"/>
    <w:rsid w:val="00470D7D"/>
    <w:rsid w:val="0047184C"/>
    <w:rsid w:val="0047372D"/>
    <w:rsid w:val="00473A3D"/>
    <w:rsid w:val="00473BA3"/>
    <w:rsid w:val="004743DD"/>
    <w:rsid w:val="00474CEA"/>
    <w:rsid w:val="00476949"/>
    <w:rsid w:val="00477D98"/>
    <w:rsid w:val="004814FF"/>
    <w:rsid w:val="004822B1"/>
    <w:rsid w:val="00483968"/>
    <w:rsid w:val="00484F86"/>
    <w:rsid w:val="00490746"/>
    <w:rsid w:val="00490852"/>
    <w:rsid w:val="00491C9C"/>
    <w:rsid w:val="00492B38"/>
    <w:rsid w:val="00492F30"/>
    <w:rsid w:val="00493D46"/>
    <w:rsid w:val="004946F4"/>
    <w:rsid w:val="0049487E"/>
    <w:rsid w:val="0049548D"/>
    <w:rsid w:val="004A160D"/>
    <w:rsid w:val="004A3345"/>
    <w:rsid w:val="004A33F8"/>
    <w:rsid w:val="004A3E81"/>
    <w:rsid w:val="004A4195"/>
    <w:rsid w:val="004A5C62"/>
    <w:rsid w:val="004A5CE5"/>
    <w:rsid w:val="004A707D"/>
    <w:rsid w:val="004B0C4B"/>
    <w:rsid w:val="004B5AEF"/>
    <w:rsid w:val="004B7F67"/>
    <w:rsid w:val="004C23BD"/>
    <w:rsid w:val="004C40FA"/>
    <w:rsid w:val="004C5541"/>
    <w:rsid w:val="004C5865"/>
    <w:rsid w:val="004C6EEE"/>
    <w:rsid w:val="004C702B"/>
    <w:rsid w:val="004C78A5"/>
    <w:rsid w:val="004C7F85"/>
    <w:rsid w:val="004D0033"/>
    <w:rsid w:val="004D016B"/>
    <w:rsid w:val="004D1B22"/>
    <w:rsid w:val="004D23CC"/>
    <w:rsid w:val="004D3204"/>
    <w:rsid w:val="004D343D"/>
    <w:rsid w:val="004D36F2"/>
    <w:rsid w:val="004D4088"/>
    <w:rsid w:val="004D4C7B"/>
    <w:rsid w:val="004D73F3"/>
    <w:rsid w:val="004E06FB"/>
    <w:rsid w:val="004E1106"/>
    <w:rsid w:val="004E12AE"/>
    <w:rsid w:val="004E138F"/>
    <w:rsid w:val="004E29CD"/>
    <w:rsid w:val="004E4571"/>
    <w:rsid w:val="004E4649"/>
    <w:rsid w:val="004E5942"/>
    <w:rsid w:val="004E5C2B"/>
    <w:rsid w:val="004E628B"/>
    <w:rsid w:val="004E7DBB"/>
    <w:rsid w:val="004E7E73"/>
    <w:rsid w:val="004F00DD"/>
    <w:rsid w:val="004F2133"/>
    <w:rsid w:val="004F2DDC"/>
    <w:rsid w:val="004F5398"/>
    <w:rsid w:val="004F55F1"/>
    <w:rsid w:val="004F5852"/>
    <w:rsid w:val="004F5A02"/>
    <w:rsid w:val="004F6936"/>
    <w:rsid w:val="004F7104"/>
    <w:rsid w:val="004F783C"/>
    <w:rsid w:val="00500ABA"/>
    <w:rsid w:val="00501DCD"/>
    <w:rsid w:val="00503DC6"/>
    <w:rsid w:val="0050412D"/>
    <w:rsid w:val="00504304"/>
    <w:rsid w:val="00506F5D"/>
    <w:rsid w:val="005073DA"/>
    <w:rsid w:val="00510AC2"/>
    <w:rsid w:val="00510C37"/>
    <w:rsid w:val="005126D0"/>
    <w:rsid w:val="00512770"/>
    <w:rsid w:val="00512EE2"/>
    <w:rsid w:val="00515297"/>
    <w:rsid w:val="0051568D"/>
    <w:rsid w:val="005159A8"/>
    <w:rsid w:val="00520C06"/>
    <w:rsid w:val="005218DE"/>
    <w:rsid w:val="005233ED"/>
    <w:rsid w:val="00523ED2"/>
    <w:rsid w:val="00526AC7"/>
    <w:rsid w:val="00526C15"/>
    <w:rsid w:val="00527DE1"/>
    <w:rsid w:val="0053165E"/>
    <w:rsid w:val="00532199"/>
    <w:rsid w:val="0053486E"/>
    <w:rsid w:val="00534E12"/>
    <w:rsid w:val="00536499"/>
    <w:rsid w:val="00540FEB"/>
    <w:rsid w:val="00541BFB"/>
    <w:rsid w:val="00542B12"/>
    <w:rsid w:val="00543903"/>
    <w:rsid w:val="00543F11"/>
    <w:rsid w:val="00544D12"/>
    <w:rsid w:val="00546305"/>
    <w:rsid w:val="0054717D"/>
    <w:rsid w:val="00547A95"/>
    <w:rsid w:val="0055119B"/>
    <w:rsid w:val="00551BB0"/>
    <w:rsid w:val="00553663"/>
    <w:rsid w:val="005548B5"/>
    <w:rsid w:val="0056081B"/>
    <w:rsid w:val="00562A1B"/>
    <w:rsid w:val="00562A9A"/>
    <w:rsid w:val="00564C23"/>
    <w:rsid w:val="00565293"/>
    <w:rsid w:val="005655D3"/>
    <w:rsid w:val="005662C7"/>
    <w:rsid w:val="00566BB3"/>
    <w:rsid w:val="00572031"/>
    <w:rsid w:val="00572282"/>
    <w:rsid w:val="00572388"/>
    <w:rsid w:val="00573CE3"/>
    <w:rsid w:val="00573FBA"/>
    <w:rsid w:val="00574345"/>
    <w:rsid w:val="0057511B"/>
    <w:rsid w:val="0057677C"/>
    <w:rsid w:val="005768EE"/>
    <w:rsid w:val="00576E84"/>
    <w:rsid w:val="00577A08"/>
    <w:rsid w:val="00580394"/>
    <w:rsid w:val="00580644"/>
    <w:rsid w:val="005809CD"/>
    <w:rsid w:val="00582B8C"/>
    <w:rsid w:val="005847AE"/>
    <w:rsid w:val="0058740E"/>
    <w:rsid w:val="0058757E"/>
    <w:rsid w:val="00593208"/>
    <w:rsid w:val="005948E0"/>
    <w:rsid w:val="00596A4B"/>
    <w:rsid w:val="00597507"/>
    <w:rsid w:val="005A16CE"/>
    <w:rsid w:val="005A1F23"/>
    <w:rsid w:val="005A41FB"/>
    <w:rsid w:val="005A479D"/>
    <w:rsid w:val="005A7362"/>
    <w:rsid w:val="005B0699"/>
    <w:rsid w:val="005B1C6D"/>
    <w:rsid w:val="005B21B6"/>
    <w:rsid w:val="005B3A08"/>
    <w:rsid w:val="005B4E2D"/>
    <w:rsid w:val="005B7A63"/>
    <w:rsid w:val="005C0651"/>
    <w:rsid w:val="005C0955"/>
    <w:rsid w:val="005C1BFA"/>
    <w:rsid w:val="005C49DA"/>
    <w:rsid w:val="005C50F3"/>
    <w:rsid w:val="005C53B2"/>
    <w:rsid w:val="005C54B5"/>
    <w:rsid w:val="005C5D80"/>
    <w:rsid w:val="005C5D91"/>
    <w:rsid w:val="005C6E06"/>
    <w:rsid w:val="005C700B"/>
    <w:rsid w:val="005D031E"/>
    <w:rsid w:val="005D07B8"/>
    <w:rsid w:val="005D0F0C"/>
    <w:rsid w:val="005D206D"/>
    <w:rsid w:val="005D2922"/>
    <w:rsid w:val="005D3D6D"/>
    <w:rsid w:val="005D6597"/>
    <w:rsid w:val="005E11FB"/>
    <w:rsid w:val="005E14E7"/>
    <w:rsid w:val="005E269F"/>
    <w:rsid w:val="005E26A3"/>
    <w:rsid w:val="005E2ECB"/>
    <w:rsid w:val="005E447E"/>
    <w:rsid w:val="005E4FD1"/>
    <w:rsid w:val="005E6721"/>
    <w:rsid w:val="005F0775"/>
    <w:rsid w:val="005F0CF5"/>
    <w:rsid w:val="005F0F28"/>
    <w:rsid w:val="005F16D2"/>
    <w:rsid w:val="005F1E19"/>
    <w:rsid w:val="005F21EB"/>
    <w:rsid w:val="005F25B5"/>
    <w:rsid w:val="005F395A"/>
    <w:rsid w:val="005F526A"/>
    <w:rsid w:val="005F5D56"/>
    <w:rsid w:val="00604682"/>
    <w:rsid w:val="00605908"/>
    <w:rsid w:val="00605BE9"/>
    <w:rsid w:val="0060683A"/>
    <w:rsid w:val="00610812"/>
    <w:rsid w:val="00610D7C"/>
    <w:rsid w:val="00613414"/>
    <w:rsid w:val="0061761C"/>
    <w:rsid w:val="00620154"/>
    <w:rsid w:val="0062408D"/>
    <w:rsid w:val="006240CC"/>
    <w:rsid w:val="00624257"/>
    <w:rsid w:val="00624940"/>
    <w:rsid w:val="006254F8"/>
    <w:rsid w:val="00627DA7"/>
    <w:rsid w:val="00630DA4"/>
    <w:rsid w:val="00631907"/>
    <w:rsid w:val="00632597"/>
    <w:rsid w:val="0063271E"/>
    <w:rsid w:val="00633435"/>
    <w:rsid w:val="006337A7"/>
    <w:rsid w:val="006358B4"/>
    <w:rsid w:val="00635CAB"/>
    <w:rsid w:val="00635E9C"/>
    <w:rsid w:val="00637013"/>
    <w:rsid w:val="00641727"/>
    <w:rsid w:val="006419AA"/>
    <w:rsid w:val="006419DE"/>
    <w:rsid w:val="00644B1F"/>
    <w:rsid w:val="00644B7E"/>
    <w:rsid w:val="006454E6"/>
    <w:rsid w:val="00646235"/>
    <w:rsid w:val="00646A68"/>
    <w:rsid w:val="00646E6E"/>
    <w:rsid w:val="0065005D"/>
    <w:rsid w:val="006505BD"/>
    <w:rsid w:val="006508EA"/>
    <w:rsid w:val="006508F2"/>
    <w:rsid w:val="0065092E"/>
    <w:rsid w:val="006557A7"/>
    <w:rsid w:val="00655BD6"/>
    <w:rsid w:val="00655F9E"/>
    <w:rsid w:val="00656290"/>
    <w:rsid w:val="006608D8"/>
    <w:rsid w:val="006614E4"/>
    <w:rsid w:val="006621D7"/>
    <w:rsid w:val="0066302A"/>
    <w:rsid w:val="0066408A"/>
    <w:rsid w:val="0066643D"/>
    <w:rsid w:val="00666B0E"/>
    <w:rsid w:val="00667770"/>
    <w:rsid w:val="00670597"/>
    <w:rsid w:val="006706D0"/>
    <w:rsid w:val="00673056"/>
    <w:rsid w:val="00677574"/>
    <w:rsid w:val="0068454C"/>
    <w:rsid w:val="0068534D"/>
    <w:rsid w:val="00691B62"/>
    <w:rsid w:val="006933B5"/>
    <w:rsid w:val="00693D14"/>
    <w:rsid w:val="00695655"/>
    <w:rsid w:val="00696F27"/>
    <w:rsid w:val="006A0452"/>
    <w:rsid w:val="006A0DE1"/>
    <w:rsid w:val="006A18C2"/>
    <w:rsid w:val="006A1A47"/>
    <w:rsid w:val="006A3383"/>
    <w:rsid w:val="006A3D54"/>
    <w:rsid w:val="006A4C64"/>
    <w:rsid w:val="006B032F"/>
    <w:rsid w:val="006B077C"/>
    <w:rsid w:val="006B2366"/>
    <w:rsid w:val="006B49DA"/>
    <w:rsid w:val="006B6803"/>
    <w:rsid w:val="006C2103"/>
    <w:rsid w:val="006C4711"/>
    <w:rsid w:val="006C74D8"/>
    <w:rsid w:val="006D06FD"/>
    <w:rsid w:val="006D0F16"/>
    <w:rsid w:val="006D1FA3"/>
    <w:rsid w:val="006D22F8"/>
    <w:rsid w:val="006D2A3F"/>
    <w:rsid w:val="006D2FBC"/>
    <w:rsid w:val="006D31FB"/>
    <w:rsid w:val="006D3AD6"/>
    <w:rsid w:val="006D3B54"/>
    <w:rsid w:val="006D54CB"/>
    <w:rsid w:val="006D7093"/>
    <w:rsid w:val="006E0085"/>
    <w:rsid w:val="006E0541"/>
    <w:rsid w:val="006E138B"/>
    <w:rsid w:val="006E65C8"/>
    <w:rsid w:val="006F0330"/>
    <w:rsid w:val="006F1FDC"/>
    <w:rsid w:val="006F2EE2"/>
    <w:rsid w:val="006F39FB"/>
    <w:rsid w:val="006F4225"/>
    <w:rsid w:val="006F6B8C"/>
    <w:rsid w:val="006F7FB9"/>
    <w:rsid w:val="007013EF"/>
    <w:rsid w:val="00703607"/>
    <w:rsid w:val="007054A4"/>
    <w:rsid w:val="007055BD"/>
    <w:rsid w:val="00705E45"/>
    <w:rsid w:val="00706DA9"/>
    <w:rsid w:val="007128FA"/>
    <w:rsid w:val="00712D72"/>
    <w:rsid w:val="007173CA"/>
    <w:rsid w:val="007207FC"/>
    <w:rsid w:val="00720B46"/>
    <w:rsid w:val="007216AA"/>
    <w:rsid w:val="00721AB5"/>
    <w:rsid w:val="00721CFB"/>
    <w:rsid w:val="00721DEF"/>
    <w:rsid w:val="00723007"/>
    <w:rsid w:val="00723A8A"/>
    <w:rsid w:val="007248D9"/>
    <w:rsid w:val="00724A43"/>
    <w:rsid w:val="00724C3A"/>
    <w:rsid w:val="007271BE"/>
    <w:rsid w:val="007273AC"/>
    <w:rsid w:val="00730E92"/>
    <w:rsid w:val="00731AD4"/>
    <w:rsid w:val="00733F1E"/>
    <w:rsid w:val="00734444"/>
    <w:rsid w:val="007346E4"/>
    <w:rsid w:val="007358AC"/>
    <w:rsid w:val="00740996"/>
    <w:rsid w:val="00740F22"/>
    <w:rsid w:val="00741CF0"/>
    <w:rsid w:val="00741F1A"/>
    <w:rsid w:val="00743301"/>
    <w:rsid w:val="007447DA"/>
    <w:rsid w:val="007450F8"/>
    <w:rsid w:val="0074568B"/>
    <w:rsid w:val="007460A3"/>
    <w:rsid w:val="0074696E"/>
    <w:rsid w:val="00750135"/>
    <w:rsid w:val="00750B8D"/>
    <w:rsid w:val="00750EC2"/>
    <w:rsid w:val="0075299C"/>
    <w:rsid w:val="00752B28"/>
    <w:rsid w:val="00752BD9"/>
    <w:rsid w:val="007541A9"/>
    <w:rsid w:val="00754E36"/>
    <w:rsid w:val="00756B95"/>
    <w:rsid w:val="00757700"/>
    <w:rsid w:val="00763139"/>
    <w:rsid w:val="0076536C"/>
    <w:rsid w:val="007660BD"/>
    <w:rsid w:val="00766680"/>
    <w:rsid w:val="00770F37"/>
    <w:rsid w:val="007711A0"/>
    <w:rsid w:val="00772D5E"/>
    <w:rsid w:val="0077463E"/>
    <w:rsid w:val="00776928"/>
    <w:rsid w:val="00776E0F"/>
    <w:rsid w:val="007774B1"/>
    <w:rsid w:val="00777BE1"/>
    <w:rsid w:val="007828D8"/>
    <w:rsid w:val="007833D8"/>
    <w:rsid w:val="00783605"/>
    <w:rsid w:val="00785677"/>
    <w:rsid w:val="00786028"/>
    <w:rsid w:val="00786F16"/>
    <w:rsid w:val="00787C8E"/>
    <w:rsid w:val="00787DE6"/>
    <w:rsid w:val="00791BD7"/>
    <w:rsid w:val="007933F7"/>
    <w:rsid w:val="00796C0D"/>
    <w:rsid w:val="00796E20"/>
    <w:rsid w:val="007970A1"/>
    <w:rsid w:val="00797B34"/>
    <w:rsid w:val="00797C32"/>
    <w:rsid w:val="007A11E8"/>
    <w:rsid w:val="007A386D"/>
    <w:rsid w:val="007A571A"/>
    <w:rsid w:val="007A6E59"/>
    <w:rsid w:val="007B04A6"/>
    <w:rsid w:val="007B0914"/>
    <w:rsid w:val="007B1374"/>
    <w:rsid w:val="007B327F"/>
    <w:rsid w:val="007B32E5"/>
    <w:rsid w:val="007B3D5A"/>
    <w:rsid w:val="007B3DB9"/>
    <w:rsid w:val="007B589F"/>
    <w:rsid w:val="007B6186"/>
    <w:rsid w:val="007B73BC"/>
    <w:rsid w:val="007B7E03"/>
    <w:rsid w:val="007C1838"/>
    <w:rsid w:val="007C20B9"/>
    <w:rsid w:val="007C25C4"/>
    <w:rsid w:val="007C4A56"/>
    <w:rsid w:val="007C7019"/>
    <w:rsid w:val="007C7301"/>
    <w:rsid w:val="007C7859"/>
    <w:rsid w:val="007C7F28"/>
    <w:rsid w:val="007D1466"/>
    <w:rsid w:val="007D2BDE"/>
    <w:rsid w:val="007D2FB6"/>
    <w:rsid w:val="007D3BA2"/>
    <w:rsid w:val="007D3D28"/>
    <w:rsid w:val="007D49EB"/>
    <w:rsid w:val="007D5E1C"/>
    <w:rsid w:val="007E0DE2"/>
    <w:rsid w:val="007E1227"/>
    <w:rsid w:val="007E2920"/>
    <w:rsid w:val="007E3B98"/>
    <w:rsid w:val="007E3C7F"/>
    <w:rsid w:val="007E3F19"/>
    <w:rsid w:val="007E417A"/>
    <w:rsid w:val="007E75C4"/>
    <w:rsid w:val="007E7CBF"/>
    <w:rsid w:val="007F0665"/>
    <w:rsid w:val="007F31B6"/>
    <w:rsid w:val="007F49BD"/>
    <w:rsid w:val="007F546C"/>
    <w:rsid w:val="007F625F"/>
    <w:rsid w:val="007F665E"/>
    <w:rsid w:val="007F6664"/>
    <w:rsid w:val="007F6A4E"/>
    <w:rsid w:val="00800376"/>
    <w:rsid w:val="00800412"/>
    <w:rsid w:val="00800B3E"/>
    <w:rsid w:val="00801B9D"/>
    <w:rsid w:val="00802E5A"/>
    <w:rsid w:val="008037BC"/>
    <w:rsid w:val="008055F7"/>
    <w:rsid w:val="0080587B"/>
    <w:rsid w:val="00805AB1"/>
    <w:rsid w:val="00806468"/>
    <w:rsid w:val="00807027"/>
    <w:rsid w:val="0081004A"/>
    <w:rsid w:val="00810D8B"/>
    <w:rsid w:val="008119CA"/>
    <w:rsid w:val="008130C4"/>
    <w:rsid w:val="008155F0"/>
    <w:rsid w:val="00816735"/>
    <w:rsid w:val="00817658"/>
    <w:rsid w:val="00817931"/>
    <w:rsid w:val="00817B13"/>
    <w:rsid w:val="00817CEE"/>
    <w:rsid w:val="00820141"/>
    <w:rsid w:val="00820E0C"/>
    <w:rsid w:val="00821AF9"/>
    <w:rsid w:val="00823275"/>
    <w:rsid w:val="0082366F"/>
    <w:rsid w:val="00825CF6"/>
    <w:rsid w:val="0082621C"/>
    <w:rsid w:val="00827246"/>
    <w:rsid w:val="008272B7"/>
    <w:rsid w:val="00830817"/>
    <w:rsid w:val="00832DF0"/>
    <w:rsid w:val="0083310A"/>
    <w:rsid w:val="008338A2"/>
    <w:rsid w:val="0083455A"/>
    <w:rsid w:val="00834B50"/>
    <w:rsid w:val="00835FAF"/>
    <w:rsid w:val="00837408"/>
    <w:rsid w:val="00841AA9"/>
    <w:rsid w:val="00842BF9"/>
    <w:rsid w:val="0084475E"/>
    <w:rsid w:val="00844A1B"/>
    <w:rsid w:val="008464D1"/>
    <w:rsid w:val="00847112"/>
    <w:rsid w:val="008474FE"/>
    <w:rsid w:val="00853B81"/>
    <w:rsid w:val="00853B8A"/>
    <w:rsid w:val="00853EE4"/>
    <w:rsid w:val="0085509B"/>
    <w:rsid w:val="00855535"/>
    <w:rsid w:val="00856417"/>
    <w:rsid w:val="00857C5A"/>
    <w:rsid w:val="008606A6"/>
    <w:rsid w:val="008612A6"/>
    <w:rsid w:val="008618ED"/>
    <w:rsid w:val="0086255E"/>
    <w:rsid w:val="008633F0"/>
    <w:rsid w:val="00864794"/>
    <w:rsid w:val="00864DE5"/>
    <w:rsid w:val="00866EC7"/>
    <w:rsid w:val="00867D9D"/>
    <w:rsid w:val="00870273"/>
    <w:rsid w:val="00872E0A"/>
    <w:rsid w:val="00873594"/>
    <w:rsid w:val="00874821"/>
    <w:rsid w:val="00875285"/>
    <w:rsid w:val="0087775A"/>
    <w:rsid w:val="008804ED"/>
    <w:rsid w:val="00884B62"/>
    <w:rsid w:val="0088529C"/>
    <w:rsid w:val="00885C11"/>
    <w:rsid w:val="00887903"/>
    <w:rsid w:val="00890443"/>
    <w:rsid w:val="0089270A"/>
    <w:rsid w:val="00892E1A"/>
    <w:rsid w:val="00893AF6"/>
    <w:rsid w:val="00894BC4"/>
    <w:rsid w:val="00895ADC"/>
    <w:rsid w:val="008A0DBD"/>
    <w:rsid w:val="008A28A8"/>
    <w:rsid w:val="008A293F"/>
    <w:rsid w:val="008A47C3"/>
    <w:rsid w:val="008A543F"/>
    <w:rsid w:val="008A5ABE"/>
    <w:rsid w:val="008A5B32"/>
    <w:rsid w:val="008A6B27"/>
    <w:rsid w:val="008B0250"/>
    <w:rsid w:val="008B1013"/>
    <w:rsid w:val="008B1221"/>
    <w:rsid w:val="008B2EE4"/>
    <w:rsid w:val="008B31F2"/>
    <w:rsid w:val="008B3282"/>
    <w:rsid w:val="008B3F7A"/>
    <w:rsid w:val="008B4D3D"/>
    <w:rsid w:val="008B57C7"/>
    <w:rsid w:val="008B6E41"/>
    <w:rsid w:val="008C1D4F"/>
    <w:rsid w:val="008C23B3"/>
    <w:rsid w:val="008C2F92"/>
    <w:rsid w:val="008C3697"/>
    <w:rsid w:val="008C3C89"/>
    <w:rsid w:val="008C5557"/>
    <w:rsid w:val="008C589D"/>
    <w:rsid w:val="008C5E9A"/>
    <w:rsid w:val="008C6D51"/>
    <w:rsid w:val="008D05D7"/>
    <w:rsid w:val="008D0C58"/>
    <w:rsid w:val="008D2846"/>
    <w:rsid w:val="008D3177"/>
    <w:rsid w:val="008D3783"/>
    <w:rsid w:val="008D4236"/>
    <w:rsid w:val="008D462F"/>
    <w:rsid w:val="008D48C0"/>
    <w:rsid w:val="008D5BE7"/>
    <w:rsid w:val="008D6DCF"/>
    <w:rsid w:val="008E1A0B"/>
    <w:rsid w:val="008E37B8"/>
    <w:rsid w:val="008E4376"/>
    <w:rsid w:val="008E54B3"/>
    <w:rsid w:val="008E6971"/>
    <w:rsid w:val="008E7A0A"/>
    <w:rsid w:val="008E7B49"/>
    <w:rsid w:val="008F02E4"/>
    <w:rsid w:val="008F0796"/>
    <w:rsid w:val="008F09B1"/>
    <w:rsid w:val="008F113C"/>
    <w:rsid w:val="008F3507"/>
    <w:rsid w:val="008F3E37"/>
    <w:rsid w:val="008F3FE0"/>
    <w:rsid w:val="008F59F6"/>
    <w:rsid w:val="008F5BEC"/>
    <w:rsid w:val="008F6837"/>
    <w:rsid w:val="00900719"/>
    <w:rsid w:val="009017AC"/>
    <w:rsid w:val="00902A9A"/>
    <w:rsid w:val="0090330E"/>
    <w:rsid w:val="00904A1C"/>
    <w:rsid w:val="00905030"/>
    <w:rsid w:val="00906490"/>
    <w:rsid w:val="009111B2"/>
    <w:rsid w:val="0091196E"/>
    <w:rsid w:val="00914632"/>
    <w:rsid w:val="009151F5"/>
    <w:rsid w:val="0091639E"/>
    <w:rsid w:val="0092101D"/>
    <w:rsid w:val="00923C1D"/>
    <w:rsid w:val="00924AE1"/>
    <w:rsid w:val="00925BF5"/>
    <w:rsid w:val="009263A9"/>
    <w:rsid w:val="009269B1"/>
    <w:rsid w:val="0092724D"/>
    <w:rsid w:val="009272B3"/>
    <w:rsid w:val="009275EB"/>
    <w:rsid w:val="00930347"/>
    <w:rsid w:val="009315BE"/>
    <w:rsid w:val="009317A9"/>
    <w:rsid w:val="0093338F"/>
    <w:rsid w:val="00935AFA"/>
    <w:rsid w:val="00935DAE"/>
    <w:rsid w:val="009363EF"/>
    <w:rsid w:val="00937BD9"/>
    <w:rsid w:val="00940578"/>
    <w:rsid w:val="00950E2C"/>
    <w:rsid w:val="00951D50"/>
    <w:rsid w:val="00951F9E"/>
    <w:rsid w:val="009525EB"/>
    <w:rsid w:val="0095445F"/>
    <w:rsid w:val="0095470B"/>
    <w:rsid w:val="00954874"/>
    <w:rsid w:val="0095615A"/>
    <w:rsid w:val="00961400"/>
    <w:rsid w:val="00963646"/>
    <w:rsid w:val="00965F61"/>
    <w:rsid w:val="0096632D"/>
    <w:rsid w:val="009718C7"/>
    <w:rsid w:val="00971E55"/>
    <w:rsid w:val="009748CA"/>
    <w:rsid w:val="0097559F"/>
    <w:rsid w:val="009768EC"/>
    <w:rsid w:val="0097761E"/>
    <w:rsid w:val="00982454"/>
    <w:rsid w:val="00982CF0"/>
    <w:rsid w:val="00983CA9"/>
    <w:rsid w:val="0098482B"/>
    <w:rsid w:val="009853E1"/>
    <w:rsid w:val="00986680"/>
    <w:rsid w:val="00986E6B"/>
    <w:rsid w:val="009872ED"/>
    <w:rsid w:val="00990032"/>
    <w:rsid w:val="009904AA"/>
    <w:rsid w:val="00990B19"/>
    <w:rsid w:val="0099153B"/>
    <w:rsid w:val="00991769"/>
    <w:rsid w:val="0099232C"/>
    <w:rsid w:val="00994038"/>
    <w:rsid w:val="00994386"/>
    <w:rsid w:val="0099457C"/>
    <w:rsid w:val="00994A09"/>
    <w:rsid w:val="0099623E"/>
    <w:rsid w:val="009A13D8"/>
    <w:rsid w:val="009A244B"/>
    <w:rsid w:val="009A279E"/>
    <w:rsid w:val="009A3015"/>
    <w:rsid w:val="009A3490"/>
    <w:rsid w:val="009A3B53"/>
    <w:rsid w:val="009B0A6F"/>
    <w:rsid w:val="009B0A94"/>
    <w:rsid w:val="009B1689"/>
    <w:rsid w:val="009B1A77"/>
    <w:rsid w:val="009B2AE8"/>
    <w:rsid w:val="009B3596"/>
    <w:rsid w:val="009B59E9"/>
    <w:rsid w:val="009B6FC4"/>
    <w:rsid w:val="009B70AA"/>
    <w:rsid w:val="009C4E3F"/>
    <w:rsid w:val="009C5E77"/>
    <w:rsid w:val="009C678D"/>
    <w:rsid w:val="009C7026"/>
    <w:rsid w:val="009C7874"/>
    <w:rsid w:val="009C7A7E"/>
    <w:rsid w:val="009C7CFB"/>
    <w:rsid w:val="009CDCAE"/>
    <w:rsid w:val="009D02E8"/>
    <w:rsid w:val="009D305A"/>
    <w:rsid w:val="009D51D0"/>
    <w:rsid w:val="009D5B5D"/>
    <w:rsid w:val="009D70A4"/>
    <w:rsid w:val="009D7B14"/>
    <w:rsid w:val="009E03BE"/>
    <w:rsid w:val="009E08D1"/>
    <w:rsid w:val="009E1475"/>
    <w:rsid w:val="009E1B95"/>
    <w:rsid w:val="009E496F"/>
    <w:rsid w:val="009E4B0D"/>
    <w:rsid w:val="009E5250"/>
    <w:rsid w:val="009E7F92"/>
    <w:rsid w:val="009F02A3"/>
    <w:rsid w:val="009F2F27"/>
    <w:rsid w:val="009F34AA"/>
    <w:rsid w:val="009F6BCB"/>
    <w:rsid w:val="009F7B78"/>
    <w:rsid w:val="00A0057A"/>
    <w:rsid w:val="00A02FA1"/>
    <w:rsid w:val="00A03690"/>
    <w:rsid w:val="00A03C1D"/>
    <w:rsid w:val="00A04CCE"/>
    <w:rsid w:val="00A06AC9"/>
    <w:rsid w:val="00A07421"/>
    <w:rsid w:val="00A0776B"/>
    <w:rsid w:val="00A077AE"/>
    <w:rsid w:val="00A07CD3"/>
    <w:rsid w:val="00A10FB9"/>
    <w:rsid w:val="00A113BB"/>
    <w:rsid w:val="00A11421"/>
    <w:rsid w:val="00A128C4"/>
    <w:rsid w:val="00A1389F"/>
    <w:rsid w:val="00A143DE"/>
    <w:rsid w:val="00A14E1D"/>
    <w:rsid w:val="00A157B1"/>
    <w:rsid w:val="00A21201"/>
    <w:rsid w:val="00A21FC2"/>
    <w:rsid w:val="00A22229"/>
    <w:rsid w:val="00A24442"/>
    <w:rsid w:val="00A250AB"/>
    <w:rsid w:val="00A25D1D"/>
    <w:rsid w:val="00A261EF"/>
    <w:rsid w:val="00A3016F"/>
    <w:rsid w:val="00A30356"/>
    <w:rsid w:val="00A31995"/>
    <w:rsid w:val="00A31B52"/>
    <w:rsid w:val="00A31E0D"/>
    <w:rsid w:val="00A32231"/>
    <w:rsid w:val="00A330BB"/>
    <w:rsid w:val="00A34A6B"/>
    <w:rsid w:val="00A35304"/>
    <w:rsid w:val="00A35CA4"/>
    <w:rsid w:val="00A400AD"/>
    <w:rsid w:val="00A4165B"/>
    <w:rsid w:val="00A424E9"/>
    <w:rsid w:val="00A43E0B"/>
    <w:rsid w:val="00A44814"/>
    <w:rsid w:val="00A44882"/>
    <w:rsid w:val="00A45125"/>
    <w:rsid w:val="00A47F6F"/>
    <w:rsid w:val="00A52F7D"/>
    <w:rsid w:val="00A542E3"/>
    <w:rsid w:val="00A54715"/>
    <w:rsid w:val="00A54BAC"/>
    <w:rsid w:val="00A6061C"/>
    <w:rsid w:val="00A60B07"/>
    <w:rsid w:val="00A62D44"/>
    <w:rsid w:val="00A66C8F"/>
    <w:rsid w:val="00A67151"/>
    <w:rsid w:val="00A67263"/>
    <w:rsid w:val="00A701AA"/>
    <w:rsid w:val="00A7161C"/>
    <w:rsid w:val="00A71C45"/>
    <w:rsid w:val="00A729B8"/>
    <w:rsid w:val="00A73433"/>
    <w:rsid w:val="00A77AA3"/>
    <w:rsid w:val="00A80888"/>
    <w:rsid w:val="00A81846"/>
    <w:rsid w:val="00A8236D"/>
    <w:rsid w:val="00A827C1"/>
    <w:rsid w:val="00A83259"/>
    <w:rsid w:val="00A854EB"/>
    <w:rsid w:val="00A872E5"/>
    <w:rsid w:val="00A878F8"/>
    <w:rsid w:val="00A912A2"/>
    <w:rsid w:val="00A91406"/>
    <w:rsid w:val="00A91546"/>
    <w:rsid w:val="00A93775"/>
    <w:rsid w:val="00A948F6"/>
    <w:rsid w:val="00A96E65"/>
    <w:rsid w:val="00A97C72"/>
    <w:rsid w:val="00AA0C23"/>
    <w:rsid w:val="00AA1BEE"/>
    <w:rsid w:val="00AA268E"/>
    <w:rsid w:val="00AA310B"/>
    <w:rsid w:val="00AA39FB"/>
    <w:rsid w:val="00AA41AD"/>
    <w:rsid w:val="00AA63D4"/>
    <w:rsid w:val="00AA682E"/>
    <w:rsid w:val="00AA7BE6"/>
    <w:rsid w:val="00AB06E8"/>
    <w:rsid w:val="00AB1983"/>
    <w:rsid w:val="00AB1CD3"/>
    <w:rsid w:val="00AB3032"/>
    <w:rsid w:val="00AB352F"/>
    <w:rsid w:val="00AB3B69"/>
    <w:rsid w:val="00AB61B1"/>
    <w:rsid w:val="00AB61FD"/>
    <w:rsid w:val="00AC07B4"/>
    <w:rsid w:val="00AC1701"/>
    <w:rsid w:val="00AC274B"/>
    <w:rsid w:val="00AC313F"/>
    <w:rsid w:val="00AC4764"/>
    <w:rsid w:val="00AC576C"/>
    <w:rsid w:val="00AC6D36"/>
    <w:rsid w:val="00AC760B"/>
    <w:rsid w:val="00AD0CBA"/>
    <w:rsid w:val="00AD177A"/>
    <w:rsid w:val="00AD1BAD"/>
    <w:rsid w:val="00AD1D2A"/>
    <w:rsid w:val="00AD26E2"/>
    <w:rsid w:val="00AD3E69"/>
    <w:rsid w:val="00AD4ACA"/>
    <w:rsid w:val="00AD6440"/>
    <w:rsid w:val="00AD7470"/>
    <w:rsid w:val="00AD76D6"/>
    <w:rsid w:val="00AD784C"/>
    <w:rsid w:val="00AE126A"/>
    <w:rsid w:val="00AE1BAE"/>
    <w:rsid w:val="00AE3005"/>
    <w:rsid w:val="00AE3BD5"/>
    <w:rsid w:val="00AE4E0E"/>
    <w:rsid w:val="00AE59A0"/>
    <w:rsid w:val="00AF0C57"/>
    <w:rsid w:val="00AF26F3"/>
    <w:rsid w:val="00AF542B"/>
    <w:rsid w:val="00AF59F6"/>
    <w:rsid w:val="00AF5F04"/>
    <w:rsid w:val="00AF648A"/>
    <w:rsid w:val="00B00672"/>
    <w:rsid w:val="00B01AD9"/>
    <w:rsid w:val="00B01B4D"/>
    <w:rsid w:val="00B021D2"/>
    <w:rsid w:val="00B0284A"/>
    <w:rsid w:val="00B03844"/>
    <w:rsid w:val="00B04D40"/>
    <w:rsid w:val="00B051D9"/>
    <w:rsid w:val="00B06571"/>
    <w:rsid w:val="00B06821"/>
    <w:rsid w:val="00B068BA"/>
    <w:rsid w:val="00B103CE"/>
    <w:rsid w:val="00B13851"/>
    <w:rsid w:val="00B13B1C"/>
    <w:rsid w:val="00B13D7B"/>
    <w:rsid w:val="00B14295"/>
    <w:rsid w:val="00B14780"/>
    <w:rsid w:val="00B208E9"/>
    <w:rsid w:val="00B21F90"/>
    <w:rsid w:val="00B22291"/>
    <w:rsid w:val="00B2241C"/>
    <w:rsid w:val="00B2264C"/>
    <w:rsid w:val="00B23F9A"/>
    <w:rsid w:val="00B2417B"/>
    <w:rsid w:val="00B24E6F"/>
    <w:rsid w:val="00B255A9"/>
    <w:rsid w:val="00B26752"/>
    <w:rsid w:val="00B26CB5"/>
    <w:rsid w:val="00B2752E"/>
    <w:rsid w:val="00B27ACD"/>
    <w:rsid w:val="00B307CC"/>
    <w:rsid w:val="00B30C54"/>
    <w:rsid w:val="00B313ED"/>
    <w:rsid w:val="00B326B7"/>
    <w:rsid w:val="00B32808"/>
    <w:rsid w:val="00B34672"/>
    <w:rsid w:val="00B3588E"/>
    <w:rsid w:val="00B41570"/>
    <w:rsid w:val="00B41F3D"/>
    <w:rsid w:val="00B431E8"/>
    <w:rsid w:val="00B44B30"/>
    <w:rsid w:val="00B45141"/>
    <w:rsid w:val="00B459EA"/>
    <w:rsid w:val="00B46DE7"/>
    <w:rsid w:val="00B519CD"/>
    <w:rsid w:val="00B5222A"/>
    <w:rsid w:val="00B5273A"/>
    <w:rsid w:val="00B528FF"/>
    <w:rsid w:val="00B5325C"/>
    <w:rsid w:val="00B563A3"/>
    <w:rsid w:val="00B56A59"/>
    <w:rsid w:val="00B56FEF"/>
    <w:rsid w:val="00B57329"/>
    <w:rsid w:val="00B57726"/>
    <w:rsid w:val="00B60E61"/>
    <w:rsid w:val="00B6146E"/>
    <w:rsid w:val="00B62B50"/>
    <w:rsid w:val="00B63521"/>
    <w:rsid w:val="00B635B7"/>
    <w:rsid w:val="00B63845"/>
    <w:rsid w:val="00B63AE8"/>
    <w:rsid w:val="00B65950"/>
    <w:rsid w:val="00B66D83"/>
    <w:rsid w:val="00B672C0"/>
    <w:rsid w:val="00B676FD"/>
    <w:rsid w:val="00B75646"/>
    <w:rsid w:val="00B765DA"/>
    <w:rsid w:val="00B802F8"/>
    <w:rsid w:val="00B804E0"/>
    <w:rsid w:val="00B857A8"/>
    <w:rsid w:val="00B85CE4"/>
    <w:rsid w:val="00B87327"/>
    <w:rsid w:val="00B90729"/>
    <w:rsid w:val="00B907DA"/>
    <w:rsid w:val="00B917E8"/>
    <w:rsid w:val="00B92764"/>
    <w:rsid w:val="00B937C8"/>
    <w:rsid w:val="00B93B79"/>
    <w:rsid w:val="00B950BC"/>
    <w:rsid w:val="00B9583B"/>
    <w:rsid w:val="00B95BD2"/>
    <w:rsid w:val="00B9714C"/>
    <w:rsid w:val="00B976FC"/>
    <w:rsid w:val="00BA29AD"/>
    <w:rsid w:val="00BA33CF"/>
    <w:rsid w:val="00BA3F8D"/>
    <w:rsid w:val="00BA58C8"/>
    <w:rsid w:val="00BA73AF"/>
    <w:rsid w:val="00BB03F5"/>
    <w:rsid w:val="00BB04B3"/>
    <w:rsid w:val="00BB07DD"/>
    <w:rsid w:val="00BB1220"/>
    <w:rsid w:val="00BB66DD"/>
    <w:rsid w:val="00BB7A10"/>
    <w:rsid w:val="00BC22AD"/>
    <w:rsid w:val="00BC3CA0"/>
    <w:rsid w:val="00BC3E8F"/>
    <w:rsid w:val="00BC4A29"/>
    <w:rsid w:val="00BC4A5F"/>
    <w:rsid w:val="00BC60BE"/>
    <w:rsid w:val="00BC7468"/>
    <w:rsid w:val="00BC7D4F"/>
    <w:rsid w:val="00BC7ED7"/>
    <w:rsid w:val="00BD281A"/>
    <w:rsid w:val="00BD2850"/>
    <w:rsid w:val="00BD6697"/>
    <w:rsid w:val="00BE28D2"/>
    <w:rsid w:val="00BE4A64"/>
    <w:rsid w:val="00BE4E34"/>
    <w:rsid w:val="00BE5E43"/>
    <w:rsid w:val="00BE6B7B"/>
    <w:rsid w:val="00BE6C75"/>
    <w:rsid w:val="00BF0414"/>
    <w:rsid w:val="00BF0578"/>
    <w:rsid w:val="00BF0641"/>
    <w:rsid w:val="00BF151F"/>
    <w:rsid w:val="00BF1C9D"/>
    <w:rsid w:val="00BF2BEF"/>
    <w:rsid w:val="00BF557D"/>
    <w:rsid w:val="00BF7F58"/>
    <w:rsid w:val="00C01381"/>
    <w:rsid w:val="00C01933"/>
    <w:rsid w:val="00C01962"/>
    <w:rsid w:val="00C01AB1"/>
    <w:rsid w:val="00C026A0"/>
    <w:rsid w:val="00C06137"/>
    <w:rsid w:val="00C0673A"/>
    <w:rsid w:val="00C07179"/>
    <w:rsid w:val="00C079B8"/>
    <w:rsid w:val="00C10037"/>
    <w:rsid w:val="00C10814"/>
    <w:rsid w:val="00C11843"/>
    <w:rsid w:val="00C123EA"/>
    <w:rsid w:val="00C127BD"/>
    <w:rsid w:val="00C12A49"/>
    <w:rsid w:val="00C133EE"/>
    <w:rsid w:val="00C149D0"/>
    <w:rsid w:val="00C15AF1"/>
    <w:rsid w:val="00C203C1"/>
    <w:rsid w:val="00C226B5"/>
    <w:rsid w:val="00C227BE"/>
    <w:rsid w:val="00C252AC"/>
    <w:rsid w:val="00C25DC0"/>
    <w:rsid w:val="00C26588"/>
    <w:rsid w:val="00C271C1"/>
    <w:rsid w:val="00C27DE9"/>
    <w:rsid w:val="00C30233"/>
    <w:rsid w:val="00C30703"/>
    <w:rsid w:val="00C311CE"/>
    <w:rsid w:val="00C32989"/>
    <w:rsid w:val="00C32F31"/>
    <w:rsid w:val="00C33388"/>
    <w:rsid w:val="00C339D8"/>
    <w:rsid w:val="00C35484"/>
    <w:rsid w:val="00C35DB9"/>
    <w:rsid w:val="00C4173A"/>
    <w:rsid w:val="00C41823"/>
    <w:rsid w:val="00C4191A"/>
    <w:rsid w:val="00C4556B"/>
    <w:rsid w:val="00C46BF9"/>
    <w:rsid w:val="00C50DED"/>
    <w:rsid w:val="00C52007"/>
    <w:rsid w:val="00C5404F"/>
    <w:rsid w:val="00C555EB"/>
    <w:rsid w:val="00C602FF"/>
    <w:rsid w:val="00C61174"/>
    <w:rsid w:val="00C6148F"/>
    <w:rsid w:val="00C62188"/>
    <w:rsid w:val="00C621B1"/>
    <w:rsid w:val="00C62F7A"/>
    <w:rsid w:val="00C63B9C"/>
    <w:rsid w:val="00C63BB7"/>
    <w:rsid w:val="00C65702"/>
    <w:rsid w:val="00C6682F"/>
    <w:rsid w:val="00C6740D"/>
    <w:rsid w:val="00C6785A"/>
    <w:rsid w:val="00C67BF4"/>
    <w:rsid w:val="00C70B85"/>
    <w:rsid w:val="00C7275E"/>
    <w:rsid w:val="00C748DC"/>
    <w:rsid w:val="00C74C5D"/>
    <w:rsid w:val="00C76187"/>
    <w:rsid w:val="00C81A18"/>
    <w:rsid w:val="00C81D13"/>
    <w:rsid w:val="00C863C4"/>
    <w:rsid w:val="00C920EA"/>
    <w:rsid w:val="00C93C3E"/>
    <w:rsid w:val="00C953FE"/>
    <w:rsid w:val="00C957E9"/>
    <w:rsid w:val="00CA12E3"/>
    <w:rsid w:val="00CA1476"/>
    <w:rsid w:val="00CA1D02"/>
    <w:rsid w:val="00CA2CE7"/>
    <w:rsid w:val="00CA3A03"/>
    <w:rsid w:val="00CA543A"/>
    <w:rsid w:val="00CA6611"/>
    <w:rsid w:val="00CA69E9"/>
    <w:rsid w:val="00CA6AE6"/>
    <w:rsid w:val="00CA782F"/>
    <w:rsid w:val="00CB0852"/>
    <w:rsid w:val="00CB0F1D"/>
    <w:rsid w:val="00CB187B"/>
    <w:rsid w:val="00CB1FAC"/>
    <w:rsid w:val="00CB2835"/>
    <w:rsid w:val="00CB3285"/>
    <w:rsid w:val="00CB4500"/>
    <w:rsid w:val="00CB4CF7"/>
    <w:rsid w:val="00CB66C3"/>
    <w:rsid w:val="00CB76EE"/>
    <w:rsid w:val="00CB7800"/>
    <w:rsid w:val="00CC0876"/>
    <w:rsid w:val="00CC0C72"/>
    <w:rsid w:val="00CC224F"/>
    <w:rsid w:val="00CC2BFD"/>
    <w:rsid w:val="00CC5D7A"/>
    <w:rsid w:val="00CC7480"/>
    <w:rsid w:val="00CC7B02"/>
    <w:rsid w:val="00CD0BA6"/>
    <w:rsid w:val="00CD1A86"/>
    <w:rsid w:val="00CD29A3"/>
    <w:rsid w:val="00CD2AE8"/>
    <w:rsid w:val="00CD2C40"/>
    <w:rsid w:val="00CD2FDC"/>
    <w:rsid w:val="00CD3476"/>
    <w:rsid w:val="00CD64DF"/>
    <w:rsid w:val="00CE225F"/>
    <w:rsid w:val="00CE2D33"/>
    <w:rsid w:val="00CE3595"/>
    <w:rsid w:val="00CE3E38"/>
    <w:rsid w:val="00CF2D55"/>
    <w:rsid w:val="00CF2F50"/>
    <w:rsid w:val="00CF2F6E"/>
    <w:rsid w:val="00CF3013"/>
    <w:rsid w:val="00CF4096"/>
    <w:rsid w:val="00CF4E4A"/>
    <w:rsid w:val="00CF6198"/>
    <w:rsid w:val="00D0167B"/>
    <w:rsid w:val="00D02919"/>
    <w:rsid w:val="00D04C61"/>
    <w:rsid w:val="00D05B8D"/>
    <w:rsid w:val="00D065A2"/>
    <w:rsid w:val="00D079AA"/>
    <w:rsid w:val="00D07F00"/>
    <w:rsid w:val="00D1130F"/>
    <w:rsid w:val="00D117F0"/>
    <w:rsid w:val="00D15EC2"/>
    <w:rsid w:val="00D1706A"/>
    <w:rsid w:val="00D17B72"/>
    <w:rsid w:val="00D2328A"/>
    <w:rsid w:val="00D23379"/>
    <w:rsid w:val="00D258E8"/>
    <w:rsid w:val="00D3009A"/>
    <w:rsid w:val="00D3185C"/>
    <w:rsid w:val="00D31FAC"/>
    <w:rsid w:val="00D3205F"/>
    <w:rsid w:val="00D3318E"/>
    <w:rsid w:val="00D33E72"/>
    <w:rsid w:val="00D34521"/>
    <w:rsid w:val="00D34F4C"/>
    <w:rsid w:val="00D35413"/>
    <w:rsid w:val="00D35BD6"/>
    <w:rsid w:val="00D361B5"/>
    <w:rsid w:val="00D37C1D"/>
    <w:rsid w:val="00D401B3"/>
    <w:rsid w:val="00D411A2"/>
    <w:rsid w:val="00D4204F"/>
    <w:rsid w:val="00D43163"/>
    <w:rsid w:val="00D4490E"/>
    <w:rsid w:val="00D44D10"/>
    <w:rsid w:val="00D4606D"/>
    <w:rsid w:val="00D46C92"/>
    <w:rsid w:val="00D50B9C"/>
    <w:rsid w:val="00D51C87"/>
    <w:rsid w:val="00D52D73"/>
    <w:rsid w:val="00D52E58"/>
    <w:rsid w:val="00D53B33"/>
    <w:rsid w:val="00D5480D"/>
    <w:rsid w:val="00D558A5"/>
    <w:rsid w:val="00D56B20"/>
    <w:rsid w:val="00D578B3"/>
    <w:rsid w:val="00D613D6"/>
    <w:rsid w:val="00D618F4"/>
    <w:rsid w:val="00D714CC"/>
    <w:rsid w:val="00D716BF"/>
    <w:rsid w:val="00D723F9"/>
    <w:rsid w:val="00D72ECE"/>
    <w:rsid w:val="00D75EA7"/>
    <w:rsid w:val="00D77AE7"/>
    <w:rsid w:val="00D81ADF"/>
    <w:rsid w:val="00D81F21"/>
    <w:rsid w:val="00D841C3"/>
    <w:rsid w:val="00D864F2"/>
    <w:rsid w:val="00D86B3F"/>
    <w:rsid w:val="00D872DB"/>
    <w:rsid w:val="00D9129A"/>
    <w:rsid w:val="00D92485"/>
    <w:rsid w:val="00D93310"/>
    <w:rsid w:val="00D943F8"/>
    <w:rsid w:val="00D95470"/>
    <w:rsid w:val="00D96B55"/>
    <w:rsid w:val="00DA0BB3"/>
    <w:rsid w:val="00DA1BFB"/>
    <w:rsid w:val="00DA2619"/>
    <w:rsid w:val="00DA3F5F"/>
    <w:rsid w:val="00DA4239"/>
    <w:rsid w:val="00DA43D9"/>
    <w:rsid w:val="00DA65DE"/>
    <w:rsid w:val="00DA71A4"/>
    <w:rsid w:val="00DB079A"/>
    <w:rsid w:val="00DB0B61"/>
    <w:rsid w:val="00DB1474"/>
    <w:rsid w:val="00DB24DA"/>
    <w:rsid w:val="00DB2629"/>
    <w:rsid w:val="00DB2962"/>
    <w:rsid w:val="00DB2C29"/>
    <w:rsid w:val="00DB3F84"/>
    <w:rsid w:val="00DB4684"/>
    <w:rsid w:val="00DB46D8"/>
    <w:rsid w:val="00DB52FB"/>
    <w:rsid w:val="00DB53CD"/>
    <w:rsid w:val="00DC013B"/>
    <w:rsid w:val="00DC090B"/>
    <w:rsid w:val="00DC122E"/>
    <w:rsid w:val="00DC1679"/>
    <w:rsid w:val="00DC219B"/>
    <w:rsid w:val="00DC2742"/>
    <w:rsid w:val="00DC2CF1"/>
    <w:rsid w:val="00DC2E5E"/>
    <w:rsid w:val="00DC3896"/>
    <w:rsid w:val="00DC4717"/>
    <w:rsid w:val="00DC4FCF"/>
    <w:rsid w:val="00DC50E0"/>
    <w:rsid w:val="00DC57E2"/>
    <w:rsid w:val="00DC6386"/>
    <w:rsid w:val="00DC706F"/>
    <w:rsid w:val="00DC7363"/>
    <w:rsid w:val="00DD1130"/>
    <w:rsid w:val="00DD1951"/>
    <w:rsid w:val="00DD1E8E"/>
    <w:rsid w:val="00DD3058"/>
    <w:rsid w:val="00DD487D"/>
    <w:rsid w:val="00DD4E83"/>
    <w:rsid w:val="00DD574E"/>
    <w:rsid w:val="00DD6628"/>
    <w:rsid w:val="00DD6904"/>
    <w:rsid w:val="00DD6945"/>
    <w:rsid w:val="00DD79B6"/>
    <w:rsid w:val="00DE2D04"/>
    <w:rsid w:val="00DE3250"/>
    <w:rsid w:val="00DE49BD"/>
    <w:rsid w:val="00DE6028"/>
    <w:rsid w:val="00DE6B32"/>
    <w:rsid w:val="00DE6E24"/>
    <w:rsid w:val="00DE78A3"/>
    <w:rsid w:val="00DF111B"/>
    <w:rsid w:val="00DF1A71"/>
    <w:rsid w:val="00DF1DE6"/>
    <w:rsid w:val="00DF29AD"/>
    <w:rsid w:val="00DF50FC"/>
    <w:rsid w:val="00DF5310"/>
    <w:rsid w:val="00DF5704"/>
    <w:rsid w:val="00DF5C5C"/>
    <w:rsid w:val="00DF5DD5"/>
    <w:rsid w:val="00DF68C7"/>
    <w:rsid w:val="00DF731A"/>
    <w:rsid w:val="00E0005D"/>
    <w:rsid w:val="00E007F7"/>
    <w:rsid w:val="00E06B75"/>
    <w:rsid w:val="00E11332"/>
    <w:rsid w:val="00E11352"/>
    <w:rsid w:val="00E114BA"/>
    <w:rsid w:val="00E124BF"/>
    <w:rsid w:val="00E128F2"/>
    <w:rsid w:val="00E161F0"/>
    <w:rsid w:val="00E16FA0"/>
    <w:rsid w:val="00E170DC"/>
    <w:rsid w:val="00E17546"/>
    <w:rsid w:val="00E210B5"/>
    <w:rsid w:val="00E21180"/>
    <w:rsid w:val="00E22028"/>
    <w:rsid w:val="00E261B3"/>
    <w:rsid w:val="00E2625D"/>
    <w:rsid w:val="00E26818"/>
    <w:rsid w:val="00E26BE2"/>
    <w:rsid w:val="00E27FFC"/>
    <w:rsid w:val="00E30709"/>
    <w:rsid w:val="00E30B15"/>
    <w:rsid w:val="00E31766"/>
    <w:rsid w:val="00E31E55"/>
    <w:rsid w:val="00E32755"/>
    <w:rsid w:val="00E330A9"/>
    <w:rsid w:val="00E33237"/>
    <w:rsid w:val="00E338EA"/>
    <w:rsid w:val="00E357E3"/>
    <w:rsid w:val="00E374ED"/>
    <w:rsid w:val="00E40181"/>
    <w:rsid w:val="00E41EA0"/>
    <w:rsid w:val="00E42E98"/>
    <w:rsid w:val="00E465B3"/>
    <w:rsid w:val="00E506C9"/>
    <w:rsid w:val="00E51203"/>
    <w:rsid w:val="00E5149C"/>
    <w:rsid w:val="00E54950"/>
    <w:rsid w:val="00E566D0"/>
    <w:rsid w:val="00E56A01"/>
    <w:rsid w:val="00E5736F"/>
    <w:rsid w:val="00E62622"/>
    <w:rsid w:val="00E629A1"/>
    <w:rsid w:val="00E62F22"/>
    <w:rsid w:val="00E64787"/>
    <w:rsid w:val="00E66F5B"/>
    <w:rsid w:val="00E6794C"/>
    <w:rsid w:val="00E71261"/>
    <w:rsid w:val="00E71591"/>
    <w:rsid w:val="00E71B52"/>
    <w:rsid w:val="00E71B76"/>
    <w:rsid w:val="00E71CEB"/>
    <w:rsid w:val="00E7213E"/>
    <w:rsid w:val="00E728E5"/>
    <w:rsid w:val="00E74142"/>
    <w:rsid w:val="00E74684"/>
    <w:rsid w:val="00E7474F"/>
    <w:rsid w:val="00E80DE3"/>
    <w:rsid w:val="00E81CBF"/>
    <w:rsid w:val="00E82C55"/>
    <w:rsid w:val="00E83E6F"/>
    <w:rsid w:val="00E8708C"/>
    <w:rsid w:val="00E8787E"/>
    <w:rsid w:val="00E87930"/>
    <w:rsid w:val="00E92AC3"/>
    <w:rsid w:val="00E95F2D"/>
    <w:rsid w:val="00E96CA7"/>
    <w:rsid w:val="00E975F5"/>
    <w:rsid w:val="00EA1360"/>
    <w:rsid w:val="00EA2F6A"/>
    <w:rsid w:val="00EA3D2A"/>
    <w:rsid w:val="00EB00E0"/>
    <w:rsid w:val="00EB36A9"/>
    <w:rsid w:val="00EB5567"/>
    <w:rsid w:val="00EC059F"/>
    <w:rsid w:val="00EC1F24"/>
    <w:rsid w:val="00EC22F6"/>
    <w:rsid w:val="00EC25CB"/>
    <w:rsid w:val="00EC40D5"/>
    <w:rsid w:val="00EC5760"/>
    <w:rsid w:val="00EC6AAA"/>
    <w:rsid w:val="00EC7DEA"/>
    <w:rsid w:val="00ED3792"/>
    <w:rsid w:val="00ED3B37"/>
    <w:rsid w:val="00ED5B9B"/>
    <w:rsid w:val="00ED6BAD"/>
    <w:rsid w:val="00ED7447"/>
    <w:rsid w:val="00EE00D6"/>
    <w:rsid w:val="00EE11E7"/>
    <w:rsid w:val="00EE1488"/>
    <w:rsid w:val="00EE29AD"/>
    <w:rsid w:val="00EE3E24"/>
    <w:rsid w:val="00EE4D5D"/>
    <w:rsid w:val="00EE5131"/>
    <w:rsid w:val="00EE637A"/>
    <w:rsid w:val="00EF109B"/>
    <w:rsid w:val="00EF1831"/>
    <w:rsid w:val="00EF201C"/>
    <w:rsid w:val="00EF36AF"/>
    <w:rsid w:val="00EF408B"/>
    <w:rsid w:val="00EF59A3"/>
    <w:rsid w:val="00EF6675"/>
    <w:rsid w:val="00EF699A"/>
    <w:rsid w:val="00EF75B8"/>
    <w:rsid w:val="00F00F9C"/>
    <w:rsid w:val="00F01E5F"/>
    <w:rsid w:val="00F024F3"/>
    <w:rsid w:val="00F02ABA"/>
    <w:rsid w:val="00F0437A"/>
    <w:rsid w:val="00F04843"/>
    <w:rsid w:val="00F101B8"/>
    <w:rsid w:val="00F11037"/>
    <w:rsid w:val="00F12851"/>
    <w:rsid w:val="00F14061"/>
    <w:rsid w:val="00F16F1B"/>
    <w:rsid w:val="00F17239"/>
    <w:rsid w:val="00F17D27"/>
    <w:rsid w:val="00F17D8F"/>
    <w:rsid w:val="00F22C38"/>
    <w:rsid w:val="00F23F57"/>
    <w:rsid w:val="00F244C5"/>
    <w:rsid w:val="00F250A9"/>
    <w:rsid w:val="00F25834"/>
    <w:rsid w:val="00F25D2B"/>
    <w:rsid w:val="00F25E65"/>
    <w:rsid w:val="00F267AF"/>
    <w:rsid w:val="00F26E47"/>
    <w:rsid w:val="00F30FF4"/>
    <w:rsid w:val="00F3122E"/>
    <w:rsid w:val="00F32368"/>
    <w:rsid w:val="00F3245E"/>
    <w:rsid w:val="00F32FFE"/>
    <w:rsid w:val="00F331AD"/>
    <w:rsid w:val="00F350B6"/>
    <w:rsid w:val="00F35287"/>
    <w:rsid w:val="00F36981"/>
    <w:rsid w:val="00F402F1"/>
    <w:rsid w:val="00F40A70"/>
    <w:rsid w:val="00F40DF4"/>
    <w:rsid w:val="00F4224C"/>
    <w:rsid w:val="00F43A37"/>
    <w:rsid w:val="00F442A7"/>
    <w:rsid w:val="00F451AB"/>
    <w:rsid w:val="00F4641B"/>
    <w:rsid w:val="00F46E3D"/>
    <w:rsid w:val="00F46EB8"/>
    <w:rsid w:val="00F50CD1"/>
    <w:rsid w:val="00F511E4"/>
    <w:rsid w:val="00F52D09"/>
    <w:rsid w:val="00F52D42"/>
    <w:rsid w:val="00F52E08"/>
    <w:rsid w:val="00F53A66"/>
    <w:rsid w:val="00F53C39"/>
    <w:rsid w:val="00F5462D"/>
    <w:rsid w:val="00F55B21"/>
    <w:rsid w:val="00F56EF6"/>
    <w:rsid w:val="00F60082"/>
    <w:rsid w:val="00F611B5"/>
    <w:rsid w:val="00F61A9F"/>
    <w:rsid w:val="00F61B5F"/>
    <w:rsid w:val="00F64696"/>
    <w:rsid w:val="00F65AA9"/>
    <w:rsid w:val="00F6768F"/>
    <w:rsid w:val="00F72C2C"/>
    <w:rsid w:val="00F7381F"/>
    <w:rsid w:val="00F75AB7"/>
    <w:rsid w:val="00F76CAB"/>
    <w:rsid w:val="00F772C6"/>
    <w:rsid w:val="00F77451"/>
    <w:rsid w:val="00F8015F"/>
    <w:rsid w:val="00F815B5"/>
    <w:rsid w:val="00F84FA0"/>
    <w:rsid w:val="00F85195"/>
    <w:rsid w:val="00F85658"/>
    <w:rsid w:val="00F868E3"/>
    <w:rsid w:val="00F938BA"/>
    <w:rsid w:val="00F95A33"/>
    <w:rsid w:val="00F95AFC"/>
    <w:rsid w:val="00F97702"/>
    <w:rsid w:val="00F97919"/>
    <w:rsid w:val="00FA23AD"/>
    <w:rsid w:val="00FA2C46"/>
    <w:rsid w:val="00FA3525"/>
    <w:rsid w:val="00FA5A53"/>
    <w:rsid w:val="00FA6BAA"/>
    <w:rsid w:val="00FB2044"/>
    <w:rsid w:val="00FB2F2C"/>
    <w:rsid w:val="00FB4769"/>
    <w:rsid w:val="00FB4CDA"/>
    <w:rsid w:val="00FB612C"/>
    <w:rsid w:val="00FB6481"/>
    <w:rsid w:val="00FB6D36"/>
    <w:rsid w:val="00FC0965"/>
    <w:rsid w:val="00FC0F81"/>
    <w:rsid w:val="00FC252F"/>
    <w:rsid w:val="00FC38A1"/>
    <w:rsid w:val="00FC395C"/>
    <w:rsid w:val="00FC4681"/>
    <w:rsid w:val="00FC5E8E"/>
    <w:rsid w:val="00FC7B17"/>
    <w:rsid w:val="00FC7C08"/>
    <w:rsid w:val="00FC7FB6"/>
    <w:rsid w:val="00FD0AE3"/>
    <w:rsid w:val="00FD129C"/>
    <w:rsid w:val="00FD3766"/>
    <w:rsid w:val="00FD3A0D"/>
    <w:rsid w:val="00FD47C4"/>
    <w:rsid w:val="00FD4CFF"/>
    <w:rsid w:val="00FD61C9"/>
    <w:rsid w:val="00FD6338"/>
    <w:rsid w:val="00FD722A"/>
    <w:rsid w:val="00FE146F"/>
    <w:rsid w:val="00FE1E1F"/>
    <w:rsid w:val="00FE2DCF"/>
    <w:rsid w:val="00FE30C7"/>
    <w:rsid w:val="00FE3FA7"/>
    <w:rsid w:val="00FE442C"/>
    <w:rsid w:val="00FE4C67"/>
    <w:rsid w:val="00FF0310"/>
    <w:rsid w:val="00FF1E07"/>
    <w:rsid w:val="00FF218C"/>
    <w:rsid w:val="00FF2A4E"/>
    <w:rsid w:val="00FF2AC5"/>
    <w:rsid w:val="00FF2FCE"/>
    <w:rsid w:val="00FF4F7D"/>
    <w:rsid w:val="00FF54DF"/>
    <w:rsid w:val="00FF6D9D"/>
    <w:rsid w:val="00FF7DD5"/>
    <w:rsid w:val="0157E12B"/>
    <w:rsid w:val="01FBAD05"/>
    <w:rsid w:val="026BE523"/>
    <w:rsid w:val="02D27685"/>
    <w:rsid w:val="02E48CD4"/>
    <w:rsid w:val="02F53183"/>
    <w:rsid w:val="037B19E4"/>
    <w:rsid w:val="03A68884"/>
    <w:rsid w:val="03E75F17"/>
    <w:rsid w:val="0485D51E"/>
    <w:rsid w:val="05392C0B"/>
    <w:rsid w:val="055D9291"/>
    <w:rsid w:val="06049406"/>
    <w:rsid w:val="063591E1"/>
    <w:rsid w:val="0753B0DA"/>
    <w:rsid w:val="078A5413"/>
    <w:rsid w:val="07E7B5E2"/>
    <w:rsid w:val="081547A1"/>
    <w:rsid w:val="08200400"/>
    <w:rsid w:val="083635E5"/>
    <w:rsid w:val="0877B27F"/>
    <w:rsid w:val="08907FD4"/>
    <w:rsid w:val="08A8E829"/>
    <w:rsid w:val="08F27528"/>
    <w:rsid w:val="095E39A2"/>
    <w:rsid w:val="0960C792"/>
    <w:rsid w:val="09690732"/>
    <w:rsid w:val="09F892E5"/>
    <w:rsid w:val="0A6B70D8"/>
    <w:rsid w:val="0B4CE863"/>
    <w:rsid w:val="0BD10A2B"/>
    <w:rsid w:val="0CAF9460"/>
    <w:rsid w:val="0CB808C5"/>
    <w:rsid w:val="0CC48D8C"/>
    <w:rsid w:val="0CE8B8C4"/>
    <w:rsid w:val="0CF15405"/>
    <w:rsid w:val="0D110EC3"/>
    <w:rsid w:val="0D3DC8E7"/>
    <w:rsid w:val="0D464723"/>
    <w:rsid w:val="0DC5E64B"/>
    <w:rsid w:val="0E49D0DF"/>
    <w:rsid w:val="0E848925"/>
    <w:rsid w:val="0ED55C1E"/>
    <w:rsid w:val="0EF6BC06"/>
    <w:rsid w:val="0EF81E2D"/>
    <w:rsid w:val="0F721E53"/>
    <w:rsid w:val="0FBE3457"/>
    <w:rsid w:val="0FE73522"/>
    <w:rsid w:val="1014ED4B"/>
    <w:rsid w:val="10415F2F"/>
    <w:rsid w:val="10D072E2"/>
    <w:rsid w:val="10D2EDB4"/>
    <w:rsid w:val="10FD870D"/>
    <w:rsid w:val="112714B5"/>
    <w:rsid w:val="11355924"/>
    <w:rsid w:val="11CBDE74"/>
    <w:rsid w:val="122E5CC8"/>
    <w:rsid w:val="127FA33C"/>
    <w:rsid w:val="1289F673"/>
    <w:rsid w:val="1291E314"/>
    <w:rsid w:val="13C44F23"/>
    <w:rsid w:val="13CA2D29"/>
    <w:rsid w:val="13CD3CF6"/>
    <w:rsid w:val="1456799A"/>
    <w:rsid w:val="147AFC7B"/>
    <w:rsid w:val="14A17DE8"/>
    <w:rsid w:val="158356C3"/>
    <w:rsid w:val="1584BA71"/>
    <w:rsid w:val="15912870"/>
    <w:rsid w:val="15D0F830"/>
    <w:rsid w:val="1678EEFA"/>
    <w:rsid w:val="16C06A2D"/>
    <w:rsid w:val="16D9352D"/>
    <w:rsid w:val="1718BF63"/>
    <w:rsid w:val="17D9EECC"/>
    <w:rsid w:val="17DC875B"/>
    <w:rsid w:val="17F70E63"/>
    <w:rsid w:val="184B2B2C"/>
    <w:rsid w:val="184FFF18"/>
    <w:rsid w:val="1893EFF5"/>
    <w:rsid w:val="18FB2620"/>
    <w:rsid w:val="195A4618"/>
    <w:rsid w:val="1992DEC4"/>
    <w:rsid w:val="19ED3EE3"/>
    <w:rsid w:val="1A950858"/>
    <w:rsid w:val="1AD48A6C"/>
    <w:rsid w:val="1B22AB05"/>
    <w:rsid w:val="1C126845"/>
    <w:rsid w:val="1C32C6E2"/>
    <w:rsid w:val="1C77306E"/>
    <w:rsid w:val="1CB5ECCB"/>
    <w:rsid w:val="1D26E51D"/>
    <w:rsid w:val="1DCD99F3"/>
    <w:rsid w:val="1DE43383"/>
    <w:rsid w:val="1EF3D777"/>
    <w:rsid w:val="1F2FEFDD"/>
    <w:rsid w:val="1F6AC2EC"/>
    <w:rsid w:val="2083CF90"/>
    <w:rsid w:val="20D7F382"/>
    <w:rsid w:val="20E00163"/>
    <w:rsid w:val="2149438D"/>
    <w:rsid w:val="227F5688"/>
    <w:rsid w:val="22E237C6"/>
    <w:rsid w:val="22FB6CA5"/>
    <w:rsid w:val="2328DC0E"/>
    <w:rsid w:val="2361ABD3"/>
    <w:rsid w:val="240D56C4"/>
    <w:rsid w:val="245817AD"/>
    <w:rsid w:val="249DC8CB"/>
    <w:rsid w:val="24E9BA3D"/>
    <w:rsid w:val="2580E561"/>
    <w:rsid w:val="258A83DD"/>
    <w:rsid w:val="261C9F85"/>
    <w:rsid w:val="27399F4E"/>
    <w:rsid w:val="27754ACE"/>
    <w:rsid w:val="27BC8758"/>
    <w:rsid w:val="27CF6255"/>
    <w:rsid w:val="2840B97A"/>
    <w:rsid w:val="285D86F1"/>
    <w:rsid w:val="28658349"/>
    <w:rsid w:val="287B60DE"/>
    <w:rsid w:val="28E3C34C"/>
    <w:rsid w:val="291C29CB"/>
    <w:rsid w:val="29330A14"/>
    <w:rsid w:val="2948CE2A"/>
    <w:rsid w:val="294A4CAC"/>
    <w:rsid w:val="294E0E23"/>
    <w:rsid w:val="29567590"/>
    <w:rsid w:val="29B43671"/>
    <w:rsid w:val="29E9F657"/>
    <w:rsid w:val="2A21B383"/>
    <w:rsid w:val="2ACE0F5F"/>
    <w:rsid w:val="2B6349A3"/>
    <w:rsid w:val="2B7F4AF2"/>
    <w:rsid w:val="2B804772"/>
    <w:rsid w:val="2B881029"/>
    <w:rsid w:val="2B996FCF"/>
    <w:rsid w:val="2BF8CA06"/>
    <w:rsid w:val="2C5F38B9"/>
    <w:rsid w:val="2C8309CD"/>
    <w:rsid w:val="2D307A22"/>
    <w:rsid w:val="2D3BEAC6"/>
    <w:rsid w:val="2DB58C21"/>
    <w:rsid w:val="2EB5ED52"/>
    <w:rsid w:val="2EB7E834"/>
    <w:rsid w:val="2EBDA3C2"/>
    <w:rsid w:val="2F053DD6"/>
    <w:rsid w:val="2F129D21"/>
    <w:rsid w:val="2F39326C"/>
    <w:rsid w:val="305B814C"/>
    <w:rsid w:val="306898D6"/>
    <w:rsid w:val="3076FB06"/>
    <w:rsid w:val="30AE6D82"/>
    <w:rsid w:val="30CB7A1F"/>
    <w:rsid w:val="31BED7A8"/>
    <w:rsid w:val="31EF88F6"/>
    <w:rsid w:val="31F751AD"/>
    <w:rsid w:val="3214039D"/>
    <w:rsid w:val="3270BF50"/>
    <w:rsid w:val="32723EE9"/>
    <w:rsid w:val="3289CAD2"/>
    <w:rsid w:val="32CFC22F"/>
    <w:rsid w:val="32DD11B5"/>
    <w:rsid w:val="3454DA64"/>
    <w:rsid w:val="3471DC8A"/>
    <w:rsid w:val="34C97C55"/>
    <w:rsid w:val="34E61E32"/>
    <w:rsid w:val="352EF26F"/>
    <w:rsid w:val="35A7D5D0"/>
    <w:rsid w:val="35E36640"/>
    <w:rsid w:val="35F87FF3"/>
    <w:rsid w:val="36081F07"/>
    <w:rsid w:val="3623A258"/>
    <w:rsid w:val="3674ECD8"/>
    <w:rsid w:val="375D3BF5"/>
    <w:rsid w:val="3795635B"/>
    <w:rsid w:val="37A92719"/>
    <w:rsid w:val="37B6BD0C"/>
    <w:rsid w:val="37C428F3"/>
    <w:rsid w:val="37CCD59C"/>
    <w:rsid w:val="37E9D262"/>
    <w:rsid w:val="38109D9B"/>
    <w:rsid w:val="383D0458"/>
    <w:rsid w:val="387B9841"/>
    <w:rsid w:val="39614600"/>
    <w:rsid w:val="39A0A9B6"/>
    <w:rsid w:val="39AC6DFC"/>
    <w:rsid w:val="3A1768A2"/>
    <w:rsid w:val="3A3E62DA"/>
    <w:rsid w:val="3A648B5C"/>
    <w:rsid w:val="3AB5933E"/>
    <w:rsid w:val="3AC79F7E"/>
    <w:rsid w:val="3BA0ECD2"/>
    <w:rsid w:val="3BA5A26F"/>
    <w:rsid w:val="3C81906A"/>
    <w:rsid w:val="3C83355C"/>
    <w:rsid w:val="3CF0BB96"/>
    <w:rsid w:val="3D8EA88B"/>
    <w:rsid w:val="3E17A7C5"/>
    <w:rsid w:val="3E1E172E"/>
    <w:rsid w:val="3E220CEC"/>
    <w:rsid w:val="3E4B2D11"/>
    <w:rsid w:val="3EA68460"/>
    <w:rsid w:val="3EBC5110"/>
    <w:rsid w:val="3EDDC23B"/>
    <w:rsid w:val="3F32353F"/>
    <w:rsid w:val="3F762B49"/>
    <w:rsid w:val="3F830DF8"/>
    <w:rsid w:val="3F8445CD"/>
    <w:rsid w:val="4086AA26"/>
    <w:rsid w:val="40C277B0"/>
    <w:rsid w:val="41165709"/>
    <w:rsid w:val="4151E2DC"/>
    <w:rsid w:val="42227A87"/>
    <w:rsid w:val="42473950"/>
    <w:rsid w:val="427817FB"/>
    <w:rsid w:val="44073CB7"/>
    <w:rsid w:val="442AA101"/>
    <w:rsid w:val="4539E236"/>
    <w:rsid w:val="45911203"/>
    <w:rsid w:val="459B6E04"/>
    <w:rsid w:val="45B089F2"/>
    <w:rsid w:val="45E3D7C1"/>
    <w:rsid w:val="46381144"/>
    <w:rsid w:val="46C7E30C"/>
    <w:rsid w:val="472CE264"/>
    <w:rsid w:val="47FC8324"/>
    <w:rsid w:val="488FB5F8"/>
    <w:rsid w:val="4893B215"/>
    <w:rsid w:val="48ECE061"/>
    <w:rsid w:val="49171DA6"/>
    <w:rsid w:val="4939265D"/>
    <w:rsid w:val="497AFE87"/>
    <w:rsid w:val="4992F3D1"/>
    <w:rsid w:val="49B8C6F9"/>
    <w:rsid w:val="4A41B740"/>
    <w:rsid w:val="4A606AC0"/>
    <w:rsid w:val="4A7DD469"/>
    <w:rsid w:val="4AB2EE07"/>
    <w:rsid w:val="4ABDF209"/>
    <w:rsid w:val="4AD014CC"/>
    <w:rsid w:val="4AF0D881"/>
    <w:rsid w:val="4AFCF635"/>
    <w:rsid w:val="4BEBB663"/>
    <w:rsid w:val="4BF6091C"/>
    <w:rsid w:val="4CB8C5AE"/>
    <w:rsid w:val="4CE8181F"/>
    <w:rsid w:val="4D015CE5"/>
    <w:rsid w:val="4D218F93"/>
    <w:rsid w:val="4D7427A6"/>
    <w:rsid w:val="4D8B6A9E"/>
    <w:rsid w:val="4E1D5190"/>
    <w:rsid w:val="4E22F9FD"/>
    <w:rsid w:val="4E28DE9F"/>
    <w:rsid w:val="4E76B361"/>
    <w:rsid w:val="4EA37FCD"/>
    <w:rsid w:val="4F28FDAC"/>
    <w:rsid w:val="4F5793FC"/>
    <w:rsid w:val="4FF9F498"/>
    <w:rsid w:val="50C75C31"/>
    <w:rsid w:val="5125B61B"/>
    <w:rsid w:val="518C80C6"/>
    <w:rsid w:val="52654AA0"/>
    <w:rsid w:val="53DABE0A"/>
    <w:rsid w:val="5404C6C2"/>
    <w:rsid w:val="540741D9"/>
    <w:rsid w:val="5421ADFA"/>
    <w:rsid w:val="55452B0D"/>
    <w:rsid w:val="5552320B"/>
    <w:rsid w:val="55BCA297"/>
    <w:rsid w:val="55DCE963"/>
    <w:rsid w:val="563B78AE"/>
    <w:rsid w:val="5688AD5B"/>
    <w:rsid w:val="56A6EC62"/>
    <w:rsid w:val="575E8CA6"/>
    <w:rsid w:val="57689A2E"/>
    <w:rsid w:val="57C5E85F"/>
    <w:rsid w:val="57D290A3"/>
    <w:rsid w:val="57DE11E8"/>
    <w:rsid w:val="581F4EF3"/>
    <w:rsid w:val="584C29A3"/>
    <w:rsid w:val="587F29DF"/>
    <w:rsid w:val="58C3CB7D"/>
    <w:rsid w:val="58D48C24"/>
    <w:rsid w:val="5A4CB30B"/>
    <w:rsid w:val="5AA03AF0"/>
    <w:rsid w:val="5AEE87AF"/>
    <w:rsid w:val="5B113342"/>
    <w:rsid w:val="5B1B6837"/>
    <w:rsid w:val="5B303E2F"/>
    <w:rsid w:val="5B4C8E15"/>
    <w:rsid w:val="5B96B7E0"/>
    <w:rsid w:val="5BEC47C1"/>
    <w:rsid w:val="5BF1800A"/>
    <w:rsid w:val="5C0BF663"/>
    <w:rsid w:val="5C3C0B51"/>
    <w:rsid w:val="5C8C316D"/>
    <w:rsid w:val="5CAABA32"/>
    <w:rsid w:val="5CF3D56B"/>
    <w:rsid w:val="5D546353"/>
    <w:rsid w:val="5D84EBD4"/>
    <w:rsid w:val="5EE5FF8F"/>
    <w:rsid w:val="5F01E19A"/>
    <w:rsid w:val="5F28B4C1"/>
    <w:rsid w:val="5F723C9B"/>
    <w:rsid w:val="5F902F33"/>
    <w:rsid w:val="5FD8AB46"/>
    <w:rsid w:val="601176AC"/>
    <w:rsid w:val="607F0847"/>
    <w:rsid w:val="60B60439"/>
    <w:rsid w:val="60C675AC"/>
    <w:rsid w:val="60EAEBBD"/>
    <w:rsid w:val="60EB62D3"/>
    <w:rsid w:val="61702D35"/>
    <w:rsid w:val="61C8B08F"/>
    <w:rsid w:val="621B5452"/>
    <w:rsid w:val="6273DDDA"/>
    <w:rsid w:val="628AADC3"/>
    <w:rsid w:val="62D1E52A"/>
    <w:rsid w:val="631A5763"/>
    <w:rsid w:val="63560900"/>
    <w:rsid w:val="6370FF4B"/>
    <w:rsid w:val="6395B2CA"/>
    <w:rsid w:val="63F4570D"/>
    <w:rsid w:val="642F690E"/>
    <w:rsid w:val="652E7E60"/>
    <w:rsid w:val="65BD486E"/>
    <w:rsid w:val="65DE67D8"/>
    <w:rsid w:val="65E3DA19"/>
    <w:rsid w:val="66161C49"/>
    <w:rsid w:val="66F8017E"/>
    <w:rsid w:val="67A8694D"/>
    <w:rsid w:val="682317CD"/>
    <w:rsid w:val="682C2AA1"/>
    <w:rsid w:val="68C26C38"/>
    <w:rsid w:val="69192597"/>
    <w:rsid w:val="693F6876"/>
    <w:rsid w:val="69BE03DD"/>
    <w:rsid w:val="69FDEF8B"/>
    <w:rsid w:val="6A404F92"/>
    <w:rsid w:val="6A75BC9C"/>
    <w:rsid w:val="6AA5677A"/>
    <w:rsid w:val="6AFD8D8E"/>
    <w:rsid w:val="6B0E2D33"/>
    <w:rsid w:val="6B11C2C3"/>
    <w:rsid w:val="6B1C7529"/>
    <w:rsid w:val="6B59B163"/>
    <w:rsid w:val="6BB640AD"/>
    <w:rsid w:val="6C86F1EA"/>
    <w:rsid w:val="6CDEAE6E"/>
    <w:rsid w:val="6CEE0D54"/>
    <w:rsid w:val="6CF6B6D5"/>
    <w:rsid w:val="6CFCEB46"/>
    <w:rsid w:val="6D2CC9B1"/>
    <w:rsid w:val="6DBA5387"/>
    <w:rsid w:val="6DD1961F"/>
    <w:rsid w:val="6E0554A5"/>
    <w:rsid w:val="6E21B50D"/>
    <w:rsid w:val="6E388BDC"/>
    <w:rsid w:val="6E61F125"/>
    <w:rsid w:val="6EFD7C41"/>
    <w:rsid w:val="6F31C9AD"/>
    <w:rsid w:val="6FAFAAF2"/>
    <w:rsid w:val="6FC51120"/>
    <w:rsid w:val="6FD0C0C9"/>
    <w:rsid w:val="6FE19FD2"/>
    <w:rsid w:val="6FEFE64C"/>
    <w:rsid w:val="705685D3"/>
    <w:rsid w:val="70AA430A"/>
    <w:rsid w:val="71B526AA"/>
    <w:rsid w:val="71BC002E"/>
    <w:rsid w:val="71EDF407"/>
    <w:rsid w:val="72003AD4"/>
    <w:rsid w:val="723A644F"/>
    <w:rsid w:val="732F5EFE"/>
    <w:rsid w:val="734F976F"/>
    <w:rsid w:val="745F1B5F"/>
    <w:rsid w:val="7466E2B1"/>
    <w:rsid w:val="754FF594"/>
    <w:rsid w:val="75BF127F"/>
    <w:rsid w:val="75C4E1F3"/>
    <w:rsid w:val="75C9E86D"/>
    <w:rsid w:val="75F49361"/>
    <w:rsid w:val="76A0252D"/>
    <w:rsid w:val="76ECE39E"/>
    <w:rsid w:val="77008102"/>
    <w:rsid w:val="773CDB92"/>
    <w:rsid w:val="778AE481"/>
    <w:rsid w:val="77A368F9"/>
    <w:rsid w:val="77B0C576"/>
    <w:rsid w:val="791CBED7"/>
    <w:rsid w:val="791CF02C"/>
    <w:rsid w:val="79DA6086"/>
    <w:rsid w:val="7A076386"/>
    <w:rsid w:val="7A16C309"/>
    <w:rsid w:val="7A7C450B"/>
    <w:rsid w:val="7A90E5E4"/>
    <w:rsid w:val="7AB84453"/>
    <w:rsid w:val="7AFDA60D"/>
    <w:rsid w:val="7B4C0897"/>
    <w:rsid w:val="7B94C6CD"/>
    <w:rsid w:val="7BBEB924"/>
    <w:rsid w:val="7C4AF73B"/>
    <w:rsid w:val="7C4C01DE"/>
    <w:rsid w:val="7D90D8A7"/>
    <w:rsid w:val="7DF7F411"/>
    <w:rsid w:val="7E3F96B8"/>
    <w:rsid w:val="7E40D39B"/>
    <w:rsid w:val="7EE19BB4"/>
    <w:rsid w:val="7F0F460D"/>
    <w:rsid w:val="7F2CA908"/>
    <w:rsid w:val="7F43D4F1"/>
    <w:rsid w:val="7FC8BDC6"/>
    <w:rsid w:val="7FF032DF"/>
    <w:rsid w:val="7FF713B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59E1BA4"/>
  <w15:docId w15:val="{2FD551F6-CEE5-4229-9052-573BAA07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B528FF"/>
    <w:pPr>
      <w:keepNext/>
      <w:keepLines/>
      <w:numPr>
        <w:numId w:val="9"/>
      </w:numPr>
      <w:spacing w:before="240" w:after="90" w:line="340" w:lineRule="atLeast"/>
      <w:ind w:left="720"/>
      <w:outlineLvl w:val="1"/>
    </w:pPr>
    <w:rPr>
      <w:rFonts w:ascii="Arial" w:eastAsia="MS Gothic"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B528FF"/>
    <w:rPr>
      <w:rFonts w:ascii="Arial" w:eastAsia="MS Gothic"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eastAsia="MS Gothic"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1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9"/>
      </w:numPr>
    </w:pPr>
  </w:style>
  <w:style w:type="numbering" w:customStyle="1" w:styleId="ZZQuotebullets">
    <w:name w:val="ZZ Quote bullets"/>
    <w:basedOn w:val="ZZNumbersdigit"/>
    <w:rsid w:val="008E7B49"/>
    <w:pPr>
      <w:numPr>
        <w:numId w:val="13"/>
      </w:numPr>
    </w:pPr>
  </w:style>
  <w:style w:type="paragraph" w:customStyle="1" w:styleId="Numberdigit">
    <w:name w:val="Number digit"/>
    <w:basedOn w:val="Body"/>
    <w:uiPriority w:val="2"/>
    <w:rsid w:val="00857C5A"/>
    <w:pPr>
      <w:ind w:left="680" w:hanging="283"/>
    </w:pPr>
  </w:style>
  <w:style w:type="paragraph" w:customStyle="1" w:styleId="Numberloweralphaindent">
    <w:name w:val="Number lower alpha indent"/>
    <w:basedOn w:val="Body"/>
    <w:uiPriority w:val="3"/>
    <w:rsid w:val="00721CFB"/>
    <w:pPr>
      <w:ind w:left="964" w:hanging="284"/>
    </w:pPr>
  </w:style>
  <w:style w:type="paragraph" w:customStyle="1" w:styleId="Numberdigitindent">
    <w:name w:val="Number digit indent"/>
    <w:basedOn w:val="Numberloweralphaindent"/>
    <w:uiPriority w:val="3"/>
    <w:rsid w:val="00101001"/>
    <w:pPr>
      <w:tabs>
        <w:tab w:val="num" w:pos="794"/>
      </w:tabs>
      <w:ind w:left="794" w:hanging="397"/>
    </w:pPr>
  </w:style>
  <w:style w:type="paragraph" w:customStyle="1" w:styleId="Numberloweralpha">
    <w:name w:val="Number lower alpha"/>
    <w:basedOn w:val="Body"/>
    <w:uiPriority w:val="3"/>
    <w:rsid w:val="00721CFB"/>
    <w:pPr>
      <w:ind w:left="680" w:hanging="283"/>
    </w:pPr>
  </w:style>
  <w:style w:type="paragraph" w:customStyle="1" w:styleId="Numberlowerroman">
    <w:name w:val="Number lower roman"/>
    <w:basedOn w:val="Body"/>
    <w:uiPriority w:val="3"/>
    <w:rsid w:val="00721CFB"/>
    <w:pPr>
      <w:numPr>
        <w:numId w:val="1"/>
      </w:numPr>
    </w:pPr>
  </w:style>
  <w:style w:type="paragraph" w:customStyle="1" w:styleId="Numberlowerromanindent">
    <w:name w:val="Number lower roman indent"/>
    <w:basedOn w:val="Body"/>
    <w:uiPriority w:val="3"/>
    <w:rsid w:val="00721CFB"/>
    <w:pPr>
      <w:numPr>
        <w:ilvl w:val="1"/>
        <w:numId w:val="1"/>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15"/>
      </w:numPr>
    </w:pPr>
  </w:style>
  <w:style w:type="paragraph" w:customStyle="1" w:styleId="Quotebullet1">
    <w:name w:val="Quote bullet 1"/>
    <w:basedOn w:val="Quotetext"/>
    <w:rsid w:val="008E7B49"/>
    <w:pPr>
      <w:numPr>
        <w:numId w:val="8"/>
      </w:numPr>
      <w:tabs>
        <w:tab w:val="num" w:pos="397"/>
      </w:tabs>
    </w:pPr>
  </w:style>
  <w:style w:type="paragraph" w:customStyle="1" w:styleId="Quotebullet2">
    <w:name w:val="Quote bullet 2"/>
    <w:basedOn w:val="Quotetext"/>
    <w:rsid w:val="008E7B49"/>
    <w:pPr>
      <w:numPr>
        <w:ilvl w:val="1"/>
        <w:numId w:val="8"/>
      </w:numPr>
      <w:tabs>
        <w:tab w:val="num" w:pos="794"/>
      </w:tabs>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72"/>
    <w:semiHidden/>
    <w:qFormat/>
    <w:rsid w:val="009A244B"/>
    <w:pPr>
      <w:ind w:left="720"/>
      <w:contextualSpacing/>
    </w:pPr>
  </w:style>
  <w:style w:type="numbering" w:customStyle="1" w:styleId="ZZNumbersloweralpha1">
    <w:name w:val="ZZ Numbers lower alpha1"/>
    <w:basedOn w:val="NoList"/>
    <w:rsid w:val="009A244B"/>
  </w:style>
  <w:style w:type="character" w:customStyle="1" w:styleId="DHHSbodyChar">
    <w:name w:val="DHHS body Char"/>
    <w:basedOn w:val="DefaultParagraphFont"/>
    <w:link w:val="DHHSbody"/>
    <w:locked/>
    <w:rsid w:val="00182351"/>
    <w:rPr>
      <w:rFonts w:ascii="Arial" w:hAnsi="Arial" w:cs="Arial"/>
    </w:rPr>
  </w:style>
  <w:style w:type="paragraph" w:customStyle="1" w:styleId="DHHSbody">
    <w:name w:val="DHHS body"/>
    <w:basedOn w:val="Normal"/>
    <w:link w:val="DHHSbodyChar"/>
    <w:rsid w:val="00182351"/>
    <w:pPr>
      <w:spacing w:line="270" w:lineRule="atLeast"/>
    </w:pPr>
    <w:rPr>
      <w:rFonts w:cs="Arial"/>
      <w:sz w:val="20"/>
      <w:lang w:eastAsia="en-AU"/>
    </w:rPr>
  </w:style>
  <w:style w:type="paragraph" w:customStyle="1" w:styleId="DHHSTOCheadingfactsheet">
    <w:name w:val="DHHS TOC heading fact sheet"/>
    <w:basedOn w:val="Heading2"/>
    <w:next w:val="DHHSbody"/>
    <w:link w:val="DHHSTOCheadingfactsheetChar"/>
    <w:uiPriority w:val="4"/>
    <w:rsid w:val="00177504"/>
    <w:pPr>
      <w:spacing w:before="0" w:after="200" w:line="320" w:lineRule="atLeast"/>
      <w:ind w:left="1070"/>
      <w:outlineLvl w:val="9"/>
    </w:pPr>
    <w:rPr>
      <w:rFonts w:eastAsia="Times New Roman"/>
      <w:b w:val="0"/>
      <w:color w:val="004EA8"/>
      <w:sz w:val="28"/>
    </w:rPr>
  </w:style>
  <w:style w:type="character" w:customStyle="1" w:styleId="DHHSTOCheadingfactsheetChar">
    <w:name w:val="DHHS TOC heading fact sheet Char"/>
    <w:link w:val="DHHSTOCheadingfactsheet"/>
    <w:uiPriority w:val="4"/>
    <w:rsid w:val="00177504"/>
    <w:rPr>
      <w:rFonts w:ascii="Arial" w:hAnsi="Arial"/>
      <w:color w:val="004EA8"/>
      <w:sz w:val="28"/>
      <w:szCs w:val="28"/>
      <w:lang w:eastAsia="en-US"/>
    </w:rPr>
  </w:style>
  <w:style w:type="paragraph" w:customStyle="1" w:styleId="DHHStabletext">
    <w:name w:val="DHHS table text"/>
    <w:basedOn w:val="Normal"/>
    <w:link w:val="DHHStabletextChar"/>
    <w:uiPriority w:val="99"/>
    <w:rsid w:val="004F783C"/>
    <w:pPr>
      <w:spacing w:before="80" w:after="60" w:line="240" w:lineRule="auto"/>
    </w:pPr>
    <w:rPr>
      <w:rFonts w:eastAsiaTheme="minorHAnsi" w:cs="Arial"/>
      <w:sz w:val="20"/>
    </w:rPr>
  </w:style>
  <w:style w:type="character" w:customStyle="1" w:styleId="DHHStabletextChar">
    <w:name w:val="DHHS table text Char"/>
    <w:basedOn w:val="DefaultParagraphFont"/>
    <w:link w:val="DHHStabletext"/>
    <w:uiPriority w:val="99"/>
    <w:rsid w:val="004F783C"/>
    <w:rPr>
      <w:rFonts w:ascii="Arial" w:eastAsiaTheme="minorHAnsi" w:hAnsi="Arial" w:cs="Arial"/>
      <w:lang w:eastAsia="en-US"/>
    </w:rPr>
  </w:style>
  <w:style w:type="paragraph" w:styleId="NormalWeb">
    <w:name w:val="Normal (Web)"/>
    <w:basedOn w:val="Normal"/>
    <w:uiPriority w:val="99"/>
    <w:semiHidden/>
    <w:unhideWhenUsed/>
    <w:rsid w:val="00270B4B"/>
    <w:pPr>
      <w:spacing w:before="100" w:beforeAutospacing="1" w:after="100" w:afterAutospacing="1" w:line="240" w:lineRule="auto"/>
    </w:pPr>
    <w:rPr>
      <w:rFonts w:ascii="Times New Roman" w:hAnsi="Times New Roman"/>
      <w:sz w:val="24"/>
      <w:szCs w:val="24"/>
      <w:lang w:eastAsia="en-AU"/>
    </w:rPr>
  </w:style>
  <w:style w:type="paragraph" w:customStyle="1" w:styleId="xmsonormal">
    <w:name w:val="x_msonormal"/>
    <w:basedOn w:val="Normal"/>
    <w:rsid w:val="00270B4B"/>
    <w:pPr>
      <w:spacing w:after="0" w:line="240" w:lineRule="auto"/>
    </w:pPr>
    <w:rPr>
      <w:rFonts w:ascii="Calibri" w:eastAsiaTheme="minorHAnsi" w:hAnsi="Calibri" w:cs="Calibri"/>
      <w:sz w:val="22"/>
      <w:szCs w:val="22"/>
      <w:lang w:eastAsia="en-AU"/>
    </w:rPr>
  </w:style>
  <w:style w:type="numbering" w:customStyle="1" w:styleId="ZZNumbers">
    <w:name w:val="ZZ Numbers"/>
    <w:rsid w:val="00270B4B"/>
    <w:pPr>
      <w:numPr>
        <w:numId w:val="10"/>
      </w:numPr>
    </w:pPr>
  </w:style>
  <w:style w:type="paragraph" w:customStyle="1" w:styleId="DHHSnumberdigit">
    <w:name w:val="DHHS number digit"/>
    <w:basedOn w:val="DHHSbody"/>
    <w:uiPriority w:val="2"/>
    <w:rsid w:val="00270B4B"/>
    <w:pPr>
      <w:numPr>
        <w:numId w:val="13"/>
      </w:numPr>
    </w:pPr>
    <w:rPr>
      <w:rFonts w:eastAsia="Times" w:cs="Times New Roman"/>
      <w:lang w:eastAsia="en-US"/>
    </w:rPr>
  </w:style>
  <w:style w:type="paragraph" w:customStyle="1" w:styleId="DHHSnumberloweralphaindent">
    <w:name w:val="DHHS number lower alpha indent"/>
    <w:basedOn w:val="DHHSbody"/>
    <w:uiPriority w:val="3"/>
    <w:rsid w:val="00270B4B"/>
    <w:pPr>
      <w:numPr>
        <w:ilvl w:val="3"/>
        <w:numId w:val="13"/>
      </w:numPr>
      <w:tabs>
        <w:tab w:val="num" w:pos="360"/>
      </w:tabs>
    </w:pPr>
    <w:rPr>
      <w:rFonts w:eastAsia="Times" w:cs="Times New Roman"/>
      <w:lang w:eastAsia="en-US"/>
    </w:rPr>
  </w:style>
  <w:style w:type="paragraph" w:customStyle="1" w:styleId="DHHSnumberdigitindent">
    <w:name w:val="DHHS number digit indent"/>
    <w:basedOn w:val="DHHSnumberloweralphaindent"/>
    <w:uiPriority w:val="3"/>
    <w:rsid w:val="00270B4B"/>
    <w:pPr>
      <w:numPr>
        <w:ilvl w:val="1"/>
      </w:numPr>
    </w:pPr>
  </w:style>
  <w:style w:type="paragraph" w:customStyle="1" w:styleId="DHHSnumberloweralpha">
    <w:name w:val="DHHS number lower alpha"/>
    <w:basedOn w:val="DHHSbody"/>
    <w:uiPriority w:val="3"/>
    <w:rsid w:val="00270B4B"/>
    <w:pPr>
      <w:numPr>
        <w:ilvl w:val="2"/>
        <w:numId w:val="13"/>
      </w:numPr>
      <w:tabs>
        <w:tab w:val="num" w:pos="360"/>
      </w:tabs>
    </w:pPr>
    <w:rPr>
      <w:rFonts w:eastAsia="Times" w:cs="Times New Roman"/>
      <w:lang w:eastAsia="en-US"/>
    </w:rPr>
  </w:style>
  <w:style w:type="paragraph" w:customStyle="1" w:styleId="DHHSnumberlowerroman">
    <w:name w:val="DHHS number lower roman"/>
    <w:basedOn w:val="DHHSbody"/>
    <w:uiPriority w:val="3"/>
    <w:rsid w:val="00270B4B"/>
    <w:pPr>
      <w:numPr>
        <w:ilvl w:val="4"/>
        <w:numId w:val="13"/>
      </w:numPr>
      <w:tabs>
        <w:tab w:val="num" w:pos="360"/>
      </w:tabs>
    </w:pPr>
    <w:rPr>
      <w:rFonts w:eastAsia="Times" w:cs="Times New Roman"/>
      <w:lang w:eastAsia="en-US"/>
    </w:rPr>
  </w:style>
  <w:style w:type="paragraph" w:customStyle="1" w:styleId="DHHSnumberlowerromanindent">
    <w:name w:val="DHHS number lower roman indent"/>
    <w:basedOn w:val="DHHSbody"/>
    <w:uiPriority w:val="3"/>
    <w:rsid w:val="00270B4B"/>
    <w:pPr>
      <w:numPr>
        <w:ilvl w:val="5"/>
        <w:numId w:val="13"/>
      </w:numPr>
      <w:tabs>
        <w:tab w:val="num" w:pos="360"/>
      </w:tabs>
    </w:pPr>
    <w:rPr>
      <w:rFonts w:eastAsia="Times" w:cs="Times New Roman"/>
      <w:lang w:eastAsia="en-US"/>
    </w:rPr>
  </w:style>
  <w:style w:type="character" w:customStyle="1" w:styleId="normaltextrun">
    <w:name w:val="normaltextrun"/>
    <w:basedOn w:val="DefaultParagraphFont"/>
    <w:rsid w:val="0054717D"/>
  </w:style>
  <w:style w:type="character" w:customStyle="1" w:styleId="eop">
    <w:name w:val="eop"/>
    <w:basedOn w:val="DefaultParagraphFont"/>
    <w:rsid w:val="00547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9134463">
      <w:bodyDiv w:val="1"/>
      <w:marLeft w:val="0"/>
      <w:marRight w:val="0"/>
      <w:marTop w:val="0"/>
      <w:marBottom w:val="0"/>
      <w:divBdr>
        <w:top w:val="none" w:sz="0" w:space="0" w:color="auto"/>
        <w:left w:val="none" w:sz="0" w:space="0" w:color="auto"/>
        <w:bottom w:val="none" w:sz="0" w:space="0" w:color="auto"/>
        <w:right w:val="none" w:sz="0" w:space="0" w:color="auto"/>
      </w:divBdr>
    </w:div>
    <w:div w:id="48373830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906993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6303510">
      <w:bodyDiv w:val="1"/>
      <w:marLeft w:val="0"/>
      <w:marRight w:val="0"/>
      <w:marTop w:val="0"/>
      <w:marBottom w:val="0"/>
      <w:divBdr>
        <w:top w:val="none" w:sz="0" w:space="0" w:color="auto"/>
        <w:left w:val="none" w:sz="0" w:space="0" w:color="auto"/>
        <w:bottom w:val="none" w:sz="0" w:space="0" w:color="auto"/>
        <w:right w:val="none" w:sz="0" w:space="0" w:color="auto"/>
      </w:divBdr>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6991530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226406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9989202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162431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2150236">
      <w:bodyDiv w:val="1"/>
      <w:marLeft w:val="0"/>
      <w:marRight w:val="0"/>
      <w:marTop w:val="0"/>
      <w:marBottom w:val="0"/>
      <w:divBdr>
        <w:top w:val="none" w:sz="0" w:space="0" w:color="auto"/>
        <w:left w:val="none" w:sz="0" w:space="0" w:color="auto"/>
        <w:bottom w:val="none" w:sz="0" w:space="0" w:color="auto"/>
        <w:right w:val="none" w:sz="0" w:space="0" w:color="auto"/>
      </w:divBdr>
    </w:div>
    <w:div w:id="214338068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DSS.Helpdesk@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data-reporting/health-data-standards-and-syste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data-reporting/communication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HDSS.Helpdesk@health.vic.gov.au" TargetMode="External"/><Relationship Id="rId10" Type="http://schemas.openxmlformats.org/officeDocument/2006/relationships/endnotes" Target="endnotes.xml"/><Relationship Id="rId19" Type="http://schemas.openxmlformats.org/officeDocument/2006/relationships/hyperlink" Target="https://www.health.gov.au/news/phi-circula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vahi.freshdesk.com/support/home" TargetMode="External"/><Relationship Id="rId27" Type="http://schemas.microsoft.com/office/2020/10/relationships/intelligence" Target="intelligence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3" ma:contentTypeDescription="Create a new document." ma:contentTypeScope="" ma:versionID="b9ac539a4daf36b5a9f1791f6e8196c6">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c83d80bb63f85f80565e6c63aa2c224"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2E72C-DBC8-624A-B07F-9DAB4F7640EE}">
  <ds:schemaRefs>
    <ds:schemaRef ds:uri="http://schemas.openxmlformats.org/officeDocument/2006/bibliography"/>
  </ds:schemaRefs>
</ds:datastoreItem>
</file>

<file path=customXml/itemProps2.xml><?xml version="1.0" encoding="utf-8"?>
<ds:datastoreItem xmlns:ds="http://schemas.openxmlformats.org/officeDocument/2006/customXml" ds:itemID="{664619F7-0F22-43BE-9189-1306A15D8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5ef5d2a5-5e0a-4ee3-8ef3-5bcda44265f1"/>
    <ds:schemaRef ds:uri="6371cb4f-6914-47b5-91ad-9d8989e82aef"/>
    <ds:schemaRef ds:uri="http://www.w3.org/XML/1998/namespac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HDSS Bulletin Issue 262</vt:lpstr>
    </vt:vector>
  </TitlesOfParts>
  <Company>Victoria State Government, Department of Health</Company>
  <LinksUpToDate>false</LinksUpToDate>
  <CharactersWithSpaces>14665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HDSS Bulletin Issue 262</dc:title>
  <dc:subject>HDSS Bulletin Issue 262</dc:subject>
  <dc:creator>Health and System Performance Reporting</dc:creator>
  <cp:keywords>HDSS Bulletin 262</cp:keywords>
  <cp:lastModifiedBy>Tyler McPherson (Health)</cp:lastModifiedBy>
  <cp:revision>2</cp:revision>
  <cp:lastPrinted>2020-03-30T21:28:00Z</cp:lastPrinted>
  <dcterms:created xsi:type="dcterms:W3CDTF">2022-11-29T22:54:00Z</dcterms:created>
  <dcterms:modified xsi:type="dcterms:W3CDTF">2022-11-29T22:54:00Z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GrammarlyDocumentId">
    <vt:lpwstr>63143c3674b9340140b651be54667247bcb530c50011148282958c84f0836dcf</vt:lpwstr>
  </property>
  <property fmtid="{D5CDD505-2E9C-101B-9397-08002B2CF9AE}" pid="13" name="MSIP_Label_43e64453-338c-4f93-8a4d-0039a0a41f2a_Enabled">
    <vt:lpwstr>true</vt:lpwstr>
  </property>
  <property fmtid="{D5CDD505-2E9C-101B-9397-08002B2CF9AE}" pid="14" name="MSIP_Label_43e64453-338c-4f93-8a4d-0039a0a41f2a_SetDate">
    <vt:lpwstr>2022-11-29T22:54:02Z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424d61fc-41da-4bab-ba39-93ca0a9a0656</vt:lpwstr>
  </property>
  <property fmtid="{D5CDD505-2E9C-101B-9397-08002B2CF9AE}" pid="19" name="MSIP_Label_43e64453-338c-4f93-8a4d-0039a0a41f2a_ContentBits">
    <vt:lpwstr>2</vt:lpwstr>
  </property>
</Properties>
</file>