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AA0B" w14:textId="77777777" w:rsidR="0074696E" w:rsidRPr="000A4D5E" w:rsidRDefault="00E056E1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0A4D5E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0D649AB5" wp14:editId="678FDA2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171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22F8F" w14:textId="77777777" w:rsidR="00A62D44" w:rsidRPr="000A4D5E" w:rsidRDefault="00A62D44" w:rsidP="00EC40D5">
      <w:pPr>
        <w:pStyle w:val="Sectionbreakfirstpage"/>
        <w:rPr>
          <w:rFonts w:cs="Noto Sans Arabic"/>
        </w:rPr>
        <w:sectPr w:rsidR="00A62D44" w:rsidRPr="000A4D5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206"/>
      </w:tblGrid>
      <w:tr w:rsidR="00C55B88" w:rsidRPr="000A4D5E" w14:paraId="20324E94" w14:textId="77777777" w:rsidTr="0015185A">
        <w:trPr>
          <w:trHeight w:val="588"/>
        </w:trPr>
        <w:tc>
          <w:tcPr>
            <w:tcW w:w="10206" w:type="dxa"/>
            <w:tcMar>
              <w:top w:w="1531" w:type="dxa"/>
              <w:left w:w="0" w:type="dxa"/>
              <w:right w:w="0" w:type="dxa"/>
            </w:tcMar>
          </w:tcPr>
          <w:p w14:paraId="66171FF8" w14:textId="77777777" w:rsidR="003B5733" w:rsidRPr="000A4D5E" w:rsidRDefault="00E056E1" w:rsidP="0015185A">
            <w:pPr>
              <w:pStyle w:val="Documenttitle"/>
              <w:bidi/>
              <w:spacing w:after="0"/>
              <w:ind w:left="806" w:hanging="806"/>
              <w:rPr>
                <w:rFonts w:cs="Noto Sans Arabic"/>
              </w:rPr>
            </w:pPr>
            <w:r w:rsidRPr="000A4D5E">
              <w:rPr>
                <w:rFonts w:cs="Noto Sans Arabic"/>
                <w:szCs w:val="52"/>
                <w:rtl/>
              </w:rPr>
              <w:t>قطع شدون برق باد از سیل</w:t>
            </w:r>
          </w:p>
        </w:tc>
      </w:tr>
      <w:tr w:rsidR="00C55B88" w:rsidRPr="000A4D5E" w14:paraId="44C3AE96" w14:textId="77777777" w:rsidTr="0015185A">
        <w:trPr>
          <w:trHeight w:val="724"/>
        </w:trPr>
        <w:tc>
          <w:tcPr>
            <w:tcW w:w="10206" w:type="dxa"/>
          </w:tcPr>
          <w:p w14:paraId="44FD4EC5" w14:textId="77777777" w:rsidR="003B5733" w:rsidRPr="000A4D5E" w:rsidRDefault="00E056E1" w:rsidP="0015185A">
            <w:pPr>
              <w:pStyle w:val="Documentsubtitle"/>
              <w:bidi/>
              <w:ind w:left="811" w:hanging="811"/>
              <w:rPr>
                <w:rFonts w:cs="Noto Sans Arabic"/>
              </w:rPr>
            </w:pPr>
            <w:r w:rsidRPr="000A4D5E">
              <w:rPr>
                <w:rFonts w:cs="Noto Sans Arabic"/>
                <w:rtl/>
              </w:rPr>
              <w:t>مالومات مربوط به قطع شدون برق باد از سیل</w:t>
            </w:r>
          </w:p>
        </w:tc>
      </w:tr>
      <w:tr w:rsidR="00C55B88" w:rsidRPr="000A4D5E" w14:paraId="4C50842E" w14:textId="77777777" w:rsidTr="0015185A">
        <w:trPr>
          <w:trHeight w:val="269"/>
        </w:trPr>
        <w:tc>
          <w:tcPr>
            <w:tcW w:w="10206" w:type="dxa"/>
          </w:tcPr>
          <w:p w14:paraId="220D9439" w14:textId="77777777" w:rsidR="00A66EFF" w:rsidRPr="000A4D5E" w:rsidRDefault="00E056E1" w:rsidP="0015185A">
            <w:pPr>
              <w:pStyle w:val="Bannermarking"/>
              <w:bidi/>
              <w:spacing w:after="120"/>
              <w:ind w:left="811" w:hanging="811"/>
              <w:rPr>
                <w:rFonts w:cs="Noto Sans Arabic"/>
              </w:rPr>
            </w:pPr>
            <w:r w:rsidRPr="000A4D5E">
              <w:rPr>
                <w:rFonts w:cs="Noto Sans Arabic"/>
                <w:rtl/>
              </w:rPr>
              <w:t>Hazaragi | هزارگی</w:t>
            </w:r>
          </w:p>
          <w:p w14:paraId="7DFC1F7A" w14:textId="77777777" w:rsidR="003B5733" w:rsidRPr="000A4D5E" w:rsidRDefault="00F63D71" w:rsidP="000A4D5E">
            <w:pPr>
              <w:pStyle w:val="Bannermarking"/>
              <w:spacing w:after="120"/>
              <w:ind w:left="811"/>
              <w:jc w:val="right"/>
              <w:rPr>
                <w:rFonts w:cs="Noto Sans Arabic"/>
              </w:rPr>
            </w:pPr>
            <w:r w:rsidRPr="000A4D5E">
              <w:rPr>
                <w:rFonts w:cs="Noto Sans Arabic"/>
              </w:rPr>
              <w:fldChar w:fldCharType="begin"/>
            </w:r>
            <w:r w:rsidR="00E056E1" w:rsidRPr="000A4D5E">
              <w:rPr>
                <w:rFonts w:cs="Noto Sans Arabic"/>
              </w:rPr>
              <w:instrText>FILLIN  "Type the protective marking" \d OFFICIAL \o  \* MERGEFORMAT</w:instrText>
            </w:r>
            <w:r w:rsidRPr="000A4D5E">
              <w:rPr>
                <w:rFonts w:cs="Noto Sans Arabic"/>
              </w:rPr>
              <w:fldChar w:fldCharType="separate"/>
            </w:r>
            <w:r w:rsidRPr="000A4D5E">
              <w:rPr>
                <w:rFonts w:cs="Noto Sans Arabic"/>
              </w:rPr>
              <w:t>OFFICIAL</w:t>
            </w:r>
            <w:r w:rsidRPr="000A4D5E">
              <w:rPr>
                <w:rFonts w:cs="Noto Sans Arabic"/>
              </w:rPr>
              <w:fldChar w:fldCharType="end"/>
            </w:r>
          </w:p>
        </w:tc>
      </w:tr>
    </w:tbl>
    <w:p w14:paraId="47EBB21A" w14:textId="77777777" w:rsidR="00A57128" w:rsidRPr="000A4D5E" w:rsidRDefault="00E056E1" w:rsidP="00A44F8B">
      <w:pPr>
        <w:pStyle w:val="DHHSbody"/>
        <w:bidi/>
        <w:rPr>
          <w:rFonts w:cs="Noto Sans Arabic"/>
          <w:lang w:eastAsia="en-AU"/>
        </w:rPr>
      </w:pPr>
      <w:r w:rsidRPr="000A4D5E">
        <w:rPr>
          <w:rFonts w:cs="Noto Sans Arabic"/>
          <w:rtl/>
          <w:lang w:eastAsia="en-AU"/>
        </w:rPr>
        <w:t>شاید وصل کدون دوباره برق یک زره وقت بیگره. از مشورای زیر بلده وقتایی که برق قطع استه استفاده کید.</w:t>
      </w:r>
    </w:p>
    <w:p w14:paraId="381C5DAC" w14:textId="77777777" w:rsidR="00C90932" w:rsidRPr="000A4D5E" w:rsidRDefault="00E056E1" w:rsidP="00C90932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0A4D5E">
        <w:rPr>
          <w:rFonts w:cs="Noto Sans Arabic"/>
          <w:b/>
          <w:bCs w:val="0"/>
          <w:sz w:val="24"/>
          <w:szCs w:val="24"/>
          <w:rtl/>
        </w:rPr>
        <w:t>مشورایی د مورد ایمن نگه داشتن مواد غذایی</w:t>
      </w:r>
    </w:p>
    <w:p w14:paraId="33425B3D" w14:textId="77777777" w:rsidR="00C90932" w:rsidRPr="000A4D5E" w:rsidRDefault="00E056E1" w:rsidP="00C90932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قطع شدون برق می تینه بله مواد غذایی شیم تاثیر کینه، د یاد شیم باشه که:</w:t>
      </w:r>
    </w:p>
    <w:p w14:paraId="13B2FF24" w14:textId="77777777" w:rsidR="00C90932" w:rsidRPr="000A4D5E" w:rsidRDefault="00E056E1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 xml:space="preserve">غذا را از یخچال به فریزر منتقل کید </w:t>
      </w:r>
    </w:p>
    <w:p w14:paraId="54F2C299" w14:textId="3EAF4A93" w:rsidR="00C90932" w:rsidRPr="000A4D5E" w:rsidRDefault="00E056E1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مواد غذایی ره د زیر پوشه های یخ یا لحافای عایق بی لید تاجایی که امکان دیره یخ نگاه کید.</w:t>
      </w:r>
    </w:p>
    <w:p w14:paraId="00203C1B" w14:textId="77777777" w:rsidR="00C90932" w:rsidRPr="000A4D5E" w:rsidRDefault="00E056E1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 xml:space="preserve"> اگه غذای شیم هنوزم سرد استه (کمتر از 5 درجه سانتیگراد)، استفاده شی بی خطر استه</w:t>
      </w:r>
    </w:p>
    <w:p w14:paraId="6FAE8716" w14:textId="3B57610D" w:rsidR="00C90932" w:rsidRPr="000A4D5E" w:rsidRDefault="00E056E1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  <w:lang w:eastAsia="en-AU"/>
        </w:rPr>
        <w:t xml:space="preserve">اگه غذای شیم ره دست ده ای دیگه سرد نیسته، می تنید تا 4 ساعت دیگه نگاه کیده یا بوخرید و ازوباد باید دور انداخته شونه یا </w:t>
      </w:r>
      <w:r w:rsidR="00EF2129">
        <w:rPr>
          <w:rFonts w:cs="Noto Sans Arabic" w:hint="cs"/>
          <w:sz w:val="19"/>
          <w:szCs w:val="19"/>
          <w:rtl/>
          <w:lang w:eastAsia="en-AU"/>
        </w:rPr>
        <w:t xml:space="preserve">دیگه </w:t>
      </w:r>
      <w:r w:rsidRPr="000A4D5E">
        <w:rPr>
          <w:rFonts w:cs="Noto Sans Arabic"/>
          <w:sz w:val="19"/>
          <w:szCs w:val="19"/>
          <w:rtl/>
          <w:lang w:eastAsia="en-AU"/>
        </w:rPr>
        <w:t>پخته کیده خورده شونه</w:t>
      </w:r>
    </w:p>
    <w:p w14:paraId="15814870" w14:textId="77777777" w:rsidR="00C90932" w:rsidRPr="000A4D5E" w:rsidRDefault="00E056E1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  <w:lang w:eastAsia="en-AU"/>
        </w:rPr>
        <w:t xml:space="preserve">غذایی داغ ره د بین چار ساعت که گرم استه یا بوخرید، یا دور بیندزید </w:t>
      </w:r>
    </w:p>
    <w:p w14:paraId="1BC4B2B4" w14:textId="77777777" w:rsidR="00C90932" w:rsidRPr="000A4D5E" w:rsidRDefault="00E056E1" w:rsidP="00C90932">
      <w:pPr>
        <w:pStyle w:val="Bullet1"/>
        <w:numPr>
          <w:ilvl w:val="0"/>
          <w:numId w:val="19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  <w:lang w:eastAsia="en-AU"/>
        </w:rPr>
        <w:t xml:space="preserve">اگه تا وقتیکه غذایی یخ زده جامد استه برق پس بایه، پس ای غذا هنوزم مناسب استه که دوباره بین فریزر ایشته شونه. </w:t>
      </w:r>
    </w:p>
    <w:p w14:paraId="640857D7" w14:textId="77777777" w:rsidR="00885876" w:rsidRPr="000A4D5E" w:rsidRDefault="00E056E1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0A4D5E">
        <w:rPr>
          <w:rFonts w:cs="Noto Sans Arabic"/>
          <w:b/>
          <w:bCs w:val="0"/>
          <w:sz w:val="24"/>
          <w:szCs w:val="24"/>
          <w:rtl/>
        </w:rPr>
        <w:t>مشورایی د مورد استفاده از جنراتور برق</w:t>
      </w:r>
    </w:p>
    <w:p w14:paraId="2F1EB2A4" w14:textId="77777777" w:rsidR="00A57128" w:rsidRPr="000A4D5E" w:rsidRDefault="00E056E1" w:rsidP="00E817A5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 xml:space="preserve">جنراتورا معمولاً د زمان قطع شدون برق استفاده موشن. قبل از استفاده کیدو از ای مشورا استفاده کید: </w:t>
      </w:r>
    </w:p>
    <w:p w14:paraId="47B807C2" w14:textId="77777777" w:rsidR="00A57128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یقین خوره ثابت کید که جنراتورای پطرولی یا دیزلی د یک جای خوب-عایق بندی شده بیرونی استفاده شونه بخاطریکه بغیر ازو ای باعث مسمومیت کاربن منوکساید موشه که می تینه شیموره خیلی ناجور کنه.</w:t>
      </w:r>
    </w:p>
    <w:p w14:paraId="7A0E7092" w14:textId="77777777" w:rsidR="00191AD3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جنراتورای قابل حمل یا بلده استفاده بیرونی د داخل خانه شیم استفاده نه موشه بخاطریکه می تینه باعث مسمومیت با مونوکسید کربن، شوک الکتریکی یا آتش سوزی شونه.</w:t>
      </w:r>
    </w:p>
    <w:p w14:paraId="17017BBD" w14:textId="1C6A6AA8" w:rsidR="0044139B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 xml:space="preserve">جنراتورای دائمی ره نصب کید بخاطریکه بلده مهیا کدون برق </w:t>
      </w:r>
      <w:r w:rsidR="00EF2129">
        <w:rPr>
          <w:rFonts w:cs="Noto Sans Arabic" w:hint="cs"/>
          <w:sz w:val="19"/>
          <w:szCs w:val="19"/>
          <w:rtl/>
        </w:rPr>
        <w:t>ذخیره</w:t>
      </w:r>
      <w:r w:rsidRPr="000A4D5E">
        <w:rPr>
          <w:rFonts w:cs="Noto Sans Arabic"/>
          <w:sz w:val="19"/>
          <w:szCs w:val="19"/>
          <w:rtl/>
        </w:rPr>
        <w:t xml:space="preserve"> مناسب استن. </w:t>
      </w:r>
    </w:p>
    <w:p w14:paraId="2EF4CE50" w14:textId="77777777" w:rsidR="00191AD3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جنراتور خوره د جای خشک نگهداری کید. شیمو باید پطرول ره د بورو د یک جای محفوظ نگاه کنید</w:t>
      </w:r>
    </w:p>
    <w:p w14:paraId="009BA5F0" w14:textId="77777777" w:rsidR="00191AD3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پیش از دست زدو د جنراتور دست خوره خشک کید</w:t>
      </w:r>
    </w:p>
    <w:p w14:paraId="6E39979D" w14:textId="77777777" w:rsidR="00191AD3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پیش ازیکه جنراتور ره روشن کنید چیک کید که تارای برق و دیگه سامانایی خراب نباشه</w:t>
      </w:r>
    </w:p>
    <w:p w14:paraId="327A616A" w14:textId="77777777" w:rsidR="00C90932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>پیش ازیکه جنراتور ره دوباره تیل کنید خاموش کید و بی لید که یخ شونه. اگه پطرول د جایایی داغ جنراتور تید شونه باعث آتش سوزی موشه</w:t>
      </w:r>
    </w:p>
    <w:p w14:paraId="1BF7FCCC" w14:textId="77777777" w:rsidR="00C90932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lastRenderedPageBreak/>
        <w:t xml:space="preserve">از تار برق قوی بلده وصل کیدون وسایل برقی د جنراتور استفاده کید. </w:t>
      </w:r>
    </w:p>
    <w:p w14:paraId="13A9D70F" w14:textId="64DAEF0E" w:rsidR="00C90932" w:rsidRPr="000A4D5E" w:rsidRDefault="00E056E1" w:rsidP="00191AD3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 xml:space="preserve">کوشش نکید که تمام خانه ره قد وصل کدون جنراتور د ساکت برق خانه برق بیدید. </w:t>
      </w:r>
    </w:p>
    <w:p w14:paraId="75AC0FB8" w14:textId="77777777" w:rsidR="00191AD3" w:rsidRPr="000A4D5E" w:rsidRDefault="00191AD3" w:rsidP="00191AD3">
      <w:pPr>
        <w:pStyle w:val="Bullet1"/>
        <w:numPr>
          <w:ilvl w:val="0"/>
          <w:numId w:val="0"/>
        </w:numPr>
        <w:ind w:left="284" w:hanging="284"/>
        <w:rPr>
          <w:rFonts w:cs="Noto Sans Arabic"/>
          <w:b/>
          <w:sz w:val="24"/>
          <w:szCs w:val="24"/>
        </w:rPr>
      </w:pPr>
    </w:p>
    <w:p w14:paraId="64E40BAA" w14:textId="77777777" w:rsidR="00C90932" w:rsidRPr="000A4D5E" w:rsidRDefault="00E056E1" w:rsidP="00C90932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0A4D5E">
        <w:rPr>
          <w:rFonts w:cs="Noto Sans Arabic"/>
          <w:b/>
          <w:bCs w:val="0"/>
          <w:sz w:val="24"/>
          <w:szCs w:val="24"/>
          <w:rtl/>
        </w:rPr>
        <w:t>کمک بیگرید</w:t>
      </w:r>
    </w:p>
    <w:p w14:paraId="1BA0627C" w14:textId="77777777" w:rsidR="00C90932" w:rsidRPr="000A4D5E" w:rsidRDefault="00E056E1" w:rsidP="00C90932">
      <w:pPr>
        <w:pStyle w:val="DHHSbullet1"/>
        <w:numPr>
          <w:ilvl w:val="0"/>
          <w:numId w:val="3"/>
        </w:numPr>
        <w:bidi/>
        <w:rPr>
          <w:rFonts w:cs="Noto Sans Arabic"/>
          <w:sz w:val="19"/>
          <w:szCs w:val="19"/>
          <w:lang w:eastAsia="en-AU"/>
        </w:rPr>
      </w:pPr>
      <w:r w:rsidRPr="000A4D5E">
        <w:rPr>
          <w:rFonts w:cs="Noto Sans Arabic"/>
          <w:sz w:val="19"/>
          <w:szCs w:val="19"/>
          <w:rtl/>
          <w:lang w:eastAsia="en-AU"/>
        </w:rPr>
        <w:t xml:space="preserve">بلده مالومات د باره استفاده بی خطر از گاز و برق سازمان ایمنی برق ویکتوریا ره د شماره 9700 9203 زنگ دید یا به </w:t>
      </w:r>
      <w:hyperlink r:id="rId14" w:history="1">
        <w:r w:rsidRPr="000A4D5E">
          <w:rPr>
            <w:rStyle w:val="Hyperlink"/>
            <w:rFonts w:cs="Noto Sans Arabic"/>
            <w:sz w:val="19"/>
            <w:szCs w:val="19"/>
            <w:rtl/>
            <w:lang w:eastAsia="en-AU"/>
          </w:rPr>
          <w:t>www.esv.vic.gov.au</w:t>
        </w:r>
      </w:hyperlink>
      <w:r w:rsidRPr="000A4D5E">
        <w:rPr>
          <w:rFonts w:cs="Noto Sans Arabic"/>
          <w:sz w:val="19"/>
          <w:szCs w:val="19"/>
          <w:rtl/>
          <w:lang w:eastAsia="en-AU"/>
        </w:rPr>
        <w:t xml:space="preserve"> مراجعه کید </w:t>
      </w:r>
    </w:p>
    <w:p w14:paraId="72EEEDD6" w14:textId="77777777" w:rsidR="00C90932" w:rsidRPr="000A4D5E" w:rsidRDefault="00E056E1" w:rsidP="00C90932">
      <w:pPr>
        <w:pStyle w:val="DHHSbullet1"/>
        <w:numPr>
          <w:ilvl w:val="0"/>
          <w:numId w:val="3"/>
        </w:numPr>
        <w:bidi/>
        <w:rPr>
          <w:rFonts w:cs="Noto Sans Arabic"/>
          <w:sz w:val="19"/>
          <w:szCs w:val="19"/>
          <w:lang w:eastAsia="en-AU"/>
        </w:rPr>
      </w:pPr>
      <w:r w:rsidRPr="000A4D5E">
        <w:rPr>
          <w:rFonts w:cs="Noto Sans Arabic"/>
          <w:sz w:val="19"/>
          <w:szCs w:val="19"/>
          <w:rtl/>
          <w:lang w:eastAsia="en-AU"/>
        </w:rPr>
        <w:t>بلده راپور ددون لیکی گاز د شماره 771 132 زنگ دید.</w:t>
      </w:r>
    </w:p>
    <w:p w14:paraId="53270CD3" w14:textId="77777777" w:rsidR="00AA4F80" w:rsidRPr="000A4D5E" w:rsidRDefault="00AA4F80" w:rsidP="00ED1B6C">
      <w:pPr>
        <w:pStyle w:val="DHHSbullet1"/>
        <w:ind w:left="0" w:firstLine="0"/>
        <w:rPr>
          <w:rFonts w:cs="Noto Sans Arabic"/>
          <w:sz w:val="19"/>
          <w:szCs w:val="19"/>
        </w:rPr>
      </w:pPr>
    </w:p>
    <w:p w14:paraId="1C23CBA7" w14:textId="77777777" w:rsidR="00AB4D4B" w:rsidRPr="000A4D5E" w:rsidRDefault="00E056E1" w:rsidP="00ED1B6C">
      <w:pPr>
        <w:pStyle w:val="DHHSbullet1"/>
        <w:bidi/>
        <w:ind w:left="0" w:firstLine="0"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  <w:rtl/>
        </w:rPr>
        <w:t xml:space="preserve">بلده بدست اوردون ازی نشریه به یک شکل قابل دسترسی، د </w:t>
      </w:r>
      <w:hyperlink r:id="rId15" w:history="1">
        <w:r w:rsidR="00B42CE8" w:rsidRPr="000A4D5E">
          <w:rPr>
            <w:rStyle w:val="Hyperlink"/>
            <w:rFonts w:cs="Noto Sans Arabic"/>
            <w:sz w:val="19"/>
            <w:szCs w:val="19"/>
            <w:rtl/>
          </w:rPr>
          <w:t>pph.communications@health.vic.gov.au</w:t>
        </w:r>
      </w:hyperlink>
      <w:r w:rsidRPr="000A4D5E">
        <w:rPr>
          <w:rFonts w:cs="Noto Sans Arabic"/>
          <w:sz w:val="19"/>
          <w:szCs w:val="19"/>
          <w:rtl/>
        </w:rPr>
        <w:t xml:space="preserve"> ایمیل کید</w:t>
      </w:r>
    </w:p>
    <w:p w14:paraId="244886B5" w14:textId="77777777" w:rsidR="008D11CB" w:rsidRPr="000A4D5E" w:rsidRDefault="00E056E1" w:rsidP="005F5809">
      <w:pPr>
        <w:pStyle w:val="Body"/>
        <w:rPr>
          <w:rFonts w:cs="Noto Sans Arabic"/>
          <w:sz w:val="19"/>
          <w:szCs w:val="19"/>
        </w:rPr>
      </w:pPr>
      <w:r w:rsidRPr="000A4D5E">
        <w:rPr>
          <w:rFonts w:cs="Noto Sans Arabic"/>
          <w:sz w:val="19"/>
          <w:szCs w:val="19"/>
        </w:rPr>
        <w:t xml:space="preserve"> </w:t>
      </w:r>
    </w:p>
    <w:sectPr w:rsidR="008D11CB" w:rsidRPr="000A4D5E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D83" w14:textId="77777777" w:rsidR="00A106CE" w:rsidRDefault="00A106CE">
      <w:pPr>
        <w:spacing w:after="0" w:line="240" w:lineRule="auto"/>
      </w:pPr>
      <w:r>
        <w:separator/>
      </w:r>
    </w:p>
  </w:endnote>
  <w:endnote w:type="continuationSeparator" w:id="0">
    <w:p w14:paraId="446FC666" w14:textId="77777777" w:rsidR="00A106CE" w:rsidRDefault="00A1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CDDE1AFB-A7E5-4DAB-9B9F-06BE48383E6D}"/>
    <w:embedBold r:id="rId2" w:fontKey="{90EBFFDB-4BD2-4861-A030-21DA3E3B3C97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FF7BFC60-15A8-4DC9-9270-ADCF12E42D1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94EF" w14:textId="77777777" w:rsidR="00E61465" w:rsidRDefault="00E61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2FB4" w14:textId="77777777" w:rsidR="004838DB" w:rsidRDefault="00E056E1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C6AF5C4" wp14:editId="7E630D62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64026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0556BF" wp14:editId="1CDDB7D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E1FCB6" w14:textId="77777777" w:rsidR="004838DB" w:rsidRPr="00E61465" w:rsidRDefault="00E056E1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14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90556BF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0E1FCB6" w14:textId="77777777" w:rsidR="004838DB" w:rsidRPr="00E61465" w:rsidRDefault="00E056E1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14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9109" w14:textId="77777777" w:rsidR="00E61465" w:rsidRDefault="00E6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367D" w14:textId="77777777" w:rsidR="00A106CE" w:rsidRDefault="00A106CE">
      <w:pPr>
        <w:spacing w:after="0" w:line="240" w:lineRule="auto"/>
      </w:pPr>
      <w:r>
        <w:separator/>
      </w:r>
    </w:p>
  </w:footnote>
  <w:footnote w:type="continuationSeparator" w:id="0">
    <w:p w14:paraId="45E8A331" w14:textId="77777777" w:rsidR="00A106CE" w:rsidRDefault="00A1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8320" w14:textId="77777777" w:rsidR="00E61465" w:rsidRDefault="00E61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656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CB39" w14:textId="77777777" w:rsidR="00E61465" w:rsidRDefault="00E6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6C764B1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2944F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220B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C08A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4298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6AD3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5216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C2AC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36FB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0FE4EF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C6E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3CA5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BCA7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FC55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526C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8C9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1E8F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B41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3094F2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CEE4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366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A4ED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104A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6258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009F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74C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9045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B6987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C2EB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9A9B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F875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F095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B02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E5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3A28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9AE3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9446E20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B3052C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C296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F84103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B60D75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D4659E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AC26F7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CAE422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7727BD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A6E87D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D28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EE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E0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CB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61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8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6B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6B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E446F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C428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DC51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586A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2A03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8882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082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B6D7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663D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06264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EB0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74A5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42CA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9ABD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1254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3E6E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DECB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F080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14E8911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558BEA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F0694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7102B2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882A1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B1C37E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62E0B9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3CC174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0849CC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577824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2F8C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CA8F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1653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E632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400E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8660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CAFA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9AD6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477332">
    <w:abstractNumId w:val="9"/>
  </w:num>
  <w:num w:numId="2" w16cid:durableId="1549488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283712">
    <w:abstractNumId w:val="14"/>
  </w:num>
  <w:num w:numId="4" w16cid:durableId="1242835454">
    <w:abstractNumId w:val="13"/>
  </w:num>
  <w:num w:numId="5" w16cid:durableId="1292594891">
    <w:abstractNumId w:val="16"/>
  </w:num>
  <w:num w:numId="6" w16cid:durableId="1766682966">
    <w:abstractNumId w:val="10"/>
  </w:num>
  <w:num w:numId="7" w16cid:durableId="167522757">
    <w:abstractNumId w:val="5"/>
  </w:num>
  <w:num w:numId="8" w16cid:durableId="97271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315756">
    <w:abstractNumId w:val="7"/>
  </w:num>
  <w:num w:numId="10" w16cid:durableId="820346049">
    <w:abstractNumId w:val="12"/>
  </w:num>
  <w:num w:numId="11" w16cid:durableId="1471094966">
    <w:abstractNumId w:val="11"/>
  </w:num>
  <w:num w:numId="12" w16cid:durableId="1756126856">
    <w:abstractNumId w:val="2"/>
  </w:num>
  <w:num w:numId="13" w16cid:durableId="116527477">
    <w:abstractNumId w:val="8"/>
  </w:num>
  <w:num w:numId="14" w16cid:durableId="454450464">
    <w:abstractNumId w:val="6"/>
  </w:num>
  <w:num w:numId="15" w16cid:durableId="1213612555">
    <w:abstractNumId w:val="15"/>
  </w:num>
  <w:num w:numId="16" w16cid:durableId="1795320989">
    <w:abstractNumId w:val="3"/>
  </w:num>
  <w:num w:numId="17" w16cid:durableId="125567120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187230">
    <w:abstractNumId w:val="17"/>
  </w:num>
  <w:num w:numId="19" w16cid:durableId="94800310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4D5E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185A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5313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6CE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5B88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2C83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56E1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1465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129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5F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EF2694B2-8E67-4259-A679-FCF01D8D5F1B}"/>
</file>

<file path=customXml/itemProps2.xml><?xml version="1.0" encoding="utf-8"?>
<ds:datastoreItem xmlns:ds="http://schemas.openxmlformats.org/officeDocument/2006/customXml" ds:itemID="{F6E6A92D-E68D-4328-B9C8-3219B6CCCDF5}"/>
</file>

<file path=customXml/itemProps3.xml><?xml version="1.0" encoding="utf-8"?>
<ds:datastoreItem xmlns:ds="http://schemas.openxmlformats.org/officeDocument/2006/customXml" ds:itemID="{7F0BB7B7-1DED-487C-99BB-B465FFCAE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Hazaragi</dc:title>
  <dc:creator/>
  <cp:lastModifiedBy/>
  <cp:revision>1</cp:revision>
  <dcterms:created xsi:type="dcterms:W3CDTF">2022-10-31T03:32:00Z</dcterms:created>
  <dcterms:modified xsi:type="dcterms:W3CDTF">2022-10-31T03:32:00Z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