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AB31" w14:textId="77777777" w:rsidR="0074696E" w:rsidRPr="000F7D97" w:rsidRDefault="00715DAC" w:rsidP="00EC40D5">
      <w:pPr>
        <w:pStyle w:val="Sectionbreakfirstpage"/>
        <w:rPr>
          <w:rFonts w:cs="Noto Sans Arabic"/>
        </w:rPr>
      </w:pPr>
      <w:bookmarkStart w:id="0" w:name="_Hlk117243674"/>
      <w:bookmarkEnd w:id="0"/>
      <w:r w:rsidRPr="000F7D97">
        <w:rPr>
          <w:rFonts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3821331F" wp14:editId="6CB30F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936126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A5091" w14:textId="77777777" w:rsidR="00A62D44" w:rsidRPr="000F7D97" w:rsidRDefault="00A62D44" w:rsidP="00EC40D5">
      <w:pPr>
        <w:pStyle w:val="Sectionbreakfirstpage"/>
        <w:rPr>
          <w:rFonts w:cs="Noto Sans Arabic"/>
        </w:rPr>
        <w:sectPr w:rsidR="00A62D44" w:rsidRPr="000F7D97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595661" w:rsidRPr="000F7D97" w14:paraId="77CC87BF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20019562" w14:textId="77777777" w:rsidR="003B5733" w:rsidRPr="000F7D97" w:rsidRDefault="00715DAC" w:rsidP="00747429">
            <w:pPr>
              <w:pStyle w:val="Documenttitle"/>
              <w:bidi/>
              <w:ind w:left="719"/>
              <w:rPr>
                <w:rFonts w:cs="Noto Sans Arabic"/>
              </w:rPr>
            </w:pPr>
            <w:r w:rsidRPr="000F7D97">
              <w:rPr>
                <w:rFonts w:cs="Noto Sans Arabic"/>
                <w:szCs w:val="52"/>
                <w:rtl/>
                <w:lang w:val="ar"/>
              </w:rPr>
              <w:t>انقطاع التيار الكهربائي بعد الفيضان</w:t>
            </w:r>
          </w:p>
        </w:tc>
      </w:tr>
      <w:tr w:rsidR="00595661" w:rsidRPr="000F7D97" w14:paraId="6D51494B" w14:textId="77777777" w:rsidTr="00EB7D5D">
        <w:trPr>
          <w:trHeight w:val="724"/>
        </w:trPr>
        <w:tc>
          <w:tcPr>
            <w:tcW w:w="11063" w:type="dxa"/>
          </w:tcPr>
          <w:p w14:paraId="7C809E99" w14:textId="77777777" w:rsidR="003B5733" w:rsidRPr="000F7D97" w:rsidRDefault="00715DAC" w:rsidP="00747429">
            <w:pPr>
              <w:pStyle w:val="Documentsubtitle"/>
              <w:bidi/>
              <w:ind w:left="719"/>
              <w:rPr>
                <w:rFonts w:cs="Noto Sans Arabic"/>
              </w:rPr>
            </w:pPr>
            <w:r w:rsidRPr="000F7D97">
              <w:rPr>
                <w:rFonts w:cs="Noto Sans Arabic"/>
                <w:rtl/>
                <w:lang w:val="ar"/>
              </w:rPr>
              <w:t>معلومات عن انقطاع التيار الكهربائي بعد الفيضان</w:t>
            </w:r>
          </w:p>
        </w:tc>
      </w:tr>
      <w:tr w:rsidR="00595661" w:rsidRPr="000F7D97" w14:paraId="1D7153E7" w14:textId="77777777" w:rsidTr="00EB7D5D">
        <w:trPr>
          <w:trHeight w:val="269"/>
        </w:trPr>
        <w:tc>
          <w:tcPr>
            <w:tcW w:w="11063" w:type="dxa"/>
          </w:tcPr>
          <w:p w14:paraId="6275A9DF" w14:textId="77777777" w:rsidR="00A66EFF" w:rsidRPr="000F7D97" w:rsidRDefault="00715DAC" w:rsidP="00747429">
            <w:pPr>
              <w:pStyle w:val="Bannermarking"/>
              <w:bidi/>
              <w:spacing w:after="120"/>
              <w:ind w:left="809"/>
              <w:rPr>
                <w:rFonts w:cs="Noto Sans Arabic"/>
              </w:rPr>
            </w:pPr>
            <w:r w:rsidRPr="000F7D97">
              <w:rPr>
                <w:rFonts w:cs="Noto Sans Arabic"/>
                <w:rtl/>
                <w:lang w:val="ar"/>
              </w:rPr>
              <w:t>Arabic | العربية</w:t>
            </w:r>
          </w:p>
          <w:p w14:paraId="5702B1F1" w14:textId="77777777" w:rsidR="003B5733" w:rsidRPr="000F7D97" w:rsidRDefault="00F63D71" w:rsidP="00747429">
            <w:pPr>
              <w:pStyle w:val="Bannermarking"/>
              <w:spacing w:after="120"/>
              <w:ind w:right="719"/>
              <w:jc w:val="right"/>
              <w:rPr>
                <w:rFonts w:cs="Noto Sans Arabic"/>
              </w:rPr>
            </w:pPr>
            <w:r w:rsidRPr="000F7D97">
              <w:rPr>
                <w:rFonts w:cs="Noto Sans Arabic"/>
              </w:rPr>
              <w:t>OFFICIAL</w:t>
            </w:r>
          </w:p>
        </w:tc>
      </w:tr>
    </w:tbl>
    <w:p w14:paraId="1FAC873B" w14:textId="77F6311A" w:rsidR="00A57128" w:rsidRPr="000F7D97" w:rsidRDefault="00715DAC" w:rsidP="00A44F8B">
      <w:pPr>
        <w:pStyle w:val="DHHSbody"/>
        <w:bidi/>
        <w:rPr>
          <w:rFonts w:cs="Noto Sans Arabic"/>
          <w:lang w:eastAsia="en-AU"/>
        </w:rPr>
      </w:pPr>
      <w:r w:rsidRPr="000F7D97">
        <w:rPr>
          <w:rFonts w:cs="Noto Sans Arabic"/>
          <w:rtl/>
          <w:lang w:val="ar" w:eastAsia="en-AU"/>
        </w:rPr>
        <w:t>قد يستغرق استعادة امداد الطاقة بعد حدوث الفيضان بعض الوقت. ا</w:t>
      </w:r>
      <w:r w:rsidR="00B85725">
        <w:rPr>
          <w:rFonts w:cs="Noto Sans Arabic" w:hint="cs"/>
          <w:rtl/>
          <w:lang w:val="ar" w:eastAsia="en-AU"/>
        </w:rPr>
        <w:t>تبع</w:t>
      </w:r>
      <w:r w:rsidRPr="000F7D97">
        <w:rPr>
          <w:rFonts w:cs="Noto Sans Arabic"/>
          <w:rtl/>
          <w:lang w:val="ar" w:eastAsia="en-AU"/>
        </w:rPr>
        <w:t xml:space="preserve"> النصائح أدناه بشأن الأمور التي يمكنك القيام بها في حالة انقطاع التيار الكهربائي.</w:t>
      </w:r>
    </w:p>
    <w:p w14:paraId="38CCB2C2" w14:textId="77777777" w:rsidR="00C90932" w:rsidRPr="000F7D97" w:rsidRDefault="00715DAC" w:rsidP="00C90932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0F7D97">
        <w:rPr>
          <w:rFonts w:cs="Noto Sans Arabic"/>
          <w:b/>
          <w:bCs w:val="0"/>
          <w:sz w:val="24"/>
          <w:szCs w:val="24"/>
          <w:rtl/>
          <w:lang w:val="ar"/>
        </w:rPr>
        <w:t>نصائح حول الحفاظ على طعامك صالحاً للأكل</w:t>
      </w:r>
    </w:p>
    <w:p w14:paraId="1FF28B87" w14:textId="77777777" w:rsidR="00C90932" w:rsidRPr="000F7D97" w:rsidRDefault="00715DAC" w:rsidP="00C90932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>يمكن أن يؤثر انقطاع التيار الكهربائي على طعامك، تذكر أن:</w:t>
      </w:r>
    </w:p>
    <w:p w14:paraId="36DF85B9" w14:textId="77777777" w:rsidR="00C90932" w:rsidRPr="000F7D97" w:rsidRDefault="00715DAC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 xml:space="preserve">تنقل الطعام من الثلاجة إلى الفريزر </w:t>
      </w:r>
    </w:p>
    <w:p w14:paraId="3819CF38" w14:textId="77777777" w:rsidR="00C90932" w:rsidRPr="000F7D97" w:rsidRDefault="00715DAC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>تحافظ على طعامك بارداً قدر الإمكان عن طريق وضع أكياس ثلج أو بطانية عازلة على عبوات الطعام</w:t>
      </w:r>
    </w:p>
    <w:p w14:paraId="512F55FC" w14:textId="5D7576A0" w:rsidR="00C90932" w:rsidRPr="000F7D97" w:rsidRDefault="00715DAC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 xml:space="preserve"> إذا كان طعامك لا يزال بارداً عند لمسه (أقل من 5 درجات مئوية)، فهو صالح للا</w:t>
      </w:r>
      <w:r w:rsidR="00B1503E">
        <w:rPr>
          <w:rFonts w:cs="Noto Sans Arabic" w:hint="cs"/>
          <w:sz w:val="19"/>
          <w:szCs w:val="19"/>
          <w:rtl/>
          <w:lang w:val="ar"/>
        </w:rPr>
        <w:t>كل</w:t>
      </w:r>
    </w:p>
    <w:p w14:paraId="200278B2" w14:textId="77777777" w:rsidR="00C90932" w:rsidRPr="000F7D97" w:rsidRDefault="00715DAC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 w:eastAsia="en-AU"/>
        </w:rPr>
        <w:t>إذا لم يعد طعامك بارداً عند لمسه، يمكن الاحتفاظ به وتناوله في غضون مدة تصل إلى أربع ساعات ثم يجب التخلص منه أو طهيه وتناوله</w:t>
      </w:r>
    </w:p>
    <w:p w14:paraId="19DCF778" w14:textId="77777777" w:rsidR="00C90932" w:rsidRPr="000F7D97" w:rsidRDefault="00715DAC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 w:eastAsia="en-AU"/>
        </w:rPr>
        <w:t>تناول الطعام الساخن في غضون أربع ساعات من تسخينه، أو قم بالتخلص منه</w:t>
      </w:r>
    </w:p>
    <w:p w14:paraId="4D0E6FEA" w14:textId="77777777" w:rsidR="00C90932" w:rsidRPr="000F7D97" w:rsidRDefault="00715DAC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 w:eastAsia="en-AU"/>
        </w:rPr>
        <w:t xml:space="preserve">إذا عاد امداد الطاقة بينما لا يزال الطعام المجمد صلباً، فمن الآمن إعادة تجميده. </w:t>
      </w:r>
    </w:p>
    <w:p w14:paraId="3DE83C20" w14:textId="77777777" w:rsidR="00885876" w:rsidRPr="000F7D97" w:rsidRDefault="00715DAC" w:rsidP="00885876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0F7D97">
        <w:rPr>
          <w:rFonts w:cs="Noto Sans Arabic"/>
          <w:b/>
          <w:bCs w:val="0"/>
          <w:sz w:val="24"/>
          <w:szCs w:val="24"/>
          <w:rtl/>
          <w:lang w:val="ar"/>
        </w:rPr>
        <w:t>نصائح حول استخدام مولد للطاقة</w:t>
      </w:r>
    </w:p>
    <w:p w14:paraId="1157627B" w14:textId="08BEF89B" w:rsidR="00A57128" w:rsidRPr="000F7D97" w:rsidRDefault="00715DAC" w:rsidP="00E817A5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>ت</w:t>
      </w:r>
      <w:r w:rsidR="00B1503E">
        <w:rPr>
          <w:rFonts w:cs="Noto Sans Arabic" w:hint="cs"/>
          <w:sz w:val="19"/>
          <w:szCs w:val="19"/>
          <w:rtl/>
          <w:lang w:val="ar"/>
        </w:rPr>
        <w:t>ُ</w:t>
      </w:r>
      <w:r w:rsidRPr="000F7D97">
        <w:rPr>
          <w:rFonts w:cs="Noto Sans Arabic"/>
          <w:sz w:val="19"/>
          <w:szCs w:val="19"/>
          <w:rtl/>
          <w:lang w:val="ar"/>
        </w:rPr>
        <w:t>ستخدم المولدات بشكل شائع عند انقطاع التيار الكهربائي. ا</w:t>
      </w:r>
      <w:r w:rsidR="00B1503E">
        <w:rPr>
          <w:rFonts w:cs="Noto Sans Arabic" w:hint="cs"/>
          <w:sz w:val="19"/>
          <w:szCs w:val="19"/>
          <w:rtl/>
          <w:lang w:val="ar"/>
        </w:rPr>
        <w:t>تبع</w:t>
      </w:r>
      <w:r w:rsidRPr="000F7D97">
        <w:rPr>
          <w:rFonts w:cs="Noto Sans Arabic"/>
          <w:sz w:val="19"/>
          <w:szCs w:val="19"/>
          <w:rtl/>
          <w:lang w:val="ar"/>
        </w:rPr>
        <w:t xml:space="preserve"> هذه النصائح قبل استخدام مولد: </w:t>
      </w:r>
    </w:p>
    <w:p w14:paraId="6069CDC4" w14:textId="77777777" w:rsidR="00A57128" w:rsidRPr="000F7D97" w:rsidRDefault="00715DAC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>تأكد من استخدام مولدات البنزين أو الديزل في مناطق خارجية جيدة التهوية لأنها يمكن أن تسبب التسمم بأول أكسيد الكربون مما يؤدي الى تدهور صحتك بشكل كبير</w:t>
      </w:r>
    </w:p>
    <w:p w14:paraId="5607C42C" w14:textId="77777777" w:rsidR="00191AD3" w:rsidRPr="000F7D97" w:rsidRDefault="00715DAC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>لا تستخدم المولدات المحمولة أو المخصصة للاستعمال الخارجي داخل منزلك لأنها يمكن أن تسبب التسمم بأول أكسيد الكربون أو الصدمة الكهربائية أو الحريق</w:t>
      </w:r>
    </w:p>
    <w:p w14:paraId="02FDC260" w14:textId="77777777" w:rsidR="0044139B" w:rsidRPr="000F7D97" w:rsidRDefault="00715DAC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 xml:space="preserve">قم بتركيب مولدات دائمة لأنها الأنسب لتوفير الطاقة الاحتياطية </w:t>
      </w:r>
    </w:p>
    <w:p w14:paraId="5C16900D" w14:textId="77777777" w:rsidR="00191AD3" w:rsidRPr="000F7D97" w:rsidRDefault="00715DAC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>احتفظ بمولدك في مكان جاف. عليك تخزين البنزين في الخارج في منطقة محمية</w:t>
      </w:r>
    </w:p>
    <w:p w14:paraId="68A11EE2" w14:textId="77777777" w:rsidR="00191AD3" w:rsidRPr="000F7D97" w:rsidRDefault="00715DAC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>جفف يديك قبل لمس المولد</w:t>
      </w:r>
    </w:p>
    <w:p w14:paraId="082AC4FB" w14:textId="77777777" w:rsidR="00191AD3" w:rsidRPr="000F7D97" w:rsidRDefault="00715DAC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>تأكد من عدم تَلَف الأسلاك أو التركيبات الكهربائية الأخرى قبل تشغيلها</w:t>
      </w:r>
    </w:p>
    <w:p w14:paraId="6BD394D7" w14:textId="4ABAA3D8" w:rsidR="00C90932" w:rsidRPr="000F7D97" w:rsidRDefault="00715DAC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>قم بإيقاف تشغيل المولد وتبريده قبل اعادة تعبئته بالوقود. قد يتسبب تسرب البنزين على أجزاء الم</w:t>
      </w:r>
      <w:r w:rsidR="00B93BEA">
        <w:rPr>
          <w:rFonts w:cs="Noto Sans Arabic" w:hint="cs"/>
          <w:sz w:val="19"/>
          <w:szCs w:val="19"/>
          <w:rtl/>
          <w:lang w:val="ar"/>
        </w:rPr>
        <w:t>ُ</w:t>
      </w:r>
      <w:r w:rsidRPr="000F7D97">
        <w:rPr>
          <w:rFonts w:cs="Noto Sans Arabic"/>
          <w:sz w:val="19"/>
          <w:szCs w:val="19"/>
          <w:rtl/>
          <w:lang w:val="ar"/>
        </w:rPr>
        <w:t>حرك الساخنة في نشوب حريق</w:t>
      </w:r>
    </w:p>
    <w:p w14:paraId="2F01FD22" w14:textId="77777777" w:rsidR="00C90932" w:rsidRPr="000F7D97" w:rsidRDefault="00715DAC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lastRenderedPageBreak/>
        <w:t xml:space="preserve">قم بتوصيل الأجهزة بالمولد باستخدام سلك تمديد متين </w:t>
      </w:r>
    </w:p>
    <w:p w14:paraId="7A58D318" w14:textId="77777777" w:rsidR="00C90932" w:rsidRPr="000F7D97" w:rsidRDefault="00715DAC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 xml:space="preserve">لا تحاول تشغيل أسلاك المنزل عن طريق توصيل المولد بمأخذ الحائط. </w:t>
      </w:r>
    </w:p>
    <w:p w14:paraId="3CA74671" w14:textId="77777777" w:rsidR="00191AD3" w:rsidRPr="000F7D97" w:rsidRDefault="00191AD3" w:rsidP="00191AD3">
      <w:pPr>
        <w:pStyle w:val="Bullet1"/>
        <w:numPr>
          <w:ilvl w:val="0"/>
          <w:numId w:val="0"/>
        </w:numPr>
        <w:ind w:left="284" w:hanging="284"/>
        <w:rPr>
          <w:rFonts w:cs="Noto Sans Arabic"/>
          <w:b/>
          <w:sz w:val="24"/>
          <w:szCs w:val="24"/>
        </w:rPr>
      </w:pPr>
    </w:p>
    <w:p w14:paraId="7846274D" w14:textId="77777777" w:rsidR="00C90932" w:rsidRPr="000F7D97" w:rsidRDefault="00715DAC" w:rsidP="00C90932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0F7D97">
        <w:rPr>
          <w:rFonts w:cs="Noto Sans Arabic"/>
          <w:b/>
          <w:bCs w:val="0"/>
          <w:sz w:val="24"/>
          <w:szCs w:val="24"/>
          <w:rtl/>
          <w:lang w:val="ar"/>
        </w:rPr>
        <w:t>احصل على المساعدة</w:t>
      </w:r>
    </w:p>
    <w:p w14:paraId="365EB567" w14:textId="41394317" w:rsidR="00C90932" w:rsidRPr="000F7D97" w:rsidRDefault="00715DAC" w:rsidP="00C90932">
      <w:pPr>
        <w:pStyle w:val="DHHSbullet1"/>
        <w:numPr>
          <w:ilvl w:val="0"/>
          <w:numId w:val="3"/>
        </w:numPr>
        <w:bidi/>
        <w:rPr>
          <w:rFonts w:cs="Noto Sans Arabic"/>
          <w:sz w:val="19"/>
          <w:szCs w:val="19"/>
          <w:lang w:eastAsia="en-AU"/>
        </w:rPr>
      </w:pPr>
      <w:r w:rsidRPr="000F7D97">
        <w:rPr>
          <w:rFonts w:cs="Noto Sans Arabic"/>
          <w:sz w:val="19"/>
          <w:szCs w:val="19"/>
          <w:rtl/>
          <w:lang w:val="ar" w:eastAsia="en-AU"/>
        </w:rPr>
        <w:t xml:space="preserve">للحصول على معلومات حول الاستخدام الآمن للغاز أو الكهرباء، اتصل بـ Energy Safe Victoria على 9700 9203 أو تفضل بزيارة: </w:t>
      </w:r>
      <w:hyperlink r:id="rId14" w:history="1">
        <w:r w:rsidRPr="000F7D97">
          <w:rPr>
            <w:rStyle w:val="Hyperlink"/>
            <w:rFonts w:cs="Noto Sans Arabic"/>
            <w:sz w:val="19"/>
            <w:szCs w:val="19"/>
            <w:rtl/>
            <w:lang w:val="ar" w:eastAsia="en-AU"/>
          </w:rPr>
          <w:t>www.esv.vic.gov.au</w:t>
        </w:r>
      </w:hyperlink>
      <w:r w:rsidRPr="000F7D97">
        <w:rPr>
          <w:rFonts w:cs="Noto Sans Arabic"/>
          <w:sz w:val="19"/>
          <w:szCs w:val="19"/>
          <w:rtl/>
          <w:lang w:val="ar" w:eastAsia="en-AU"/>
        </w:rPr>
        <w:t xml:space="preserve"> </w:t>
      </w:r>
    </w:p>
    <w:p w14:paraId="6A61F0C7" w14:textId="77777777" w:rsidR="00C90932" w:rsidRPr="000F7D97" w:rsidRDefault="00715DAC" w:rsidP="00C90932">
      <w:pPr>
        <w:pStyle w:val="DHHSbullet1"/>
        <w:numPr>
          <w:ilvl w:val="0"/>
          <w:numId w:val="3"/>
        </w:numPr>
        <w:bidi/>
        <w:rPr>
          <w:rFonts w:cs="Noto Sans Arabic"/>
          <w:sz w:val="19"/>
          <w:szCs w:val="19"/>
          <w:lang w:eastAsia="en-AU"/>
        </w:rPr>
      </w:pPr>
      <w:r w:rsidRPr="000F7D97">
        <w:rPr>
          <w:rFonts w:cs="Noto Sans Arabic"/>
          <w:sz w:val="19"/>
          <w:szCs w:val="19"/>
          <w:rtl/>
          <w:lang w:val="ar" w:eastAsia="en-AU"/>
        </w:rPr>
        <w:t>للإبلاغ عن تسرب للغاز اتصل على 771 132.</w:t>
      </w:r>
    </w:p>
    <w:p w14:paraId="4A5F039E" w14:textId="77777777" w:rsidR="00AA4F80" w:rsidRPr="000F7D97" w:rsidRDefault="00AA4F80" w:rsidP="00ED1B6C">
      <w:pPr>
        <w:pStyle w:val="DHHSbullet1"/>
        <w:ind w:left="0" w:firstLine="0"/>
        <w:rPr>
          <w:rFonts w:cs="Noto Sans Arabic"/>
          <w:sz w:val="19"/>
          <w:szCs w:val="19"/>
        </w:rPr>
      </w:pPr>
    </w:p>
    <w:p w14:paraId="3A1AB1DF" w14:textId="2DF7648D" w:rsidR="00AB4D4B" w:rsidRPr="000F7D97" w:rsidRDefault="00715DAC" w:rsidP="00ED1B6C">
      <w:pPr>
        <w:pStyle w:val="DHHSbullet1"/>
        <w:bidi/>
        <w:ind w:left="0" w:firstLine="0"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  <w:rtl/>
          <w:lang w:val="ar"/>
        </w:rPr>
        <w:t xml:space="preserve">لتلقي هذا المنشور بتنسيق يمكن الوصول إليه، أرسل بريداً إلكترونياً إلى </w:t>
      </w:r>
      <w:hyperlink r:id="rId15" w:history="1">
        <w:r w:rsidR="003F29DD">
          <w:rPr>
            <w:rStyle w:val="Hyperlink"/>
            <w:rFonts w:cs="Noto Sans Arabic"/>
            <w:sz w:val="19"/>
            <w:szCs w:val="19"/>
            <w:lang w:val="ar"/>
          </w:rPr>
          <w:t>pph.communications@health.vic.gov.au</w:t>
        </w:r>
      </w:hyperlink>
    </w:p>
    <w:p w14:paraId="2D2679F3" w14:textId="77777777" w:rsidR="008D11CB" w:rsidRPr="000F7D97" w:rsidRDefault="00715DAC" w:rsidP="005F5809">
      <w:pPr>
        <w:pStyle w:val="Body"/>
        <w:rPr>
          <w:rFonts w:cs="Noto Sans Arabic"/>
          <w:sz w:val="19"/>
          <w:szCs w:val="19"/>
        </w:rPr>
      </w:pPr>
      <w:r w:rsidRPr="000F7D97">
        <w:rPr>
          <w:rFonts w:cs="Noto Sans Arabic"/>
          <w:sz w:val="19"/>
          <w:szCs w:val="19"/>
        </w:rPr>
        <w:t xml:space="preserve"> </w:t>
      </w:r>
    </w:p>
    <w:sectPr w:rsidR="008D11CB" w:rsidRPr="000F7D97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4B74" w14:textId="77777777" w:rsidR="00F858AA" w:rsidRDefault="00F858AA">
      <w:pPr>
        <w:spacing w:after="0" w:line="240" w:lineRule="auto"/>
      </w:pPr>
      <w:r>
        <w:separator/>
      </w:r>
    </w:p>
  </w:endnote>
  <w:endnote w:type="continuationSeparator" w:id="0">
    <w:p w14:paraId="05A95603" w14:textId="77777777" w:rsidR="00F858AA" w:rsidRDefault="00F8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1" w:fontKey="{1AA55DB6-84A4-426C-93A9-D9686C555227}"/>
    <w:embedBold r:id="rId2" w:fontKey="{A8ACCDCF-7085-4728-BCF5-52C055918D06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DE0B1298-8EC2-493D-B646-BC78B97E0EC0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4061" w14:textId="77777777" w:rsidR="00336A10" w:rsidRDefault="00336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A6A6" w14:textId="77777777" w:rsidR="004838DB" w:rsidRDefault="00715DAC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33AD0CB4" wp14:editId="10CD1B3A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44940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9A3EA3" wp14:editId="6361C06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1E999D" w14:textId="77777777" w:rsidR="004838DB" w:rsidRPr="00336A10" w:rsidRDefault="00715DAC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36A1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79A3EA3"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381E999D" w14:textId="77777777" w:rsidR="004838DB" w:rsidRPr="00336A10" w:rsidRDefault="00715DAC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36A1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33F4" w14:textId="77777777" w:rsidR="00336A10" w:rsidRDefault="00336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FB1A" w14:textId="77777777" w:rsidR="00F858AA" w:rsidRDefault="00F858AA">
      <w:pPr>
        <w:spacing w:after="0" w:line="240" w:lineRule="auto"/>
      </w:pPr>
      <w:r>
        <w:separator/>
      </w:r>
    </w:p>
  </w:footnote>
  <w:footnote w:type="continuationSeparator" w:id="0">
    <w:p w14:paraId="32050DB8" w14:textId="77777777" w:rsidR="00F858AA" w:rsidRDefault="00F8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AF0D" w14:textId="77777777" w:rsidR="00336A10" w:rsidRDefault="00336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FBB9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2911" w14:textId="77777777" w:rsidR="00336A10" w:rsidRDefault="00336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F09648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D7650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5A5C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C4F8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020F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98FB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301B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8AA8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92CB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1478C6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1C68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E03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F44D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68F9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B629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0AFB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463C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D0AC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D6CCF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E4A2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0666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C6B1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7840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1AD5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5420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5E6F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3C00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C72A08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72A7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B4CC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D283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1E04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F8D3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FED9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D891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5AD8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9EACCC5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1ECC2B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E1AC11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D0EE5F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76C868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EF6AFE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674895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FDEEE7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554A00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A846F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46D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0B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0D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EE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81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44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88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E5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E8468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0CE3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A2B1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84D5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E04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1CC4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4E5C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025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4C4F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C610FF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6463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729E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54D3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54AF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64CA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9E30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8662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D891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80FE096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90C8D2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1E28E1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5F60C3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9F0130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DC8CAD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46B65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D1663A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21645E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624EBE3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99BC4A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90C1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C2EF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B424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100B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F684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2A85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2A80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2690670">
    <w:abstractNumId w:val="9"/>
  </w:num>
  <w:num w:numId="2" w16cid:durableId="1808621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639291">
    <w:abstractNumId w:val="14"/>
  </w:num>
  <w:num w:numId="4" w16cid:durableId="386610840">
    <w:abstractNumId w:val="13"/>
  </w:num>
  <w:num w:numId="5" w16cid:durableId="1355183872">
    <w:abstractNumId w:val="16"/>
  </w:num>
  <w:num w:numId="6" w16cid:durableId="1799764985">
    <w:abstractNumId w:val="10"/>
  </w:num>
  <w:num w:numId="7" w16cid:durableId="1831209389">
    <w:abstractNumId w:val="5"/>
  </w:num>
  <w:num w:numId="8" w16cid:durableId="737090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5232229">
    <w:abstractNumId w:val="7"/>
  </w:num>
  <w:num w:numId="10" w16cid:durableId="1904101696">
    <w:abstractNumId w:val="12"/>
  </w:num>
  <w:num w:numId="11" w16cid:durableId="985355191">
    <w:abstractNumId w:val="11"/>
  </w:num>
  <w:num w:numId="12" w16cid:durableId="1822233918">
    <w:abstractNumId w:val="2"/>
  </w:num>
  <w:num w:numId="13" w16cid:durableId="1942302469">
    <w:abstractNumId w:val="8"/>
  </w:num>
  <w:num w:numId="14" w16cid:durableId="1256521995">
    <w:abstractNumId w:val="6"/>
  </w:num>
  <w:num w:numId="15" w16cid:durableId="239564207">
    <w:abstractNumId w:val="15"/>
  </w:num>
  <w:num w:numId="16" w16cid:durableId="1192305647">
    <w:abstractNumId w:val="3"/>
  </w:num>
  <w:num w:numId="17" w16cid:durableId="68806282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5597441">
    <w:abstractNumId w:val="17"/>
  </w:num>
  <w:num w:numId="19" w16cid:durableId="13842561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0F7D97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36A10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9DD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661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1AA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5DA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47429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503E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5725"/>
    <w:rsid w:val="00B86BC8"/>
    <w:rsid w:val="00B90729"/>
    <w:rsid w:val="00B907DA"/>
    <w:rsid w:val="00B90947"/>
    <w:rsid w:val="00B93BEA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58AA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EE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sv.vic.gov.au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09CECE53-AC5A-4C1F-AACA-CEBE13CFBCA6}"/>
</file>

<file path=customXml/itemProps2.xml><?xml version="1.0" encoding="utf-8"?>
<ds:datastoreItem xmlns:ds="http://schemas.openxmlformats.org/officeDocument/2006/customXml" ds:itemID="{BC379003-CF31-4518-BA8B-55A4138B0382}"/>
</file>

<file path=customXml/itemProps3.xml><?xml version="1.0" encoding="utf-8"?>
<ds:datastoreItem xmlns:ds="http://schemas.openxmlformats.org/officeDocument/2006/customXml" ds:itemID="{A480F2BB-1C2E-446E-BA80-27321E854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1762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outages after a flood Arabic</dc:title>
  <dc:creator/>
  <cp:lastModifiedBy/>
  <cp:revision>1</cp:revision>
  <dcterms:created xsi:type="dcterms:W3CDTF">2022-10-31T02:09:00Z</dcterms:created>
  <dcterms:modified xsi:type="dcterms:W3CDTF">2022-10-31T02:09:00Z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