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5FED" w14:textId="77777777" w:rsidR="0074696E" w:rsidRPr="00951433" w:rsidRDefault="003415E5" w:rsidP="00EC40D5">
      <w:pPr>
        <w:pStyle w:val="Sectionbreakfirstpage"/>
        <w:rPr>
          <w:rFonts w:ascii="Noto Sans Tamil" w:hAnsi="Noto Sans Tamil" w:cs="Noto Sans Tamil"/>
        </w:rPr>
      </w:pPr>
      <w:bookmarkStart w:id="0" w:name="_Hlk117243674"/>
      <w:bookmarkEnd w:id="0"/>
      <w:r w:rsidRPr="00951433">
        <w:rPr>
          <w:rFonts w:ascii="Noto Sans Tamil" w:hAnsi="Noto Sans Tamil" w:cs="Noto Sans Tamil"/>
          <w:lang w:val="en-US"/>
        </w:rPr>
        <w:drawing>
          <wp:anchor distT="0" distB="0" distL="114300" distR="114300" simplePos="0" relativeHeight="251658240" behindDoc="1" locked="1" layoutInCell="1" allowOverlap="1" wp14:anchorId="18CD1E91" wp14:editId="101A558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2761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1E210" w14:textId="77777777" w:rsidR="00A62D44" w:rsidRPr="00951433" w:rsidRDefault="00A62D44" w:rsidP="00EC40D5">
      <w:pPr>
        <w:pStyle w:val="Sectionbreakfirstpage"/>
        <w:rPr>
          <w:rFonts w:ascii="Noto Sans Tamil" w:hAnsi="Noto Sans Tamil" w:cs="Noto Sans Tamil"/>
        </w:rPr>
        <w:sectPr w:rsidR="00A62D44" w:rsidRPr="00951433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CE1C1F" w:rsidRPr="00951433" w14:paraId="14DF8DAD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4DA46EC" w14:textId="77777777" w:rsidR="003B5733" w:rsidRPr="00951433" w:rsidRDefault="003415E5" w:rsidP="00951433">
            <w:pPr>
              <w:pStyle w:val="Documenttitle"/>
              <w:ind w:right="855"/>
              <w:rPr>
                <w:rFonts w:ascii="Noto Sans Tamil" w:hAnsi="Noto Sans Tamil" w:cs="Noto Sans Tamil"/>
              </w:rPr>
            </w:pP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பெருவெள்ளமும்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நுளம்புகளால்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(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கொசுக்களால்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) 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பரவும்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நோய்களும்</w:t>
            </w:r>
            <w:r w:rsidRPr="00951433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</w:t>
            </w:r>
          </w:p>
        </w:tc>
      </w:tr>
      <w:tr w:rsidR="00CE1C1F" w:rsidRPr="00951433" w14:paraId="549A212B" w14:textId="77777777" w:rsidTr="00BA7EF0">
        <w:trPr>
          <w:trHeight w:val="724"/>
        </w:trPr>
        <w:tc>
          <w:tcPr>
            <w:tcW w:w="11063" w:type="dxa"/>
          </w:tcPr>
          <w:p w14:paraId="5F4AD354" w14:textId="3CDA180D" w:rsidR="003B5733" w:rsidRPr="00951433" w:rsidRDefault="003415E5" w:rsidP="00951433">
            <w:pPr>
              <w:pStyle w:val="Documentsubtitle"/>
              <w:ind w:right="855"/>
              <w:rPr>
                <w:rFonts w:ascii="Noto Sans Tamil" w:hAnsi="Noto Sans Tamil" w:cs="Noto Sans Tamil"/>
                <w:cs/>
                <w:lang w:bidi="ta-IN"/>
              </w:rPr>
            </w:pP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பெருவெள்ளம்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அல்லது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கனமழைக்குப்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பின்னர்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நுளம்புகளால்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(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கொசுக்களால்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)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பரவும்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நோய்களைத்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தடுப்பது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எப்படி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என்பது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பற்றிய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951433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தகவல்</w:t>
            </w:r>
          </w:p>
        </w:tc>
      </w:tr>
      <w:tr w:rsidR="00CE1C1F" w:rsidRPr="00951433" w14:paraId="137CD2F1" w14:textId="77777777" w:rsidTr="00BA7EF0">
        <w:trPr>
          <w:trHeight w:val="269"/>
        </w:trPr>
        <w:tc>
          <w:tcPr>
            <w:tcW w:w="11063" w:type="dxa"/>
          </w:tcPr>
          <w:p w14:paraId="37F75ECA" w14:textId="77777777" w:rsidR="009F7AD5" w:rsidRPr="00951433" w:rsidRDefault="003415E5" w:rsidP="00BF3833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CE0F4A">
              <w:rPr>
                <w:rFonts w:asciiTheme="minorBidi" w:eastAsia="Latha" w:hAnsiTheme="minorBidi" w:cstheme="minorBidi"/>
                <w:szCs w:val="21"/>
                <w:cs/>
                <w:lang w:val="ta" w:bidi="ta"/>
              </w:rPr>
              <w:t>Tamil</w:t>
            </w:r>
            <w:r w:rsidRPr="00951433">
              <w:rPr>
                <w:rFonts w:ascii="Noto Sans Tamil" w:eastAsia="Latha" w:hAnsi="Noto Sans Tamil" w:cs="Noto Sans Tamil"/>
                <w:szCs w:val="21"/>
                <w:cs/>
                <w:lang w:val="ta" w:bidi="ta"/>
              </w:rPr>
              <w:t xml:space="preserve"> | </w:t>
            </w:r>
            <w:r w:rsidRPr="00951433">
              <w:rPr>
                <w:rFonts w:ascii="Noto Sans Tamil" w:eastAsia="Latha" w:hAnsi="Noto Sans Tamil" w:cs="Noto Sans Tamil"/>
                <w:szCs w:val="21"/>
                <w:cs/>
                <w:lang w:val="ta" w:bidi="ta-IN"/>
              </w:rPr>
              <w:t>தமிழ்</w:t>
            </w:r>
          </w:p>
          <w:p w14:paraId="27FC4200" w14:textId="77777777" w:rsidR="003B5733" w:rsidRPr="00951433" w:rsidRDefault="00F63D71" w:rsidP="00BF3833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951433">
              <w:rPr>
                <w:rFonts w:ascii="Noto Sans Tamil" w:hAnsi="Noto Sans Tamil" w:cs="Noto Sans Tamil"/>
              </w:rPr>
              <w:fldChar w:fldCharType="begin"/>
            </w:r>
            <w:r w:rsidRPr="00951433">
              <w:rPr>
                <w:rFonts w:ascii="Noto Sans Tamil" w:hAnsi="Noto Sans Tamil" w:cs="Noto Sans Tamil"/>
              </w:rPr>
              <w:instrText>FILLIN  "Type the protective marking" \d OFFICIAL \o  \* MERGEFORMAT</w:instrText>
            </w:r>
            <w:r w:rsidRPr="00951433">
              <w:rPr>
                <w:rFonts w:ascii="Noto Sans Tamil" w:hAnsi="Noto Sans Tamil" w:cs="Noto Sans Tamil"/>
              </w:rPr>
              <w:fldChar w:fldCharType="separate"/>
            </w:r>
            <w:r w:rsidRPr="00951433">
              <w:rPr>
                <w:rFonts w:ascii="Noto Sans Tamil" w:hAnsi="Noto Sans Tamil" w:cs="Noto Sans Tamil"/>
              </w:rPr>
              <w:t>OFFICIAL</w:t>
            </w:r>
            <w:r w:rsidRPr="00951433">
              <w:rPr>
                <w:rFonts w:ascii="Noto Sans Tamil" w:hAnsi="Noto Sans Tamil" w:cs="Noto Sans Tamil"/>
              </w:rPr>
              <w:fldChar w:fldCharType="end"/>
            </w:r>
          </w:p>
        </w:tc>
      </w:tr>
    </w:tbl>
    <w:p w14:paraId="36B53255" w14:textId="53A5A6A8" w:rsidR="00CB0A13" w:rsidRPr="00951433" w:rsidRDefault="003415E5" w:rsidP="00BF3833">
      <w:pPr>
        <w:pStyle w:val="Body"/>
        <w:rPr>
          <w:rFonts w:ascii="Noto Sans Tamil" w:hAnsi="Noto Sans Tamil" w:cs="Noto Sans Tamil"/>
          <w:sz w:val="19"/>
          <w:szCs w:val="19"/>
          <w:cs/>
          <w:lang w:bidi="ta-IN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பெருவெள்ளம்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கனமழைக்குப்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பின்னர்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தேங்கி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நிற்கும்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நுளம்புகள்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வளர்ந்து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பரவுகின்றன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நுளம்புகள்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நோய்களைக்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காவிச்செல்லக்கூடும்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அத்துடன்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உங்களைக்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கடிப்பதன்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மூலம்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அவற்றைப்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பரப்பக்கூடும்</w:t>
      </w:r>
      <w:bookmarkStart w:id="1" w:name="_Int_hosLJAKg"/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  <w:bookmarkEnd w:id="1"/>
    </w:p>
    <w:p w14:paraId="6058A4FE" w14:textId="77777777" w:rsidR="00CB0A13" w:rsidRPr="00951433" w:rsidRDefault="003415E5" w:rsidP="00362D76">
      <w:pPr>
        <w:pStyle w:val="Body"/>
        <w:rPr>
          <w:rFonts w:ascii="Noto Sans Tamil" w:hAnsi="Noto Sans Tamil" w:cs="Noto Sans Tamil"/>
          <w:sz w:val="19"/>
          <w:szCs w:val="19"/>
          <w:lang w:val="en-US"/>
        </w:rPr>
      </w:pP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கொசுக்களால்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பரவும்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நோய்களைத்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தடுப்பதற்கான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சிறந்த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வழி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கொசுக்கடியைத்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-IN"/>
        </w:rPr>
        <w:t>தவிர்ப்பதுதான்</w:t>
      </w:r>
      <w:r w:rsidRPr="00951433">
        <w:rPr>
          <w:rFonts w:ascii="Noto Sans Tamil" w:eastAsia="Latha" w:hAnsi="Noto Sans Tamil" w:cs="Noto Sans Tamil"/>
          <w:b/>
          <w:bCs/>
          <w:sz w:val="19"/>
          <w:szCs w:val="19"/>
          <w:cs/>
          <w:lang w:val="ta" w:bidi="ta"/>
        </w:rPr>
        <w:t>!</w:t>
      </w:r>
    </w:p>
    <w:p w14:paraId="43BE945E" w14:textId="77777777" w:rsidR="00065F8D" w:rsidRPr="00951433" w:rsidRDefault="003415E5" w:rsidP="366A5D03">
      <w:pPr>
        <w:pStyle w:val="Body"/>
        <w:spacing w:before="120" w:line="360" w:lineRule="atLeast"/>
        <w:rPr>
          <w:rFonts w:ascii="Noto Sans Tamil" w:hAnsi="Noto Sans Tamil" w:cs="Noto Sans Tamil"/>
          <w:b/>
          <w:bCs/>
          <w:sz w:val="24"/>
          <w:szCs w:val="24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விக்டோரியாவிலுள்ள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பரவும்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நோய்களில்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, '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ரொஸ்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ஆறு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வைரஸ்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Ross River virus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), '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பர்மா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காட்டு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வைரஸ்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Barmah Forest Virus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), '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மர்ரி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பள்ளத்தாக்கு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அழற்சி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Murray Valley Encephalitis - MVE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'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ஜப்பானிய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அழற்சி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வைரஸ்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Japanese encephalitis - JE virus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ஆகியவை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அடங்கும்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JE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MVE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வைரஸ்கள்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கடுமையான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நோயை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உண்டாக்கக்கூடியவை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இவை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சிலருக்கு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மரணத்தையும்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ஏற்படுத்தும்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குறிப்பிட்ட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நபர்களுக்கு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JE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தடுப்பூசி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இலவசமாகக்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கிடைக்கிறது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bookmarkStart w:id="2" w:name="_Int_lfzhuT6L"/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இதற்குத்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தகுதியுடையவரா</w:t>
      </w:r>
      <w:bookmarkEnd w:id="2"/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மருத்துவரிடம்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சரிபார்த்துக்கொள்ளுங்கள்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JE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தடுப்பூசி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பற்றிய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கூடுதல்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தகவல்களை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hyperlink r:id="rId18" w:history="1">
        <w:hyperlink r:id="rId19" w:history="1">
          <w:r w:rsidR="208D9A8A" w:rsidRPr="00951433">
            <w:rPr>
              <w:rFonts w:ascii="Noto Sans Tamil" w:eastAsia="Latha" w:hAnsi="Noto Sans Tamil" w:cs="Noto Sans Tamil"/>
              <w:sz w:val="19"/>
              <w:szCs w:val="19"/>
              <w:cs/>
              <w:lang w:val="ta" w:bidi="ta-IN"/>
            </w:rPr>
            <w:t>இங்கே</w:t>
          </w:r>
        </w:hyperlink>
      </w:hyperlink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காணலாம்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014EA9CD" w14:textId="77777777" w:rsidR="0041212C" w:rsidRPr="00951433" w:rsidRDefault="003415E5" w:rsidP="0041212C">
      <w:pPr>
        <w:pStyle w:val="Heading1"/>
        <w:spacing w:before="120" w:after="120"/>
        <w:rPr>
          <w:rFonts w:ascii="Noto Sans Tamil" w:hAnsi="Noto Sans Tamil" w:cs="Noto Sans Tamil"/>
          <w:b/>
          <w:bCs w:val="0"/>
          <w:sz w:val="24"/>
          <w:szCs w:val="24"/>
        </w:rPr>
      </w:pP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நுளம்பு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(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கொசு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கடியிலிருந்து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உங்களைப்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பாதுகாத்துக்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கொள்ளுங்கள்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!  </w:t>
      </w:r>
    </w:p>
    <w:p w14:paraId="41D4D42C" w14:textId="7777777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உடலை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மூடிக்கொள்ளுங்கள்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நீளமான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தளர்வான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வெளிர்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ஆடைகளை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அணியுங்கள்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1CDC6664" w14:textId="7777777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பிக்காரைடின்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picaridin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DEET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உள்ள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பூச்சி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விரட்டிகளை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insect repellents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4E50D76E" w14:textId="14F768A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சிறார்களை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மறந்துவிடாதீர்கள்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-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எப்போதும்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பூச்சி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விரட்டியின்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விவரச்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சீட்டை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label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சரிபார்க்கவும்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குழந்தைகளின்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தோல்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மீது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தடவுவதற்குப்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பதிலாக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அவர்களின்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ஆடைகளில்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பூச்சி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விரட்டியைத்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தெளிக்கவும்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தேய்க்கவும்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குழந்தைகள்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சிறார்களின்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கைகளில்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தேய்க்க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வேண்டாம்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0E656D48" w14:textId="7777777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குறிப்பாக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அந்தி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சாயும்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பொழுது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விடியற்காலையில்தான்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அதிகமாகக்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கடிக்கும்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என்பதால்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அதிகம்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இருப்பதைக்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கண்டால்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வெளியே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செல்ல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வேண்டாம்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641E2039" w14:textId="7777777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வெளியிடங்களில்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பூச்சித்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திரைகளால்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பாதுகாக்கப்படாவிட்டால்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வலையினுள்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தூங்கவும்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72C705F8" w14:textId="7777777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தெளிப்பான்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fly spray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கொசுவர்த்திச்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சுருள்கள்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இணைப்பில்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இயங்கும்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பூச்சி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விரட்டியை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plug-in repellent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உட்கார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சாப்பிட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ஒன்றுகூடும்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இடத்தில்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583CDE13" w14:textId="77777777" w:rsidR="00362D76" w:rsidRPr="00951433" w:rsidRDefault="003415E5">
      <w:pPr>
        <w:pStyle w:val="Bullet1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தேங்கும்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அவற்றைத்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தவிர்த்து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முடிந்தால்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வீட்டுக்குள்ளேயே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322056CB" w14:textId="4EF6B4A5" w:rsidR="009A0843" w:rsidRPr="00951433" w:rsidRDefault="003415E5" w:rsidP="008D11CB">
      <w:pPr>
        <w:pStyle w:val="Heading1"/>
        <w:spacing w:before="120" w:after="120"/>
        <w:rPr>
          <w:rFonts w:ascii="Noto Sans Tamil" w:hAnsi="Noto Sans Tamil" w:cs="Noto Sans Tamil"/>
          <w:b/>
          <w:bCs w:val="0"/>
          <w:sz w:val="24"/>
          <w:szCs w:val="24"/>
          <w:cs/>
          <w:lang w:bidi="ta-IN"/>
        </w:rPr>
      </w:pP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lastRenderedPageBreak/>
        <w:t>வீட்டைச்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சுற்றி</w:t>
      </w:r>
    </w:p>
    <w:p w14:paraId="1DAE860F" w14:textId="4BAD0619" w:rsidR="00362D76" w:rsidRPr="00951433" w:rsidRDefault="003415E5" w:rsidP="318A7C94">
      <w:pPr>
        <w:pStyle w:val="Bullet1"/>
        <w:rPr>
          <w:rFonts w:ascii="Noto Sans Tamil" w:hAnsi="Noto Sans Tamil" w:cs="Noto Sans Tamil"/>
          <w:sz w:val="20"/>
        </w:rPr>
      </w:pP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வாளிகள்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பழைய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டயர்கள்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மீன்குட்டைகள்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மூடப்படாத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தண்ணீர்த்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தொட்டிகள்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பூச்சாடியைத்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தாங்கிப்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பிடிப்பான்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உள்ளிட்ட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இனம்பெருக்க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கொசுக்களுக்கு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உதவும்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கொள்கலன்களை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அகற்றவும்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4B59BEE5" w14:textId="0AA74B0C" w:rsidR="008D11CB" w:rsidRPr="00951433" w:rsidRDefault="003415E5">
      <w:pPr>
        <w:pStyle w:val="Bullet1"/>
        <w:rPr>
          <w:rFonts w:ascii="Noto Sans Tamil" w:hAnsi="Noto Sans Tamil" w:cs="Noto Sans Tamil"/>
          <w:sz w:val="20"/>
        </w:rPr>
      </w:pP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வீட்டைச்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சுற்றியுள்ள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தண்ணீர்க்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கொள்கலன்கள்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வாரம்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ஒரு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முறையாவது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வெறுமைப்படுத்தப்பட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வேண்டும்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4CFD420A" w14:textId="49BE016B" w:rsidR="008D11CB" w:rsidRPr="00951433" w:rsidRDefault="003415E5">
      <w:pPr>
        <w:pStyle w:val="Bullet1"/>
        <w:rPr>
          <w:rFonts w:ascii="Noto Sans Tamil" w:hAnsi="Noto Sans Tamil" w:cs="Noto Sans Tamil"/>
          <w:sz w:val="20"/>
        </w:rPr>
      </w:pP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அனைத்து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சன்னல்கள்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கதவுகள்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துவாரங்கள்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பிற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நுழைவாயில்களையும்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பூச்சித்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திரைகளால்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மூடவும்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2ADB5439" w14:textId="7AB61FC4" w:rsidR="008D11CB" w:rsidRPr="00951433" w:rsidRDefault="003415E5">
      <w:pPr>
        <w:pStyle w:val="Bullet1"/>
        <w:rPr>
          <w:rFonts w:ascii="Noto Sans Tamil" w:hAnsi="Noto Sans Tamil" w:cs="Noto Sans Tamil"/>
          <w:sz w:val="20"/>
        </w:rPr>
      </w:pP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வடிகால்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மற்றும்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வாய்க்கால்களில்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சேரும்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கழிவுகள்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வளரும்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செடிகளை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அகற்றவும்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3B3AD956" w14:textId="2EDBCB3A" w:rsidR="008D11CB" w:rsidRPr="00951433" w:rsidRDefault="003415E5">
      <w:pPr>
        <w:pStyle w:val="Bullet1"/>
        <w:rPr>
          <w:rFonts w:ascii="Noto Sans Tamil" w:hAnsi="Noto Sans Tamil" w:cs="Noto Sans Tamil"/>
          <w:sz w:val="20"/>
        </w:rPr>
      </w:pP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முற்றங்களிலும்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அவற்றைச்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சுற்றியும்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உள்ள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தண்ணீர்த்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தேக்கங்களைக்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குறைக்கவும்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5BB08EC8" w14:textId="27217624" w:rsidR="008D11CB" w:rsidRPr="00951433" w:rsidRDefault="003415E5">
      <w:pPr>
        <w:pStyle w:val="Bullet1"/>
        <w:rPr>
          <w:rFonts w:ascii="Noto Sans Tamil" w:hAnsi="Noto Sans Tamil" w:cs="Noto Sans Tamil"/>
          <w:color w:val="242424"/>
          <w:sz w:val="20"/>
        </w:rPr>
      </w:pP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தண்ணீர்த்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தொட்டியின்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திரை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சரியாக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இயங்குகிறதா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எனச்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சரிபார்த்து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சேதமடைந்த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திரைகளை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20"/>
          <w:cs/>
          <w:lang w:val="ta" w:bidi="ta-IN"/>
        </w:rPr>
        <w:t>மாற்றவும்</w:t>
      </w:r>
      <w:r w:rsidRPr="00951433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1F6286FE" w14:textId="77777777" w:rsidR="008D11CB" w:rsidRPr="00951433" w:rsidRDefault="003415E5" w:rsidP="008D11CB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4"/>
          <w:szCs w:val="24"/>
        </w:rPr>
      </w:pP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எங்கே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உதவியைப்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பெறுவது</w:t>
      </w:r>
      <w:r w:rsidRPr="00951433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</w:p>
    <w:p w14:paraId="21E18D2D" w14:textId="2AD5F284" w:rsidR="008D11CB" w:rsidRPr="00951433" w:rsidRDefault="003415E5" w:rsidP="008D11CB">
      <w:pPr>
        <w:pStyle w:val="Body"/>
        <w:rPr>
          <w:rFonts w:ascii="Noto Sans Tamil" w:hAnsi="Noto Sans Tamil" w:cs="Noto Sans Tamil"/>
          <w:sz w:val="19"/>
          <w:szCs w:val="19"/>
          <w:cs/>
          <w:lang w:bidi="ta-IN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உடல்நலக்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கவலைகள்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மருத்துவரை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பார்க்கவும்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CE0F4A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Nurse-On-Call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-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ஐ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1300 60 60 24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எண்ணில்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அழைக்கவும்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அவசரகாலத்தில்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, 000-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ஐ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அழைக்கவும்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ஏனைய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ஆதரவுக்கு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உள்ளூர்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மன்றத்தை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கவுன்சில்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அணுகவும்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64F1B516" w14:textId="061DBDCD" w:rsidR="00AB4D4B" w:rsidRPr="00951433" w:rsidRDefault="003415E5" w:rsidP="008D11CB">
      <w:pPr>
        <w:pStyle w:val="Body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இந்த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வெளியீட்டை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அணுகக்கூடிய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வடிவத்தில்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பெற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hyperlink r:id="rId20" w:history="1">
        <w:r w:rsidRPr="007B4BC1">
          <w:rPr>
            <w:rStyle w:val="Hyperlink"/>
            <w:rFonts w:asciiTheme="minorBidi" w:eastAsia="Latha" w:hAnsiTheme="minorBidi" w:cstheme="minorBidi"/>
            <w:color w:val="auto"/>
            <w:sz w:val="19"/>
            <w:szCs w:val="19"/>
            <w:u w:val="none"/>
            <w:cs/>
            <w:lang w:val="ta" w:bidi="ta"/>
          </w:rPr>
          <w:t>pph.communications@health.vic.gov.au</w:t>
        </w:r>
      </w:hyperlink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முகவரிக்கு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மின்னஞ்சல்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அனுப்பவும்</w:t>
      </w:r>
      <w:r w:rsidRPr="00951433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27BD009C" w14:textId="77777777" w:rsidR="008D11CB" w:rsidRPr="00951433" w:rsidRDefault="003415E5" w:rsidP="00AB4D4B">
      <w:pPr>
        <w:pStyle w:val="Body"/>
        <w:ind w:left="9360"/>
        <w:rPr>
          <w:rFonts w:ascii="Noto Sans Tamil" w:hAnsi="Noto Sans Tamil" w:cs="Noto Sans Tamil"/>
          <w:sz w:val="19"/>
          <w:szCs w:val="19"/>
        </w:rPr>
      </w:pPr>
      <w:r w:rsidRPr="00951433">
        <w:rPr>
          <w:rFonts w:ascii="Noto Sans Tamil" w:hAnsi="Noto Sans Tamil" w:cs="Noto Sans Tami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4EEB83" wp14:editId="36CB050E">
            <wp:simplePos x="0" y="0"/>
            <wp:positionH relativeFrom="column">
              <wp:posOffset>59507</wp:posOffset>
            </wp:positionH>
            <wp:positionV relativeFrom="paragraph">
              <wp:posOffset>142749</wp:posOffset>
            </wp:positionV>
            <wp:extent cx="1193961" cy="1193961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0176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0803" cy="1200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1CB" w:rsidRPr="0095143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ECD5" w14:textId="77777777" w:rsidR="009A7A70" w:rsidRDefault="009A7A70">
      <w:pPr>
        <w:spacing w:after="0" w:line="240" w:lineRule="auto"/>
      </w:pPr>
      <w:r>
        <w:separator/>
      </w:r>
    </w:p>
  </w:endnote>
  <w:endnote w:type="continuationSeparator" w:id="0">
    <w:p w14:paraId="21810285" w14:textId="77777777" w:rsidR="009A7A70" w:rsidRDefault="009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amil">
    <w:panose1 w:val="020B0502040504020204"/>
    <w:charset w:val="00"/>
    <w:family w:val="auto"/>
    <w:pitch w:val="variable"/>
    <w:sig w:usb0="80108003" w:usb1="02002043" w:usb2="00000000" w:usb3="00000000" w:csb0="00000001" w:csb1="00000000"/>
    <w:embedRegular r:id="rId1" w:fontKey="{F35DEF0B-4553-4B23-849C-044059BD5DB3}"/>
    <w:embedBold r:id="rId2" w:fontKey="{5F8F2A61-9BDE-47FB-9D08-D4653462A08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BFE1A768-6C47-4D72-8461-58B099E4F6DA}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  <w:embedRegular r:id="rId4" w:subsetted="1" w:fontKey="{18B55838-C260-408F-9425-9023123A077B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CDD4" w14:textId="77777777" w:rsidR="00951433" w:rsidRDefault="0095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9421" w14:textId="77777777" w:rsidR="00E261B3" w:rsidRPr="00F65AA9" w:rsidRDefault="003415E5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38B7E30D" wp14:editId="018E2DF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2944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86E23B" wp14:editId="3FA1C8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84589" w14:textId="77777777" w:rsidR="00E261B3" w:rsidRPr="00951433" w:rsidRDefault="003415E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143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686E23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" o:allowincell="f" filled="f" stroked="f" strokeweight=".5pt">
              <v:textbox inset=",0,,0">
                <w:txbxContent>
                  <w:p w14:paraId="38984589" w14:textId="77777777" w:rsidR="00E261B3" w:rsidRPr="00951433" w:rsidRDefault="0000000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143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4AA7" w14:textId="77777777" w:rsidR="00E261B3" w:rsidRDefault="003415E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92DE7B" wp14:editId="696DE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F355D2" w14:textId="77777777" w:rsidR="00E261B3" w:rsidRPr="00B21F90" w:rsidRDefault="003415E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Latha" w:eastAsia="Latha" w:hAnsi="Latha" w:cs="Latha"/>
                              <w:color w:val="000000"/>
                              <w:sz w:val="20"/>
                              <w:cs/>
                              <w:lang w:val="ta" w:bidi="ta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&quot;&quot;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B660" w14:textId="77777777" w:rsidR="009A7A70" w:rsidRDefault="009A7A70">
      <w:pPr>
        <w:spacing w:after="0" w:line="240" w:lineRule="auto"/>
      </w:pPr>
      <w:r>
        <w:separator/>
      </w:r>
    </w:p>
  </w:footnote>
  <w:footnote w:type="continuationSeparator" w:id="0">
    <w:p w14:paraId="34FB1596" w14:textId="77777777" w:rsidR="009A7A70" w:rsidRDefault="009A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B96" w14:textId="77777777" w:rsidR="00951433" w:rsidRDefault="00951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A9B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749" w14:textId="77777777" w:rsidR="00951433" w:rsidRDefault="0095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67295869">
    <w:abstractNumId w:val="3"/>
  </w:num>
  <w:num w:numId="2" w16cid:durableId="1192915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507038">
    <w:abstractNumId w:val="6"/>
  </w:num>
  <w:num w:numId="4" w16cid:durableId="1294293330">
    <w:abstractNumId w:val="5"/>
  </w:num>
  <w:num w:numId="5" w16cid:durableId="1597203406">
    <w:abstractNumId w:val="7"/>
  </w:num>
  <w:num w:numId="6" w16cid:durableId="198517654">
    <w:abstractNumId w:val="4"/>
  </w:num>
  <w:num w:numId="7" w16cid:durableId="367528394">
    <w:abstractNumId w:val="2"/>
  </w:num>
  <w:num w:numId="8" w16cid:durableId="7512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5E5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273CF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BC1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433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A7A70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0F4A"/>
    <w:rsid w:val="00CE1C1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722DB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information-for-the-public-japanese-encephalitis-in-victori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ph.communication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information-for-the-public-japanese-encephalitis-in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02CA7-D12E-4E23-86E0-BF439BF38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99C5423E-10CB-4BF6-9FA0-38287CF8B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Tamil</dc:title>
  <dc:creator>Microsoft Office User</dc:creator>
  <cp:lastModifiedBy>Mark Gomez</cp:lastModifiedBy>
  <cp:revision>6</cp:revision>
  <cp:lastPrinted>2020-04-01T09:28:00Z</cp:lastPrinted>
  <dcterms:created xsi:type="dcterms:W3CDTF">2022-10-26T06:54:00Z</dcterms:created>
  <dcterms:modified xsi:type="dcterms:W3CDTF">2022-11-01T06:19:00Z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