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7A9F"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39A61D90" wp14:editId="6A0C0511">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C52FFC0" w14:textId="77777777" w:rsidR="00A62D44" w:rsidRPr="004C6EEE" w:rsidRDefault="0045536D" w:rsidP="0045536D">
      <w:pPr>
        <w:pStyle w:val="Sectionbreakfirstpage"/>
        <w:tabs>
          <w:tab w:val="left" w:pos="6225"/>
        </w:tabs>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r>
        <w:tab/>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3B5733" w14:paraId="3C26C292" w14:textId="77777777" w:rsidTr="007C6877">
        <w:tc>
          <w:tcPr>
            <w:tcW w:w="0" w:type="auto"/>
            <w:tcMar>
              <w:top w:w="1701" w:type="dxa"/>
              <w:left w:w="0" w:type="dxa"/>
              <w:right w:w="0" w:type="dxa"/>
            </w:tcMar>
          </w:tcPr>
          <w:p w14:paraId="472A485C" w14:textId="61CD590C" w:rsidR="003B5733" w:rsidRPr="003B5733" w:rsidRDefault="0045536D" w:rsidP="00F00EE5">
            <w:pPr>
              <w:pStyle w:val="Documenttitle"/>
            </w:pPr>
            <w:bookmarkStart w:id="0" w:name="_Hlk63879716"/>
            <w:r>
              <w:t xml:space="preserve">Public </w:t>
            </w:r>
            <w:r w:rsidRPr="00F00EE5">
              <w:t>Hospital</w:t>
            </w:r>
            <w:r>
              <w:t xml:space="preserve"> and </w:t>
            </w:r>
            <w:proofErr w:type="spellStart"/>
            <w:r>
              <w:t>Multi Purpose</w:t>
            </w:r>
            <w:proofErr w:type="spellEnd"/>
            <w:r>
              <w:t xml:space="preserve"> Service Boards 202</w:t>
            </w:r>
            <w:r w:rsidR="002448C0">
              <w:t>3</w:t>
            </w:r>
          </w:p>
        </w:tc>
      </w:tr>
      <w:tr w:rsidR="003B5733" w14:paraId="326FA02A" w14:textId="77777777" w:rsidTr="007C6877">
        <w:trPr>
          <w:trHeight w:val="80"/>
        </w:trPr>
        <w:tc>
          <w:tcPr>
            <w:tcW w:w="0" w:type="auto"/>
          </w:tcPr>
          <w:p w14:paraId="36032A04" w14:textId="77777777" w:rsidR="003B5733" w:rsidRPr="00A1389F" w:rsidRDefault="0045536D" w:rsidP="002E3D73">
            <w:pPr>
              <w:pStyle w:val="Documentsubtitle"/>
            </w:pPr>
            <w:r>
              <w:t>Information Brochure</w:t>
            </w:r>
          </w:p>
        </w:tc>
      </w:tr>
      <w:tr w:rsidR="003B5733" w14:paraId="28C69E98" w14:textId="77777777" w:rsidTr="007C6877">
        <w:trPr>
          <w:trHeight w:val="80"/>
        </w:trPr>
        <w:tc>
          <w:tcPr>
            <w:tcW w:w="0" w:type="auto"/>
          </w:tcPr>
          <w:p w14:paraId="7F603462" w14:textId="77777777" w:rsidR="003B5733" w:rsidRDefault="00093E6B" w:rsidP="002E3D73">
            <w:pPr>
              <w:pStyle w:val="Bannermarking"/>
            </w:pPr>
            <w:fldSimple w:instr="FILLIN  &quot;Type the protective marking&quot; \d OFFICIAL \o  \* MERGEFORMAT">
              <w:r w:rsidR="0045536D">
                <w:t>OFFICIAL</w:t>
              </w:r>
            </w:fldSimple>
          </w:p>
        </w:tc>
      </w:tr>
      <w:bookmarkEnd w:id="0"/>
    </w:tbl>
    <w:p w14:paraId="66BF04F5" w14:textId="77777777" w:rsidR="00046BF6" w:rsidRDefault="00046BF6" w:rsidP="00046BF6">
      <w:pPr>
        <w:pStyle w:val="Heading1"/>
        <w:spacing w:before="0"/>
        <w:rPr>
          <w:color w:val="0070C0"/>
        </w:rPr>
        <w:sectPr w:rsidR="00046BF6" w:rsidSect="00E62622">
          <w:headerReference w:type="default" r:id="rId15"/>
          <w:type w:val="continuous"/>
          <w:pgSz w:w="11906" w:h="16838" w:code="9"/>
          <w:pgMar w:top="1418" w:right="851" w:bottom="1418" w:left="851" w:header="851" w:footer="851" w:gutter="0"/>
          <w:cols w:space="340"/>
          <w:titlePg/>
          <w:docGrid w:linePitch="360"/>
        </w:sectPr>
      </w:pPr>
    </w:p>
    <w:p w14:paraId="492E1FBE" w14:textId="77777777" w:rsidR="00046BF6" w:rsidRPr="00AC4B79" w:rsidRDefault="00046BF6" w:rsidP="00046BF6">
      <w:pPr>
        <w:pStyle w:val="Heading4"/>
        <w:rPr>
          <w:rFonts w:cs="Arial"/>
          <w:b w:val="0"/>
          <w:color w:val="253C97"/>
        </w:rPr>
      </w:pPr>
      <w:r w:rsidRPr="00AC4B79">
        <w:rPr>
          <w:color w:val="253C97"/>
        </w:rPr>
        <w:t>Your community needs you!</w:t>
      </w:r>
      <w:r w:rsidRPr="00AC4B79">
        <w:rPr>
          <w:rFonts w:cs="Arial"/>
          <w:b w:val="0"/>
          <w:color w:val="253C97"/>
        </w:rPr>
        <w:t xml:space="preserve"> </w:t>
      </w:r>
    </w:p>
    <w:p w14:paraId="098495B7" w14:textId="3ECC16CA" w:rsidR="00046BF6" w:rsidRPr="00046BF6" w:rsidRDefault="00046BF6" w:rsidP="00046BF6">
      <w:pPr>
        <w:spacing w:before="120" w:line="240" w:lineRule="auto"/>
        <w:jc w:val="both"/>
        <w:rPr>
          <w:rFonts w:cs="Arial"/>
          <w:sz w:val="20"/>
          <w:lang w:val="en"/>
        </w:rPr>
      </w:pPr>
      <w:r w:rsidRPr="00046BF6">
        <w:rPr>
          <w:rFonts w:cs="Arial"/>
          <w:sz w:val="20"/>
          <w:lang w:val="en"/>
        </w:rPr>
        <w:t xml:space="preserve">Victoria’s public hospitals, including </w:t>
      </w:r>
      <w:proofErr w:type="spellStart"/>
      <w:r w:rsidRPr="00046BF6">
        <w:rPr>
          <w:rFonts w:cs="Arial"/>
          <w:sz w:val="20"/>
          <w:lang w:val="en"/>
        </w:rPr>
        <w:t>multi purpose</w:t>
      </w:r>
      <w:proofErr w:type="spellEnd"/>
      <w:r w:rsidRPr="00046BF6">
        <w:rPr>
          <w:rFonts w:cs="Arial"/>
          <w:sz w:val="20"/>
          <w:lang w:val="en"/>
        </w:rPr>
        <w:t xml:space="preserve"> services and early parenting centres, are currently seeking non-executive directors to serve on their boards. Directors </w:t>
      </w:r>
      <w:r w:rsidR="002A70DD">
        <w:rPr>
          <w:rFonts w:cs="Arial"/>
          <w:sz w:val="20"/>
          <w:lang w:val="en"/>
        </w:rPr>
        <w:t>usually start</w:t>
      </w:r>
      <w:r w:rsidRPr="00046BF6">
        <w:rPr>
          <w:rFonts w:cs="Arial"/>
          <w:sz w:val="20"/>
          <w:lang w:val="en"/>
        </w:rPr>
        <w:t xml:space="preserve"> on 1 July</w:t>
      </w:r>
      <w:r w:rsidR="00C940D0">
        <w:rPr>
          <w:rFonts w:cs="Arial"/>
          <w:sz w:val="20"/>
          <w:lang w:val="en"/>
        </w:rPr>
        <w:t xml:space="preserve"> 2023</w:t>
      </w:r>
      <w:r w:rsidRPr="00046BF6">
        <w:rPr>
          <w:rFonts w:cs="Arial"/>
          <w:sz w:val="20"/>
          <w:lang w:val="en"/>
        </w:rPr>
        <w:t xml:space="preserve"> for </w:t>
      </w:r>
      <w:r w:rsidR="002A70DD">
        <w:rPr>
          <w:rFonts w:cs="Arial"/>
          <w:sz w:val="20"/>
          <w:lang w:val="en"/>
        </w:rPr>
        <w:t>a period of</w:t>
      </w:r>
      <w:r w:rsidRPr="00046BF6">
        <w:rPr>
          <w:rFonts w:cs="Arial"/>
          <w:sz w:val="20"/>
          <w:lang w:val="en"/>
        </w:rPr>
        <w:t xml:space="preserve"> up to three years.</w:t>
      </w:r>
    </w:p>
    <w:p w14:paraId="3E705137" w14:textId="15CF5658" w:rsidR="00046BF6" w:rsidRPr="00046BF6" w:rsidRDefault="00046BF6" w:rsidP="00046BF6">
      <w:pPr>
        <w:spacing w:before="120" w:line="240" w:lineRule="auto"/>
        <w:jc w:val="both"/>
        <w:rPr>
          <w:rFonts w:cs="Arial"/>
          <w:sz w:val="20"/>
          <w:lang w:val="en"/>
        </w:rPr>
      </w:pPr>
      <w:r w:rsidRPr="00046BF6">
        <w:rPr>
          <w:rFonts w:cs="Arial"/>
          <w:sz w:val="20"/>
          <w:lang w:val="en"/>
        </w:rPr>
        <w:t xml:space="preserve">Directors are appointed by the Minister of Health, under powers granted by the </w:t>
      </w:r>
      <w:r w:rsidRPr="00046BF6">
        <w:rPr>
          <w:rFonts w:cs="Arial"/>
          <w:i/>
          <w:sz w:val="20"/>
          <w:lang w:val="en"/>
        </w:rPr>
        <w:t>Health Services Act 1988</w:t>
      </w:r>
      <w:r w:rsidRPr="00046BF6">
        <w:rPr>
          <w:rFonts w:cs="Arial"/>
          <w:sz w:val="20"/>
          <w:lang w:val="en"/>
        </w:rPr>
        <w:t>.</w:t>
      </w:r>
    </w:p>
    <w:p w14:paraId="13D4D701" w14:textId="77777777" w:rsidR="004666D9" w:rsidRPr="00046BF6" w:rsidRDefault="004666D9" w:rsidP="004666D9">
      <w:pPr>
        <w:spacing w:before="120" w:after="0" w:line="240" w:lineRule="auto"/>
        <w:jc w:val="both"/>
        <w:rPr>
          <w:rFonts w:cs="Arial"/>
          <w:color w:val="595959"/>
          <w:sz w:val="20"/>
        </w:rPr>
      </w:pPr>
      <w:r w:rsidRPr="004666D9">
        <w:rPr>
          <w:rFonts w:cs="Arial"/>
          <w:sz w:val="20"/>
        </w:rPr>
        <w:t>A board has collective responsibility for decision making and each director is equally responsible for decisions made. However, directors will have varying levels of diverse experience and knowledge which makes for better decisions</w:t>
      </w:r>
      <w:r w:rsidRPr="00046BF6">
        <w:rPr>
          <w:rFonts w:cs="Arial"/>
          <w:sz w:val="20"/>
        </w:rPr>
        <w:t>.</w:t>
      </w:r>
      <w:r w:rsidRPr="00046BF6">
        <w:rPr>
          <w:rFonts w:cs="Arial"/>
          <w:color w:val="595959"/>
          <w:sz w:val="20"/>
        </w:rPr>
        <w:t xml:space="preserve"> </w:t>
      </w:r>
    </w:p>
    <w:p w14:paraId="75E88C9C" w14:textId="77777777" w:rsidR="00046BF6" w:rsidRPr="00AC4B79" w:rsidRDefault="00046BF6" w:rsidP="00046BF6">
      <w:pPr>
        <w:pStyle w:val="Heading4"/>
        <w:rPr>
          <w:color w:val="253C97"/>
        </w:rPr>
      </w:pPr>
      <w:r w:rsidRPr="00AC4B79">
        <w:rPr>
          <w:color w:val="253C97"/>
        </w:rPr>
        <w:t xml:space="preserve">What will I have to do? </w:t>
      </w:r>
    </w:p>
    <w:p w14:paraId="75673082" w14:textId="7AA881A4" w:rsidR="00046BF6" w:rsidRPr="00046BF6" w:rsidRDefault="00046BF6" w:rsidP="00046BF6">
      <w:pPr>
        <w:spacing w:before="120" w:line="240" w:lineRule="auto"/>
        <w:jc w:val="both"/>
        <w:rPr>
          <w:rFonts w:cs="Arial"/>
          <w:sz w:val="20"/>
        </w:rPr>
      </w:pPr>
      <w:r w:rsidRPr="00046BF6">
        <w:rPr>
          <w:rFonts w:cs="Arial"/>
          <w:sz w:val="20"/>
        </w:rPr>
        <w:t>With your fellow directors on the hospital board, you will collectively set the “big picture” strategic goals for the organisation</w:t>
      </w:r>
      <w:r w:rsidR="002A70DD">
        <w:rPr>
          <w:rFonts w:cs="Arial"/>
          <w:sz w:val="20"/>
        </w:rPr>
        <w:t xml:space="preserve"> aligning with the direction of the broader health system. The board members together also </w:t>
      </w:r>
      <w:r w:rsidRPr="00046BF6">
        <w:rPr>
          <w:rFonts w:cs="Arial"/>
          <w:sz w:val="20"/>
        </w:rPr>
        <w:t xml:space="preserve">set up systems to </w:t>
      </w:r>
      <w:r w:rsidR="002A70DD">
        <w:rPr>
          <w:rFonts w:cs="Arial"/>
          <w:sz w:val="20"/>
        </w:rPr>
        <w:t>make sure</w:t>
      </w:r>
      <w:r w:rsidR="002A70DD" w:rsidRPr="00046BF6">
        <w:rPr>
          <w:rFonts w:cs="Arial"/>
          <w:sz w:val="20"/>
        </w:rPr>
        <w:t xml:space="preserve"> </w:t>
      </w:r>
      <w:r w:rsidRPr="00046BF6">
        <w:rPr>
          <w:rFonts w:cs="Arial"/>
          <w:sz w:val="20"/>
        </w:rPr>
        <w:t xml:space="preserve">that performance against these goals can be monitored. </w:t>
      </w:r>
    </w:p>
    <w:p w14:paraId="12BCE48A" w14:textId="77777777" w:rsidR="00046BF6" w:rsidRPr="00046BF6" w:rsidRDefault="00046BF6" w:rsidP="00046BF6">
      <w:pPr>
        <w:spacing w:before="120" w:line="240" w:lineRule="auto"/>
        <w:jc w:val="both"/>
        <w:rPr>
          <w:rFonts w:cs="Arial"/>
          <w:sz w:val="20"/>
        </w:rPr>
      </w:pPr>
      <w:r w:rsidRPr="00046BF6">
        <w:rPr>
          <w:rFonts w:cs="Arial"/>
          <w:sz w:val="20"/>
        </w:rPr>
        <w:t xml:space="preserve">You won’t be managing a whole hospital and its </w:t>
      </w:r>
      <w:proofErr w:type="gramStart"/>
      <w:r w:rsidRPr="00046BF6">
        <w:rPr>
          <w:rFonts w:cs="Arial"/>
          <w:sz w:val="20"/>
        </w:rPr>
        <w:t>day to day</w:t>
      </w:r>
      <w:proofErr w:type="gramEnd"/>
      <w:r w:rsidRPr="00046BF6">
        <w:rPr>
          <w:rFonts w:cs="Arial"/>
          <w:sz w:val="20"/>
        </w:rPr>
        <w:t xml:space="preserve"> activities! The hospital has a CEO and an executive team to do that. </w:t>
      </w:r>
    </w:p>
    <w:p w14:paraId="3943A039" w14:textId="01137010" w:rsidR="002A70DD" w:rsidRDefault="00046BF6" w:rsidP="00046BF6">
      <w:pPr>
        <w:spacing w:before="120" w:line="240" w:lineRule="auto"/>
        <w:jc w:val="both"/>
        <w:rPr>
          <w:rFonts w:cs="Arial"/>
          <w:sz w:val="20"/>
        </w:rPr>
      </w:pPr>
      <w:r w:rsidRPr="00046BF6">
        <w:rPr>
          <w:rFonts w:cs="Arial"/>
          <w:sz w:val="20"/>
        </w:rPr>
        <w:t xml:space="preserve">As a director you will work alongside the CEO </w:t>
      </w:r>
      <w:r w:rsidR="002A70DD">
        <w:rPr>
          <w:rFonts w:cs="Arial"/>
          <w:sz w:val="20"/>
        </w:rPr>
        <w:t>(and the executive team)</w:t>
      </w:r>
      <w:r w:rsidRPr="00046BF6">
        <w:rPr>
          <w:rFonts w:cs="Arial"/>
          <w:sz w:val="20"/>
        </w:rPr>
        <w:t xml:space="preserve"> to </w:t>
      </w:r>
      <w:r w:rsidR="002A70DD">
        <w:rPr>
          <w:rFonts w:cs="Arial"/>
          <w:sz w:val="20"/>
        </w:rPr>
        <w:t>make sure</w:t>
      </w:r>
      <w:r w:rsidRPr="00046BF6">
        <w:rPr>
          <w:rFonts w:cs="Arial"/>
          <w:sz w:val="20"/>
        </w:rPr>
        <w:t xml:space="preserve"> the organisation is operating in a safe and effective manner and achieving the goals the board has set for it. </w:t>
      </w:r>
    </w:p>
    <w:p w14:paraId="48C55FE5" w14:textId="6CCD299E" w:rsidR="006B03E7" w:rsidRDefault="002A70DD" w:rsidP="00046BF6">
      <w:pPr>
        <w:spacing w:before="120" w:line="240" w:lineRule="auto"/>
        <w:jc w:val="both"/>
        <w:rPr>
          <w:rFonts w:cs="Arial"/>
          <w:sz w:val="20"/>
        </w:rPr>
      </w:pPr>
      <w:r>
        <w:rPr>
          <w:rFonts w:cs="Arial"/>
          <w:sz w:val="20"/>
        </w:rPr>
        <w:t>As a director y</w:t>
      </w:r>
      <w:r w:rsidR="00046BF6" w:rsidRPr="00046BF6">
        <w:rPr>
          <w:rFonts w:cs="Arial"/>
          <w:sz w:val="20"/>
        </w:rPr>
        <w:t xml:space="preserve">ou need to ask the hard questions that test </w:t>
      </w:r>
      <w:proofErr w:type="gramStart"/>
      <w:r w:rsidR="00046BF6" w:rsidRPr="00046BF6">
        <w:rPr>
          <w:rFonts w:cs="Arial"/>
          <w:sz w:val="20"/>
        </w:rPr>
        <w:t>management, and</w:t>
      </w:r>
      <w:proofErr w:type="gramEnd"/>
      <w:r w:rsidR="00046BF6" w:rsidRPr="00046BF6">
        <w:rPr>
          <w:rFonts w:cs="Arial"/>
          <w:sz w:val="20"/>
        </w:rPr>
        <w:t xml:space="preserve"> speak up if things are off track.</w:t>
      </w:r>
      <w:r w:rsidR="006B03E7">
        <w:rPr>
          <w:rFonts w:cs="Arial"/>
          <w:sz w:val="20"/>
        </w:rPr>
        <w:t xml:space="preserve"> The ability to have a respectful and robust discussion means a </w:t>
      </w:r>
      <w:proofErr w:type="spellStart"/>
      <w:r w:rsidR="006B03E7">
        <w:rPr>
          <w:rFonts w:cs="Arial"/>
          <w:sz w:val="20"/>
        </w:rPr>
        <w:t>well functioning</w:t>
      </w:r>
      <w:proofErr w:type="spellEnd"/>
      <w:r w:rsidR="006B03E7">
        <w:rPr>
          <w:rFonts w:cs="Arial"/>
          <w:sz w:val="20"/>
        </w:rPr>
        <w:t xml:space="preserve"> board  </w:t>
      </w:r>
    </w:p>
    <w:p w14:paraId="7398389A" w14:textId="0A14531E" w:rsidR="00046BF6" w:rsidRPr="00046BF6" w:rsidRDefault="00046BF6" w:rsidP="00046BF6">
      <w:pPr>
        <w:spacing w:before="120" w:line="240" w:lineRule="auto"/>
        <w:jc w:val="both"/>
        <w:rPr>
          <w:rFonts w:cs="Arial"/>
          <w:sz w:val="20"/>
        </w:rPr>
      </w:pPr>
      <w:r w:rsidRPr="00046BF6">
        <w:rPr>
          <w:rFonts w:cs="Arial"/>
          <w:sz w:val="20"/>
        </w:rPr>
        <w:t>You will also need to:</w:t>
      </w:r>
    </w:p>
    <w:p w14:paraId="31C06E2C" w14:textId="77777777" w:rsidR="00046BF6" w:rsidRPr="00046BF6" w:rsidRDefault="00046BF6" w:rsidP="004851E9">
      <w:pPr>
        <w:pStyle w:val="ListParagraph"/>
        <w:numPr>
          <w:ilvl w:val="0"/>
          <w:numId w:val="40"/>
        </w:numPr>
        <w:spacing w:after="0" w:line="240" w:lineRule="auto"/>
        <w:ind w:left="426" w:hanging="426"/>
        <w:contextualSpacing w:val="0"/>
        <w:jc w:val="both"/>
        <w:rPr>
          <w:rFonts w:ascii="Arial" w:hAnsi="Arial" w:cs="Arial"/>
          <w:sz w:val="20"/>
          <w:szCs w:val="20"/>
        </w:rPr>
      </w:pPr>
      <w:r w:rsidRPr="00046BF6">
        <w:rPr>
          <w:rFonts w:ascii="Arial" w:hAnsi="Arial" w:cs="Arial"/>
          <w:sz w:val="20"/>
          <w:szCs w:val="20"/>
        </w:rPr>
        <w:t>Act in good faith and in the best interests of the hospital; and</w:t>
      </w:r>
    </w:p>
    <w:p w14:paraId="3E4F5C23" w14:textId="18512F5D" w:rsidR="00046BF6" w:rsidRDefault="00046BF6" w:rsidP="004851E9">
      <w:pPr>
        <w:pStyle w:val="ListParagraph"/>
        <w:numPr>
          <w:ilvl w:val="0"/>
          <w:numId w:val="40"/>
        </w:numPr>
        <w:spacing w:after="0" w:line="240" w:lineRule="auto"/>
        <w:ind w:left="426" w:hanging="426"/>
        <w:contextualSpacing w:val="0"/>
        <w:jc w:val="both"/>
        <w:rPr>
          <w:rFonts w:ascii="Arial" w:hAnsi="Arial" w:cs="Arial"/>
          <w:sz w:val="20"/>
          <w:szCs w:val="20"/>
        </w:rPr>
      </w:pPr>
      <w:r w:rsidRPr="00046BF6">
        <w:rPr>
          <w:rFonts w:ascii="Arial" w:hAnsi="Arial" w:cs="Arial"/>
          <w:sz w:val="20"/>
          <w:szCs w:val="20"/>
        </w:rPr>
        <w:t>Act with reasonable care and skill when making decisions and monitoring the hospital’s activities and performance.</w:t>
      </w:r>
    </w:p>
    <w:p w14:paraId="11311DEA" w14:textId="77777777" w:rsidR="000444C5" w:rsidRPr="00046BF6" w:rsidRDefault="000444C5" w:rsidP="000444C5">
      <w:pPr>
        <w:pStyle w:val="ListParagraph"/>
        <w:spacing w:after="0" w:line="240" w:lineRule="auto"/>
        <w:ind w:left="426"/>
        <w:contextualSpacing w:val="0"/>
        <w:jc w:val="both"/>
        <w:rPr>
          <w:rFonts w:ascii="Arial" w:hAnsi="Arial" w:cs="Arial"/>
          <w:sz w:val="20"/>
          <w:szCs w:val="20"/>
        </w:rPr>
      </w:pPr>
    </w:p>
    <w:tbl>
      <w:tblPr>
        <w:tblStyle w:val="TableGrid"/>
        <w:tblW w:w="4758" w:type="dxa"/>
        <w:tblInd w:w="-5" w:type="dxa"/>
        <w:tblLook w:val="04A0" w:firstRow="1" w:lastRow="0" w:firstColumn="1" w:lastColumn="0" w:noHBand="0" w:noVBand="1"/>
      </w:tblPr>
      <w:tblGrid>
        <w:gridCol w:w="4758"/>
      </w:tblGrid>
      <w:tr w:rsidR="00046BF6" w:rsidRPr="00FB2B7C" w14:paraId="633741F0" w14:textId="77777777" w:rsidTr="00AC4B79">
        <w:trPr>
          <w:trHeight w:val="1916"/>
        </w:trPr>
        <w:tc>
          <w:tcPr>
            <w:tcW w:w="4758" w:type="dxa"/>
            <w:shd w:val="clear" w:color="auto" w:fill="A6BCDC"/>
          </w:tcPr>
          <w:p w14:paraId="44585199" w14:textId="4CBD7690" w:rsidR="00046BF6" w:rsidRPr="007E29EE" w:rsidRDefault="00046BF6" w:rsidP="002E3D73">
            <w:pPr>
              <w:pStyle w:val="DHHStabletext"/>
              <w:rPr>
                <w:i/>
              </w:rPr>
            </w:pPr>
            <w:r w:rsidRPr="007E29EE">
              <w:rPr>
                <w:i/>
              </w:rPr>
              <w:t xml:space="preserve">“I have become part of a new community of health care workers, consumers and </w:t>
            </w:r>
            <w:r w:rsidR="00561028">
              <w:rPr>
                <w:i/>
              </w:rPr>
              <w:t>…</w:t>
            </w:r>
            <w:r w:rsidR="00561028" w:rsidRPr="007E29EE">
              <w:rPr>
                <w:i/>
              </w:rPr>
              <w:t xml:space="preserve"> </w:t>
            </w:r>
            <w:r w:rsidRPr="007E29EE">
              <w:rPr>
                <w:i/>
              </w:rPr>
              <w:t>volunteers where innovation in public health is a priority and developing a broad range of external partnerships is helping us to succeed.”</w:t>
            </w:r>
          </w:p>
          <w:p w14:paraId="0B3F3B18" w14:textId="77777777" w:rsidR="00046BF6" w:rsidRPr="007E29EE" w:rsidRDefault="00046BF6" w:rsidP="002E3D73">
            <w:pPr>
              <w:pStyle w:val="DHHStabletext"/>
              <w:rPr>
                <w:b/>
              </w:rPr>
            </w:pPr>
            <w:r w:rsidRPr="007E29EE">
              <w:rPr>
                <w:b/>
              </w:rPr>
              <w:t xml:space="preserve">Janette McCabe </w:t>
            </w:r>
          </w:p>
          <w:p w14:paraId="13CAB966" w14:textId="5119EC9F" w:rsidR="00046BF6" w:rsidRPr="007E29EE" w:rsidRDefault="00005B8A" w:rsidP="002E3D73">
            <w:pPr>
              <w:pStyle w:val="DHHStabletext"/>
              <w:rPr>
                <w:color w:val="0070C0"/>
              </w:rPr>
            </w:pPr>
            <w:r>
              <w:t xml:space="preserve">Former </w:t>
            </w:r>
            <w:r w:rsidR="00046BF6" w:rsidRPr="007E29EE">
              <w:t xml:space="preserve">Rural Northwest Health Board </w:t>
            </w:r>
            <w:r>
              <w:t xml:space="preserve">director </w:t>
            </w:r>
          </w:p>
        </w:tc>
      </w:tr>
    </w:tbl>
    <w:p w14:paraId="59E983C1" w14:textId="77777777" w:rsidR="00046BF6" w:rsidRPr="00AC4B79" w:rsidRDefault="00046BF6" w:rsidP="00046BF6">
      <w:pPr>
        <w:pStyle w:val="Heading4"/>
        <w:rPr>
          <w:color w:val="253C97"/>
        </w:rPr>
      </w:pPr>
      <w:r w:rsidRPr="00AC4B79">
        <w:rPr>
          <w:color w:val="253C97"/>
        </w:rPr>
        <w:t xml:space="preserve">Who are you looking for? Do I need special qualifications? </w:t>
      </w:r>
    </w:p>
    <w:p w14:paraId="32B4C15D" w14:textId="50E900C5" w:rsidR="004666D9" w:rsidRDefault="004666D9" w:rsidP="00046BF6">
      <w:pPr>
        <w:spacing w:before="120" w:after="0" w:line="240" w:lineRule="auto"/>
        <w:jc w:val="both"/>
        <w:rPr>
          <w:rFonts w:cs="Arial"/>
          <w:sz w:val="20"/>
        </w:rPr>
      </w:pPr>
      <w:r>
        <w:rPr>
          <w:rFonts w:cs="Arial"/>
          <w:sz w:val="20"/>
        </w:rPr>
        <w:t>Individual d</w:t>
      </w:r>
      <w:r w:rsidRPr="004666D9">
        <w:rPr>
          <w:rFonts w:cs="Arial"/>
          <w:sz w:val="20"/>
        </w:rPr>
        <w:t xml:space="preserve">irectors are selected for their capabilities, </w:t>
      </w:r>
      <w:r>
        <w:rPr>
          <w:rFonts w:cs="Arial"/>
          <w:sz w:val="20"/>
        </w:rPr>
        <w:t>which include</w:t>
      </w:r>
      <w:r w:rsidRPr="004666D9">
        <w:rPr>
          <w:rFonts w:cs="Arial"/>
          <w:sz w:val="20"/>
        </w:rPr>
        <w:t xml:space="preserve"> personal and professional attributes, skills, knowledge</w:t>
      </w:r>
      <w:r>
        <w:rPr>
          <w:rFonts w:cs="Arial"/>
          <w:sz w:val="20"/>
        </w:rPr>
        <w:t>,</w:t>
      </w:r>
      <w:r w:rsidRPr="004666D9">
        <w:rPr>
          <w:rFonts w:cs="Arial"/>
          <w:sz w:val="20"/>
        </w:rPr>
        <w:t xml:space="preserve"> and experience, and which they will continue to develop while on the board</w:t>
      </w:r>
      <w:r>
        <w:rPr>
          <w:rFonts w:cs="Arial"/>
          <w:sz w:val="20"/>
        </w:rPr>
        <w:t xml:space="preserve">. </w:t>
      </w:r>
    </w:p>
    <w:p w14:paraId="6A540FA9" w14:textId="672E1EA5" w:rsidR="00046BF6" w:rsidRPr="00046BF6" w:rsidRDefault="00046BF6" w:rsidP="00046BF6">
      <w:pPr>
        <w:spacing w:before="120" w:after="0" w:line="240" w:lineRule="auto"/>
        <w:jc w:val="both"/>
        <w:rPr>
          <w:rFonts w:cs="Arial"/>
          <w:sz w:val="20"/>
        </w:rPr>
      </w:pPr>
      <w:r w:rsidRPr="00046BF6">
        <w:rPr>
          <w:rFonts w:cs="Arial"/>
          <w:sz w:val="20"/>
        </w:rPr>
        <w:t xml:space="preserve">The </w:t>
      </w:r>
      <w:r w:rsidRPr="00046BF6">
        <w:rPr>
          <w:rFonts w:cs="Arial"/>
          <w:b/>
          <w:sz w:val="20"/>
        </w:rPr>
        <w:t xml:space="preserve">Department of Health </w:t>
      </w:r>
      <w:r w:rsidRPr="00046BF6">
        <w:rPr>
          <w:rFonts w:cs="Arial"/>
          <w:sz w:val="20"/>
        </w:rPr>
        <w:t xml:space="preserve">has </w:t>
      </w:r>
      <w:r w:rsidR="004666D9">
        <w:rPr>
          <w:rFonts w:cs="Arial"/>
          <w:sz w:val="20"/>
        </w:rPr>
        <w:t xml:space="preserve">currently </w:t>
      </w:r>
      <w:r w:rsidRPr="00046BF6">
        <w:rPr>
          <w:rFonts w:cs="Arial"/>
          <w:sz w:val="20"/>
        </w:rPr>
        <w:t xml:space="preserve">identified the following key </w:t>
      </w:r>
      <w:r w:rsidR="00946E9B">
        <w:rPr>
          <w:rFonts w:cs="Arial"/>
          <w:sz w:val="20"/>
        </w:rPr>
        <w:t>capabilities</w:t>
      </w:r>
      <w:r w:rsidRPr="00046BF6">
        <w:rPr>
          <w:rFonts w:cs="Arial"/>
          <w:sz w:val="20"/>
        </w:rPr>
        <w:t xml:space="preserve"> for </w:t>
      </w:r>
      <w:r w:rsidR="004666D9">
        <w:rPr>
          <w:rFonts w:cs="Arial"/>
          <w:sz w:val="20"/>
        </w:rPr>
        <w:t>hospital</w:t>
      </w:r>
      <w:r w:rsidR="004666D9" w:rsidRPr="00046BF6">
        <w:rPr>
          <w:rFonts w:cs="Arial"/>
          <w:sz w:val="20"/>
        </w:rPr>
        <w:t xml:space="preserve"> </w:t>
      </w:r>
      <w:r w:rsidRPr="00046BF6">
        <w:rPr>
          <w:rFonts w:cs="Arial"/>
          <w:sz w:val="20"/>
        </w:rPr>
        <w:t>boards:</w:t>
      </w:r>
    </w:p>
    <w:p w14:paraId="35E9B49D" w14:textId="5D508BE9" w:rsidR="00046BF6" w:rsidRDefault="002448C0" w:rsidP="00046BF6">
      <w:pPr>
        <w:spacing w:before="120" w:after="0" w:line="240" w:lineRule="auto"/>
        <w:jc w:val="both"/>
        <w:rPr>
          <w:b/>
        </w:rPr>
      </w:pPr>
      <w:r>
        <w:rPr>
          <w:b/>
        </w:rPr>
        <w:t>Capabilities</w:t>
      </w:r>
      <w:r w:rsidR="00046BF6" w:rsidRPr="009C65A3">
        <w:rPr>
          <w:b/>
        </w:rPr>
        <w:t xml:space="preserve"> that must be on each board:</w:t>
      </w:r>
    </w:p>
    <w:tbl>
      <w:tblPr>
        <w:tblStyle w:val="TableGrid"/>
        <w:tblW w:w="4849" w:type="dxa"/>
        <w:tblLook w:val="04A0" w:firstRow="1" w:lastRow="0" w:firstColumn="1" w:lastColumn="0" w:noHBand="0" w:noVBand="1"/>
      </w:tblPr>
      <w:tblGrid>
        <w:gridCol w:w="2014"/>
        <w:gridCol w:w="2835"/>
      </w:tblGrid>
      <w:tr w:rsidR="00046BF6" w14:paraId="4B7573ED" w14:textId="77777777" w:rsidTr="00AC4B79">
        <w:tc>
          <w:tcPr>
            <w:tcW w:w="2014" w:type="dxa"/>
            <w:shd w:val="clear" w:color="auto" w:fill="A6BCDC"/>
          </w:tcPr>
          <w:p w14:paraId="61C2CC4A" w14:textId="77777777" w:rsidR="00046BF6" w:rsidRPr="00046BF6" w:rsidRDefault="00046BF6" w:rsidP="002E3D73">
            <w:pPr>
              <w:spacing w:before="60" w:after="60"/>
              <w:rPr>
                <w:rFonts w:cs="Arial"/>
                <w:sz w:val="18"/>
                <w:szCs w:val="18"/>
              </w:rPr>
            </w:pPr>
            <w:r w:rsidRPr="00046BF6">
              <w:rPr>
                <w:rFonts w:cs="Arial"/>
                <w:sz w:val="18"/>
                <w:szCs w:val="18"/>
              </w:rPr>
              <w:t>Audit and risk management</w:t>
            </w:r>
          </w:p>
        </w:tc>
        <w:tc>
          <w:tcPr>
            <w:tcW w:w="2835" w:type="dxa"/>
            <w:shd w:val="clear" w:color="auto" w:fill="A6BCDC"/>
          </w:tcPr>
          <w:p w14:paraId="09242A3F" w14:textId="77777777" w:rsidR="00046BF6" w:rsidRPr="00046BF6" w:rsidRDefault="00046BF6" w:rsidP="002E3D73">
            <w:pPr>
              <w:spacing w:before="60" w:after="60"/>
              <w:rPr>
                <w:rFonts w:cs="Arial"/>
                <w:sz w:val="18"/>
                <w:szCs w:val="18"/>
              </w:rPr>
            </w:pPr>
            <w:r w:rsidRPr="00046BF6">
              <w:rPr>
                <w:rFonts w:cs="Arial"/>
                <w:sz w:val="18"/>
                <w:szCs w:val="18"/>
              </w:rPr>
              <w:t>Clinical governance</w:t>
            </w:r>
          </w:p>
        </w:tc>
      </w:tr>
      <w:tr w:rsidR="00046BF6" w14:paraId="170C9845" w14:textId="77777777" w:rsidTr="00AC4B79">
        <w:tc>
          <w:tcPr>
            <w:tcW w:w="2014" w:type="dxa"/>
            <w:shd w:val="clear" w:color="auto" w:fill="A6BCDC"/>
          </w:tcPr>
          <w:p w14:paraId="73ED180C" w14:textId="77777777" w:rsidR="00046BF6" w:rsidRPr="00046BF6" w:rsidRDefault="00046BF6" w:rsidP="002E3D73">
            <w:pPr>
              <w:spacing w:before="60" w:after="60"/>
              <w:rPr>
                <w:rFonts w:cs="Arial"/>
                <w:sz w:val="18"/>
                <w:szCs w:val="18"/>
              </w:rPr>
            </w:pPr>
            <w:r w:rsidRPr="00046BF6">
              <w:rPr>
                <w:rFonts w:cs="Arial"/>
                <w:sz w:val="18"/>
                <w:szCs w:val="18"/>
              </w:rPr>
              <w:t>Corporate governance</w:t>
            </w:r>
          </w:p>
        </w:tc>
        <w:tc>
          <w:tcPr>
            <w:tcW w:w="2835" w:type="dxa"/>
            <w:shd w:val="clear" w:color="auto" w:fill="A6BCDC"/>
          </w:tcPr>
          <w:p w14:paraId="69C0731A" w14:textId="77777777" w:rsidR="00046BF6" w:rsidRPr="00046BF6" w:rsidRDefault="00046BF6" w:rsidP="002E3D73">
            <w:pPr>
              <w:spacing w:before="60" w:after="60"/>
              <w:rPr>
                <w:rFonts w:cs="Arial"/>
                <w:sz w:val="18"/>
                <w:szCs w:val="18"/>
              </w:rPr>
            </w:pPr>
            <w:r w:rsidRPr="00046BF6">
              <w:rPr>
                <w:rFonts w:cs="Arial"/>
                <w:sz w:val="18"/>
                <w:szCs w:val="18"/>
              </w:rPr>
              <w:t>Financial management and accounting</w:t>
            </w:r>
          </w:p>
        </w:tc>
      </w:tr>
      <w:tr w:rsidR="00046BF6" w14:paraId="440B13B1" w14:textId="77777777" w:rsidTr="00AC4B79">
        <w:tc>
          <w:tcPr>
            <w:tcW w:w="2014" w:type="dxa"/>
            <w:shd w:val="clear" w:color="auto" w:fill="A6BCDC"/>
          </w:tcPr>
          <w:p w14:paraId="593A5127" w14:textId="77777777" w:rsidR="00046BF6" w:rsidRPr="00046BF6" w:rsidRDefault="00046BF6" w:rsidP="002E3D73">
            <w:pPr>
              <w:spacing w:before="60" w:after="60"/>
              <w:rPr>
                <w:rFonts w:cs="Arial"/>
                <w:sz w:val="18"/>
                <w:szCs w:val="18"/>
              </w:rPr>
            </w:pPr>
            <w:r w:rsidRPr="00046BF6">
              <w:rPr>
                <w:rFonts w:cs="Arial"/>
                <w:sz w:val="18"/>
                <w:szCs w:val="18"/>
              </w:rPr>
              <w:t>Law</w:t>
            </w:r>
          </w:p>
        </w:tc>
        <w:tc>
          <w:tcPr>
            <w:tcW w:w="2835" w:type="dxa"/>
            <w:shd w:val="clear" w:color="auto" w:fill="A6BCDC"/>
          </w:tcPr>
          <w:p w14:paraId="2D4826F3" w14:textId="77777777" w:rsidR="00046BF6" w:rsidRPr="00046BF6" w:rsidRDefault="00046BF6" w:rsidP="002E3D73">
            <w:pPr>
              <w:spacing w:before="60" w:after="60"/>
              <w:rPr>
                <w:rFonts w:cs="Arial"/>
                <w:sz w:val="18"/>
                <w:szCs w:val="18"/>
              </w:rPr>
            </w:pPr>
            <w:r w:rsidRPr="00046BF6">
              <w:rPr>
                <w:rFonts w:cs="Arial"/>
                <w:sz w:val="18"/>
                <w:szCs w:val="18"/>
              </w:rPr>
              <w:t>Patient (user) experience and consumer engagement</w:t>
            </w:r>
          </w:p>
        </w:tc>
      </w:tr>
      <w:tr w:rsidR="00046BF6" w14:paraId="6C889A97" w14:textId="77777777" w:rsidTr="00AC4B79">
        <w:tc>
          <w:tcPr>
            <w:tcW w:w="2014" w:type="dxa"/>
            <w:shd w:val="clear" w:color="auto" w:fill="A6BCDC"/>
          </w:tcPr>
          <w:p w14:paraId="77FF37DA" w14:textId="77777777" w:rsidR="00046BF6" w:rsidRPr="00046BF6" w:rsidRDefault="00046BF6" w:rsidP="002E3D73">
            <w:pPr>
              <w:spacing w:before="60" w:after="60"/>
              <w:rPr>
                <w:rFonts w:cs="Arial"/>
                <w:sz w:val="18"/>
                <w:szCs w:val="18"/>
              </w:rPr>
            </w:pPr>
            <w:r w:rsidRPr="00046BF6">
              <w:rPr>
                <w:rFonts w:cs="Arial"/>
                <w:sz w:val="18"/>
                <w:szCs w:val="18"/>
              </w:rPr>
              <w:t>Registered clinician</w:t>
            </w:r>
          </w:p>
        </w:tc>
        <w:tc>
          <w:tcPr>
            <w:tcW w:w="2835" w:type="dxa"/>
            <w:shd w:val="clear" w:color="auto" w:fill="A6BCDC"/>
          </w:tcPr>
          <w:p w14:paraId="150E9C23" w14:textId="77777777" w:rsidR="00046BF6" w:rsidRPr="00046BF6" w:rsidRDefault="00046BF6" w:rsidP="002E3D73">
            <w:pPr>
              <w:spacing w:before="60" w:after="60"/>
              <w:rPr>
                <w:rFonts w:cs="Arial"/>
                <w:sz w:val="18"/>
                <w:szCs w:val="18"/>
              </w:rPr>
            </w:pPr>
            <w:r w:rsidRPr="00046BF6">
              <w:rPr>
                <w:rFonts w:cs="Arial"/>
                <w:sz w:val="18"/>
                <w:szCs w:val="18"/>
              </w:rPr>
              <w:t>Strategic leadership / Executive management</w:t>
            </w:r>
          </w:p>
        </w:tc>
      </w:tr>
    </w:tbl>
    <w:p w14:paraId="4F9F95AE" w14:textId="6F5A9700" w:rsidR="00046BF6" w:rsidRDefault="00046BF6" w:rsidP="00046BF6">
      <w:pPr>
        <w:spacing w:before="60" w:after="60" w:line="240" w:lineRule="auto"/>
        <w:jc w:val="both"/>
        <w:rPr>
          <w:b/>
        </w:rPr>
      </w:pPr>
      <w:r>
        <w:rPr>
          <w:b/>
        </w:rPr>
        <w:t xml:space="preserve">Other </w:t>
      </w:r>
      <w:r w:rsidR="002448C0">
        <w:rPr>
          <w:b/>
        </w:rPr>
        <w:t>capabilities</w:t>
      </w:r>
      <w:r w:rsidR="004666D9">
        <w:rPr>
          <w:b/>
        </w:rPr>
        <w:t xml:space="preserve"> depending on strategic goals</w:t>
      </w:r>
    </w:p>
    <w:tbl>
      <w:tblPr>
        <w:tblStyle w:val="TableGrid"/>
        <w:tblW w:w="4849" w:type="dxa"/>
        <w:tblLook w:val="04A0" w:firstRow="1" w:lastRow="0" w:firstColumn="1" w:lastColumn="0" w:noHBand="0" w:noVBand="1"/>
      </w:tblPr>
      <w:tblGrid>
        <w:gridCol w:w="2014"/>
        <w:gridCol w:w="2835"/>
      </w:tblGrid>
      <w:tr w:rsidR="00046BF6" w14:paraId="48879DC5" w14:textId="77777777" w:rsidTr="00AC4B79">
        <w:tc>
          <w:tcPr>
            <w:tcW w:w="2014" w:type="dxa"/>
            <w:shd w:val="clear" w:color="auto" w:fill="FFFFFF" w:themeFill="background1"/>
          </w:tcPr>
          <w:p w14:paraId="383E13BF" w14:textId="77777777" w:rsidR="00046BF6" w:rsidRPr="00046BF6" w:rsidRDefault="00046BF6" w:rsidP="002E3D73">
            <w:pPr>
              <w:spacing w:before="60" w:after="60"/>
              <w:rPr>
                <w:rFonts w:cs="Arial"/>
                <w:sz w:val="18"/>
                <w:szCs w:val="18"/>
              </w:rPr>
            </w:pPr>
            <w:r w:rsidRPr="00046BF6">
              <w:rPr>
                <w:rFonts w:cs="Arial"/>
                <w:sz w:val="18"/>
                <w:szCs w:val="18"/>
              </w:rPr>
              <w:t>Asset management</w:t>
            </w:r>
          </w:p>
        </w:tc>
        <w:tc>
          <w:tcPr>
            <w:tcW w:w="2835" w:type="dxa"/>
            <w:shd w:val="clear" w:color="auto" w:fill="FFFFFF" w:themeFill="background1"/>
          </w:tcPr>
          <w:p w14:paraId="40885091" w14:textId="77777777" w:rsidR="00046BF6" w:rsidRPr="00046BF6" w:rsidRDefault="00046BF6" w:rsidP="002E3D73">
            <w:pPr>
              <w:spacing w:before="60" w:after="60"/>
              <w:rPr>
                <w:rFonts w:cs="Arial"/>
                <w:sz w:val="18"/>
                <w:szCs w:val="18"/>
              </w:rPr>
            </w:pPr>
            <w:r w:rsidRPr="00046BF6">
              <w:rPr>
                <w:rFonts w:cs="Arial"/>
                <w:sz w:val="18"/>
                <w:szCs w:val="18"/>
              </w:rPr>
              <w:t>Communications and stakeholder engagement</w:t>
            </w:r>
          </w:p>
        </w:tc>
      </w:tr>
      <w:tr w:rsidR="00046BF6" w14:paraId="59525FEE" w14:textId="77777777" w:rsidTr="00AC4B79">
        <w:tc>
          <w:tcPr>
            <w:tcW w:w="2014" w:type="dxa"/>
            <w:shd w:val="clear" w:color="auto" w:fill="FFFFFF" w:themeFill="background1"/>
          </w:tcPr>
          <w:p w14:paraId="15BC7944" w14:textId="77777777" w:rsidR="00046BF6" w:rsidRPr="00046BF6" w:rsidRDefault="00046BF6" w:rsidP="002E3D73">
            <w:pPr>
              <w:spacing w:before="60" w:after="60"/>
              <w:rPr>
                <w:rFonts w:cs="Arial"/>
                <w:sz w:val="18"/>
                <w:szCs w:val="18"/>
              </w:rPr>
            </w:pPr>
            <w:r w:rsidRPr="00046BF6">
              <w:rPr>
                <w:rFonts w:cs="Arial"/>
                <w:sz w:val="18"/>
                <w:szCs w:val="18"/>
              </w:rPr>
              <w:t>Community Services</w:t>
            </w:r>
          </w:p>
        </w:tc>
        <w:tc>
          <w:tcPr>
            <w:tcW w:w="2835" w:type="dxa"/>
            <w:shd w:val="clear" w:color="auto" w:fill="FFFFFF" w:themeFill="background1"/>
          </w:tcPr>
          <w:p w14:paraId="7A84F25A" w14:textId="77777777" w:rsidR="00046BF6" w:rsidRPr="00046BF6" w:rsidRDefault="00046BF6" w:rsidP="002E3D73">
            <w:pPr>
              <w:spacing w:before="60" w:after="60"/>
              <w:rPr>
                <w:rFonts w:cs="Arial"/>
                <w:sz w:val="18"/>
                <w:szCs w:val="18"/>
              </w:rPr>
            </w:pPr>
            <w:r w:rsidRPr="00046BF6">
              <w:rPr>
                <w:rFonts w:cs="Arial"/>
                <w:sz w:val="18"/>
                <w:szCs w:val="18"/>
              </w:rPr>
              <w:t>Human resources management</w:t>
            </w:r>
          </w:p>
        </w:tc>
      </w:tr>
      <w:tr w:rsidR="00046BF6" w14:paraId="36929F04" w14:textId="77777777" w:rsidTr="00AC4B79">
        <w:tc>
          <w:tcPr>
            <w:tcW w:w="2014" w:type="dxa"/>
            <w:shd w:val="clear" w:color="auto" w:fill="FFFFFF" w:themeFill="background1"/>
          </w:tcPr>
          <w:p w14:paraId="48370367" w14:textId="77777777" w:rsidR="00046BF6" w:rsidRPr="00046BF6" w:rsidRDefault="00046BF6" w:rsidP="002E3D73">
            <w:pPr>
              <w:spacing w:before="60" w:after="60"/>
              <w:rPr>
                <w:rFonts w:cs="Arial"/>
                <w:sz w:val="18"/>
                <w:szCs w:val="18"/>
              </w:rPr>
            </w:pPr>
            <w:r w:rsidRPr="00046BF6">
              <w:rPr>
                <w:rFonts w:cs="Arial"/>
                <w:sz w:val="18"/>
                <w:szCs w:val="18"/>
              </w:rPr>
              <w:t>ICT strategy and governance</w:t>
            </w:r>
          </w:p>
        </w:tc>
        <w:tc>
          <w:tcPr>
            <w:tcW w:w="2835" w:type="dxa"/>
            <w:shd w:val="clear" w:color="auto" w:fill="FFFFFF" w:themeFill="background1"/>
          </w:tcPr>
          <w:p w14:paraId="018A6D60" w14:textId="77777777" w:rsidR="00046BF6" w:rsidRPr="00046BF6" w:rsidRDefault="00046BF6" w:rsidP="002E3D73">
            <w:pPr>
              <w:spacing w:before="60" w:after="60"/>
              <w:rPr>
                <w:rFonts w:cs="Arial"/>
                <w:sz w:val="18"/>
                <w:szCs w:val="18"/>
              </w:rPr>
            </w:pPr>
          </w:p>
        </w:tc>
      </w:tr>
    </w:tbl>
    <w:p w14:paraId="19453E31" w14:textId="098522B7" w:rsidR="00D46E68" w:rsidRDefault="00046BF6" w:rsidP="003E4F7B">
      <w:pPr>
        <w:spacing w:before="120" w:after="0" w:line="240" w:lineRule="auto"/>
        <w:jc w:val="both"/>
        <w:rPr>
          <w:rFonts w:eastAsia="MS Mincho"/>
          <w:b/>
          <w:bCs/>
          <w:color w:val="253C97"/>
          <w:sz w:val="24"/>
          <w:szCs w:val="22"/>
        </w:rPr>
      </w:pPr>
      <w:r w:rsidRPr="00046BF6">
        <w:rPr>
          <w:rFonts w:cs="Arial"/>
          <w:sz w:val="20"/>
        </w:rPr>
        <w:lastRenderedPageBreak/>
        <w:t>Some of these, such as law and registered clinician, do require formal qualifications. However</w:t>
      </w:r>
      <w:r w:rsidR="004666D9">
        <w:rPr>
          <w:rFonts w:cs="Arial"/>
          <w:sz w:val="20"/>
        </w:rPr>
        <w:t>,</w:t>
      </w:r>
      <w:r w:rsidRPr="00046BF6">
        <w:rPr>
          <w:rFonts w:cs="Arial"/>
          <w:sz w:val="20"/>
        </w:rPr>
        <w:t xml:space="preserve"> </w:t>
      </w:r>
      <w:r w:rsidR="004666D9">
        <w:rPr>
          <w:rFonts w:cs="Arial"/>
          <w:sz w:val="20"/>
        </w:rPr>
        <w:t>many people wi</w:t>
      </w:r>
      <w:r w:rsidRPr="00046BF6">
        <w:rPr>
          <w:rFonts w:cs="Arial"/>
          <w:sz w:val="20"/>
        </w:rPr>
        <w:t xml:space="preserve">ll have </w:t>
      </w:r>
      <w:r w:rsidR="002448C0">
        <w:rPr>
          <w:rFonts w:cs="Arial"/>
          <w:sz w:val="20"/>
        </w:rPr>
        <w:t>capabilities</w:t>
      </w:r>
      <w:r w:rsidRPr="00046BF6">
        <w:rPr>
          <w:rFonts w:cs="Arial"/>
          <w:sz w:val="20"/>
        </w:rPr>
        <w:t xml:space="preserve"> </w:t>
      </w:r>
      <w:r w:rsidR="004666D9" w:rsidRPr="00046BF6">
        <w:rPr>
          <w:rFonts w:cs="Arial"/>
          <w:sz w:val="20"/>
        </w:rPr>
        <w:t xml:space="preserve">gained </w:t>
      </w:r>
      <w:r w:rsidRPr="00046BF6">
        <w:rPr>
          <w:rFonts w:cs="Arial"/>
          <w:sz w:val="20"/>
        </w:rPr>
        <w:t>through employment</w:t>
      </w:r>
      <w:r w:rsidR="004666D9">
        <w:rPr>
          <w:rFonts w:cs="Arial"/>
          <w:sz w:val="20"/>
        </w:rPr>
        <w:t>,</w:t>
      </w:r>
      <w:r w:rsidRPr="00046BF6">
        <w:rPr>
          <w:rFonts w:cs="Arial"/>
          <w:sz w:val="20"/>
        </w:rPr>
        <w:t xml:space="preserve"> personal experience</w:t>
      </w:r>
      <w:r w:rsidR="004666D9">
        <w:rPr>
          <w:rFonts w:cs="Arial"/>
          <w:sz w:val="20"/>
        </w:rPr>
        <w:t>s</w:t>
      </w:r>
      <w:r w:rsidRPr="00046BF6">
        <w:rPr>
          <w:rFonts w:cs="Arial"/>
          <w:sz w:val="20"/>
        </w:rPr>
        <w:t xml:space="preserve"> and participation in other boards and committees. </w:t>
      </w:r>
    </w:p>
    <w:p w14:paraId="28A58BD7" w14:textId="1C844484" w:rsidR="00046BF6" w:rsidRPr="00AC4B79" w:rsidRDefault="00046BF6" w:rsidP="00046BF6">
      <w:pPr>
        <w:pStyle w:val="Heading4"/>
        <w:rPr>
          <w:color w:val="253C97"/>
        </w:rPr>
      </w:pPr>
      <w:r w:rsidRPr="00AC4B79">
        <w:rPr>
          <w:color w:val="253C97"/>
        </w:rPr>
        <w:t>What’s in it for me?</w:t>
      </w:r>
    </w:p>
    <w:p w14:paraId="71F2785E" w14:textId="2FDDD42F" w:rsidR="00046BF6" w:rsidRPr="00046BF6" w:rsidRDefault="00046BF6" w:rsidP="00046BF6">
      <w:pPr>
        <w:spacing w:before="120" w:line="240" w:lineRule="auto"/>
        <w:jc w:val="both"/>
        <w:rPr>
          <w:rFonts w:cs="Arial"/>
          <w:sz w:val="20"/>
          <w:lang w:val="en"/>
        </w:rPr>
      </w:pPr>
      <w:r w:rsidRPr="00046BF6">
        <w:rPr>
          <w:rFonts w:cs="Arial"/>
          <w:sz w:val="20"/>
          <w:lang w:val="en"/>
        </w:rPr>
        <w:t xml:space="preserve">The local public hospital is central to the community it serves. It </w:t>
      </w:r>
      <w:r w:rsidR="004666D9">
        <w:rPr>
          <w:rFonts w:cs="Arial"/>
          <w:sz w:val="20"/>
          <w:lang w:val="en"/>
        </w:rPr>
        <w:t>is usually</w:t>
      </w:r>
      <w:r w:rsidRPr="00046BF6">
        <w:rPr>
          <w:rFonts w:cs="Arial"/>
          <w:sz w:val="20"/>
          <w:lang w:val="en"/>
        </w:rPr>
        <w:t xml:space="preserve"> a major employer</w:t>
      </w:r>
      <w:r w:rsidR="00A36A9A">
        <w:rPr>
          <w:rFonts w:cs="Arial"/>
          <w:sz w:val="20"/>
          <w:lang w:val="en"/>
        </w:rPr>
        <w:t xml:space="preserve"> in the area</w:t>
      </w:r>
      <w:r w:rsidRPr="00046BF6">
        <w:rPr>
          <w:rFonts w:cs="Arial"/>
          <w:sz w:val="20"/>
          <w:lang w:val="en"/>
        </w:rPr>
        <w:t xml:space="preserve">. It is valued and looked to for help often when people are at their most vulnerable. Being on a hospital board is a way of </w:t>
      </w:r>
      <w:r w:rsidR="004666D9">
        <w:rPr>
          <w:rFonts w:cs="Arial"/>
          <w:sz w:val="20"/>
          <w:lang w:val="en"/>
        </w:rPr>
        <w:t>making a difference to</w:t>
      </w:r>
      <w:r w:rsidRPr="00046BF6">
        <w:rPr>
          <w:rFonts w:cs="Arial"/>
          <w:sz w:val="20"/>
          <w:lang w:val="en"/>
        </w:rPr>
        <w:t xml:space="preserve"> the </w:t>
      </w:r>
      <w:r w:rsidR="00A36A9A">
        <w:rPr>
          <w:rFonts w:cs="Arial"/>
          <w:sz w:val="20"/>
          <w:lang w:val="en"/>
        </w:rPr>
        <w:t>broader</w:t>
      </w:r>
      <w:r w:rsidRPr="00046BF6">
        <w:rPr>
          <w:rFonts w:cs="Arial"/>
          <w:sz w:val="20"/>
          <w:lang w:val="en"/>
        </w:rPr>
        <w:t xml:space="preserve"> community and ensuring vital services are delivered safely.</w:t>
      </w:r>
    </w:p>
    <w:p w14:paraId="7E009000" w14:textId="5F307847" w:rsidR="00046BF6" w:rsidRPr="00046BF6" w:rsidRDefault="00046BF6" w:rsidP="00046BF6">
      <w:pPr>
        <w:spacing w:before="120" w:line="240" w:lineRule="auto"/>
        <w:jc w:val="both"/>
        <w:rPr>
          <w:rFonts w:cs="Arial"/>
          <w:sz w:val="20"/>
          <w:lang w:val="en"/>
        </w:rPr>
      </w:pPr>
      <w:r w:rsidRPr="00046BF6">
        <w:rPr>
          <w:rFonts w:cs="Arial"/>
          <w:sz w:val="20"/>
          <w:lang w:val="en"/>
        </w:rPr>
        <w:t>As a director you will be doing far more than just contributing your time or advice.  Being appointed to a public hospital board places you in a position of trust with a voice in planning and identifying service needs</w:t>
      </w:r>
      <w:r w:rsidR="00A36A9A">
        <w:rPr>
          <w:rFonts w:cs="Arial"/>
          <w:sz w:val="20"/>
          <w:lang w:val="en"/>
        </w:rPr>
        <w:t xml:space="preserve"> for the community</w:t>
      </w:r>
      <w:r w:rsidRPr="00046BF6">
        <w:rPr>
          <w:rFonts w:cs="Arial"/>
          <w:sz w:val="20"/>
          <w:lang w:val="en"/>
        </w:rPr>
        <w:t xml:space="preserve">. You will play an important role in providing leadership and accountability across the </w:t>
      </w:r>
      <w:proofErr w:type="spellStart"/>
      <w:r w:rsidRPr="00046BF6">
        <w:rPr>
          <w:rFonts w:cs="Arial"/>
          <w:sz w:val="20"/>
          <w:lang w:val="en"/>
        </w:rPr>
        <w:t>organisation</w:t>
      </w:r>
      <w:proofErr w:type="spellEnd"/>
      <w:r w:rsidRPr="00046BF6">
        <w:rPr>
          <w:rFonts w:cs="Arial"/>
          <w:sz w:val="20"/>
          <w:lang w:val="en"/>
        </w:rPr>
        <w:t xml:space="preserve">. </w:t>
      </w:r>
    </w:p>
    <w:p w14:paraId="76A158E4" w14:textId="77777777" w:rsidR="00046BF6" w:rsidRPr="000E016C" w:rsidRDefault="00046BF6" w:rsidP="00046BF6">
      <w:pPr>
        <w:spacing w:before="120" w:after="0" w:line="240" w:lineRule="auto"/>
        <w:jc w:val="both"/>
        <w:rPr>
          <w:rFonts w:cs="Arial"/>
          <w:szCs w:val="21"/>
          <w:lang w:val="en"/>
        </w:rPr>
      </w:pPr>
      <w:r w:rsidRPr="000E016C">
        <w:rPr>
          <w:rFonts w:cs="Arial"/>
          <w:b/>
          <w:szCs w:val="21"/>
          <w:lang w:val="en"/>
        </w:rPr>
        <w:t>Benefits include</w:t>
      </w:r>
      <w:r w:rsidRPr="000E016C">
        <w:rPr>
          <w:rFonts w:cs="Arial"/>
          <w:szCs w:val="21"/>
          <w:lang w:val="en"/>
        </w:rPr>
        <w:t xml:space="preserve">: </w:t>
      </w:r>
    </w:p>
    <w:p w14:paraId="26DC1DA3" w14:textId="2B1C5186" w:rsidR="00046BF6" w:rsidRPr="00046BF6" w:rsidRDefault="00046BF6" w:rsidP="004851E9">
      <w:pPr>
        <w:pStyle w:val="ListParagraph"/>
        <w:numPr>
          <w:ilvl w:val="0"/>
          <w:numId w:val="41"/>
        </w:numPr>
        <w:spacing w:after="0" w:line="240" w:lineRule="auto"/>
        <w:ind w:left="425" w:hanging="425"/>
        <w:contextualSpacing w:val="0"/>
        <w:jc w:val="both"/>
        <w:rPr>
          <w:rFonts w:ascii="Arial" w:hAnsi="Arial" w:cs="Arial"/>
          <w:sz w:val="20"/>
          <w:szCs w:val="20"/>
          <w:lang w:val="en"/>
        </w:rPr>
      </w:pPr>
      <w:r w:rsidRPr="00046BF6">
        <w:rPr>
          <w:rFonts w:ascii="Arial" w:hAnsi="Arial" w:cs="Arial"/>
          <w:sz w:val="20"/>
          <w:szCs w:val="20"/>
        </w:rPr>
        <w:t xml:space="preserve">An opportunity to </w:t>
      </w:r>
      <w:r w:rsidR="007216C2">
        <w:rPr>
          <w:rFonts w:ascii="Arial" w:hAnsi="Arial" w:cs="Arial"/>
          <w:sz w:val="20"/>
          <w:szCs w:val="20"/>
        </w:rPr>
        <w:t>make a difference</w:t>
      </w:r>
      <w:r w:rsidRPr="00046BF6">
        <w:rPr>
          <w:rFonts w:ascii="Arial" w:hAnsi="Arial" w:cs="Arial"/>
          <w:sz w:val="20"/>
          <w:szCs w:val="20"/>
        </w:rPr>
        <w:t xml:space="preserve"> to your community, using the specific </w:t>
      </w:r>
      <w:r w:rsidR="00946E9B">
        <w:rPr>
          <w:rFonts w:ascii="Arial" w:hAnsi="Arial" w:cs="Arial"/>
          <w:sz w:val="20"/>
          <w:szCs w:val="20"/>
        </w:rPr>
        <w:t>capabilities</w:t>
      </w:r>
      <w:r w:rsidRPr="00046BF6">
        <w:rPr>
          <w:rFonts w:ascii="Arial" w:hAnsi="Arial" w:cs="Arial"/>
          <w:sz w:val="20"/>
          <w:szCs w:val="20"/>
        </w:rPr>
        <w:t xml:space="preserve">, and </w:t>
      </w:r>
      <w:r w:rsidR="007216C2">
        <w:rPr>
          <w:rFonts w:ascii="Arial" w:hAnsi="Arial" w:cs="Arial"/>
          <w:sz w:val="20"/>
          <w:szCs w:val="20"/>
        </w:rPr>
        <w:t>talents</w:t>
      </w:r>
      <w:r w:rsidR="007216C2" w:rsidRPr="00046BF6">
        <w:rPr>
          <w:rFonts w:ascii="Arial" w:hAnsi="Arial" w:cs="Arial"/>
          <w:sz w:val="20"/>
          <w:szCs w:val="20"/>
        </w:rPr>
        <w:t xml:space="preserve"> </w:t>
      </w:r>
      <w:r w:rsidRPr="00046BF6">
        <w:rPr>
          <w:rFonts w:ascii="Arial" w:hAnsi="Arial" w:cs="Arial"/>
          <w:sz w:val="20"/>
          <w:szCs w:val="20"/>
        </w:rPr>
        <w:t xml:space="preserve">you </w:t>
      </w:r>
      <w:proofErr w:type="gramStart"/>
      <w:r w:rsidRPr="00046BF6">
        <w:rPr>
          <w:rFonts w:ascii="Arial" w:hAnsi="Arial" w:cs="Arial"/>
          <w:sz w:val="20"/>
          <w:szCs w:val="20"/>
        </w:rPr>
        <w:t>have;</w:t>
      </w:r>
      <w:proofErr w:type="gramEnd"/>
    </w:p>
    <w:p w14:paraId="6569C4F6" w14:textId="77777777" w:rsidR="00046BF6" w:rsidRPr="00046BF6" w:rsidRDefault="00046BF6" w:rsidP="004851E9">
      <w:pPr>
        <w:pStyle w:val="ListParagraph"/>
        <w:numPr>
          <w:ilvl w:val="0"/>
          <w:numId w:val="41"/>
        </w:numPr>
        <w:spacing w:after="0" w:line="240" w:lineRule="auto"/>
        <w:ind w:left="425" w:hanging="425"/>
        <w:contextualSpacing w:val="0"/>
        <w:jc w:val="both"/>
        <w:rPr>
          <w:rFonts w:ascii="Arial" w:hAnsi="Arial" w:cs="Arial"/>
          <w:sz w:val="20"/>
          <w:szCs w:val="20"/>
          <w:lang w:val="en"/>
        </w:rPr>
      </w:pPr>
      <w:r w:rsidRPr="00046BF6">
        <w:rPr>
          <w:rFonts w:ascii="Arial" w:hAnsi="Arial" w:cs="Arial"/>
          <w:sz w:val="20"/>
          <w:szCs w:val="20"/>
        </w:rPr>
        <w:t xml:space="preserve">Networking opportunities with a range of people you may not usually </w:t>
      </w:r>
      <w:proofErr w:type="gramStart"/>
      <w:r w:rsidRPr="00046BF6">
        <w:rPr>
          <w:rFonts w:ascii="Arial" w:hAnsi="Arial" w:cs="Arial"/>
          <w:sz w:val="20"/>
          <w:szCs w:val="20"/>
        </w:rPr>
        <w:t>meet;</w:t>
      </w:r>
      <w:proofErr w:type="gramEnd"/>
    </w:p>
    <w:p w14:paraId="25B60DE6" w14:textId="77777777" w:rsidR="00046BF6" w:rsidRPr="00046BF6" w:rsidRDefault="00046BF6" w:rsidP="004851E9">
      <w:pPr>
        <w:pStyle w:val="ListParagraph"/>
        <w:numPr>
          <w:ilvl w:val="0"/>
          <w:numId w:val="41"/>
        </w:numPr>
        <w:spacing w:after="0" w:line="240" w:lineRule="auto"/>
        <w:ind w:left="425" w:hanging="425"/>
        <w:contextualSpacing w:val="0"/>
        <w:jc w:val="both"/>
        <w:rPr>
          <w:rFonts w:ascii="Arial" w:hAnsi="Arial" w:cs="Arial"/>
          <w:sz w:val="20"/>
          <w:szCs w:val="20"/>
          <w:lang w:val="en"/>
        </w:rPr>
      </w:pPr>
      <w:r w:rsidRPr="00046BF6">
        <w:rPr>
          <w:rFonts w:ascii="Arial" w:hAnsi="Arial" w:cs="Arial"/>
          <w:sz w:val="20"/>
          <w:szCs w:val="20"/>
        </w:rPr>
        <w:t xml:space="preserve">Professional development and </w:t>
      </w:r>
      <w:proofErr w:type="gramStart"/>
      <w:r w:rsidRPr="00046BF6">
        <w:rPr>
          <w:rFonts w:ascii="Arial" w:hAnsi="Arial" w:cs="Arial"/>
          <w:sz w:val="20"/>
          <w:szCs w:val="20"/>
        </w:rPr>
        <w:t>training;</w:t>
      </w:r>
      <w:proofErr w:type="gramEnd"/>
    </w:p>
    <w:p w14:paraId="5440060C" w14:textId="77777777" w:rsidR="00046BF6" w:rsidRPr="00046BF6" w:rsidRDefault="00046BF6" w:rsidP="004851E9">
      <w:pPr>
        <w:pStyle w:val="ListParagraph"/>
        <w:numPr>
          <w:ilvl w:val="0"/>
          <w:numId w:val="41"/>
        </w:numPr>
        <w:spacing w:after="0" w:line="240" w:lineRule="auto"/>
        <w:ind w:left="425" w:hanging="425"/>
        <w:contextualSpacing w:val="0"/>
        <w:jc w:val="both"/>
        <w:rPr>
          <w:rFonts w:ascii="Arial" w:hAnsi="Arial" w:cs="Arial"/>
          <w:sz w:val="20"/>
          <w:szCs w:val="20"/>
          <w:lang w:val="en"/>
        </w:rPr>
      </w:pPr>
      <w:r w:rsidRPr="00046BF6">
        <w:rPr>
          <w:rFonts w:ascii="Arial" w:hAnsi="Arial" w:cs="Arial"/>
          <w:sz w:val="20"/>
          <w:szCs w:val="20"/>
        </w:rPr>
        <w:t xml:space="preserve">An understanding of the health </w:t>
      </w:r>
      <w:proofErr w:type="gramStart"/>
      <w:r w:rsidRPr="00046BF6">
        <w:rPr>
          <w:rFonts w:ascii="Arial" w:hAnsi="Arial" w:cs="Arial"/>
          <w:sz w:val="20"/>
          <w:szCs w:val="20"/>
        </w:rPr>
        <w:t>system;</w:t>
      </w:r>
      <w:proofErr w:type="gramEnd"/>
    </w:p>
    <w:p w14:paraId="02304985" w14:textId="77777777" w:rsidR="00046BF6" w:rsidRPr="00AC4B79" w:rsidRDefault="00046BF6" w:rsidP="00046BF6">
      <w:pPr>
        <w:pStyle w:val="Heading4"/>
        <w:rPr>
          <w:color w:val="253C97"/>
        </w:rPr>
      </w:pPr>
      <w:r w:rsidRPr="00AC4B79">
        <w:rPr>
          <w:color w:val="253C97"/>
        </w:rPr>
        <w:t>How will I be supported?</w:t>
      </w:r>
    </w:p>
    <w:p w14:paraId="11812BD1" w14:textId="5A67CDC8" w:rsidR="00046BF6" w:rsidRPr="00046BF6" w:rsidRDefault="00046BF6" w:rsidP="00046BF6">
      <w:pPr>
        <w:spacing w:before="120" w:line="240" w:lineRule="auto"/>
        <w:jc w:val="both"/>
        <w:rPr>
          <w:rFonts w:cs="Arial"/>
          <w:sz w:val="20"/>
        </w:rPr>
      </w:pPr>
      <w:r w:rsidRPr="00046BF6">
        <w:rPr>
          <w:rFonts w:cs="Arial"/>
          <w:sz w:val="20"/>
        </w:rPr>
        <w:t xml:space="preserve">Public hospital boards are supported by hospital </w:t>
      </w:r>
      <w:r w:rsidR="007216C2">
        <w:rPr>
          <w:rFonts w:cs="Arial"/>
          <w:sz w:val="20"/>
        </w:rPr>
        <w:t>management</w:t>
      </w:r>
      <w:r w:rsidRPr="00046BF6">
        <w:rPr>
          <w:rFonts w:cs="Arial"/>
          <w:sz w:val="20"/>
        </w:rPr>
        <w:t xml:space="preserve">, the </w:t>
      </w:r>
      <w:proofErr w:type="gramStart"/>
      <w:r w:rsidRPr="00046BF6">
        <w:rPr>
          <w:rFonts w:cs="Arial"/>
          <w:sz w:val="20"/>
        </w:rPr>
        <w:t>department</w:t>
      </w:r>
      <w:proofErr w:type="gramEnd"/>
      <w:r w:rsidRPr="00046BF6">
        <w:rPr>
          <w:rFonts w:cs="Arial"/>
          <w:sz w:val="20"/>
        </w:rPr>
        <w:t xml:space="preserve"> and </w:t>
      </w:r>
      <w:r w:rsidRPr="00046BF6">
        <w:rPr>
          <w:rFonts w:cs="Arial"/>
          <w:b/>
          <w:sz w:val="20"/>
        </w:rPr>
        <w:t>Victorian Public Sector Commission</w:t>
      </w:r>
      <w:r w:rsidRPr="00046BF6">
        <w:rPr>
          <w:rFonts w:cs="Arial"/>
          <w:sz w:val="20"/>
        </w:rPr>
        <w:t xml:space="preserve">. Frequently there will be partnerships with the regional public health service and metropolitan specialist public health services. </w:t>
      </w:r>
    </w:p>
    <w:p w14:paraId="237AA2C2" w14:textId="5B4E566F" w:rsidR="00046BF6" w:rsidRPr="00046BF6" w:rsidRDefault="00046BF6" w:rsidP="00046BF6">
      <w:pPr>
        <w:spacing w:before="120" w:line="240" w:lineRule="auto"/>
        <w:jc w:val="both"/>
        <w:rPr>
          <w:rFonts w:cs="Arial"/>
          <w:sz w:val="20"/>
        </w:rPr>
      </w:pPr>
      <w:r w:rsidRPr="00046BF6">
        <w:rPr>
          <w:rFonts w:cs="Arial"/>
          <w:sz w:val="20"/>
        </w:rPr>
        <w:t xml:space="preserve">The Department and </w:t>
      </w:r>
      <w:r w:rsidRPr="00046BF6">
        <w:rPr>
          <w:rFonts w:cs="Arial"/>
          <w:b/>
          <w:sz w:val="20"/>
        </w:rPr>
        <w:t>Safer Care Victoria</w:t>
      </w:r>
      <w:r w:rsidRPr="00046BF6">
        <w:rPr>
          <w:rFonts w:cs="Arial"/>
          <w:sz w:val="20"/>
        </w:rPr>
        <w:t xml:space="preserve"> run </w:t>
      </w:r>
      <w:proofErr w:type="spellStart"/>
      <w:r w:rsidRPr="00046BF6">
        <w:rPr>
          <w:rFonts w:cs="Arial"/>
          <w:sz w:val="20"/>
        </w:rPr>
        <w:t>statewide</w:t>
      </w:r>
      <w:proofErr w:type="spellEnd"/>
      <w:r w:rsidRPr="00046BF6">
        <w:rPr>
          <w:rFonts w:cs="Arial"/>
          <w:sz w:val="20"/>
        </w:rPr>
        <w:t xml:space="preserve"> training on corporate and clinical governance. The </w:t>
      </w:r>
      <w:r w:rsidRPr="00046BF6">
        <w:rPr>
          <w:rFonts w:cs="Arial"/>
          <w:b/>
          <w:sz w:val="20"/>
        </w:rPr>
        <w:t>Victorian Managed Insurance Authority (VMIA)</w:t>
      </w:r>
      <w:r w:rsidRPr="00046BF6">
        <w:rPr>
          <w:rFonts w:cs="Arial"/>
          <w:sz w:val="20"/>
        </w:rPr>
        <w:t xml:space="preserve"> also provide training on risk.</w:t>
      </w:r>
    </w:p>
    <w:p w14:paraId="32C2AEF0" w14:textId="5D30A871" w:rsidR="00046BF6" w:rsidRPr="00046BF6" w:rsidRDefault="00046BF6" w:rsidP="00046BF6">
      <w:pPr>
        <w:spacing w:before="120" w:line="240" w:lineRule="auto"/>
        <w:jc w:val="both"/>
        <w:rPr>
          <w:rFonts w:cs="Arial"/>
          <w:color w:val="595959"/>
          <w:sz w:val="20"/>
        </w:rPr>
      </w:pPr>
      <w:r w:rsidRPr="00046BF6">
        <w:rPr>
          <w:rFonts w:cs="Arial"/>
          <w:sz w:val="20"/>
        </w:rPr>
        <w:t xml:space="preserve">The </w:t>
      </w:r>
      <w:r w:rsidRPr="00046BF6">
        <w:rPr>
          <w:rFonts w:cs="Arial"/>
          <w:b/>
          <w:sz w:val="20"/>
        </w:rPr>
        <w:t>Victorian Healthcare Association (VHA),</w:t>
      </w:r>
      <w:r w:rsidRPr="00046BF6">
        <w:rPr>
          <w:rFonts w:cs="Arial"/>
          <w:sz w:val="20"/>
        </w:rPr>
        <w:t xml:space="preserve"> the peak body for Victoria’s public hospitals, is available for board development and evaluation consulting services. For further information, visit </w:t>
      </w:r>
      <w:hyperlink r:id="rId16" w:history="1">
        <w:r w:rsidR="00A8057A" w:rsidRPr="00A8057A">
          <w:rPr>
            <w:rStyle w:val="Hyperlink"/>
            <w:rFonts w:cs="Arial"/>
            <w:sz w:val="20"/>
          </w:rPr>
          <w:t>http://www.vha.org.au</w:t>
        </w:r>
      </w:hyperlink>
      <w:r w:rsidRPr="00046BF6">
        <w:rPr>
          <w:rFonts w:cs="Arial"/>
          <w:color w:val="595959"/>
          <w:sz w:val="20"/>
        </w:rPr>
        <w:t>.</w:t>
      </w:r>
    </w:p>
    <w:tbl>
      <w:tblPr>
        <w:tblStyle w:val="TableGrid"/>
        <w:tblW w:w="0" w:type="auto"/>
        <w:tblInd w:w="-5" w:type="dxa"/>
        <w:tblLook w:val="04A0" w:firstRow="1" w:lastRow="0" w:firstColumn="1" w:lastColumn="0" w:noHBand="0" w:noVBand="1"/>
      </w:tblPr>
      <w:tblGrid>
        <w:gridCol w:w="4637"/>
      </w:tblGrid>
      <w:tr w:rsidR="00046BF6" w:rsidRPr="00FB2B7C" w14:paraId="7303E912" w14:textId="77777777" w:rsidTr="00AC4B79">
        <w:trPr>
          <w:trHeight w:val="2021"/>
        </w:trPr>
        <w:tc>
          <w:tcPr>
            <w:tcW w:w="4637" w:type="dxa"/>
            <w:shd w:val="clear" w:color="auto" w:fill="A6BCDC"/>
          </w:tcPr>
          <w:p w14:paraId="22CA0196" w14:textId="77777777" w:rsidR="00046BF6" w:rsidRPr="007E29EE" w:rsidRDefault="00046BF6" w:rsidP="00AC4B79">
            <w:pPr>
              <w:pStyle w:val="DHHStabletext"/>
              <w:shd w:val="clear" w:color="auto" w:fill="A6BCDC"/>
              <w:rPr>
                <w:i/>
              </w:rPr>
            </w:pPr>
            <w:r w:rsidRPr="007E29EE">
              <w:rPr>
                <w:i/>
              </w:rPr>
              <w:t xml:space="preserve">“Fantastic board education is available from various sources and fellow board members welcome the opportunity to share their experience and insights.” </w:t>
            </w:r>
          </w:p>
          <w:p w14:paraId="3AABA3FF" w14:textId="77777777" w:rsidR="00046BF6" w:rsidRPr="007E29EE" w:rsidRDefault="00046BF6" w:rsidP="00AC4B79">
            <w:pPr>
              <w:pStyle w:val="DHHStabletext"/>
              <w:shd w:val="clear" w:color="auto" w:fill="A6BCDC"/>
              <w:rPr>
                <w:b/>
              </w:rPr>
            </w:pPr>
            <w:r w:rsidRPr="007E29EE">
              <w:rPr>
                <w:b/>
              </w:rPr>
              <w:t xml:space="preserve">Susan Lloyd FAICD </w:t>
            </w:r>
          </w:p>
          <w:p w14:paraId="65BF3292" w14:textId="318EC7DC" w:rsidR="00046BF6" w:rsidRPr="00FB2B7C" w:rsidRDefault="00046BF6" w:rsidP="00AC4B79">
            <w:pPr>
              <w:pStyle w:val="DHHStabletext"/>
              <w:shd w:val="clear" w:color="auto" w:fill="A6BCDC"/>
            </w:pPr>
            <w:r>
              <w:t xml:space="preserve">Former Kooweerup Regional Health Service Board </w:t>
            </w:r>
            <w:r w:rsidR="00005B8A">
              <w:t>director</w:t>
            </w:r>
          </w:p>
        </w:tc>
      </w:tr>
    </w:tbl>
    <w:p w14:paraId="7811562A" w14:textId="77777777" w:rsidR="00046BF6" w:rsidRPr="00AC4B79" w:rsidRDefault="00046BF6" w:rsidP="00046BF6">
      <w:pPr>
        <w:pStyle w:val="Heading4"/>
        <w:rPr>
          <w:color w:val="253C97"/>
        </w:rPr>
      </w:pPr>
      <w:r w:rsidRPr="00AC4B79">
        <w:rPr>
          <w:color w:val="253C97"/>
        </w:rPr>
        <w:t>How much time will it take?</w:t>
      </w:r>
    </w:p>
    <w:p w14:paraId="4C238890" w14:textId="2B591A07" w:rsidR="00046BF6" w:rsidRPr="001B1031" w:rsidRDefault="00046BF6" w:rsidP="00046BF6">
      <w:pPr>
        <w:spacing w:before="120" w:line="240" w:lineRule="auto"/>
        <w:jc w:val="both"/>
        <w:rPr>
          <w:b/>
          <w:sz w:val="20"/>
          <w:lang w:val="en"/>
        </w:rPr>
      </w:pPr>
      <w:r w:rsidRPr="001B1031">
        <w:rPr>
          <w:rFonts w:cs="Arial"/>
          <w:sz w:val="20"/>
          <w:lang w:val="en"/>
        </w:rPr>
        <w:t xml:space="preserve">Boards </w:t>
      </w:r>
      <w:r w:rsidR="007216C2">
        <w:rPr>
          <w:rFonts w:cs="Arial"/>
          <w:sz w:val="20"/>
          <w:lang w:val="en"/>
        </w:rPr>
        <w:t>usually m</w:t>
      </w:r>
      <w:r w:rsidRPr="001B1031">
        <w:rPr>
          <w:rFonts w:cs="Arial"/>
          <w:sz w:val="20"/>
          <w:lang w:val="en"/>
        </w:rPr>
        <w:t xml:space="preserve">eet 11 times per year (often in the late afternoon or evening) and have an annual planning </w:t>
      </w:r>
      <w:r w:rsidR="007216C2">
        <w:rPr>
          <w:rFonts w:cs="Arial"/>
          <w:sz w:val="20"/>
          <w:lang w:val="en"/>
        </w:rPr>
        <w:t>day</w:t>
      </w:r>
      <w:r w:rsidRPr="001B1031">
        <w:rPr>
          <w:rFonts w:cs="Arial"/>
          <w:sz w:val="20"/>
          <w:lang w:val="en"/>
        </w:rPr>
        <w:t>.</w:t>
      </w:r>
      <w:r w:rsidR="007216C2">
        <w:rPr>
          <w:rFonts w:cs="Arial"/>
          <w:sz w:val="20"/>
          <w:lang w:val="en"/>
        </w:rPr>
        <w:t xml:space="preserve"> </w:t>
      </w:r>
      <w:r w:rsidR="007216C2">
        <w:rPr>
          <w:rFonts w:cs="Arial"/>
          <w:sz w:val="20"/>
          <w:lang w:val="en"/>
        </w:rPr>
        <w:t>T</w:t>
      </w:r>
      <w:r w:rsidRPr="001B1031">
        <w:rPr>
          <w:rFonts w:cs="Arial"/>
          <w:sz w:val="20"/>
          <w:lang w:val="en"/>
        </w:rPr>
        <w:t xml:space="preserve">here are </w:t>
      </w:r>
      <w:proofErr w:type="spellStart"/>
      <w:r w:rsidRPr="001B1031">
        <w:rPr>
          <w:rFonts w:cs="Arial"/>
          <w:sz w:val="20"/>
          <w:lang w:val="en"/>
        </w:rPr>
        <w:t>board</w:t>
      </w:r>
      <w:proofErr w:type="spellEnd"/>
      <w:r w:rsidRPr="001B1031">
        <w:rPr>
          <w:rFonts w:cs="Arial"/>
          <w:sz w:val="20"/>
          <w:lang w:val="en"/>
        </w:rPr>
        <w:t xml:space="preserve"> committees </w:t>
      </w:r>
      <w:r w:rsidR="00A36A9A">
        <w:rPr>
          <w:rFonts w:cs="Arial"/>
          <w:sz w:val="20"/>
          <w:lang w:val="en"/>
        </w:rPr>
        <w:t xml:space="preserve">on </w:t>
      </w:r>
      <w:r w:rsidRPr="001B1031">
        <w:rPr>
          <w:rFonts w:cs="Arial"/>
          <w:sz w:val="20"/>
          <w:lang w:val="en"/>
        </w:rPr>
        <w:t xml:space="preserve">which directors also </w:t>
      </w:r>
      <w:r w:rsidR="00A36A9A">
        <w:rPr>
          <w:rFonts w:cs="Arial"/>
          <w:sz w:val="20"/>
          <w:lang w:val="en"/>
        </w:rPr>
        <w:t>participate</w:t>
      </w:r>
      <w:r w:rsidRPr="001B1031">
        <w:rPr>
          <w:rFonts w:cs="Arial"/>
          <w:sz w:val="20"/>
          <w:lang w:val="en"/>
        </w:rPr>
        <w:t xml:space="preserve">. With preparation time, a director should plan to commit a minimum of </w:t>
      </w:r>
      <w:r w:rsidR="00A36A9A">
        <w:rPr>
          <w:rFonts w:cs="Arial"/>
          <w:sz w:val="20"/>
          <w:lang w:val="en"/>
        </w:rPr>
        <w:t>a day</w:t>
      </w:r>
      <w:r w:rsidRPr="001B1031">
        <w:rPr>
          <w:rFonts w:cs="Arial"/>
          <w:sz w:val="20"/>
          <w:lang w:val="en"/>
        </w:rPr>
        <w:t xml:space="preserve"> per month, and to attend at least 75 per cent of scheduled meetings.</w:t>
      </w:r>
      <w:r w:rsidR="007216C2">
        <w:rPr>
          <w:rFonts w:cs="Arial"/>
          <w:sz w:val="20"/>
          <w:lang w:val="en"/>
        </w:rPr>
        <w:t xml:space="preserve"> </w:t>
      </w:r>
    </w:p>
    <w:p w14:paraId="0A3AC72B" w14:textId="2AF235F8" w:rsidR="00046BF6" w:rsidRPr="00C92692" w:rsidRDefault="00046BF6" w:rsidP="00C92692">
      <w:pPr>
        <w:spacing w:before="120" w:line="240" w:lineRule="auto"/>
        <w:jc w:val="both"/>
        <w:rPr>
          <w:rFonts w:cs="Arial"/>
          <w:sz w:val="20"/>
        </w:rPr>
      </w:pPr>
      <w:r w:rsidRPr="001B1031">
        <w:rPr>
          <w:rFonts w:cs="Arial"/>
          <w:sz w:val="20"/>
          <w:lang w:val="en"/>
        </w:rPr>
        <w:t xml:space="preserve">In recognition of this commitment, board directors are remunerated. </w:t>
      </w:r>
      <w:r w:rsidR="004C5074" w:rsidRPr="004C5074">
        <w:rPr>
          <w:rFonts w:cs="Arial"/>
          <w:sz w:val="20"/>
          <w:lang w:val="en"/>
        </w:rPr>
        <w:t xml:space="preserve">Public hospitals and </w:t>
      </w:r>
      <w:proofErr w:type="spellStart"/>
      <w:r w:rsidR="004C5074" w:rsidRPr="004C5074">
        <w:rPr>
          <w:rFonts w:cs="Arial"/>
          <w:sz w:val="20"/>
          <w:lang w:val="en"/>
        </w:rPr>
        <w:t>multi purpose</w:t>
      </w:r>
      <w:proofErr w:type="spellEnd"/>
      <w:r w:rsidR="004C5074" w:rsidRPr="004C5074">
        <w:rPr>
          <w:rFonts w:cs="Arial"/>
          <w:sz w:val="20"/>
          <w:lang w:val="en"/>
        </w:rPr>
        <w:t xml:space="preserve"> services </w:t>
      </w:r>
      <w:r w:rsidR="004C5074">
        <w:rPr>
          <w:rFonts w:cs="Arial"/>
          <w:sz w:val="20"/>
          <w:lang w:val="en"/>
        </w:rPr>
        <w:t xml:space="preserve">are </w:t>
      </w:r>
      <w:r w:rsidR="004C5074" w:rsidRPr="004C5074">
        <w:rPr>
          <w:rFonts w:cs="Arial"/>
          <w:sz w:val="20"/>
          <w:lang w:val="en"/>
        </w:rPr>
        <w:t>classified as Class C1</w:t>
      </w:r>
      <w:r w:rsidR="004C5074">
        <w:rPr>
          <w:rFonts w:cs="Arial"/>
          <w:sz w:val="20"/>
          <w:lang w:val="en"/>
        </w:rPr>
        <w:t xml:space="preserve"> or A5</w:t>
      </w:r>
      <w:r w:rsidR="004C5074" w:rsidRPr="004C5074">
        <w:rPr>
          <w:rFonts w:cs="Arial"/>
          <w:sz w:val="20"/>
          <w:lang w:val="en"/>
        </w:rPr>
        <w:t xml:space="preserve"> boards.</w:t>
      </w:r>
      <w:r w:rsidR="004C5074">
        <w:rPr>
          <w:rFonts w:cs="Arial"/>
          <w:sz w:val="20"/>
          <w:lang w:val="en"/>
        </w:rPr>
        <w:t xml:space="preserve"> </w:t>
      </w:r>
      <w:r w:rsidRPr="001B1031">
        <w:rPr>
          <w:rFonts w:cs="Arial"/>
          <w:sz w:val="20"/>
          <w:lang w:val="en"/>
        </w:rPr>
        <w:t xml:space="preserve">Refer to the department’s </w:t>
      </w:r>
      <w:r w:rsidR="007216C2">
        <w:rPr>
          <w:rFonts w:cs="Arial"/>
          <w:sz w:val="20"/>
          <w:lang w:val="en"/>
        </w:rPr>
        <w:t>guidance on</w:t>
      </w:r>
      <w:r w:rsidR="007216C2" w:rsidRPr="001B1031">
        <w:rPr>
          <w:rFonts w:cs="Arial"/>
          <w:sz w:val="20"/>
          <w:lang w:val="en"/>
        </w:rPr>
        <w:t xml:space="preserve"> </w:t>
      </w:r>
      <w:r w:rsidRPr="001B1031">
        <w:rPr>
          <w:rFonts w:cs="Arial"/>
          <w:sz w:val="20"/>
        </w:rPr>
        <w:t>Board remuneration</w:t>
      </w:r>
      <w:r w:rsidR="007216C2">
        <w:rPr>
          <w:rFonts w:cs="Arial"/>
          <w:sz w:val="20"/>
        </w:rPr>
        <w:t xml:space="preserve"> </w:t>
      </w:r>
      <w:hyperlink r:id="rId17" w:history="1">
        <w:r w:rsidR="00C92692" w:rsidRPr="00AC38DE">
          <w:rPr>
            <w:rStyle w:val="Hyperlink"/>
            <w:rFonts w:cs="Arial"/>
            <w:sz w:val="20"/>
          </w:rPr>
          <w:t>https://www.health.vic.gov.au/boards-and-governance/board-remuneration-and-director-expenses</w:t>
        </w:r>
      </w:hyperlink>
      <w:r w:rsidR="00C92692">
        <w:rPr>
          <w:rFonts w:cs="Arial"/>
          <w:sz w:val="20"/>
        </w:rPr>
        <w:t xml:space="preserve"> </w:t>
      </w:r>
      <w:r w:rsidRPr="000E016C">
        <w:rPr>
          <w:rFonts w:cs="Arial"/>
          <w:szCs w:val="21"/>
        </w:rPr>
        <w:t xml:space="preserve"> </w:t>
      </w:r>
    </w:p>
    <w:p w14:paraId="0BF781B5" w14:textId="77777777" w:rsidR="00046BF6" w:rsidRPr="00AC4B79" w:rsidRDefault="00046BF6" w:rsidP="00046BF6">
      <w:pPr>
        <w:pStyle w:val="Heading4"/>
        <w:rPr>
          <w:color w:val="253C97"/>
        </w:rPr>
      </w:pPr>
      <w:r w:rsidRPr="00AC4B79">
        <w:rPr>
          <w:color w:val="253C97"/>
        </w:rPr>
        <w:t>Will I be covered by insurance?</w:t>
      </w:r>
    </w:p>
    <w:p w14:paraId="3137C25D" w14:textId="2406519A" w:rsidR="00046BF6" w:rsidRPr="001B1031" w:rsidRDefault="00046BF6" w:rsidP="00046BF6">
      <w:pPr>
        <w:spacing w:before="120" w:line="240" w:lineRule="auto"/>
        <w:jc w:val="both"/>
        <w:rPr>
          <w:rFonts w:cs="Arial"/>
          <w:color w:val="595959"/>
          <w:sz w:val="20"/>
        </w:rPr>
      </w:pPr>
      <w:r w:rsidRPr="001B1031">
        <w:rPr>
          <w:rFonts w:cs="Arial"/>
          <w:sz w:val="20"/>
          <w:lang w:val="en-GB"/>
        </w:rPr>
        <w:t xml:space="preserve">All directors </w:t>
      </w:r>
      <w:r w:rsidR="007216C2">
        <w:rPr>
          <w:rFonts w:cs="Arial"/>
          <w:sz w:val="20"/>
          <w:lang w:val="en-GB"/>
        </w:rPr>
        <w:t xml:space="preserve">of public health boards, </w:t>
      </w:r>
      <w:r w:rsidR="00A36A9A">
        <w:rPr>
          <w:rFonts w:cs="Arial"/>
          <w:sz w:val="20"/>
          <w:lang w:val="en-GB"/>
        </w:rPr>
        <w:t xml:space="preserve">who act in good faith, </w:t>
      </w:r>
      <w:r w:rsidRPr="001B1031">
        <w:rPr>
          <w:rFonts w:cs="Arial"/>
          <w:sz w:val="20"/>
          <w:lang w:val="en-GB"/>
        </w:rPr>
        <w:t>are covered for public liability, professional indemnity and personal accident insurance under a departmental insurance scheme provided by the VMIA.</w:t>
      </w:r>
      <w:r w:rsidRPr="001B1031">
        <w:rPr>
          <w:rFonts w:cs="Arial"/>
          <w:sz w:val="20"/>
        </w:rPr>
        <w:t xml:space="preserve"> </w:t>
      </w:r>
    </w:p>
    <w:p w14:paraId="432839CF" w14:textId="77777777" w:rsidR="00046BF6" w:rsidRPr="00AC4B79" w:rsidRDefault="00046BF6" w:rsidP="00046BF6">
      <w:pPr>
        <w:pStyle w:val="Heading4"/>
        <w:rPr>
          <w:color w:val="253C97"/>
        </w:rPr>
      </w:pPr>
      <w:r w:rsidRPr="00AC4B79">
        <w:rPr>
          <w:color w:val="253C97"/>
        </w:rPr>
        <w:t>How do I apply?</w:t>
      </w:r>
    </w:p>
    <w:p w14:paraId="793E93BC" w14:textId="6DA16DD0" w:rsidR="00046BF6" w:rsidRPr="001B1031" w:rsidRDefault="00046BF6" w:rsidP="003E4F7B">
      <w:pPr>
        <w:spacing w:before="120" w:line="240" w:lineRule="auto"/>
        <w:jc w:val="both"/>
        <w:rPr>
          <w:rFonts w:cs="Arial"/>
          <w:color w:val="595959"/>
          <w:sz w:val="20"/>
        </w:rPr>
      </w:pPr>
      <w:r w:rsidRPr="001B1031">
        <w:rPr>
          <w:rFonts w:cs="Arial"/>
          <w:sz w:val="20"/>
        </w:rPr>
        <w:t xml:space="preserve">To apply, register with </w:t>
      </w:r>
      <w:r w:rsidR="00DF2028">
        <w:rPr>
          <w:rFonts w:cs="Arial"/>
          <w:b/>
          <w:bCs/>
          <w:sz w:val="20"/>
        </w:rPr>
        <w:t xml:space="preserve">Join a Public Board </w:t>
      </w:r>
      <w:r w:rsidRPr="001B1031">
        <w:rPr>
          <w:rFonts w:cs="Arial"/>
          <w:b/>
          <w:sz w:val="20"/>
        </w:rPr>
        <w:t>Get on a Board</w:t>
      </w:r>
      <w:r w:rsidRPr="001B1031">
        <w:rPr>
          <w:rFonts w:cs="Arial"/>
          <w:sz w:val="20"/>
        </w:rPr>
        <w:t xml:space="preserve"> at  </w:t>
      </w:r>
      <w:hyperlink r:id="rId18" w:history="1">
        <w:r w:rsidRPr="001B1031">
          <w:rPr>
            <w:rStyle w:val="Hyperlink"/>
            <w:rFonts w:eastAsia="MS Mincho" w:cs="Arial"/>
            <w:color w:val="0070C0"/>
            <w:sz w:val="20"/>
          </w:rPr>
          <w:t>board</w:t>
        </w:r>
        <w:r w:rsidR="00D03D42">
          <w:rPr>
            <w:rStyle w:val="Hyperlink"/>
            <w:rFonts w:eastAsia="MS Mincho" w:cs="Arial"/>
            <w:color w:val="0070C0"/>
            <w:sz w:val="20"/>
          </w:rPr>
          <w:t>s</w:t>
        </w:r>
        <w:r w:rsidRPr="001B1031">
          <w:rPr>
            <w:rStyle w:val="Hyperlink"/>
            <w:rFonts w:eastAsia="MS Mincho" w:cs="Arial"/>
            <w:color w:val="0070C0"/>
            <w:sz w:val="20"/>
          </w:rPr>
          <w:t>.vic.gov.au/</w:t>
        </w:r>
      </w:hyperlink>
      <w:r w:rsidRPr="3402B726">
        <w:rPr>
          <w:rFonts w:cs="Arial"/>
          <w:color w:val="595959" w:themeColor="text1" w:themeTint="A6"/>
          <w:sz w:val="20"/>
        </w:rPr>
        <w:t xml:space="preserve"> </w:t>
      </w:r>
      <w:r w:rsidRPr="001B1031">
        <w:rPr>
          <w:rFonts w:cs="Arial"/>
          <w:sz w:val="20"/>
        </w:rPr>
        <w:t xml:space="preserve">and then fill in the application. </w:t>
      </w:r>
      <w:r w:rsidRPr="3402B726">
        <w:rPr>
          <w:rFonts w:cs="Arial"/>
          <w:color w:val="595959" w:themeColor="text1" w:themeTint="A6"/>
          <w:sz w:val="20"/>
        </w:rPr>
        <w:t xml:space="preserve">  </w:t>
      </w:r>
    </w:p>
    <w:p w14:paraId="70B695D2" w14:textId="196EF91F" w:rsidR="00046BF6" w:rsidRPr="001B1031" w:rsidRDefault="00046BF6" w:rsidP="003E4F7B">
      <w:pPr>
        <w:spacing w:before="120" w:line="240" w:lineRule="auto"/>
        <w:jc w:val="both"/>
        <w:rPr>
          <w:rFonts w:cs="Arial"/>
          <w:color w:val="595959"/>
          <w:sz w:val="20"/>
        </w:rPr>
      </w:pPr>
      <w:r w:rsidRPr="001B1031">
        <w:rPr>
          <w:rFonts w:cs="Arial"/>
          <w:sz w:val="20"/>
        </w:rPr>
        <w:t xml:space="preserve">For more information including how to apply, visit </w:t>
      </w:r>
      <w:r w:rsidR="00D03D42" w:rsidRPr="00D03D42">
        <w:rPr>
          <w:rFonts w:cs="Arial"/>
          <w:color w:val="0070C0"/>
          <w:sz w:val="20"/>
          <w:u w:val="single"/>
        </w:rPr>
        <w:t>https</w:t>
      </w:r>
      <w:hyperlink r:id="rId19" w:history="1">
        <w:r w:rsidR="00D03D42" w:rsidRPr="007C1585">
          <w:rPr>
            <w:rStyle w:val="Hyperlink"/>
            <w:rFonts w:cs="Arial"/>
            <w:sz w:val="20"/>
          </w:rPr>
          <w:t>://</w:t>
        </w:r>
      </w:hyperlink>
      <w:r w:rsidR="00D03D42" w:rsidRPr="00D03D42">
        <w:rPr>
          <w:rFonts w:cs="Arial"/>
          <w:color w:val="0070C0"/>
          <w:sz w:val="20"/>
          <w:u w:val="single"/>
        </w:rPr>
        <w:t>www.</w:t>
      </w:r>
      <w:hyperlink r:id="rId20" w:history="1">
        <w:r w:rsidR="00D03D42" w:rsidRPr="007C1585">
          <w:rPr>
            <w:rStyle w:val="Hyperlink"/>
            <w:rFonts w:cs="Arial"/>
            <w:sz w:val="20"/>
          </w:rPr>
          <w:t>health</w:t>
        </w:r>
      </w:hyperlink>
      <w:r w:rsidR="00D03D42" w:rsidRPr="00D03D42">
        <w:rPr>
          <w:rFonts w:cs="Arial"/>
          <w:color w:val="0070C0"/>
          <w:sz w:val="20"/>
          <w:u w:val="single"/>
        </w:rPr>
        <w:t>.vic.gov.au/</w:t>
      </w:r>
      <w:r w:rsidR="00690707">
        <w:rPr>
          <w:rFonts w:cs="Arial"/>
          <w:color w:val="0070C0"/>
          <w:sz w:val="20"/>
          <w:u w:val="single"/>
        </w:rPr>
        <w:t>board-applications</w:t>
      </w:r>
      <w:r w:rsidRPr="001B1031">
        <w:rPr>
          <w:rFonts w:cs="Arial"/>
          <w:color w:val="595959"/>
          <w:sz w:val="20"/>
        </w:rPr>
        <w:t>.</w:t>
      </w:r>
    </w:p>
    <w:p w14:paraId="279E8350" w14:textId="4E7D755B" w:rsidR="00046BF6" w:rsidRPr="001B1031" w:rsidRDefault="00046BF6" w:rsidP="00046BF6">
      <w:pPr>
        <w:spacing w:before="120" w:after="240" w:line="240" w:lineRule="auto"/>
        <w:jc w:val="both"/>
        <w:rPr>
          <w:rFonts w:cs="Arial"/>
          <w:color w:val="595959"/>
          <w:sz w:val="20"/>
        </w:rPr>
      </w:pPr>
      <w:r w:rsidRPr="001B1031">
        <w:rPr>
          <w:rFonts w:cs="Arial"/>
          <w:sz w:val="20"/>
        </w:rPr>
        <w:t xml:space="preserve">To learn more about your local hospital, visit </w:t>
      </w:r>
      <w:hyperlink r:id="rId21" w:history="1">
        <w:r w:rsidR="00A654B7" w:rsidRPr="001C63BC">
          <w:rPr>
            <w:rStyle w:val="Hyperlink"/>
            <w:rFonts w:cs="Arial"/>
            <w:sz w:val="20"/>
          </w:rPr>
          <w:t>https://www.health.vic.gov.au/hospitals-and-health-services/public-hospitals-in-victoria</w:t>
        </w:r>
      </w:hyperlink>
      <w:r w:rsidRPr="001B1031">
        <w:rPr>
          <w:rFonts w:cs="Arial"/>
          <w:color w:val="595959"/>
          <w:sz w:val="20"/>
        </w:rPr>
        <w:t>.</w:t>
      </w:r>
    </w:p>
    <w:tbl>
      <w:tblPr>
        <w:tblStyle w:val="TableGrid"/>
        <w:tblW w:w="0" w:type="auto"/>
        <w:tblLook w:val="04A0" w:firstRow="1" w:lastRow="0" w:firstColumn="1" w:lastColumn="0" w:noHBand="0" w:noVBand="1"/>
      </w:tblPr>
      <w:tblGrid>
        <w:gridCol w:w="4922"/>
      </w:tblGrid>
      <w:tr w:rsidR="00046BF6" w:rsidRPr="00FB2B7C" w14:paraId="09569707" w14:textId="77777777" w:rsidTr="003246B4">
        <w:trPr>
          <w:trHeight w:val="2487"/>
        </w:trPr>
        <w:tc>
          <w:tcPr>
            <w:tcW w:w="4922" w:type="dxa"/>
            <w:shd w:val="clear" w:color="auto" w:fill="A6BCDC"/>
          </w:tcPr>
          <w:p w14:paraId="07206ECE" w14:textId="21753E9D" w:rsidR="00046BF6" w:rsidRPr="007E29EE" w:rsidRDefault="006B03E7" w:rsidP="002E3D73">
            <w:pPr>
              <w:jc w:val="center"/>
              <w:rPr>
                <w:rFonts w:cs="Arial"/>
                <w:b/>
                <w:i/>
                <w:color w:val="0F243E" w:themeColor="text2" w:themeShade="80"/>
                <w:sz w:val="24"/>
                <w:szCs w:val="24"/>
              </w:rPr>
            </w:pPr>
            <w:r>
              <w:rPr>
                <w:rFonts w:cs="Arial"/>
                <w:b/>
                <w:i/>
                <w:color w:val="0F243E" w:themeColor="text2" w:themeShade="80"/>
                <w:sz w:val="24"/>
                <w:szCs w:val="24"/>
              </w:rPr>
              <w:t>Diversity</w:t>
            </w:r>
            <w:r w:rsidRPr="007E29EE">
              <w:rPr>
                <w:rFonts w:cs="Arial"/>
                <w:b/>
                <w:i/>
                <w:color w:val="0F243E" w:themeColor="text2" w:themeShade="80"/>
                <w:sz w:val="24"/>
                <w:szCs w:val="24"/>
              </w:rPr>
              <w:t xml:space="preserve"> </w:t>
            </w:r>
            <w:r w:rsidR="00046BF6" w:rsidRPr="007E29EE">
              <w:rPr>
                <w:rFonts w:cs="Arial"/>
                <w:b/>
                <w:i/>
                <w:color w:val="0F243E" w:themeColor="text2" w:themeShade="80"/>
                <w:sz w:val="24"/>
                <w:szCs w:val="24"/>
              </w:rPr>
              <w:t>on boards in Victoria</w:t>
            </w:r>
          </w:p>
          <w:p w14:paraId="5CEF6879" w14:textId="741EBF30" w:rsidR="007216C2" w:rsidRPr="003E4F7B" w:rsidRDefault="007216C2" w:rsidP="004C5074">
            <w:pPr>
              <w:rPr>
                <w:rFonts w:cs="Arial"/>
                <w:color w:val="0F243E" w:themeColor="text2" w:themeShade="80"/>
                <w:sz w:val="18"/>
                <w:szCs w:val="18"/>
              </w:rPr>
            </w:pPr>
            <w:r>
              <w:rPr>
                <w:rFonts w:cs="Arial"/>
                <w:color w:val="0F243E" w:themeColor="text2" w:themeShade="80"/>
                <w:sz w:val="18"/>
                <w:szCs w:val="18"/>
              </w:rPr>
              <w:t>W</w:t>
            </w:r>
            <w:r w:rsidRPr="003E4F7B">
              <w:rPr>
                <w:rFonts w:cs="Arial"/>
                <w:color w:val="0F243E" w:themeColor="text2" w:themeShade="80"/>
                <w:sz w:val="18"/>
                <w:szCs w:val="18"/>
              </w:rPr>
              <w:t xml:space="preserve">omen, people of all ages, Aboriginal and </w:t>
            </w:r>
            <w:r w:rsidR="00D4663A">
              <w:rPr>
                <w:rFonts w:cs="Arial"/>
                <w:color w:val="0F243E" w:themeColor="text2" w:themeShade="80"/>
                <w:sz w:val="18"/>
                <w:szCs w:val="18"/>
              </w:rPr>
              <w:t xml:space="preserve">/ or </w:t>
            </w:r>
            <w:r w:rsidRPr="003E4F7B">
              <w:rPr>
                <w:rFonts w:cs="Arial"/>
                <w:color w:val="0F243E" w:themeColor="text2" w:themeShade="80"/>
                <w:sz w:val="18"/>
                <w:szCs w:val="18"/>
              </w:rPr>
              <w:t>Torres Strait Islander people, people with disability, people from culturally and linguistically diverse backgrounds and from lesbian, gay, bisexual, trans, gender diverse, intersex and queer (LGBTIQ+) people</w:t>
            </w:r>
            <w:r>
              <w:rPr>
                <w:rFonts w:cs="Arial"/>
                <w:color w:val="0F243E" w:themeColor="text2" w:themeShade="80"/>
                <w:sz w:val="18"/>
                <w:szCs w:val="18"/>
              </w:rPr>
              <w:t xml:space="preserve"> as encouraged to apply</w:t>
            </w:r>
            <w:r w:rsidRPr="003E4F7B">
              <w:rPr>
                <w:rFonts w:cs="Arial"/>
                <w:color w:val="0F243E" w:themeColor="text2" w:themeShade="80"/>
                <w:sz w:val="18"/>
                <w:szCs w:val="18"/>
              </w:rPr>
              <w:t>.</w:t>
            </w:r>
            <w:r w:rsidR="004C5074">
              <w:rPr>
                <w:rFonts w:cs="Arial"/>
                <w:color w:val="0F243E" w:themeColor="text2" w:themeShade="80"/>
                <w:sz w:val="18"/>
                <w:szCs w:val="18"/>
              </w:rPr>
              <w:t xml:space="preserve"> </w:t>
            </w:r>
          </w:p>
          <w:p w14:paraId="25F028B6" w14:textId="3AF4BAF2" w:rsidR="00046BF6" w:rsidRPr="007E29EE" w:rsidRDefault="007216C2" w:rsidP="003E4F7B">
            <w:r>
              <w:rPr>
                <w:rFonts w:cs="Arial"/>
                <w:color w:val="0F243E" w:themeColor="text2" w:themeShade="80"/>
                <w:sz w:val="18"/>
                <w:szCs w:val="18"/>
              </w:rPr>
              <w:t>D</w:t>
            </w:r>
            <w:r w:rsidRPr="003E4F7B">
              <w:rPr>
                <w:rFonts w:cs="Arial"/>
                <w:color w:val="0F243E" w:themeColor="text2" w:themeShade="80"/>
                <w:sz w:val="18"/>
                <w:szCs w:val="18"/>
              </w:rPr>
              <w:t xml:space="preserve">irectors </w:t>
            </w:r>
            <w:r>
              <w:rPr>
                <w:rFonts w:cs="Arial"/>
                <w:color w:val="0F243E" w:themeColor="text2" w:themeShade="80"/>
                <w:sz w:val="18"/>
                <w:szCs w:val="18"/>
              </w:rPr>
              <w:t>with</w:t>
            </w:r>
            <w:r w:rsidRPr="003E4F7B">
              <w:rPr>
                <w:rFonts w:cs="Arial"/>
                <w:color w:val="0F243E" w:themeColor="text2" w:themeShade="80"/>
                <w:sz w:val="18"/>
                <w:szCs w:val="18"/>
              </w:rPr>
              <w:t xml:space="preserve"> varying experience and knowledge make for better decisions</w:t>
            </w:r>
            <w:r w:rsidRPr="00046BF6">
              <w:rPr>
                <w:rFonts w:cs="Arial"/>
                <w:sz w:val="20"/>
              </w:rPr>
              <w:t>.</w:t>
            </w:r>
            <w:r w:rsidR="004C5074">
              <w:rPr>
                <w:rFonts w:cs="Arial"/>
                <w:sz w:val="20"/>
              </w:rPr>
              <w:t xml:space="preserve"> </w:t>
            </w:r>
          </w:p>
        </w:tc>
      </w:tr>
    </w:tbl>
    <w:p w14:paraId="59EC90E7" w14:textId="77777777" w:rsidR="001B1031" w:rsidRDefault="001B1031" w:rsidP="001B1031">
      <w:pPr>
        <w:pStyle w:val="DHHSbody"/>
        <w:spacing w:after="0"/>
        <w:jc w:val="both"/>
      </w:pPr>
    </w:p>
    <w:p w14:paraId="3820FB42" w14:textId="30035566" w:rsidR="001B1031" w:rsidRPr="00254F58" w:rsidRDefault="00156780" w:rsidP="001B1031">
      <w:pPr>
        <w:pStyle w:val="DHHSaccessibilitypara"/>
        <w:pBdr>
          <w:top w:val="single" w:sz="4" w:space="0" w:color="auto"/>
          <w:left w:val="single" w:sz="4" w:space="4" w:color="auto"/>
          <w:bottom w:val="single" w:sz="4" w:space="1" w:color="auto"/>
          <w:right w:val="single" w:sz="4" w:space="4" w:color="auto"/>
        </w:pBdr>
        <w:jc w:val="both"/>
      </w:pPr>
      <w:bookmarkStart w:id="1" w:name="_Hlk21339855"/>
      <w:r w:rsidRPr="00156780">
        <w:t xml:space="preserve">If you would like help understanding this document or would like to receive it in another </w:t>
      </w:r>
      <w:proofErr w:type="gramStart"/>
      <w:r w:rsidRPr="00156780">
        <w:t>format</w:t>
      </w:r>
      <w:proofErr w:type="gramEnd"/>
      <w:r w:rsidRPr="00156780">
        <w:t xml:space="preserve"> please phone 03 9456 3724, using the National Relay Service 133 677 if required, </w:t>
      </w:r>
      <w:r w:rsidR="006A1357">
        <w:t xml:space="preserve">or </w:t>
      </w:r>
      <w:hyperlink r:id="rId22" w:history="1">
        <w:r w:rsidR="0004433D" w:rsidRPr="00AC38DE">
          <w:rPr>
            <w:rStyle w:val="Hyperlink"/>
          </w:rPr>
          <w:t>healthservicegovernance@health.vic.gov.au</w:t>
        </w:r>
      </w:hyperlink>
    </w:p>
    <w:p w14:paraId="6453E685" w14:textId="77777777" w:rsidR="001B1031" w:rsidRPr="00254F58" w:rsidRDefault="001B1031" w:rsidP="001B1031">
      <w:pPr>
        <w:pStyle w:val="DHHSbody"/>
        <w:pBdr>
          <w:top w:val="single" w:sz="4" w:space="0" w:color="auto"/>
          <w:left w:val="single" w:sz="4" w:space="4" w:color="auto"/>
          <w:bottom w:val="single" w:sz="4" w:space="1" w:color="auto"/>
          <w:right w:val="single" w:sz="4" w:space="4" w:color="auto"/>
        </w:pBdr>
        <w:jc w:val="both"/>
      </w:pPr>
      <w:r w:rsidRPr="00254F58">
        <w:t>Authorised and published by the Victorian Governmen</w:t>
      </w:r>
      <w:r>
        <w:t>t, 1 Treasury Place, Melbourne.</w:t>
      </w:r>
    </w:p>
    <w:p w14:paraId="01BF6A77" w14:textId="59B4A0B1" w:rsidR="001B1031" w:rsidRDefault="001B1031" w:rsidP="001B1031">
      <w:pPr>
        <w:pStyle w:val="DHHSbody"/>
        <w:pBdr>
          <w:top w:val="single" w:sz="4" w:space="0" w:color="auto"/>
          <w:left w:val="single" w:sz="4" w:space="4" w:color="auto"/>
          <w:bottom w:val="single" w:sz="4" w:space="1" w:color="auto"/>
          <w:right w:val="single" w:sz="4" w:space="4" w:color="auto"/>
        </w:pBdr>
        <w:jc w:val="both"/>
      </w:pPr>
      <w:r w:rsidRPr="00BF21CC">
        <w:t xml:space="preserve">© State of Victoria, </w:t>
      </w:r>
      <w:r w:rsidR="003F4E16">
        <w:t xml:space="preserve">Australia, </w:t>
      </w:r>
      <w:r w:rsidRPr="00BF21CC">
        <w:t>Department of Health</w:t>
      </w:r>
      <w:r w:rsidR="002B2FD9">
        <w:t>,</w:t>
      </w:r>
      <w:r w:rsidRPr="00BF21CC">
        <w:t xml:space="preserve"> </w:t>
      </w:r>
      <w:r w:rsidR="007216C2">
        <w:t xml:space="preserve">October </w:t>
      </w:r>
      <w:r w:rsidRPr="00BF21CC">
        <w:t>20</w:t>
      </w:r>
      <w:r>
        <w:t>2</w:t>
      </w:r>
      <w:r w:rsidR="002448C0">
        <w:t>2</w:t>
      </w:r>
      <w:r w:rsidRPr="00BF21CC">
        <w:t>.</w:t>
      </w:r>
    </w:p>
    <w:p w14:paraId="00987901" w14:textId="13F90848" w:rsidR="00946E9B" w:rsidRDefault="00946E9B" w:rsidP="001B1031">
      <w:pPr>
        <w:pStyle w:val="DHHSbody"/>
        <w:pBdr>
          <w:top w:val="single" w:sz="4" w:space="0" w:color="auto"/>
          <w:left w:val="single" w:sz="4" w:space="4" w:color="auto"/>
          <w:bottom w:val="single" w:sz="4" w:space="1" w:color="auto"/>
          <w:right w:val="single" w:sz="4" w:space="4" w:color="auto"/>
        </w:pBdr>
        <w:jc w:val="both"/>
      </w:pPr>
      <w:r w:rsidRPr="00136F1B">
        <w:rPr>
          <w:szCs w:val="19"/>
        </w:rPr>
        <w:t xml:space="preserve">Available at </w:t>
      </w:r>
      <w:proofErr w:type="spellStart"/>
      <w:r w:rsidRPr="00136F1B">
        <w:t>health.vic</w:t>
      </w:r>
      <w:proofErr w:type="spellEnd"/>
      <w:r>
        <w:t xml:space="preserve"> website </w:t>
      </w:r>
      <w:r w:rsidRPr="00136F1B">
        <w:t>&lt;</w:t>
      </w:r>
      <w:r w:rsidRPr="00D559F7">
        <w:t>health.vic.gov.au/</w:t>
      </w:r>
      <w:r>
        <w:t>governance</w:t>
      </w:r>
      <w:r w:rsidRPr="00136F1B">
        <w:t>&gt;</w:t>
      </w:r>
    </w:p>
    <w:bookmarkEnd w:id="1"/>
    <w:p w14:paraId="637FD1F2" w14:textId="62ABA530" w:rsidR="001B1031" w:rsidRPr="00254F58" w:rsidRDefault="001B1031" w:rsidP="001B1031">
      <w:pPr>
        <w:pStyle w:val="DHHSbody"/>
        <w:spacing w:after="0"/>
        <w:jc w:val="both"/>
        <w:rPr>
          <w:szCs w:val="19"/>
        </w:rPr>
      </w:pPr>
    </w:p>
    <w:sectPr w:rsidR="001B1031" w:rsidRPr="00254F58" w:rsidSect="001B1031">
      <w:type w:val="continuous"/>
      <w:pgSz w:w="11906" w:h="16838" w:code="9"/>
      <w:pgMar w:top="1418" w:right="851" w:bottom="1418" w:left="851" w:header="851" w:footer="851"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C1E8" w14:textId="77777777" w:rsidR="00093E6B" w:rsidRDefault="00093E6B">
      <w:r>
        <w:separator/>
      </w:r>
    </w:p>
  </w:endnote>
  <w:endnote w:type="continuationSeparator" w:id="0">
    <w:p w14:paraId="2BEC0FE5" w14:textId="77777777" w:rsidR="00093E6B" w:rsidRDefault="00093E6B">
      <w:r>
        <w:continuationSeparator/>
      </w:r>
    </w:p>
  </w:endnote>
  <w:endnote w:type="continuationNotice" w:id="1">
    <w:p w14:paraId="6BBBFB97" w14:textId="77777777" w:rsidR="00093E6B" w:rsidRDefault="00093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B0A0" w14:textId="77777777" w:rsidR="00E261B3" w:rsidRPr="00F65AA9" w:rsidRDefault="00FC7FB6" w:rsidP="00F84FA0">
    <w:pPr>
      <w:pStyle w:val="Footer"/>
    </w:pPr>
    <w:r>
      <w:rPr>
        <w:noProof/>
        <w:lang w:eastAsia="en-AU"/>
      </w:rPr>
      <w:drawing>
        <wp:anchor distT="0" distB="0" distL="114300" distR="114300" simplePos="0" relativeHeight="251658243" behindDoc="1" locked="1" layoutInCell="1" allowOverlap="1" wp14:anchorId="428E56D3" wp14:editId="69A5BD0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650E632" wp14:editId="24D5D4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9D00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50E63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C9D007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5757"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4DC57DB4" wp14:editId="2C742EA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E7690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w:pict w14:anchorId="38163A64">
            <v:shapetype id="_x0000_t202" coordsize="21600,21600" o:spt="202" path="m,l,21600r21600,l21600,xe" w14:anchorId="4DC57DB4">
              <v:stroke joinstyle="miter"/>
              <v:path gradientshapeok="t" o:connecttype="rect"/>
            </v:shapetype>
            <v:shape id="MSIPCM418f4cbe97f099549309dca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3FA6C" w14:textId="77777777" w:rsidR="00093E6B" w:rsidRDefault="00093E6B" w:rsidP="002862F1">
      <w:pPr>
        <w:spacing w:before="120"/>
      </w:pPr>
      <w:r>
        <w:separator/>
      </w:r>
    </w:p>
  </w:footnote>
  <w:footnote w:type="continuationSeparator" w:id="0">
    <w:p w14:paraId="36A68545" w14:textId="77777777" w:rsidR="00093E6B" w:rsidRDefault="00093E6B">
      <w:r>
        <w:continuationSeparator/>
      </w:r>
    </w:p>
  </w:footnote>
  <w:footnote w:type="continuationNotice" w:id="1">
    <w:p w14:paraId="78608ACD" w14:textId="77777777" w:rsidR="00093E6B" w:rsidRDefault="00093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16F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C3D9" w14:textId="390D3697" w:rsidR="00E261B3" w:rsidRPr="0051568D" w:rsidRDefault="00FC7FB6" w:rsidP="0011701A">
    <w:pPr>
      <w:pStyle w:val="Header"/>
    </w:pPr>
    <w:r>
      <w:rPr>
        <w:noProof/>
      </w:rPr>
      <w:drawing>
        <wp:anchor distT="0" distB="0" distL="114300" distR="114300" simplePos="0" relativeHeight="251658241" behindDoc="1" locked="1" layoutInCell="1" allowOverlap="1" wp14:anchorId="002F2C85" wp14:editId="2CCB87FD">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5536D" w:rsidRPr="0045536D">
      <w:t xml:space="preserve"> </w:t>
    </w:r>
    <w:r w:rsidR="0045536D" w:rsidRPr="0045536D">
      <w:rPr>
        <w:noProof/>
      </w:rPr>
      <w:t>Public Hospital and Multi Purpose Service Boards 202</w:t>
    </w:r>
    <w:r w:rsidR="002448C0">
      <w:rPr>
        <w:noProof/>
      </w:rPr>
      <w:t>3</w:t>
    </w:r>
    <w:r w:rsidR="0045536D">
      <w:rPr>
        <w:noProof/>
      </w:rPr>
      <w:t xml:space="preserve"> Information Brochure</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9B7797"/>
    <w:multiLevelType w:val="hybridMultilevel"/>
    <w:tmpl w:val="80C4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831D8B"/>
    <w:multiLevelType w:val="hybridMultilevel"/>
    <w:tmpl w:val="429EF4E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2D2651A6"/>
    <w:multiLevelType w:val="hybridMultilevel"/>
    <w:tmpl w:val="43F0AB9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6"/>
  </w:num>
  <w:num w:numId="26">
    <w:abstractNumId w:val="22"/>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6D"/>
    <w:rsid w:val="00000719"/>
    <w:rsid w:val="00003403"/>
    <w:rsid w:val="00005347"/>
    <w:rsid w:val="00005B8A"/>
    <w:rsid w:val="000072B6"/>
    <w:rsid w:val="0001021B"/>
    <w:rsid w:val="00011D89"/>
    <w:rsid w:val="000154FD"/>
    <w:rsid w:val="00022271"/>
    <w:rsid w:val="000235E8"/>
    <w:rsid w:val="00023D90"/>
    <w:rsid w:val="00024D89"/>
    <w:rsid w:val="000250B6"/>
    <w:rsid w:val="00033D81"/>
    <w:rsid w:val="00034F50"/>
    <w:rsid w:val="00037366"/>
    <w:rsid w:val="00041BF0"/>
    <w:rsid w:val="00042C8A"/>
    <w:rsid w:val="0004433D"/>
    <w:rsid w:val="000444C5"/>
    <w:rsid w:val="0004536B"/>
    <w:rsid w:val="00046B68"/>
    <w:rsid w:val="00046BF6"/>
    <w:rsid w:val="000527DD"/>
    <w:rsid w:val="000578B2"/>
    <w:rsid w:val="00057BBC"/>
    <w:rsid w:val="00060959"/>
    <w:rsid w:val="00060C8F"/>
    <w:rsid w:val="0006298A"/>
    <w:rsid w:val="000663CD"/>
    <w:rsid w:val="0007275F"/>
    <w:rsid w:val="000733FE"/>
    <w:rsid w:val="00074219"/>
    <w:rsid w:val="00074ED5"/>
    <w:rsid w:val="0008508E"/>
    <w:rsid w:val="00087951"/>
    <w:rsid w:val="0009113B"/>
    <w:rsid w:val="00091A1D"/>
    <w:rsid w:val="00093402"/>
    <w:rsid w:val="00093E6B"/>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1E0C"/>
    <w:rsid w:val="001120C5"/>
    <w:rsid w:val="0011701A"/>
    <w:rsid w:val="00120BD3"/>
    <w:rsid w:val="00122FEA"/>
    <w:rsid w:val="001232BD"/>
    <w:rsid w:val="00124ED5"/>
    <w:rsid w:val="001276FA"/>
    <w:rsid w:val="0014255B"/>
    <w:rsid w:val="001447B3"/>
    <w:rsid w:val="00152073"/>
    <w:rsid w:val="00154E2D"/>
    <w:rsid w:val="00156598"/>
    <w:rsid w:val="0015678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1459"/>
    <w:rsid w:val="001916F7"/>
    <w:rsid w:val="00192F9D"/>
    <w:rsid w:val="00196EB8"/>
    <w:rsid w:val="00196EFB"/>
    <w:rsid w:val="001979FF"/>
    <w:rsid w:val="00197B17"/>
    <w:rsid w:val="001A1950"/>
    <w:rsid w:val="001A1C54"/>
    <w:rsid w:val="001A3ACE"/>
    <w:rsid w:val="001B058F"/>
    <w:rsid w:val="001B1031"/>
    <w:rsid w:val="001B738B"/>
    <w:rsid w:val="001C09DB"/>
    <w:rsid w:val="001C277E"/>
    <w:rsid w:val="001C2A72"/>
    <w:rsid w:val="001C31B7"/>
    <w:rsid w:val="001C63BC"/>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1C14"/>
    <w:rsid w:val="0022278D"/>
    <w:rsid w:val="0022701F"/>
    <w:rsid w:val="00227C68"/>
    <w:rsid w:val="002333F5"/>
    <w:rsid w:val="00233724"/>
    <w:rsid w:val="002365B4"/>
    <w:rsid w:val="002432E1"/>
    <w:rsid w:val="002441C2"/>
    <w:rsid w:val="002448C0"/>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3CE5"/>
    <w:rsid w:val="002A483C"/>
    <w:rsid w:val="002A70DD"/>
    <w:rsid w:val="002B0C7C"/>
    <w:rsid w:val="002B1729"/>
    <w:rsid w:val="002B2FD9"/>
    <w:rsid w:val="002B36C7"/>
    <w:rsid w:val="002B4DD4"/>
    <w:rsid w:val="002B5277"/>
    <w:rsid w:val="002B5375"/>
    <w:rsid w:val="002B77C1"/>
    <w:rsid w:val="002C0ED7"/>
    <w:rsid w:val="002C2728"/>
    <w:rsid w:val="002D1E0D"/>
    <w:rsid w:val="002D303C"/>
    <w:rsid w:val="002D5006"/>
    <w:rsid w:val="002E01D0"/>
    <w:rsid w:val="002E08F8"/>
    <w:rsid w:val="002E161D"/>
    <w:rsid w:val="002E3100"/>
    <w:rsid w:val="002E3D73"/>
    <w:rsid w:val="002E54F1"/>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46B4"/>
    <w:rsid w:val="00327870"/>
    <w:rsid w:val="0033259D"/>
    <w:rsid w:val="003333D2"/>
    <w:rsid w:val="003406C6"/>
    <w:rsid w:val="003418CC"/>
    <w:rsid w:val="003459BD"/>
    <w:rsid w:val="00350D38"/>
    <w:rsid w:val="00351B36"/>
    <w:rsid w:val="00357B4E"/>
    <w:rsid w:val="003620AB"/>
    <w:rsid w:val="003716FD"/>
    <w:rsid w:val="0037204B"/>
    <w:rsid w:val="00372A3B"/>
    <w:rsid w:val="003744CF"/>
    <w:rsid w:val="00374717"/>
    <w:rsid w:val="0037676C"/>
    <w:rsid w:val="00381043"/>
    <w:rsid w:val="003829E5"/>
    <w:rsid w:val="00386109"/>
    <w:rsid w:val="00386944"/>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4F7B"/>
    <w:rsid w:val="003E639E"/>
    <w:rsid w:val="003E71E5"/>
    <w:rsid w:val="003F0445"/>
    <w:rsid w:val="003F0CF0"/>
    <w:rsid w:val="003F14B1"/>
    <w:rsid w:val="003F2B20"/>
    <w:rsid w:val="003F3289"/>
    <w:rsid w:val="003F4E16"/>
    <w:rsid w:val="003F5CB9"/>
    <w:rsid w:val="004013C7"/>
    <w:rsid w:val="00401FCF"/>
    <w:rsid w:val="0040248F"/>
    <w:rsid w:val="00406285"/>
    <w:rsid w:val="00412163"/>
    <w:rsid w:val="004146C6"/>
    <w:rsid w:val="00414704"/>
    <w:rsid w:val="004148F9"/>
    <w:rsid w:val="00414D4A"/>
    <w:rsid w:val="0042084E"/>
    <w:rsid w:val="00421EEF"/>
    <w:rsid w:val="00424D65"/>
    <w:rsid w:val="00442C6C"/>
    <w:rsid w:val="00443CBE"/>
    <w:rsid w:val="00443E8A"/>
    <w:rsid w:val="004441BC"/>
    <w:rsid w:val="004468B4"/>
    <w:rsid w:val="0045230A"/>
    <w:rsid w:val="00454AD0"/>
    <w:rsid w:val="0045536D"/>
    <w:rsid w:val="00457337"/>
    <w:rsid w:val="00462E3D"/>
    <w:rsid w:val="004666D9"/>
    <w:rsid w:val="00466E79"/>
    <w:rsid w:val="00470D7D"/>
    <w:rsid w:val="0047372D"/>
    <w:rsid w:val="00473BA3"/>
    <w:rsid w:val="004743DD"/>
    <w:rsid w:val="00474CEA"/>
    <w:rsid w:val="00483968"/>
    <w:rsid w:val="00484F86"/>
    <w:rsid w:val="004851E9"/>
    <w:rsid w:val="00490746"/>
    <w:rsid w:val="00490852"/>
    <w:rsid w:val="00491C9C"/>
    <w:rsid w:val="00492F30"/>
    <w:rsid w:val="004946F4"/>
    <w:rsid w:val="0049487E"/>
    <w:rsid w:val="004A11D1"/>
    <w:rsid w:val="004A160D"/>
    <w:rsid w:val="004A3E81"/>
    <w:rsid w:val="004A4195"/>
    <w:rsid w:val="004A5C62"/>
    <w:rsid w:val="004A5CE5"/>
    <w:rsid w:val="004A707D"/>
    <w:rsid w:val="004C5074"/>
    <w:rsid w:val="004C5541"/>
    <w:rsid w:val="004C6EEE"/>
    <w:rsid w:val="004C702B"/>
    <w:rsid w:val="004D0033"/>
    <w:rsid w:val="004D016B"/>
    <w:rsid w:val="004D1B22"/>
    <w:rsid w:val="004D23CC"/>
    <w:rsid w:val="004D36F2"/>
    <w:rsid w:val="004D428E"/>
    <w:rsid w:val="004E1106"/>
    <w:rsid w:val="004E138F"/>
    <w:rsid w:val="004E16ED"/>
    <w:rsid w:val="004E4649"/>
    <w:rsid w:val="004E5C2B"/>
    <w:rsid w:val="004F00DD"/>
    <w:rsid w:val="004F2133"/>
    <w:rsid w:val="004F5398"/>
    <w:rsid w:val="004F55F1"/>
    <w:rsid w:val="004F6936"/>
    <w:rsid w:val="00503DC6"/>
    <w:rsid w:val="00506F5D"/>
    <w:rsid w:val="00507B94"/>
    <w:rsid w:val="00510C37"/>
    <w:rsid w:val="005126D0"/>
    <w:rsid w:val="0051568D"/>
    <w:rsid w:val="00526AC7"/>
    <w:rsid w:val="00526C15"/>
    <w:rsid w:val="00536499"/>
    <w:rsid w:val="00543903"/>
    <w:rsid w:val="00543F11"/>
    <w:rsid w:val="00546305"/>
    <w:rsid w:val="00547A95"/>
    <w:rsid w:val="0055119B"/>
    <w:rsid w:val="005548B5"/>
    <w:rsid w:val="00561028"/>
    <w:rsid w:val="00572031"/>
    <w:rsid w:val="00572282"/>
    <w:rsid w:val="00573CE3"/>
    <w:rsid w:val="00576E84"/>
    <w:rsid w:val="00580394"/>
    <w:rsid w:val="005805D7"/>
    <w:rsid w:val="005809CD"/>
    <w:rsid w:val="00582B8C"/>
    <w:rsid w:val="0058757E"/>
    <w:rsid w:val="005948E0"/>
    <w:rsid w:val="005959DB"/>
    <w:rsid w:val="00596A4B"/>
    <w:rsid w:val="00597507"/>
    <w:rsid w:val="005A479D"/>
    <w:rsid w:val="005B1C6D"/>
    <w:rsid w:val="005B21B6"/>
    <w:rsid w:val="005B3245"/>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73CE"/>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0707"/>
    <w:rsid w:val="00691B62"/>
    <w:rsid w:val="006933B5"/>
    <w:rsid w:val="00693D14"/>
    <w:rsid w:val="00696F27"/>
    <w:rsid w:val="006A1357"/>
    <w:rsid w:val="006A18C2"/>
    <w:rsid w:val="006A3383"/>
    <w:rsid w:val="006A387B"/>
    <w:rsid w:val="006B03E7"/>
    <w:rsid w:val="006B077C"/>
    <w:rsid w:val="006B1151"/>
    <w:rsid w:val="006B6803"/>
    <w:rsid w:val="006D0F16"/>
    <w:rsid w:val="006D2A3F"/>
    <w:rsid w:val="006D2FBC"/>
    <w:rsid w:val="006D7093"/>
    <w:rsid w:val="006E0541"/>
    <w:rsid w:val="006E138B"/>
    <w:rsid w:val="006F0330"/>
    <w:rsid w:val="006F1FDC"/>
    <w:rsid w:val="006F6B8C"/>
    <w:rsid w:val="007013EF"/>
    <w:rsid w:val="007055BD"/>
    <w:rsid w:val="007173CA"/>
    <w:rsid w:val="007216AA"/>
    <w:rsid w:val="007216C2"/>
    <w:rsid w:val="00721AB5"/>
    <w:rsid w:val="00721CFB"/>
    <w:rsid w:val="00721DEF"/>
    <w:rsid w:val="00724A43"/>
    <w:rsid w:val="007273AC"/>
    <w:rsid w:val="00731AD4"/>
    <w:rsid w:val="007346E4"/>
    <w:rsid w:val="00740EBC"/>
    <w:rsid w:val="00740F22"/>
    <w:rsid w:val="00741CF0"/>
    <w:rsid w:val="00741F1A"/>
    <w:rsid w:val="007447DA"/>
    <w:rsid w:val="007450F8"/>
    <w:rsid w:val="0074696E"/>
    <w:rsid w:val="00750135"/>
    <w:rsid w:val="00750EC2"/>
    <w:rsid w:val="00752B28"/>
    <w:rsid w:val="007541A9"/>
    <w:rsid w:val="00754E36"/>
    <w:rsid w:val="00763139"/>
    <w:rsid w:val="00764F72"/>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585"/>
    <w:rsid w:val="007C1838"/>
    <w:rsid w:val="007C20B9"/>
    <w:rsid w:val="007C687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17658"/>
    <w:rsid w:val="00820141"/>
    <w:rsid w:val="00820E0C"/>
    <w:rsid w:val="00823275"/>
    <w:rsid w:val="0082366F"/>
    <w:rsid w:val="008338A2"/>
    <w:rsid w:val="00835FAF"/>
    <w:rsid w:val="00841AA9"/>
    <w:rsid w:val="0084728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4118"/>
    <w:rsid w:val="008A5B32"/>
    <w:rsid w:val="008B2EE4"/>
    <w:rsid w:val="008B4D3D"/>
    <w:rsid w:val="008B57C7"/>
    <w:rsid w:val="008C2F92"/>
    <w:rsid w:val="008C3697"/>
    <w:rsid w:val="008C5557"/>
    <w:rsid w:val="008C589D"/>
    <w:rsid w:val="008C5DA3"/>
    <w:rsid w:val="008C6ADF"/>
    <w:rsid w:val="008C6D51"/>
    <w:rsid w:val="008D2846"/>
    <w:rsid w:val="008D4236"/>
    <w:rsid w:val="008D462F"/>
    <w:rsid w:val="008D6DCF"/>
    <w:rsid w:val="008E0EFE"/>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338F"/>
    <w:rsid w:val="00937BD9"/>
    <w:rsid w:val="00946E9B"/>
    <w:rsid w:val="00950E2C"/>
    <w:rsid w:val="00951D50"/>
    <w:rsid w:val="009525EB"/>
    <w:rsid w:val="009535C1"/>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13D8"/>
    <w:rsid w:val="009A279E"/>
    <w:rsid w:val="009A3015"/>
    <w:rsid w:val="009A3490"/>
    <w:rsid w:val="009B0A6F"/>
    <w:rsid w:val="009B0A94"/>
    <w:rsid w:val="009B2AE8"/>
    <w:rsid w:val="009B59E9"/>
    <w:rsid w:val="009B70AA"/>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D1D"/>
    <w:rsid w:val="00A330BB"/>
    <w:rsid w:val="00A36A9A"/>
    <w:rsid w:val="00A44882"/>
    <w:rsid w:val="00A45125"/>
    <w:rsid w:val="00A54715"/>
    <w:rsid w:val="00A6061C"/>
    <w:rsid w:val="00A62D44"/>
    <w:rsid w:val="00A654B7"/>
    <w:rsid w:val="00A66BAB"/>
    <w:rsid w:val="00A67263"/>
    <w:rsid w:val="00A7161C"/>
    <w:rsid w:val="00A77461"/>
    <w:rsid w:val="00A77AA3"/>
    <w:rsid w:val="00A8057A"/>
    <w:rsid w:val="00A8236D"/>
    <w:rsid w:val="00A854EB"/>
    <w:rsid w:val="00A872E5"/>
    <w:rsid w:val="00A91406"/>
    <w:rsid w:val="00A96E65"/>
    <w:rsid w:val="00A97C72"/>
    <w:rsid w:val="00AA268E"/>
    <w:rsid w:val="00AA310B"/>
    <w:rsid w:val="00AA63D4"/>
    <w:rsid w:val="00AB06E8"/>
    <w:rsid w:val="00AB1CD3"/>
    <w:rsid w:val="00AB352F"/>
    <w:rsid w:val="00AC1701"/>
    <w:rsid w:val="00AC274B"/>
    <w:rsid w:val="00AC4764"/>
    <w:rsid w:val="00AC4B79"/>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E6D"/>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CA5"/>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10EB"/>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5F13"/>
    <w:rsid w:val="00C367EB"/>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2692"/>
    <w:rsid w:val="00C93C3E"/>
    <w:rsid w:val="00C940D0"/>
    <w:rsid w:val="00CA12E3"/>
    <w:rsid w:val="00CA1476"/>
    <w:rsid w:val="00CA6611"/>
    <w:rsid w:val="00CA6AE6"/>
    <w:rsid w:val="00CA782F"/>
    <w:rsid w:val="00CB187B"/>
    <w:rsid w:val="00CB2835"/>
    <w:rsid w:val="00CB3285"/>
    <w:rsid w:val="00CB4500"/>
    <w:rsid w:val="00CB7800"/>
    <w:rsid w:val="00CC0C72"/>
    <w:rsid w:val="00CC2BFD"/>
    <w:rsid w:val="00CD2C40"/>
    <w:rsid w:val="00CD3476"/>
    <w:rsid w:val="00CD64DF"/>
    <w:rsid w:val="00CE225F"/>
    <w:rsid w:val="00CF2F50"/>
    <w:rsid w:val="00CF6198"/>
    <w:rsid w:val="00D02919"/>
    <w:rsid w:val="00D03D42"/>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63A"/>
    <w:rsid w:val="00D46C92"/>
    <w:rsid w:val="00D46E68"/>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054"/>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2028"/>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1894"/>
    <w:rsid w:val="00E54950"/>
    <w:rsid w:val="00E56A01"/>
    <w:rsid w:val="00E62622"/>
    <w:rsid w:val="00E629A1"/>
    <w:rsid w:val="00E6794C"/>
    <w:rsid w:val="00E71591"/>
    <w:rsid w:val="00E71CEB"/>
    <w:rsid w:val="00E7474F"/>
    <w:rsid w:val="00E80DE3"/>
    <w:rsid w:val="00E82C55"/>
    <w:rsid w:val="00E84A2A"/>
    <w:rsid w:val="00E85BE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EE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5030"/>
    <w:rsid w:val="00F76CAB"/>
    <w:rsid w:val="00F772C6"/>
    <w:rsid w:val="00F815B5"/>
    <w:rsid w:val="00F8194B"/>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C7FB6"/>
    <w:rsid w:val="00FD24C3"/>
    <w:rsid w:val="00FD3766"/>
    <w:rsid w:val="00FD47C4"/>
    <w:rsid w:val="00FD722A"/>
    <w:rsid w:val="00FE2DCF"/>
    <w:rsid w:val="00FE3FA7"/>
    <w:rsid w:val="00FF2A4E"/>
    <w:rsid w:val="00FF2FCE"/>
    <w:rsid w:val="00FF4F7D"/>
    <w:rsid w:val="00FF54DF"/>
    <w:rsid w:val="00FF6D9D"/>
    <w:rsid w:val="00FF7DD5"/>
    <w:rsid w:val="3402B7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251DE"/>
  <w15:docId w15:val="{076651F7-679F-4A5E-B0F4-6025E8A3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45536D"/>
    <w:pPr>
      <w:spacing w:after="200" w:line="276" w:lineRule="auto"/>
      <w:ind w:left="720"/>
      <w:contextualSpacing/>
    </w:pPr>
    <w:rPr>
      <w:rFonts w:asciiTheme="minorHAnsi" w:eastAsiaTheme="minorHAnsi" w:hAnsiTheme="minorHAnsi" w:cstheme="minorBidi"/>
      <w:sz w:val="22"/>
      <w:szCs w:val="22"/>
    </w:rPr>
  </w:style>
  <w:style w:type="paragraph" w:customStyle="1" w:styleId="DHHStabletext">
    <w:name w:val="DHHS table text"/>
    <w:uiPriority w:val="3"/>
    <w:qFormat/>
    <w:rsid w:val="0045536D"/>
    <w:pPr>
      <w:spacing w:before="80" w:after="60"/>
    </w:pPr>
    <w:rPr>
      <w:rFonts w:ascii="Arial" w:hAnsi="Arial"/>
      <w:lang w:eastAsia="en-US"/>
    </w:rPr>
  </w:style>
  <w:style w:type="paragraph" w:customStyle="1" w:styleId="DHHSbody">
    <w:name w:val="DHHS body"/>
    <w:qFormat/>
    <w:rsid w:val="00046BF6"/>
    <w:pPr>
      <w:spacing w:after="120" w:line="270" w:lineRule="atLeast"/>
    </w:pPr>
    <w:rPr>
      <w:rFonts w:ascii="Arial" w:eastAsia="Times" w:hAnsi="Arial"/>
      <w:lang w:eastAsia="en-US"/>
    </w:rPr>
  </w:style>
  <w:style w:type="paragraph" w:customStyle="1" w:styleId="DHHSaccessibilitypara">
    <w:name w:val="DHHS accessibility para"/>
    <w:uiPriority w:val="8"/>
    <w:rsid w:val="00046BF6"/>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getonboard.vic.gov.au/" TargetMode="External"/><Relationship Id="rId3" Type="http://schemas.openxmlformats.org/officeDocument/2006/relationships/customXml" Target="../customXml/item3.xml"/><Relationship Id="rId21" Type="http://schemas.openxmlformats.org/officeDocument/2006/relationships/hyperlink" Target="https://www.health.vic.gov.au/hospitals-and-health-services/public-hospitals-in-victori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boards-and-governance/board-remuneration-and-director-expenses" TargetMode="External"/><Relationship Id="rId2" Type="http://schemas.openxmlformats.org/officeDocument/2006/relationships/customXml" Target="../customXml/item2.xml"/><Relationship Id="rId16" Type="http://schemas.openxmlformats.org/officeDocument/2006/relationships/hyperlink" Target="http://www.vha.org.au" TargetMode="External"/><Relationship Id="rId20" Type="http://schemas.openxmlformats.org/officeDocument/2006/relationships/hyperlink" Target="https://www.health.vic.gov.au/applying-for-board-director-pos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board-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althservicegovernance@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5" ma:contentTypeDescription="Create a new document." ma:contentTypeScope="" ma:versionID="3282865d4a4e9e958248c266fdfa88b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1afc31682becdfa3470b6d49bd195bdd"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C5EF8-63B9-4ACA-9263-EB517DE8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add73ec2-c5fa-4fd3-8424-81af2714d9e8"/>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5ce0f2b5-5be5-4508-bce9-d7011ece0659"/>
    <ds:schemaRef ds:uri="9d008163-efe8-41c9-8a6e-39d389fb6c27"/>
    <ds:schemaRef ds:uri="http://www.w3.org/XML/1998/namespace"/>
  </ds:schemaRefs>
</ds:datastoreItem>
</file>

<file path=customXml/itemProps3.xml><?xml version="1.0" encoding="utf-8"?>
<ds:datastoreItem xmlns:ds="http://schemas.openxmlformats.org/officeDocument/2006/customXml" ds:itemID="{FA858EC8-2523-4A2A-B314-1A4903476F99}">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1034</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Public Hospital and Multi Purpose Service Boards 2023 Brochure</vt:lpstr>
    </vt:vector>
  </TitlesOfParts>
  <Company>Department of Health</Company>
  <LinksUpToDate>false</LinksUpToDate>
  <CharactersWithSpaces>7612</CharactersWithSpaces>
  <SharedDoc>false</SharedDoc>
  <HyperlinkBase/>
  <HLinks>
    <vt:vector size="18" baseType="variant">
      <vt:variant>
        <vt:i4>6094974</vt:i4>
      </vt:variant>
      <vt:variant>
        <vt:i4>9</vt:i4>
      </vt:variant>
      <vt:variant>
        <vt:i4>0</vt:i4>
      </vt:variant>
      <vt:variant>
        <vt:i4>5</vt:i4>
      </vt:variant>
      <vt:variant>
        <vt:lpwstr>mailto:healthservicegovernance@health.vic.gov.au</vt:lpwstr>
      </vt:variant>
      <vt:variant>
        <vt:lpwstr/>
      </vt:variant>
      <vt:variant>
        <vt:i4>1441793</vt:i4>
      </vt:variant>
      <vt:variant>
        <vt:i4>6</vt:i4>
      </vt:variant>
      <vt:variant>
        <vt:i4>0</vt:i4>
      </vt:variant>
      <vt:variant>
        <vt:i4>5</vt:i4>
      </vt:variant>
      <vt:variant>
        <vt:lpwstr>http://getonboard.vic.gov.au/</vt:lpwstr>
      </vt:variant>
      <vt:variant>
        <vt:lpwstr/>
      </vt:variant>
      <vt:variant>
        <vt:i4>4849667</vt:i4>
      </vt:variant>
      <vt:variant>
        <vt:i4>3</vt:i4>
      </vt:variant>
      <vt:variant>
        <vt:i4>0</vt:i4>
      </vt:variant>
      <vt:variant>
        <vt:i4>5</vt:i4>
      </vt:variant>
      <vt:variant>
        <vt:lpwstr>https://www.health.vic.gov.au/boards-and-governance/board-remuneration-and-director-expenses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Hospital and Multi Purpose Service Boards 2023 Brochure</dc:title>
  <dc:subject>Public Hospital and Multi Purpose Service Boards 2023 Brochure</dc:subject>
  <dc:creator>North East Health Services, Governance and HealthShare Branch</dc:creator>
  <cp:keywords>Brochure, recruitment, board positions</cp:keywords>
  <cp:lastModifiedBy>David Murphy (Health)</cp:lastModifiedBy>
  <cp:revision>24</cp:revision>
  <cp:lastPrinted>2020-03-30T21:28:00Z</cp:lastPrinted>
  <dcterms:created xsi:type="dcterms:W3CDTF">2022-10-07T23:45:00Z</dcterms:created>
  <dcterms:modified xsi:type="dcterms:W3CDTF">2022-10-20T20:49:00Z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2022-10-07T05:45:24Z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042e9f72-8c78-4801-aace-a8034eeae8ae</vt:lpwstr>
  </property>
  <property fmtid="{D5CDD505-2E9C-101B-9397-08002B2CF9AE}" pid="13" name="MSIP_Label_43e64453-338c-4f93-8a4d-0039a0a41f2a_ContentBits">
    <vt:lpwstr>2</vt:lpwstr>
  </property>
</Properties>
</file>