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6C2EB4E7" w:rsidR="00306E5F" w:rsidRPr="00BE2218" w:rsidRDefault="00F960D8" w:rsidP="00DE6028">
      <w:pPr>
        <w:pStyle w:val="Spacerparatopoffirstpage"/>
      </w:pPr>
      <w:r>
        <mc:AlternateContent>
          <mc:Choice Requires="wps">
            <w:drawing>
              <wp:anchor distT="0" distB="0" distL="114300" distR="114300" simplePos="0" relativeHeight="251659264" behindDoc="0" locked="0" layoutInCell="1" allowOverlap="1" wp14:anchorId="7475887C" wp14:editId="2418A31E">
                <wp:simplePos x="0" y="0"/>
                <wp:positionH relativeFrom="column">
                  <wp:posOffset>2367280</wp:posOffset>
                </wp:positionH>
                <wp:positionV relativeFrom="paragraph">
                  <wp:posOffset>-86995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31BA4F42" w:rsidR="0050728E" w:rsidRPr="007B44BE" w:rsidRDefault="00B35EB7" w:rsidP="00B35EB7">
                            <w:pPr>
                              <w:pStyle w:val="VAHImainheading"/>
                            </w:pPr>
                            <w:r>
                              <w:rPr>
                                <w:b w:val="0"/>
                              </w:rPr>
                              <w:t>Older persons</w:t>
                            </w:r>
                            <w:r w:rsidR="0050728E" w:rsidRPr="002411E3">
                              <w:rPr>
                                <w:b w:val="0"/>
                              </w:rPr>
                              <w:t xml:space="preserve"> mental health quarterly KPI report</w:t>
                            </w:r>
                            <w:r>
                              <w:rPr>
                                <w:b w:val="0"/>
                              </w:rPr>
                              <w:t xml:space="preserve"> </w:t>
                            </w:r>
                            <w:r>
                              <w:rPr>
                                <w:b w:val="0"/>
                              </w:rPr>
                              <w:tab/>
                            </w:r>
                            <w:r>
                              <w:rPr>
                                <w:rFonts w:ascii="VIC Medium" w:hAnsi="VIC Medium"/>
                                <w:sz w:val="28"/>
                                <w:szCs w:val="28"/>
                              </w:rPr>
                              <w:t xml:space="preserve">July – September </w:t>
                            </w:r>
                            <w:r w:rsidR="0063059F" w:rsidRPr="00B35EB7">
                              <w:rPr>
                                <w:rFonts w:ascii="VIC Medium" w:hAnsi="VIC Medium"/>
                                <w:sz w:val="28"/>
                                <w:szCs w:val="28"/>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6.4pt;margin-top:-6.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" filled="f" stroked="f" strokeweight=".5pt">
                <v:textbox>
                  <w:txbxContent>
                    <w:p w14:paraId="16F4D0CE" w14:textId="31BA4F42" w:rsidR="0050728E" w:rsidRPr="007B44BE" w:rsidRDefault="00B35EB7" w:rsidP="00B35EB7">
                      <w:pPr>
                        <w:pStyle w:val="VAHImainheading"/>
                      </w:pPr>
                      <w:r>
                        <w:rPr>
                          <w:b w:val="0"/>
                        </w:rPr>
                        <w:t>Older persons</w:t>
                      </w:r>
                      <w:r w:rsidR="0050728E" w:rsidRPr="002411E3">
                        <w:rPr>
                          <w:b w:val="0"/>
                        </w:rPr>
                        <w:t xml:space="preserve"> mental health quarterly KPI report</w:t>
                      </w:r>
                      <w:r>
                        <w:rPr>
                          <w:b w:val="0"/>
                        </w:rPr>
                        <w:t xml:space="preserve"> </w:t>
                      </w:r>
                      <w:r>
                        <w:rPr>
                          <w:b w:val="0"/>
                        </w:rPr>
                        <w:tab/>
                      </w:r>
                      <w:r>
                        <w:rPr>
                          <w:rFonts w:ascii="VIC Medium" w:hAnsi="VIC Medium"/>
                          <w:sz w:val="28"/>
                          <w:szCs w:val="28"/>
                        </w:rPr>
                        <w:t xml:space="preserve">July – September </w:t>
                      </w:r>
                      <w:r w:rsidR="0063059F" w:rsidRPr="00B35EB7">
                        <w:rPr>
                          <w:rFonts w:ascii="VIC Medium" w:hAnsi="VIC Medium"/>
                          <w:sz w:val="28"/>
                          <w:szCs w:val="28"/>
                        </w:rPr>
                        <w:t>2022</w:t>
                      </w:r>
                    </w:p>
                  </w:txbxContent>
                </v:textbox>
              </v:shape>
            </w:pict>
          </mc:Fallback>
        </mc:AlternateContent>
      </w:r>
      <w:r w:rsidR="00E30F56">
        <w:drawing>
          <wp:anchor distT="0" distB="0" distL="114300" distR="114300" simplePos="0" relativeHeight="251658240" behindDoc="1" locked="0" layoutInCell="1" allowOverlap="1" wp14:anchorId="7D7DFA02" wp14:editId="6B943DC3">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A60BC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448"/>
      <w:bookmarkStart w:id="2" w:name="_Toc45897892"/>
      <w:bookmarkStart w:id="3" w:name="_Toc61623367"/>
      <w:bookmarkStart w:id="4" w:name="_Toc69731072"/>
      <w:bookmarkStart w:id="5" w:name="_Toc77341540"/>
      <w:bookmarkStart w:id="6" w:name="_Toc93562987"/>
      <w:bookmarkStart w:id="7" w:name="_Toc101289282"/>
      <w:bookmarkStart w:id="8" w:name="_Toc108615115"/>
      <w:bookmarkStart w:id="9" w:name="_Toc116480481"/>
      <w:bookmarkEnd w:id="0"/>
      <w:r w:rsidRPr="000B0CCC">
        <w:rPr>
          <w:sz w:val="22"/>
          <w:szCs w:val="22"/>
        </w:rPr>
        <w:t>Contents</w:t>
      </w:r>
      <w:bookmarkEnd w:id="1"/>
      <w:bookmarkEnd w:id="2"/>
      <w:bookmarkEnd w:id="3"/>
      <w:bookmarkEnd w:id="4"/>
      <w:bookmarkEnd w:id="5"/>
      <w:bookmarkEnd w:id="6"/>
      <w:bookmarkEnd w:id="7"/>
      <w:bookmarkEnd w:id="8"/>
      <w:bookmarkEnd w:id="9"/>
      <w:r w:rsidR="00E30F56" w:rsidRPr="000B0CCC">
        <w:rPr>
          <w:sz w:val="22"/>
          <w:szCs w:val="22"/>
        </w:rPr>
        <w:t xml:space="preserve"> </w:t>
      </w:r>
    </w:p>
    <w:p w14:paraId="692975C3" w14:textId="6B07CDB8" w:rsidR="00831957" w:rsidRPr="00831957" w:rsidRDefault="00CF11E1">
      <w:pPr>
        <w:pStyle w:val="TOC1"/>
        <w:rPr>
          <w:rFonts w:asciiTheme="minorHAnsi" w:eastAsiaTheme="minorEastAsia" w:hAnsiTheme="minorHAnsi" w:cstheme="minorBidi"/>
          <w:sz w:val="22"/>
          <w:szCs w:val="22"/>
          <w:lang w:eastAsia="en-AU"/>
        </w:rPr>
      </w:pPr>
      <w:r w:rsidRPr="00831957">
        <w:rPr>
          <w:sz w:val="22"/>
          <w:szCs w:val="22"/>
        </w:rPr>
        <w:fldChar w:fldCharType="begin"/>
      </w:r>
      <w:r w:rsidRPr="00831957">
        <w:rPr>
          <w:sz w:val="22"/>
          <w:szCs w:val="22"/>
        </w:rPr>
        <w:instrText xml:space="preserve"> TOC \h \z \t "Heading 1,1,Heading 2,2" </w:instrText>
      </w:r>
      <w:r w:rsidRPr="00831957">
        <w:rPr>
          <w:sz w:val="22"/>
          <w:szCs w:val="22"/>
        </w:rPr>
        <w:fldChar w:fldCharType="separate"/>
      </w:r>
      <w:hyperlink w:anchor="_Toc116480482" w:history="1">
        <w:r w:rsidR="00831957" w:rsidRPr="00831957">
          <w:rPr>
            <w:rStyle w:val="Hyperlink"/>
            <w:sz w:val="22"/>
            <w:szCs w:val="22"/>
          </w:rPr>
          <w:t>Inpatient 2022-23 Q1 Metro</w:t>
        </w:r>
        <w:r w:rsidR="00831957" w:rsidRPr="00831957">
          <w:rPr>
            <w:webHidden/>
            <w:sz w:val="22"/>
            <w:szCs w:val="22"/>
          </w:rPr>
          <w:tab/>
        </w:r>
        <w:r w:rsidR="00831957" w:rsidRPr="00831957">
          <w:rPr>
            <w:webHidden/>
            <w:sz w:val="22"/>
            <w:szCs w:val="22"/>
          </w:rPr>
          <w:fldChar w:fldCharType="begin"/>
        </w:r>
        <w:r w:rsidR="00831957" w:rsidRPr="00831957">
          <w:rPr>
            <w:webHidden/>
            <w:sz w:val="22"/>
            <w:szCs w:val="22"/>
          </w:rPr>
          <w:instrText xml:space="preserve"> PAGEREF _Toc116480482 \h </w:instrText>
        </w:r>
        <w:r w:rsidR="00831957" w:rsidRPr="00831957">
          <w:rPr>
            <w:webHidden/>
            <w:sz w:val="22"/>
            <w:szCs w:val="22"/>
          </w:rPr>
        </w:r>
        <w:r w:rsidR="00831957" w:rsidRPr="00831957">
          <w:rPr>
            <w:webHidden/>
            <w:sz w:val="22"/>
            <w:szCs w:val="22"/>
          </w:rPr>
          <w:fldChar w:fldCharType="separate"/>
        </w:r>
        <w:r w:rsidR="00831957" w:rsidRPr="00831957">
          <w:rPr>
            <w:webHidden/>
            <w:sz w:val="22"/>
            <w:szCs w:val="22"/>
          </w:rPr>
          <w:t>2</w:t>
        </w:r>
        <w:r w:rsidR="00831957" w:rsidRPr="00831957">
          <w:rPr>
            <w:webHidden/>
            <w:sz w:val="22"/>
            <w:szCs w:val="22"/>
          </w:rPr>
          <w:fldChar w:fldCharType="end"/>
        </w:r>
      </w:hyperlink>
    </w:p>
    <w:p w14:paraId="76979CF8" w14:textId="54F9C9F6" w:rsidR="00831957" w:rsidRPr="00831957" w:rsidRDefault="00C16D66">
      <w:pPr>
        <w:pStyle w:val="TOC1"/>
        <w:rPr>
          <w:rFonts w:asciiTheme="minorHAnsi" w:eastAsiaTheme="minorEastAsia" w:hAnsiTheme="minorHAnsi" w:cstheme="minorBidi"/>
          <w:sz w:val="22"/>
          <w:szCs w:val="22"/>
          <w:lang w:eastAsia="en-AU"/>
        </w:rPr>
      </w:pPr>
      <w:hyperlink w:anchor="_Toc116480483" w:history="1">
        <w:r w:rsidR="00831957" w:rsidRPr="00831957">
          <w:rPr>
            <w:rStyle w:val="Hyperlink"/>
            <w:sz w:val="22"/>
            <w:szCs w:val="22"/>
          </w:rPr>
          <w:t>Inpatient 2022-23 Q1 Rural</w:t>
        </w:r>
        <w:r w:rsidR="00831957" w:rsidRPr="00831957">
          <w:rPr>
            <w:webHidden/>
            <w:sz w:val="22"/>
            <w:szCs w:val="22"/>
          </w:rPr>
          <w:tab/>
        </w:r>
        <w:r w:rsidR="00831957" w:rsidRPr="00831957">
          <w:rPr>
            <w:webHidden/>
            <w:sz w:val="22"/>
            <w:szCs w:val="22"/>
          </w:rPr>
          <w:fldChar w:fldCharType="begin"/>
        </w:r>
        <w:r w:rsidR="00831957" w:rsidRPr="00831957">
          <w:rPr>
            <w:webHidden/>
            <w:sz w:val="22"/>
            <w:szCs w:val="22"/>
          </w:rPr>
          <w:instrText xml:space="preserve"> PAGEREF _Toc116480483 \h </w:instrText>
        </w:r>
        <w:r w:rsidR="00831957" w:rsidRPr="00831957">
          <w:rPr>
            <w:webHidden/>
            <w:sz w:val="22"/>
            <w:szCs w:val="22"/>
          </w:rPr>
        </w:r>
        <w:r w:rsidR="00831957" w:rsidRPr="00831957">
          <w:rPr>
            <w:webHidden/>
            <w:sz w:val="22"/>
            <w:szCs w:val="22"/>
          </w:rPr>
          <w:fldChar w:fldCharType="separate"/>
        </w:r>
        <w:r w:rsidR="00831957" w:rsidRPr="00831957">
          <w:rPr>
            <w:webHidden/>
            <w:sz w:val="22"/>
            <w:szCs w:val="22"/>
          </w:rPr>
          <w:t>3</w:t>
        </w:r>
        <w:r w:rsidR="00831957" w:rsidRPr="00831957">
          <w:rPr>
            <w:webHidden/>
            <w:sz w:val="22"/>
            <w:szCs w:val="22"/>
          </w:rPr>
          <w:fldChar w:fldCharType="end"/>
        </w:r>
      </w:hyperlink>
    </w:p>
    <w:p w14:paraId="316DBBD9" w14:textId="20B1BAEA" w:rsidR="00831957" w:rsidRPr="00831957" w:rsidRDefault="00C16D66">
      <w:pPr>
        <w:pStyle w:val="TOC1"/>
        <w:rPr>
          <w:rFonts w:asciiTheme="minorHAnsi" w:eastAsiaTheme="minorEastAsia" w:hAnsiTheme="minorHAnsi" w:cstheme="minorBidi"/>
          <w:sz w:val="22"/>
          <w:szCs w:val="22"/>
          <w:lang w:eastAsia="en-AU"/>
        </w:rPr>
      </w:pPr>
      <w:hyperlink w:anchor="_Toc116480484" w:history="1">
        <w:r w:rsidR="00831957" w:rsidRPr="00831957">
          <w:rPr>
            <w:rStyle w:val="Hyperlink"/>
            <w:sz w:val="22"/>
            <w:szCs w:val="22"/>
          </w:rPr>
          <w:t>Community 2022-23 Q1 Metro</w:t>
        </w:r>
        <w:r w:rsidR="00831957" w:rsidRPr="00831957">
          <w:rPr>
            <w:webHidden/>
            <w:sz w:val="22"/>
            <w:szCs w:val="22"/>
          </w:rPr>
          <w:tab/>
        </w:r>
        <w:r w:rsidR="00831957" w:rsidRPr="00831957">
          <w:rPr>
            <w:webHidden/>
            <w:sz w:val="22"/>
            <w:szCs w:val="22"/>
          </w:rPr>
          <w:fldChar w:fldCharType="begin"/>
        </w:r>
        <w:r w:rsidR="00831957" w:rsidRPr="00831957">
          <w:rPr>
            <w:webHidden/>
            <w:sz w:val="22"/>
            <w:szCs w:val="22"/>
          </w:rPr>
          <w:instrText xml:space="preserve"> PAGEREF _Toc116480484 \h </w:instrText>
        </w:r>
        <w:r w:rsidR="00831957" w:rsidRPr="00831957">
          <w:rPr>
            <w:webHidden/>
            <w:sz w:val="22"/>
            <w:szCs w:val="22"/>
          </w:rPr>
        </w:r>
        <w:r w:rsidR="00831957" w:rsidRPr="00831957">
          <w:rPr>
            <w:webHidden/>
            <w:sz w:val="22"/>
            <w:szCs w:val="22"/>
          </w:rPr>
          <w:fldChar w:fldCharType="separate"/>
        </w:r>
        <w:r w:rsidR="00831957" w:rsidRPr="00831957">
          <w:rPr>
            <w:webHidden/>
            <w:sz w:val="22"/>
            <w:szCs w:val="22"/>
          </w:rPr>
          <w:t>4</w:t>
        </w:r>
        <w:r w:rsidR="00831957" w:rsidRPr="00831957">
          <w:rPr>
            <w:webHidden/>
            <w:sz w:val="22"/>
            <w:szCs w:val="22"/>
          </w:rPr>
          <w:fldChar w:fldCharType="end"/>
        </w:r>
      </w:hyperlink>
    </w:p>
    <w:p w14:paraId="59CC4115" w14:textId="526AFFC6" w:rsidR="00831957" w:rsidRPr="00831957" w:rsidRDefault="00C16D66">
      <w:pPr>
        <w:pStyle w:val="TOC1"/>
        <w:rPr>
          <w:rFonts w:asciiTheme="minorHAnsi" w:eastAsiaTheme="minorEastAsia" w:hAnsiTheme="minorHAnsi" w:cstheme="minorBidi"/>
          <w:sz w:val="22"/>
          <w:szCs w:val="22"/>
          <w:lang w:eastAsia="en-AU"/>
        </w:rPr>
      </w:pPr>
      <w:hyperlink w:anchor="_Toc116480485" w:history="1">
        <w:r w:rsidR="00831957" w:rsidRPr="00831957">
          <w:rPr>
            <w:rStyle w:val="Hyperlink"/>
            <w:sz w:val="22"/>
            <w:szCs w:val="22"/>
          </w:rPr>
          <w:t>Community 2022-23 Q1 Rural</w:t>
        </w:r>
        <w:r w:rsidR="00831957" w:rsidRPr="00831957">
          <w:rPr>
            <w:webHidden/>
            <w:sz w:val="22"/>
            <w:szCs w:val="22"/>
          </w:rPr>
          <w:tab/>
        </w:r>
        <w:r w:rsidR="00831957" w:rsidRPr="00831957">
          <w:rPr>
            <w:webHidden/>
            <w:sz w:val="22"/>
            <w:szCs w:val="22"/>
          </w:rPr>
          <w:fldChar w:fldCharType="begin"/>
        </w:r>
        <w:r w:rsidR="00831957" w:rsidRPr="00831957">
          <w:rPr>
            <w:webHidden/>
            <w:sz w:val="22"/>
            <w:szCs w:val="22"/>
          </w:rPr>
          <w:instrText xml:space="preserve"> PAGEREF _Toc116480485 \h </w:instrText>
        </w:r>
        <w:r w:rsidR="00831957" w:rsidRPr="00831957">
          <w:rPr>
            <w:webHidden/>
            <w:sz w:val="22"/>
            <w:szCs w:val="22"/>
          </w:rPr>
        </w:r>
        <w:r w:rsidR="00831957" w:rsidRPr="00831957">
          <w:rPr>
            <w:webHidden/>
            <w:sz w:val="22"/>
            <w:szCs w:val="22"/>
          </w:rPr>
          <w:fldChar w:fldCharType="separate"/>
        </w:r>
        <w:r w:rsidR="00831957" w:rsidRPr="00831957">
          <w:rPr>
            <w:webHidden/>
            <w:sz w:val="22"/>
            <w:szCs w:val="22"/>
          </w:rPr>
          <w:t>5</w:t>
        </w:r>
        <w:r w:rsidR="00831957" w:rsidRPr="00831957">
          <w:rPr>
            <w:webHidden/>
            <w:sz w:val="22"/>
            <w:szCs w:val="22"/>
          </w:rPr>
          <w:fldChar w:fldCharType="end"/>
        </w:r>
      </w:hyperlink>
    </w:p>
    <w:p w14:paraId="0BE9A6E3" w14:textId="54084DBC" w:rsidR="00831957" w:rsidRPr="00831957" w:rsidRDefault="00C16D66">
      <w:pPr>
        <w:pStyle w:val="TOC1"/>
        <w:rPr>
          <w:rFonts w:asciiTheme="minorHAnsi" w:eastAsiaTheme="minorEastAsia" w:hAnsiTheme="minorHAnsi" w:cstheme="minorBidi"/>
          <w:sz w:val="22"/>
          <w:szCs w:val="22"/>
          <w:lang w:eastAsia="en-AU"/>
        </w:rPr>
      </w:pPr>
      <w:hyperlink w:anchor="_Toc116480486" w:history="1">
        <w:r w:rsidR="00831957" w:rsidRPr="00831957">
          <w:rPr>
            <w:rStyle w:val="Hyperlink"/>
            <w:sz w:val="22"/>
            <w:szCs w:val="22"/>
          </w:rPr>
          <w:t>Indicator descriptions and notes</w:t>
        </w:r>
        <w:r w:rsidR="00831957" w:rsidRPr="00831957">
          <w:rPr>
            <w:webHidden/>
            <w:sz w:val="22"/>
            <w:szCs w:val="22"/>
          </w:rPr>
          <w:tab/>
        </w:r>
        <w:r w:rsidR="00831957" w:rsidRPr="00831957">
          <w:rPr>
            <w:webHidden/>
            <w:sz w:val="22"/>
            <w:szCs w:val="22"/>
          </w:rPr>
          <w:fldChar w:fldCharType="begin"/>
        </w:r>
        <w:r w:rsidR="00831957" w:rsidRPr="00831957">
          <w:rPr>
            <w:webHidden/>
            <w:sz w:val="22"/>
            <w:szCs w:val="22"/>
          </w:rPr>
          <w:instrText xml:space="preserve"> PAGEREF _Toc116480486 \h </w:instrText>
        </w:r>
        <w:r w:rsidR="00831957" w:rsidRPr="00831957">
          <w:rPr>
            <w:webHidden/>
            <w:sz w:val="22"/>
            <w:szCs w:val="22"/>
          </w:rPr>
        </w:r>
        <w:r w:rsidR="00831957" w:rsidRPr="00831957">
          <w:rPr>
            <w:webHidden/>
            <w:sz w:val="22"/>
            <w:szCs w:val="22"/>
          </w:rPr>
          <w:fldChar w:fldCharType="separate"/>
        </w:r>
        <w:r w:rsidR="00831957" w:rsidRPr="00831957">
          <w:rPr>
            <w:webHidden/>
            <w:sz w:val="22"/>
            <w:szCs w:val="22"/>
          </w:rPr>
          <w:t>6</w:t>
        </w:r>
        <w:r w:rsidR="00831957" w:rsidRPr="00831957">
          <w:rPr>
            <w:webHidden/>
            <w:sz w:val="22"/>
            <w:szCs w:val="22"/>
          </w:rPr>
          <w:fldChar w:fldCharType="end"/>
        </w:r>
      </w:hyperlink>
    </w:p>
    <w:p w14:paraId="0A7F47BD" w14:textId="1DB4074B" w:rsidR="00CF11E1" w:rsidRPr="000B0CCC" w:rsidRDefault="00CF11E1" w:rsidP="00CF11E1">
      <w:pPr>
        <w:pStyle w:val="VAHIbody"/>
        <w:spacing w:before="240"/>
        <w:sectPr w:rsidR="00CF11E1" w:rsidRPr="000B0CCC" w:rsidSect="004367B3">
          <w:type w:val="continuous"/>
          <w:pgSz w:w="16838" w:h="11906" w:orient="landscape"/>
          <w:pgMar w:top="851" w:right="851" w:bottom="851" w:left="851" w:header="567" w:footer="510" w:gutter="0"/>
          <w:cols w:space="720"/>
          <w:docGrid w:linePitch="272"/>
        </w:sectPr>
      </w:pPr>
      <w:r w:rsidRPr="00831957">
        <w:rPr>
          <w:rFonts w:ascii="VIC Medium" w:eastAsia="Times New Roman" w:hAnsi="VIC Medium"/>
          <w:sz w:val="22"/>
          <w:szCs w:val="22"/>
        </w:rPr>
        <w:fldChar w:fldCharType="end"/>
      </w:r>
    </w:p>
    <w:p w14:paraId="4FEFCA9E" w14:textId="7E1D919E" w:rsidR="00BE2218" w:rsidRDefault="007562C8" w:rsidP="00E715A7">
      <w:pPr>
        <w:pStyle w:val="VAHInumberlowerromanindent"/>
        <w:numPr>
          <w:ilvl w:val="0"/>
          <w:numId w:val="0"/>
        </w:numPr>
        <w:ind w:left="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4F684791" wp14:editId="70F0DCE6">
            <wp:simplePos x="790575" y="52768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C41C2E" w:rsidRPr="00A6366B" w14:paraId="2327D6AC" w14:textId="77777777" w:rsidTr="00C41C2E">
        <w:trPr>
          <w:trHeight w:val="1062"/>
          <w:tblHeader/>
        </w:trPr>
        <w:tc>
          <w:tcPr>
            <w:tcW w:w="2846" w:type="dxa"/>
            <w:gridSpan w:val="2"/>
            <w:shd w:val="clear" w:color="auto" w:fill="FFFFFF"/>
            <w:vAlign w:val="bottom"/>
          </w:tcPr>
          <w:p w14:paraId="3D3CE8A3" w14:textId="458F8801" w:rsidR="00C41C2E" w:rsidRPr="00592F37" w:rsidRDefault="00C41C2E" w:rsidP="00C41C2E">
            <w:pPr>
              <w:pStyle w:val="Heading1"/>
              <w:spacing w:before="0" w:line="240" w:lineRule="auto"/>
              <w:rPr>
                <w:color w:val="244C5A"/>
                <w:sz w:val="28"/>
                <w:szCs w:val="28"/>
              </w:rPr>
            </w:pPr>
            <w:bookmarkStart w:id="10" w:name="_Toc17978050"/>
            <w:bookmarkStart w:id="11" w:name="_Toc116480482"/>
            <w:r w:rsidRPr="00052DAD">
              <w:rPr>
                <w:color w:val="244C5A"/>
                <w:sz w:val="22"/>
                <w:szCs w:val="28"/>
              </w:rPr>
              <w:lastRenderedPageBreak/>
              <w:t>Inpatient</w:t>
            </w:r>
            <w:r w:rsidRPr="00052DAD">
              <w:rPr>
                <w:color w:val="244C5A"/>
                <w:sz w:val="22"/>
                <w:szCs w:val="28"/>
              </w:rPr>
              <w:br w:type="textWrapping" w:clear="all"/>
            </w:r>
            <w:r w:rsidR="002C4643">
              <w:rPr>
                <w:color w:val="244C5A"/>
                <w:sz w:val="22"/>
                <w:szCs w:val="28"/>
              </w:rPr>
              <w:t>202</w:t>
            </w:r>
            <w:r w:rsidR="00B35EB7">
              <w:rPr>
                <w:color w:val="244C5A"/>
                <w:sz w:val="22"/>
                <w:szCs w:val="28"/>
              </w:rPr>
              <w:t>2</w:t>
            </w:r>
            <w:r w:rsidR="002C4643">
              <w:rPr>
                <w:color w:val="244C5A"/>
                <w:sz w:val="22"/>
                <w:szCs w:val="28"/>
              </w:rPr>
              <w:t>-2</w:t>
            </w:r>
            <w:r w:rsidR="00B35EB7">
              <w:rPr>
                <w:color w:val="244C5A"/>
                <w:sz w:val="22"/>
                <w:szCs w:val="28"/>
              </w:rPr>
              <w:t>3</w:t>
            </w:r>
            <w:r w:rsidR="002C4643">
              <w:rPr>
                <w:color w:val="244C5A"/>
                <w:sz w:val="22"/>
                <w:szCs w:val="28"/>
              </w:rPr>
              <w:t xml:space="preserve"> Q</w:t>
            </w:r>
            <w:r w:rsidR="00B35EB7">
              <w:rPr>
                <w:color w:val="244C5A"/>
                <w:sz w:val="22"/>
                <w:szCs w:val="28"/>
              </w:rPr>
              <w:t>1</w:t>
            </w:r>
            <w:r w:rsidRPr="00052DAD">
              <w:rPr>
                <w:color w:val="244C5A"/>
                <w:sz w:val="22"/>
                <w:szCs w:val="28"/>
              </w:rPr>
              <w:t xml:space="preserve"> Metro</w:t>
            </w:r>
            <w:bookmarkEnd w:id="10"/>
            <w:bookmarkEnd w:id="11"/>
          </w:p>
        </w:tc>
        <w:tc>
          <w:tcPr>
            <w:tcW w:w="1074" w:type="dxa"/>
            <w:shd w:val="clear" w:color="auto" w:fill="FFFFFF"/>
            <w:vAlign w:val="bottom"/>
          </w:tcPr>
          <w:p w14:paraId="64B59BDD" w14:textId="4171B834" w:rsidR="00C41C2E" w:rsidRPr="00C41C2E" w:rsidRDefault="00C41C2E" w:rsidP="00C41C2E">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262967A5" w14:textId="2277F438" w:rsidR="00C41C2E" w:rsidRPr="00C41C2E" w:rsidRDefault="00C41C2E" w:rsidP="00C41C2E">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1D79F02C" w14:textId="3FC00B62" w:rsidR="00C41C2E" w:rsidRPr="00C41C2E" w:rsidRDefault="00C41C2E" w:rsidP="00C41C2E">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69FF898B" w14:textId="13B2BBDE" w:rsidR="00C41C2E" w:rsidRPr="00C41C2E" w:rsidRDefault="00C41C2E" w:rsidP="00C41C2E">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0B4C973B" w14:textId="3D51CFCC" w:rsidR="00C41C2E" w:rsidRPr="00C41C2E" w:rsidRDefault="00C41C2E" w:rsidP="00C41C2E">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14525DF8" w14:textId="69299376" w:rsidR="00C41C2E" w:rsidRPr="00C41C2E" w:rsidRDefault="00C41C2E" w:rsidP="00C41C2E">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36EBBB07" w14:textId="731B450E" w:rsidR="00C41C2E" w:rsidRPr="00C41C2E" w:rsidRDefault="00C41C2E" w:rsidP="00C41C2E">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0C72BD69" w14:textId="26E9D591" w:rsidR="00C41C2E" w:rsidRPr="00C41C2E" w:rsidRDefault="00C41C2E" w:rsidP="00C41C2E">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28D90BA9" w14:textId="3290257D" w:rsidR="00C41C2E" w:rsidRPr="00C41C2E" w:rsidRDefault="00C41C2E" w:rsidP="00C41C2E">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29A113CF" w14:textId="4FED91C5" w:rsidR="00C41C2E" w:rsidRPr="00C41C2E" w:rsidRDefault="00C41C2E" w:rsidP="00C41C2E">
            <w:pPr>
              <w:pStyle w:val="VAHItablecolhead"/>
              <w:rPr>
                <w:rFonts w:eastAsia="Verdana"/>
                <w:color w:val="244C5A"/>
                <w:sz w:val="16"/>
              </w:rPr>
            </w:pPr>
            <w:r w:rsidRPr="00C41C2E">
              <w:rPr>
                <w:sz w:val="16"/>
              </w:rPr>
              <w:t xml:space="preserve">Pre admission contact </w:t>
            </w:r>
            <w:r w:rsidR="00BF031D">
              <w:rPr>
                <w:sz w:val="16"/>
              </w:rPr>
              <w:br w:type="textWrapping" w:clear="all"/>
            </w:r>
            <w:r w:rsidRPr="00C41C2E">
              <w:rPr>
                <w:sz w:val="16"/>
              </w:rPr>
              <w:t>(in area)</w:t>
            </w:r>
          </w:p>
        </w:tc>
        <w:tc>
          <w:tcPr>
            <w:tcW w:w="1075" w:type="dxa"/>
            <w:shd w:val="clear" w:color="auto" w:fill="FFFFFF"/>
            <w:vAlign w:val="bottom"/>
          </w:tcPr>
          <w:p w14:paraId="2381B5A2" w14:textId="0F18DC7A" w:rsidR="00C41C2E" w:rsidRPr="00C41C2E" w:rsidRDefault="00C41C2E" w:rsidP="00C41C2E">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4221BBA1" w14:textId="6709D581" w:rsidR="00C41C2E" w:rsidRPr="00C41C2E" w:rsidRDefault="00C41C2E" w:rsidP="00C41C2E">
            <w:pPr>
              <w:pStyle w:val="VAHItablecolhead"/>
              <w:rPr>
                <w:rFonts w:eastAsia="Verdana"/>
                <w:color w:val="244C5A"/>
                <w:sz w:val="16"/>
              </w:rPr>
            </w:pPr>
            <w:r w:rsidRPr="00C41C2E">
              <w:rPr>
                <w:sz w:val="16"/>
              </w:rPr>
              <w:t>HoNOS compliance</w:t>
            </w:r>
          </w:p>
        </w:tc>
      </w:tr>
      <w:tr w:rsidR="00831957" w:rsidRPr="00BF031D" w14:paraId="2B8AB1A0" w14:textId="77777777" w:rsidTr="00BF031D">
        <w:trPr>
          <w:trHeight w:val="454"/>
        </w:trPr>
        <w:tc>
          <w:tcPr>
            <w:tcW w:w="1145" w:type="dxa"/>
            <w:shd w:val="clear" w:color="auto" w:fill="BFCED6"/>
          </w:tcPr>
          <w:p w14:paraId="4A634D64" w14:textId="2283F908" w:rsidR="00831957" w:rsidRPr="00BF031D" w:rsidRDefault="00831957" w:rsidP="00831957">
            <w:pPr>
              <w:pStyle w:val="DHHStabletext"/>
              <w:spacing w:before="0" w:after="0"/>
              <w:rPr>
                <w:rFonts w:ascii="VIC" w:eastAsia="Verdana" w:hAnsi="VIC" w:cs="Verdana"/>
                <w:sz w:val="18"/>
                <w:szCs w:val="18"/>
              </w:rPr>
            </w:pPr>
            <w:bookmarkStart w:id="12" w:name="_Hlk15473260"/>
            <w:r w:rsidRPr="001850F5">
              <w:rPr>
                <w:rFonts w:ascii="VIC" w:eastAsia="VIC" w:hAnsi="VIC"/>
                <w:color w:val="000000"/>
                <w:sz w:val="18"/>
                <w:szCs w:val="18"/>
              </w:rPr>
              <w:t>Alfred Health</w:t>
            </w:r>
          </w:p>
        </w:tc>
        <w:tc>
          <w:tcPr>
            <w:tcW w:w="1701" w:type="dxa"/>
            <w:shd w:val="clear" w:color="auto" w:fill="BFCED6"/>
          </w:tcPr>
          <w:p w14:paraId="5E9CC50D" w14:textId="4FF3226F"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Inner South East (Caulfield)</w:t>
            </w:r>
          </w:p>
        </w:tc>
        <w:tc>
          <w:tcPr>
            <w:tcW w:w="1074" w:type="dxa"/>
            <w:shd w:val="clear" w:color="auto" w:fill="BFCED6"/>
          </w:tcPr>
          <w:p w14:paraId="3F4067C1" w14:textId="7C081A35" w:rsidR="00831957" w:rsidRPr="00BF031D" w:rsidRDefault="00831957" w:rsidP="00831957">
            <w:pPr>
              <w:jc w:val="center"/>
              <w:rPr>
                <w:rFonts w:ascii="VIC" w:hAnsi="VIC"/>
                <w:sz w:val="18"/>
                <w:szCs w:val="18"/>
              </w:rPr>
            </w:pPr>
            <w:r w:rsidRPr="001850F5">
              <w:rPr>
                <w:rFonts w:ascii="VIC" w:eastAsia="VIC" w:hAnsi="VIC"/>
                <w:color w:val="000000"/>
                <w:sz w:val="18"/>
                <w:szCs w:val="18"/>
              </w:rPr>
              <w:t>3.0</w:t>
            </w:r>
          </w:p>
        </w:tc>
        <w:tc>
          <w:tcPr>
            <w:tcW w:w="1075" w:type="dxa"/>
            <w:shd w:val="clear" w:color="auto" w:fill="BFCED6"/>
          </w:tcPr>
          <w:p w14:paraId="24D91D66" w14:textId="4FF77DDF" w:rsidR="00831957" w:rsidRPr="00BF031D" w:rsidRDefault="00831957" w:rsidP="00831957">
            <w:pPr>
              <w:jc w:val="center"/>
              <w:rPr>
                <w:rFonts w:ascii="VIC" w:hAnsi="VIC"/>
                <w:sz w:val="18"/>
                <w:szCs w:val="18"/>
              </w:rPr>
            </w:pPr>
            <w:r w:rsidRPr="001850F5">
              <w:rPr>
                <w:rFonts w:ascii="VIC" w:eastAsia="VIC" w:hAnsi="VIC"/>
                <w:color w:val="000000"/>
                <w:sz w:val="18"/>
                <w:szCs w:val="18"/>
              </w:rPr>
              <w:t>86%</w:t>
            </w:r>
          </w:p>
        </w:tc>
        <w:tc>
          <w:tcPr>
            <w:tcW w:w="1075" w:type="dxa"/>
            <w:shd w:val="clear" w:color="auto" w:fill="BFCED6"/>
          </w:tcPr>
          <w:p w14:paraId="38499411" w14:textId="1B5E0500" w:rsidR="00831957" w:rsidRPr="00BF031D" w:rsidRDefault="00831957" w:rsidP="00831957">
            <w:pPr>
              <w:jc w:val="center"/>
              <w:rPr>
                <w:rFonts w:ascii="VIC" w:hAnsi="VIC"/>
                <w:sz w:val="18"/>
                <w:szCs w:val="18"/>
              </w:rPr>
            </w:pPr>
            <w:r w:rsidRPr="001850F5">
              <w:rPr>
                <w:rFonts w:ascii="VIC" w:eastAsia="VIC" w:hAnsi="VIC"/>
                <w:color w:val="000000"/>
                <w:sz w:val="18"/>
                <w:szCs w:val="18"/>
              </w:rPr>
              <w:t>16.0</w:t>
            </w:r>
          </w:p>
        </w:tc>
        <w:tc>
          <w:tcPr>
            <w:tcW w:w="1075" w:type="dxa"/>
            <w:shd w:val="clear" w:color="auto" w:fill="BFCED6"/>
          </w:tcPr>
          <w:p w14:paraId="79C22AFC" w14:textId="76044922" w:rsidR="00831957" w:rsidRPr="00BF031D" w:rsidRDefault="00831957" w:rsidP="00831957">
            <w:pPr>
              <w:jc w:val="center"/>
              <w:rPr>
                <w:rFonts w:ascii="VIC" w:hAnsi="VIC"/>
                <w:sz w:val="18"/>
                <w:szCs w:val="18"/>
              </w:rPr>
            </w:pPr>
            <w:r w:rsidRPr="001850F5">
              <w:rPr>
                <w:rFonts w:ascii="VIC" w:eastAsia="VIC" w:hAnsi="VIC"/>
                <w:color w:val="000000"/>
                <w:sz w:val="18"/>
                <w:szCs w:val="18"/>
              </w:rPr>
              <w:t>16%</w:t>
            </w:r>
          </w:p>
        </w:tc>
        <w:tc>
          <w:tcPr>
            <w:tcW w:w="1087" w:type="dxa"/>
            <w:shd w:val="clear" w:color="auto" w:fill="BFCED6"/>
          </w:tcPr>
          <w:p w14:paraId="28F80B72" w14:textId="66EC774F" w:rsidR="00831957" w:rsidRPr="00BF031D" w:rsidRDefault="00831957" w:rsidP="00831957">
            <w:pPr>
              <w:jc w:val="center"/>
              <w:rPr>
                <w:rFonts w:ascii="VIC" w:hAnsi="VIC"/>
                <w:sz w:val="18"/>
                <w:szCs w:val="18"/>
              </w:rPr>
            </w:pPr>
            <w:r w:rsidRPr="001850F5">
              <w:rPr>
                <w:rFonts w:ascii="VIC" w:eastAsia="VIC" w:hAnsi="VIC"/>
                <w:color w:val="000000"/>
                <w:sz w:val="18"/>
                <w:szCs w:val="18"/>
              </w:rPr>
              <w:t>0%</w:t>
            </w:r>
          </w:p>
        </w:tc>
        <w:tc>
          <w:tcPr>
            <w:tcW w:w="1063" w:type="dxa"/>
            <w:shd w:val="clear" w:color="auto" w:fill="BFCED6"/>
          </w:tcPr>
          <w:p w14:paraId="4EDBDEAB" w14:textId="4C4A6172" w:rsidR="00831957" w:rsidRPr="00BF031D" w:rsidRDefault="00831957" w:rsidP="00831957">
            <w:pPr>
              <w:jc w:val="center"/>
              <w:rPr>
                <w:rFonts w:ascii="VIC" w:hAnsi="VIC"/>
                <w:sz w:val="18"/>
                <w:szCs w:val="18"/>
              </w:rPr>
            </w:pPr>
            <w:r w:rsidRPr="001850F5">
              <w:rPr>
                <w:rFonts w:ascii="VIC" w:eastAsia="VIC" w:hAnsi="VIC"/>
                <w:color w:val="000000"/>
                <w:sz w:val="18"/>
                <w:szCs w:val="18"/>
              </w:rPr>
              <w:t>5%</w:t>
            </w:r>
          </w:p>
        </w:tc>
        <w:tc>
          <w:tcPr>
            <w:tcW w:w="1075" w:type="dxa"/>
            <w:shd w:val="clear" w:color="auto" w:fill="BFCED6"/>
          </w:tcPr>
          <w:p w14:paraId="63FA202F" w14:textId="18EBC353" w:rsidR="00831957" w:rsidRPr="00BF031D" w:rsidRDefault="00831957" w:rsidP="00831957">
            <w:pPr>
              <w:jc w:val="center"/>
              <w:rPr>
                <w:rFonts w:ascii="VIC" w:hAnsi="VIC"/>
                <w:sz w:val="18"/>
                <w:szCs w:val="18"/>
              </w:rPr>
            </w:pPr>
            <w:r w:rsidRPr="001850F5">
              <w:rPr>
                <w:rFonts w:ascii="VIC" w:eastAsia="VIC" w:hAnsi="VIC"/>
                <w:color w:val="000000"/>
                <w:sz w:val="18"/>
                <w:szCs w:val="18"/>
              </w:rPr>
              <w:t>10%</w:t>
            </w:r>
          </w:p>
        </w:tc>
        <w:tc>
          <w:tcPr>
            <w:tcW w:w="1075" w:type="dxa"/>
            <w:shd w:val="clear" w:color="auto" w:fill="BFCED6"/>
          </w:tcPr>
          <w:p w14:paraId="0DB191A8" w14:textId="501DAF86" w:rsidR="00831957" w:rsidRPr="00BF031D" w:rsidRDefault="00831957" w:rsidP="00831957">
            <w:pPr>
              <w:jc w:val="center"/>
              <w:rPr>
                <w:rFonts w:ascii="VIC" w:hAnsi="VIC"/>
                <w:sz w:val="18"/>
                <w:szCs w:val="18"/>
              </w:rPr>
            </w:pPr>
            <w:r w:rsidRPr="001850F5">
              <w:rPr>
                <w:rFonts w:ascii="VIC" w:eastAsia="VIC" w:hAnsi="VIC"/>
                <w:color w:val="000000"/>
                <w:sz w:val="18"/>
                <w:szCs w:val="18"/>
              </w:rPr>
              <w:t>8.4</w:t>
            </w:r>
          </w:p>
        </w:tc>
        <w:tc>
          <w:tcPr>
            <w:tcW w:w="1075" w:type="dxa"/>
            <w:shd w:val="clear" w:color="auto" w:fill="BFCED6"/>
          </w:tcPr>
          <w:p w14:paraId="702D80B1" w14:textId="3D766B45" w:rsidR="00831957" w:rsidRPr="00BF031D" w:rsidRDefault="00831957" w:rsidP="00831957">
            <w:pPr>
              <w:jc w:val="center"/>
              <w:rPr>
                <w:rFonts w:ascii="VIC" w:hAnsi="VIC"/>
                <w:sz w:val="18"/>
                <w:szCs w:val="18"/>
              </w:rPr>
            </w:pPr>
            <w:r w:rsidRPr="001850F5">
              <w:rPr>
                <w:rFonts w:ascii="VIC" w:eastAsia="VIC" w:hAnsi="VIC"/>
                <w:color w:val="000000"/>
                <w:sz w:val="18"/>
                <w:szCs w:val="18"/>
              </w:rPr>
              <w:t>0.0</w:t>
            </w:r>
          </w:p>
        </w:tc>
        <w:tc>
          <w:tcPr>
            <w:tcW w:w="1075" w:type="dxa"/>
            <w:shd w:val="clear" w:color="auto" w:fill="BFCED6"/>
          </w:tcPr>
          <w:p w14:paraId="1CAEFC04" w14:textId="694496F9" w:rsidR="00831957" w:rsidRPr="00BF031D" w:rsidRDefault="00831957" w:rsidP="00831957">
            <w:pPr>
              <w:jc w:val="center"/>
              <w:rPr>
                <w:rFonts w:ascii="VIC" w:hAnsi="VIC"/>
                <w:sz w:val="18"/>
                <w:szCs w:val="18"/>
              </w:rPr>
            </w:pPr>
            <w:r w:rsidRPr="001850F5">
              <w:rPr>
                <w:rFonts w:ascii="VIC" w:eastAsia="VIC" w:hAnsi="VIC"/>
                <w:color w:val="000000"/>
                <w:sz w:val="18"/>
                <w:szCs w:val="18"/>
              </w:rPr>
              <w:t>90%</w:t>
            </w:r>
          </w:p>
        </w:tc>
        <w:tc>
          <w:tcPr>
            <w:tcW w:w="1075" w:type="dxa"/>
            <w:shd w:val="clear" w:color="auto" w:fill="BFCED6"/>
          </w:tcPr>
          <w:p w14:paraId="0006E6B8" w14:textId="28386E52" w:rsidR="00831957" w:rsidRPr="00BF031D" w:rsidRDefault="00831957" w:rsidP="00831957">
            <w:pPr>
              <w:jc w:val="center"/>
              <w:rPr>
                <w:rFonts w:ascii="VIC" w:hAnsi="VIC"/>
                <w:sz w:val="18"/>
                <w:szCs w:val="18"/>
              </w:rPr>
            </w:pPr>
            <w:r w:rsidRPr="001850F5">
              <w:rPr>
                <w:rFonts w:ascii="VIC" w:eastAsia="VIC" w:hAnsi="VIC"/>
                <w:color w:val="000000"/>
                <w:sz w:val="18"/>
                <w:szCs w:val="18"/>
              </w:rPr>
              <w:t>100%</w:t>
            </w:r>
          </w:p>
        </w:tc>
        <w:tc>
          <w:tcPr>
            <w:tcW w:w="1075" w:type="dxa"/>
            <w:shd w:val="clear" w:color="auto" w:fill="BFCED6"/>
          </w:tcPr>
          <w:p w14:paraId="23CDDC57" w14:textId="7BE65F36" w:rsidR="00831957" w:rsidRPr="00BF031D" w:rsidRDefault="00831957" w:rsidP="00831957">
            <w:pPr>
              <w:jc w:val="center"/>
              <w:rPr>
                <w:rFonts w:ascii="VIC" w:hAnsi="VIC"/>
                <w:sz w:val="18"/>
                <w:szCs w:val="18"/>
              </w:rPr>
            </w:pPr>
            <w:r w:rsidRPr="001850F5">
              <w:rPr>
                <w:rFonts w:ascii="VIC" w:eastAsia="VIC" w:hAnsi="VIC"/>
                <w:color w:val="000000"/>
                <w:sz w:val="18"/>
                <w:szCs w:val="18"/>
              </w:rPr>
              <w:t>92%</w:t>
            </w:r>
          </w:p>
        </w:tc>
      </w:tr>
      <w:bookmarkEnd w:id="12"/>
      <w:tr w:rsidR="00831957" w:rsidRPr="00BF031D" w14:paraId="481AF9A0" w14:textId="77777777" w:rsidTr="00BF031D">
        <w:trPr>
          <w:trHeight w:val="454"/>
        </w:trPr>
        <w:tc>
          <w:tcPr>
            <w:tcW w:w="1145" w:type="dxa"/>
            <w:shd w:val="clear" w:color="auto" w:fill="auto"/>
          </w:tcPr>
          <w:p w14:paraId="39FC667B" w14:textId="50153E1B"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Eastern Health</w:t>
            </w:r>
          </w:p>
        </w:tc>
        <w:tc>
          <w:tcPr>
            <w:tcW w:w="1701" w:type="dxa"/>
            <w:shd w:val="clear" w:color="auto" w:fill="auto"/>
          </w:tcPr>
          <w:p w14:paraId="22F43DF3" w14:textId="4316B859"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Central/Outer East (Peter James Centre)</w:t>
            </w:r>
          </w:p>
        </w:tc>
        <w:tc>
          <w:tcPr>
            <w:tcW w:w="1074" w:type="dxa"/>
            <w:shd w:val="clear" w:color="auto" w:fill="auto"/>
          </w:tcPr>
          <w:p w14:paraId="0EF94EC6" w14:textId="12092A4A" w:rsidR="00831957" w:rsidRPr="00BF031D" w:rsidRDefault="00831957" w:rsidP="00831957">
            <w:pPr>
              <w:jc w:val="center"/>
              <w:rPr>
                <w:rFonts w:ascii="VIC" w:hAnsi="VIC"/>
                <w:sz w:val="18"/>
                <w:szCs w:val="18"/>
              </w:rPr>
            </w:pPr>
            <w:r w:rsidRPr="001850F5">
              <w:rPr>
                <w:rFonts w:ascii="VIC" w:eastAsia="VIC" w:hAnsi="VIC"/>
                <w:color w:val="000000"/>
                <w:sz w:val="18"/>
                <w:szCs w:val="18"/>
              </w:rPr>
              <w:t>1.8</w:t>
            </w:r>
          </w:p>
        </w:tc>
        <w:tc>
          <w:tcPr>
            <w:tcW w:w="1075" w:type="dxa"/>
            <w:shd w:val="clear" w:color="auto" w:fill="auto"/>
          </w:tcPr>
          <w:p w14:paraId="0D4FBDF3" w14:textId="3D28A005" w:rsidR="00831957" w:rsidRPr="00BF031D" w:rsidRDefault="00831957" w:rsidP="00831957">
            <w:pPr>
              <w:jc w:val="center"/>
              <w:rPr>
                <w:rFonts w:ascii="VIC" w:hAnsi="VIC"/>
                <w:sz w:val="18"/>
                <w:szCs w:val="18"/>
              </w:rPr>
            </w:pPr>
            <w:r w:rsidRPr="001850F5">
              <w:rPr>
                <w:rFonts w:ascii="VIC" w:eastAsia="VIC" w:hAnsi="VIC"/>
                <w:color w:val="000000"/>
                <w:sz w:val="18"/>
                <w:szCs w:val="18"/>
              </w:rPr>
              <w:t>54%</w:t>
            </w:r>
          </w:p>
        </w:tc>
        <w:tc>
          <w:tcPr>
            <w:tcW w:w="1075" w:type="dxa"/>
            <w:shd w:val="clear" w:color="auto" w:fill="auto"/>
          </w:tcPr>
          <w:p w14:paraId="4736D9B6" w14:textId="535FBB68" w:rsidR="00831957" w:rsidRPr="00BF031D" w:rsidRDefault="00831957" w:rsidP="00831957">
            <w:pPr>
              <w:jc w:val="center"/>
              <w:rPr>
                <w:rFonts w:ascii="VIC" w:hAnsi="VIC"/>
                <w:sz w:val="18"/>
                <w:szCs w:val="18"/>
              </w:rPr>
            </w:pPr>
            <w:r w:rsidRPr="001850F5">
              <w:rPr>
                <w:rFonts w:ascii="VIC" w:eastAsia="VIC" w:hAnsi="VIC"/>
                <w:color w:val="000000"/>
                <w:sz w:val="18"/>
                <w:szCs w:val="18"/>
              </w:rPr>
              <w:t>18.1</w:t>
            </w:r>
          </w:p>
        </w:tc>
        <w:tc>
          <w:tcPr>
            <w:tcW w:w="1075" w:type="dxa"/>
            <w:shd w:val="clear" w:color="auto" w:fill="auto"/>
          </w:tcPr>
          <w:p w14:paraId="1E4AEB11" w14:textId="54FAEDA2" w:rsidR="00831957" w:rsidRPr="00BF031D" w:rsidRDefault="00831957" w:rsidP="00831957">
            <w:pPr>
              <w:jc w:val="center"/>
              <w:rPr>
                <w:rFonts w:ascii="VIC" w:hAnsi="VIC"/>
                <w:sz w:val="18"/>
                <w:szCs w:val="18"/>
              </w:rPr>
            </w:pPr>
            <w:r w:rsidRPr="001850F5">
              <w:rPr>
                <w:rFonts w:ascii="VIC" w:eastAsia="VIC" w:hAnsi="VIC"/>
                <w:color w:val="000000"/>
                <w:sz w:val="18"/>
                <w:szCs w:val="18"/>
              </w:rPr>
              <w:t>1%</w:t>
            </w:r>
          </w:p>
        </w:tc>
        <w:tc>
          <w:tcPr>
            <w:tcW w:w="1087" w:type="dxa"/>
            <w:shd w:val="clear" w:color="auto" w:fill="auto"/>
          </w:tcPr>
          <w:p w14:paraId="3B28BDBF" w14:textId="464FF942" w:rsidR="00831957" w:rsidRPr="00BF031D" w:rsidRDefault="00831957" w:rsidP="00831957">
            <w:pPr>
              <w:jc w:val="center"/>
              <w:rPr>
                <w:rFonts w:ascii="VIC" w:hAnsi="VIC"/>
                <w:sz w:val="18"/>
                <w:szCs w:val="18"/>
              </w:rPr>
            </w:pPr>
            <w:r w:rsidRPr="001850F5">
              <w:rPr>
                <w:rFonts w:ascii="VIC" w:eastAsia="VIC" w:hAnsi="VIC"/>
                <w:color w:val="000000"/>
                <w:sz w:val="18"/>
                <w:szCs w:val="18"/>
              </w:rPr>
              <w:t>3%</w:t>
            </w:r>
          </w:p>
        </w:tc>
        <w:tc>
          <w:tcPr>
            <w:tcW w:w="1063" w:type="dxa"/>
            <w:shd w:val="clear" w:color="auto" w:fill="auto"/>
          </w:tcPr>
          <w:p w14:paraId="250428AC" w14:textId="5A38E0CB" w:rsidR="00831957" w:rsidRPr="00BF031D" w:rsidRDefault="00831957" w:rsidP="00831957">
            <w:pPr>
              <w:jc w:val="center"/>
              <w:rPr>
                <w:rFonts w:ascii="VIC" w:hAnsi="VIC"/>
                <w:sz w:val="18"/>
                <w:szCs w:val="18"/>
              </w:rPr>
            </w:pPr>
            <w:r w:rsidRPr="001850F5">
              <w:rPr>
                <w:rFonts w:ascii="VIC" w:eastAsia="VIC" w:hAnsi="VIC"/>
                <w:color w:val="000000"/>
                <w:sz w:val="18"/>
                <w:szCs w:val="18"/>
              </w:rPr>
              <w:t>25%</w:t>
            </w:r>
          </w:p>
        </w:tc>
        <w:tc>
          <w:tcPr>
            <w:tcW w:w="1075" w:type="dxa"/>
            <w:shd w:val="clear" w:color="auto" w:fill="auto"/>
          </w:tcPr>
          <w:p w14:paraId="2B99119F" w14:textId="5C2985C1" w:rsidR="00831957" w:rsidRPr="00BF031D" w:rsidRDefault="00831957" w:rsidP="00831957">
            <w:pPr>
              <w:jc w:val="center"/>
              <w:rPr>
                <w:rFonts w:ascii="VIC" w:hAnsi="VIC"/>
                <w:sz w:val="18"/>
                <w:szCs w:val="18"/>
              </w:rPr>
            </w:pPr>
            <w:r w:rsidRPr="001850F5">
              <w:rPr>
                <w:rFonts w:ascii="VIC" w:eastAsia="VIC" w:hAnsi="VIC"/>
                <w:color w:val="000000"/>
                <w:sz w:val="18"/>
                <w:szCs w:val="18"/>
              </w:rPr>
              <w:t>100%</w:t>
            </w:r>
          </w:p>
        </w:tc>
        <w:tc>
          <w:tcPr>
            <w:tcW w:w="1075" w:type="dxa"/>
            <w:shd w:val="clear" w:color="auto" w:fill="auto"/>
          </w:tcPr>
          <w:p w14:paraId="2A45D103" w14:textId="6E885C3A" w:rsidR="00831957" w:rsidRPr="00BF031D" w:rsidRDefault="00831957" w:rsidP="00831957">
            <w:pPr>
              <w:jc w:val="center"/>
              <w:rPr>
                <w:rFonts w:ascii="VIC" w:hAnsi="VIC"/>
                <w:sz w:val="18"/>
                <w:szCs w:val="18"/>
              </w:rPr>
            </w:pPr>
            <w:r w:rsidRPr="001850F5">
              <w:rPr>
                <w:rFonts w:ascii="VIC" w:eastAsia="VIC" w:hAnsi="VIC"/>
                <w:color w:val="000000"/>
                <w:sz w:val="18"/>
                <w:szCs w:val="18"/>
              </w:rPr>
              <w:t>5.3</w:t>
            </w:r>
          </w:p>
        </w:tc>
        <w:tc>
          <w:tcPr>
            <w:tcW w:w="1075" w:type="dxa"/>
            <w:shd w:val="clear" w:color="auto" w:fill="auto"/>
          </w:tcPr>
          <w:p w14:paraId="5370282C" w14:textId="4354B6F0" w:rsidR="00831957" w:rsidRPr="00BF031D" w:rsidRDefault="00831957" w:rsidP="00831957">
            <w:pPr>
              <w:jc w:val="center"/>
              <w:rPr>
                <w:rFonts w:ascii="VIC" w:hAnsi="VIC"/>
                <w:sz w:val="18"/>
                <w:szCs w:val="18"/>
              </w:rPr>
            </w:pPr>
            <w:r w:rsidRPr="001850F5">
              <w:rPr>
                <w:rFonts w:ascii="VIC" w:eastAsia="VIC" w:hAnsi="VIC"/>
                <w:color w:val="000000"/>
                <w:sz w:val="18"/>
                <w:szCs w:val="18"/>
              </w:rPr>
              <w:t>0.0</w:t>
            </w:r>
          </w:p>
        </w:tc>
        <w:tc>
          <w:tcPr>
            <w:tcW w:w="1075" w:type="dxa"/>
            <w:shd w:val="clear" w:color="auto" w:fill="auto"/>
          </w:tcPr>
          <w:p w14:paraId="10C1EFC9" w14:textId="6CD05E2D" w:rsidR="00831957" w:rsidRPr="00BF031D" w:rsidRDefault="00831957" w:rsidP="00831957">
            <w:pPr>
              <w:jc w:val="center"/>
              <w:rPr>
                <w:rFonts w:ascii="VIC" w:hAnsi="VIC"/>
                <w:sz w:val="18"/>
                <w:szCs w:val="18"/>
              </w:rPr>
            </w:pPr>
            <w:r w:rsidRPr="001850F5">
              <w:rPr>
                <w:rFonts w:ascii="VIC" w:eastAsia="VIC" w:hAnsi="VIC"/>
                <w:color w:val="000000"/>
                <w:sz w:val="18"/>
                <w:szCs w:val="18"/>
              </w:rPr>
              <w:t>59%</w:t>
            </w:r>
          </w:p>
        </w:tc>
        <w:tc>
          <w:tcPr>
            <w:tcW w:w="1075" w:type="dxa"/>
            <w:shd w:val="clear" w:color="auto" w:fill="auto"/>
          </w:tcPr>
          <w:p w14:paraId="7B18B6A7" w14:textId="44AD3BFA" w:rsidR="00831957" w:rsidRPr="00BF031D" w:rsidRDefault="00831957" w:rsidP="00831957">
            <w:pPr>
              <w:jc w:val="center"/>
              <w:rPr>
                <w:rFonts w:ascii="VIC" w:hAnsi="VIC"/>
                <w:sz w:val="18"/>
                <w:szCs w:val="18"/>
              </w:rPr>
            </w:pPr>
            <w:r w:rsidRPr="001850F5">
              <w:rPr>
                <w:rFonts w:ascii="VIC" w:eastAsia="VIC" w:hAnsi="VIC"/>
                <w:color w:val="000000"/>
                <w:sz w:val="18"/>
                <w:szCs w:val="18"/>
              </w:rPr>
              <w:t>98%</w:t>
            </w:r>
          </w:p>
        </w:tc>
        <w:tc>
          <w:tcPr>
            <w:tcW w:w="1075" w:type="dxa"/>
            <w:shd w:val="clear" w:color="auto" w:fill="auto"/>
          </w:tcPr>
          <w:p w14:paraId="7E240D31" w14:textId="46FCC94E" w:rsidR="00831957" w:rsidRPr="00BF031D" w:rsidRDefault="00831957" w:rsidP="00831957">
            <w:pPr>
              <w:jc w:val="center"/>
              <w:rPr>
                <w:rFonts w:ascii="VIC" w:hAnsi="VIC"/>
                <w:sz w:val="18"/>
                <w:szCs w:val="18"/>
              </w:rPr>
            </w:pPr>
            <w:r w:rsidRPr="001850F5">
              <w:rPr>
                <w:rFonts w:ascii="VIC" w:eastAsia="VIC" w:hAnsi="VIC"/>
                <w:color w:val="000000"/>
                <w:sz w:val="18"/>
                <w:szCs w:val="18"/>
              </w:rPr>
              <w:t>100%</w:t>
            </w:r>
          </w:p>
        </w:tc>
      </w:tr>
      <w:tr w:rsidR="00831957" w:rsidRPr="00BF031D" w14:paraId="6B8D8793" w14:textId="77777777" w:rsidTr="00BF031D">
        <w:trPr>
          <w:trHeight w:val="454"/>
        </w:trPr>
        <w:tc>
          <w:tcPr>
            <w:tcW w:w="1145" w:type="dxa"/>
            <w:vMerge w:val="restart"/>
            <w:shd w:val="clear" w:color="auto" w:fill="BFCED6"/>
          </w:tcPr>
          <w:p w14:paraId="1F3688DF" w14:textId="69057DCA"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Melbourne Health</w:t>
            </w:r>
          </w:p>
        </w:tc>
        <w:tc>
          <w:tcPr>
            <w:tcW w:w="1701" w:type="dxa"/>
            <w:shd w:val="clear" w:color="auto" w:fill="BFCED6"/>
          </w:tcPr>
          <w:p w14:paraId="0A2D9746" w14:textId="273C5582"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Mid West/South West Aged (Sunshine)</w:t>
            </w:r>
          </w:p>
        </w:tc>
        <w:tc>
          <w:tcPr>
            <w:tcW w:w="1074" w:type="dxa"/>
            <w:shd w:val="clear" w:color="auto" w:fill="BFCED6"/>
          </w:tcPr>
          <w:p w14:paraId="12111E1E" w14:textId="04727409" w:rsidR="00831957" w:rsidRPr="00BF031D" w:rsidRDefault="00831957" w:rsidP="00831957">
            <w:pPr>
              <w:jc w:val="center"/>
              <w:rPr>
                <w:rFonts w:ascii="VIC" w:hAnsi="VIC"/>
                <w:sz w:val="18"/>
                <w:szCs w:val="18"/>
              </w:rPr>
            </w:pPr>
            <w:r w:rsidRPr="001850F5">
              <w:rPr>
                <w:rFonts w:ascii="VIC" w:eastAsia="VIC" w:hAnsi="VIC"/>
                <w:color w:val="000000"/>
                <w:sz w:val="18"/>
                <w:szCs w:val="18"/>
              </w:rPr>
              <w:t>1.7</w:t>
            </w:r>
          </w:p>
        </w:tc>
        <w:tc>
          <w:tcPr>
            <w:tcW w:w="1075" w:type="dxa"/>
            <w:shd w:val="clear" w:color="auto" w:fill="BFCED6"/>
          </w:tcPr>
          <w:p w14:paraId="35BD1587" w14:textId="0EFCFC05" w:rsidR="00831957" w:rsidRPr="00BF031D" w:rsidRDefault="00831957" w:rsidP="00831957">
            <w:pPr>
              <w:jc w:val="center"/>
              <w:rPr>
                <w:rFonts w:ascii="VIC" w:hAnsi="VIC"/>
                <w:sz w:val="18"/>
                <w:szCs w:val="18"/>
              </w:rPr>
            </w:pPr>
            <w:r w:rsidRPr="001850F5">
              <w:rPr>
                <w:rFonts w:ascii="VIC" w:eastAsia="VIC" w:hAnsi="VIC"/>
                <w:color w:val="000000"/>
                <w:sz w:val="18"/>
                <w:szCs w:val="18"/>
              </w:rPr>
              <w:t>89%</w:t>
            </w:r>
          </w:p>
        </w:tc>
        <w:tc>
          <w:tcPr>
            <w:tcW w:w="1075" w:type="dxa"/>
            <w:shd w:val="clear" w:color="auto" w:fill="BFCED6"/>
          </w:tcPr>
          <w:p w14:paraId="31EFB176" w14:textId="7B929F3C" w:rsidR="00831957" w:rsidRPr="00BF031D" w:rsidRDefault="00831957" w:rsidP="00831957">
            <w:pPr>
              <w:jc w:val="center"/>
              <w:rPr>
                <w:rFonts w:ascii="VIC" w:hAnsi="VIC"/>
                <w:sz w:val="18"/>
                <w:szCs w:val="18"/>
              </w:rPr>
            </w:pPr>
            <w:r w:rsidRPr="001850F5">
              <w:rPr>
                <w:rFonts w:ascii="VIC" w:eastAsia="VIC" w:hAnsi="VIC"/>
                <w:color w:val="000000"/>
                <w:sz w:val="18"/>
                <w:szCs w:val="18"/>
              </w:rPr>
              <w:t>21.4</w:t>
            </w:r>
          </w:p>
        </w:tc>
        <w:tc>
          <w:tcPr>
            <w:tcW w:w="1075" w:type="dxa"/>
            <w:shd w:val="clear" w:color="auto" w:fill="BFCED6"/>
          </w:tcPr>
          <w:p w14:paraId="5377D867" w14:textId="1C8D8B55" w:rsidR="00831957" w:rsidRPr="00BF031D" w:rsidRDefault="00831957" w:rsidP="00831957">
            <w:pPr>
              <w:jc w:val="center"/>
              <w:rPr>
                <w:rFonts w:ascii="VIC" w:hAnsi="VIC"/>
                <w:sz w:val="18"/>
                <w:szCs w:val="18"/>
              </w:rPr>
            </w:pPr>
            <w:r w:rsidRPr="001850F5">
              <w:rPr>
                <w:rFonts w:ascii="VIC" w:eastAsia="VIC" w:hAnsi="VIC"/>
                <w:color w:val="000000"/>
                <w:sz w:val="18"/>
                <w:szCs w:val="18"/>
              </w:rPr>
              <w:t>25%</w:t>
            </w:r>
          </w:p>
        </w:tc>
        <w:tc>
          <w:tcPr>
            <w:tcW w:w="1087" w:type="dxa"/>
            <w:shd w:val="clear" w:color="auto" w:fill="BFCED6"/>
          </w:tcPr>
          <w:p w14:paraId="37B5CDC5" w14:textId="5C5149DB" w:rsidR="00831957" w:rsidRPr="00BF031D" w:rsidRDefault="00831957" w:rsidP="00831957">
            <w:pPr>
              <w:jc w:val="center"/>
              <w:rPr>
                <w:rFonts w:ascii="VIC" w:hAnsi="VIC"/>
                <w:sz w:val="18"/>
                <w:szCs w:val="18"/>
              </w:rPr>
            </w:pPr>
            <w:r w:rsidRPr="001850F5">
              <w:rPr>
                <w:rFonts w:ascii="VIC" w:eastAsia="VIC" w:hAnsi="VIC"/>
                <w:color w:val="000000"/>
                <w:sz w:val="18"/>
                <w:szCs w:val="18"/>
              </w:rPr>
              <w:t>7%</w:t>
            </w:r>
          </w:p>
        </w:tc>
        <w:tc>
          <w:tcPr>
            <w:tcW w:w="1063" w:type="dxa"/>
            <w:shd w:val="clear" w:color="auto" w:fill="BFCED6"/>
          </w:tcPr>
          <w:p w14:paraId="54A3DD0D" w14:textId="38CF3F17" w:rsidR="00831957" w:rsidRPr="00BF031D" w:rsidRDefault="00831957" w:rsidP="00831957">
            <w:pPr>
              <w:jc w:val="center"/>
              <w:rPr>
                <w:rFonts w:ascii="VIC" w:hAnsi="VIC"/>
                <w:sz w:val="18"/>
                <w:szCs w:val="18"/>
              </w:rPr>
            </w:pPr>
            <w:r w:rsidRPr="001850F5">
              <w:rPr>
                <w:rFonts w:ascii="VIC" w:eastAsia="VIC" w:hAnsi="VIC"/>
                <w:color w:val="000000"/>
                <w:sz w:val="18"/>
                <w:szCs w:val="18"/>
              </w:rPr>
              <w:t>16%</w:t>
            </w:r>
          </w:p>
        </w:tc>
        <w:tc>
          <w:tcPr>
            <w:tcW w:w="1075" w:type="dxa"/>
            <w:shd w:val="clear" w:color="auto" w:fill="BFCED6"/>
          </w:tcPr>
          <w:p w14:paraId="2D641770" w14:textId="749B0FD7" w:rsidR="00831957" w:rsidRPr="00BF031D" w:rsidRDefault="00831957" w:rsidP="00831957">
            <w:pPr>
              <w:jc w:val="center"/>
              <w:rPr>
                <w:rFonts w:ascii="VIC" w:hAnsi="VIC"/>
                <w:sz w:val="18"/>
                <w:szCs w:val="18"/>
              </w:rPr>
            </w:pPr>
            <w:r w:rsidRPr="001850F5">
              <w:rPr>
                <w:rFonts w:ascii="VIC" w:eastAsia="VIC" w:hAnsi="VIC"/>
                <w:color w:val="000000"/>
                <w:sz w:val="18"/>
                <w:szCs w:val="18"/>
              </w:rPr>
              <w:t>100%</w:t>
            </w:r>
          </w:p>
        </w:tc>
        <w:tc>
          <w:tcPr>
            <w:tcW w:w="1075" w:type="dxa"/>
            <w:shd w:val="clear" w:color="auto" w:fill="BFCED6"/>
          </w:tcPr>
          <w:p w14:paraId="73E3E3C0" w14:textId="660A4804" w:rsidR="00831957" w:rsidRPr="00BF031D" w:rsidRDefault="00831957" w:rsidP="00831957">
            <w:pPr>
              <w:jc w:val="center"/>
              <w:rPr>
                <w:rFonts w:ascii="VIC" w:hAnsi="VIC"/>
                <w:sz w:val="18"/>
                <w:szCs w:val="18"/>
              </w:rPr>
            </w:pPr>
            <w:r w:rsidRPr="001850F5">
              <w:rPr>
                <w:rFonts w:ascii="VIC" w:eastAsia="VIC" w:hAnsi="VIC"/>
                <w:color w:val="000000"/>
                <w:sz w:val="18"/>
                <w:szCs w:val="18"/>
              </w:rPr>
              <w:t>6.1</w:t>
            </w:r>
          </w:p>
        </w:tc>
        <w:tc>
          <w:tcPr>
            <w:tcW w:w="1075" w:type="dxa"/>
            <w:shd w:val="clear" w:color="auto" w:fill="BFCED6"/>
          </w:tcPr>
          <w:p w14:paraId="08A52235" w14:textId="5D414728" w:rsidR="00831957" w:rsidRPr="00BF031D" w:rsidRDefault="00831957" w:rsidP="00831957">
            <w:pPr>
              <w:jc w:val="center"/>
              <w:rPr>
                <w:rFonts w:ascii="VIC" w:hAnsi="VIC"/>
                <w:sz w:val="18"/>
                <w:szCs w:val="18"/>
              </w:rPr>
            </w:pPr>
            <w:r w:rsidRPr="001850F5">
              <w:rPr>
                <w:rFonts w:ascii="VIC" w:eastAsia="VIC" w:hAnsi="VIC"/>
                <w:color w:val="000000"/>
                <w:sz w:val="18"/>
                <w:szCs w:val="18"/>
              </w:rPr>
              <w:t>0.6</w:t>
            </w:r>
          </w:p>
        </w:tc>
        <w:tc>
          <w:tcPr>
            <w:tcW w:w="1075" w:type="dxa"/>
            <w:shd w:val="clear" w:color="auto" w:fill="BFCED6"/>
          </w:tcPr>
          <w:p w14:paraId="421DFCA2" w14:textId="2027FFC1" w:rsidR="00831957" w:rsidRPr="00BF031D" w:rsidRDefault="00831957" w:rsidP="00831957">
            <w:pPr>
              <w:jc w:val="center"/>
              <w:rPr>
                <w:rFonts w:ascii="VIC" w:hAnsi="VIC"/>
                <w:sz w:val="18"/>
                <w:szCs w:val="18"/>
              </w:rPr>
            </w:pPr>
            <w:r w:rsidRPr="001850F5">
              <w:rPr>
                <w:rFonts w:ascii="VIC" w:eastAsia="VIC" w:hAnsi="VIC"/>
                <w:color w:val="000000"/>
                <w:sz w:val="18"/>
                <w:szCs w:val="18"/>
              </w:rPr>
              <w:t>95%</w:t>
            </w:r>
          </w:p>
        </w:tc>
        <w:tc>
          <w:tcPr>
            <w:tcW w:w="1075" w:type="dxa"/>
            <w:shd w:val="clear" w:color="auto" w:fill="BFCED6"/>
          </w:tcPr>
          <w:p w14:paraId="1371A13B" w14:textId="3143CCF9" w:rsidR="00831957" w:rsidRPr="00BF031D" w:rsidRDefault="00831957" w:rsidP="00831957">
            <w:pPr>
              <w:jc w:val="center"/>
              <w:rPr>
                <w:rFonts w:ascii="VIC" w:hAnsi="VIC"/>
                <w:sz w:val="18"/>
                <w:szCs w:val="18"/>
              </w:rPr>
            </w:pPr>
            <w:r w:rsidRPr="001850F5">
              <w:rPr>
                <w:rFonts w:ascii="VIC" w:eastAsia="VIC" w:hAnsi="VIC"/>
                <w:color w:val="000000"/>
                <w:sz w:val="18"/>
                <w:szCs w:val="18"/>
              </w:rPr>
              <w:t>91%</w:t>
            </w:r>
          </w:p>
        </w:tc>
        <w:tc>
          <w:tcPr>
            <w:tcW w:w="1075" w:type="dxa"/>
            <w:shd w:val="clear" w:color="auto" w:fill="BFCED6"/>
          </w:tcPr>
          <w:p w14:paraId="094307C3" w14:textId="5D1CF206" w:rsidR="00831957" w:rsidRPr="00BF031D" w:rsidRDefault="00831957" w:rsidP="00831957">
            <w:pPr>
              <w:jc w:val="center"/>
              <w:rPr>
                <w:rFonts w:ascii="VIC" w:hAnsi="VIC"/>
                <w:sz w:val="18"/>
                <w:szCs w:val="18"/>
              </w:rPr>
            </w:pPr>
            <w:r w:rsidRPr="001850F5">
              <w:rPr>
                <w:rFonts w:ascii="VIC" w:eastAsia="VIC" w:hAnsi="VIC"/>
                <w:color w:val="000000"/>
                <w:sz w:val="18"/>
                <w:szCs w:val="18"/>
              </w:rPr>
              <w:t>91%</w:t>
            </w:r>
          </w:p>
        </w:tc>
      </w:tr>
      <w:tr w:rsidR="00831957" w:rsidRPr="00BF031D" w14:paraId="5CDBCFCE" w14:textId="77777777" w:rsidTr="00BF031D">
        <w:trPr>
          <w:trHeight w:val="454"/>
        </w:trPr>
        <w:tc>
          <w:tcPr>
            <w:tcW w:w="1145" w:type="dxa"/>
            <w:vMerge/>
            <w:shd w:val="clear" w:color="auto" w:fill="BFCED6"/>
          </w:tcPr>
          <w:p w14:paraId="2F96F409" w14:textId="77777777" w:rsidR="00831957" w:rsidRPr="00BF031D" w:rsidRDefault="00831957" w:rsidP="00831957">
            <w:pPr>
              <w:pStyle w:val="DHHStabletext"/>
              <w:spacing w:before="0" w:after="0"/>
              <w:rPr>
                <w:rFonts w:ascii="VIC" w:hAnsi="VIC"/>
                <w:sz w:val="18"/>
                <w:szCs w:val="18"/>
              </w:rPr>
            </w:pPr>
          </w:p>
        </w:tc>
        <w:tc>
          <w:tcPr>
            <w:tcW w:w="1701" w:type="dxa"/>
            <w:shd w:val="clear" w:color="auto" w:fill="BFCED6"/>
          </w:tcPr>
          <w:p w14:paraId="4D1CCAD2" w14:textId="034943F9"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North East Aged (Bundoora)</w:t>
            </w:r>
          </w:p>
        </w:tc>
        <w:tc>
          <w:tcPr>
            <w:tcW w:w="1074" w:type="dxa"/>
            <w:shd w:val="clear" w:color="auto" w:fill="BFCED6"/>
          </w:tcPr>
          <w:p w14:paraId="649DB40D" w14:textId="115A0E09" w:rsidR="00831957" w:rsidRPr="00BF031D" w:rsidRDefault="00831957" w:rsidP="00831957">
            <w:pPr>
              <w:jc w:val="center"/>
              <w:rPr>
                <w:rFonts w:ascii="VIC" w:hAnsi="VIC"/>
                <w:sz w:val="18"/>
                <w:szCs w:val="18"/>
              </w:rPr>
            </w:pPr>
            <w:r w:rsidRPr="001850F5">
              <w:rPr>
                <w:rFonts w:ascii="VIC" w:eastAsia="VIC" w:hAnsi="VIC"/>
                <w:color w:val="000000"/>
                <w:sz w:val="18"/>
                <w:szCs w:val="18"/>
              </w:rPr>
              <w:t>1.8</w:t>
            </w:r>
          </w:p>
        </w:tc>
        <w:tc>
          <w:tcPr>
            <w:tcW w:w="1075" w:type="dxa"/>
            <w:shd w:val="clear" w:color="auto" w:fill="BFCED6"/>
          </w:tcPr>
          <w:p w14:paraId="111147CB" w14:textId="1455DCB5" w:rsidR="00831957" w:rsidRPr="00BF031D" w:rsidRDefault="00831957" w:rsidP="00831957">
            <w:pPr>
              <w:jc w:val="center"/>
              <w:rPr>
                <w:rFonts w:ascii="VIC" w:hAnsi="VIC"/>
                <w:sz w:val="18"/>
                <w:szCs w:val="18"/>
              </w:rPr>
            </w:pPr>
            <w:r w:rsidRPr="001850F5">
              <w:rPr>
                <w:rFonts w:ascii="VIC" w:eastAsia="VIC" w:hAnsi="VIC"/>
                <w:color w:val="000000"/>
                <w:sz w:val="18"/>
                <w:szCs w:val="18"/>
              </w:rPr>
              <w:t>82%</w:t>
            </w:r>
          </w:p>
        </w:tc>
        <w:tc>
          <w:tcPr>
            <w:tcW w:w="1075" w:type="dxa"/>
            <w:shd w:val="clear" w:color="auto" w:fill="BFCED6"/>
          </w:tcPr>
          <w:p w14:paraId="5EFBEDE4" w14:textId="6113E7D6" w:rsidR="00831957" w:rsidRPr="00BF031D" w:rsidRDefault="00831957" w:rsidP="00831957">
            <w:pPr>
              <w:jc w:val="center"/>
              <w:rPr>
                <w:rFonts w:ascii="VIC" w:hAnsi="VIC"/>
                <w:sz w:val="18"/>
                <w:szCs w:val="18"/>
              </w:rPr>
            </w:pPr>
            <w:r w:rsidRPr="001850F5">
              <w:rPr>
                <w:rFonts w:ascii="VIC" w:eastAsia="VIC" w:hAnsi="VIC"/>
                <w:color w:val="000000"/>
                <w:sz w:val="18"/>
                <w:szCs w:val="18"/>
              </w:rPr>
              <w:t>23.1</w:t>
            </w:r>
          </w:p>
        </w:tc>
        <w:tc>
          <w:tcPr>
            <w:tcW w:w="1075" w:type="dxa"/>
            <w:shd w:val="clear" w:color="auto" w:fill="BFCED6"/>
          </w:tcPr>
          <w:p w14:paraId="01E2380C" w14:textId="6B0E6671" w:rsidR="00831957" w:rsidRPr="00BF031D" w:rsidRDefault="00831957" w:rsidP="00831957">
            <w:pPr>
              <w:jc w:val="center"/>
              <w:rPr>
                <w:rFonts w:ascii="VIC" w:hAnsi="VIC"/>
                <w:sz w:val="18"/>
                <w:szCs w:val="18"/>
              </w:rPr>
            </w:pPr>
            <w:r w:rsidRPr="001850F5">
              <w:rPr>
                <w:rFonts w:ascii="VIC" w:eastAsia="VIC" w:hAnsi="VIC"/>
                <w:color w:val="000000"/>
                <w:sz w:val="18"/>
                <w:szCs w:val="18"/>
              </w:rPr>
              <w:t>10%</w:t>
            </w:r>
          </w:p>
        </w:tc>
        <w:tc>
          <w:tcPr>
            <w:tcW w:w="1087" w:type="dxa"/>
            <w:shd w:val="clear" w:color="auto" w:fill="BFCED6"/>
          </w:tcPr>
          <w:p w14:paraId="5E8CCD45" w14:textId="2DC4F28A" w:rsidR="00831957" w:rsidRPr="00BF031D" w:rsidRDefault="00831957" w:rsidP="00831957">
            <w:pPr>
              <w:jc w:val="center"/>
              <w:rPr>
                <w:rFonts w:ascii="VIC" w:hAnsi="VIC"/>
                <w:sz w:val="18"/>
                <w:szCs w:val="18"/>
              </w:rPr>
            </w:pPr>
            <w:r w:rsidRPr="001850F5">
              <w:rPr>
                <w:rFonts w:ascii="VIC" w:eastAsia="VIC" w:hAnsi="VIC"/>
                <w:color w:val="000000"/>
                <w:sz w:val="18"/>
                <w:szCs w:val="18"/>
              </w:rPr>
              <w:t>13%</w:t>
            </w:r>
          </w:p>
        </w:tc>
        <w:tc>
          <w:tcPr>
            <w:tcW w:w="1063" w:type="dxa"/>
            <w:shd w:val="clear" w:color="auto" w:fill="BFCED6"/>
          </w:tcPr>
          <w:p w14:paraId="5AABB0A6" w14:textId="53885CB5" w:rsidR="00831957" w:rsidRPr="00BF031D" w:rsidRDefault="00831957" w:rsidP="00831957">
            <w:pPr>
              <w:jc w:val="center"/>
              <w:rPr>
                <w:rFonts w:ascii="VIC" w:hAnsi="VIC"/>
                <w:sz w:val="18"/>
                <w:szCs w:val="18"/>
              </w:rPr>
            </w:pPr>
            <w:r w:rsidRPr="001850F5">
              <w:rPr>
                <w:rFonts w:ascii="VIC" w:eastAsia="VIC" w:hAnsi="VIC"/>
                <w:color w:val="000000"/>
                <w:sz w:val="18"/>
                <w:szCs w:val="18"/>
              </w:rPr>
              <w:t>6%</w:t>
            </w:r>
          </w:p>
        </w:tc>
        <w:tc>
          <w:tcPr>
            <w:tcW w:w="1075" w:type="dxa"/>
            <w:shd w:val="clear" w:color="auto" w:fill="BFCED6"/>
          </w:tcPr>
          <w:p w14:paraId="07A4C652" w14:textId="4F27F80B" w:rsidR="00831957" w:rsidRPr="00BF031D" w:rsidRDefault="00831957" w:rsidP="00831957">
            <w:pPr>
              <w:jc w:val="center"/>
              <w:rPr>
                <w:rFonts w:ascii="VIC" w:hAnsi="VIC"/>
                <w:sz w:val="18"/>
                <w:szCs w:val="18"/>
              </w:rPr>
            </w:pPr>
            <w:r w:rsidRPr="001850F5">
              <w:rPr>
                <w:rFonts w:ascii="VIC" w:eastAsia="VIC" w:hAnsi="VIC"/>
                <w:color w:val="000000"/>
                <w:sz w:val="18"/>
                <w:szCs w:val="18"/>
              </w:rPr>
              <w:t>100%</w:t>
            </w:r>
          </w:p>
        </w:tc>
        <w:tc>
          <w:tcPr>
            <w:tcW w:w="1075" w:type="dxa"/>
            <w:shd w:val="clear" w:color="auto" w:fill="BFCED6"/>
          </w:tcPr>
          <w:p w14:paraId="5758EE7C" w14:textId="47B6338D" w:rsidR="00831957" w:rsidRPr="00BF031D" w:rsidRDefault="00831957" w:rsidP="00831957">
            <w:pPr>
              <w:jc w:val="center"/>
              <w:rPr>
                <w:rFonts w:ascii="VIC" w:hAnsi="VIC"/>
                <w:sz w:val="18"/>
                <w:szCs w:val="18"/>
              </w:rPr>
            </w:pPr>
            <w:r w:rsidRPr="001850F5">
              <w:rPr>
                <w:rFonts w:ascii="VIC" w:eastAsia="VIC" w:hAnsi="VIC"/>
                <w:color w:val="000000"/>
                <w:sz w:val="18"/>
                <w:szCs w:val="18"/>
              </w:rPr>
              <w:t>0.9</w:t>
            </w:r>
          </w:p>
        </w:tc>
        <w:tc>
          <w:tcPr>
            <w:tcW w:w="1075" w:type="dxa"/>
            <w:shd w:val="clear" w:color="auto" w:fill="BFCED6"/>
          </w:tcPr>
          <w:p w14:paraId="09C1FBD1" w14:textId="602AB3D0" w:rsidR="00831957" w:rsidRPr="00BF031D" w:rsidRDefault="00831957" w:rsidP="00831957">
            <w:pPr>
              <w:jc w:val="center"/>
              <w:rPr>
                <w:rFonts w:ascii="VIC" w:hAnsi="VIC"/>
                <w:sz w:val="18"/>
                <w:szCs w:val="18"/>
              </w:rPr>
            </w:pPr>
            <w:r w:rsidRPr="001850F5">
              <w:rPr>
                <w:rFonts w:ascii="VIC" w:eastAsia="VIC" w:hAnsi="VIC"/>
                <w:color w:val="000000"/>
                <w:sz w:val="18"/>
                <w:szCs w:val="18"/>
              </w:rPr>
              <w:t>0.0</w:t>
            </w:r>
          </w:p>
        </w:tc>
        <w:tc>
          <w:tcPr>
            <w:tcW w:w="1075" w:type="dxa"/>
            <w:shd w:val="clear" w:color="auto" w:fill="BFCED6"/>
          </w:tcPr>
          <w:p w14:paraId="71E6428F" w14:textId="1712A244" w:rsidR="00831957" w:rsidRPr="00BF031D" w:rsidRDefault="00831957" w:rsidP="00831957">
            <w:pPr>
              <w:jc w:val="center"/>
              <w:rPr>
                <w:rFonts w:ascii="VIC" w:hAnsi="VIC"/>
                <w:sz w:val="18"/>
                <w:szCs w:val="18"/>
              </w:rPr>
            </w:pPr>
            <w:r w:rsidRPr="001850F5">
              <w:rPr>
                <w:rFonts w:ascii="VIC" w:eastAsia="VIC" w:hAnsi="VIC"/>
                <w:color w:val="000000"/>
                <w:sz w:val="18"/>
                <w:szCs w:val="18"/>
              </w:rPr>
              <w:t>100%</w:t>
            </w:r>
          </w:p>
        </w:tc>
        <w:tc>
          <w:tcPr>
            <w:tcW w:w="1075" w:type="dxa"/>
            <w:shd w:val="clear" w:color="auto" w:fill="BFCED6"/>
          </w:tcPr>
          <w:p w14:paraId="29946CA6" w14:textId="171B6981" w:rsidR="00831957" w:rsidRPr="00BF031D" w:rsidRDefault="00831957" w:rsidP="00831957">
            <w:pPr>
              <w:jc w:val="center"/>
              <w:rPr>
                <w:rFonts w:ascii="VIC" w:hAnsi="VIC"/>
                <w:sz w:val="18"/>
                <w:szCs w:val="18"/>
              </w:rPr>
            </w:pPr>
            <w:r w:rsidRPr="001850F5">
              <w:rPr>
                <w:rFonts w:ascii="VIC" w:eastAsia="VIC" w:hAnsi="VIC"/>
                <w:color w:val="000000"/>
                <w:sz w:val="18"/>
                <w:szCs w:val="18"/>
              </w:rPr>
              <w:t>100%</w:t>
            </w:r>
          </w:p>
        </w:tc>
        <w:tc>
          <w:tcPr>
            <w:tcW w:w="1075" w:type="dxa"/>
            <w:shd w:val="clear" w:color="auto" w:fill="BFCED6"/>
          </w:tcPr>
          <w:p w14:paraId="3E18EA28" w14:textId="70B7A01A" w:rsidR="00831957" w:rsidRPr="00BF031D" w:rsidRDefault="00831957" w:rsidP="00831957">
            <w:pPr>
              <w:jc w:val="center"/>
              <w:rPr>
                <w:rFonts w:ascii="VIC" w:hAnsi="VIC"/>
                <w:sz w:val="18"/>
                <w:szCs w:val="18"/>
              </w:rPr>
            </w:pPr>
            <w:r w:rsidRPr="001850F5">
              <w:rPr>
                <w:rFonts w:ascii="VIC" w:eastAsia="VIC" w:hAnsi="VIC"/>
                <w:color w:val="000000"/>
                <w:sz w:val="18"/>
                <w:szCs w:val="18"/>
              </w:rPr>
              <w:t>99%</w:t>
            </w:r>
          </w:p>
        </w:tc>
      </w:tr>
      <w:tr w:rsidR="00831957" w:rsidRPr="00BF031D" w14:paraId="28927CF5" w14:textId="77777777" w:rsidTr="00BF031D">
        <w:trPr>
          <w:trHeight w:val="454"/>
        </w:trPr>
        <w:tc>
          <w:tcPr>
            <w:tcW w:w="1145" w:type="dxa"/>
            <w:vMerge/>
            <w:shd w:val="clear" w:color="auto" w:fill="BFCED6"/>
          </w:tcPr>
          <w:p w14:paraId="77BFF26A" w14:textId="77777777" w:rsidR="00831957" w:rsidRPr="00BF031D" w:rsidRDefault="00831957" w:rsidP="00831957">
            <w:pPr>
              <w:pStyle w:val="DHHStabletext"/>
              <w:spacing w:before="0" w:after="0"/>
              <w:rPr>
                <w:rFonts w:ascii="VIC" w:hAnsi="VIC"/>
                <w:sz w:val="18"/>
                <w:szCs w:val="18"/>
              </w:rPr>
            </w:pPr>
          </w:p>
        </w:tc>
        <w:tc>
          <w:tcPr>
            <w:tcW w:w="1701" w:type="dxa"/>
            <w:shd w:val="clear" w:color="auto" w:fill="BFCED6"/>
          </w:tcPr>
          <w:p w14:paraId="19C3D1E2" w14:textId="5F26F601"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North West/Inner West (Broadmeadows)</w:t>
            </w:r>
          </w:p>
        </w:tc>
        <w:tc>
          <w:tcPr>
            <w:tcW w:w="1074" w:type="dxa"/>
            <w:shd w:val="clear" w:color="auto" w:fill="BFCED6"/>
          </w:tcPr>
          <w:p w14:paraId="08578ADF" w14:textId="62DA01D7" w:rsidR="00831957" w:rsidRPr="00BF031D" w:rsidRDefault="00831957" w:rsidP="00831957">
            <w:pPr>
              <w:jc w:val="center"/>
              <w:rPr>
                <w:rFonts w:ascii="VIC" w:hAnsi="VIC"/>
                <w:sz w:val="18"/>
                <w:szCs w:val="18"/>
              </w:rPr>
            </w:pPr>
            <w:r w:rsidRPr="001850F5">
              <w:rPr>
                <w:rFonts w:ascii="VIC" w:eastAsia="VIC" w:hAnsi="VIC"/>
                <w:color w:val="000000"/>
                <w:sz w:val="18"/>
                <w:szCs w:val="18"/>
              </w:rPr>
              <w:t>2.2</w:t>
            </w:r>
          </w:p>
        </w:tc>
        <w:tc>
          <w:tcPr>
            <w:tcW w:w="1075" w:type="dxa"/>
            <w:shd w:val="clear" w:color="auto" w:fill="BFCED6"/>
          </w:tcPr>
          <w:p w14:paraId="2177303B" w14:textId="7EA9D5C8" w:rsidR="00831957" w:rsidRPr="00BF031D" w:rsidRDefault="00831957" w:rsidP="00831957">
            <w:pPr>
              <w:jc w:val="center"/>
              <w:rPr>
                <w:rFonts w:ascii="VIC" w:hAnsi="VIC"/>
                <w:sz w:val="18"/>
                <w:szCs w:val="18"/>
              </w:rPr>
            </w:pPr>
            <w:r w:rsidRPr="001850F5">
              <w:rPr>
                <w:rFonts w:ascii="VIC" w:eastAsia="VIC" w:hAnsi="VIC"/>
                <w:color w:val="000000"/>
                <w:sz w:val="18"/>
                <w:szCs w:val="18"/>
              </w:rPr>
              <w:t>85%</w:t>
            </w:r>
          </w:p>
        </w:tc>
        <w:tc>
          <w:tcPr>
            <w:tcW w:w="1075" w:type="dxa"/>
            <w:shd w:val="clear" w:color="auto" w:fill="BFCED6"/>
          </w:tcPr>
          <w:p w14:paraId="74820925" w14:textId="1CEDCAC1" w:rsidR="00831957" w:rsidRPr="00BF031D" w:rsidRDefault="00831957" w:rsidP="00831957">
            <w:pPr>
              <w:jc w:val="center"/>
              <w:rPr>
                <w:rFonts w:ascii="VIC" w:hAnsi="VIC"/>
                <w:sz w:val="18"/>
                <w:szCs w:val="18"/>
              </w:rPr>
            </w:pPr>
            <w:r w:rsidRPr="001850F5">
              <w:rPr>
                <w:rFonts w:ascii="VIC" w:eastAsia="VIC" w:hAnsi="VIC"/>
                <w:color w:val="000000"/>
                <w:sz w:val="18"/>
                <w:szCs w:val="18"/>
              </w:rPr>
              <w:t>22.9</w:t>
            </w:r>
          </w:p>
        </w:tc>
        <w:tc>
          <w:tcPr>
            <w:tcW w:w="1075" w:type="dxa"/>
            <w:shd w:val="clear" w:color="auto" w:fill="BFCED6"/>
          </w:tcPr>
          <w:p w14:paraId="3BA5B5BF" w14:textId="254C8604" w:rsidR="00831957" w:rsidRPr="00BF031D" w:rsidRDefault="00831957" w:rsidP="00831957">
            <w:pPr>
              <w:jc w:val="center"/>
              <w:rPr>
                <w:rFonts w:ascii="VIC" w:hAnsi="VIC"/>
                <w:sz w:val="18"/>
                <w:szCs w:val="18"/>
              </w:rPr>
            </w:pPr>
            <w:r w:rsidRPr="001850F5">
              <w:rPr>
                <w:rFonts w:ascii="VIC" w:eastAsia="VIC" w:hAnsi="VIC"/>
                <w:color w:val="000000"/>
                <w:sz w:val="18"/>
                <w:szCs w:val="18"/>
              </w:rPr>
              <w:t>17%</w:t>
            </w:r>
          </w:p>
        </w:tc>
        <w:tc>
          <w:tcPr>
            <w:tcW w:w="1087" w:type="dxa"/>
            <w:shd w:val="clear" w:color="auto" w:fill="BFCED6"/>
          </w:tcPr>
          <w:p w14:paraId="5F3A2A0A" w14:textId="2D38CCA4" w:rsidR="00831957" w:rsidRPr="00BF031D" w:rsidRDefault="00831957" w:rsidP="00831957">
            <w:pPr>
              <w:jc w:val="center"/>
              <w:rPr>
                <w:rFonts w:ascii="VIC" w:hAnsi="VIC"/>
                <w:sz w:val="18"/>
                <w:szCs w:val="18"/>
              </w:rPr>
            </w:pPr>
            <w:r w:rsidRPr="001850F5">
              <w:rPr>
                <w:rFonts w:ascii="VIC" w:eastAsia="VIC" w:hAnsi="VIC"/>
                <w:color w:val="000000"/>
                <w:sz w:val="18"/>
                <w:szCs w:val="18"/>
              </w:rPr>
              <w:t>3%</w:t>
            </w:r>
          </w:p>
        </w:tc>
        <w:tc>
          <w:tcPr>
            <w:tcW w:w="1063" w:type="dxa"/>
            <w:shd w:val="clear" w:color="auto" w:fill="BFCED6"/>
          </w:tcPr>
          <w:p w14:paraId="556BB0AD" w14:textId="254C36C4" w:rsidR="00831957" w:rsidRPr="00BF031D" w:rsidRDefault="00831957" w:rsidP="00831957">
            <w:pPr>
              <w:jc w:val="center"/>
              <w:rPr>
                <w:rFonts w:ascii="VIC" w:hAnsi="VIC"/>
                <w:sz w:val="18"/>
                <w:szCs w:val="18"/>
              </w:rPr>
            </w:pPr>
            <w:r w:rsidRPr="001850F5">
              <w:rPr>
                <w:rFonts w:ascii="VIC" w:eastAsia="VIC" w:hAnsi="VIC"/>
                <w:color w:val="000000"/>
                <w:sz w:val="18"/>
                <w:szCs w:val="18"/>
              </w:rPr>
              <w:t>9%</w:t>
            </w:r>
          </w:p>
        </w:tc>
        <w:tc>
          <w:tcPr>
            <w:tcW w:w="1075" w:type="dxa"/>
            <w:shd w:val="clear" w:color="auto" w:fill="BFCED6"/>
          </w:tcPr>
          <w:p w14:paraId="1F65BE08" w14:textId="13C09BFC" w:rsidR="00831957" w:rsidRPr="00BF031D" w:rsidRDefault="00831957" w:rsidP="00831957">
            <w:pPr>
              <w:jc w:val="center"/>
              <w:rPr>
                <w:rFonts w:ascii="VIC" w:hAnsi="VIC"/>
                <w:sz w:val="18"/>
                <w:szCs w:val="18"/>
              </w:rPr>
            </w:pPr>
            <w:r w:rsidRPr="001850F5">
              <w:rPr>
                <w:rFonts w:ascii="VIC" w:eastAsia="VIC" w:hAnsi="VIC"/>
                <w:color w:val="000000"/>
                <w:sz w:val="18"/>
                <w:szCs w:val="18"/>
              </w:rPr>
              <w:t>100%</w:t>
            </w:r>
          </w:p>
        </w:tc>
        <w:tc>
          <w:tcPr>
            <w:tcW w:w="1075" w:type="dxa"/>
            <w:shd w:val="clear" w:color="auto" w:fill="BFCED6"/>
          </w:tcPr>
          <w:p w14:paraId="1D3802F0" w14:textId="522337F5" w:rsidR="00831957" w:rsidRPr="00BF031D" w:rsidRDefault="00831957" w:rsidP="00831957">
            <w:pPr>
              <w:jc w:val="center"/>
              <w:rPr>
                <w:rFonts w:ascii="VIC" w:hAnsi="VIC"/>
                <w:sz w:val="18"/>
                <w:szCs w:val="18"/>
              </w:rPr>
            </w:pPr>
            <w:r w:rsidRPr="001850F5">
              <w:rPr>
                <w:rFonts w:ascii="VIC" w:eastAsia="VIC" w:hAnsi="VIC"/>
                <w:color w:val="000000"/>
                <w:sz w:val="18"/>
                <w:szCs w:val="18"/>
              </w:rPr>
              <w:t>2.0</w:t>
            </w:r>
          </w:p>
        </w:tc>
        <w:tc>
          <w:tcPr>
            <w:tcW w:w="1075" w:type="dxa"/>
            <w:shd w:val="clear" w:color="auto" w:fill="BFCED6"/>
          </w:tcPr>
          <w:p w14:paraId="08D5765A" w14:textId="5DF7ED54" w:rsidR="00831957" w:rsidRPr="00BF031D" w:rsidRDefault="00831957" w:rsidP="00831957">
            <w:pPr>
              <w:jc w:val="center"/>
              <w:rPr>
                <w:rFonts w:ascii="VIC" w:hAnsi="VIC"/>
                <w:sz w:val="18"/>
                <w:szCs w:val="18"/>
              </w:rPr>
            </w:pPr>
            <w:r w:rsidRPr="001850F5">
              <w:rPr>
                <w:rFonts w:ascii="VIC" w:eastAsia="VIC" w:hAnsi="VIC"/>
                <w:color w:val="000000"/>
                <w:sz w:val="18"/>
                <w:szCs w:val="18"/>
              </w:rPr>
              <w:t>0.0</w:t>
            </w:r>
          </w:p>
        </w:tc>
        <w:tc>
          <w:tcPr>
            <w:tcW w:w="1075" w:type="dxa"/>
            <w:shd w:val="clear" w:color="auto" w:fill="BFCED6"/>
          </w:tcPr>
          <w:p w14:paraId="002A00EA" w14:textId="616319A8" w:rsidR="00831957" w:rsidRPr="00BF031D" w:rsidRDefault="00831957" w:rsidP="00831957">
            <w:pPr>
              <w:jc w:val="center"/>
              <w:rPr>
                <w:rFonts w:ascii="VIC" w:hAnsi="VIC"/>
                <w:sz w:val="18"/>
                <w:szCs w:val="18"/>
              </w:rPr>
            </w:pPr>
            <w:r w:rsidRPr="001850F5">
              <w:rPr>
                <w:rFonts w:ascii="VIC" w:eastAsia="VIC" w:hAnsi="VIC"/>
                <w:color w:val="000000"/>
                <w:sz w:val="18"/>
                <w:szCs w:val="18"/>
              </w:rPr>
              <w:t>82%</w:t>
            </w:r>
          </w:p>
        </w:tc>
        <w:tc>
          <w:tcPr>
            <w:tcW w:w="1075" w:type="dxa"/>
            <w:shd w:val="clear" w:color="auto" w:fill="BFCED6"/>
          </w:tcPr>
          <w:p w14:paraId="6671B68B" w14:textId="6625B4A9" w:rsidR="00831957" w:rsidRPr="00BF031D" w:rsidRDefault="00831957" w:rsidP="00831957">
            <w:pPr>
              <w:jc w:val="center"/>
              <w:rPr>
                <w:rFonts w:ascii="VIC" w:hAnsi="VIC"/>
                <w:sz w:val="18"/>
                <w:szCs w:val="18"/>
              </w:rPr>
            </w:pPr>
            <w:r w:rsidRPr="001850F5">
              <w:rPr>
                <w:rFonts w:ascii="VIC" w:eastAsia="VIC" w:hAnsi="VIC"/>
                <w:color w:val="000000"/>
                <w:sz w:val="18"/>
                <w:szCs w:val="18"/>
              </w:rPr>
              <w:t>86%</w:t>
            </w:r>
          </w:p>
        </w:tc>
        <w:tc>
          <w:tcPr>
            <w:tcW w:w="1075" w:type="dxa"/>
            <w:shd w:val="clear" w:color="auto" w:fill="BFCED6"/>
          </w:tcPr>
          <w:p w14:paraId="3374F2C7" w14:textId="7D1CC30B" w:rsidR="00831957" w:rsidRPr="00BF031D" w:rsidRDefault="00831957" w:rsidP="00831957">
            <w:pPr>
              <w:jc w:val="center"/>
              <w:rPr>
                <w:rFonts w:ascii="VIC" w:hAnsi="VIC"/>
                <w:sz w:val="18"/>
                <w:szCs w:val="18"/>
              </w:rPr>
            </w:pPr>
            <w:r w:rsidRPr="001850F5">
              <w:rPr>
                <w:rFonts w:ascii="VIC" w:eastAsia="VIC" w:hAnsi="VIC"/>
                <w:color w:val="000000"/>
                <w:sz w:val="18"/>
                <w:szCs w:val="18"/>
              </w:rPr>
              <w:t>100%</w:t>
            </w:r>
          </w:p>
        </w:tc>
      </w:tr>
      <w:tr w:rsidR="00831957" w:rsidRPr="00BF031D" w14:paraId="2E493FE6" w14:textId="77777777" w:rsidTr="00BF031D">
        <w:trPr>
          <w:trHeight w:val="454"/>
        </w:trPr>
        <w:tc>
          <w:tcPr>
            <w:tcW w:w="1145" w:type="dxa"/>
            <w:vMerge/>
            <w:shd w:val="clear" w:color="auto" w:fill="BFCED6"/>
          </w:tcPr>
          <w:p w14:paraId="65291697" w14:textId="77777777" w:rsidR="00831957" w:rsidRPr="00BF031D" w:rsidRDefault="00831957" w:rsidP="00831957">
            <w:pPr>
              <w:pStyle w:val="DHHStabletext"/>
              <w:spacing w:before="0" w:after="0"/>
              <w:rPr>
                <w:rFonts w:ascii="VIC" w:hAnsi="VIC"/>
                <w:sz w:val="18"/>
                <w:szCs w:val="18"/>
              </w:rPr>
            </w:pPr>
          </w:p>
        </w:tc>
        <w:tc>
          <w:tcPr>
            <w:tcW w:w="1701" w:type="dxa"/>
            <w:shd w:val="clear" w:color="auto" w:fill="BFCED6"/>
          </w:tcPr>
          <w:p w14:paraId="74549ED5" w14:textId="12460BE1"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TOTAL</w:t>
            </w:r>
          </w:p>
        </w:tc>
        <w:tc>
          <w:tcPr>
            <w:tcW w:w="1074" w:type="dxa"/>
            <w:shd w:val="clear" w:color="auto" w:fill="BFCED6"/>
          </w:tcPr>
          <w:p w14:paraId="6D5E3482" w14:textId="2344EDE7" w:rsidR="00831957" w:rsidRPr="00BF031D" w:rsidRDefault="00831957" w:rsidP="00831957">
            <w:pPr>
              <w:jc w:val="center"/>
              <w:rPr>
                <w:rFonts w:ascii="VIC" w:hAnsi="VIC"/>
                <w:sz w:val="18"/>
                <w:szCs w:val="18"/>
              </w:rPr>
            </w:pPr>
            <w:r w:rsidRPr="001850F5">
              <w:rPr>
                <w:rFonts w:ascii="VIC" w:eastAsia="VIC" w:hAnsi="VIC"/>
                <w:color w:val="000000"/>
                <w:sz w:val="18"/>
                <w:szCs w:val="18"/>
              </w:rPr>
              <w:t>1.9</w:t>
            </w:r>
          </w:p>
        </w:tc>
        <w:tc>
          <w:tcPr>
            <w:tcW w:w="1075" w:type="dxa"/>
            <w:shd w:val="clear" w:color="auto" w:fill="BFCED6"/>
          </w:tcPr>
          <w:p w14:paraId="5211450E" w14:textId="6D6E5C8D" w:rsidR="00831957" w:rsidRPr="00BF031D" w:rsidRDefault="00831957" w:rsidP="00831957">
            <w:pPr>
              <w:jc w:val="center"/>
              <w:rPr>
                <w:rFonts w:ascii="VIC" w:hAnsi="VIC"/>
                <w:sz w:val="18"/>
                <w:szCs w:val="18"/>
              </w:rPr>
            </w:pPr>
            <w:r w:rsidRPr="001850F5">
              <w:rPr>
                <w:rFonts w:ascii="VIC" w:eastAsia="VIC" w:hAnsi="VIC"/>
                <w:color w:val="000000"/>
                <w:sz w:val="18"/>
                <w:szCs w:val="18"/>
              </w:rPr>
              <w:t>86%</w:t>
            </w:r>
          </w:p>
        </w:tc>
        <w:tc>
          <w:tcPr>
            <w:tcW w:w="1075" w:type="dxa"/>
            <w:shd w:val="clear" w:color="auto" w:fill="BFCED6"/>
          </w:tcPr>
          <w:p w14:paraId="7B92FE3A" w14:textId="10D04236" w:rsidR="00831957" w:rsidRPr="00BF031D" w:rsidRDefault="00831957" w:rsidP="00831957">
            <w:pPr>
              <w:jc w:val="center"/>
              <w:rPr>
                <w:rFonts w:ascii="VIC" w:hAnsi="VIC"/>
                <w:sz w:val="18"/>
                <w:szCs w:val="18"/>
              </w:rPr>
            </w:pPr>
            <w:r w:rsidRPr="001850F5">
              <w:rPr>
                <w:rFonts w:ascii="VIC" w:eastAsia="VIC" w:hAnsi="VIC"/>
                <w:color w:val="000000"/>
                <w:sz w:val="18"/>
                <w:szCs w:val="18"/>
              </w:rPr>
              <w:t>22.4</w:t>
            </w:r>
          </w:p>
        </w:tc>
        <w:tc>
          <w:tcPr>
            <w:tcW w:w="1075" w:type="dxa"/>
            <w:shd w:val="clear" w:color="auto" w:fill="BFCED6"/>
          </w:tcPr>
          <w:p w14:paraId="512FF699" w14:textId="3D7073B0" w:rsidR="00831957" w:rsidRPr="00BF031D" w:rsidRDefault="00831957" w:rsidP="00831957">
            <w:pPr>
              <w:jc w:val="center"/>
              <w:rPr>
                <w:rFonts w:ascii="VIC" w:hAnsi="VIC"/>
                <w:sz w:val="18"/>
                <w:szCs w:val="18"/>
              </w:rPr>
            </w:pPr>
            <w:r w:rsidRPr="001850F5">
              <w:rPr>
                <w:rFonts w:ascii="VIC" w:eastAsia="VIC" w:hAnsi="VIC"/>
                <w:color w:val="000000"/>
                <w:sz w:val="18"/>
                <w:szCs w:val="18"/>
              </w:rPr>
              <w:t>18%</w:t>
            </w:r>
          </w:p>
        </w:tc>
        <w:tc>
          <w:tcPr>
            <w:tcW w:w="1087" w:type="dxa"/>
            <w:shd w:val="clear" w:color="auto" w:fill="BFCED6"/>
          </w:tcPr>
          <w:p w14:paraId="38142B6B" w14:textId="5A200351" w:rsidR="00831957" w:rsidRPr="00BF031D" w:rsidRDefault="00831957" w:rsidP="00831957">
            <w:pPr>
              <w:jc w:val="center"/>
              <w:rPr>
                <w:rFonts w:ascii="VIC" w:hAnsi="VIC"/>
                <w:sz w:val="18"/>
                <w:szCs w:val="18"/>
              </w:rPr>
            </w:pPr>
            <w:r w:rsidRPr="001850F5">
              <w:rPr>
                <w:rFonts w:ascii="VIC" w:eastAsia="VIC" w:hAnsi="VIC"/>
                <w:color w:val="000000"/>
                <w:sz w:val="18"/>
                <w:szCs w:val="18"/>
              </w:rPr>
              <w:t>8%</w:t>
            </w:r>
          </w:p>
        </w:tc>
        <w:tc>
          <w:tcPr>
            <w:tcW w:w="1063" w:type="dxa"/>
            <w:shd w:val="clear" w:color="auto" w:fill="BFCED6"/>
          </w:tcPr>
          <w:p w14:paraId="78D2678F" w14:textId="4DAA4880" w:rsidR="00831957" w:rsidRPr="00BF031D" w:rsidRDefault="00831957" w:rsidP="00831957">
            <w:pPr>
              <w:jc w:val="center"/>
              <w:rPr>
                <w:rFonts w:ascii="VIC" w:hAnsi="VIC"/>
                <w:sz w:val="18"/>
                <w:szCs w:val="18"/>
              </w:rPr>
            </w:pPr>
            <w:r w:rsidRPr="001850F5">
              <w:rPr>
                <w:rFonts w:ascii="VIC" w:eastAsia="VIC" w:hAnsi="VIC"/>
                <w:color w:val="000000"/>
                <w:sz w:val="18"/>
                <w:szCs w:val="18"/>
              </w:rPr>
              <w:t>11%</w:t>
            </w:r>
          </w:p>
        </w:tc>
        <w:tc>
          <w:tcPr>
            <w:tcW w:w="1075" w:type="dxa"/>
            <w:shd w:val="clear" w:color="auto" w:fill="BFCED6"/>
          </w:tcPr>
          <w:p w14:paraId="3ADBC1ED" w14:textId="21C71FC5" w:rsidR="00831957" w:rsidRPr="00BF031D" w:rsidRDefault="00831957" w:rsidP="00831957">
            <w:pPr>
              <w:jc w:val="center"/>
              <w:rPr>
                <w:rFonts w:ascii="VIC" w:hAnsi="VIC"/>
                <w:sz w:val="18"/>
                <w:szCs w:val="18"/>
              </w:rPr>
            </w:pPr>
            <w:r w:rsidRPr="001850F5">
              <w:rPr>
                <w:rFonts w:ascii="VIC" w:eastAsia="VIC" w:hAnsi="VIC"/>
                <w:color w:val="000000"/>
                <w:sz w:val="18"/>
                <w:szCs w:val="18"/>
              </w:rPr>
              <w:t>100%</w:t>
            </w:r>
          </w:p>
        </w:tc>
        <w:tc>
          <w:tcPr>
            <w:tcW w:w="1075" w:type="dxa"/>
            <w:shd w:val="clear" w:color="auto" w:fill="BFCED6"/>
          </w:tcPr>
          <w:p w14:paraId="1BAB6702" w14:textId="688B0758" w:rsidR="00831957" w:rsidRPr="00BF031D" w:rsidRDefault="00831957" w:rsidP="00831957">
            <w:pPr>
              <w:jc w:val="center"/>
              <w:rPr>
                <w:rFonts w:ascii="VIC" w:hAnsi="VIC"/>
                <w:sz w:val="18"/>
                <w:szCs w:val="18"/>
              </w:rPr>
            </w:pPr>
            <w:r w:rsidRPr="001850F5">
              <w:rPr>
                <w:rFonts w:ascii="VIC" w:eastAsia="VIC" w:hAnsi="VIC"/>
                <w:color w:val="000000"/>
                <w:sz w:val="18"/>
                <w:szCs w:val="18"/>
              </w:rPr>
              <w:t>3.3</w:t>
            </w:r>
          </w:p>
        </w:tc>
        <w:tc>
          <w:tcPr>
            <w:tcW w:w="1075" w:type="dxa"/>
            <w:shd w:val="clear" w:color="auto" w:fill="BFCED6"/>
          </w:tcPr>
          <w:p w14:paraId="199B7D43" w14:textId="45F6BC17" w:rsidR="00831957" w:rsidRPr="00BF031D" w:rsidRDefault="00831957" w:rsidP="00831957">
            <w:pPr>
              <w:jc w:val="center"/>
              <w:rPr>
                <w:rFonts w:ascii="VIC" w:hAnsi="VIC"/>
                <w:sz w:val="18"/>
                <w:szCs w:val="18"/>
              </w:rPr>
            </w:pPr>
            <w:r w:rsidRPr="001850F5">
              <w:rPr>
                <w:rFonts w:ascii="VIC" w:eastAsia="VIC" w:hAnsi="VIC"/>
                <w:color w:val="000000"/>
                <w:sz w:val="18"/>
                <w:szCs w:val="18"/>
              </w:rPr>
              <w:t>0.2</w:t>
            </w:r>
          </w:p>
        </w:tc>
        <w:tc>
          <w:tcPr>
            <w:tcW w:w="1075" w:type="dxa"/>
            <w:shd w:val="clear" w:color="auto" w:fill="BFCED6"/>
          </w:tcPr>
          <w:p w14:paraId="7D213C64" w14:textId="393A6BE7" w:rsidR="00831957" w:rsidRPr="00BF031D" w:rsidRDefault="00831957" w:rsidP="00831957">
            <w:pPr>
              <w:jc w:val="center"/>
              <w:rPr>
                <w:rFonts w:ascii="VIC" w:hAnsi="VIC"/>
                <w:sz w:val="18"/>
                <w:szCs w:val="18"/>
              </w:rPr>
            </w:pPr>
            <w:r w:rsidRPr="001850F5">
              <w:rPr>
                <w:rFonts w:ascii="VIC" w:eastAsia="VIC" w:hAnsi="VIC"/>
                <w:color w:val="000000"/>
                <w:sz w:val="18"/>
                <w:szCs w:val="18"/>
              </w:rPr>
              <w:t>91%</w:t>
            </w:r>
          </w:p>
        </w:tc>
        <w:tc>
          <w:tcPr>
            <w:tcW w:w="1075" w:type="dxa"/>
            <w:shd w:val="clear" w:color="auto" w:fill="BFCED6"/>
          </w:tcPr>
          <w:p w14:paraId="7F16CC59" w14:textId="6AB2F05F" w:rsidR="00831957" w:rsidRPr="00BF031D" w:rsidRDefault="00831957" w:rsidP="00831957">
            <w:pPr>
              <w:jc w:val="center"/>
              <w:rPr>
                <w:rFonts w:ascii="VIC" w:hAnsi="VIC"/>
                <w:sz w:val="18"/>
                <w:szCs w:val="18"/>
              </w:rPr>
            </w:pPr>
            <w:r w:rsidRPr="001850F5">
              <w:rPr>
                <w:rFonts w:ascii="VIC" w:eastAsia="VIC" w:hAnsi="VIC"/>
                <w:color w:val="000000"/>
                <w:sz w:val="18"/>
                <w:szCs w:val="18"/>
              </w:rPr>
              <w:t>93%</w:t>
            </w:r>
          </w:p>
        </w:tc>
        <w:tc>
          <w:tcPr>
            <w:tcW w:w="1075" w:type="dxa"/>
            <w:shd w:val="clear" w:color="auto" w:fill="BFCED6"/>
          </w:tcPr>
          <w:p w14:paraId="28AA74A2" w14:textId="6F840715" w:rsidR="00831957" w:rsidRPr="00BF031D" w:rsidRDefault="00831957" w:rsidP="00831957">
            <w:pPr>
              <w:jc w:val="center"/>
              <w:rPr>
                <w:rFonts w:ascii="VIC" w:hAnsi="VIC"/>
                <w:sz w:val="18"/>
                <w:szCs w:val="18"/>
              </w:rPr>
            </w:pPr>
            <w:r w:rsidRPr="001850F5">
              <w:rPr>
                <w:rFonts w:ascii="VIC" w:eastAsia="VIC" w:hAnsi="VIC"/>
                <w:color w:val="000000"/>
                <w:sz w:val="18"/>
                <w:szCs w:val="18"/>
              </w:rPr>
              <w:t>96%</w:t>
            </w:r>
          </w:p>
        </w:tc>
      </w:tr>
      <w:tr w:rsidR="00831957" w:rsidRPr="00BF031D" w14:paraId="5207CCC2" w14:textId="77777777" w:rsidTr="00BF031D">
        <w:trPr>
          <w:trHeight w:val="454"/>
        </w:trPr>
        <w:tc>
          <w:tcPr>
            <w:tcW w:w="1145" w:type="dxa"/>
            <w:vMerge w:val="restart"/>
            <w:shd w:val="clear" w:color="auto" w:fill="auto"/>
          </w:tcPr>
          <w:p w14:paraId="2D5A6057" w14:textId="14D5BEB8" w:rsidR="00831957" w:rsidRPr="001A6CC8" w:rsidRDefault="00831957" w:rsidP="00831957">
            <w:pPr>
              <w:pStyle w:val="DHHStabletext"/>
              <w:spacing w:before="0" w:after="0"/>
              <w:rPr>
                <w:rFonts w:ascii="VIC" w:eastAsia="VIC" w:hAnsi="VIC"/>
                <w:color w:val="000000"/>
                <w:sz w:val="18"/>
                <w:szCs w:val="18"/>
              </w:rPr>
            </w:pPr>
            <w:r w:rsidRPr="001850F5">
              <w:rPr>
                <w:rFonts w:ascii="VIC" w:eastAsia="VIC" w:hAnsi="VIC"/>
                <w:color w:val="000000"/>
                <w:sz w:val="18"/>
                <w:szCs w:val="18"/>
              </w:rPr>
              <w:t>Monash Health</w:t>
            </w:r>
          </w:p>
        </w:tc>
        <w:tc>
          <w:tcPr>
            <w:tcW w:w="1701" w:type="dxa"/>
            <w:shd w:val="clear" w:color="auto" w:fill="auto"/>
          </w:tcPr>
          <w:p w14:paraId="7F2EC371" w14:textId="5CF1E613" w:rsidR="00831957" w:rsidRPr="001A6CC8" w:rsidRDefault="00831957" w:rsidP="00831957">
            <w:pPr>
              <w:pStyle w:val="DHHStabletext"/>
              <w:spacing w:before="0" w:after="0"/>
              <w:rPr>
                <w:rFonts w:ascii="VIC" w:eastAsia="VIC" w:hAnsi="VIC"/>
                <w:color w:val="000000"/>
                <w:sz w:val="18"/>
                <w:szCs w:val="18"/>
              </w:rPr>
            </w:pPr>
            <w:r w:rsidRPr="001850F5">
              <w:rPr>
                <w:rFonts w:ascii="VIC" w:eastAsia="VIC" w:hAnsi="VIC"/>
                <w:color w:val="000000"/>
                <w:sz w:val="18"/>
                <w:szCs w:val="18"/>
              </w:rPr>
              <w:t>Dandenong</w:t>
            </w:r>
          </w:p>
        </w:tc>
        <w:tc>
          <w:tcPr>
            <w:tcW w:w="1074" w:type="dxa"/>
            <w:shd w:val="clear" w:color="auto" w:fill="auto"/>
          </w:tcPr>
          <w:p w14:paraId="400CBE16" w14:textId="6FBF6249"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2.0</w:t>
            </w:r>
          </w:p>
        </w:tc>
        <w:tc>
          <w:tcPr>
            <w:tcW w:w="1075" w:type="dxa"/>
            <w:shd w:val="clear" w:color="auto" w:fill="auto"/>
          </w:tcPr>
          <w:p w14:paraId="43E52B88" w14:textId="27214CA5"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48%</w:t>
            </w:r>
          </w:p>
        </w:tc>
        <w:tc>
          <w:tcPr>
            <w:tcW w:w="1075" w:type="dxa"/>
            <w:shd w:val="clear" w:color="auto" w:fill="auto"/>
          </w:tcPr>
          <w:p w14:paraId="49C3DC91" w14:textId="084F3D9B"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24.8</w:t>
            </w:r>
          </w:p>
        </w:tc>
        <w:tc>
          <w:tcPr>
            <w:tcW w:w="1075" w:type="dxa"/>
            <w:shd w:val="clear" w:color="auto" w:fill="auto"/>
          </w:tcPr>
          <w:p w14:paraId="79F1908C" w14:textId="57D0B5BB"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2%</w:t>
            </w:r>
          </w:p>
        </w:tc>
        <w:tc>
          <w:tcPr>
            <w:tcW w:w="1087" w:type="dxa"/>
            <w:shd w:val="clear" w:color="auto" w:fill="auto"/>
          </w:tcPr>
          <w:p w14:paraId="43433DF3" w14:textId="1F152CAA"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14%</w:t>
            </w:r>
          </w:p>
        </w:tc>
        <w:tc>
          <w:tcPr>
            <w:tcW w:w="1063" w:type="dxa"/>
            <w:shd w:val="clear" w:color="auto" w:fill="auto"/>
          </w:tcPr>
          <w:p w14:paraId="05AC6D1F" w14:textId="7F44F9E6"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46%</w:t>
            </w:r>
          </w:p>
        </w:tc>
        <w:tc>
          <w:tcPr>
            <w:tcW w:w="1075" w:type="dxa"/>
            <w:shd w:val="clear" w:color="auto" w:fill="auto"/>
          </w:tcPr>
          <w:p w14:paraId="42E2E992" w14:textId="242EC155"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100%</w:t>
            </w:r>
          </w:p>
        </w:tc>
        <w:tc>
          <w:tcPr>
            <w:tcW w:w="1075" w:type="dxa"/>
            <w:shd w:val="clear" w:color="auto" w:fill="auto"/>
          </w:tcPr>
          <w:p w14:paraId="16275F6E" w14:textId="2A04A160"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0.0</w:t>
            </w:r>
          </w:p>
        </w:tc>
        <w:tc>
          <w:tcPr>
            <w:tcW w:w="1075" w:type="dxa"/>
            <w:shd w:val="clear" w:color="auto" w:fill="auto"/>
          </w:tcPr>
          <w:p w14:paraId="7F84CD2F" w14:textId="01868BEE"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0.0</w:t>
            </w:r>
          </w:p>
        </w:tc>
        <w:tc>
          <w:tcPr>
            <w:tcW w:w="1075" w:type="dxa"/>
            <w:shd w:val="clear" w:color="auto" w:fill="auto"/>
          </w:tcPr>
          <w:p w14:paraId="24C07631" w14:textId="21B2E28F" w:rsidR="00831957" w:rsidRPr="001A6CC8" w:rsidRDefault="00831957" w:rsidP="00831957">
            <w:pPr>
              <w:jc w:val="center"/>
              <w:rPr>
                <w:rFonts w:ascii="VIC" w:eastAsia="VIC" w:hAnsi="VIC"/>
                <w:color w:val="000000"/>
                <w:sz w:val="18"/>
                <w:szCs w:val="18"/>
              </w:rPr>
            </w:pPr>
          </w:p>
        </w:tc>
        <w:tc>
          <w:tcPr>
            <w:tcW w:w="1075" w:type="dxa"/>
            <w:shd w:val="clear" w:color="auto" w:fill="auto"/>
          </w:tcPr>
          <w:p w14:paraId="068301DB" w14:textId="2E12469D"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100%</w:t>
            </w:r>
          </w:p>
        </w:tc>
        <w:tc>
          <w:tcPr>
            <w:tcW w:w="1075" w:type="dxa"/>
            <w:shd w:val="clear" w:color="auto" w:fill="auto"/>
          </w:tcPr>
          <w:p w14:paraId="6AEAF00B" w14:textId="40956597"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98%</w:t>
            </w:r>
          </w:p>
        </w:tc>
      </w:tr>
      <w:tr w:rsidR="00831957" w:rsidRPr="00BF031D" w14:paraId="5DA41CBD" w14:textId="77777777" w:rsidTr="00BF031D">
        <w:trPr>
          <w:trHeight w:val="454"/>
        </w:trPr>
        <w:tc>
          <w:tcPr>
            <w:tcW w:w="1145" w:type="dxa"/>
            <w:vMerge/>
            <w:shd w:val="clear" w:color="auto" w:fill="auto"/>
          </w:tcPr>
          <w:p w14:paraId="559A7709" w14:textId="71C7BC9E" w:rsidR="00831957" w:rsidRPr="001A6CC8" w:rsidRDefault="00831957" w:rsidP="00831957">
            <w:pPr>
              <w:pStyle w:val="DHHStabletext"/>
              <w:spacing w:before="0" w:after="0"/>
              <w:rPr>
                <w:rFonts w:ascii="VIC" w:eastAsia="VIC" w:hAnsi="VIC"/>
                <w:color w:val="000000"/>
                <w:sz w:val="18"/>
                <w:szCs w:val="18"/>
              </w:rPr>
            </w:pPr>
          </w:p>
        </w:tc>
        <w:tc>
          <w:tcPr>
            <w:tcW w:w="1701" w:type="dxa"/>
            <w:shd w:val="clear" w:color="auto" w:fill="auto"/>
          </w:tcPr>
          <w:p w14:paraId="21D56EB6" w14:textId="195CE24F" w:rsidR="00831957" w:rsidRPr="001A6CC8" w:rsidRDefault="00831957" w:rsidP="00831957">
            <w:pPr>
              <w:pStyle w:val="DHHStabletext"/>
              <w:spacing w:before="0" w:after="0"/>
              <w:rPr>
                <w:rFonts w:ascii="VIC" w:eastAsia="VIC" w:hAnsi="VIC"/>
                <w:color w:val="000000"/>
                <w:sz w:val="18"/>
                <w:szCs w:val="18"/>
              </w:rPr>
            </w:pPr>
            <w:r w:rsidRPr="001850F5">
              <w:rPr>
                <w:rFonts w:ascii="VIC" w:eastAsia="VIC" w:hAnsi="VIC"/>
                <w:color w:val="000000"/>
                <w:sz w:val="18"/>
                <w:szCs w:val="18"/>
              </w:rPr>
              <w:t>Middle South (Monash Aged)</w:t>
            </w:r>
          </w:p>
        </w:tc>
        <w:tc>
          <w:tcPr>
            <w:tcW w:w="1074" w:type="dxa"/>
            <w:shd w:val="clear" w:color="auto" w:fill="auto"/>
          </w:tcPr>
          <w:p w14:paraId="1404F8D0" w14:textId="3557A075"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5.1</w:t>
            </w:r>
          </w:p>
        </w:tc>
        <w:tc>
          <w:tcPr>
            <w:tcW w:w="1075" w:type="dxa"/>
            <w:shd w:val="clear" w:color="auto" w:fill="auto"/>
          </w:tcPr>
          <w:p w14:paraId="1DC9FBFC" w14:textId="676EC03D"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63%</w:t>
            </w:r>
          </w:p>
        </w:tc>
        <w:tc>
          <w:tcPr>
            <w:tcW w:w="1075" w:type="dxa"/>
            <w:shd w:val="clear" w:color="auto" w:fill="auto"/>
          </w:tcPr>
          <w:p w14:paraId="68D4C3C4" w14:textId="71B1BDCE"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25.3</w:t>
            </w:r>
          </w:p>
        </w:tc>
        <w:tc>
          <w:tcPr>
            <w:tcW w:w="1075" w:type="dxa"/>
            <w:shd w:val="clear" w:color="auto" w:fill="auto"/>
          </w:tcPr>
          <w:p w14:paraId="45673282" w14:textId="7A549A3A"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16%</w:t>
            </w:r>
          </w:p>
        </w:tc>
        <w:tc>
          <w:tcPr>
            <w:tcW w:w="1087" w:type="dxa"/>
            <w:shd w:val="clear" w:color="auto" w:fill="auto"/>
          </w:tcPr>
          <w:p w14:paraId="23098C2E" w14:textId="0F3B8A30"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6%</w:t>
            </w:r>
          </w:p>
        </w:tc>
        <w:tc>
          <w:tcPr>
            <w:tcW w:w="1063" w:type="dxa"/>
            <w:shd w:val="clear" w:color="auto" w:fill="auto"/>
          </w:tcPr>
          <w:p w14:paraId="40538A37" w14:textId="45A6B365"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37%</w:t>
            </w:r>
          </w:p>
        </w:tc>
        <w:tc>
          <w:tcPr>
            <w:tcW w:w="1075" w:type="dxa"/>
            <w:shd w:val="clear" w:color="auto" w:fill="auto"/>
          </w:tcPr>
          <w:p w14:paraId="5FEA4116" w14:textId="6C2779C8"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100%</w:t>
            </w:r>
          </w:p>
        </w:tc>
        <w:tc>
          <w:tcPr>
            <w:tcW w:w="1075" w:type="dxa"/>
            <w:shd w:val="clear" w:color="auto" w:fill="auto"/>
          </w:tcPr>
          <w:p w14:paraId="38CFD26B" w14:textId="2DC806E2"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2.3</w:t>
            </w:r>
          </w:p>
        </w:tc>
        <w:tc>
          <w:tcPr>
            <w:tcW w:w="1075" w:type="dxa"/>
            <w:shd w:val="clear" w:color="auto" w:fill="auto"/>
          </w:tcPr>
          <w:p w14:paraId="17C81C27" w14:textId="7E7B7202"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0.0</w:t>
            </w:r>
          </w:p>
        </w:tc>
        <w:tc>
          <w:tcPr>
            <w:tcW w:w="1075" w:type="dxa"/>
            <w:shd w:val="clear" w:color="auto" w:fill="auto"/>
          </w:tcPr>
          <w:p w14:paraId="72ECD05E" w14:textId="6A63432F"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75%</w:t>
            </w:r>
          </w:p>
        </w:tc>
        <w:tc>
          <w:tcPr>
            <w:tcW w:w="1075" w:type="dxa"/>
            <w:shd w:val="clear" w:color="auto" w:fill="auto"/>
          </w:tcPr>
          <w:p w14:paraId="02029BF1" w14:textId="38AFEC3C"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94%</w:t>
            </w:r>
          </w:p>
        </w:tc>
        <w:tc>
          <w:tcPr>
            <w:tcW w:w="1075" w:type="dxa"/>
            <w:shd w:val="clear" w:color="auto" w:fill="auto"/>
          </w:tcPr>
          <w:p w14:paraId="39250E58" w14:textId="235B53EE" w:rsidR="00831957" w:rsidRPr="001A6CC8" w:rsidRDefault="00831957" w:rsidP="00831957">
            <w:pPr>
              <w:jc w:val="center"/>
              <w:rPr>
                <w:rFonts w:ascii="VIC" w:eastAsia="VIC" w:hAnsi="VIC"/>
                <w:color w:val="000000"/>
                <w:sz w:val="18"/>
                <w:szCs w:val="18"/>
              </w:rPr>
            </w:pPr>
            <w:r w:rsidRPr="001850F5">
              <w:rPr>
                <w:rFonts w:ascii="VIC" w:eastAsia="VIC" w:hAnsi="VIC"/>
                <w:color w:val="000000"/>
                <w:sz w:val="18"/>
                <w:szCs w:val="18"/>
              </w:rPr>
              <w:t>94%</w:t>
            </w:r>
          </w:p>
        </w:tc>
      </w:tr>
      <w:tr w:rsidR="00831957" w:rsidRPr="00BF031D" w14:paraId="0F258025" w14:textId="77777777" w:rsidTr="00BF031D">
        <w:trPr>
          <w:trHeight w:val="454"/>
        </w:trPr>
        <w:tc>
          <w:tcPr>
            <w:tcW w:w="1145" w:type="dxa"/>
            <w:vMerge/>
            <w:shd w:val="clear" w:color="auto" w:fill="auto"/>
          </w:tcPr>
          <w:p w14:paraId="6CE79DDB" w14:textId="26308342" w:rsidR="00831957" w:rsidRPr="00BF031D" w:rsidRDefault="00831957" w:rsidP="00831957">
            <w:pPr>
              <w:pStyle w:val="DHHStabletext"/>
              <w:spacing w:before="0" w:after="0"/>
              <w:rPr>
                <w:rFonts w:ascii="VIC" w:eastAsia="Verdana" w:hAnsi="VIC" w:cs="Verdana"/>
                <w:sz w:val="18"/>
                <w:szCs w:val="18"/>
              </w:rPr>
            </w:pPr>
          </w:p>
        </w:tc>
        <w:tc>
          <w:tcPr>
            <w:tcW w:w="1701" w:type="dxa"/>
            <w:shd w:val="clear" w:color="auto" w:fill="auto"/>
          </w:tcPr>
          <w:p w14:paraId="0C9FC09D" w14:textId="46DEED99"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TOTAL</w:t>
            </w:r>
          </w:p>
        </w:tc>
        <w:tc>
          <w:tcPr>
            <w:tcW w:w="1074" w:type="dxa"/>
            <w:shd w:val="clear" w:color="auto" w:fill="auto"/>
          </w:tcPr>
          <w:p w14:paraId="67AD09CB" w14:textId="55736337" w:rsidR="00831957" w:rsidRPr="00BF031D" w:rsidRDefault="00831957" w:rsidP="00831957">
            <w:pPr>
              <w:jc w:val="center"/>
              <w:rPr>
                <w:rFonts w:ascii="VIC" w:hAnsi="VIC"/>
                <w:sz w:val="18"/>
                <w:szCs w:val="18"/>
              </w:rPr>
            </w:pPr>
            <w:r w:rsidRPr="001850F5">
              <w:rPr>
                <w:rFonts w:ascii="VIC" w:eastAsia="VIC" w:hAnsi="VIC"/>
                <w:color w:val="000000"/>
                <w:sz w:val="18"/>
                <w:szCs w:val="18"/>
              </w:rPr>
              <w:t>3.2</w:t>
            </w:r>
          </w:p>
        </w:tc>
        <w:tc>
          <w:tcPr>
            <w:tcW w:w="1075" w:type="dxa"/>
            <w:shd w:val="clear" w:color="auto" w:fill="auto"/>
          </w:tcPr>
          <w:p w14:paraId="745DAAE0" w14:textId="3B30FA75" w:rsidR="00831957" w:rsidRPr="00BF031D" w:rsidRDefault="00831957" w:rsidP="00831957">
            <w:pPr>
              <w:jc w:val="center"/>
              <w:rPr>
                <w:rFonts w:ascii="VIC" w:hAnsi="VIC"/>
                <w:sz w:val="18"/>
                <w:szCs w:val="18"/>
              </w:rPr>
            </w:pPr>
            <w:r w:rsidRPr="001850F5">
              <w:rPr>
                <w:rFonts w:ascii="VIC" w:eastAsia="VIC" w:hAnsi="VIC"/>
                <w:color w:val="000000"/>
                <w:sz w:val="18"/>
                <w:szCs w:val="18"/>
              </w:rPr>
              <w:t>57%</w:t>
            </w:r>
          </w:p>
        </w:tc>
        <w:tc>
          <w:tcPr>
            <w:tcW w:w="1075" w:type="dxa"/>
            <w:shd w:val="clear" w:color="auto" w:fill="auto"/>
          </w:tcPr>
          <w:p w14:paraId="4871566D" w14:textId="1EC47082" w:rsidR="00831957" w:rsidRPr="00BF031D" w:rsidRDefault="00831957" w:rsidP="00831957">
            <w:pPr>
              <w:jc w:val="center"/>
              <w:rPr>
                <w:rFonts w:ascii="VIC" w:hAnsi="VIC"/>
                <w:sz w:val="18"/>
                <w:szCs w:val="18"/>
              </w:rPr>
            </w:pPr>
            <w:r w:rsidRPr="001850F5">
              <w:rPr>
                <w:rFonts w:ascii="VIC" w:eastAsia="VIC" w:hAnsi="VIC"/>
                <w:color w:val="000000"/>
                <w:sz w:val="18"/>
                <w:szCs w:val="18"/>
              </w:rPr>
              <w:t>25.1</w:t>
            </w:r>
          </w:p>
        </w:tc>
        <w:tc>
          <w:tcPr>
            <w:tcW w:w="1075" w:type="dxa"/>
            <w:shd w:val="clear" w:color="auto" w:fill="auto"/>
          </w:tcPr>
          <w:p w14:paraId="3F0D6199" w14:textId="7BA9B048" w:rsidR="00831957" w:rsidRPr="00BF031D" w:rsidRDefault="00831957" w:rsidP="00831957">
            <w:pPr>
              <w:jc w:val="center"/>
              <w:rPr>
                <w:rFonts w:ascii="VIC" w:hAnsi="VIC"/>
                <w:sz w:val="18"/>
                <w:szCs w:val="18"/>
              </w:rPr>
            </w:pPr>
            <w:r w:rsidRPr="001850F5">
              <w:rPr>
                <w:rFonts w:ascii="VIC" w:eastAsia="VIC" w:hAnsi="VIC"/>
                <w:color w:val="000000"/>
                <w:sz w:val="18"/>
                <w:szCs w:val="18"/>
              </w:rPr>
              <w:t>11%</w:t>
            </w:r>
          </w:p>
        </w:tc>
        <w:tc>
          <w:tcPr>
            <w:tcW w:w="1087" w:type="dxa"/>
            <w:shd w:val="clear" w:color="auto" w:fill="auto"/>
          </w:tcPr>
          <w:p w14:paraId="7F6607CA" w14:textId="2BE01669" w:rsidR="00831957" w:rsidRPr="00BF031D" w:rsidRDefault="00831957" w:rsidP="00831957">
            <w:pPr>
              <w:jc w:val="center"/>
              <w:rPr>
                <w:rFonts w:ascii="VIC" w:hAnsi="VIC"/>
                <w:sz w:val="18"/>
                <w:szCs w:val="18"/>
              </w:rPr>
            </w:pPr>
            <w:r w:rsidRPr="001850F5">
              <w:rPr>
                <w:rFonts w:ascii="VIC" w:eastAsia="VIC" w:hAnsi="VIC"/>
                <w:color w:val="000000"/>
                <w:sz w:val="18"/>
                <w:szCs w:val="18"/>
              </w:rPr>
              <w:t>9%</w:t>
            </w:r>
          </w:p>
        </w:tc>
        <w:tc>
          <w:tcPr>
            <w:tcW w:w="1063" w:type="dxa"/>
            <w:shd w:val="clear" w:color="auto" w:fill="auto"/>
          </w:tcPr>
          <w:p w14:paraId="0845CF17" w14:textId="7BA64CF9" w:rsidR="00831957" w:rsidRPr="00BF031D" w:rsidRDefault="00831957" w:rsidP="00831957">
            <w:pPr>
              <w:jc w:val="center"/>
              <w:rPr>
                <w:rFonts w:ascii="VIC" w:hAnsi="VIC"/>
                <w:sz w:val="18"/>
                <w:szCs w:val="18"/>
              </w:rPr>
            </w:pPr>
            <w:r w:rsidRPr="001850F5">
              <w:rPr>
                <w:rFonts w:ascii="VIC" w:eastAsia="VIC" w:hAnsi="VIC"/>
                <w:color w:val="000000"/>
                <w:sz w:val="18"/>
                <w:szCs w:val="18"/>
              </w:rPr>
              <w:t>41%</w:t>
            </w:r>
          </w:p>
        </w:tc>
        <w:tc>
          <w:tcPr>
            <w:tcW w:w="1075" w:type="dxa"/>
            <w:shd w:val="clear" w:color="auto" w:fill="auto"/>
          </w:tcPr>
          <w:p w14:paraId="79265ED3" w14:textId="0106E315" w:rsidR="00831957" w:rsidRPr="00BF031D" w:rsidRDefault="00831957" w:rsidP="00831957">
            <w:pPr>
              <w:jc w:val="center"/>
              <w:rPr>
                <w:rFonts w:ascii="VIC" w:hAnsi="VIC"/>
                <w:sz w:val="18"/>
                <w:szCs w:val="18"/>
              </w:rPr>
            </w:pPr>
            <w:r w:rsidRPr="001850F5">
              <w:rPr>
                <w:rFonts w:ascii="VIC" w:eastAsia="VIC" w:hAnsi="VIC"/>
                <w:color w:val="000000"/>
                <w:sz w:val="18"/>
                <w:szCs w:val="18"/>
              </w:rPr>
              <w:t>100%</w:t>
            </w:r>
          </w:p>
        </w:tc>
        <w:tc>
          <w:tcPr>
            <w:tcW w:w="1075" w:type="dxa"/>
            <w:shd w:val="clear" w:color="auto" w:fill="auto"/>
          </w:tcPr>
          <w:p w14:paraId="5010AAB4" w14:textId="0C697D94" w:rsidR="00831957" w:rsidRPr="00BF031D" w:rsidRDefault="00831957" w:rsidP="00831957">
            <w:pPr>
              <w:jc w:val="center"/>
              <w:rPr>
                <w:rFonts w:ascii="VIC" w:hAnsi="VIC"/>
                <w:sz w:val="18"/>
                <w:szCs w:val="18"/>
              </w:rPr>
            </w:pPr>
            <w:r w:rsidRPr="001850F5">
              <w:rPr>
                <w:rFonts w:ascii="VIC" w:eastAsia="VIC" w:hAnsi="VIC"/>
                <w:color w:val="000000"/>
                <w:sz w:val="18"/>
                <w:szCs w:val="18"/>
              </w:rPr>
              <w:t>1.5</w:t>
            </w:r>
          </w:p>
        </w:tc>
        <w:tc>
          <w:tcPr>
            <w:tcW w:w="1075" w:type="dxa"/>
            <w:shd w:val="clear" w:color="auto" w:fill="auto"/>
          </w:tcPr>
          <w:p w14:paraId="2A71A484" w14:textId="07B2951A" w:rsidR="00831957" w:rsidRPr="00BF031D" w:rsidRDefault="00831957" w:rsidP="00831957">
            <w:pPr>
              <w:jc w:val="center"/>
              <w:rPr>
                <w:rFonts w:ascii="VIC" w:hAnsi="VIC"/>
                <w:sz w:val="18"/>
                <w:szCs w:val="18"/>
              </w:rPr>
            </w:pPr>
            <w:r w:rsidRPr="001850F5">
              <w:rPr>
                <w:rFonts w:ascii="VIC" w:eastAsia="VIC" w:hAnsi="VIC"/>
                <w:color w:val="000000"/>
                <w:sz w:val="18"/>
                <w:szCs w:val="18"/>
              </w:rPr>
              <w:t>0.0</w:t>
            </w:r>
          </w:p>
        </w:tc>
        <w:tc>
          <w:tcPr>
            <w:tcW w:w="1075" w:type="dxa"/>
            <w:shd w:val="clear" w:color="auto" w:fill="auto"/>
          </w:tcPr>
          <w:p w14:paraId="64C12FB9" w14:textId="75781EF9" w:rsidR="00831957" w:rsidRPr="00BF031D" w:rsidRDefault="00831957" w:rsidP="00831957">
            <w:pPr>
              <w:jc w:val="center"/>
              <w:rPr>
                <w:rFonts w:ascii="VIC" w:hAnsi="VIC"/>
                <w:sz w:val="18"/>
                <w:szCs w:val="18"/>
              </w:rPr>
            </w:pPr>
            <w:r w:rsidRPr="001850F5">
              <w:rPr>
                <w:rFonts w:ascii="VIC" w:eastAsia="VIC" w:hAnsi="VIC"/>
                <w:color w:val="000000"/>
                <w:sz w:val="18"/>
                <w:szCs w:val="18"/>
              </w:rPr>
              <w:t>75%</w:t>
            </w:r>
          </w:p>
        </w:tc>
        <w:tc>
          <w:tcPr>
            <w:tcW w:w="1075" w:type="dxa"/>
            <w:shd w:val="clear" w:color="auto" w:fill="auto"/>
          </w:tcPr>
          <w:p w14:paraId="6250A8E4" w14:textId="3CC065CD" w:rsidR="00831957" w:rsidRPr="00BF031D" w:rsidRDefault="00831957" w:rsidP="00831957">
            <w:pPr>
              <w:jc w:val="center"/>
              <w:rPr>
                <w:rFonts w:ascii="VIC" w:hAnsi="VIC"/>
                <w:sz w:val="18"/>
                <w:szCs w:val="18"/>
              </w:rPr>
            </w:pPr>
            <w:r w:rsidRPr="001850F5">
              <w:rPr>
                <w:rFonts w:ascii="VIC" w:eastAsia="VIC" w:hAnsi="VIC"/>
                <w:color w:val="000000"/>
                <w:sz w:val="18"/>
                <w:szCs w:val="18"/>
              </w:rPr>
              <w:t>97%</w:t>
            </w:r>
          </w:p>
        </w:tc>
        <w:tc>
          <w:tcPr>
            <w:tcW w:w="1075" w:type="dxa"/>
            <w:shd w:val="clear" w:color="auto" w:fill="auto"/>
          </w:tcPr>
          <w:p w14:paraId="4B6C271E" w14:textId="09FCC874" w:rsidR="00831957" w:rsidRPr="00BF031D" w:rsidRDefault="00831957" w:rsidP="00831957">
            <w:pPr>
              <w:jc w:val="center"/>
              <w:rPr>
                <w:rFonts w:ascii="VIC" w:hAnsi="VIC"/>
                <w:sz w:val="18"/>
                <w:szCs w:val="18"/>
              </w:rPr>
            </w:pPr>
            <w:r w:rsidRPr="001850F5">
              <w:rPr>
                <w:rFonts w:ascii="VIC" w:eastAsia="VIC" w:hAnsi="VIC"/>
                <w:color w:val="000000"/>
                <w:sz w:val="18"/>
                <w:szCs w:val="18"/>
              </w:rPr>
              <w:t>95%</w:t>
            </w:r>
          </w:p>
        </w:tc>
      </w:tr>
      <w:tr w:rsidR="00831957" w:rsidRPr="00BF031D" w14:paraId="2FAD33FB" w14:textId="77777777" w:rsidTr="00BF031D">
        <w:trPr>
          <w:trHeight w:val="454"/>
        </w:trPr>
        <w:tc>
          <w:tcPr>
            <w:tcW w:w="1145" w:type="dxa"/>
            <w:shd w:val="clear" w:color="auto" w:fill="BFCED6"/>
          </w:tcPr>
          <w:p w14:paraId="02E77FEC" w14:textId="1CB877E8"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Peninsula Health</w:t>
            </w:r>
          </w:p>
        </w:tc>
        <w:tc>
          <w:tcPr>
            <w:tcW w:w="1701" w:type="dxa"/>
            <w:shd w:val="clear" w:color="auto" w:fill="BFCED6"/>
          </w:tcPr>
          <w:p w14:paraId="062343A6" w14:textId="0FFB8909"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Peninsula</w:t>
            </w:r>
          </w:p>
        </w:tc>
        <w:tc>
          <w:tcPr>
            <w:tcW w:w="1074" w:type="dxa"/>
            <w:shd w:val="clear" w:color="auto" w:fill="BFCED6"/>
          </w:tcPr>
          <w:p w14:paraId="11E6F2A7" w14:textId="7D9B1373" w:rsidR="00831957" w:rsidRPr="00BF031D" w:rsidRDefault="00831957" w:rsidP="00831957">
            <w:pPr>
              <w:jc w:val="center"/>
              <w:rPr>
                <w:rFonts w:ascii="VIC" w:hAnsi="VIC"/>
                <w:sz w:val="18"/>
                <w:szCs w:val="18"/>
              </w:rPr>
            </w:pPr>
            <w:r w:rsidRPr="001850F5">
              <w:rPr>
                <w:rFonts w:ascii="VIC" w:eastAsia="VIC" w:hAnsi="VIC"/>
                <w:color w:val="000000"/>
                <w:sz w:val="18"/>
                <w:szCs w:val="18"/>
              </w:rPr>
              <w:t>2.0</w:t>
            </w:r>
          </w:p>
        </w:tc>
        <w:tc>
          <w:tcPr>
            <w:tcW w:w="1075" w:type="dxa"/>
            <w:shd w:val="clear" w:color="auto" w:fill="BFCED6"/>
          </w:tcPr>
          <w:p w14:paraId="63F7B5BE" w14:textId="3BC13D08" w:rsidR="00831957" w:rsidRPr="00BF031D" w:rsidRDefault="00831957" w:rsidP="00831957">
            <w:pPr>
              <w:jc w:val="center"/>
              <w:rPr>
                <w:rFonts w:ascii="VIC" w:hAnsi="VIC"/>
                <w:sz w:val="18"/>
                <w:szCs w:val="18"/>
              </w:rPr>
            </w:pPr>
            <w:r w:rsidRPr="001850F5">
              <w:rPr>
                <w:rFonts w:ascii="VIC" w:eastAsia="VIC" w:hAnsi="VIC"/>
                <w:color w:val="000000"/>
                <w:sz w:val="18"/>
                <w:szCs w:val="18"/>
              </w:rPr>
              <w:t>76%</w:t>
            </w:r>
          </w:p>
        </w:tc>
        <w:tc>
          <w:tcPr>
            <w:tcW w:w="1075" w:type="dxa"/>
            <w:shd w:val="clear" w:color="auto" w:fill="BFCED6"/>
          </w:tcPr>
          <w:p w14:paraId="310416C0" w14:textId="1E743F0D" w:rsidR="00831957" w:rsidRPr="00BF031D" w:rsidRDefault="00831957" w:rsidP="00831957">
            <w:pPr>
              <w:jc w:val="center"/>
              <w:rPr>
                <w:rFonts w:ascii="VIC" w:hAnsi="VIC"/>
                <w:sz w:val="18"/>
                <w:szCs w:val="18"/>
              </w:rPr>
            </w:pPr>
            <w:r w:rsidRPr="001850F5">
              <w:rPr>
                <w:rFonts w:ascii="VIC" w:eastAsia="VIC" w:hAnsi="VIC"/>
                <w:color w:val="000000"/>
                <w:sz w:val="18"/>
                <w:szCs w:val="18"/>
              </w:rPr>
              <w:t>18.4</w:t>
            </w:r>
          </w:p>
        </w:tc>
        <w:tc>
          <w:tcPr>
            <w:tcW w:w="1075" w:type="dxa"/>
            <w:shd w:val="clear" w:color="auto" w:fill="BFCED6"/>
          </w:tcPr>
          <w:p w14:paraId="04E981F2" w14:textId="59F86E02" w:rsidR="00831957" w:rsidRPr="00BF031D" w:rsidRDefault="00831957" w:rsidP="00831957">
            <w:pPr>
              <w:jc w:val="center"/>
              <w:rPr>
                <w:rFonts w:ascii="VIC" w:hAnsi="VIC"/>
                <w:sz w:val="18"/>
                <w:szCs w:val="18"/>
              </w:rPr>
            </w:pPr>
            <w:r w:rsidRPr="001850F5">
              <w:rPr>
                <w:rFonts w:ascii="VIC" w:eastAsia="VIC" w:hAnsi="VIC"/>
                <w:color w:val="000000"/>
                <w:sz w:val="18"/>
                <w:szCs w:val="18"/>
              </w:rPr>
              <w:t>7%</w:t>
            </w:r>
          </w:p>
        </w:tc>
        <w:tc>
          <w:tcPr>
            <w:tcW w:w="1087" w:type="dxa"/>
            <w:shd w:val="clear" w:color="auto" w:fill="BFCED6"/>
          </w:tcPr>
          <w:p w14:paraId="0D2ACB41" w14:textId="01FFB648" w:rsidR="00831957" w:rsidRPr="00BF031D" w:rsidRDefault="00831957" w:rsidP="00831957">
            <w:pPr>
              <w:jc w:val="center"/>
              <w:rPr>
                <w:rFonts w:ascii="VIC" w:hAnsi="VIC"/>
                <w:sz w:val="18"/>
                <w:szCs w:val="18"/>
              </w:rPr>
            </w:pPr>
            <w:r w:rsidRPr="001850F5">
              <w:rPr>
                <w:rFonts w:ascii="VIC" w:eastAsia="VIC" w:hAnsi="VIC"/>
                <w:color w:val="000000"/>
                <w:sz w:val="18"/>
                <w:szCs w:val="18"/>
              </w:rPr>
              <w:t>15%</w:t>
            </w:r>
          </w:p>
        </w:tc>
        <w:tc>
          <w:tcPr>
            <w:tcW w:w="1063" w:type="dxa"/>
            <w:shd w:val="clear" w:color="auto" w:fill="BFCED6"/>
          </w:tcPr>
          <w:p w14:paraId="3DC421C7" w14:textId="15EC15AF" w:rsidR="00831957" w:rsidRPr="00BF031D" w:rsidRDefault="00831957" w:rsidP="00831957">
            <w:pPr>
              <w:jc w:val="center"/>
              <w:rPr>
                <w:rFonts w:ascii="VIC" w:hAnsi="VIC"/>
                <w:sz w:val="18"/>
                <w:szCs w:val="18"/>
              </w:rPr>
            </w:pPr>
            <w:r w:rsidRPr="001850F5">
              <w:rPr>
                <w:rFonts w:ascii="VIC" w:eastAsia="VIC" w:hAnsi="VIC"/>
                <w:color w:val="000000"/>
                <w:sz w:val="18"/>
                <w:szCs w:val="18"/>
              </w:rPr>
              <w:t>10%</w:t>
            </w:r>
          </w:p>
        </w:tc>
        <w:tc>
          <w:tcPr>
            <w:tcW w:w="1075" w:type="dxa"/>
            <w:shd w:val="clear" w:color="auto" w:fill="BFCED6"/>
          </w:tcPr>
          <w:p w14:paraId="2850ACBB" w14:textId="6AE28A0A" w:rsidR="00831957" w:rsidRPr="00BF031D" w:rsidRDefault="00831957" w:rsidP="00831957">
            <w:pPr>
              <w:jc w:val="center"/>
              <w:rPr>
                <w:rFonts w:ascii="VIC" w:hAnsi="VIC"/>
                <w:sz w:val="18"/>
                <w:szCs w:val="18"/>
              </w:rPr>
            </w:pPr>
            <w:r w:rsidRPr="001850F5">
              <w:rPr>
                <w:rFonts w:ascii="VIC" w:eastAsia="VIC" w:hAnsi="VIC"/>
                <w:color w:val="000000"/>
                <w:sz w:val="18"/>
                <w:szCs w:val="18"/>
              </w:rPr>
              <w:t>100%</w:t>
            </w:r>
          </w:p>
        </w:tc>
        <w:tc>
          <w:tcPr>
            <w:tcW w:w="1075" w:type="dxa"/>
            <w:shd w:val="clear" w:color="auto" w:fill="BFCED6"/>
          </w:tcPr>
          <w:p w14:paraId="39FF48D1" w14:textId="37F74152" w:rsidR="00831957" w:rsidRPr="00BF031D" w:rsidRDefault="00831957" w:rsidP="00831957">
            <w:pPr>
              <w:jc w:val="center"/>
              <w:rPr>
                <w:rFonts w:ascii="VIC" w:hAnsi="VIC"/>
                <w:sz w:val="18"/>
                <w:szCs w:val="18"/>
              </w:rPr>
            </w:pPr>
            <w:r w:rsidRPr="001850F5">
              <w:rPr>
                <w:rFonts w:ascii="VIC" w:eastAsia="VIC" w:hAnsi="VIC"/>
                <w:color w:val="000000"/>
                <w:sz w:val="18"/>
                <w:szCs w:val="18"/>
              </w:rPr>
              <w:t>3.8</w:t>
            </w:r>
          </w:p>
        </w:tc>
        <w:tc>
          <w:tcPr>
            <w:tcW w:w="1075" w:type="dxa"/>
            <w:shd w:val="clear" w:color="auto" w:fill="BFCED6"/>
          </w:tcPr>
          <w:p w14:paraId="11994D53" w14:textId="2819635D" w:rsidR="00831957" w:rsidRPr="00BF031D" w:rsidRDefault="00831957" w:rsidP="00831957">
            <w:pPr>
              <w:jc w:val="center"/>
              <w:rPr>
                <w:rFonts w:ascii="VIC" w:hAnsi="VIC"/>
                <w:sz w:val="18"/>
                <w:szCs w:val="18"/>
              </w:rPr>
            </w:pPr>
            <w:r w:rsidRPr="001850F5">
              <w:rPr>
                <w:rFonts w:ascii="VIC" w:eastAsia="VIC" w:hAnsi="VIC"/>
                <w:color w:val="000000"/>
                <w:sz w:val="18"/>
                <w:szCs w:val="18"/>
              </w:rPr>
              <w:t>0.0</w:t>
            </w:r>
          </w:p>
        </w:tc>
        <w:tc>
          <w:tcPr>
            <w:tcW w:w="1075" w:type="dxa"/>
            <w:shd w:val="clear" w:color="auto" w:fill="BFCED6"/>
          </w:tcPr>
          <w:p w14:paraId="413822FF" w14:textId="00911BC8" w:rsidR="00831957" w:rsidRPr="00BF031D" w:rsidRDefault="00831957" w:rsidP="00831957">
            <w:pPr>
              <w:jc w:val="center"/>
              <w:rPr>
                <w:rFonts w:ascii="VIC" w:hAnsi="VIC"/>
                <w:sz w:val="18"/>
                <w:szCs w:val="18"/>
              </w:rPr>
            </w:pPr>
            <w:r w:rsidRPr="001850F5">
              <w:rPr>
                <w:rFonts w:ascii="VIC" w:eastAsia="VIC" w:hAnsi="VIC"/>
                <w:color w:val="000000"/>
                <w:sz w:val="18"/>
                <w:szCs w:val="18"/>
              </w:rPr>
              <w:t>88%</w:t>
            </w:r>
          </w:p>
        </w:tc>
        <w:tc>
          <w:tcPr>
            <w:tcW w:w="1075" w:type="dxa"/>
            <w:shd w:val="clear" w:color="auto" w:fill="BFCED6"/>
          </w:tcPr>
          <w:p w14:paraId="21A3732B" w14:textId="0611A360" w:rsidR="00831957" w:rsidRPr="00BF031D" w:rsidRDefault="00831957" w:rsidP="00831957">
            <w:pPr>
              <w:jc w:val="center"/>
              <w:rPr>
                <w:rFonts w:ascii="VIC" w:hAnsi="VIC"/>
                <w:sz w:val="18"/>
                <w:szCs w:val="18"/>
              </w:rPr>
            </w:pPr>
            <w:r w:rsidRPr="001850F5">
              <w:rPr>
                <w:rFonts w:ascii="VIC" w:eastAsia="VIC" w:hAnsi="VIC"/>
                <w:color w:val="000000"/>
                <w:sz w:val="18"/>
                <w:szCs w:val="18"/>
              </w:rPr>
              <w:t>87%</w:t>
            </w:r>
          </w:p>
        </w:tc>
        <w:tc>
          <w:tcPr>
            <w:tcW w:w="1075" w:type="dxa"/>
            <w:shd w:val="clear" w:color="auto" w:fill="BFCED6"/>
          </w:tcPr>
          <w:p w14:paraId="16860CFE" w14:textId="5EB5EF41" w:rsidR="00831957" w:rsidRPr="00BF031D" w:rsidRDefault="00831957" w:rsidP="00831957">
            <w:pPr>
              <w:jc w:val="center"/>
              <w:rPr>
                <w:rFonts w:ascii="VIC" w:hAnsi="VIC"/>
                <w:sz w:val="18"/>
                <w:szCs w:val="18"/>
              </w:rPr>
            </w:pPr>
            <w:r w:rsidRPr="001850F5">
              <w:rPr>
                <w:rFonts w:ascii="VIC" w:eastAsia="VIC" w:hAnsi="VIC"/>
                <w:color w:val="000000"/>
                <w:sz w:val="18"/>
                <w:szCs w:val="18"/>
              </w:rPr>
              <w:t>99%</w:t>
            </w:r>
          </w:p>
        </w:tc>
      </w:tr>
      <w:tr w:rsidR="00831957" w:rsidRPr="00BF031D" w14:paraId="4F7C8E42" w14:textId="77777777" w:rsidTr="00BF031D">
        <w:trPr>
          <w:trHeight w:val="454"/>
        </w:trPr>
        <w:tc>
          <w:tcPr>
            <w:tcW w:w="1145" w:type="dxa"/>
            <w:shd w:val="clear" w:color="auto" w:fill="auto"/>
          </w:tcPr>
          <w:p w14:paraId="53B6E91A" w14:textId="4F27D1DC" w:rsidR="00831957" w:rsidRPr="00BF031D" w:rsidRDefault="00831957" w:rsidP="00831957">
            <w:pPr>
              <w:pStyle w:val="DHHStabletext"/>
              <w:spacing w:before="0" w:after="0"/>
              <w:rPr>
                <w:rFonts w:ascii="VIC" w:hAnsi="VIC"/>
                <w:sz w:val="18"/>
                <w:szCs w:val="18"/>
              </w:rPr>
            </w:pPr>
            <w:r w:rsidRPr="001850F5">
              <w:rPr>
                <w:rFonts w:ascii="VIC" w:eastAsia="VIC" w:hAnsi="VIC"/>
                <w:color w:val="000000"/>
                <w:sz w:val="18"/>
                <w:szCs w:val="18"/>
              </w:rPr>
              <w:t>St Vincent's Hospital</w:t>
            </w:r>
          </w:p>
        </w:tc>
        <w:tc>
          <w:tcPr>
            <w:tcW w:w="1701" w:type="dxa"/>
            <w:shd w:val="clear" w:color="auto" w:fill="auto"/>
          </w:tcPr>
          <w:p w14:paraId="2B197119" w14:textId="431D083C"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Inner &amp; North East (St. George's)</w:t>
            </w:r>
          </w:p>
        </w:tc>
        <w:tc>
          <w:tcPr>
            <w:tcW w:w="1074" w:type="dxa"/>
            <w:shd w:val="clear" w:color="auto" w:fill="auto"/>
          </w:tcPr>
          <w:p w14:paraId="0A14A015" w14:textId="49585A63" w:rsidR="00831957" w:rsidRPr="00BF031D" w:rsidRDefault="00831957" w:rsidP="00831957">
            <w:pPr>
              <w:jc w:val="center"/>
              <w:rPr>
                <w:rFonts w:ascii="VIC" w:hAnsi="VIC"/>
                <w:sz w:val="18"/>
                <w:szCs w:val="18"/>
              </w:rPr>
            </w:pPr>
            <w:r w:rsidRPr="001850F5">
              <w:rPr>
                <w:rFonts w:ascii="VIC" w:eastAsia="VIC" w:hAnsi="VIC"/>
                <w:color w:val="000000"/>
                <w:sz w:val="18"/>
                <w:szCs w:val="18"/>
              </w:rPr>
              <w:t>3.9</w:t>
            </w:r>
          </w:p>
        </w:tc>
        <w:tc>
          <w:tcPr>
            <w:tcW w:w="1075" w:type="dxa"/>
            <w:shd w:val="clear" w:color="auto" w:fill="auto"/>
          </w:tcPr>
          <w:p w14:paraId="544DEA7E" w14:textId="05A07D8C" w:rsidR="00831957" w:rsidRPr="00BF031D" w:rsidRDefault="00831957" w:rsidP="00831957">
            <w:pPr>
              <w:jc w:val="center"/>
              <w:rPr>
                <w:rFonts w:ascii="VIC" w:hAnsi="VIC"/>
                <w:sz w:val="18"/>
                <w:szCs w:val="18"/>
              </w:rPr>
            </w:pPr>
            <w:r w:rsidRPr="001850F5">
              <w:rPr>
                <w:rFonts w:ascii="VIC" w:eastAsia="VIC" w:hAnsi="VIC"/>
                <w:color w:val="000000"/>
                <w:sz w:val="18"/>
                <w:szCs w:val="18"/>
              </w:rPr>
              <w:t>76%</w:t>
            </w:r>
          </w:p>
        </w:tc>
        <w:tc>
          <w:tcPr>
            <w:tcW w:w="1075" w:type="dxa"/>
            <w:shd w:val="clear" w:color="auto" w:fill="auto"/>
          </w:tcPr>
          <w:p w14:paraId="4C29CBB3" w14:textId="223B3B7C" w:rsidR="00831957" w:rsidRPr="00BF031D" w:rsidRDefault="00831957" w:rsidP="00831957">
            <w:pPr>
              <w:jc w:val="center"/>
              <w:rPr>
                <w:rFonts w:ascii="VIC" w:hAnsi="VIC"/>
                <w:sz w:val="18"/>
                <w:szCs w:val="18"/>
              </w:rPr>
            </w:pPr>
            <w:r w:rsidRPr="001850F5">
              <w:rPr>
                <w:rFonts w:ascii="VIC" w:eastAsia="VIC" w:hAnsi="VIC"/>
                <w:color w:val="000000"/>
                <w:sz w:val="18"/>
                <w:szCs w:val="18"/>
              </w:rPr>
              <w:t>28.0</w:t>
            </w:r>
          </w:p>
        </w:tc>
        <w:tc>
          <w:tcPr>
            <w:tcW w:w="1075" w:type="dxa"/>
            <w:shd w:val="clear" w:color="auto" w:fill="auto"/>
          </w:tcPr>
          <w:p w14:paraId="7A786964" w14:textId="3A556051" w:rsidR="00831957" w:rsidRPr="00BF031D" w:rsidRDefault="00831957" w:rsidP="00831957">
            <w:pPr>
              <w:jc w:val="center"/>
              <w:rPr>
                <w:rFonts w:ascii="VIC" w:hAnsi="VIC"/>
                <w:sz w:val="18"/>
                <w:szCs w:val="18"/>
              </w:rPr>
            </w:pPr>
            <w:r w:rsidRPr="001850F5">
              <w:rPr>
                <w:rFonts w:ascii="VIC" w:eastAsia="VIC" w:hAnsi="VIC"/>
                <w:color w:val="000000"/>
                <w:sz w:val="18"/>
                <w:szCs w:val="18"/>
              </w:rPr>
              <w:t>24%</w:t>
            </w:r>
          </w:p>
        </w:tc>
        <w:tc>
          <w:tcPr>
            <w:tcW w:w="1087" w:type="dxa"/>
            <w:shd w:val="clear" w:color="auto" w:fill="auto"/>
          </w:tcPr>
          <w:p w14:paraId="78701996" w14:textId="1E5F02D8" w:rsidR="00831957" w:rsidRPr="00BF031D" w:rsidRDefault="00831957" w:rsidP="00831957">
            <w:pPr>
              <w:jc w:val="center"/>
              <w:rPr>
                <w:rFonts w:ascii="VIC" w:hAnsi="VIC"/>
                <w:sz w:val="18"/>
                <w:szCs w:val="18"/>
              </w:rPr>
            </w:pPr>
            <w:r w:rsidRPr="001850F5">
              <w:rPr>
                <w:rFonts w:ascii="VIC" w:eastAsia="VIC" w:hAnsi="VIC"/>
                <w:color w:val="000000"/>
                <w:sz w:val="18"/>
                <w:szCs w:val="18"/>
              </w:rPr>
              <w:t>6%</w:t>
            </w:r>
          </w:p>
        </w:tc>
        <w:tc>
          <w:tcPr>
            <w:tcW w:w="1063" w:type="dxa"/>
            <w:shd w:val="clear" w:color="auto" w:fill="auto"/>
          </w:tcPr>
          <w:p w14:paraId="7F927DDC" w14:textId="25935B50" w:rsidR="00831957" w:rsidRPr="00BF031D" w:rsidRDefault="00831957" w:rsidP="00831957">
            <w:pPr>
              <w:jc w:val="center"/>
              <w:rPr>
                <w:rFonts w:ascii="VIC" w:hAnsi="VIC"/>
                <w:sz w:val="18"/>
                <w:szCs w:val="18"/>
              </w:rPr>
            </w:pPr>
            <w:r w:rsidRPr="001850F5">
              <w:rPr>
                <w:rFonts w:ascii="VIC" w:eastAsia="VIC" w:hAnsi="VIC"/>
                <w:color w:val="000000"/>
                <w:sz w:val="18"/>
                <w:szCs w:val="18"/>
              </w:rPr>
              <w:t>34%</w:t>
            </w:r>
          </w:p>
        </w:tc>
        <w:tc>
          <w:tcPr>
            <w:tcW w:w="1075" w:type="dxa"/>
            <w:shd w:val="clear" w:color="auto" w:fill="auto"/>
          </w:tcPr>
          <w:p w14:paraId="31F35031" w14:textId="5067FCC8" w:rsidR="00831957" w:rsidRPr="00BF031D" w:rsidRDefault="00831957" w:rsidP="00831957">
            <w:pPr>
              <w:jc w:val="center"/>
              <w:rPr>
                <w:rFonts w:ascii="VIC" w:hAnsi="VIC"/>
                <w:sz w:val="18"/>
                <w:szCs w:val="18"/>
              </w:rPr>
            </w:pPr>
            <w:r w:rsidRPr="001850F5">
              <w:rPr>
                <w:rFonts w:ascii="VIC" w:eastAsia="VIC" w:hAnsi="VIC"/>
                <w:color w:val="000000"/>
                <w:sz w:val="18"/>
                <w:szCs w:val="18"/>
              </w:rPr>
              <w:t>94%</w:t>
            </w:r>
          </w:p>
        </w:tc>
        <w:tc>
          <w:tcPr>
            <w:tcW w:w="1075" w:type="dxa"/>
            <w:shd w:val="clear" w:color="auto" w:fill="auto"/>
          </w:tcPr>
          <w:p w14:paraId="5E583799" w14:textId="41E0E4E9" w:rsidR="00831957" w:rsidRPr="00BF031D" w:rsidRDefault="00831957" w:rsidP="00831957">
            <w:pPr>
              <w:jc w:val="center"/>
              <w:rPr>
                <w:rFonts w:ascii="VIC" w:hAnsi="VIC"/>
                <w:sz w:val="18"/>
                <w:szCs w:val="18"/>
              </w:rPr>
            </w:pPr>
            <w:r w:rsidRPr="001850F5">
              <w:rPr>
                <w:rFonts w:ascii="VIC" w:eastAsia="VIC" w:hAnsi="VIC"/>
                <w:color w:val="000000"/>
                <w:sz w:val="18"/>
                <w:szCs w:val="18"/>
              </w:rPr>
              <w:t>21.3</w:t>
            </w:r>
          </w:p>
        </w:tc>
        <w:tc>
          <w:tcPr>
            <w:tcW w:w="1075" w:type="dxa"/>
            <w:shd w:val="clear" w:color="auto" w:fill="auto"/>
          </w:tcPr>
          <w:p w14:paraId="7959D394" w14:textId="6E6D7641" w:rsidR="00831957" w:rsidRPr="00BF031D" w:rsidRDefault="00831957" w:rsidP="00831957">
            <w:pPr>
              <w:jc w:val="center"/>
              <w:rPr>
                <w:rFonts w:ascii="VIC" w:hAnsi="VIC"/>
                <w:sz w:val="18"/>
                <w:szCs w:val="18"/>
              </w:rPr>
            </w:pPr>
            <w:r w:rsidRPr="001850F5">
              <w:rPr>
                <w:rFonts w:ascii="VIC" w:eastAsia="VIC" w:hAnsi="VIC"/>
                <w:color w:val="000000"/>
                <w:sz w:val="18"/>
                <w:szCs w:val="18"/>
              </w:rPr>
              <w:t>0.7</w:t>
            </w:r>
          </w:p>
        </w:tc>
        <w:tc>
          <w:tcPr>
            <w:tcW w:w="1075" w:type="dxa"/>
            <w:shd w:val="clear" w:color="auto" w:fill="auto"/>
          </w:tcPr>
          <w:p w14:paraId="0616BD4B" w14:textId="5DE61131" w:rsidR="00831957" w:rsidRPr="00BF031D" w:rsidRDefault="00831957" w:rsidP="00831957">
            <w:pPr>
              <w:jc w:val="center"/>
              <w:rPr>
                <w:rFonts w:ascii="VIC" w:hAnsi="VIC"/>
                <w:sz w:val="18"/>
                <w:szCs w:val="18"/>
              </w:rPr>
            </w:pPr>
            <w:r w:rsidRPr="001850F5">
              <w:rPr>
                <w:rFonts w:ascii="VIC" w:eastAsia="VIC" w:hAnsi="VIC"/>
                <w:color w:val="000000"/>
                <w:sz w:val="18"/>
                <w:szCs w:val="18"/>
              </w:rPr>
              <w:t>90%</w:t>
            </w:r>
          </w:p>
        </w:tc>
        <w:tc>
          <w:tcPr>
            <w:tcW w:w="1075" w:type="dxa"/>
            <w:shd w:val="clear" w:color="auto" w:fill="auto"/>
          </w:tcPr>
          <w:p w14:paraId="3168A8B5" w14:textId="36F3E897" w:rsidR="00831957" w:rsidRPr="00BF031D" w:rsidRDefault="00831957" w:rsidP="00831957">
            <w:pPr>
              <w:jc w:val="center"/>
              <w:rPr>
                <w:rFonts w:ascii="VIC" w:hAnsi="VIC"/>
                <w:sz w:val="18"/>
                <w:szCs w:val="18"/>
              </w:rPr>
            </w:pPr>
            <w:r w:rsidRPr="001850F5">
              <w:rPr>
                <w:rFonts w:ascii="VIC" w:eastAsia="VIC" w:hAnsi="VIC"/>
                <w:color w:val="000000"/>
                <w:sz w:val="18"/>
                <w:szCs w:val="18"/>
              </w:rPr>
              <w:t>89%</w:t>
            </w:r>
          </w:p>
        </w:tc>
        <w:tc>
          <w:tcPr>
            <w:tcW w:w="1075" w:type="dxa"/>
            <w:shd w:val="clear" w:color="auto" w:fill="auto"/>
          </w:tcPr>
          <w:p w14:paraId="171D0604" w14:textId="0C152B26" w:rsidR="00831957" w:rsidRPr="00BF031D" w:rsidRDefault="00831957" w:rsidP="00831957">
            <w:pPr>
              <w:jc w:val="center"/>
              <w:rPr>
                <w:rFonts w:ascii="VIC" w:hAnsi="VIC"/>
                <w:sz w:val="18"/>
                <w:szCs w:val="18"/>
              </w:rPr>
            </w:pPr>
            <w:r w:rsidRPr="001850F5">
              <w:rPr>
                <w:rFonts w:ascii="VIC" w:eastAsia="VIC" w:hAnsi="VIC"/>
                <w:color w:val="000000"/>
                <w:sz w:val="18"/>
                <w:szCs w:val="18"/>
              </w:rPr>
              <w:t>98%</w:t>
            </w:r>
          </w:p>
        </w:tc>
      </w:tr>
      <w:tr w:rsidR="00831957" w:rsidRPr="00D84731" w14:paraId="02C2EFA4" w14:textId="77777777" w:rsidTr="00BF031D">
        <w:trPr>
          <w:trHeight w:val="454"/>
        </w:trPr>
        <w:tc>
          <w:tcPr>
            <w:tcW w:w="1145" w:type="dxa"/>
            <w:shd w:val="clear" w:color="auto" w:fill="B1C9E8"/>
          </w:tcPr>
          <w:p w14:paraId="2ED99B79" w14:textId="5E500DC2" w:rsidR="00831957" w:rsidRPr="00D84731" w:rsidRDefault="00831957" w:rsidP="00831957">
            <w:pPr>
              <w:pStyle w:val="DHHStabletext"/>
              <w:spacing w:before="0" w:after="0"/>
              <w:rPr>
                <w:rFonts w:ascii="VIC SemiBold" w:eastAsia="Verdana" w:hAnsi="VIC SemiBold" w:cs="Verdana"/>
                <w:color w:val="000000" w:themeColor="text1"/>
                <w:sz w:val="18"/>
                <w:szCs w:val="18"/>
              </w:rPr>
            </w:pPr>
            <w:r w:rsidRPr="001850F5">
              <w:rPr>
                <w:rFonts w:ascii="VIC SemiBold" w:eastAsia="VIC SemiBold" w:hAnsi="VIC SemiBold"/>
                <w:color w:val="000000"/>
                <w:sz w:val="18"/>
                <w:szCs w:val="18"/>
              </w:rPr>
              <w:t>TOTAL METRO</w:t>
            </w:r>
          </w:p>
        </w:tc>
        <w:tc>
          <w:tcPr>
            <w:tcW w:w="1701" w:type="dxa"/>
            <w:shd w:val="clear" w:color="auto" w:fill="B1C9E8"/>
          </w:tcPr>
          <w:p w14:paraId="6D2E482C" w14:textId="23329F38" w:rsidR="00831957" w:rsidRPr="00D84731" w:rsidRDefault="00831957" w:rsidP="00831957">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2393AA4F" w14:textId="0D5B9441" w:rsidR="00831957" w:rsidRPr="00D84731"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2.3</w:t>
            </w:r>
          </w:p>
        </w:tc>
        <w:tc>
          <w:tcPr>
            <w:tcW w:w="1075" w:type="dxa"/>
            <w:shd w:val="clear" w:color="auto" w:fill="B1C9E8"/>
          </w:tcPr>
          <w:p w14:paraId="72F968F2" w14:textId="4D19FA2A" w:rsidR="00831957" w:rsidRPr="00D84731"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71%</w:t>
            </w:r>
          </w:p>
        </w:tc>
        <w:tc>
          <w:tcPr>
            <w:tcW w:w="1075" w:type="dxa"/>
            <w:shd w:val="clear" w:color="auto" w:fill="B1C9E8"/>
          </w:tcPr>
          <w:p w14:paraId="653BFA5B" w14:textId="05468E16" w:rsidR="00831957" w:rsidRPr="00D84731"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20.7</w:t>
            </w:r>
          </w:p>
        </w:tc>
        <w:tc>
          <w:tcPr>
            <w:tcW w:w="1075" w:type="dxa"/>
            <w:shd w:val="clear" w:color="auto" w:fill="B1C9E8"/>
          </w:tcPr>
          <w:p w14:paraId="49006B5F" w14:textId="7C90F36F" w:rsidR="00831957" w:rsidRPr="00D84731"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13%</w:t>
            </w:r>
          </w:p>
        </w:tc>
        <w:tc>
          <w:tcPr>
            <w:tcW w:w="1087" w:type="dxa"/>
            <w:shd w:val="clear" w:color="auto" w:fill="B1C9E8"/>
          </w:tcPr>
          <w:p w14:paraId="3023EE16" w14:textId="7AD01EA5" w:rsidR="00831957" w:rsidRPr="00D84731"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7%</w:t>
            </w:r>
          </w:p>
        </w:tc>
        <w:tc>
          <w:tcPr>
            <w:tcW w:w="1063" w:type="dxa"/>
            <w:shd w:val="clear" w:color="auto" w:fill="B1C9E8"/>
          </w:tcPr>
          <w:p w14:paraId="6D717BE9" w14:textId="08800B4A" w:rsidR="00831957" w:rsidRPr="00D84731"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20%</w:t>
            </w:r>
          </w:p>
        </w:tc>
        <w:tc>
          <w:tcPr>
            <w:tcW w:w="1075" w:type="dxa"/>
            <w:shd w:val="clear" w:color="auto" w:fill="B1C9E8"/>
          </w:tcPr>
          <w:p w14:paraId="35AB8325" w14:textId="66CCA449" w:rsidR="00831957" w:rsidRPr="00D84731"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90%</w:t>
            </w:r>
          </w:p>
        </w:tc>
        <w:tc>
          <w:tcPr>
            <w:tcW w:w="1075" w:type="dxa"/>
            <w:shd w:val="clear" w:color="auto" w:fill="B1C9E8"/>
          </w:tcPr>
          <w:p w14:paraId="0FD2F2B1" w14:textId="279D65FE" w:rsidR="00831957" w:rsidRPr="00D84731"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5.8</w:t>
            </w:r>
          </w:p>
        </w:tc>
        <w:tc>
          <w:tcPr>
            <w:tcW w:w="1075" w:type="dxa"/>
            <w:shd w:val="clear" w:color="auto" w:fill="B1C9E8"/>
          </w:tcPr>
          <w:p w14:paraId="2AB53862" w14:textId="33D92010" w:rsidR="00831957" w:rsidRPr="00D84731"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0.2</w:t>
            </w:r>
          </w:p>
        </w:tc>
        <w:tc>
          <w:tcPr>
            <w:tcW w:w="1075" w:type="dxa"/>
            <w:shd w:val="clear" w:color="auto" w:fill="B1C9E8"/>
          </w:tcPr>
          <w:p w14:paraId="0540D767" w14:textId="134F506C" w:rsidR="00831957" w:rsidRPr="00D84731"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80%</w:t>
            </w:r>
          </w:p>
        </w:tc>
        <w:tc>
          <w:tcPr>
            <w:tcW w:w="1075" w:type="dxa"/>
            <w:shd w:val="clear" w:color="auto" w:fill="B1C9E8"/>
          </w:tcPr>
          <w:p w14:paraId="23944F0E" w14:textId="286500D0" w:rsidR="00831957" w:rsidRPr="00D84731"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95%</w:t>
            </w:r>
          </w:p>
        </w:tc>
        <w:tc>
          <w:tcPr>
            <w:tcW w:w="1075" w:type="dxa"/>
            <w:shd w:val="clear" w:color="auto" w:fill="B1C9E8"/>
          </w:tcPr>
          <w:p w14:paraId="0BA98E40" w14:textId="48D20CDC" w:rsidR="00831957" w:rsidRPr="00D84731"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97%</w:t>
            </w:r>
          </w:p>
        </w:tc>
      </w:tr>
      <w:tr w:rsidR="00831957" w:rsidRPr="00D84731" w14:paraId="07231BF9" w14:textId="77777777" w:rsidTr="00BF031D">
        <w:trPr>
          <w:trHeight w:val="454"/>
        </w:trPr>
        <w:tc>
          <w:tcPr>
            <w:tcW w:w="1145" w:type="dxa"/>
            <w:shd w:val="clear" w:color="auto" w:fill="244C5A"/>
          </w:tcPr>
          <w:p w14:paraId="0B701783" w14:textId="7CE6F4A3" w:rsidR="00831957" w:rsidRPr="00D84731" w:rsidRDefault="00831957" w:rsidP="00831957">
            <w:pPr>
              <w:pStyle w:val="DHHStabletext"/>
              <w:spacing w:before="0" w:after="0"/>
              <w:rPr>
                <w:rFonts w:ascii="VIC SemiBold" w:eastAsia="Verdana" w:hAnsi="VIC SemiBold" w:cs="Verdana"/>
                <w:color w:val="FFFFFF" w:themeColor="background1"/>
                <w:sz w:val="18"/>
                <w:szCs w:val="18"/>
              </w:rPr>
            </w:pPr>
            <w:r w:rsidRPr="001850F5">
              <w:rPr>
                <w:rFonts w:ascii="VIC SemiBold" w:eastAsia="VIC SemiBold" w:hAnsi="VIC SemiBold"/>
                <w:color w:val="FFFFFF"/>
                <w:sz w:val="18"/>
                <w:szCs w:val="18"/>
              </w:rPr>
              <w:t>TOTAL STATEWIDE</w:t>
            </w:r>
          </w:p>
        </w:tc>
        <w:tc>
          <w:tcPr>
            <w:tcW w:w="1701" w:type="dxa"/>
            <w:shd w:val="clear" w:color="auto" w:fill="244C5A"/>
          </w:tcPr>
          <w:p w14:paraId="6642A128" w14:textId="78A9C64A" w:rsidR="00831957" w:rsidRPr="00D84731" w:rsidRDefault="00831957" w:rsidP="00831957">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252D5E94" w14:textId="23437FBB" w:rsidR="00831957" w:rsidRPr="00D84731"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2.1</w:t>
            </w:r>
          </w:p>
        </w:tc>
        <w:tc>
          <w:tcPr>
            <w:tcW w:w="1075" w:type="dxa"/>
            <w:shd w:val="clear" w:color="auto" w:fill="244C5A"/>
          </w:tcPr>
          <w:p w14:paraId="58922343" w14:textId="4A8F94C6" w:rsidR="00831957" w:rsidRPr="00D84731"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72%</w:t>
            </w:r>
          </w:p>
        </w:tc>
        <w:tc>
          <w:tcPr>
            <w:tcW w:w="1075" w:type="dxa"/>
            <w:shd w:val="clear" w:color="auto" w:fill="244C5A"/>
          </w:tcPr>
          <w:p w14:paraId="795FB6D3" w14:textId="3F34A96E" w:rsidR="00831957" w:rsidRPr="00D84731"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20.0</w:t>
            </w:r>
          </w:p>
        </w:tc>
        <w:tc>
          <w:tcPr>
            <w:tcW w:w="1075" w:type="dxa"/>
            <w:shd w:val="clear" w:color="auto" w:fill="244C5A"/>
          </w:tcPr>
          <w:p w14:paraId="67F5B5A9" w14:textId="673EAB3A" w:rsidR="00831957" w:rsidRPr="00D84731"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15%</w:t>
            </w:r>
          </w:p>
        </w:tc>
        <w:tc>
          <w:tcPr>
            <w:tcW w:w="1087" w:type="dxa"/>
            <w:shd w:val="clear" w:color="auto" w:fill="244C5A"/>
          </w:tcPr>
          <w:p w14:paraId="5846FBB8" w14:textId="12788D33" w:rsidR="00831957" w:rsidRPr="00D84731"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7%</w:t>
            </w:r>
          </w:p>
        </w:tc>
        <w:tc>
          <w:tcPr>
            <w:tcW w:w="1063" w:type="dxa"/>
            <w:shd w:val="clear" w:color="auto" w:fill="244C5A"/>
          </w:tcPr>
          <w:p w14:paraId="3633AE31" w14:textId="2E42D6DE" w:rsidR="00831957" w:rsidRPr="00D84731"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17%</w:t>
            </w:r>
          </w:p>
        </w:tc>
        <w:tc>
          <w:tcPr>
            <w:tcW w:w="1075" w:type="dxa"/>
            <w:shd w:val="clear" w:color="auto" w:fill="244C5A"/>
          </w:tcPr>
          <w:p w14:paraId="77AE5A4D" w14:textId="25B8B102" w:rsidR="00831957" w:rsidRPr="00D84731"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88%</w:t>
            </w:r>
          </w:p>
        </w:tc>
        <w:tc>
          <w:tcPr>
            <w:tcW w:w="1075" w:type="dxa"/>
            <w:shd w:val="clear" w:color="auto" w:fill="244C5A"/>
          </w:tcPr>
          <w:p w14:paraId="76CB2744" w14:textId="69713C87" w:rsidR="00831957" w:rsidRPr="00D84731"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6.9</w:t>
            </w:r>
          </w:p>
        </w:tc>
        <w:tc>
          <w:tcPr>
            <w:tcW w:w="1075" w:type="dxa"/>
            <w:shd w:val="clear" w:color="auto" w:fill="244C5A"/>
          </w:tcPr>
          <w:p w14:paraId="6AAE6019" w14:textId="09E8870A" w:rsidR="00831957" w:rsidRPr="00D84731"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0.6</w:t>
            </w:r>
          </w:p>
        </w:tc>
        <w:tc>
          <w:tcPr>
            <w:tcW w:w="1075" w:type="dxa"/>
            <w:shd w:val="clear" w:color="auto" w:fill="244C5A"/>
          </w:tcPr>
          <w:p w14:paraId="3EA99DC9" w14:textId="37E5DFE3" w:rsidR="00831957" w:rsidRPr="00D84731"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74%</w:t>
            </w:r>
          </w:p>
        </w:tc>
        <w:tc>
          <w:tcPr>
            <w:tcW w:w="1075" w:type="dxa"/>
            <w:shd w:val="clear" w:color="auto" w:fill="244C5A"/>
          </w:tcPr>
          <w:p w14:paraId="0C1707C8" w14:textId="689171C2" w:rsidR="00831957" w:rsidRPr="00D84731"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94%</w:t>
            </w:r>
          </w:p>
        </w:tc>
        <w:tc>
          <w:tcPr>
            <w:tcW w:w="1075" w:type="dxa"/>
            <w:shd w:val="clear" w:color="auto" w:fill="244C5A"/>
          </w:tcPr>
          <w:p w14:paraId="6A923C60" w14:textId="7F3924B8" w:rsidR="00831957" w:rsidRPr="00D84731"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92%</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BF031D" w:rsidRPr="00A6366B" w14:paraId="60D8252E" w14:textId="77777777" w:rsidTr="00D067E7">
        <w:trPr>
          <w:trHeight w:val="1062"/>
          <w:tblHeader/>
        </w:trPr>
        <w:tc>
          <w:tcPr>
            <w:tcW w:w="2846" w:type="dxa"/>
            <w:gridSpan w:val="2"/>
            <w:shd w:val="clear" w:color="auto" w:fill="FFFFFF"/>
            <w:vAlign w:val="bottom"/>
          </w:tcPr>
          <w:p w14:paraId="15FECD76" w14:textId="7F126D9C" w:rsidR="00BF031D" w:rsidRPr="00592F37" w:rsidRDefault="00BF031D" w:rsidP="00BF031D">
            <w:pPr>
              <w:pStyle w:val="Heading1"/>
              <w:spacing w:before="0" w:line="240" w:lineRule="auto"/>
              <w:rPr>
                <w:color w:val="244C5A"/>
                <w:sz w:val="28"/>
                <w:szCs w:val="28"/>
              </w:rPr>
            </w:pPr>
            <w:bookmarkStart w:id="13" w:name="_Toc116480483"/>
            <w:r w:rsidRPr="00052DAD">
              <w:rPr>
                <w:color w:val="244C5A"/>
                <w:sz w:val="22"/>
                <w:szCs w:val="28"/>
              </w:rPr>
              <w:t>Inpatient</w:t>
            </w:r>
            <w:r w:rsidRPr="00052DAD">
              <w:rPr>
                <w:color w:val="244C5A"/>
                <w:sz w:val="22"/>
                <w:szCs w:val="28"/>
              </w:rPr>
              <w:br w:type="textWrapping" w:clear="all"/>
            </w:r>
            <w:r w:rsidR="002C4643">
              <w:rPr>
                <w:color w:val="244C5A"/>
                <w:sz w:val="22"/>
                <w:szCs w:val="28"/>
              </w:rPr>
              <w:t>202</w:t>
            </w:r>
            <w:r w:rsidR="00B35EB7">
              <w:rPr>
                <w:color w:val="244C5A"/>
                <w:sz w:val="22"/>
                <w:szCs w:val="28"/>
              </w:rPr>
              <w:t>2</w:t>
            </w:r>
            <w:r w:rsidR="002C4643">
              <w:rPr>
                <w:color w:val="244C5A"/>
                <w:sz w:val="22"/>
                <w:szCs w:val="28"/>
              </w:rPr>
              <w:t>-2</w:t>
            </w:r>
            <w:r w:rsidR="00B35EB7">
              <w:rPr>
                <w:color w:val="244C5A"/>
                <w:sz w:val="22"/>
                <w:szCs w:val="28"/>
              </w:rPr>
              <w:t>3</w:t>
            </w:r>
            <w:r w:rsidR="002C4643">
              <w:rPr>
                <w:color w:val="244C5A"/>
                <w:sz w:val="22"/>
                <w:szCs w:val="28"/>
              </w:rPr>
              <w:t xml:space="preserve"> Q</w:t>
            </w:r>
            <w:r w:rsidR="00B35EB7">
              <w:rPr>
                <w:color w:val="244C5A"/>
                <w:sz w:val="22"/>
                <w:szCs w:val="28"/>
              </w:rPr>
              <w:t>1</w:t>
            </w:r>
            <w:r w:rsidR="000A5E7D" w:rsidRPr="00052DAD">
              <w:rPr>
                <w:color w:val="244C5A"/>
                <w:sz w:val="22"/>
                <w:szCs w:val="28"/>
              </w:rPr>
              <w:t xml:space="preserve"> </w:t>
            </w:r>
            <w:r w:rsidRPr="00052DAD">
              <w:rPr>
                <w:color w:val="244C5A"/>
                <w:sz w:val="22"/>
                <w:szCs w:val="28"/>
              </w:rPr>
              <w:t>Rural</w:t>
            </w:r>
            <w:bookmarkEnd w:id="13"/>
          </w:p>
        </w:tc>
        <w:tc>
          <w:tcPr>
            <w:tcW w:w="1074" w:type="dxa"/>
            <w:shd w:val="clear" w:color="auto" w:fill="FFFFFF"/>
            <w:vAlign w:val="bottom"/>
          </w:tcPr>
          <w:p w14:paraId="6B1CE348" w14:textId="7647E199" w:rsidR="00BF031D" w:rsidRPr="00592F37" w:rsidRDefault="00BF031D" w:rsidP="00BF031D">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4E4842EE" w14:textId="1A5499CF" w:rsidR="00BF031D" w:rsidRPr="00592F37" w:rsidRDefault="00BF031D" w:rsidP="00BF031D">
            <w:pPr>
              <w:pStyle w:val="VAHItablecolhead"/>
              <w:rPr>
                <w:rFonts w:eastAsia="Verdana"/>
                <w:color w:val="244C5A"/>
              </w:rPr>
            </w:pPr>
            <w:r w:rsidRPr="00C41C2E">
              <w:rPr>
                <w:sz w:val="16"/>
              </w:rPr>
              <w:t>Bed occupancy (excl leave)</w:t>
            </w:r>
          </w:p>
        </w:tc>
        <w:tc>
          <w:tcPr>
            <w:tcW w:w="1075" w:type="dxa"/>
            <w:shd w:val="clear" w:color="auto" w:fill="FFFFFF"/>
            <w:vAlign w:val="bottom"/>
          </w:tcPr>
          <w:p w14:paraId="453C9561" w14:textId="3F215E60" w:rsidR="00BF031D" w:rsidRPr="00592F37" w:rsidRDefault="00BF031D" w:rsidP="00BF031D">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403B79D0" w14:textId="52B94D3B" w:rsidR="00BF031D" w:rsidRPr="00592F37" w:rsidRDefault="00BF031D" w:rsidP="00BF031D">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44BCF6A8" w14:textId="6174EFFE" w:rsidR="00BF031D" w:rsidRPr="00592F37" w:rsidRDefault="00BF031D" w:rsidP="00BF031D">
            <w:pPr>
              <w:pStyle w:val="VAHItablecolhead"/>
              <w:rPr>
                <w:rFonts w:eastAsia="Verdana"/>
                <w:color w:val="244C5A"/>
              </w:rPr>
            </w:pPr>
            <w:r w:rsidRPr="00C41C2E">
              <w:rPr>
                <w:sz w:val="16"/>
              </w:rPr>
              <w:t>28 day readmission</w:t>
            </w:r>
          </w:p>
        </w:tc>
        <w:tc>
          <w:tcPr>
            <w:tcW w:w="1063" w:type="dxa"/>
            <w:shd w:val="clear" w:color="auto" w:fill="FFFFFF"/>
            <w:vAlign w:val="bottom"/>
          </w:tcPr>
          <w:p w14:paraId="204F598F" w14:textId="385D72E0" w:rsidR="00BF031D" w:rsidRPr="00592F37" w:rsidRDefault="00BF031D" w:rsidP="00BF031D">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F2B8437" w14:textId="2C1FE7DC" w:rsidR="00BF031D" w:rsidRPr="00592F37" w:rsidRDefault="00BF031D" w:rsidP="00BF031D">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637BED79" w14:textId="51A06B34" w:rsidR="00BF031D" w:rsidRPr="00592F37" w:rsidRDefault="00BF031D" w:rsidP="00BF031D">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24521D57" w14:textId="5DF622F7" w:rsidR="00BF031D" w:rsidRPr="00592F37" w:rsidRDefault="00BF031D" w:rsidP="00BF031D">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7D3C5909" w14:textId="4F8C2ED5" w:rsidR="00BF031D" w:rsidRPr="00592F37" w:rsidRDefault="00BF031D" w:rsidP="00BF031D">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0F30A496" w14:textId="6519C2B4" w:rsidR="00BF031D" w:rsidRPr="00592F37" w:rsidRDefault="00BF031D" w:rsidP="00BF031D">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5826BAC6" w14:textId="08A57BD4" w:rsidR="00BF031D" w:rsidRPr="00592F37" w:rsidRDefault="00BF031D" w:rsidP="00BF031D">
            <w:pPr>
              <w:pStyle w:val="VAHItablecolhead"/>
              <w:rPr>
                <w:rFonts w:eastAsia="Verdana"/>
                <w:color w:val="244C5A"/>
              </w:rPr>
            </w:pPr>
            <w:r w:rsidRPr="00C41C2E">
              <w:rPr>
                <w:sz w:val="16"/>
              </w:rPr>
              <w:t>HoNOS compliance</w:t>
            </w:r>
          </w:p>
        </w:tc>
      </w:tr>
      <w:tr w:rsidR="00831957" w:rsidRPr="007B08C1" w14:paraId="2E497341" w14:textId="77777777" w:rsidTr="00D067E7">
        <w:tc>
          <w:tcPr>
            <w:tcW w:w="1145" w:type="dxa"/>
            <w:shd w:val="clear" w:color="auto" w:fill="BFCED6"/>
          </w:tcPr>
          <w:p w14:paraId="5F173B16" w14:textId="6FFB0264" w:rsidR="00831957" w:rsidRPr="007B08C1" w:rsidRDefault="00831957" w:rsidP="00831957">
            <w:pPr>
              <w:rPr>
                <w:rFonts w:ascii="VIC" w:hAnsi="VIC"/>
                <w:sz w:val="18"/>
                <w:szCs w:val="18"/>
              </w:rPr>
            </w:pPr>
            <w:r w:rsidRPr="001850F5">
              <w:rPr>
                <w:rFonts w:ascii="VIC" w:eastAsia="VIC" w:hAnsi="VIC"/>
                <w:color w:val="000000"/>
                <w:sz w:val="18"/>
                <w:szCs w:val="18"/>
              </w:rPr>
              <w:t>Grampians Health</w:t>
            </w:r>
          </w:p>
        </w:tc>
        <w:tc>
          <w:tcPr>
            <w:tcW w:w="1701" w:type="dxa"/>
            <w:shd w:val="clear" w:color="auto" w:fill="BFCED6"/>
          </w:tcPr>
          <w:p w14:paraId="1942B1FB" w14:textId="5311F5E1" w:rsidR="00831957" w:rsidRPr="007B08C1" w:rsidRDefault="00831957" w:rsidP="00831957">
            <w:pPr>
              <w:rPr>
                <w:rFonts w:ascii="VIC" w:hAnsi="VIC"/>
                <w:sz w:val="18"/>
                <w:szCs w:val="18"/>
              </w:rPr>
            </w:pPr>
            <w:r w:rsidRPr="001850F5">
              <w:rPr>
                <w:rFonts w:ascii="VIC" w:eastAsia="VIC" w:hAnsi="VIC"/>
                <w:color w:val="000000"/>
                <w:sz w:val="18"/>
                <w:szCs w:val="18"/>
              </w:rPr>
              <w:t>Grampians</w:t>
            </w:r>
          </w:p>
        </w:tc>
        <w:tc>
          <w:tcPr>
            <w:tcW w:w="1074" w:type="dxa"/>
            <w:shd w:val="clear" w:color="auto" w:fill="BFCED6"/>
          </w:tcPr>
          <w:p w14:paraId="2EB2AEBF" w14:textId="2E737C90" w:rsidR="00831957" w:rsidRPr="007B08C1" w:rsidRDefault="00831957" w:rsidP="00831957">
            <w:pPr>
              <w:jc w:val="center"/>
              <w:rPr>
                <w:rFonts w:ascii="VIC" w:hAnsi="VIC"/>
                <w:sz w:val="18"/>
                <w:szCs w:val="18"/>
              </w:rPr>
            </w:pPr>
            <w:r w:rsidRPr="001850F5">
              <w:rPr>
                <w:rFonts w:ascii="VIC" w:eastAsia="VIC" w:hAnsi="VIC"/>
                <w:color w:val="000000"/>
                <w:sz w:val="18"/>
                <w:szCs w:val="18"/>
              </w:rPr>
              <w:t>1.9</w:t>
            </w:r>
          </w:p>
        </w:tc>
        <w:tc>
          <w:tcPr>
            <w:tcW w:w="1075" w:type="dxa"/>
            <w:shd w:val="clear" w:color="auto" w:fill="BFCED6"/>
          </w:tcPr>
          <w:p w14:paraId="17E69095" w14:textId="507D4EB9" w:rsidR="00831957" w:rsidRPr="007B08C1" w:rsidRDefault="00831957" w:rsidP="00831957">
            <w:pPr>
              <w:jc w:val="center"/>
              <w:rPr>
                <w:rFonts w:ascii="VIC" w:hAnsi="VIC"/>
                <w:sz w:val="18"/>
                <w:szCs w:val="18"/>
              </w:rPr>
            </w:pPr>
            <w:r w:rsidRPr="001850F5">
              <w:rPr>
                <w:rFonts w:ascii="VIC" w:eastAsia="VIC" w:hAnsi="VIC"/>
                <w:color w:val="000000"/>
                <w:sz w:val="18"/>
                <w:szCs w:val="18"/>
              </w:rPr>
              <w:t>75%</w:t>
            </w:r>
          </w:p>
        </w:tc>
        <w:tc>
          <w:tcPr>
            <w:tcW w:w="1075" w:type="dxa"/>
            <w:shd w:val="clear" w:color="auto" w:fill="BFCED6"/>
          </w:tcPr>
          <w:p w14:paraId="03456AA4" w14:textId="63B358C2" w:rsidR="00831957" w:rsidRPr="007B08C1" w:rsidRDefault="00831957" w:rsidP="00831957">
            <w:pPr>
              <w:jc w:val="center"/>
              <w:rPr>
                <w:rFonts w:ascii="VIC" w:hAnsi="VIC"/>
                <w:sz w:val="18"/>
                <w:szCs w:val="18"/>
              </w:rPr>
            </w:pPr>
            <w:r w:rsidRPr="001850F5">
              <w:rPr>
                <w:rFonts w:ascii="VIC" w:eastAsia="VIC" w:hAnsi="VIC"/>
                <w:color w:val="000000"/>
                <w:sz w:val="18"/>
                <w:szCs w:val="18"/>
              </w:rPr>
              <w:t>19.6</w:t>
            </w:r>
          </w:p>
        </w:tc>
        <w:tc>
          <w:tcPr>
            <w:tcW w:w="1075" w:type="dxa"/>
            <w:shd w:val="clear" w:color="auto" w:fill="BFCED6"/>
          </w:tcPr>
          <w:p w14:paraId="1918C622" w14:textId="0A5D4684" w:rsidR="00831957" w:rsidRPr="007B08C1" w:rsidRDefault="00831957" w:rsidP="00831957">
            <w:pPr>
              <w:jc w:val="center"/>
              <w:rPr>
                <w:rFonts w:ascii="VIC" w:hAnsi="VIC"/>
                <w:sz w:val="18"/>
                <w:szCs w:val="18"/>
              </w:rPr>
            </w:pPr>
            <w:r w:rsidRPr="001850F5">
              <w:rPr>
                <w:rFonts w:ascii="VIC" w:eastAsia="VIC" w:hAnsi="VIC"/>
                <w:color w:val="000000"/>
                <w:sz w:val="18"/>
                <w:szCs w:val="18"/>
              </w:rPr>
              <w:t>12%</w:t>
            </w:r>
          </w:p>
        </w:tc>
        <w:tc>
          <w:tcPr>
            <w:tcW w:w="1087" w:type="dxa"/>
            <w:shd w:val="clear" w:color="auto" w:fill="BFCED6"/>
          </w:tcPr>
          <w:p w14:paraId="6675D4CD" w14:textId="012FFCFC" w:rsidR="00831957" w:rsidRPr="007B08C1" w:rsidRDefault="00831957" w:rsidP="00831957">
            <w:pPr>
              <w:jc w:val="center"/>
              <w:rPr>
                <w:rFonts w:ascii="VIC" w:hAnsi="VIC"/>
                <w:sz w:val="18"/>
                <w:szCs w:val="18"/>
              </w:rPr>
            </w:pPr>
            <w:r w:rsidRPr="001850F5">
              <w:rPr>
                <w:rFonts w:ascii="VIC" w:eastAsia="VIC" w:hAnsi="VIC"/>
                <w:color w:val="000000"/>
                <w:sz w:val="18"/>
                <w:szCs w:val="18"/>
              </w:rPr>
              <w:t>12%</w:t>
            </w:r>
          </w:p>
        </w:tc>
        <w:tc>
          <w:tcPr>
            <w:tcW w:w="1063" w:type="dxa"/>
            <w:shd w:val="clear" w:color="auto" w:fill="BFCED6"/>
          </w:tcPr>
          <w:p w14:paraId="5171B422" w14:textId="575EAA87" w:rsidR="00831957" w:rsidRPr="007B08C1" w:rsidRDefault="00831957" w:rsidP="00831957">
            <w:pPr>
              <w:jc w:val="center"/>
              <w:rPr>
                <w:rFonts w:ascii="VIC" w:hAnsi="VIC"/>
                <w:sz w:val="18"/>
                <w:szCs w:val="18"/>
              </w:rPr>
            </w:pPr>
            <w:r w:rsidRPr="001850F5">
              <w:rPr>
                <w:rFonts w:ascii="VIC" w:eastAsia="VIC" w:hAnsi="VIC"/>
                <w:color w:val="000000"/>
                <w:sz w:val="18"/>
                <w:szCs w:val="18"/>
              </w:rPr>
              <w:t>3%</w:t>
            </w:r>
          </w:p>
        </w:tc>
        <w:tc>
          <w:tcPr>
            <w:tcW w:w="1075" w:type="dxa"/>
            <w:shd w:val="clear" w:color="auto" w:fill="BFCED6"/>
          </w:tcPr>
          <w:p w14:paraId="12185944" w14:textId="33972B83" w:rsidR="00831957" w:rsidRPr="007B08C1" w:rsidRDefault="00831957" w:rsidP="00831957">
            <w:pPr>
              <w:jc w:val="center"/>
              <w:rPr>
                <w:rFonts w:ascii="VIC" w:hAnsi="VIC"/>
                <w:sz w:val="18"/>
                <w:szCs w:val="18"/>
              </w:rPr>
            </w:pPr>
            <w:r w:rsidRPr="001850F5">
              <w:rPr>
                <w:rFonts w:ascii="VIC" w:eastAsia="VIC" w:hAnsi="VIC"/>
                <w:color w:val="000000"/>
                <w:sz w:val="18"/>
                <w:szCs w:val="18"/>
              </w:rPr>
              <w:t>100%</w:t>
            </w:r>
          </w:p>
        </w:tc>
        <w:tc>
          <w:tcPr>
            <w:tcW w:w="1075" w:type="dxa"/>
            <w:shd w:val="clear" w:color="auto" w:fill="BFCED6"/>
          </w:tcPr>
          <w:p w14:paraId="4B25422B" w14:textId="78E987A6" w:rsidR="00831957" w:rsidRPr="007B08C1" w:rsidRDefault="00831957" w:rsidP="00831957">
            <w:pPr>
              <w:jc w:val="center"/>
              <w:rPr>
                <w:rFonts w:ascii="VIC" w:hAnsi="VIC"/>
                <w:sz w:val="18"/>
                <w:szCs w:val="18"/>
              </w:rPr>
            </w:pPr>
            <w:r w:rsidRPr="001850F5">
              <w:rPr>
                <w:rFonts w:ascii="VIC" w:eastAsia="VIC" w:hAnsi="VIC"/>
                <w:color w:val="000000"/>
                <w:sz w:val="18"/>
                <w:szCs w:val="18"/>
              </w:rPr>
              <w:t>13.0</w:t>
            </w:r>
          </w:p>
        </w:tc>
        <w:tc>
          <w:tcPr>
            <w:tcW w:w="1075" w:type="dxa"/>
            <w:shd w:val="clear" w:color="auto" w:fill="BFCED6"/>
          </w:tcPr>
          <w:p w14:paraId="6F685BDC" w14:textId="26234341" w:rsidR="00831957" w:rsidRPr="007B08C1" w:rsidRDefault="00831957" w:rsidP="00831957">
            <w:pPr>
              <w:jc w:val="center"/>
              <w:rPr>
                <w:rFonts w:ascii="VIC" w:hAnsi="VIC"/>
                <w:sz w:val="18"/>
                <w:szCs w:val="18"/>
              </w:rPr>
            </w:pPr>
            <w:r w:rsidRPr="001850F5">
              <w:rPr>
                <w:rFonts w:ascii="VIC" w:eastAsia="VIC" w:hAnsi="VIC"/>
                <w:color w:val="000000"/>
                <w:sz w:val="18"/>
                <w:szCs w:val="18"/>
              </w:rPr>
              <w:t>7.2</w:t>
            </w:r>
          </w:p>
        </w:tc>
        <w:tc>
          <w:tcPr>
            <w:tcW w:w="1075" w:type="dxa"/>
            <w:shd w:val="clear" w:color="auto" w:fill="BFCED6"/>
          </w:tcPr>
          <w:p w14:paraId="11990AE0" w14:textId="410C6A88" w:rsidR="00831957" w:rsidRPr="007B08C1" w:rsidRDefault="00831957" w:rsidP="00831957">
            <w:pPr>
              <w:jc w:val="center"/>
              <w:rPr>
                <w:rFonts w:ascii="VIC" w:hAnsi="VIC"/>
                <w:sz w:val="18"/>
                <w:szCs w:val="18"/>
              </w:rPr>
            </w:pPr>
            <w:r w:rsidRPr="001850F5">
              <w:rPr>
                <w:rFonts w:ascii="VIC" w:eastAsia="VIC" w:hAnsi="VIC"/>
                <w:color w:val="000000"/>
                <w:sz w:val="18"/>
                <w:szCs w:val="18"/>
              </w:rPr>
              <w:t>56%</w:t>
            </w:r>
          </w:p>
        </w:tc>
        <w:tc>
          <w:tcPr>
            <w:tcW w:w="1075" w:type="dxa"/>
            <w:shd w:val="clear" w:color="auto" w:fill="BFCED6"/>
          </w:tcPr>
          <w:p w14:paraId="3742E1E8" w14:textId="38E04091" w:rsidR="00831957" w:rsidRPr="007B08C1" w:rsidRDefault="00831957" w:rsidP="00831957">
            <w:pPr>
              <w:jc w:val="center"/>
              <w:rPr>
                <w:rFonts w:ascii="VIC" w:hAnsi="VIC"/>
                <w:sz w:val="18"/>
                <w:szCs w:val="18"/>
              </w:rPr>
            </w:pPr>
            <w:r w:rsidRPr="001850F5">
              <w:rPr>
                <w:rFonts w:ascii="VIC" w:eastAsia="VIC" w:hAnsi="VIC"/>
                <w:color w:val="000000"/>
                <w:sz w:val="18"/>
                <w:szCs w:val="18"/>
              </w:rPr>
              <w:t>92%</w:t>
            </w:r>
          </w:p>
        </w:tc>
        <w:tc>
          <w:tcPr>
            <w:tcW w:w="1075" w:type="dxa"/>
            <w:shd w:val="clear" w:color="auto" w:fill="BFCED6"/>
          </w:tcPr>
          <w:p w14:paraId="1BE15368" w14:textId="0F28C712" w:rsidR="00831957" w:rsidRPr="007B08C1" w:rsidRDefault="00831957" w:rsidP="00831957">
            <w:pPr>
              <w:jc w:val="center"/>
              <w:rPr>
                <w:rFonts w:ascii="VIC" w:hAnsi="VIC"/>
                <w:sz w:val="18"/>
                <w:szCs w:val="18"/>
              </w:rPr>
            </w:pPr>
            <w:r w:rsidRPr="001850F5">
              <w:rPr>
                <w:rFonts w:ascii="VIC" w:eastAsia="VIC" w:hAnsi="VIC"/>
                <w:color w:val="000000"/>
                <w:sz w:val="18"/>
                <w:szCs w:val="18"/>
              </w:rPr>
              <w:t>60%</w:t>
            </w:r>
          </w:p>
        </w:tc>
      </w:tr>
      <w:tr w:rsidR="00831957" w:rsidRPr="007B08C1" w14:paraId="21DB9E80" w14:textId="77777777" w:rsidTr="00D067E7">
        <w:tc>
          <w:tcPr>
            <w:tcW w:w="1145" w:type="dxa"/>
          </w:tcPr>
          <w:p w14:paraId="52D76079" w14:textId="32BEA361" w:rsidR="00831957" w:rsidRPr="007B08C1" w:rsidRDefault="00831957" w:rsidP="00831957">
            <w:pPr>
              <w:rPr>
                <w:rFonts w:ascii="VIC" w:hAnsi="VIC"/>
                <w:sz w:val="18"/>
                <w:szCs w:val="18"/>
              </w:rPr>
            </w:pPr>
            <w:r w:rsidRPr="001850F5">
              <w:rPr>
                <w:rFonts w:ascii="VIC" w:eastAsia="VIC" w:hAnsi="VIC"/>
                <w:color w:val="000000"/>
                <w:sz w:val="18"/>
                <w:szCs w:val="18"/>
              </w:rPr>
              <w:t>Barwon Health</w:t>
            </w:r>
          </w:p>
        </w:tc>
        <w:tc>
          <w:tcPr>
            <w:tcW w:w="1701" w:type="dxa"/>
          </w:tcPr>
          <w:p w14:paraId="2B9CF652" w14:textId="33E58F0A" w:rsidR="00831957" w:rsidRPr="007B08C1" w:rsidRDefault="00831957" w:rsidP="00831957">
            <w:pPr>
              <w:rPr>
                <w:rFonts w:ascii="VIC" w:hAnsi="VIC"/>
                <w:sz w:val="18"/>
                <w:szCs w:val="18"/>
              </w:rPr>
            </w:pPr>
            <w:r w:rsidRPr="001850F5">
              <w:rPr>
                <w:rFonts w:ascii="VIC" w:eastAsia="VIC" w:hAnsi="VIC"/>
                <w:color w:val="000000"/>
                <w:sz w:val="18"/>
                <w:szCs w:val="18"/>
              </w:rPr>
              <w:t>Barwon</w:t>
            </w:r>
          </w:p>
        </w:tc>
        <w:tc>
          <w:tcPr>
            <w:tcW w:w="1074" w:type="dxa"/>
          </w:tcPr>
          <w:p w14:paraId="3FA28500" w14:textId="792B08D8" w:rsidR="00831957" w:rsidRPr="007B08C1" w:rsidRDefault="00831957" w:rsidP="00831957">
            <w:pPr>
              <w:jc w:val="center"/>
              <w:rPr>
                <w:rFonts w:ascii="VIC" w:hAnsi="VIC"/>
                <w:sz w:val="18"/>
                <w:szCs w:val="18"/>
              </w:rPr>
            </w:pPr>
            <w:r w:rsidRPr="001850F5">
              <w:rPr>
                <w:rFonts w:ascii="VIC" w:eastAsia="VIC" w:hAnsi="VIC"/>
                <w:color w:val="000000"/>
                <w:sz w:val="18"/>
                <w:szCs w:val="18"/>
              </w:rPr>
              <w:t>0.8</w:t>
            </w:r>
          </w:p>
        </w:tc>
        <w:tc>
          <w:tcPr>
            <w:tcW w:w="1075" w:type="dxa"/>
          </w:tcPr>
          <w:p w14:paraId="58D52957" w14:textId="15E82A94" w:rsidR="00831957" w:rsidRPr="007B08C1" w:rsidRDefault="00831957" w:rsidP="00831957">
            <w:pPr>
              <w:jc w:val="center"/>
              <w:rPr>
                <w:rFonts w:ascii="VIC" w:hAnsi="VIC"/>
                <w:sz w:val="18"/>
                <w:szCs w:val="18"/>
              </w:rPr>
            </w:pPr>
            <w:r w:rsidRPr="001850F5">
              <w:rPr>
                <w:rFonts w:ascii="VIC" w:eastAsia="VIC" w:hAnsi="VIC"/>
                <w:color w:val="000000"/>
                <w:sz w:val="18"/>
                <w:szCs w:val="18"/>
              </w:rPr>
              <w:t>85%</w:t>
            </w:r>
          </w:p>
        </w:tc>
        <w:tc>
          <w:tcPr>
            <w:tcW w:w="1075" w:type="dxa"/>
          </w:tcPr>
          <w:p w14:paraId="049FCE5E" w14:textId="13DA910E" w:rsidR="00831957" w:rsidRPr="007B08C1" w:rsidRDefault="00831957" w:rsidP="00831957">
            <w:pPr>
              <w:jc w:val="center"/>
              <w:rPr>
                <w:rFonts w:ascii="VIC" w:hAnsi="VIC"/>
                <w:sz w:val="18"/>
                <w:szCs w:val="18"/>
              </w:rPr>
            </w:pPr>
            <w:r w:rsidRPr="001850F5">
              <w:rPr>
                <w:rFonts w:ascii="VIC" w:eastAsia="VIC" w:hAnsi="VIC"/>
                <w:color w:val="000000"/>
                <w:sz w:val="18"/>
                <w:szCs w:val="18"/>
              </w:rPr>
              <w:t>18.9</w:t>
            </w:r>
          </w:p>
        </w:tc>
        <w:tc>
          <w:tcPr>
            <w:tcW w:w="1075" w:type="dxa"/>
          </w:tcPr>
          <w:p w14:paraId="01BCA4E0" w14:textId="4702BD7F" w:rsidR="00831957" w:rsidRPr="007B08C1" w:rsidRDefault="00831957" w:rsidP="00831957">
            <w:pPr>
              <w:jc w:val="center"/>
              <w:rPr>
                <w:rFonts w:ascii="VIC" w:hAnsi="VIC"/>
                <w:sz w:val="18"/>
                <w:szCs w:val="18"/>
              </w:rPr>
            </w:pPr>
            <w:r w:rsidRPr="001850F5">
              <w:rPr>
                <w:rFonts w:ascii="VIC" w:eastAsia="VIC" w:hAnsi="VIC"/>
                <w:color w:val="000000"/>
                <w:sz w:val="18"/>
                <w:szCs w:val="18"/>
              </w:rPr>
              <w:t>6%</w:t>
            </w:r>
          </w:p>
        </w:tc>
        <w:tc>
          <w:tcPr>
            <w:tcW w:w="1087" w:type="dxa"/>
          </w:tcPr>
          <w:p w14:paraId="3D0DC5BF" w14:textId="7DB689A4" w:rsidR="00831957" w:rsidRPr="007B08C1" w:rsidRDefault="00831957" w:rsidP="00831957">
            <w:pPr>
              <w:jc w:val="center"/>
              <w:rPr>
                <w:rFonts w:ascii="VIC" w:hAnsi="VIC"/>
                <w:sz w:val="18"/>
                <w:szCs w:val="18"/>
              </w:rPr>
            </w:pPr>
            <w:r w:rsidRPr="001850F5">
              <w:rPr>
                <w:rFonts w:ascii="VIC" w:eastAsia="VIC" w:hAnsi="VIC"/>
                <w:color w:val="000000"/>
                <w:sz w:val="18"/>
                <w:szCs w:val="18"/>
              </w:rPr>
              <w:t>10%</w:t>
            </w:r>
          </w:p>
        </w:tc>
        <w:tc>
          <w:tcPr>
            <w:tcW w:w="1063" w:type="dxa"/>
          </w:tcPr>
          <w:p w14:paraId="5467F5D9" w14:textId="3864D610" w:rsidR="00831957" w:rsidRPr="007B08C1" w:rsidRDefault="00831957" w:rsidP="00831957">
            <w:pPr>
              <w:jc w:val="center"/>
              <w:rPr>
                <w:rFonts w:ascii="VIC" w:hAnsi="VIC"/>
                <w:sz w:val="18"/>
                <w:szCs w:val="18"/>
              </w:rPr>
            </w:pPr>
            <w:r w:rsidRPr="001850F5">
              <w:rPr>
                <w:rFonts w:ascii="VIC" w:eastAsia="VIC" w:hAnsi="VIC"/>
                <w:color w:val="000000"/>
                <w:sz w:val="18"/>
                <w:szCs w:val="18"/>
              </w:rPr>
              <w:t>15%</w:t>
            </w:r>
          </w:p>
        </w:tc>
        <w:tc>
          <w:tcPr>
            <w:tcW w:w="1075" w:type="dxa"/>
          </w:tcPr>
          <w:p w14:paraId="334F5EEC" w14:textId="13510294" w:rsidR="00831957" w:rsidRPr="007B08C1" w:rsidRDefault="00831957" w:rsidP="00831957">
            <w:pPr>
              <w:jc w:val="center"/>
              <w:rPr>
                <w:rFonts w:ascii="VIC" w:hAnsi="VIC"/>
                <w:sz w:val="18"/>
                <w:szCs w:val="18"/>
              </w:rPr>
            </w:pPr>
            <w:r w:rsidRPr="001850F5">
              <w:rPr>
                <w:rFonts w:ascii="VIC" w:eastAsia="VIC" w:hAnsi="VIC"/>
                <w:color w:val="000000"/>
                <w:sz w:val="18"/>
                <w:szCs w:val="18"/>
              </w:rPr>
              <w:t>92%</w:t>
            </w:r>
          </w:p>
        </w:tc>
        <w:tc>
          <w:tcPr>
            <w:tcW w:w="1075" w:type="dxa"/>
          </w:tcPr>
          <w:p w14:paraId="06F95C74" w14:textId="1EA923C1" w:rsidR="00831957" w:rsidRPr="007B08C1" w:rsidRDefault="00831957" w:rsidP="00831957">
            <w:pPr>
              <w:jc w:val="center"/>
              <w:rPr>
                <w:rFonts w:ascii="VIC" w:hAnsi="VIC"/>
                <w:sz w:val="18"/>
                <w:szCs w:val="18"/>
              </w:rPr>
            </w:pPr>
            <w:r w:rsidRPr="001850F5">
              <w:rPr>
                <w:rFonts w:ascii="VIC" w:eastAsia="VIC" w:hAnsi="VIC"/>
                <w:color w:val="000000"/>
                <w:sz w:val="18"/>
                <w:szCs w:val="18"/>
              </w:rPr>
              <w:t>19.2</w:t>
            </w:r>
          </w:p>
        </w:tc>
        <w:tc>
          <w:tcPr>
            <w:tcW w:w="1075" w:type="dxa"/>
          </w:tcPr>
          <w:p w14:paraId="275C8404" w14:textId="36CA41A8" w:rsidR="00831957" w:rsidRPr="007B08C1" w:rsidRDefault="00831957" w:rsidP="00831957">
            <w:pPr>
              <w:jc w:val="center"/>
              <w:rPr>
                <w:rFonts w:ascii="VIC" w:hAnsi="VIC"/>
                <w:sz w:val="18"/>
                <w:szCs w:val="18"/>
              </w:rPr>
            </w:pPr>
            <w:r w:rsidRPr="001850F5">
              <w:rPr>
                <w:rFonts w:ascii="VIC" w:eastAsia="VIC" w:hAnsi="VIC"/>
                <w:color w:val="000000"/>
                <w:sz w:val="18"/>
                <w:szCs w:val="18"/>
              </w:rPr>
              <w:t>6.4</w:t>
            </w:r>
          </w:p>
        </w:tc>
        <w:tc>
          <w:tcPr>
            <w:tcW w:w="1075" w:type="dxa"/>
          </w:tcPr>
          <w:p w14:paraId="234157EF" w14:textId="7092EBDD" w:rsidR="00831957" w:rsidRPr="007B08C1" w:rsidRDefault="00831957" w:rsidP="00831957">
            <w:pPr>
              <w:jc w:val="center"/>
              <w:rPr>
                <w:rFonts w:ascii="VIC" w:hAnsi="VIC"/>
                <w:sz w:val="18"/>
                <w:szCs w:val="18"/>
              </w:rPr>
            </w:pPr>
            <w:r w:rsidRPr="001850F5">
              <w:rPr>
                <w:rFonts w:ascii="VIC" w:eastAsia="VIC" w:hAnsi="VIC"/>
                <w:color w:val="000000"/>
                <w:sz w:val="18"/>
                <w:szCs w:val="18"/>
              </w:rPr>
              <w:t>71%</w:t>
            </w:r>
          </w:p>
        </w:tc>
        <w:tc>
          <w:tcPr>
            <w:tcW w:w="1075" w:type="dxa"/>
          </w:tcPr>
          <w:p w14:paraId="1CD7346F" w14:textId="039E1131" w:rsidR="00831957" w:rsidRPr="007B08C1" w:rsidRDefault="00831957" w:rsidP="00831957">
            <w:pPr>
              <w:jc w:val="center"/>
              <w:rPr>
                <w:rFonts w:ascii="VIC" w:hAnsi="VIC"/>
                <w:sz w:val="18"/>
                <w:szCs w:val="18"/>
              </w:rPr>
            </w:pPr>
            <w:r w:rsidRPr="001850F5">
              <w:rPr>
                <w:rFonts w:ascii="VIC" w:eastAsia="VIC" w:hAnsi="VIC"/>
                <w:color w:val="000000"/>
                <w:sz w:val="18"/>
                <w:szCs w:val="18"/>
              </w:rPr>
              <w:t>100%</w:t>
            </w:r>
          </w:p>
        </w:tc>
        <w:tc>
          <w:tcPr>
            <w:tcW w:w="1075" w:type="dxa"/>
          </w:tcPr>
          <w:p w14:paraId="07033A2E" w14:textId="249862BC" w:rsidR="00831957" w:rsidRPr="007B08C1" w:rsidRDefault="00831957" w:rsidP="00831957">
            <w:pPr>
              <w:jc w:val="center"/>
              <w:rPr>
                <w:rFonts w:ascii="VIC" w:hAnsi="VIC"/>
                <w:sz w:val="18"/>
                <w:szCs w:val="18"/>
              </w:rPr>
            </w:pPr>
            <w:r w:rsidRPr="001850F5">
              <w:rPr>
                <w:rFonts w:ascii="VIC" w:eastAsia="VIC" w:hAnsi="VIC"/>
                <w:color w:val="000000"/>
                <w:sz w:val="18"/>
                <w:szCs w:val="18"/>
              </w:rPr>
              <w:t>89%</w:t>
            </w:r>
          </w:p>
        </w:tc>
      </w:tr>
      <w:tr w:rsidR="00831957" w:rsidRPr="007B08C1" w14:paraId="49481F64" w14:textId="77777777" w:rsidTr="00D067E7">
        <w:tc>
          <w:tcPr>
            <w:tcW w:w="1145" w:type="dxa"/>
            <w:shd w:val="clear" w:color="auto" w:fill="BFCED6"/>
          </w:tcPr>
          <w:p w14:paraId="015C594A" w14:textId="6486CDD1" w:rsidR="00831957" w:rsidRPr="007B08C1" w:rsidRDefault="00831957" w:rsidP="00831957">
            <w:pPr>
              <w:rPr>
                <w:rFonts w:ascii="VIC" w:hAnsi="VIC"/>
                <w:sz w:val="18"/>
                <w:szCs w:val="18"/>
              </w:rPr>
            </w:pPr>
            <w:r w:rsidRPr="001850F5">
              <w:rPr>
                <w:rFonts w:ascii="VIC" w:eastAsia="VIC" w:hAnsi="VIC"/>
                <w:color w:val="000000"/>
                <w:sz w:val="18"/>
                <w:szCs w:val="18"/>
              </w:rPr>
              <w:t>Bendigo Health</w:t>
            </w:r>
          </w:p>
        </w:tc>
        <w:tc>
          <w:tcPr>
            <w:tcW w:w="1701" w:type="dxa"/>
            <w:shd w:val="clear" w:color="auto" w:fill="BFCED6"/>
          </w:tcPr>
          <w:p w14:paraId="4EDA159E" w14:textId="6EDBE3F8" w:rsidR="00831957" w:rsidRPr="007B08C1" w:rsidRDefault="00831957" w:rsidP="00831957">
            <w:pPr>
              <w:rPr>
                <w:rFonts w:ascii="VIC" w:hAnsi="VIC"/>
                <w:sz w:val="18"/>
                <w:szCs w:val="18"/>
              </w:rPr>
            </w:pPr>
            <w:r w:rsidRPr="001850F5">
              <w:rPr>
                <w:rFonts w:ascii="VIC" w:eastAsia="VIC" w:hAnsi="VIC"/>
                <w:color w:val="000000"/>
                <w:sz w:val="18"/>
                <w:szCs w:val="18"/>
              </w:rPr>
              <w:t>Loddon/Southern Mallee</w:t>
            </w:r>
          </w:p>
        </w:tc>
        <w:tc>
          <w:tcPr>
            <w:tcW w:w="1074" w:type="dxa"/>
            <w:shd w:val="clear" w:color="auto" w:fill="BFCED6"/>
          </w:tcPr>
          <w:p w14:paraId="1F7C2EE9" w14:textId="2865C4D9" w:rsidR="00831957" w:rsidRPr="007B08C1" w:rsidRDefault="00831957" w:rsidP="00831957">
            <w:pPr>
              <w:jc w:val="center"/>
              <w:rPr>
                <w:rFonts w:ascii="VIC" w:hAnsi="VIC"/>
                <w:sz w:val="18"/>
                <w:szCs w:val="18"/>
              </w:rPr>
            </w:pPr>
            <w:r w:rsidRPr="001850F5">
              <w:rPr>
                <w:rFonts w:ascii="VIC" w:eastAsia="VIC" w:hAnsi="VIC"/>
                <w:color w:val="000000"/>
                <w:sz w:val="18"/>
                <w:szCs w:val="18"/>
              </w:rPr>
              <w:t>3.1</w:t>
            </w:r>
          </w:p>
        </w:tc>
        <w:tc>
          <w:tcPr>
            <w:tcW w:w="1075" w:type="dxa"/>
            <w:shd w:val="clear" w:color="auto" w:fill="BFCED6"/>
          </w:tcPr>
          <w:p w14:paraId="7A205DC8" w14:textId="4C2242CD" w:rsidR="00831957" w:rsidRPr="007B08C1" w:rsidRDefault="00831957" w:rsidP="00831957">
            <w:pPr>
              <w:jc w:val="center"/>
              <w:rPr>
                <w:rFonts w:ascii="VIC" w:hAnsi="VIC"/>
                <w:sz w:val="18"/>
                <w:szCs w:val="18"/>
              </w:rPr>
            </w:pPr>
            <w:r w:rsidRPr="001850F5">
              <w:rPr>
                <w:rFonts w:ascii="VIC" w:eastAsia="VIC" w:hAnsi="VIC"/>
                <w:color w:val="000000"/>
                <w:sz w:val="18"/>
                <w:szCs w:val="18"/>
              </w:rPr>
              <w:t>96%</w:t>
            </w:r>
          </w:p>
        </w:tc>
        <w:tc>
          <w:tcPr>
            <w:tcW w:w="1075" w:type="dxa"/>
            <w:shd w:val="clear" w:color="auto" w:fill="BFCED6"/>
          </w:tcPr>
          <w:p w14:paraId="46BACA40" w14:textId="443DE7F2" w:rsidR="00831957" w:rsidRPr="007B08C1" w:rsidRDefault="00831957" w:rsidP="00831957">
            <w:pPr>
              <w:jc w:val="center"/>
              <w:rPr>
                <w:rFonts w:ascii="VIC" w:hAnsi="VIC"/>
                <w:sz w:val="18"/>
                <w:szCs w:val="18"/>
              </w:rPr>
            </w:pPr>
            <w:r w:rsidRPr="001850F5">
              <w:rPr>
                <w:rFonts w:ascii="VIC" w:eastAsia="VIC" w:hAnsi="VIC"/>
                <w:color w:val="000000"/>
                <w:sz w:val="18"/>
                <w:szCs w:val="18"/>
              </w:rPr>
              <w:t>14.3</w:t>
            </w:r>
          </w:p>
        </w:tc>
        <w:tc>
          <w:tcPr>
            <w:tcW w:w="1075" w:type="dxa"/>
            <w:shd w:val="clear" w:color="auto" w:fill="BFCED6"/>
          </w:tcPr>
          <w:p w14:paraId="06EDD830" w14:textId="67FBBFB4" w:rsidR="00831957" w:rsidRPr="007B08C1" w:rsidRDefault="00831957" w:rsidP="00831957">
            <w:pPr>
              <w:jc w:val="center"/>
              <w:rPr>
                <w:rFonts w:ascii="VIC" w:hAnsi="VIC"/>
                <w:sz w:val="18"/>
                <w:szCs w:val="18"/>
              </w:rPr>
            </w:pPr>
            <w:r w:rsidRPr="001850F5">
              <w:rPr>
                <w:rFonts w:ascii="VIC" w:eastAsia="VIC" w:hAnsi="VIC"/>
                <w:color w:val="000000"/>
                <w:sz w:val="18"/>
                <w:szCs w:val="18"/>
              </w:rPr>
              <w:t>44%</w:t>
            </w:r>
          </w:p>
        </w:tc>
        <w:tc>
          <w:tcPr>
            <w:tcW w:w="1087" w:type="dxa"/>
            <w:shd w:val="clear" w:color="auto" w:fill="BFCED6"/>
          </w:tcPr>
          <w:p w14:paraId="6D8B623B" w14:textId="68F1E8E6" w:rsidR="00831957" w:rsidRPr="007B08C1" w:rsidRDefault="00831957" w:rsidP="00831957">
            <w:pPr>
              <w:jc w:val="center"/>
              <w:rPr>
                <w:rFonts w:ascii="VIC" w:hAnsi="VIC"/>
                <w:sz w:val="18"/>
                <w:szCs w:val="18"/>
              </w:rPr>
            </w:pPr>
            <w:r w:rsidRPr="001850F5">
              <w:rPr>
                <w:rFonts w:ascii="VIC" w:eastAsia="VIC" w:hAnsi="VIC"/>
                <w:color w:val="000000"/>
                <w:sz w:val="18"/>
                <w:szCs w:val="18"/>
              </w:rPr>
              <w:t>0%</w:t>
            </w:r>
          </w:p>
        </w:tc>
        <w:tc>
          <w:tcPr>
            <w:tcW w:w="1063" w:type="dxa"/>
            <w:shd w:val="clear" w:color="auto" w:fill="BFCED6"/>
          </w:tcPr>
          <w:p w14:paraId="17446580" w14:textId="195E1449" w:rsidR="00831957" w:rsidRPr="007B08C1" w:rsidRDefault="00831957" w:rsidP="00831957">
            <w:pPr>
              <w:jc w:val="center"/>
              <w:rPr>
                <w:rFonts w:ascii="VIC" w:hAnsi="VIC"/>
                <w:sz w:val="18"/>
                <w:szCs w:val="18"/>
              </w:rPr>
            </w:pPr>
            <w:r w:rsidRPr="001850F5">
              <w:rPr>
                <w:rFonts w:ascii="VIC" w:eastAsia="VIC" w:hAnsi="VIC"/>
                <w:color w:val="000000"/>
                <w:sz w:val="18"/>
                <w:szCs w:val="18"/>
              </w:rPr>
              <w:t>18%</w:t>
            </w:r>
          </w:p>
        </w:tc>
        <w:tc>
          <w:tcPr>
            <w:tcW w:w="1075" w:type="dxa"/>
            <w:shd w:val="clear" w:color="auto" w:fill="BFCED6"/>
          </w:tcPr>
          <w:p w14:paraId="35F6A0EA" w14:textId="435D33A0" w:rsidR="00831957" w:rsidRPr="007B08C1" w:rsidRDefault="00831957" w:rsidP="00831957">
            <w:pPr>
              <w:jc w:val="center"/>
              <w:rPr>
                <w:rFonts w:ascii="VIC" w:hAnsi="VIC"/>
                <w:sz w:val="18"/>
                <w:szCs w:val="18"/>
              </w:rPr>
            </w:pPr>
            <w:r w:rsidRPr="001850F5">
              <w:rPr>
                <w:rFonts w:ascii="VIC" w:eastAsia="VIC" w:hAnsi="VIC"/>
                <w:color w:val="000000"/>
                <w:sz w:val="18"/>
                <w:szCs w:val="18"/>
              </w:rPr>
              <w:t>100%</w:t>
            </w:r>
          </w:p>
        </w:tc>
        <w:tc>
          <w:tcPr>
            <w:tcW w:w="1075" w:type="dxa"/>
            <w:shd w:val="clear" w:color="auto" w:fill="BFCED6"/>
          </w:tcPr>
          <w:p w14:paraId="5187FA70" w14:textId="2CD2BD43" w:rsidR="00831957" w:rsidRPr="007B08C1" w:rsidRDefault="00831957" w:rsidP="00831957">
            <w:pPr>
              <w:jc w:val="center"/>
              <w:rPr>
                <w:rFonts w:ascii="VIC" w:hAnsi="VIC"/>
                <w:sz w:val="18"/>
                <w:szCs w:val="18"/>
              </w:rPr>
            </w:pPr>
            <w:r w:rsidRPr="001850F5">
              <w:rPr>
                <w:rFonts w:ascii="VIC" w:eastAsia="VIC" w:hAnsi="VIC"/>
                <w:color w:val="000000"/>
                <w:sz w:val="18"/>
                <w:szCs w:val="18"/>
              </w:rPr>
              <w:t>0.6</w:t>
            </w:r>
          </w:p>
        </w:tc>
        <w:tc>
          <w:tcPr>
            <w:tcW w:w="1075" w:type="dxa"/>
            <w:shd w:val="clear" w:color="auto" w:fill="BFCED6"/>
          </w:tcPr>
          <w:p w14:paraId="689F74D3" w14:textId="1D4E0829" w:rsidR="00831957" w:rsidRPr="007B08C1" w:rsidRDefault="00831957" w:rsidP="00831957">
            <w:pPr>
              <w:jc w:val="center"/>
              <w:rPr>
                <w:rFonts w:ascii="VIC" w:hAnsi="VIC"/>
                <w:sz w:val="18"/>
                <w:szCs w:val="18"/>
              </w:rPr>
            </w:pPr>
            <w:r w:rsidRPr="001850F5">
              <w:rPr>
                <w:rFonts w:ascii="VIC" w:eastAsia="VIC" w:hAnsi="VIC"/>
                <w:color w:val="000000"/>
                <w:sz w:val="18"/>
                <w:szCs w:val="18"/>
              </w:rPr>
              <w:t>0.0</w:t>
            </w:r>
          </w:p>
        </w:tc>
        <w:tc>
          <w:tcPr>
            <w:tcW w:w="1075" w:type="dxa"/>
            <w:shd w:val="clear" w:color="auto" w:fill="BFCED6"/>
          </w:tcPr>
          <w:p w14:paraId="4851B033" w14:textId="5407647C" w:rsidR="00831957" w:rsidRPr="007B08C1" w:rsidRDefault="00831957" w:rsidP="00831957">
            <w:pPr>
              <w:jc w:val="center"/>
              <w:rPr>
                <w:rFonts w:ascii="VIC" w:hAnsi="VIC"/>
                <w:sz w:val="18"/>
                <w:szCs w:val="18"/>
              </w:rPr>
            </w:pPr>
            <w:r w:rsidRPr="001850F5">
              <w:rPr>
                <w:rFonts w:ascii="VIC" w:eastAsia="VIC" w:hAnsi="VIC"/>
                <w:color w:val="000000"/>
                <w:sz w:val="18"/>
                <w:szCs w:val="18"/>
              </w:rPr>
              <w:t>75%</w:t>
            </w:r>
          </w:p>
        </w:tc>
        <w:tc>
          <w:tcPr>
            <w:tcW w:w="1075" w:type="dxa"/>
            <w:shd w:val="clear" w:color="auto" w:fill="BFCED6"/>
          </w:tcPr>
          <w:p w14:paraId="00E15D70" w14:textId="2A2AB4AA" w:rsidR="00831957" w:rsidRPr="007B08C1" w:rsidRDefault="00831957" w:rsidP="00831957">
            <w:pPr>
              <w:jc w:val="center"/>
              <w:rPr>
                <w:rFonts w:ascii="VIC" w:hAnsi="VIC"/>
                <w:sz w:val="18"/>
                <w:szCs w:val="18"/>
              </w:rPr>
            </w:pPr>
            <w:r w:rsidRPr="001850F5">
              <w:rPr>
                <w:rFonts w:ascii="VIC" w:eastAsia="VIC" w:hAnsi="VIC"/>
                <w:color w:val="000000"/>
                <w:sz w:val="18"/>
                <w:szCs w:val="18"/>
              </w:rPr>
              <w:t>93%</w:t>
            </w:r>
          </w:p>
        </w:tc>
        <w:tc>
          <w:tcPr>
            <w:tcW w:w="1075" w:type="dxa"/>
            <w:shd w:val="clear" w:color="auto" w:fill="BFCED6"/>
          </w:tcPr>
          <w:p w14:paraId="60CA3B0C" w14:textId="155A6AF1" w:rsidR="00831957" w:rsidRPr="007B08C1" w:rsidRDefault="00831957" w:rsidP="00831957">
            <w:pPr>
              <w:jc w:val="center"/>
              <w:rPr>
                <w:rFonts w:ascii="VIC" w:hAnsi="VIC"/>
                <w:sz w:val="18"/>
                <w:szCs w:val="18"/>
              </w:rPr>
            </w:pPr>
            <w:r w:rsidRPr="001850F5">
              <w:rPr>
                <w:rFonts w:ascii="VIC" w:eastAsia="VIC" w:hAnsi="VIC"/>
                <w:color w:val="000000"/>
                <w:sz w:val="18"/>
                <w:szCs w:val="18"/>
              </w:rPr>
              <w:t>96%</w:t>
            </w:r>
          </w:p>
        </w:tc>
      </w:tr>
      <w:tr w:rsidR="00831957" w:rsidRPr="007B08C1" w14:paraId="7B3D67BC" w14:textId="77777777" w:rsidTr="00D067E7">
        <w:tc>
          <w:tcPr>
            <w:tcW w:w="1145" w:type="dxa"/>
          </w:tcPr>
          <w:p w14:paraId="6EE91113" w14:textId="542BEF6E" w:rsidR="00831957" w:rsidRPr="007B08C1" w:rsidRDefault="00831957" w:rsidP="00831957">
            <w:pPr>
              <w:rPr>
                <w:rFonts w:ascii="VIC" w:hAnsi="VIC"/>
                <w:sz w:val="18"/>
                <w:szCs w:val="18"/>
              </w:rPr>
            </w:pPr>
            <w:r w:rsidRPr="001850F5">
              <w:rPr>
                <w:rFonts w:ascii="VIC" w:eastAsia="VIC" w:hAnsi="VIC"/>
                <w:color w:val="000000"/>
                <w:sz w:val="18"/>
                <w:szCs w:val="18"/>
              </w:rPr>
              <w:t>Goulburn Valley Health</w:t>
            </w:r>
          </w:p>
        </w:tc>
        <w:tc>
          <w:tcPr>
            <w:tcW w:w="1701" w:type="dxa"/>
          </w:tcPr>
          <w:p w14:paraId="7E40E642" w14:textId="291D92B8" w:rsidR="00831957" w:rsidRPr="007B08C1" w:rsidRDefault="00831957" w:rsidP="00831957">
            <w:pPr>
              <w:rPr>
                <w:rFonts w:ascii="VIC" w:hAnsi="VIC"/>
                <w:sz w:val="18"/>
                <w:szCs w:val="18"/>
              </w:rPr>
            </w:pPr>
            <w:r w:rsidRPr="001850F5">
              <w:rPr>
                <w:rFonts w:ascii="VIC" w:eastAsia="VIC" w:hAnsi="VIC"/>
                <w:color w:val="000000"/>
                <w:sz w:val="18"/>
                <w:szCs w:val="18"/>
              </w:rPr>
              <w:t>Goulburn &amp; Southern</w:t>
            </w:r>
          </w:p>
        </w:tc>
        <w:tc>
          <w:tcPr>
            <w:tcW w:w="1074" w:type="dxa"/>
          </w:tcPr>
          <w:p w14:paraId="1ACE6299" w14:textId="033650E1" w:rsidR="00831957" w:rsidRPr="007B08C1" w:rsidRDefault="00831957" w:rsidP="00831957">
            <w:pPr>
              <w:jc w:val="center"/>
              <w:rPr>
                <w:rFonts w:ascii="VIC" w:hAnsi="VIC"/>
                <w:sz w:val="18"/>
                <w:szCs w:val="18"/>
              </w:rPr>
            </w:pPr>
            <w:r w:rsidRPr="001850F5">
              <w:rPr>
                <w:rFonts w:ascii="VIC" w:eastAsia="VIC" w:hAnsi="VIC"/>
                <w:color w:val="000000"/>
                <w:sz w:val="18"/>
                <w:szCs w:val="18"/>
              </w:rPr>
              <w:t>1.5</w:t>
            </w:r>
          </w:p>
        </w:tc>
        <w:tc>
          <w:tcPr>
            <w:tcW w:w="1075" w:type="dxa"/>
          </w:tcPr>
          <w:p w14:paraId="7AA93B5B" w14:textId="2F6BA8EE" w:rsidR="00831957" w:rsidRPr="007B08C1" w:rsidRDefault="00831957" w:rsidP="00831957">
            <w:pPr>
              <w:jc w:val="center"/>
              <w:rPr>
                <w:rFonts w:ascii="VIC" w:hAnsi="VIC"/>
                <w:sz w:val="18"/>
                <w:szCs w:val="18"/>
              </w:rPr>
            </w:pPr>
            <w:r w:rsidRPr="001850F5">
              <w:rPr>
                <w:rFonts w:ascii="VIC" w:eastAsia="VIC" w:hAnsi="VIC"/>
                <w:color w:val="000000"/>
                <w:sz w:val="18"/>
                <w:szCs w:val="18"/>
              </w:rPr>
              <w:t>68%</w:t>
            </w:r>
          </w:p>
        </w:tc>
        <w:tc>
          <w:tcPr>
            <w:tcW w:w="1075" w:type="dxa"/>
          </w:tcPr>
          <w:p w14:paraId="4956FF9B" w14:textId="3B3BB609" w:rsidR="00831957" w:rsidRPr="007B08C1" w:rsidRDefault="00831957" w:rsidP="00831957">
            <w:pPr>
              <w:jc w:val="center"/>
              <w:rPr>
                <w:rFonts w:ascii="VIC" w:hAnsi="VIC"/>
                <w:sz w:val="18"/>
                <w:szCs w:val="18"/>
              </w:rPr>
            </w:pPr>
            <w:r w:rsidRPr="001850F5">
              <w:rPr>
                <w:rFonts w:ascii="VIC" w:eastAsia="VIC" w:hAnsi="VIC"/>
                <w:color w:val="000000"/>
                <w:sz w:val="18"/>
                <w:szCs w:val="18"/>
              </w:rPr>
              <w:t>18.6</w:t>
            </w:r>
          </w:p>
        </w:tc>
        <w:tc>
          <w:tcPr>
            <w:tcW w:w="1075" w:type="dxa"/>
          </w:tcPr>
          <w:p w14:paraId="2998A65E" w14:textId="6D618174" w:rsidR="00831957" w:rsidRPr="007B08C1" w:rsidRDefault="00831957" w:rsidP="00831957">
            <w:pPr>
              <w:jc w:val="center"/>
              <w:rPr>
                <w:rFonts w:ascii="VIC" w:hAnsi="VIC"/>
                <w:sz w:val="18"/>
                <w:szCs w:val="18"/>
              </w:rPr>
            </w:pPr>
            <w:r w:rsidRPr="001850F5">
              <w:rPr>
                <w:rFonts w:ascii="VIC" w:eastAsia="VIC" w:hAnsi="VIC"/>
                <w:color w:val="000000"/>
                <w:sz w:val="18"/>
                <w:szCs w:val="18"/>
              </w:rPr>
              <w:t>4%</w:t>
            </w:r>
          </w:p>
        </w:tc>
        <w:tc>
          <w:tcPr>
            <w:tcW w:w="1087" w:type="dxa"/>
          </w:tcPr>
          <w:p w14:paraId="60331B72" w14:textId="0FEBD93A" w:rsidR="00831957" w:rsidRPr="007B08C1" w:rsidRDefault="00831957" w:rsidP="00831957">
            <w:pPr>
              <w:jc w:val="center"/>
              <w:rPr>
                <w:rFonts w:ascii="VIC" w:hAnsi="VIC"/>
                <w:sz w:val="18"/>
                <w:szCs w:val="18"/>
              </w:rPr>
            </w:pPr>
            <w:r w:rsidRPr="001850F5">
              <w:rPr>
                <w:rFonts w:ascii="VIC" w:eastAsia="VIC" w:hAnsi="VIC"/>
                <w:color w:val="000000"/>
                <w:sz w:val="18"/>
                <w:szCs w:val="18"/>
              </w:rPr>
              <w:t>0%</w:t>
            </w:r>
          </w:p>
        </w:tc>
        <w:tc>
          <w:tcPr>
            <w:tcW w:w="1063" w:type="dxa"/>
          </w:tcPr>
          <w:p w14:paraId="23B0C034" w14:textId="23E26FE3" w:rsidR="00831957" w:rsidRPr="007B08C1" w:rsidRDefault="00831957" w:rsidP="00831957">
            <w:pPr>
              <w:jc w:val="center"/>
              <w:rPr>
                <w:rFonts w:ascii="VIC" w:hAnsi="VIC"/>
                <w:sz w:val="18"/>
                <w:szCs w:val="18"/>
              </w:rPr>
            </w:pPr>
            <w:r w:rsidRPr="001850F5">
              <w:rPr>
                <w:rFonts w:ascii="VIC" w:eastAsia="VIC" w:hAnsi="VIC"/>
                <w:color w:val="000000"/>
                <w:sz w:val="18"/>
                <w:szCs w:val="18"/>
              </w:rPr>
              <w:t>10%</w:t>
            </w:r>
          </w:p>
        </w:tc>
        <w:tc>
          <w:tcPr>
            <w:tcW w:w="1075" w:type="dxa"/>
          </w:tcPr>
          <w:p w14:paraId="4ECA51EC" w14:textId="194DF4D5" w:rsidR="00831957" w:rsidRPr="007B08C1" w:rsidRDefault="00831957" w:rsidP="00831957">
            <w:pPr>
              <w:jc w:val="center"/>
              <w:rPr>
                <w:rFonts w:ascii="VIC" w:hAnsi="VIC"/>
                <w:sz w:val="18"/>
                <w:szCs w:val="18"/>
              </w:rPr>
            </w:pPr>
            <w:r w:rsidRPr="001850F5">
              <w:rPr>
                <w:rFonts w:ascii="VIC" w:eastAsia="VIC" w:hAnsi="VIC"/>
                <w:color w:val="000000"/>
                <w:sz w:val="18"/>
                <w:szCs w:val="18"/>
              </w:rPr>
              <w:t>100%</w:t>
            </w:r>
          </w:p>
        </w:tc>
        <w:tc>
          <w:tcPr>
            <w:tcW w:w="1075" w:type="dxa"/>
          </w:tcPr>
          <w:p w14:paraId="42B5AC11" w14:textId="102A0901" w:rsidR="00831957" w:rsidRPr="007B08C1" w:rsidRDefault="00831957" w:rsidP="00831957">
            <w:pPr>
              <w:jc w:val="center"/>
              <w:rPr>
                <w:rFonts w:ascii="VIC" w:hAnsi="VIC"/>
                <w:sz w:val="18"/>
                <w:szCs w:val="18"/>
              </w:rPr>
            </w:pPr>
            <w:r w:rsidRPr="001850F5">
              <w:rPr>
                <w:rFonts w:ascii="VIC" w:eastAsia="VIC" w:hAnsi="VIC"/>
                <w:color w:val="000000"/>
                <w:sz w:val="18"/>
                <w:szCs w:val="18"/>
              </w:rPr>
              <w:t>6.4</w:t>
            </w:r>
          </w:p>
        </w:tc>
        <w:tc>
          <w:tcPr>
            <w:tcW w:w="1075" w:type="dxa"/>
          </w:tcPr>
          <w:p w14:paraId="4E96E024" w14:textId="46581F6D" w:rsidR="00831957" w:rsidRPr="007B08C1" w:rsidRDefault="00831957" w:rsidP="00831957">
            <w:pPr>
              <w:jc w:val="center"/>
              <w:rPr>
                <w:rFonts w:ascii="VIC" w:hAnsi="VIC"/>
                <w:sz w:val="18"/>
                <w:szCs w:val="18"/>
              </w:rPr>
            </w:pPr>
            <w:r w:rsidRPr="001850F5">
              <w:rPr>
                <w:rFonts w:ascii="VIC" w:eastAsia="VIC" w:hAnsi="VIC"/>
                <w:color w:val="000000"/>
                <w:sz w:val="18"/>
                <w:szCs w:val="18"/>
              </w:rPr>
              <w:t>0.0</w:t>
            </w:r>
          </w:p>
        </w:tc>
        <w:tc>
          <w:tcPr>
            <w:tcW w:w="1075" w:type="dxa"/>
          </w:tcPr>
          <w:p w14:paraId="0D21A85D" w14:textId="34B0E544" w:rsidR="00831957" w:rsidRPr="007B08C1" w:rsidRDefault="00831957" w:rsidP="00831957">
            <w:pPr>
              <w:jc w:val="center"/>
              <w:rPr>
                <w:rFonts w:ascii="VIC" w:hAnsi="VIC"/>
                <w:sz w:val="18"/>
                <w:szCs w:val="18"/>
              </w:rPr>
            </w:pPr>
            <w:r w:rsidRPr="001850F5">
              <w:rPr>
                <w:rFonts w:ascii="VIC" w:eastAsia="VIC" w:hAnsi="VIC"/>
                <w:color w:val="000000"/>
                <w:sz w:val="18"/>
                <w:szCs w:val="18"/>
              </w:rPr>
              <w:t>77%</w:t>
            </w:r>
          </w:p>
        </w:tc>
        <w:tc>
          <w:tcPr>
            <w:tcW w:w="1075" w:type="dxa"/>
          </w:tcPr>
          <w:p w14:paraId="5F449EBF" w14:textId="2F72C65F" w:rsidR="00831957" w:rsidRPr="007B08C1" w:rsidRDefault="00831957" w:rsidP="00831957">
            <w:pPr>
              <w:jc w:val="center"/>
              <w:rPr>
                <w:rFonts w:ascii="VIC" w:hAnsi="VIC"/>
                <w:sz w:val="18"/>
                <w:szCs w:val="18"/>
              </w:rPr>
            </w:pPr>
            <w:r w:rsidRPr="001850F5">
              <w:rPr>
                <w:rFonts w:ascii="VIC" w:eastAsia="VIC" w:hAnsi="VIC"/>
                <w:color w:val="000000"/>
                <w:sz w:val="18"/>
                <w:szCs w:val="18"/>
              </w:rPr>
              <w:t>100%</w:t>
            </w:r>
          </w:p>
        </w:tc>
        <w:tc>
          <w:tcPr>
            <w:tcW w:w="1075" w:type="dxa"/>
          </w:tcPr>
          <w:p w14:paraId="668AF09B" w14:textId="2C565DDA" w:rsidR="00831957" w:rsidRPr="007B08C1" w:rsidRDefault="00831957" w:rsidP="00831957">
            <w:pPr>
              <w:jc w:val="center"/>
              <w:rPr>
                <w:rFonts w:ascii="VIC" w:hAnsi="VIC"/>
                <w:sz w:val="18"/>
                <w:szCs w:val="18"/>
              </w:rPr>
            </w:pPr>
            <w:r w:rsidRPr="001850F5">
              <w:rPr>
                <w:rFonts w:ascii="VIC" w:eastAsia="VIC" w:hAnsi="VIC"/>
                <w:color w:val="000000"/>
                <w:sz w:val="18"/>
                <w:szCs w:val="18"/>
              </w:rPr>
              <w:t>96%</w:t>
            </w:r>
          </w:p>
        </w:tc>
      </w:tr>
      <w:tr w:rsidR="00831957" w:rsidRPr="007B08C1" w14:paraId="634A9237" w14:textId="77777777" w:rsidTr="00D067E7">
        <w:tc>
          <w:tcPr>
            <w:tcW w:w="1145" w:type="dxa"/>
            <w:shd w:val="clear" w:color="auto" w:fill="BFCED6"/>
          </w:tcPr>
          <w:p w14:paraId="7DC19A0B" w14:textId="2D585449" w:rsidR="00831957" w:rsidRPr="007B08C1" w:rsidRDefault="00831957" w:rsidP="00831957">
            <w:pPr>
              <w:rPr>
                <w:rFonts w:ascii="VIC" w:hAnsi="VIC"/>
                <w:sz w:val="18"/>
                <w:szCs w:val="18"/>
              </w:rPr>
            </w:pPr>
            <w:r w:rsidRPr="001850F5">
              <w:rPr>
                <w:rFonts w:ascii="VIC" w:eastAsia="VIC" w:hAnsi="VIC"/>
                <w:color w:val="000000"/>
                <w:sz w:val="18"/>
                <w:szCs w:val="18"/>
              </w:rPr>
              <w:t>Latrobe Regional</w:t>
            </w:r>
          </w:p>
        </w:tc>
        <w:tc>
          <w:tcPr>
            <w:tcW w:w="1701" w:type="dxa"/>
            <w:shd w:val="clear" w:color="auto" w:fill="BFCED6"/>
          </w:tcPr>
          <w:p w14:paraId="073F96DA" w14:textId="74FF6946" w:rsidR="00831957" w:rsidRPr="007B08C1" w:rsidRDefault="00831957" w:rsidP="00831957">
            <w:pPr>
              <w:rPr>
                <w:rFonts w:ascii="VIC" w:hAnsi="VIC"/>
                <w:sz w:val="18"/>
                <w:szCs w:val="18"/>
              </w:rPr>
            </w:pPr>
            <w:r w:rsidRPr="001850F5">
              <w:rPr>
                <w:rFonts w:ascii="VIC" w:eastAsia="VIC" w:hAnsi="VIC"/>
                <w:color w:val="000000"/>
                <w:sz w:val="18"/>
                <w:szCs w:val="18"/>
              </w:rPr>
              <w:t>Gippsland</w:t>
            </w:r>
          </w:p>
        </w:tc>
        <w:tc>
          <w:tcPr>
            <w:tcW w:w="1074" w:type="dxa"/>
            <w:shd w:val="clear" w:color="auto" w:fill="BFCED6"/>
          </w:tcPr>
          <w:p w14:paraId="2D8AF09A" w14:textId="33BA0DA1" w:rsidR="00831957" w:rsidRPr="007B08C1" w:rsidRDefault="00831957" w:rsidP="00831957">
            <w:pPr>
              <w:jc w:val="center"/>
              <w:rPr>
                <w:rFonts w:ascii="VIC" w:hAnsi="VIC"/>
                <w:sz w:val="18"/>
                <w:szCs w:val="18"/>
              </w:rPr>
            </w:pPr>
            <w:r w:rsidRPr="001850F5">
              <w:rPr>
                <w:rFonts w:ascii="VIC" w:eastAsia="VIC" w:hAnsi="VIC"/>
                <w:color w:val="000000"/>
                <w:sz w:val="18"/>
                <w:szCs w:val="18"/>
              </w:rPr>
              <w:t>1.4</w:t>
            </w:r>
          </w:p>
        </w:tc>
        <w:tc>
          <w:tcPr>
            <w:tcW w:w="1075" w:type="dxa"/>
            <w:shd w:val="clear" w:color="auto" w:fill="BFCED6"/>
          </w:tcPr>
          <w:p w14:paraId="463D21C1" w14:textId="21400475" w:rsidR="00831957" w:rsidRPr="007B08C1" w:rsidRDefault="00831957" w:rsidP="00831957">
            <w:pPr>
              <w:jc w:val="center"/>
              <w:rPr>
                <w:rFonts w:ascii="VIC" w:hAnsi="VIC"/>
                <w:sz w:val="18"/>
                <w:szCs w:val="18"/>
              </w:rPr>
            </w:pPr>
            <w:r w:rsidRPr="001850F5">
              <w:rPr>
                <w:rFonts w:ascii="VIC" w:eastAsia="VIC" w:hAnsi="VIC"/>
                <w:color w:val="000000"/>
                <w:sz w:val="18"/>
                <w:szCs w:val="18"/>
              </w:rPr>
              <w:t>91%</w:t>
            </w:r>
          </w:p>
        </w:tc>
        <w:tc>
          <w:tcPr>
            <w:tcW w:w="1075" w:type="dxa"/>
            <w:shd w:val="clear" w:color="auto" w:fill="BFCED6"/>
          </w:tcPr>
          <w:p w14:paraId="3244D2D7" w14:textId="4C915D12" w:rsidR="00831957" w:rsidRPr="007B08C1" w:rsidRDefault="00831957" w:rsidP="00831957">
            <w:pPr>
              <w:jc w:val="center"/>
              <w:rPr>
                <w:rFonts w:ascii="VIC" w:hAnsi="VIC"/>
                <w:sz w:val="18"/>
                <w:szCs w:val="18"/>
              </w:rPr>
            </w:pPr>
            <w:r w:rsidRPr="001850F5">
              <w:rPr>
                <w:rFonts w:ascii="VIC" w:eastAsia="VIC" w:hAnsi="VIC"/>
                <w:color w:val="000000"/>
                <w:sz w:val="18"/>
                <w:szCs w:val="18"/>
              </w:rPr>
              <w:t>19.6</w:t>
            </w:r>
          </w:p>
        </w:tc>
        <w:tc>
          <w:tcPr>
            <w:tcW w:w="1075" w:type="dxa"/>
            <w:shd w:val="clear" w:color="auto" w:fill="BFCED6"/>
          </w:tcPr>
          <w:p w14:paraId="155940E6" w14:textId="11685B02" w:rsidR="00831957" w:rsidRPr="007B08C1" w:rsidRDefault="00831957" w:rsidP="00831957">
            <w:pPr>
              <w:jc w:val="center"/>
              <w:rPr>
                <w:rFonts w:ascii="VIC" w:hAnsi="VIC"/>
                <w:sz w:val="18"/>
                <w:szCs w:val="18"/>
              </w:rPr>
            </w:pPr>
            <w:r w:rsidRPr="001850F5">
              <w:rPr>
                <w:rFonts w:ascii="VIC" w:eastAsia="VIC" w:hAnsi="VIC"/>
                <w:color w:val="000000"/>
                <w:sz w:val="18"/>
                <w:szCs w:val="18"/>
              </w:rPr>
              <w:t>24%</w:t>
            </w:r>
          </w:p>
        </w:tc>
        <w:tc>
          <w:tcPr>
            <w:tcW w:w="1087" w:type="dxa"/>
            <w:shd w:val="clear" w:color="auto" w:fill="BFCED6"/>
          </w:tcPr>
          <w:p w14:paraId="1C1B7346" w14:textId="794ABFC8" w:rsidR="00831957" w:rsidRPr="007B08C1" w:rsidRDefault="00831957" w:rsidP="00831957">
            <w:pPr>
              <w:jc w:val="center"/>
              <w:rPr>
                <w:rFonts w:ascii="VIC" w:hAnsi="VIC"/>
                <w:sz w:val="18"/>
                <w:szCs w:val="18"/>
              </w:rPr>
            </w:pPr>
            <w:r w:rsidRPr="001850F5">
              <w:rPr>
                <w:rFonts w:ascii="VIC" w:eastAsia="VIC" w:hAnsi="VIC"/>
                <w:color w:val="000000"/>
                <w:sz w:val="18"/>
                <w:szCs w:val="18"/>
              </w:rPr>
              <w:t>6%</w:t>
            </w:r>
          </w:p>
        </w:tc>
        <w:tc>
          <w:tcPr>
            <w:tcW w:w="1063" w:type="dxa"/>
            <w:shd w:val="clear" w:color="auto" w:fill="BFCED6"/>
          </w:tcPr>
          <w:p w14:paraId="6422155A" w14:textId="45A0606E" w:rsidR="00831957" w:rsidRPr="007B08C1" w:rsidRDefault="00831957" w:rsidP="00831957">
            <w:pPr>
              <w:jc w:val="center"/>
              <w:rPr>
                <w:rFonts w:ascii="VIC" w:hAnsi="VIC"/>
                <w:sz w:val="18"/>
                <w:szCs w:val="18"/>
              </w:rPr>
            </w:pPr>
            <w:r w:rsidRPr="001850F5">
              <w:rPr>
                <w:rFonts w:ascii="VIC" w:eastAsia="VIC" w:hAnsi="VIC"/>
                <w:color w:val="000000"/>
                <w:sz w:val="18"/>
                <w:szCs w:val="18"/>
              </w:rPr>
              <w:t>7%</w:t>
            </w:r>
          </w:p>
        </w:tc>
        <w:tc>
          <w:tcPr>
            <w:tcW w:w="1075" w:type="dxa"/>
            <w:shd w:val="clear" w:color="auto" w:fill="BFCED6"/>
          </w:tcPr>
          <w:p w14:paraId="0A99FE22" w14:textId="7F06849E" w:rsidR="00831957" w:rsidRPr="007B08C1" w:rsidRDefault="00831957" w:rsidP="00831957">
            <w:pPr>
              <w:jc w:val="center"/>
              <w:rPr>
                <w:rFonts w:ascii="VIC" w:hAnsi="VIC"/>
                <w:sz w:val="18"/>
                <w:szCs w:val="18"/>
              </w:rPr>
            </w:pPr>
            <w:r w:rsidRPr="001850F5">
              <w:rPr>
                <w:rFonts w:ascii="VIC" w:eastAsia="VIC" w:hAnsi="VIC"/>
                <w:color w:val="000000"/>
                <w:sz w:val="18"/>
                <w:szCs w:val="18"/>
              </w:rPr>
              <w:t>26%</w:t>
            </w:r>
          </w:p>
        </w:tc>
        <w:tc>
          <w:tcPr>
            <w:tcW w:w="1075" w:type="dxa"/>
            <w:shd w:val="clear" w:color="auto" w:fill="BFCED6"/>
          </w:tcPr>
          <w:p w14:paraId="50B7090F" w14:textId="7193B8A8" w:rsidR="00831957" w:rsidRPr="007B08C1" w:rsidRDefault="00831957" w:rsidP="00831957">
            <w:pPr>
              <w:jc w:val="center"/>
              <w:rPr>
                <w:rFonts w:ascii="VIC" w:hAnsi="VIC"/>
                <w:sz w:val="18"/>
                <w:szCs w:val="18"/>
              </w:rPr>
            </w:pPr>
            <w:r w:rsidRPr="001850F5">
              <w:rPr>
                <w:rFonts w:ascii="VIC" w:eastAsia="VIC" w:hAnsi="VIC"/>
                <w:color w:val="000000"/>
                <w:sz w:val="18"/>
                <w:szCs w:val="18"/>
              </w:rPr>
              <w:t>21.4</w:t>
            </w:r>
          </w:p>
        </w:tc>
        <w:tc>
          <w:tcPr>
            <w:tcW w:w="1075" w:type="dxa"/>
            <w:shd w:val="clear" w:color="auto" w:fill="BFCED6"/>
          </w:tcPr>
          <w:p w14:paraId="18E372D2" w14:textId="24D4D35F" w:rsidR="00831957" w:rsidRPr="007B08C1" w:rsidRDefault="00831957" w:rsidP="00831957">
            <w:pPr>
              <w:jc w:val="center"/>
              <w:rPr>
                <w:rFonts w:ascii="VIC" w:hAnsi="VIC"/>
                <w:sz w:val="18"/>
                <w:szCs w:val="18"/>
              </w:rPr>
            </w:pPr>
            <w:r w:rsidRPr="001850F5">
              <w:rPr>
                <w:rFonts w:ascii="VIC" w:eastAsia="VIC" w:hAnsi="VIC"/>
                <w:color w:val="000000"/>
                <w:sz w:val="18"/>
                <w:szCs w:val="18"/>
              </w:rPr>
              <w:t>0.0</w:t>
            </w:r>
          </w:p>
        </w:tc>
        <w:tc>
          <w:tcPr>
            <w:tcW w:w="1075" w:type="dxa"/>
            <w:shd w:val="clear" w:color="auto" w:fill="BFCED6"/>
          </w:tcPr>
          <w:p w14:paraId="68B8AB1E" w14:textId="70AB9C26" w:rsidR="00831957" w:rsidRPr="007B08C1" w:rsidRDefault="00831957" w:rsidP="00831957">
            <w:pPr>
              <w:jc w:val="center"/>
              <w:rPr>
                <w:rFonts w:ascii="VIC" w:hAnsi="VIC"/>
                <w:sz w:val="18"/>
                <w:szCs w:val="18"/>
              </w:rPr>
            </w:pPr>
            <w:r w:rsidRPr="001850F5">
              <w:rPr>
                <w:rFonts w:ascii="VIC" w:eastAsia="VIC" w:hAnsi="VIC"/>
                <w:color w:val="000000"/>
                <w:sz w:val="18"/>
                <w:szCs w:val="18"/>
              </w:rPr>
              <w:t>75%</w:t>
            </w:r>
          </w:p>
        </w:tc>
        <w:tc>
          <w:tcPr>
            <w:tcW w:w="1075" w:type="dxa"/>
            <w:shd w:val="clear" w:color="auto" w:fill="BFCED6"/>
          </w:tcPr>
          <w:p w14:paraId="0F898D05" w14:textId="43F6A6DB" w:rsidR="00831957" w:rsidRPr="007B08C1" w:rsidRDefault="00831957" w:rsidP="00831957">
            <w:pPr>
              <w:jc w:val="center"/>
              <w:rPr>
                <w:rFonts w:ascii="VIC" w:hAnsi="VIC"/>
                <w:sz w:val="18"/>
                <w:szCs w:val="18"/>
              </w:rPr>
            </w:pPr>
            <w:r w:rsidRPr="001850F5">
              <w:rPr>
                <w:rFonts w:ascii="VIC" w:eastAsia="VIC" w:hAnsi="VIC"/>
                <w:color w:val="000000"/>
                <w:sz w:val="18"/>
                <w:szCs w:val="18"/>
              </w:rPr>
              <w:t>89%</w:t>
            </w:r>
          </w:p>
        </w:tc>
        <w:tc>
          <w:tcPr>
            <w:tcW w:w="1075" w:type="dxa"/>
            <w:shd w:val="clear" w:color="auto" w:fill="BFCED6"/>
          </w:tcPr>
          <w:p w14:paraId="2AF3BA9B" w14:textId="1176C4CB" w:rsidR="00831957" w:rsidRPr="007B08C1" w:rsidRDefault="00831957" w:rsidP="00831957">
            <w:pPr>
              <w:jc w:val="center"/>
              <w:rPr>
                <w:rFonts w:ascii="VIC" w:hAnsi="VIC"/>
                <w:sz w:val="18"/>
                <w:szCs w:val="18"/>
              </w:rPr>
            </w:pPr>
            <w:r w:rsidRPr="001850F5">
              <w:rPr>
                <w:rFonts w:ascii="VIC" w:eastAsia="VIC" w:hAnsi="VIC"/>
                <w:color w:val="000000"/>
                <w:sz w:val="18"/>
                <w:szCs w:val="18"/>
              </w:rPr>
              <w:t>65%</w:t>
            </w:r>
          </w:p>
        </w:tc>
      </w:tr>
      <w:tr w:rsidR="00831957" w:rsidRPr="007B08C1" w14:paraId="4C79F929" w14:textId="77777777" w:rsidTr="00D067E7">
        <w:tc>
          <w:tcPr>
            <w:tcW w:w="1145" w:type="dxa"/>
            <w:shd w:val="clear" w:color="auto" w:fill="FFFFFF" w:themeFill="background1"/>
          </w:tcPr>
          <w:p w14:paraId="3ED833E1" w14:textId="021C7A12" w:rsidR="00831957" w:rsidRPr="007B08C1" w:rsidRDefault="00831957" w:rsidP="00831957">
            <w:pPr>
              <w:rPr>
                <w:rFonts w:ascii="VIC" w:hAnsi="VIC"/>
                <w:sz w:val="18"/>
                <w:szCs w:val="18"/>
              </w:rPr>
            </w:pPr>
            <w:r w:rsidRPr="001850F5">
              <w:rPr>
                <w:rFonts w:ascii="VIC" w:eastAsia="VIC" w:hAnsi="VIC"/>
                <w:color w:val="000000"/>
                <w:sz w:val="18"/>
                <w:szCs w:val="18"/>
              </w:rPr>
              <w:t>Mildura Base Hospital</w:t>
            </w:r>
          </w:p>
        </w:tc>
        <w:tc>
          <w:tcPr>
            <w:tcW w:w="1701" w:type="dxa"/>
            <w:shd w:val="clear" w:color="auto" w:fill="FFFFFF" w:themeFill="background1"/>
          </w:tcPr>
          <w:p w14:paraId="074B07CC" w14:textId="6EACF250" w:rsidR="00831957" w:rsidRPr="007B08C1" w:rsidRDefault="00831957" w:rsidP="00831957">
            <w:pPr>
              <w:rPr>
                <w:rFonts w:ascii="VIC" w:hAnsi="VIC"/>
                <w:sz w:val="18"/>
                <w:szCs w:val="18"/>
              </w:rPr>
            </w:pPr>
            <w:r w:rsidRPr="001850F5">
              <w:rPr>
                <w:rFonts w:ascii="VIC" w:eastAsia="VIC" w:hAnsi="VIC"/>
                <w:color w:val="000000"/>
                <w:sz w:val="18"/>
                <w:szCs w:val="18"/>
              </w:rPr>
              <w:t>Northern Mallee</w:t>
            </w:r>
          </w:p>
        </w:tc>
        <w:tc>
          <w:tcPr>
            <w:tcW w:w="1074" w:type="dxa"/>
            <w:shd w:val="clear" w:color="auto" w:fill="FFFFFF" w:themeFill="background1"/>
          </w:tcPr>
          <w:p w14:paraId="6476D468" w14:textId="4902267C" w:rsidR="00831957" w:rsidRPr="007B08C1" w:rsidRDefault="00831957" w:rsidP="00831957">
            <w:pPr>
              <w:jc w:val="center"/>
              <w:rPr>
                <w:rFonts w:ascii="VIC" w:hAnsi="VIC"/>
                <w:sz w:val="18"/>
                <w:szCs w:val="18"/>
              </w:rPr>
            </w:pPr>
            <w:r w:rsidRPr="001850F5">
              <w:rPr>
                <w:rFonts w:ascii="VIC" w:eastAsia="VIC" w:hAnsi="VIC"/>
                <w:color w:val="000000"/>
                <w:sz w:val="18"/>
                <w:szCs w:val="18"/>
              </w:rPr>
              <w:t>1.6</w:t>
            </w:r>
          </w:p>
        </w:tc>
        <w:tc>
          <w:tcPr>
            <w:tcW w:w="1075" w:type="dxa"/>
            <w:shd w:val="clear" w:color="auto" w:fill="FFFFFF" w:themeFill="background1"/>
          </w:tcPr>
          <w:p w14:paraId="3DBF7592" w14:textId="632A1C72" w:rsidR="00831957" w:rsidRPr="007B08C1" w:rsidRDefault="00831957" w:rsidP="00831957">
            <w:pPr>
              <w:jc w:val="center"/>
              <w:rPr>
                <w:rFonts w:ascii="VIC" w:hAnsi="VIC"/>
                <w:sz w:val="18"/>
                <w:szCs w:val="18"/>
              </w:rPr>
            </w:pPr>
            <w:r w:rsidRPr="001850F5">
              <w:rPr>
                <w:rFonts w:ascii="VIC" w:eastAsia="VIC" w:hAnsi="VIC"/>
                <w:color w:val="000000"/>
                <w:sz w:val="18"/>
                <w:szCs w:val="18"/>
              </w:rPr>
              <w:t>47%</w:t>
            </w:r>
          </w:p>
        </w:tc>
        <w:tc>
          <w:tcPr>
            <w:tcW w:w="1075" w:type="dxa"/>
            <w:shd w:val="clear" w:color="auto" w:fill="FFFFFF" w:themeFill="background1"/>
          </w:tcPr>
          <w:p w14:paraId="750E2911" w14:textId="3EB34CB2" w:rsidR="00831957" w:rsidRPr="007B08C1" w:rsidRDefault="00831957" w:rsidP="00831957">
            <w:pPr>
              <w:jc w:val="center"/>
              <w:rPr>
                <w:rFonts w:ascii="VIC" w:hAnsi="VIC"/>
                <w:sz w:val="18"/>
                <w:szCs w:val="18"/>
              </w:rPr>
            </w:pPr>
            <w:r w:rsidRPr="001850F5">
              <w:rPr>
                <w:rFonts w:ascii="VIC" w:eastAsia="VIC" w:hAnsi="VIC"/>
                <w:color w:val="000000"/>
                <w:sz w:val="18"/>
                <w:szCs w:val="18"/>
              </w:rPr>
              <w:t>17.3</w:t>
            </w:r>
          </w:p>
        </w:tc>
        <w:tc>
          <w:tcPr>
            <w:tcW w:w="1075" w:type="dxa"/>
            <w:shd w:val="clear" w:color="auto" w:fill="FFFFFF" w:themeFill="background1"/>
          </w:tcPr>
          <w:p w14:paraId="3B4A78DF" w14:textId="26702773" w:rsidR="00831957" w:rsidRPr="007B08C1" w:rsidRDefault="00831957" w:rsidP="00831957">
            <w:pPr>
              <w:jc w:val="center"/>
              <w:rPr>
                <w:rFonts w:ascii="VIC" w:hAnsi="VIC"/>
                <w:sz w:val="18"/>
                <w:szCs w:val="18"/>
              </w:rPr>
            </w:pPr>
            <w:r w:rsidRPr="001850F5">
              <w:rPr>
                <w:rFonts w:ascii="VIC" w:eastAsia="VIC" w:hAnsi="VIC"/>
                <w:color w:val="000000"/>
                <w:sz w:val="18"/>
                <w:szCs w:val="18"/>
              </w:rPr>
              <w:t>0%</w:t>
            </w:r>
          </w:p>
        </w:tc>
        <w:tc>
          <w:tcPr>
            <w:tcW w:w="1087" w:type="dxa"/>
            <w:shd w:val="clear" w:color="auto" w:fill="FFFFFF" w:themeFill="background1"/>
          </w:tcPr>
          <w:p w14:paraId="330BDB0E" w14:textId="7B247774" w:rsidR="00831957" w:rsidRPr="007B08C1" w:rsidRDefault="00831957" w:rsidP="00831957">
            <w:pPr>
              <w:jc w:val="center"/>
              <w:rPr>
                <w:rFonts w:ascii="VIC" w:hAnsi="VIC"/>
                <w:sz w:val="18"/>
                <w:szCs w:val="18"/>
              </w:rPr>
            </w:pPr>
            <w:r w:rsidRPr="001850F5">
              <w:rPr>
                <w:rFonts w:ascii="VIC" w:eastAsia="VIC" w:hAnsi="VIC"/>
                <w:color w:val="000000"/>
                <w:sz w:val="18"/>
                <w:szCs w:val="18"/>
              </w:rPr>
              <w:t>0%</w:t>
            </w:r>
          </w:p>
        </w:tc>
        <w:tc>
          <w:tcPr>
            <w:tcW w:w="1063" w:type="dxa"/>
            <w:shd w:val="clear" w:color="auto" w:fill="FFFFFF" w:themeFill="background1"/>
          </w:tcPr>
          <w:p w14:paraId="68DF6BF8" w14:textId="5B29565A" w:rsidR="00831957" w:rsidRPr="007B08C1" w:rsidRDefault="00831957" w:rsidP="00831957">
            <w:pPr>
              <w:jc w:val="center"/>
              <w:rPr>
                <w:rFonts w:ascii="VIC" w:hAnsi="VIC"/>
                <w:sz w:val="18"/>
                <w:szCs w:val="18"/>
              </w:rPr>
            </w:pPr>
            <w:r w:rsidRPr="001850F5">
              <w:rPr>
                <w:rFonts w:ascii="VIC" w:eastAsia="VIC" w:hAnsi="VIC"/>
                <w:color w:val="000000"/>
                <w:sz w:val="18"/>
                <w:szCs w:val="18"/>
              </w:rPr>
              <w:t>0%</w:t>
            </w:r>
          </w:p>
        </w:tc>
        <w:tc>
          <w:tcPr>
            <w:tcW w:w="1075" w:type="dxa"/>
            <w:shd w:val="clear" w:color="auto" w:fill="FFFFFF" w:themeFill="background1"/>
          </w:tcPr>
          <w:p w14:paraId="5E3DF8A9" w14:textId="233A45F6" w:rsidR="00831957" w:rsidRPr="007B08C1" w:rsidRDefault="00831957" w:rsidP="00831957">
            <w:pPr>
              <w:jc w:val="center"/>
              <w:rPr>
                <w:rFonts w:ascii="VIC" w:hAnsi="VIC"/>
                <w:sz w:val="18"/>
                <w:szCs w:val="18"/>
              </w:rPr>
            </w:pPr>
            <w:r w:rsidRPr="001850F5">
              <w:rPr>
                <w:rFonts w:ascii="VIC" w:eastAsia="VIC" w:hAnsi="VIC"/>
                <w:color w:val="000000"/>
                <w:sz w:val="18"/>
                <w:szCs w:val="18"/>
              </w:rPr>
              <w:t>100%</w:t>
            </w:r>
          </w:p>
        </w:tc>
        <w:tc>
          <w:tcPr>
            <w:tcW w:w="1075" w:type="dxa"/>
            <w:shd w:val="clear" w:color="auto" w:fill="FFFFFF" w:themeFill="background1"/>
          </w:tcPr>
          <w:p w14:paraId="0A7956FF" w14:textId="05729144" w:rsidR="00831957" w:rsidRPr="007B08C1" w:rsidRDefault="00831957" w:rsidP="00831957">
            <w:pPr>
              <w:jc w:val="center"/>
              <w:rPr>
                <w:rFonts w:ascii="VIC" w:hAnsi="VIC"/>
                <w:sz w:val="18"/>
                <w:szCs w:val="18"/>
              </w:rPr>
            </w:pPr>
            <w:r w:rsidRPr="001850F5">
              <w:rPr>
                <w:rFonts w:ascii="VIC" w:eastAsia="VIC" w:hAnsi="VIC"/>
                <w:color w:val="000000"/>
                <w:sz w:val="18"/>
                <w:szCs w:val="18"/>
              </w:rPr>
              <w:t>0.0</w:t>
            </w:r>
          </w:p>
        </w:tc>
        <w:tc>
          <w:tcPr>
            <w:tcW w:w="1075" w:type="dxa"/>
            <w:shd w:val="clear" w:color="auto" w:fill="FFFFFF" w:themeFill="background1"/>
          </w:tcPr>
          <w:p w14:paraId="6C0B21D1" w14:textId="64B032B3" w:rsidR="00831957" w:rsidRPr="007B08C1" w:rsidRDefault="00831957" w:rsidP="00831957">
            <w:pPr>
              <w:jc w:val="center"/>
              <w:rPr>
                <w:rFonts w:ascii="VIC" w:hAnsi="VIC"/>
                <w:sz w:val="18"/>
                <w:szCs w:val="18"/>
              </w:rPr>
            </w:pPr>
            <w:r w:rsidRPr="001850F5">
              <w:rPr>
                <w:rFonts w:ascii="VIC" w:eastAsia="VIC" w:hAnsi="VIC"/>
                <w:color w:val="000000"/>
                <w:sz w:val="18"/>
                <w:szCs w:val="18"/>
              </w:rPr>
              <w:t>0.0</w:t>
            </w:r>
          </w:p>
        </w:tc>
        <w:tc>
          <w:tcPr>
            <w:tcW w:w="1075" w:type="dxa"/>
            <w:shd w:val="clear" w:color="auto" w:fill="FFFFFF" w:themeFill="background1"/>
          </w:tcPr>
          <w:p w14:paraId="021D3D13" w14:textId="4E216BA8" w:rsidR="00831957" w:rsidRPr="007B08C1" w:rsidRDefault="00831957" w:rsidP="00831957">
            <w:pPr>
              <w:jc w:val="center"/>
              <w:rPr>
                <w:rFonts w:ascii="VIC" w:hAnsi="VIC"/>
                <w:sz w:val="18"/>
                <w:szCs w:val="18"/>
              </w:rPr>
            </w:pPr>
            <w:r w:rsidRPr="001850F5">
              <w:rPr>
                <w:rFonts w:ascii="VIC" w:eastAsia="VIC" w:hAnsi="VIC"/>
                <w:color w:val="000000"/>
                <w:sz w:val="18"/>
                <w:szCs w:val="18"/>
              </w:rPr>
              <w:t>40%</w:t>
            </w:r>
          </w:p>
        </w:tc>
        <w:tc>
          <w:tcPr>
            <w:tcW w:w="1075" w:type="dxa"/>
            <w:shd w:val="clear" w:color="auto" w:fill="FFFFFF" w:themeFill="background1"/>
          </w:tcPr>
          <w:p w14:paraId="36BCB5FA" w14:textId="732BDDDA" w:rsidR="00831957" w:rsidRPr="007B08C1" w:rsidRDefault="00831957" w:rsidP="00831957">
            <w:pPr>
              <w:jc w:val="center"/>
              <w:rPr>
                <w:rFonts w:ascii="VIC" w:hAnsi="VIC"/>
                <w:sz w:val="18"/>
                <w:szCs w:val="18"/>
              </w:rPr>
            </w:pPr>
            <w:r w:rsidRPr="001850F5">
              <w:rPr>
                <w:rFonts w:ascii="VIC" w:eastAsia="VIC" w:hAnsi="VIC"/>
                <w:color w:val="000000"/>
                <w:sz w:val="18"/>
                <w:szCs w:val="18"/>
              </w:rPr>
              <w:t>75%</w:t>
            </w:r>
          </w:p>
        </w:tc>
        <w:tc>
          <w:tcPr>
            <w:tcW w:w="1075" w:type="dxa"/>
            <w:shd w:val="clear" w:color="auto" w:fill="FFFFFF" w:themeFill="background1"/>
          </w:tcPr>
          <w:p w14:paraId="009E1AE2" w14:textId="70F469BC" w:rsidR="00831957" w:rsidRPr="007B08C1" w:rsidRDefault="00831957" w:rsidP="00831957">
            <w:pPr>
              <w:jc w:val="center"/>
              <w:rPr>
                <w:rFonts w:ascii="VIC" w:hAnsi="VIC"/>
                <w:sz w:val="18"/>
                <w:szCs w:val="18"/>
              </w:rPr>
            </w:pPr>
            <w:r w:rsidRPr="001850F5">
              <w:rPr>
                <w:rFonts w:ascii="VIC" w:eastAsia="VIC" w:hAnsi="VIC"/>
                <w:color w:val="000000"/>
                <w:sz w:val="18"/>
                <w:szCs w:val="18"/>
              </w:rPr>
              <w:t>100%</w:t>
            </w:r>
          </w:p>
        </w:tc>
      </w:tr>
      <w:tr w:rsidR="00831957" w:rsidRPr="007B08C1" w14:paraId="3A22720C" w14:textId="77777777" w:rsidTr="00D067E7">
        <w:tc>
          <w:tcPr>
            <w:tcW w:w="1145" w:type="dxa"/>
            <w:shd w:val="clear" w:color="auto" w:fill="BFCED6"/>
          </w:tcPr>
          <w:p w14:paraId="7E588869" w14:textId="0D16F81D" w:rsidR="00831957" w:rsidRPr="007B08C1" w:rsidRDefault="00831957" w:rsidP="00831957">
            <w:pPr>
              <w:rPr>
                <w:rFonts w:ascii="VIC" w:hAnsi="VIC"/>
                <w:sz w:val="18"/>
                <w:szCs w:val="18"/>
              </w:rPr>
            </w:pPr>
            <w:r w:rsidRPr="001850F5">
              <w:rPr>
                <w:rFonts w:ascii="VIC" w:eastAsia="VIC" w:hAnsi="VIC"/>
                <w:color w:val="000000"/>
                <w:sz w:val="18"/>
                <w:szCs w:val="18"/>
              </w:rPr>
              <w:t>Albury Wodonga Health</w:t>
            </w:r>
          </w:p>
        </w:tc>
        <w:tc>
          <w:tcPr>
            <w:tcW w:w="1701" w:type="dxa"/>
            <w:shd w:val="clear" w:color="auto" w:fill="BFCED6"/>
          </w:tcPr>
          <w:p w14:paraId="25762CBE" w14:textId="3D46CBD4" w:rsidR="00831957" w:rsidRPr="007B08C1" w:rsidRDefault="00831957" w:rsidP="00831957">
            <w:pPr>
              <w:rPr>
                <w:rFonts w:ascii="VIC" w:hAnsi="VIC"/>
                <w:sz w:val="18"/>
                <w:szCs w:val="18"/>
              </w:rPr>
            </w:pPr>
            <w:r w:rsidRPr="001850F5">
              <w:rPr>
                <w:rFonts w:ascii="VIC" w:eastAsia="VIC" w:hAnsi="VIC"/>
                <w:color w:val="000000"/>
                <w:sz w:val="18"/>
                <w:szCs w:val="18"/>
              </w:rPr>
              <w:t>North East &amp; Border</w:t>
            </w:r>
          </w:p>
        </w:tc>
        <w:tc>
          <w:tcPr>
            <w:tcW w:w="1074" w:type="dxa"/>
            <w:shd w:val="clear" w:color="auto" w:fill="BFCED6"/>
          </w:tcPr>
          <w:p w14:paraId="419F2D98" w14:textId="70B59BEF" w:rsidR="00831957" w:rsidRPr="007B08C1" w:rsidRDefault="00831957" w:rsidP="00831957">
            <w:pPr>
              <w:jc w:val="center"/>
              <w:rPr>
                <w:rFonts w:ascii="VIC" w:hAnsi="VIC"/>
                <w:sz w:val="18"/>
                <w:szCs w:val="18"/>
              </w:rPr>
            </w:pPr>
            <w:r w:rsidRPr="001850F5">
              <w:rPr>
                <w:rFonts w:ascii="VIC" w:eastAsia="VIC" w:hAnsi="VIC"/>
                <w:color w:val="000000"/>
                <w:sz w:val="18"/>
                <w:szCs w:val="18"/>
              </w:rPr>
              <w:t>1.5</w:t>
            </w:r>
          </w:p>
        </w:tc>
        <w:tc>
          <w:tcPr>
            <w:tcW w:w="1075" w:type="dxa"/>
            <w:shd w:val="clear" w:color="auto" w:fill="BFCED6"/>
          </w:tcPr>
          <w:p w14:paraId="12A4FF61" w14:textId="6EB0A280" w:rsidR="00831957" w:rsidRPr="007B08C1" w:rsidRDefault="00831957" w:rsidP="00831957">
            <w:pPr>
              <w:jc w:val="center"/>
              <w:rPr>
                <w:rFonts w:ascii="VIC" w:hAnsi="VIC"/>
                <w:sz w:val="18"/>
                <w:szCs w:val="18"/>
              </w:rPr>
            </w:pPr>
            <w:r w:rsidRPr="001850F5">
              <w:rPr>
                <w:rFonts w:ascii="VIC" w:eastAsia="VIC" w:hAnsi="VIC"/>
                <w:color w:val="000000"/>
                <w:sz w:val="18"/>
                <w:szCs w:val="18"/>
              </w:rPr>
              <w:t>15%</w:t>
            </w:r>
          </w:p>
        </w:tc>
        <w:tc>
          <w:tcPr>
            <w:tcW w:w="1075" w:type="dxa"/>
            <w:shd w:val="clear" w:color="auto" w:fill="BFCED6"/>
          </w:tcPr>
          <w:p w14:paraId="5EE5F9F0" w14:textId="66A31BEE" w:rsidR="00831957" w:rsidRPr="007B08C1" w:rsidRDefault="00831957" w:rsidP="00831957">
            <w:pPr>
              <w:jc w:val="center"/>
              <w:rPr>
                <w:rFonts w:ascii="VIC" w:hAnsi="VIC"/>
                <w:sz w:val="18"/>
                <w:szCs w:val="18"/>
              </w:rPr>
            </w:pPr>
            <w:r w:rsidRPr="001850F5">
              <w:rPr>
                <w:rFonts w:ascii="VIC" w:eastAsia="VIC" w:hAnsi="VIC"/>
                <w:color w:val="000000"/>
                <w:sz w:val="18"/>
                <w:szCs w:val="18"/>
              </w:rPr>
              <w:t>14.1</w:t>
            </w:r>
          </w:p>
        </w:tc>
        <w:tc>
          <w:tcPr>
            <w:tcW w:w="1075" w:type="dxa"/>
            <w:shd w:val="clear" w:color="auto" w:fill="BFCED6"/>
          </w:tcPr>
          <w:p w14:paraId="37B253E4" w14:textId="56FBCF60" w:rsidR="00831957" w:rsidRPr="007B08C1" w:rsidRDefault="00831957" w:rsidP="00831957">
            <w:pPr>
              <w:jc w:val="center"/>
              <w:rPr>
                <w:rFonts w:ascii="VIC" w:hAnsi="VIC"/>
                <w:sz w:val="18"/>
                <w:szCs w:val="18"/>
              </w:rPr>
            </w:pPr>
            <w:r w:rsidRPr="001850F5">
              <w:rPr>
                <w:rFonts w:ascii="VIC" w:eastAsia="VIC" w:hAnsi="VIC"/>
                <w:color w:val="000000"/>
                <w:sz w:val="18"/>
                <w:szCs w:val="18"/>
              </w:rPr>
              <w:t>0%</w:t>
            </w:r>
          </w:p>
        </w:tc>
        <w:tc>
          <w:tcPr>
            <w:tcW w:w="1087" w:type="dxa"/>
            <w:shd w:val="clear" w:color="auto" w:fill="BFCED6"/>
          </w:tcPr>
          <w:p w14:paraId="4F49144A" w14:textId="2363B251" w:rsidR="00831957" w:rsidRPr="007B08C1" w:rsidRDefault="00831957" w:rsidP="00831957">
            <w:pPr>
              <w:jc w:val="center"/>
              <w:rPr>
                <w:rFonts w:ascii="VIC" w:hAnsi="VIC"/>
                <w:sz w:val="18"/>
                <w:szCs w:val="18"/>
              </w:rPr>
            </w:pPr>
            <w:r w:rsidRPr="001850F5">
              <w:rPr>
                <w:rFonts w:ascii="VIC" w:eastAsia="VIC" w:hAnsi="VIC"/>
                <w:color w:val="000000"/>
                <w:sz w:val="18"/>
                <w:szCs w:val="18"/>
              </w:rPr>
              <w:t>0%</w:t>
            </w:r>
          </w:p>
        </w:tc>
        <w:tc>
          <w:tcPr>
            <w:tcW w:w="1063" w:type="dxa"/>
            <w:shd w:val="clear" w:color="auto" w:fill="BFCED6"/>
          </w:tcPr>
          <w:p w14:paraId="419C3925" w14:textId="5A279059" w:rsidR="00831957" w:rsidRPr="007B08C1" w:rsidRDefault="00831957" w:rsidP="00831957">
            <w:pPr>
              <w:jc w:val="center"/>
              <w:rPr>
                <w:rFonts w:ascii="VIC" w:hAnsi="VIC"/>
                <w:sz w:val="18"/>
                <w:szCs w:val="18"/>
              </w:rPr>
            </w:pPr>
            <w:r w:rsidRPr="001850F5">
              <w:rPr>
                <w:rFonts w:ascii="VIC" w:eastAsia="VIC" w:hAnsi="VIC"/>
                <w:color w:val="000000"/>
                <w:sz w:val="18"/>
                <w:szCs w:val="18"/>
              </w:rPr>
              <w:t>0%</w:t>
            </w:r>
          </w:p>
        </w:tc>
        <w:tc>
          <w:tcPr>
            <w:tcW w:w="1075" w:type="dxa"/>
            <w:shd w:val="clear" w:color="auto" w:fill="BFCED6"/>
          </w:tcPr>
          <w:p w14:paraId="21490740" w14:textId="47BA6B44" w:rsidR="00831957" w:rsidRPr="007B08C1" w:rsidRDefault="00831957" w:rsidP="00831957">
            <w:pPr>
              <w:jc w:val="center"/>
              <w:rPr>
                <w:rFonts w:ascii="VIC" w:hAnsi="VIC"/>
                <w:sz w:val="18"/>
                <w:szCs w:val="18"/>
              </w:rPr>
            </w:pPr>
            <w:r w:rsidRPr="001850F5">
              <w:rPr>
                <w:rFonts w:ascii="VIC" w:eastAsia="VIC" w:hAnsi="VIC"/>
                <w:color w:val="000000"/>
                <w:sz w:val="18"/>
                <w:szCs w:val="18"/>
              </w:rPr>
              <w:t>100%</w:t>
            </w:r>
          </w:p>
        </w:tc>
        <w:tc>
          <w:tcPr>
            <w:tcW w:w="1075" w:type="dxa"/>
            <w:shd w:val="clear" w:color="auto" w:fill="BFCED6"/>
          </w:tcPr>
          <w:p w14:paraId="09A7EEAE" w14:textId="23E0BC1D" w:rsidR="00831957" w:rsidRPr="007B08C1" w:rsidRDefault="00831957" w:rsidP="00831957">
            <w:pPr>
              <w:jc w:val="center"/>
              <w:rPr>
                <w:rFonts w:ascii="VIC" w:hAnsi="VIC"/>
                <w:sz w:val="18"/>
                <w:szCs w:val="18"/>
              </w:rPr>
            </w:pPr>
            <w:r w:rsidRPr="001850F5">
              <w:rPr>
                <w:rFonts w:ascii="VIC" w:eastAsia="VIC" w:hAnsi="VIC"/>
                <w:color w:val="000000"/>
                <w:sz w:val="18"/>
                <w:szCs w:val="18"/>
              </w:rPr>
              <w:t>0.0</w:t>
            </w:r>
          </w:p>
        </w:tc>
        <w:tc>
          <w:tcPr>
            <w:tcW w:w="1075" w:type="dxa"/>
            <w:shd w:val="clear" w:color="auto" w:fill="BFCED6"/>
          </w:tcPr>
          <w:p w14:paraId="0A7C472E" w14:textId="529F58C0" w:rsidR="00831957" w:rsidRPr="007B08C1" w:rsidRDefault="00831957" w:rsidP="00831957">
            <w:pPr>
              <w:jc w:val="center"/>
              <w:rPr>
                <w:rFonts w:ascii="VIC" w:hAnsi="VIC"/>
                <w:sz w:val="18"/>
                <w:szCs w:val="18"/>
              </w:rPr>
            </w:pPr>
            <w:r w:rsidRPr="001850F5">
              <w:rPr>
                <w:rFonts w:ascii="VIC" w:eastAsia="VIC" w:hAnsi="VIC"/>
                <w:color w:val="000000"/>
                <w:sz w:val="18"/>
                <w:szCs w:val="18"/>
              </w:rPr>
              <w:t>0.0</w:t>
            </w:r>
          </w:p>
        </w:tc>
        <w:tc>
          <w:tcPr>
            <w:tcW w:w="1075" w:type="dxa"/>
            <w:shd w:val="clear" w:color="auto" w:fill="BFCED6"/>
          </w:tcPr>
          <w:p w14:paraId="5CC36B81" w14:textId="55BBE1D0" w:rsidR="00831957" w:rsidRPr="007B08C1" w:rsidRDefault="00831957" w:rsidP="00831957">
            <w:pPr>
              <w:jc w:val="center"/>
              <w:rPr>
                <w:rFonts w:ascii="VIC" w:hAnsi="VIC"/>
                <w:sz w:val="18"/>
                <w:szCs w:val="18"/>
              </w:rPr>
            </w:pPr>
            <w:r w:rsidRPr="001850F5">
              <w:rPr>
                <w:rFonts w:ascii="VIC" w:eastAsia="VIC" w:hAnsi="VIC"/>
                <w:color w:val="000000"/>
                <w:sz w:val="18"/>
                <w:szCs w:val="18"/>
              </w:rPr>
              <w:t>33%</w:t>
            </w:r>
          </w:p>
        </w:tc>
        <w:tc>
          <w:tcPr>
            <w:tcW w:w="1075" w:type="dxa"/>
            <w:shd w:val="clear" w:color="auto" w:fill="BFCED6"/>
          </w:tcPr>
          <w:p w14:paraId="50000BC1" w14:textId="6B610E15" w:rsidR="00831957" w:rsidRPr="007B08C1" w:rsidRDefault="00831957" w:rsidP="00831957">
            <w:pPr>
              <w:jc w:val="center"/>
              <w:rPr>
                <w:rFonts w:ascii="VIC" w:hAnsi="VIC"/>
                <w:sz w:val="18"/>
                <w:szCs w:val="18"/>
              </w:rPr>
            </w:pPr>
            <w:r w:rsidRPr="001850F5">
              <w:rPr>
                <w:rFonts w:ascii="VIC" w:eastAsia="VIC" w:hAnsi="VIC"/>
                <w:color w:val="000000"/>
                <w:sz w:val="18"/>
                <w:szCs w:val="18"/>
              </w:rPr>
              <w:t>100%</w:t>
            </w:r>
          </w:p>
        </w:tc>
        <w:tc>
          <w:tcPr>
            <w:tcW w:w="1075" w:type="dxa"/>
            <w:shd w:val="clear" w:color="auto" w:fill="BFCED6"/>
          </w:tcPr>
          <w:p w14:paraId="2CCFC76D" w14:textId="3BCD8640" w:rsidR="00831957" w:rsidRPr="007B08C1" w:rsidRDefault="00831957" w:rsidP="00831957">
            <w:pPr>
              <w:jc w:val="center"/>
              <w:rPr>
                <w:rFonts w:ascii="VIC" w:hAnsi="VIC"/>
                <w:sz w:val="18"/>
                <w:szCs w:val="18"/>
              </w:rPr>
            </w:pPr>
            <w:r w:rsidRPr="001850F5">
              <w:rPr>
                <w:rFonts w:ascii="VIC" w:eastAsia="VIC" w:hAnsi="VIC"/>
                <w:color w:val="000000"/>
                <w:sz w:val="18"/>
                <w:szCs w:val="18"/>
              </w:rPr>
              <w:t>58%</w:t>
            </w:r>
          </w:p>
        </w:tc>
      </w:tr>
      <w:tr w:rsidR="00831957" w:rsidRPr="007B08C1" w14:paraId="06A549F7" w14:textId="77777777" w:rsidTr="00D067E7">
        <w:tc>
          <w:tcPr>
            <w:tcW w:w="1145" w:type="dxa"/>
            <w:shd w:val="clear" w:color="auto" w:fill="FFFFFF" w:themeFill="background1"/>
          </w:tcPr>
          <w:p w14:paraId="567DFAD8" w14:textId="7088EFB1" w:rsidR="00831957" w:rsidRPr="007B08C1" w:rsidRDefault="00831957" w:rsidP="00831957">
            <w:pPr>
              <w:rPr>
                <w:rFonts w:ascii="VIC" w:hAnsi="VIC"/>
                <w:sz w:val="18"/>
                <w:szCs w:val="18"/>
              </w:rPr>
            </w:pPr>
            <w:r w:rsidRPr="001850F5">
              <w:rPr>
                <w:rFonts w:ascii="VIC" w:eastAsia="VIC" w:hAnsi="VIC"/>
                <w:color w:val="000000"/>
                <w:sz w:val="18"/>
                <w:szCs w:val="18"/>
              </w:rPr>
              <w:t>South West Health</w:t>
            </w:r>
          </w:p>
        </w:tc>
        <w:tc>
          <w:tcPr>
            <w:tcW w:w="1701" w:type="dxa"/>
            <w:shd w:val="clear" w:color="auto" w:fill="FFFFFF" w:themeFill="background1"/>
          </w:tcPr>
          <w:p w14:paraId="3A0D0B0F" w14:textId="16A7D19E" w:rsidR="00831957" w:rsidRPr="007B08C1" w:rsidRDefault="00831957" w:rsidP="00831957">
            <w:pPr>
              <w:rPr>
                <w:rFonts w:ascii="VIC" w:hAnsi="VIC"/>
                <w:sz w:val="18"/>
                <w:szCs w:val="18"/>
              </w:rPr>
            </w:pPr>
            <w:r w:rsidRPr="001850F5">
              <w:rPr>
                <w:rFonts w:ascii="VIC" w:eastAsia="VIC" w:hAnsi="VIC"/>
                <w:color w:val="000000"/>
                <w:sz w:val="18"/>
                <w:szCs w:val="18"/>
              </w:rPr>
              <w:t>South West Health Care</w:t>
            </w:r>
          </w:p>
        </w:tc>
        <w:tc>
          <w:tcPr>
            <w:tcW w:w="1074" w:type="dxa"/>
            <w:shd w:val="clear" w:color="auto" w:fill="FFFFFF" w:themeFill="background1"/>
          </w:tcPr>
          <w:p w14:paraId="216E0914" w14:textId="7C8CF258" w:rsidR="00831957" w:rsidRPr="007B08C1" w:rsidRDefault="00831957" w:rsidP="00831957">
            <w:pPr>
              <w:jc w:val="center"/>
              <w:rPr>
                <w:rFonts w:ascii="VIC" w:hAnsi="VIC"/>
                <w:sz w:val="18"/>
                <w:szCs w:val="18"/>
              </w:rPr>
            </w:pPr>
            <w:r w:rsidRPr="001850F5">
              <w:rPr>
                <w:rFonts w:ascii="VIC" w:eastAsia="VIC" w:hAnsi="VIC"/>
                <w:color w:val="000000"/>
                <w:sz w:val="18"/>
                <w:szCs w:val="18"/>
              </w:rPr>
              <w:t>2.0</w:t>
            </w:r>
          </w:p>
        </w:tc>
        <w:tc>
          <w:tcPr>
            <w:tcW w:w="1075" w:type="dxa"/>
            <w:shd w:val="clear" w:color="auto" w:fill="FFFFFF" w:themeFill="background1"/>
          </w:tcPr>
          <w:p w14:paraId="155F1AD0" w14:textId="3DA6402F" w:rsidR="00831957" w:rsidRPr="007B08C1" w:rsidRDefault="00831957" w:rsidP="00831957">
            <w:pPr>
              <w:jc w:val="center"/>
              <w:rPr>
                <w:rFonts w:ascii="VIC" w:hAnsi="VIC"/>
                <w:sz w:val="18"/>
                <w:szCs w:val="18"/>
              </w:rPr>
            </w:pPr>
            <w:r w:rsidRPr="001850F5">
              <w:rPr>
                <w:rFonts w:ascii="VIC" w:eastAsia="VIC" w:hAnsi="VIC"/>
                <w:color w:val="000000"/>
                <w:sz w:val="18"/>
                <w:szCs w:val="18"/>
              </w:rPr>
              <w:t>38%</w:t>
            </w:r>
          </w:p>
        </w:tc>
        <w:tc>
          <w:tcPr>
            <w:tcW w:w="1075" w:type="dxa"/>
            <w:shd w:val="clear" w:color="auto" w:fill="FFFFFF" w:themeFill="background1"/>
          </w:tcPr>
          <w:p w14:paraId="7C94492B" w14:textId="4897275D" w:rsidR="00831957" w:rsidRPr="007B08C1" w:rsidRDefault="00831957" w:rsidP="00831957">
            <w:pPr>
              <w:jc w:val="center"/>
              <w:rPr>
                <w:rFonts w:ascii="VIC" w:hAnsi="VIC"/>
                <w:sz w:val="18"/>
                <w:szCs w:val="18"/>
              </w:rPr>
            </w:pPr>
            <w:r w:rsidRPr="001850F5">
              <w:rPr>
                <w:rFonts w:ascii="VIC" w:eastAsia="VIC" w:hAnsi="VIC"/>
                <w:color w:val="000000"/>
                <w:sz w:val="18"/>
                <w:szCs w:val="18"/>
              </w:rPr>
              <w:t>24.4</w:t>
            </w:r>
          </w:p>
        </w:tc>
        <w:tc>
          <w:tcPr>
            <w:tcW w:w="1075" w:type="dxa"/>
            <w:shd w:val="clear" w:color="auto" w:fill="FFFFFF" w:themeFill="background1"/>
          </w:tcPr>
          <w:p w14:paraId="5FC7EBE2" w14:textId="1C4B5A04" w:rsidR="00831957" w:rsidRPr="007B08C1" w:rsidRDefault="00831957" w:rsidP="00831957">
            <w:pPr>
              <w:jc w:val="center"/>
              <w:rPr>
                <w:rFonts w:ascii="VIC" w:hAnsi="VIC"/>
                <w:sz w:val="18"/>
                <w:szCs w:val="18"/>
              </w:rPr>
            </w:pPr>
            <w:r w:rsidRPr="001850F5">
              <w:rPr>
                <w:rFonts w:ascii="VIC" w:eastAsia="VIC" w:hAnsi="VIC"/>
                <w:color w:val="000000"/>
                <w:sz w:val="18"/>
                <w:szCs w:val="18"/>
              </w:rPr>
              <w:t>0%</w:t>
            </w:r>
          </w:p>
        </w:tc>
        <w:tc>
          <w:tcPr>
            <w:tcW w:w="1087" w:type="dxa"/>
            <w:shd w:val="clear" w:color="auto" w:fill="FFFFFF" w:themeFill="background1"/>
          </w:tcPr>
          <w:p w14:paraId="13B12149" w14:textId="69A342B4" w:rsidR="00831957" w:rsidRPr="007B08C1" w:rsidRDefault="00831957" w:rsidP="00831957">
            <w:pPr>
              <w:jc w:val="center"/>
              <w:rPr>
                <w:rFonts w:ascii="VIC" w:hAnsi="VIC"/>
                <w:sz w:val="18"/>
                <w:szCs w:val="18"/>
              </w:rPr>
            </w:pPr>
            <w:r w:rsidRPr="001850F5">
              <w:rPr>
                <w:rFonts w:ascii="VIC" w:eastAsia="VIC" w:hAnsi="VIC"/>
                <w:color w:val="000000"/>
                <w:sz w:val="18"/>
                <w:szCs w:val="18"/>
              </w:rPr>
              <w:t>0%</w:t>
            </w:r>
          </w:p>
        </w:tc>
        <w:tc>
          <w:tcPr>
            <w:tcW w:w="1063" w:type="dxa"/>
            <w:shd w:val="clear" w:color="auto" w:fill="FFFFFF" w:themeFill="background1"/>
          </w:tcPr>
          <w:p w14:paraId="0D569B61" w14:textId="1DDE4786" w:rsidR="00831957" w:rsidRPr="007B08C1" w:rsidRDefault="00831957" w:rsidP="00831957">
            <w:pPr>
              <w:jc w:val="center"/>
              <w:rPr>
                <w:rFonts w:ascii="VIC" w:hAnsi="VIC"/>
                <w:sz w:val="18"/>
                <w:szCs w:val="18"/>
              </w:rPr>
            </w:pPr>
            <w:r w:rsidRPr="001850F5">
              <w:rPr>
                <w:rFonts w:ascii="VIC" w:eastAsia="VIC" w:hAnsi="VIC"/>
                <w:color w:val="000000"/>
                <w:sz w:val="18"/>
                <w:szCs w:val="18"/>
              </w:rPr>
              <w:t>0%</w:t>
            </w:r>
          </w:p>
        </w:tc>
        <w:tc>
          <w:tcPr>
            <w:tcW w:w="1075" w:type="dxa"/>
            <w:shd w:val="clear" w:color="auto" w:fill="FFFFFF" w:themeFill="background1"/>
          </w:tcPr>
          <w:p w14:paraId="4E939202" w14:textId="5C7C419B" w:rsidR="00831957" w:rsidRPr="007B08C1" w:rsidRDefault="00831957" w:rsidP="00831957">
            <w:pPr>
              <w:jc w:val="center"/>
              <w:rPr>
                <w:rFonts w:ascii="VIC" w:hAnsi="VIC"/>
                <w:sz w:val="18"/>
                <w:szCs w:val="18"/>
              </w:rPr>
            </w:pPr>
            <w:r w:rsidRPr="001850F5">
              <w:rPr>
                <w:rFonts w:ascii="VIC" w:eastAsia="VIC" w:hAnsi="VIC"/>
                <w:color w:val="000000"/>
                <w:sz w:val="18"/>
                <w:szCs w:val="18"/>
              </w:rPr>
              <w:t>100%</w:t>
            </w:r>
          </w:p>
        </w:tc>
        <w:tc>
          <w:tcPr>
            <w:tcW w:w="1075" w:type="dxa"/>
            <w:shd w:val="clear" w:color="auto" w:fill="FFFFFF" w:themeFill="background1"/>
          </w:tcPr>
          <w:p w14:paraId="0E55324B" w14:textId="2AFC8D1E" w:rsidR="00831957" w:rsidRPr="007B08C1" w:rsidRDefault="00831957" w:rsidP="00831957">
            <w:pPr>
              <w:jc w:val="center"/>
              <w:rPr>
                <w:rFonts w:ascii="VIC" w:hAnsi="VIC"/>
                <w:sz w:val="18"/>
                <w:szCs w:val="18"/>
              </w:rPr>
            </w:pPr>
            <w:r w:rsidRPr="001850F5">
              <w:rPr>
                <w:rFonts w:ascii="VIC" w:eastAsia="VIC" w:hAnsi="VIC"/>
                <w:color w:val="000000"/>
                <w:sz w:val="18"/>
                <w:szCs w:val="18"/>
              </w:rPr>
              <w:t>23.1</w:t>
            </w:r>
          </w:p>
        </w:tc>
        <w:tc>
          <w:tcPr>
            <w:tcW w:w="1075" w:type="dxa"/>
            <w:shd w:val="clear" w:color="auto" w:fill="FFFFFF" w:themeFill="background1"/>
          </w:tcPr>
          <w:p w14:paraId="7577195F" w14:textId="6649869D" w:rsidR="00831957" w:rsidRPr="007B08C1" w:rsidRDefault="00831957" w:rsidP="00831957">
            <w:pPr>
              <w:jc w:val="center"/>
              <w:rPr>
                <w:rFonts w:ascii="VIC" w:hAnsi="VIC"/>
                <w:sz w:val="18"/>
                <w:szCs w:val="18"/>
              </w:rPr>
            </w:pPr>
            <w:r w:rsidRPr="001850F5">
              <w:rPr>
                <w:rFonts w:ascii="VIC" w:eastAsia="VIC" w:hAnsi="VIC"/>
                <w:color w:val="000000"/>
                <w:sz w:val="18"/>
                <w:szCs w:val="18"/>
              </w:rPr>
              <w:t>0.0</w:t>
            </w:r>
          </w:p>
        </w:tc>
        <w:tc>
          <w:tcPr>
            <w:tcW w:w="1075" w:type="dxa"/>
            <w:shd w:val="clear" w:color="auto" w:fill="FFFFFF" w:themeFill="background1"/>
          </w:tcPr>
          <w:p w14:paraId="75153F34" w14:textId="70B7A8C0" w:rsidR="00831957" w:rsidRPr="007B08C1" w:rsidRDefault="00831957" w:rsidP="00831957">
            <w:pPr>
              <w:jc w:val="center"/>
              <w:rPr>
                <w:rFonts w:ascii="VIC" w:hAnsi="VIC"/>
                <w:sz w:val="18"/>
                <w:szCs w:val="18"/>
              </w:rPr>
            </w:pPr>
            <w:r w:rsidRPr="001850F5">
              <w:rPr>
                <w:rFonts w:ascii="VIC" w:eastAsia="VIC" w:hAnsi="VIC"/>
                <w:color w:val="000000"/>
                <w:sz w:val="18"/>
                <w:szCs w:val="18"/>
              </w:rPr>
              <w:t>43%</w:t>
            </w:r>
          </w:p>
        </w:tc>
        <w:tc>
          <w:tcPr>
            <w:tcW w:w="1075" w:type="dxa"/>
            <w:shd w:val="clear" w:color="auto" w:fill="FFFFFF" w:themeFill="background1"/>
          </w:tcPr>
          <w:p w14:paraId="4B26AB18" w14:textId="18B1FF9A" w:rsidR="00831957" w:rsidRPr="007B08C1" w:rsidRDefault="00831957" w:rsidP="00831957">
            <w:pPr>
              <w:jc w:val="center"/>
              <w:rPr>
                <w:rFonts w:ascii="VIC" w:hAnsi="VIC"/>
                <w:sz w:val="18"/>
                <w:szCs w:val="18"/>
              </w:rPr>
            </w:pPr>
            <w:r w:rsidRPr="001850F5">
              <w:rPr>
                <w:rFonts w:ascii="VIC" w:eastAsia="VIC" w:hAnsi="VIC"/>
                <w:color w:val="000000"/>
                <w:sz w:val="18"/>
                <w:szCs w:val="18"/>
              </w:rPr>
              <w:t>100%</w:t>
            </w:r>
          </w:p>
        </w:tc>
        <w:tc>
          <w:tcPr>
            <w:tcW w:w="1075" w:type="dxa"/>
            <w:shd w:val="clear" w:color="auto" w:fill="FFFFFF" w:themeFill="background1"/>
          </w:tcPr>
          <w:p w14:paraId="257EA5A4" w14:textId="5617927B" w:rsidR="00831957" w:rsidRPr="007B08C1" w:rsidRDefault="00831957" w:rsidP="00831957">
            <w:pPr>
              <w:jc w:val="center"/>
              <w:rPr>
                <w:rFonts w:ascii="VIC" w:hAnsi="VIC"/>
                <w:sz w:val="18"/>
                <w:szCs w:val="18"/>
              </w:rPr>
            </w:pPr>
            <w:r w:rsidRPr="001850F5">
              <w:rPr>
                <w:rFonts w:ascii="VIC" w:eastAsia="VIC" w:hAnsi="VIC"/>
                <w:color w:val="000000"/>
                <w:sz w:val="18"/>
                <w:szCs w:val="18"/>
              </w:rPr>
              <w:t>94%</w:t>
            </w:r>
          </w:p>
        </w:tc>
      </w:tr>
      <w:tr w:rsidR="00831957" w:rsidRPr="009B33E5" w14:paraId="2E92207F" w14:textId="77777777" w:rsidTr="00D067E7">
        <w:tc>
          <w:tcPr>
            <w:tcW w:w="1145" w:type="dxa"/>
            <w:shd w:val="clear" w:color="auto" w:fill="B1C9E8"/>
          </w:tcPr>
          <w:p w14:paraId="0E1343DA" w14:textId="09795956" w:rsidR="00831957" w:rsidRPr="009B33E5" w:rsidRDefault="00831957" w:rsidP="00831957">
            <w:pPr>
              <w:rPr>
                <w:rFonts w:ascii="VIC SemiBold" w:hAnsi="VIC SemiBold"/>
                <w:color w:val="000000" w:themeColor="text1"/>
                <w:sz w:val="18"/>
                <w:szCs w:val="18"/>
              </w:rPr>
            </w:pPr>
            <w:r w:rsidRPr="001850F5">
              <w:rPr>
                <w:rFonts w:ascii="VIC SemiBold" w:eastAsia="VIC SemiBold" w:hAnsi="VIC SemiBold"/>
                <w:color w:val="000000"/>
                <w:sz w:val="18"/>
                <w:szCs w:val="18"/>
              </w:rPr>
              <w:t>TOTAL RURAL</w:t>
            </w:r>
          </w:p>
        </w:tc>
        <w:tc>
          <w:tcPr>
            <w:tcW w:w="1701" w:type="dxa"/>
            <w:shd w:val="clear" w:color="auto" w:fill="B1C9E8"/>
          </w:tcPr>
          <w:p w14:paraId="141EC1BD" w14:textId="2CF04C50" w:rsidR="00831957" w:rsidRPr="009B33E5" w:rsidRDefault="00831957" w:rsidP="00831957">
            <w:pPr>
              <w:rPr>
                <w:rFonts w:ascii="VIC SemiBold" w:hAnsi="VIC SemiBold"/>
                <w:color w:val="000000" w:themeColor="text1"/>
                <w:sz w:val="18"/>
                <w:szCs w:val="18"/>
              </w:rPr>
            </w:pPr>
            <w:r w:rsidRPr="001850F5">
              <w:rPr>
                <w:rFonts w:ascii="VIC SemiBold" w:eastAsia="VIC SemiBold" w:hAnsi="VIC SemiBold"/>
                <w:color w:val="000000"/>
                <w:sz w:val="18"/>
                <w:szCs w:val="18"/>
              </w:rPr>
              <w:t xml:space="preserve"> </w:t>
            </w:r>
          </w:p>
        </w:tc>
        <w:tc>
          <w:tcPr>
            <w:tcW w:w="1074" w:type="dxa"/>
            <w:shd w:val="clear" w:color="auto" w:fill="B1C9E8"/>
          </w:tcPr>
          <w:p w14:paraId="7AFB2455" w14:textId="03B04869"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1.7</w:t>
            </w:r>
          </w:p>
        </w:tc>
        <w:tc>
          <w:tcPr>
            <w:tcW w:w="1075" w:type="dxa"/>
            <w:shd w:val="clear" w:color="auto" w:fill="B1C9E8"/>
          </w:tcPr>
          <w:p w14:paraId="0FADC552" w14:textId="6ECB88B5"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76%</w:t>
            </w:r>
          </w:p>
        </w:tc>
        <w:tc>
          <w:tcPr>
            <w:tcW w:w="1075" w:type="dxa"/>
            <w:shd w:val="clear" w:color="auto" w:fill="B1C9E8"/>
          </w:tcPr>
          <w:p w14:paraId="187798C2" w14:textId="25CB5CCE"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18.2</w:t>
            </w:r>
          </w:p>
        </w:tc>
        <w:tc>
          <w:tcPr>
            <w:tcW w:w="1075" w:type="dxa"/>
            <w:shd w:val="clear" w:color="auto" w:fill="B1C9E8"/>
          </w:tcPr>
          <w:p w14:paraId="3F2C0645" w14:textId="6926C715"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21%</w:t>
            </w:r>
          </w:p>
        </w:tc>
        <w:tc>
          <w:tcPr>
            <w:tcW w:w="1087" w:type="dxa"/>
            <w:shd w:val="clear" w:color="auto" w:fill="B1C9E8"/>
          </w:tcPr>
          <w:p w14:paraId="16F95CF6" w14:textId="798A4ABC"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6%</w:t>
            </w:r>
          </w:p>
        </w:tc>
        <w:tc>
          <w:tcPr>
            <w:tcW w:w="1063" w:type="dxa"/>
            <w:shd w:val="clear" w:color="auto" w:fill="B1C9E8"/>
          </w:tcPr>
          <w:p w14:paraId="776FFF50" w14:textId="5323670A"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9%</w:t>
            </w:r>
          </w:p>
        </w:tc>
        <w:tc>
          <w:tcPr>
            <w:tcW w:w="1075" w:type="dxa"/>
            <w:shd w:val="clear" w:color="auto" w:fill="B1C9E8"/>
          </w:tcPr>
          <w:p w14:paraId="1EA297E0" w14:textId="55CC2BD3"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83%</w:t>
            </w:r>
          </w:p>
        </w:tc>
        <w:tc>
          <w:tcPr>
            <w:tcW w:w="1075" w:type="dxa"/>
            <w:shd w:val="clear" w:color="auto" w:fill="B1C9E8"/>
          </w:tcPr>
          <w:p w14:paraId="5EA930EF" w14:textId="4185F58F"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9.8</w:t>
            </w:r>
          </w:p>
        </w:tc>
        <w:tc>
          <w:tcPr>
            <w:tcW w:w="1075" w:type="dxa"/>
            <w:shd w:val="clear" w:color="auto" w:fill="B1C9E8"/>
          </w:tcPr>
          <w:p w14:paraId="1BC72262" w14:textId="2F9EE5E9"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1.8</w:t>
            </w:r>
          </w:p>
        </w:tc>
        <w:tc>
          <w:tcPr>
            <w:tcW w:w="1075" w:type="dxa"/>
            <w:shd w:val="clear" w:color="auto" w:fill="B1C9E8"/>
          </w:tcPr>
          <w:p w14:paraId="417ED01C" w14:textId="1E8FDCCD"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64%</w:t>
            </w:r>
          </w:p>
        </w:tc>
        <w:tc>
          <w:tcPr>
            <w:tcW w:w="1075" w:type="dxa"/>
            <w:shd w:val="clear" w:color="auto" w:fill="B1C9E8"/>
          </w:tcPr>
          <w:p w14:paraId="39029917" w14:textId="4718B5D7"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93%</w:t>
            </w:r>
          </w:p>
        </w:tc>
        <w:tc>
          <w:tcPr>
            <w:tcW w:w="1075" w:type="dxa"/>
            <w:shd w:val="clear" w:color="auto" w:fill="B1C9E8"/>
          </w:tcPr>
          <w:p w14:paraId="33B7D5CE" w14:textId="48EBFF41"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81%</w:t>
            </w:r>
          </w:p>
        </w:tc>
      </w:tr>
      <w:tr w:rsidR="00831957" w:rsidRPr="009B33E5" w14:paraId="5A36BEDC" w14:textId="77777777" w:rsidTr="00D067E7">
        <w:tc>
          <w:tcPr>
            <w:tcW w:w="1145" w:type="dxa"/>
            <w:shd w:val="clear" w:color="auto" w:fill="244C5A"/>
          </w:tcPr>
          <w:p w14:paraId="36F567C0" w14:textId="0B0EBD06" w:rsidR="00831957" w:rsidRPr="009B33E5" w:rsidRDefault="00831957" w:rsidP="00831957">
            <w:pPr>
              <w:rPr>
                <w:rFonts w:ascii="VIC SemiBold" w:hAnsi="VIC SemiBold"/>
                <w:color w:val="FFFFFF" w:themeColor="background1"/>
                <w:sz w:val="18"/>
                <w:szCs w:val="18"/>
              </w:rPr>
            </w:pPr>
            <w:r w:rsidRPr="001850F5">
              <w:rPr>
                <w:rFonts w:ascii="VIC SemiBold" w:eastAsia="VIC SemiBold" w:hAnsi="VIC SemiBold"/>
                <w:color w:val="FFFFFF"/>
                <w:sz w:val="18"/>
                <w:szCs w:val="18"/>
              </w:rPr>
              <w:t>TOTAL STATEWIDE</w:t>
            </w:r>
          </w:p>
        </w:tc>
        <w:tc>
          <w:tcPr>
            <w:tcW w:w="1701" w:type="dxa"/>
            <w:shd w:val="clear" w:color="auto" w:fill="244C5A"/>
          </w:tcPr>
          <w:p w14:paraId="7F9A12C1" w14:textId="2D0D6E3F" w:rsidR="00831957" w:rsidRPr="009B33E5" w:rsidRDefault="00831957" w:rsidP="00831957">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54CE666E" w14:textId="05164DA8"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2.1</w:t>
            </w:r>
          </w:p>
        </w:tc>
        <w:tc>
          <w:tcPr>
            <w:tcW w:w="1075" w:type="dxa"/>
            <w:shd w:val="clear" w:color="auto" w:fill="244C5A"/>
          </w:tcPr>
          <w:p w14:paraId="0D3C6E98" w14:textId="01BD080A"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72%</w:t>
            </w:r>
          </w:p>
        </w:tc>
        <w:tc>
          <w:tcPr>
            <w:tcW w:w="1075" w:type="dxa"/>
            <w:shd w:val="clear" w:color="auto" w:fill="244C5A"/>
          </w:tcPr>
          <w:p w14:paraId="626B6E85" w14:textId="6C44B3B1"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20.0</w:t>
            </w:r>
          </w:p>
        </w:tc>
        <w:tc>
          <w:tcPr>
            <w:tcW w:w="1075" w:type="dxa"/>
            <w:shd w:val="clear" w:color="auto" w:fill="244C5A"/>
          </w:tcPr>
          <w:p w14:paraId="4E7BD216" w14:textId="1CBC8818"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15%</w:t>
            </w:r>
          </w:p>
        </w:tc>
        <w:tc>
          <w:tcPr>
            <w:tcW w:w="1087" w:type="dxa"/>
            <w:shd w:val="clear" w:color="auto" w:fill="244C5A"/>
          </w:tcPr>
          <w:p w14:paraId="7F3773CD" w14:textId="15A23DB9"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7%</w:t>
            </w:r>
          </w:p>
        </w:tc>
        <w:tc>
          <w:tcPr>
            <w:tcW w:w="1063" w:type="dxa"/>
            <w:shd w:val="clear" w:color="auto" w:fill="244C5A"/>
          </w:tcPr>
          <w:p w14:paraId="0D626933" w14:textId="42D86340"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17%</w:t>
            </w:r>
          </w:p>
        </w:tc>
        <w:tc>
          <w:tcPr>
            <w:tcW w:w="1075" w:type="dxa"/>
            <w:shd w:val="clear" w:color="auto" w:fill="244C5A"/>
          </w:tcPr>
          <w:p w14:paraId="136A8865" w14:textId="609B304B"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88%</w:t>
            </w:r>
          </w:p>
        </w:tc>
        <w:tc>
          <w:tcPr>
            <w:tcW w:w="1075" w:type="dxa"/>
            <w:shd w:val="clear" w:color="auto" w:fill="244C5A"/>
          </w:tcPr>
          <w:p w14:paraId="78FF4D60" w14:textId="4593FC5C"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6.9</w:t>
            </w:r>
          </w:p>
        </w:tc>
        <w:tc>
          <w:tcPr>
            <w:tcW w:w="1075" w:type="dxa"/>
            <w:shd w:val="clear" w:color="auto" w:fill="244C5A"/>
          </w:tcPr>
          <w:p w14:paraId="75484F09" w14:textId="50A592D1"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0.6</w:t>
            </w:r>
          </w:p>
        </w:tc>
        <w:tc>
          <w:tcPr>
            <w:tcW w:w="1075" w:type="dxa"/>
            <w:shd w:val="clear" w:color="auto" w:fill="244C5A"/>
          </w:tcPr>
          <w:p w14:paraId="720D1383" w14:textId="08A8CC1E"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74%</w:t>
            </w:r>
          </w:p>
        </w:tc>
        <w:tc>
          <w:tcPr>
            <w:tcW w:w="1075" w:type="dxa"/>
            <w:shd w:val="clear" w:color="auto" w:fill="244C5A"/>
          </w:tcPr>
          <w:p w14:paraId="7AB2838B" w14:textId="1AC2A361"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94%</w:t>
            </w:r>
          </w:p>
        </w:tc>
        <w:tc>
          <w:tcPr>
            <w:tcW w:w="1075" w:type="dxa"/>
            <w:shd w:val="clear" w:color="auto" w:fill="244C5A"/>
          </w:tcPr>
          <w:p w14:paraId="2D6D6E8C" w14:textId="54A49C8B"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92%</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14" w:name="_Toc410762196"/>
    </w:p>
    <w:p w14:paraId="3338EF00" w14:textId="77777777" w:rsidR="00BD730B" w:rsidRDefault="00BD730B" w:rsidP="00BD730B">
      <w:pPr>
        <w:pStyle w:val="VAHIbody"/>
      </w:pPr>
    </w:p>
    <w:p w14:paraId="1C6C5681" w14:textId="77777777" w:rsidR="00BD730B" w:rsidRPr="00BD730B" w:rsidRDefault="00BD730B">
      <w:pPr>
        <w:rPr>
          <w:sz w:val="8"/>
        </w:rPr>
      </w:pPr>
    </w:p>
    <w:p w14:paraId="4C75E662" w14:textId="495D05C4" w:rsidR="00BD730B" w:rsidRDefault="00BD730B" w:rsidP="00BD730B">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BF031D" w:rsidRPr="00A6366B" w14:paraId="5D9A8EFA" w14:textId="77777777" w:rsidTr="00BF031D">
        <w:trPr>
          <w:trHeight w:val="1062"/>
          <w:tblHeader/>
        </w:trPr>
        <w:tc>
          <w:tcPr>
            <w:tcW w:w="3555" w:type="dxa"/>
            <w:gridSpan w:val="2"/>
            <w:shd w:val="clear" w:color="auto" w:fill="FFFFFF"/>
            <w:vAlign w:val="bottom"/>
          </w:tcPr>
          <w:p w14:paraId="5C4215A3" w14:textId="5451F207" w:rsidR="00BF031D" w:rsidRPr="00592F37" w:rsidRDefault="00BF031D" w:rsidP="00BF031D">
            <w:pPr>
              <w:pStyle w:val="Heading1"/>
              <w:spacing w:before="0" w:line="240" w:lineRule="auto"/>
              <w:rPr>
                <w:color w:val="244C5A"/>
                <w:sz w:val="28"/>
                <w:szCs w:val="28"/>
              </w:rPr>
            </w:pPr>
            <w:bookmarkStart w:id="15" w:name="_Toc116480484"/>
            <w:bookmarkEnd w:id="14"/>
            <w:r>
              <w:rPr>
                <w:color w:val="244C5A"/>
                <w:sz w:val="22"/>
                <w:szCs w:val="28"/>
              </w:rPr>
              <w:lastRenderedPageBreak/>
              <w:t>Community</w:t>
            </w:r>
            <w:r w:rsidRPr="00052DAD">
              <w:rPr>
                <w:color w:val="244C5A"/>
                <w:sz w:val="22"/>
                <w:szCs w:val="28"/>
              </w:rPr>
              <w:br w:type="textWrapping" w:clear="all"/>
            </w:r>
            <w:r w:rsidR="002C4643">
              <w:rPr>
                <w:color w:val="244C5A"/>
                <w:sz w:val="22"/>
                <w:szCs w:val="28"/>
              </w:rPr>
              <w:t>202</w:t>
            </w:r>
            <w:r w:rsidR="00B35EB7">
              <w:rPr>
                <w:color w:val="244C5A"/>
                <w:sz w:val="22"/>
                <w:szCs w:val="28"/>
              </w:rPr>
              <w:t>2</w:t>
            </w:r>
            <w:r w:rsidR="002C4643">
              <w:rPr>
                <w:color w:val="244C5A"/>
                <w:sz w:val="22"/>
                <w:szCs w:val="28"/>
              </w:rPr>
              <w:t>-2</w:t>
            </w:r>
            <w:r w:rsidR="00B35EB7">
              <w:rPr>
                <w:color w:val="244C5A"/>
                <w:sz w:val="22"/>
                <w:szCs w:val="28"/>
              </w:rPr>
              <w:t>3</w:t>
            </w:r>
            <w:r w:rsidR="002C4643">
              <w:rPr>
                <w:color w:val="244C5A"/>
                <w:sz w:val="22"/>
                <w:szCs w:val="28"/>
              </w:rPr>
              <w:t xml:space="preserve"> Q</w:t>
            </w:r>
            <w:r w:rsidR="00B35EB7">
              <w:rPr>
                <w:color w:val="244C5A"/>
                <w:sz w:val="22"/>
                <w:szCs w:val="28"/>
              </w:rPr>
              <w:t>1</w:t>
            </w:r>
            <w:r w:rsidR="000A5E7D" w:rsidRPr="00052DAD">
              <w:rPr>
                <w:color w:val="244C5A"/>
                <w:sz w:val="22"/>
                <w:szCs w:val="28"/>
              </w:rPr>
              <w:t xml:space="preserve"> </w:t>
            </w:r>
            <w:r w:rsidRPr="00052DAD">
              <w:rPr>
                <w:color w:val="244C5A"/>
                <w:sz w:val="22"/>
                <w:szCs w:val="28"/>
              </w:rPr>
              <w:t>Metro</w:t>
            </w:r>
            <w:bookmarkEnd w:id="15"/>
          </w:p>
        </w:tc>
        <w:tc>
          <w:tcPr>
            <w:tcW w:w="1523" w:type="dxa"/>
            <w:shd w:val="clear" w:color="auto" w:fill="FFFFFF"/>
            <w:vAlign w:val="bottom"/>
          </w:tcPr>
          <w:p w14:paraId="6E4502BA" w14:textId="29027F81" w:rsidR="00BF031D" w:rsidRPr="003B4630" w:rsidRDefault="00BF031D" w:rsidP="00BF031D">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688684B7" w14:textId="583A9F6B" w:rsidR="00BF031D" w:rsidRPr="003B4630" w:rsidRDefault="00BF031D" w:rsidP="00BF031D">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B9E5718" w14:textId="6E931228" w:rsidR="00BF031D" w:rsidRPr="003B4630" w:rsidRDefault="00BF031D" w:rsidP="00BF031D">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47FFBCD" w14:textId="0CDF1A6B" w:rsidR="00BF031D" w:rsidRPr="003B4630" w:rsidRDefault="00BF031D" w:rsidP="00BF031D">
            <w:pPr>
              <w:pStyle w:val="VAHItablecolhead"/>
              <w:rPr>
                <w:rFonts w:eastAsia="Verdana"/>
                <w:color w:val="244C5A"/>
                <w:sz w:val="16"/>
              </w:rPr>
            </w:pPr>
            <w:r w:rsidRPr="003B4630">
              <w:rPr>
                <w:sz w:val="16"/>
              </w:rPr>
              <w:t xml:space="preserve">HoNOS </w:t>
            </w:r>
            <w:r w:rsidR="00D948FE">
              <w:rPr>
                <w:sz w:val="16"/>
              </w:rPr>
              <w:br w:type="textWrapping" w:clear="all"/>
            </w:r>
            <w:r w:rsidRPr="003B4630">
              <w:rPr>
                <w:sz w:val="16"/>
              </w:rPr>
              <w:t>compliance</w:t>
            </w:r>
          </w:p>
        </w:tc>
        <w:tc>
          <w:tcPr>
            <w:tcW w:w="1523" w:type="dxa"/>
            <w:shd w:val="clear" w:color="auto" w:fill="FFFFFF"/>
            <w:vAlign w:val="bottom"/>
          </w:tcPr>
          <w:p w14:paraId="4CEBB745" w14:textId="531CC320" w:rsidR="00BF031D" w:rsidRPr="003B4630" w:rsidRDefault="00BF031D" w:rsidP="00BF031D">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09E2BD11" w14:textId="080504C1" w:rsidR="00BF031D" w:rsidRPr="003B4630" w:rsidRDefault="00BF031D" w:rsidP="00BF031D">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5A7BF756" w14:textId="21AC65F2" w:rsidR="00BF031D" w:rsidRPr="003B4630" w:rsidRDefault="00BF031D" w:rsidP="00BF031D">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60CC86FE" w14:textId="4E5DDFD7" w:rsidR="00BF031D" w:rsidRPr="003B4630" w:rsidRDefault="00BF031D" w:rsidP="00BF031D">
            <w:pPr>
              <w:pStyle w:val="VAHItablecolhead"/>
              <w:rPr>
                <w:rFonts w:eastAsia="Verdana"/>
                <w:color w:val="244C5A"/>
                <w:sz w:val="16"/>
              </w:rPr>
            </w:pPr>
            <w:r w:rsidRPr="003B4630">
              <w:rPr>
                <w:sz w:val="16"/>
              </w:rPr>
              <w:t>Average change in clinically significant HoNOS items</w:t>
            </w:r>
          </w:p>
        </w:tc>
      </w:tr>
      <w:tr w:rsidR="00831957" w:rsidRPr="00BF031D" w14:paraId="17FC2E71" w14:textId="77777777" w:rsidTr="00BF031D">
        <w:trPr>
          <w:trHeight w:val="454"/>
        </w:trPr>
        <w:tc>
          <w:tcPr>
            <w:tcW w:w="1570" w:type="dxa"/>
            <w:shd w:val="clear" w:color="auto" w:fill="BFCED6"/>
          </w:tcPr>
          <w:p w14:paraId="0D6BF0C7" w14:textId="1A7C9D20"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Alfred Health</w:t>
            </w:r>
          </w:p>
        </w:tc>
        <w:tc>
          <w:tcPr>
            <w:tcW w:w="1985" w:type="dxa"/>
            <w:shd w:val="clear" w:color="auto" w:fill="BFCED6"/>
          </w:tcPr>
          <w:p w14:paraId="0100C19D" w14:textId="770EEA3C"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Inner South East (Caulfield)</w:t>
            </w:r>
          </w:p>
        </w:tc>
        <w:tc>
          <w:tcPr>
            <w:tcW w:w="1523" w:type="dxa"/>
            <w:shd w:val="clear" w:color="auto" w:fill="BFCED6"/>
          </w:tcPr>
          <w:p w14:paraId="151043CF" w14:textId="4A8342BF" w:rsidR="00831957" w:rsidRPr="00BF031D" w:rsidRDefault="00831957" w:rsidP="00831957">
            <w:pPr>
              <w:jc w:val="center"/>
              <w:rPr>
                <w:rFonts w:ascii="VIC" w:hAnsi="VIC"/>
                <w:sz w:val="18"/>
                <w:szCs w:val="18"/>
              </w:rPr>
            </w:pPr>
            <w:r w:rsidRPr="001850F5">
              <w:rPr>
                <w:rFonts w:ascii="VIC" w:eastAsia="VIC" w:hAnsi="VIC"/>
                <w:color w:val="000000"/>
                <w:sz w:val="18"/>
                <w:szCs w:val="18"/>
              </w:rPr>
              <w:t>53%</w:t>
            </w:r>
          </w:p>
        </w:tc>
        <w:tc>
          <w:tcPr>
            <w:tcW w:w="1524" w:type="dxa"/>
            <w:shd w:val="clear" w:color="auto" w:fill="BFCED6"/>
          </w:tcPr>
          <w:p w14:paraId="2C061047" w14:textId="4638FD03" w:rsidR="00831957" w:rsidRPr="00BF031D" w:rsidRDefault="00831957" w:rsidP="00831957">
            <w:pPr>
              <w:jc w:val="center"/>
              <w:rPr>
                <w:rFonts w:ascii="VIC" w:hAnsi="VIC"/>
                <w:sz w:val="18"/>
                <w:szCs w:val="18"/>
              </w:rPr>
            </w:pPr>
            <w:r w:rsidRPr="001850F5">
              <w:rPr>
                <w:rFonts w:ascii="VIC" w:eastAsia="VIC" w:hAnsi="VIC"/>
                <w:color w:val="000000"/>
                <w:sz w:val="18"/>
                <w:szCs w:val="18"/>
              </w:rPr>
              <w:t>6.4</w:t>
            </w:r>
          </w:p>
        </w:tc>
        <w:tc>
          <w:tcPr>
            <w:tcW w:w="1524" w:type="dxa"/>
            <w:shd w:val="clear" w:color="auto" w:fill="BFCED6"/>
          </w:tcPr>
          <w:p w14:paraId="7FAB3BFC" w14:textId="60CC1D85" w:rsidR="00831957" w:rsidRPr="00BF031D" w:rsidRDefault="00831957" w:rsidP="00831957">
            <w:pPr>
              <w:jc w:val="center"/>
              <w:rPr>
                <w:rFonts w:ascii="VIC" w:hAnsi="VIC"/>
                <w:sz w:val="18"/>
                <w:szCs w:val="18"/>
              </w:rPr>
            </w:pPr>
            <w:r w:rsidRPr="001850F5">
              <w:rPr>
                <w:rFonts w:ascii="VIC" w:eastAsia="VIC" w:hAnsi="VIC"/>
                <w:color w:val="000000"/>
                <w:sz w:val="18"/>
                <w:szCs w:val="18"/>
              </w:rPr>
              <w:t>6%</w:t>
            </w:r>
          </w:p>
        </w:tc>
        <w:tc>
          <w:tcPr>
            <w:tcW w:w="1524" w:type="dxa"/>
            <w:shd w:val="clear" w:color="auto" w:fill="BFCED6"/>
          </w:tcPr>
          <w:p w14:paraId="67291FFA" w14:textId="2A2048A4" w:rsidR="00831957" w:rsidRPr="00BF031D" w:rsidRDefault="00831957" w:rsidP="00831957">
            <w:pPr>
              <w:jc w:val="center"/>
              <w:rPr>
                <w:rFonts w:ascii="VIC" w:hAnsi="VIC"/>
                <w:sz w:val="18"/>
                <w:szCs w:val="18"/>
              </w:rPr>
            </w:pPr>
            <w:r w:rsidRPr="001850F5">
              <w:rPr>
                <w:rFonts w:ascii="VIC" w:eastAsia="VIC" w:hAnsi="VIC"/>
                <w:color w:val="000000"/>
                <w:sz w:val="18"/>
                <w:szCs w:val="18"/>
              </w:rPr>
              <w:t>69%</w:t>
            </w:r>
          </w:p>
        </w:tc>
        <w:tc>
          <w:tcPr>
            <w:tcW w:w="1523" w:type="dxa"/>
            <w:shd w:val="clear" w:color="auto" w:fill="BFCED6"/>
          </w:tcPr>
          <w:p w14:paraId="2FBCB1EF" w14:textId="25DCE1A0" w:rsidR="00831957" w:rsidRPr="00BF031D" w:rsidRDefault="00831957" w:rsidP="00831957">
            <w:pPr>
              <w:jc w:val="center"/>
              <w:rPr>
                <w:rFonts w:ascii="VIC" w:hAnsi="VIC"/>
                <w:sz w:val="18"/>
                <w:szCs w:val="18"/>
              </w:rPr>
            </w:pPr>
            <w:r w:rsidRPr="001850F5">
              <w:rPr>
                <w:rFonts w:ascii="VIC" w:eastAsia="VIC" w:hAnsi="VIC"/>
                <w:color w:val="000000"/>
                <w:sz w:val="18"/>
                <w:szCs w:val="18"/>
              </w:rPr>
              <w:t>19.1</w:t>
            </w:r>
          </w:p>
        </w:tc>
        <w:tc>
          <w:tcPr>
            <w:tcW w:w="1524" w:type="dxa"/>
            <w:shd w:val="clear" w:color="auto" w:fill="BFCED6"/>
          </w:tcPr>
          <w:p w14:paraId="7502D7D1" w14:textId="14E5052A" w:rsidR="00831957" w:rsidRPr="00BF031D" w:rsidRDefault="00831957" w:rsidP="00831957">
            <w:pPr>
              <w:jc w:val="center"/>
              <w:rPr>
                <w:rFonts w:ascii="VIC" w:hAnsi="VIC"/>
                <w:sz w:val="18"/>
                <w:szCs w:val="18"/>
              </w:rPr>
            </w:pPr>
            <w:r w:rsidRPr="001850F5">
              <w:rPr>
                <w:rFonts w:ascii="VIC" w:eastAsia="VIC" w:hAnsi="VIC"/>
                <w:color w:val="000000"/>
                <w:sz w:val="18"/>
                <w:szCs w:val="18"/>
              </w:rPr>
              <w:t>59%</w:t>
            </w:r>
          </w:p>
        </w:tc>
        <w:tc>
          <w:tcPr>
            <w:tcW w:w="1524" w:type="dxa"/>
            <w:shd w:val="clear" w:color="auto" w:fill="BFCED6"/>
          </w:tcPr>
          <w:p w14:paraId="091E5D66" w14:textId="79F79475" w:rsidR="00831957" w:rsidRPr="00BF031D" w:rsidRDefault="00831957" w:rsidP="00831957">
            <w:pPr>
              <w:jc w:val="center"/>
              <w:rPr>
                <w:rFonts w:ascii="VIC" w:hAnsi="VIC"/>
                <w:sz w:val="18"/>
                <w:szCs w:val="18"/>
              </w:rPr>
            </w:pPr>
            <w:r w:rsidRPr="001850F5">
              <w:rPr>
                <w:rFonts w:ascii="VIC" w:eastAsia="VIC" w:hAnsi="VIC"/>
                <w:color w:val="000000"/>
                <w:sz w:val="18"/>
                <w:szCs w:val="18"/>
              </w:rPr>
              <w:t>0%</w:t>
            </w:r>
          </w:p>
        </w:tc>
        <w:tc>
          <w:tcPr>
            <w:tcW w:w="1524" w:type="dxa"/>
            <w:shd w:val="clear" w:color="auto" w:fill="BFCED6"/>
          </w:tcPr>
          <w:p w14:paraId="6CF1B7E4" w14:textId="7472B4F2" w:rsidR="00831957" w:rsidRPr="00BF031D" w:rsidRDefault="00831957" w:rsidP="00831957">
            <w:pPr>
              <w:jc w:val="center"/>
              <w:rPr>
                <w:rFonts w:ascii="VIC" w:hAnsi="VIC"/>
                <w:sz w:val="18"/>
                <w:szCs w:val="18"/>
              </w:rPr>
            </w:pPr>
            <w:r w:rsidRPr="001850F5">
              <w:rPr>
                <w:rFonts w:ascii="VIC" w:eastAsia="VIC" w:hAnsi="VIC"/>
                <w:color w:val="000000"/>
                <w:sz w:val="18"/>
                <w:szCs w:val="18"/>
              </w:rPr>
              <w:t>1.7</w:t>
            </w:r>
          </w:p>
        </w:tc>
      </w:tr>
      <w:tr w:rsidR="00831957" w:rsidRPr="00BF031D" w14:paraId="5B268470" w14:textId="77777777" w:rsidTr="00BF031D">
        <w:trPr>
          <w:trHeight w:val="454"/>
        </w:trPr>
        <w:tc>
          <w:tcPr>
            <w:tcW w:w="1570" w:type="dxa"/>
            <w:shd w:val="clear" w:color="auto" w:fill="auto"/>
          </w:tcPr>
          <w:p w14:paraId="408E7287" w14:textId="31FD1B83"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Eastern Health</w:t>
            </w:r>
          </w:p>
        </w:tc>
        <w:tc>
          <w:tcPr>
            <w:tcW w:w="1985" w:type="dxa"/>
            <w:shd w:val="clear" w:color="auto" w:fill="auto"/>
          </w:tcPr>
          <w:p w14:paraId="33CC77D7" w14:textId="0585614C"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Central/Outer East (Peter James Centre)</w:t>
            </w:r>
          </w:p>
        </w:tc>
        <w:tc>
          <w:tcPr>
            <w:tcW w:w="1523" w:type="dxa"/>
            <w:shd w:val="clear" w:color="auto" w:fill="auto"/>
          </w:tcPr>
          <w:p w14:paraId="461E41EE" w14:textId="34EF51E3" w:rsidR="00831957" w:rsidRPr="00BF031D" w:rsidRDefault="00831957" w:rsidP="00831957">
            <w:pPr>
              <w:jc w:val="center"/>
              <w:rPr>
                <w:rFonts w:ascii="VIC" w:hAnsi="VIC"/>
                <w:sz w:val="18"/>
                <w:szCs w:val="18"/>
              </w:rPr>
            </w:pPr>
            <w:r w:rsidRPr="001850F5">
              <w:rPr>
                <w:rFonts w:ascii="VIC" w:eastAsia="VIC" w:hAnsi="VIC"/>
                <w:color w:val="000000"/>
                <w:sz w:val="18"/>
                <w:szCs w:val="18"/>
              </w:rPr>
              <w:t>37%</w:t>
            </w:r>
          </w:p>
        </w:tc>
        <w:tc>
          <w:tcPr>
            <w:tcW w:w="1524" w:type="dxa"/>
            <w:shd w:val="clear" w:color="auto" w:fill="auto"/>
          </w:tcPr>
          <w:p w14:paraId="11D4249A" w14:textId="1D1A48C5" w:rsidR="00831957" w:rsidRPr="00BF031D" w:rsidRDefault="00831957" w:rsidP="00831957">
            <w:pPr>
              <w:jc w:val="center"/>
              <w:rPr>
                <w:rFonts w:ascii="VIC" w:hAnsi="VIC"/>
                <w:sz w:val="18"/>
                <w:szCs w:val="18"/>
              </w:rPr>
            </w:pPr>
            <w:r w:rsidRPr="001850F5">
              <w:rPr>
                <w:rFonts w:ascii="VIC" w:eastAsia="VIC" w:hAnsi="VIC"/>
                <w:color w:val="000000"/>
                <w:sz w:val="18"/>
                <w:szCs w:val="18"/>
              </w:rPr>
              <w:t>3.0</w:t>
            </w:r>
          </w:p>
        </w:tc>
        <w:tc>
          <w:tcPr>
            <w:tcW w:w="1524" w:type="dxa"/>
            <w:shd w:val="clear" w:color="auto" w:fill="auto"/>
          </w:tcPr>
          <w:p w14:paraId="128CD2F5" w14:textId="3923D7F5" w:rsidR="00831957" w:rsidRPr="00BF031D" w:rsidRDefault="00831957" w:rsidP="00831957">
            <w:pPr>
              <w:jc w:val="center"/>
              <w:rPr>
                <w:rFonts w:ascii="VIC" w:hAnsi="VIC"/>
                <w:sz w:val="18"/>
                <w:szCs w:val="18"/>
              </w:rPr>
            </w:pPr>
            <w:r w:rsidRPr="001850F5">
              <w:rPr>
                <w:rFonts w:ascii="VIC" w:eastAsia="VIC" w:hAnsi="VIC"/>
                <w:color w:val="000000"/>
                <w:sz w:val="18"/>
                <w:szCs w:val="18"/>
              </w:rPr>
              <w:t>6%</w:t>
            </w:r>
          </w:p>
        </w:tc>
        <w:tc>
          <w:tcPr>
            <w:tcW w:w="1524" w:type="dxa"/>
            <w:shd w:val="clear" w:color="auto" w:fill="auto"/>
          </w:tcPr>
          <w:p w14:paraId="3F85BE85" w14:textId="143C45D5" w:rsidR="00831957" w:rsidRPr="00BF031D" w:rsidRDefault="00831957" w:rsidP="00831957">
            <w:pPr>
              <w:jc w:val="center"/>
              <w:rPr>
                <w:rFonts w:ascii="VIC" w:hAnsi="VIC"/>
                <w:sz w:val="18"/>
                <w:szCs w:val="18"/>
              </w:rPr>
            </w:pPr>
            <w:r w:rsidRPr="001850F5">
              <w:rPr>
                <w:rFonts w:ascii="VIC" w:eastAsia="VIC" w:hAnsi="VIC"/>
                <w:color w:val="000000"/>
                <w:sz w:val="18"/>
                <w:szCs w:val="18"/>
              </w:rPr>
              <w:t>81%</w:t>
            </w:r>
          </w:p>
        </w:tc>
        <w:tc>
          <w:tcPr>
            <w:tcW w:w="1523" w:type="dxa"/>
            <w:shd w:val="clear" w:color="auto" w:fill="auto"/>
          </w:tcPr>
          <w:p w14:paraId="08EAD308" w14:textId="788FE56A" w:rsidR="00831957" w:rsidRPr="00BF031D" w:rsidRDefault="00831957" w:rsidP="00831957">
            <w:pPr>
              <w:jc w:val="center"/>
              <w:rPr>
                <w:rFonts w:ascii="VIC" w:hAnsi="VIC"/>
                <w:sz w:val="18"/>
                <w:szCs w:val="18"/>
              </w:rPr>
            </w:pPr>
            <w:r w:rsidRPr="001850F5">
              <w:rPr>
                <w:rFonts w:ascii="VIC" w:eastAsia="VIC" w:hAnsi="VIC"/>
                <w:color w:val="000000"/>
                <w:sz w:val="18"/>
                <w:szCs w:val="18"/>
              </w:rPr>
              <w:t>15.6</w:t>
            </w:r>
          </w:p>
        </w:tc>
        <w:tc>
          <w:tcPr>
            <w:tcW w:w="1524" w:type="dxa"/>
            <w:shd w:val="clear" w:color="auto" w:fill="auto"/>
          </w:tcPr>
          <w:p w14:paraId="33AE7DCC" w14:textId="7E607D4F" w:rsidR="00831957" w:rsidRPr="00BF031D" w:rsidRDefault="00831957" w:rsidP="00831957">
            <w:pPr>
              <w:jc w:val="center"/>
              <w:rPr>
                <w:rFonts w:ascii="VIC" w:hAnsi="VIC"/>
                <w:sz w:val="18"/>
                <w:szCs w:val="18"/>
              </w:rPr>
            </w:pPr>
            <w:r w:rsidRPr="001850F5">
              <w:rPr>
                <w:rFonts w:ascii="VIC" w:eastAsia="VIC" w:hAnsi="VIC"/>
                <w:color w:val="000000"/>
                <w:sz w:val="18"/>
                <w:szCs w:val="18"/>
              </w:rPr>
              <w:t>64%</w:t>
            </w:r>
          </w:p>
        </w:tc>
        <w:tc>
          <w:tcPr>
            <w:tcW w:w="1524" w:type="dxa"/>
            <w:shd w:val="clear" w:color="auto" w:fill="auto"/>
          </w:tcPr>
          <w:p w14:paraId="481CD52C" w14:textId="5B54FAA1" w:rsidR="00831957" w:rsidRPr="00BF031D" w:rsidRDefault="00831957" w:rsidP="00831957">
            <w:pPr>
              <w:jc w:val="center"/>
              <w:rPr>
                <w:rFonts w:ascii="VIC" w:hAnsi="VIC"/>
                <w:sz w:val="18"/>
                <w:szCs w:val="18"/>
              </w:rPr>
            </w:pPr>
            <w:r w:rsidRPr="001850F5">
              <w:rPr>
                <w:rFonts w:ascii="VIC" w:eastAsia="VIC" w:hAnsi="VIC"/>
                <w:color w:val="000000"/>
                <w:sz w:val="18"/>
                <w:szCs w:val="18"/>
              </w:rPr>
              <w:t>0%</w:t>
            </w:r>
          </w:p>
        </w:tc>
        <w:tc>
          <w:tcPr>
            <w:tcW w:w="1524" w:type="dxa"/>
            <w:shd w:val="clear" w:color="auto" w:fill="auto"/>
          </w:tcPr>
          <w:p w14:paraId="152ADF90" w14:textId="6C61AA86" w:rsidR="00831957" w:rsidRPr="00BF031D" w:rsidRDefault="00831957" w:rsidP="00831957">
            <w:pPr>
              <w:jc w:val="center"/>
              <w:rPr>
                <w:rFonts w:ascii="VIC" w:hAnsi="VIC"/>
                <w:sz w:val="18"/>
                <w:szCs w:val="18"/>
              </w:rPr>
            </w:pPr>
            <w:r w:rsidRPr="001850F5">
              <w:rPr>
                <w:rFonts w:ascii="VIC" w:eastAsia="VIC" w:hAnsi="VIC"/>
                <w:color w:val="000000"/>
                <w:sz w:val="18"/>
                <w:szCs w:val="18"/>
              </w:rPr>
              <w:t>1.9</w:t>
            </w:r>
          </w:p>
        </w:tc>
      </w:tr>
      <w:tr w:rsidR="00831957" w:rsidRPr="00BF031D" w14:paraId="6FB30FDB" w14:textId="77777777" w:rsidTr="00BF031D">
        <w:trPr>
          <w:trHeight w:val="454"/>
        </w:trPr>
        <w:tc>
          <w:tcPr>
            <w:tcW w:w="1570" w:type="dxa"/>
            <w:vMerge w:val="restart"/>
            <w:shd w:val="clear" w:color="auto" w:fill="BFCED6"/>
          </w:tcPr>
          <w:p w14:paraId="5A6B6AA4" w14:textId="640E7F4E"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Melbourne Health</w:t>
            </w:r>
          </w:p>
        </w:tc>
        <w:tc>
          <w:tcPr>
            <w:tcW w:w="1985" w:type="dxa"/>
            <w:shd w:val="clear" w:color="auto" w:fill="BFCED6"/>
          </w:tcPr>
          <w:p w14:paraId="65E6FCE7" w14:textId="1C61E03A"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Mid West/South West Aged (Sunshine)</w:t>
            </w:r>
          </w:p>
        </w:tc>
        <w:tc>
          <w:tcPr>
            <w:tcW w:w="1523" w:type="dxa"/>
            <w:shd w:val="clear" w:color="auto" w:fill="BFCED6"/>
          </w:tcPr>
          <w:p w14:paraId="69811643" w14:textId="4DE61344" w:rsidR="00831957" w:rsidRPr="00BF031D" w:rsidRDefault="00831957" w:rsidP="00831957">
            <w:pPr>
              <w:jc w:val="center"/>
              <w:rPr>
                <w:rFonts w:ascii="VIC" w:hAnsi="VIC"/>
                <w:sz w:val="18"/>
                <w:szCs w:val="18"/>
              </w:rPr>
            </w:pPr>
            <w:r w:rsidRPr="001850F5">
              <w:rPr>
                <w:rFonts w:ascii="VIC" w:eastAsia="VIC" w:hAnsi="VIC"/>
                <w:color w:val="000000"/>
                <w:sz w:val="18"/>
                <w:szCs w:val="18"/>
              </w:rPr>
              <w:t>29%</w:t>
            </w:r>
          </w:p>
        </w:tc>
        <w:tc>
          <w:tcPr>
            <w:tcW w:w="1524" w:type="dxa"/>
            <w:shd w:val="clear" w:color="auto" w:fill="BFCED6"/>
          </w:tcPr>
          <w:p w14:paraId="183FFB35" w14:textId="12E7194E" w:rsidR="00831957" w:rsidRPr="00BF031D" w:rsidRDefault="00831957" w:rsidP="00831957">
            <w:pPr>
              <w:jc w:val="center"/>
              <w:rPr>
                <w:rFonts w:ascii="VIC" w:hAnsi="VIC"/>
                <w:sz w:val="18"/>
                <w:szCs w:val="18"/>
              </w:rPr>
            </w:pPr>
            <w:r w:rsidRPr="001850F5">
              <w:rPr>
                <w:rFonts w:ascii="VIC" w:eastAsia="VIC" w:hAnsi="VIC"/>
                <w:color w:val="000000"/>
                <w:sz w:val="18"/>
                <w:szCs w:val="18"/>
              </w:rPr>
              <w:t>5.4</w:t>
            </w:r>
          </w:p>
        </w:tc>
        <w:tc>
          <w:tcPr>
            <w:tcW w:w="1524" w:type="dxa"/>
            <w:shd w:val="clear" w:color="auto" w:fill="BFCED6"/>
          </w:tcPr>
          <w:p w14:paraId="6994E530" w14:textId="308733DF" w:rsidR="00831957" w:rsidRPr="00BF031D" w:rsidRDefault="00831957" w:rsidP="00831957">
            <w:pPr>
              <w:jc w:val="center"/>
              <w:rPr>
                <w:rFonts w:ascii="VIC" w:hAnsi="VIC"/>
                <w:sz w:val="18"/>
                <w:szCs w:val="18"/>
              </w:rPr>
            </w:pPr>
            <w:r w:rsidRPr="001850F5">
              <w:rPr>
                <w:rFonts w:ascii="VIC" w:eastAsia="VIC" w:hAnsi="VIC"/>
                <w:color w:val="000000"/>
                <w:sz w:val="18"/>
                <w:szCs w:val="18"/>
              </w:rPr>
              <w:t>7%</w:t>
            </w:r>
          </w:p>
        </w:tc>
        <w:tc>
          <w:tcPr>
            <w:tcW w:w="1524" w:type="dxa"/>
            <w:shd w:val="clear" w:color="auto" w:fill="BFCED6"/>
          </w:tcPr>
          <w:p w14:paraId="1029407A" w14:textId="4CB4EBFA" w:rsidR="00831957" w:rsidRPr="00BF031D" w:rsidRDefault="00831957" w:rsidP="00831957">
            <w:pPr>
              <w:jc w:val="center"/>
              <w:rPr>
                <w:rFonts w:ascii="VIC" w:hAnsi="VIC"/>
                <w:sz w:val="18"/>
                <w:szCs w:val="18"/>
              </w:rPr>
            </w:pPr>
            <w:r w:rsidRPr="001850F5">
              <w:rPr>
                <w:rFonts w:ascii="VIC" w:eastAsia="VIC" w:hAnsi="VIC"/>
                <w:color w:val="000000"/>
                <w:sz w:val="18"/>
                <w:szCs w:val="18"/>
              </w:rPr>
              <w:t>75%</w:t>
            </w:r>
          </w:p>
        </w:tc>
        <w:tc>
          <w:tcPr>
            <w:tcW w:w="1523" w:type="dxa"/>
            <w:shd w:val="clear" w:color="auto" w:fill="BFCED6"/>
          </w:tcPr>
          <w:p w14:paraId="199B3A3A" w14:textId="148DFB6F" w:rsidR="00831957" w:rsidRPr="00BF031D" w:rsidRDefault="00831957" w:rsidP="00831957">
            <w:pPr>
              <w:jc w:val="center"/>
              <w:rPr>
                <w:rFonts w:ascii="VIC" w:hAnsi="VIC"/>
                <w:sz w:val="18"/>
                <w:szCs w:val="18"/>
              </w:rPr>
            </w:pPr>
            <w:r w:rsidRPr="001850F5">
              <w:rPr>
                <w:rFonts w:ascii="VIC" w:eastAsia="VIC" w:hAnsi="VIC"/>
                <w:color w:val="000000"/>
                <w:sz w:val="18"/>
                <w:szCs w:val="18"/>
              </w:rPr>
              <w:t>12.2</w:t>
            </w:r>
          </w:p>
        </w:tc>
        <w:tc>
          <w:tcPr>
            <w:tcW w:w="1524" w:type="dxa"/>
            <w:shd w:val="clear" w:color="auto" w:fill="BFCED6"/>
          </w:tcPr>
          <w:p w14:paraId="7315757F" w14:textId="08F88CA2" w:rsidR="00831957" w:rsidRPr="00BF031D" w:rsidRDefault="00831957" w:rsidP="00831957">
            <w:pPr>
              <w:jc w:val="center"/>
              <w:rPr>
                <w:rFonts w:ascii="VIC" w:hAnsi="VIC"/>
                <w:sz w:val="18"/>
                <w:szCs w:val="18"/>
              </w:rPr>
            </w:pPr>
            <w:r w:rsidRPr="001850F5">
              <w:rPr>
                <w:rFonts w:ascii="VIC" w:eastAsia="VIC" w:hAnsi="VIC"/>
                <w:color w:val="000000"/>
                <w:sz w:val="18"/>
                <w:szCs w:val="18"/>
              </w:rPr>
              <w:t>49%</w:t>
            </w:r>
          </w:p>
        </w:tc>
        <w:tc>
          <w:tcPr>
            <w:tcW w:w="1524" w:type="dxa"/>
            <w:shd w:val="clear" w:color="auto" w:fill="BFCED6"/>
          </w:tcPr>
          <w:p w14:paraId="19496C58" w14:textId="7342E4E4" w:rsidR="00831957" w:rsidRPr="00BF031D" w:rsidRDefault="00831957" w:rsidP="00831957">
            <w:pPr>
              <w:jc w:val="center"/>
              <w:rPr>
                <w:rFonts w:ascii="VIC" w:hAnsi="VIC"/>
                <w:sz w:val="18"/>
                <w:szCs w:val="18"/>
              </w:rPr>
            </w:pPr>
            <w:r w:rsidRPr="001850F5">
              <w:rPr>
                <w:rFonts w:ascii="VIC" w:eastAsia="VIC" w:hAnsi="VIC"/>
                <w:color w:val="000000"/>
                <w:sz w:val="18"/>
                <w:szCs w:val="18"/>
              </w:rPr>
              <w:t>0%</w:t>
            </w:r>
          </w:p>
        </w:tc>
        <w:tc>
          <w:tcPr>
            <w:tcW w:w="1524" w:type="dxa"/>
            <w:shd w:val="clear" w:color="auto" w:fill="BFCED6"/>
          </w:tcPr>
          <w:p w14:paraId="30CE3254" w14:textId="78ED2D57" w:rsidR="00831957" w:rsidRPr="00BF031D" w:rsidRDefault="00831957" w:rsidP="00831957">
            <w:pPr>
              <w:jc w:val="center"/>
              <w:rPr>
                <w:rFonts w:ascii="VIC" w:hAnsi="VIC"/>
                <w:sz w:val="18"/>
                <w:szCs w:val="18"/>
              </w:rPr>
            </w:pPr>
            <w:r w:rsidRPr="001850F5">
              <w:rPr>
                <w:rFonts w:ascii="VIC" w:eastAsia="VIC" w:hAnsi="VIC"/>
                <w:color w:val="000000"/>
                <w:sz w:val="18"/>
                <w:szCs w:val="18"/>
              </w:rPr>
              <w:t>1.5</w:t>
            </w:r>
          </w:p>
        </w:tc>
      </w:tr>
      <w:tr w:rsidR="00831957" w:rsidRPr="00BF031D" w14:paraId="7DAFF4AD" w14:textId="77777777" w:rsidTr="00BF031D">
        <w:trPr>
          <w:trHeight w:val="454"/>
        </w:trPr>
        <w:tc>
          <w:tcPr>
            <w:tcW w:w="1570" w:type="dxa"/>
            <w:vMerge/>
            <w:shd w:val="clear" w:color="auto" w:fill="BFCED6"/>
          </w:tcPr>
          <w:p w14:paraId="43743181" w14:textId="77777777" w:rsidR="00831957" w:rsidRPr="00BF031D" w:rsidRDefault="00831957" w:rsidP="00831957">
            <w:pPr>
              <w:pStyle w:val="DHHStabletext"/>
              <w:spacing w:before="0" w:after="0"/>
              <w:rPr>
                <w:rFonts w:ascii="VIC" w:hAnsi="VIC"/>
                <w:sz w:val="18"/>
                <w:szCs w:val="18"/>
              </w:rPr>
            </w:pPr>
          </w:p>
        </w:tc>
        <w:tc>
          <w:tcPr>
            <w:tcW w:w="1985" w:type="dxa"/>
            <w:shd w:val="clear" w:color="auto" w:fill="BFCED6"/>
          </w:tcPr>
          <w:p w14:paraId="5B9BFFE6" w14:textId="6FD017DF"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North East Aged (Bundoora)</w:t>
            </w:r>
          </w:p>
        </w:tc>
        <w:tc>
          <w:tcPr>
            <w:tcW w:w="1523" w:type="dxa"/>
            <w:shd w:val="clear" w:color="auto" w:fill="BFCED6"/>
          </w:tcPr>
          <w:p w14:paraId="0AB4F2D3" w14:textId="73731AD3" w:rsidR="00831957" w:rsidRPr="00BF031D" w:rsidRDefault="00831957" w:rsidP="00831957">
            <w:pPr>
              <w:jc w:val="center"/>
              <w:rPr>
                <w:rFonts w:ascii="VIC" w:hAnsi="VIC"/>
                <w:sz w:val="18"/>
                <w:szCs w:val="18"/>
              </w:rPr>
            </w:pPr>
            <w:r w:rsidRPr="001850F5">
              <w:rPr>
                <w:rFonts w:ascii="VIC" w:eastAsia="VIC" w:hAnsi="VIC"/>
                <w:color w:val="000000"/>
                <w:sz w:val="18"/>
                <w:szCs w:val="18"/>
              </w:rPr>
              <w:t>31%</w:t>
            </w:r>
          </w:p>
        </w:tc>
        <w:tc>
          <w:tcPr>
            <w:tcW w:w="1524" w:type="dxa"/>
            <w:shd w:val="clear" w:color="auto" w:fill="BFCED6"/>
          </w:tcPr>
          <w:p w14:paraId="5AD43B14" w14:textId="1EB91B46" w:rsidR="00831957" w:rsidRPr="00BF031D" w:rsidRDefault="00831957" w:rsidP="00831957">
            <w:pPr>
              <w:jc w:val="center"/>
              <w:rPr>
                <w:rFonts w:ascii="VIC" w:hAnsi="VIC"/>
                <w:sz w:val="18"/>
                <w:szCs w:val="18"/>
              </w:rPr>
            </w:pPr>
            <w:r w:rsidRPr="001850F5">
              <w:rPr>
                <w:rFonts w:ascii="VIC" w:eastAsia="VIC" w:hAnsi="VIC"/>
                <w:color w:val="000000"/>
                <w:sz w:val="18"/>
                <w:szCs w:val="18"/>
              </w:rPr>
              <w:t>5.5</w:t>
            </w:r>
          </w:p>
        </w:tc>
        <w:tc>
          <w:tcPr>
            <w:tcW w:w="1524" w:type="dxa"/>
            <w:shd w:val="clear" w:color="auto" w:fill="BFCED6"/>
          </w:tcPr>
          <w:p w14:paraId="1AEB5179" w14:textId="50745F4A" w:rsidR="00831957" w:rsidRPr="00BF031D" w:rsidRDefault="00831957" w:rsidP="00831957">
            <w:pPr>
              <w:jc w:val="center"/>
              <w:rPr>
                <w:rFonts w:ascii="VIC" w:hAnsi="VIC"/>
                <w:sz w:val="18"/>
                <w:szCs w:val="18"/>
              </w:rPr>
            </w:pPr>
            <w:r w:rsidRPr="001850F5">
              <w:rPr>
                <w:rFonts w:ascii="VIC" w:eastAsia="VIC" w:hAnsi="VIC"/>
                <w:color w:val="000000"/>
                <w:sz w:val="18"/>
                <w:szCs w:val="18"/>
              </w:rPr>
              <w:t>6%</w:t>
            </w:r>
          </w:p>
        </w:tc>
        <w:tc>
          <w:tcPr>
            <w:tcW w:w="1524" w:type="dxa"/>
            <w:shd w:val="clear" w:color="auto" w:fill="BFCED6"/>
          </w:tcPr>
          <w:p w14:paraId="50A15550" w14:textId="786F2131" w:rsidR="00831957" w:rsidRPr="00BF031D" w:rsidRDefault="00831957" w:rsidP="00831957">
            <w:pPr>
              <w:jc w:val="center"/>
              <w:rPr>
                <w:rFonts w:ascii="VIC" w:hAnsi="VIC"/>
                <w:sz w:val="18"/>
                <w:szCs w:val="18"/>
              </w:rPr>
            </w:pPr>
            <w:r w:rsidRPr="001850F5">
              <w:rPr>
                <w:rFonts w:ascii="VIC" w:eastAsia="VIC" w:hAnsi="VIC"/>
                <w:color w:val="000000"/>
                <w:sz w:val="18"/>
                <w:szCs w:val="18"/>
              </w:rPr>
              <w:t>86%</w:t>
            </w:r>
          </w:p>
        </w:tc>
        <w:tc>
          <w:tcPr>
            <w:tcW w:w="1523" w:type="dxa"/>
            <w:shd w:val="clear" w:color="auto" w:fill="BFCED6"/>
          </w:tcPr>
          <w:p w14:paraId="5852CD68" w14:textId="30DF7085" w:rsidR="00831957" w:rsidRPr="00BF031D" w:rsidRDefault="00831957" w:rsidP="00831957">
            <w:pPr>
              <w:jc w:val="center"/>
              <w:rPr>
                <w:rFonts w:ascii="VIC" w:hAnsi="VIC"/>
                <w:sz w:val="18"/>
                <w:szCs w:val="18"/>
              </w:rPr>
            </w:pPr>
            <w:r w:rsidRPr="001850F5">
              <w:rPr>
                <w:rFonts w:ascii="VIC" w:eastAsia="VIC" w:hAnsi="VIC"/>
                <w:color w:val="000000"/>
                <w:sz w:val="18"/>
                <w:szCs w:val="18"/>
              </w:rPr>
              <w:t>11.6</w:t>
            </w:r>
          </w:p>
        </w:tc>
        <w:tc>
          <w:tcPr>
            <w:tcW w:w="1524" w:type="dxa"/>
            <w:shd w:val="clear" w:color="auto" w:fill="BFCED6"/>
          </w:tcPr>
          <w:p w14:paraId="7B9EE578" w14:textId="39AD7DFD" w:rsidR="00831957" w:rsidRPr="00BF031D" w:rsidRDefault="00831957" w:rsidP="00831957">
            <w:pPr>
              <w:jc w:val="center"/>
              <w:rPr>
                <w:rFonts w:ascii="VIC" w:hAnsi="VIC"/>
                <w:sz w:val="18"/>
                <w:szCs w:val="18"/>
              </w:rPr>
            </w:pPr>
            <w:r w:rsidRPr="001850F5">
              <w:rPr>
                <w:rFonts w:ascii="VIC" w:eastAsia="VIC" w:hAnsi="VIC"/>
                <w:color w:val="000000"/>
                <w:sz w:val="18"/>
                <w:szCs w:val="18"/>
              </w:rPr>
              <w:t>55%</w:t>
            </w:r>
          </w:p>
        </w:tc>
        <w:tc>
          <w:tcPr>
            <w:tcW w:w="1524" w:type="dxa"/>
            <w:shd w:val="clear" w:color="auto" w:fill="BFCED6"/>
          </w:tcPr>
          <w:p w14:paraId="19D632DE" w14:textId="242F9467" w:rsidR="00831957" w:rsidRPr="00BF031D" w:rsidRDefault="00831957" w:rsidP="00831957">
            <w:pPr>
              <w:jc w:val="center"/>
              <w:rPr>
                <w:rFonts w:ascii="VIC" w:hAnsi="VIC"/>
                <w:sz w:val="18"/>
                <w:szCs w:val="18"/>
              </w:rPr>
            </w:pPr>
            <w:r w:rsidRPr="001850F5">
              <w:rPr>
                <w:rFonts w:ascii="VIC" w:eastAsia="VIC" w:hAnsi="VIC"/>
                <w:color w:val="000000"/>
                <w:sz w:val="18"/>
                <w:szCs w:val="18"/>
              </w:rPr>
              <w:t>0%</w:t>
            </w:r>
          </w:p>
        </w:tc>
        <w:tc>
          <w:tcPr>
            <w:tcW w:w="1524" w:type="dxa"/>
            <w:shd w:val="clear" w:color="auto" w:fill="BFCED6"/>
          </w:tcPr>
          <w:p w14:paraId="496A354E" w14:textId="194337A6" w:rsidR="00831957" w:rsidRPr="00BF031D" w:rsidRDefault="00831957" w:rsidP="00831957">
            <w:pPr>
              <w:jc w:val="center"/>
              <w:rPr>
                <w:rFonts w:ascii="VIC" w:hAnsi="VIC"/>
                <w:sz w:val="18"/>
                <w:szCs w:val="18"/>
              </w:rPr>
            </w:pPr>
            <w:r w:rsidRPr="001850F5">
              <w:rPr>
                <w:rFonts w:ascii="VIC" w:eastAsia="VIC" w:hAnsi="VIC"/>
                <w:color w:val="000000"/>
                <w:sz w:val="18"/>
                <w:szCs w:val="18"/>
              </w:rPr>
              <w:t>1.5</w:t>
            </w:r>
          </w:p>
        </w:tc>
      </w:tr>
      <w:tr w:rsidR="00831957" w:rsidRPr="00BF031D" w14:paraId="612B55E4" w14:textId="77777777" w:rsidTr="00BF031D">
        <w:trPr>
          <w:trHeight w:val="454"/>
        </w:trPr>
        <w:tc>
          <w:tcPr>
            <w:tcW w:w="1570" w:type="dxa"/>
            <w:vMerge/>
            <w:shd w:val="clear" w:color="auto" w:fill="BFCED6"/>
          </w:tcPr>
          <w:p w14:paraId="624A84E9" w14:textId="77777777" w:rsidR="00831957" w:rsidRPr="00BF031D" w:rsidRDefault="00831957" w:rsidP="00831957">
            <w:pPr>
              <w:pStyle w:val="DHHStabletext"/>
              <w:spacing w:before="0" w:after="0"/>
              <w:rPr>
                <w:rFonts w:ascii="VIC" w:hAnsi="VIC"/>
                <w:sz w:val="18"/>
                <w:szCs w:val="18"/>
              </w:rPr>
            </w:pPr>
          </w:p>
        </w:tc>
        <w:tc>
          <w:tcPr>
            <w:tcW w:w="1985" w:type="dxa"/>
            <w:shd w:val="clear" w:color="auto" w:fill="BFCED6"/>
          </w:tcPr>
          <w:p w14:paraId="5FD9C66B" w14:textId="0A40BD9E"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North West/Inner West (Broadmeadows)</w:t>
            </w:r>
          </w:p>
        </w:tc>
        <w:tc>
          <w:tcPr>
            <w:tcW w:w="1523" w:type="dxa"/>
            <w:shd w:val="clear" w:color="auto" w:fill="BFCED6"/>
          </w:tcPr>
          <w:p w14:paraId="409DE6AA" w14:textId="3778D9C4" w:rsidR="00831957" w:rsidRPr="00BF031D" w:rsidRDefault="00831957" w:rsidP="00831957">
            <w:pPr>
              <w:jc w:val="center"/>
              <w:rPr>
                <w:rFonts w:ascii="VIC" w:hAnsi="VIC"/>
                <w:sz w:val="18"/>
                <w:szCs w:val="18"/>
              </w:rPr>
            </w:pPr>
            <w:r w:rsidRPr="001850F5">
              <w:rPr>
                <w:rFonts w:ascii="VIC" w:eastAsia="VIC" w:hAnsi="VIC"/>
                <w:color w:val="000000"/>
                <w:sz w:val="18"/>
                <w:szCs w:val="18"/>
              </w:rPr>
              <w:t>21%</w:t>
            </w:r>
          </w:p>
        </w:tc>
        <w:tc>
          <w:tcPr>
            <w:tcW w:w="1524" w:type="dxa"/>
            <w:shd w:val="clear" w:color="auto" w:fill="BFCED6"/>
          </w:tcPr>
          <w:p w14:paraId="04A6E1E7" w14:textId="69436111" w:rsidR="00831957" w:rsidRPr="00BF031D" w:rsidRDefault="00831957" w:rsidP="00831957">
            <w:pPr>
              <w:jc w:val="center"/>
              <w:rPr>
                <w:rFonts w:ascii="VIC" w:hAnsi="VIC"/>
                <w:sz w:val="18"/>
                <w:szCs w:val="18"/>
              </w:rPr>
            </w:pPr>
            <w:r w:rsidRPr="001850F5">
              <w:rPr>
                <w:rFonts w:ascii="VIC" w:eastAsia="VIC" w:hAnsi="VIC"/>
                <w:color w:val="000000"/>
                <w:sz w:val="18"/>
                <w:szCs w:val="18"/>
              </w:rPr>
              <w:t>4.7</w:t>
            </w:r>
          </w:p>
        </w:tc>
        <w:tc>
          <w:tcPr>
            <w:tcW w:w="1524" w:type="dxa"/>
            <w:shd w:val="clear" w:color="auto" w:fill="BFCED6"/>
          </w:tcPr>
          <w:p w14:paraId="1134FBBD" w14:textId="7CE31B66" w:rsidR="00831957" w:rsidRPr="00BF031D" w:rsidRDefault="00831957" w:rsidP="00831957">
            <w:pPr>
              <w:jc w:val="center"/>
              <w:rPr>
                <w:rFonts w:ascii="VIC" w:hAnsi="VIC"/>
                <w:sz w:val="18"/>
                <w:szCs w:val="18"/>
              </w:rPr>
            </w:pPr>
            <w:r w:rsidRPr="001850F5">
              <w:rPr>
                <w:rFonts w:ascii="VIC" w:eastAsia="VIC" w:hAnsi="VIC"/>
                <w:color w:val="000000"/>
                <w:sz w:val="18"/>
                <w:szCs w:val="18"/>
              </w:rPr>
              <w:t>4%</w:t>
            </w:r>
          </w:p>
        </w:tc>
        <w:tc>
          <w:tcPr>
            <w:tcW w:w="1524" w:type="dxa"/>
            <w:shd w:val="clear" w:color="auto" w:fill="BFCED6"/>
          </w:tcPr>
          <w:p w14:paraId="38AA4A91" w14:textId="0202D54D" w:rsidR="00831957" w:rsidRPr="00BF031D" w:rsidRDefault="00831957" w:rsidP="00831957">
            <w:pPr>
              <w:jc w:val="center"/>
              <w:rPr>
                <w:rFonts w:ascii="VIC" w:hAnsi="VIC"/>
                <w:sz w:val="18"/>
                <w:szCs w:val="18"/>
              </w:rPr>
            </w:pPr>
            <w:r w:rsidRPr="001850F5">
              <w:rPr>
                <w:rFonts w:ascii="VIC" w:eastAsia="VIC" w:hAnsi="VIC"/>
                <w:color w:val="000000"/>
                <w:sz w:val="18"/>
                <w:szCs w:val="18"/>
              </w:rPr>
              <w:t>85%</w:t>
            </w:r>
          </w:p>
        </w:tc>
        <w:tc>
          <w:tcPr>
            <w:tcW w:w="1523" w:type="dxa"/>
            <w:shd w:val="clear" w:color="auto" w:fill="BFCED6"/>
          </w:tcPr>
          <w:p w14:paraId="77FB6C65" w14:textId="22B0D0BD" w:rsidR="00831957" w:rsidRPr="00BF031D" w:rsidRDefault="00831957" w:rsidP="00831957">
            <w:pPr>
              <w:jc w:val="center"/>
              <w:rPr>
                <w:rFonts w:ascii="VIC" w:hAnsi="VIC"/>
                <w:sz w:val="18"/>
                <w:szCs w:val="18"/>
              </w:rPr>
            </w:pPr>
            <w:r w:rsidRPr="001850F5">
              <w:rPr>
                <w:rFonts w:ascii="VIC" w:eastAsia="VIC" w:hAnsi="VIC"/>
                <w:color w:val="000000"/>
                <w:sz w:val="18"/>
                <w:szCs w:val="18"/>
              </w:rPr>
              <w:t>11.8</w:t>
            </w:r>
          </w:p>
        </w:tc>
        <w:tc>
          <w:tcPr>
            <w:tcW w:w="1524" w:type="dxa"/>
            <w:shd w:val="clear" w:color="auto" w:fill="BFCED6"/>
          </w:tcPr>
          <w:p w14:paraId="037A6917" w14:textId="08293868" w:rsidR="00831957" w:rsidRPr="00BF031D" w:rsidRDefault="00831957" w:rsidP="00831957">
            <w:pPr>
              <w:jc w:val="center"/>
              <w:rPr>
                <w:rFonts w:ascii="VIC" w:hAnsi="VIC"/>
                <w:sz w:val="18"/>
                <w:szCs w:val="18"/>
              </w:rPr>
            </w:pPr>
            <w:r w:rsidRPr="001850F5">
              <w:rPr>
                <w:rFonts w:ascii="VIC" w:eastAsia="VIC" w:hAnsi="VIC"/>
                <w:color w:val="000000"/>
                <w:sz w:val="18"/>
                <w:szCs w:val="18"/>
              </w:rPr>
              <w:t>55%</w:t>
            </w:r>
          </w:p>
        </w:tc>
        <w:tc>
          <w:tcPr>
            <w:tcW w:w="1524" w:type="dxa"/>
            <w:shd w:val="clear" w:color="auto" w:fill="BFCED6"/>
          </w:tcPr>
          <w:p w14:paraId="0A1E375A" w14:textId="4455C4C1" w:rsidR="00831957" w:rsidRPr="00BF031D" w:rsidRDefault="00831957" w:rsidP="00831957">
            <w:pPr>
              <w:jc w:val="center"/>
              <w:rPr>
                <w:rFonts w:ascii="VIC" w:hAnsi="VIC"/>
                <w:sz w:val="18"/>
                <w:szCs w:val="18"/>
              </w:rPr>
            </w:pPr>
            <w:r w:rsidRPr="001850F5">
              <w:rPr>
                <w:rFonts w:ascii="VIC" w:eastAsia="VIC" w:hAnsi="VIC"/>
                <w:color w:val="000000"/>
                <w:sz w:val="18"/>
                <w:szCs w:val="18"/>
              </w:rPr>
              <w:t>0%</w:t>
            </w:r>
          </w:p>
        </w:tc>
        <w:tc>
          <w:tcPr>
            <w:tcW w:w="1524" w:type="dxa"/>
            <w:shd w:val="clear" w:color="auto" w:fill="BFCED6"/>
          </w:tcPr>
          <w:p w14:paraId="443E40AD" w14:textId="61CF1580" w:rsidR="00831957" w:rsidRPr="00BF031D" w:rsidRDefault="00831957" w:rsidP="00831957">
            <w:pPr>
              <w:jc w:val="center"/>
              <w:rPr>
                <w:rFonts w:ascii="VIC" w:hAnsi="VIC"/>
                <w:sz w:val="18"/>
                <w:szCs w:val="18"/>
              </w:rPr>
            </w:pPr>
            <w:r w:rsidRPr="001850F5">
              <w:rPr>
                <w:rFonts w:ascii="VIC" w:eastAsia="VIC" w:hAnsi="VIC"/>
                <w:color w:val="000000"/>
                <w:sz w:val="18"/>
                <w:szCs w:val="18"/>
              </w:rPr>
              <w:t>1.8</w:t>
            </w:r>
          </w:p>
        </w:tc>
      </w:tr>
      <w:tr w:rsidR="00831957" w:rsidRPr="00BF031D" w14:paraId="26C08829" w14:textId="77777777" w:rsidTr="00BF031D">
        <w:trPr>
          <w:trHeight w:val="454"/>
        </w:trPr>
        <w:tc>
          <w:tcPr>
            <w:tcW w:w="1570" w:type="dxa"/>
            <w:vMerge/>
            <w:shd w:val="clear" w:color="auto" w:fill="BFCED6"/>
          </w:tcPr>
          <w:p w14:paraId="568AE42B" w14:textId="77777777" w:rsidR="00831957" w:rsidRPr="00BF031D" w:rsidRDefault="00831957" w:rsidP="00831957">
            <w:pPr>
              <w:pStyle w:val="DHHStabletext"/>
              <w:spacing w:before="0" w:after="0"/>
              <w:rPr>
                <w:rFonts w:ascii="VIC" w:hAnsi="VIC"/>
                <w:sz w:val="18"/>
                <w:szCs w:val="18"/>
              </w:rPr>
            </w:pPr>
          </w:p>
        </w:tc>
        <w:tc>
          <w:tcPr>
            <w:tcW w:w="1985" w:type="dxa"/>
            <w:shd w:val="clear" w:color="auto" w:fill="BFCED6"/>
          </w:tcPr>
          <w:p w14:paraId="29602562" w14:textId="12CE2035"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TOTAL</w:t>
            </w:r>
          </w:p>
        </w:tc>
        <w:tc>
          <w:tcPr>
            <w:tcW w:w="1523" w:type="dxa"/>
            <w:shd w:val="clear" w:color="auto" w:fill="BFCED6"/>
          </w:tcPr>
          <w:p w14:paraId="6886D952" w14:textId="55773496" w:rsidR="00831957" w:rsidRPr="00BF031D" w:rsidRDefault="00831957" w:rsidP="00831957">
            <w:pPr>
              <w:jc w:val="center"/>
              <w:rPr>
                <w:rFonts w:ascii="VIC" w:hAnsi="VIC"/>
                <w:sz w:val="18"/>
                <w:szCs w:val="18"/>
              </w:rPr>
            </w:pPr>
            <w:r w:rsidRPr="001850F5">
              <w:rPr>
                <w:rFonts w:ascii="VIC" w:eastAsia="VIC" w:hAnsi="VIC"/>
                <w:color w:val="000000"/>
                <w:sz w:val="18"/>
                <w:szCs w:val="18"/>
              </w:rPr>
              <w:t>27%</w:t>
            </w:r>
          </w:p>
        </w:tc>
        <w:tc>
          <w:tcPr>
            <w:tcW w:w="1524" w:type="dxa"/>
            <w:shd w:val="clear" w:color="auto" w:fill="BFCED6"/>
          </w:tcPr>
          <w:p w14:paraId="184C0BE3" w14:textId="1C9F6F59" w:rsidR="00831957" w:rsidRPr="00BF031D" w:rsidRDefault="00831957" w:rsidP="00831957">
            <w:pPr>
              <w:jc w:val="center"/>
              <w:rPr>
                <w:rFonts w:ascii="VIC" w:hAnsi="VIC"/>
                <w:sz w:val="18"/>
                <w:szCs w:val="18"/>
              </w:rPr>
            </w:pPr>
            <w:r w:rsidRPr="001850F5">
              <w:rPr>
                <w:rFonts w:ascii="VIC" w:eastAsia="VIC" w:hAnsi="VIC"/>
                <w:color w:val="000000"/>
                <w:sz w:val="18"/>
                <w:szCs w:val="18"/>
              </w:rPr>
              <w:t>5.1</w:t>
            </w:r>
          </w:p>
        </w:tc>
        <w:tc>
          <w:tcPr>
            <w:tcW w:w="1524" w:type="dxa"/>
            <w:shd w:val="clear" w:color="auto" w:fill="BFCED6"/>
          </w:tcPr>
          <w:p w14:paraId="3870C8ED" w14:textId="51C76F79" w:rsidR="00831957" w:rsidRPr="00BF031D" w:rsidRDefault="00831957" w:rsidP="00831957">
            <w:pPr>
              <w:jc w:val="center"/>
              <w:rPr>
                <w:rFonts w:ascii="VIC" w:hAnsi="VIC"/>
                <w:sz w:val="18"/>
                <w:szCs w:val="18"/>
              </w:rPr>
            </w:pPr>
            <w:r w:rsidRPr="001850F5">
              <w:rPr>
                <w:rFonts w:ascii="VIC" w:eastAsia="VIC" w:hAnsi="VIC"/>
                <w:color w:val="000000"/>
                <w:sz w:val="18"/>
                <w:szCs w:val="18"/>
              </w:rPr>
              <w:t>6%</w:t>
            </w:r>
          </w:p>
        </w:tc>
        <w:tc>
          <w:tcPr>
            <w:tcW w:w="1524" w:type="dxa"/>
            <w:shd w:val="clear" w:color="auto" w:fill="BFCED6"/>
          </w:tcPr>
          <w:p w14:paraId="59D8EE2F" w14:textId="517FC20F" w:rsidR="00831957" w:rsidRPr="00BF031D" w:rsidRDefault="00831957" w:rsidP="00831957">
            <w:pPr>
              <w:jc w:val="center"/>
              <w:rPr>
                <w:rFonts w:ascii="VIC" w:hAnsi="VIC"/>
                <w:sz w:val="18"/>
                <w:szCs w:val="18"/>
              </w:rPr>
            </w:pPr>
            <w:r w:rsidRPr="001850F5">
              <w:rPr>
                <w:rFonts w:ascii="VIC" w:eastAsia="VIC" w:hAnsi="VIC"/>
                <w:color w:val="000000"/>
                <w:sz w:val="18"/>
                <w:szCs w:val="18"/>
              </w:rPr>
              <w:t>82%</w:t>
            </w:r>
          </w:p>
        </w:tc>
        <w:tc>
          <w:tcPr>
            <w:tcW w:w="1523" w:type="dxa"/>
            <w:shd w:val="clear" w:color="auto" w:fill="BFCED6"/>
          </w:tcPr>
          <w:p w14:paraId="723662DA" w14:textId="3A0FD859" w:rsidR="00831957" w:rsidRPr="00BF031D" w:rsidRDefault="00831957" w:rsidP="00831957">
            <w:pPr>
              <w:jc w:val="center"/>
              <w:rPr>
                <w:rFonts w:ascii="VIC" w:hAnsi="VIC"/>
                <w:sz w:val="18"/>
                <w:szCs w:val="18"/>
              </w:rPr>
            </w:pPr>
            <w:r w:rsidRPr="001850F5">
              <w:rPr>
                <w:rFonts w:ascii="VIC" w:eastAsia="VIC" w:hAnsi="VIC"/>
                <w:color w:val="000000"/>
                <w:sz w:val="18"/>
                <w:szCs w:val="18"/>
              </w:rPr>
              <w:t>11.9</w:t>
            </w:r>
          </w:p>
        </w:tc>
        <w:tc>
          <w:tcPr>
            <w:tcW w:w="1524" w:type="dxa"/>
            <w:shd w:val="clear" w:color="auto" w:fill="BFCED6"/>
          </w:tcPr>
          <w:p w14:paraId="2B7B46F9" w14:textId="494E9E42" w:rsidR="00831957" w:rsidRPr="00BF031D" w:rsidRDefault="00831957" w:rsidP="00831957">
            <w:pPr>
              <w:jc w:val="center"/>
              <w:rPr>
                <w:rFonts w:ascii="VIC" w:hAnsi="VIC"/>
                <w:sz w:val="18"/>
                <w:szCs w:val="18"/>
              </w:rPr>
            </w:pPr>
            <w:r w:rsidRPr="001850F5">
              <w:rPr>
                <w:rFonts w:ascii="VIC" w:eastAsia="VIC" w:hAnsi="VIC"/>
                <w:color w:val="000000"/>
                <w:sz w:val="18"/>
                <w:szCs w:val="18"/>
              </w:rPr>
              <w:t>53%</w:t>
            </w:r>
          </w:p>
        </w:tc>
        <w:tc>
          <w:tcPr>
            <w:tcW w:w="1524" w:type="dxa"/>
            <w:shd w:val="clear" w:color="auto" w:fill="BFCED6"/>
          </w:tcPr>
          <w:p w14:paraId="335E8903" w14:textId="4D24E2E0" w:rsidR="00831957" w:rsidRPr="00BF031D" w:rsidRDefault="00831957" w:rsidP="00831957">
            <w:pPr>
              <w:jc w:val="center"/>
              <w:rPr>
                <w:rFonts w:ascii="VIC" w:hAnsi="VIC"/>
                <w:sz w:val="18"/>
                <w:szCs w:val="18"/>
              </w:rPr>
            </w:pPr>
            <w:r w:rsidRPr="001850F5">
              <w:rPr>
                <w:rFonts w:ascii="VIC" w:eastAsia="VIC" w:hAnsi="VIC"/>
                <w:color w:val="000000"/>
                <w:sz w:val="18"/>
                <w:szCs w:val="18"/>
              </w:rPr>
              <w:t>0%</w:t>
            </w:r>
          </w:p>
        </w:tc>
        <w:tc>
          <w:tcPr>
            <w:tcW w:w="1524" w:type="dxa"/>
            <w:shd w:val="clear" w:color="auto" w:fill="BFCED6"/>
          </w:tcPr>
          <w:p w14:paraId="4CBB07AA" w14:textId="48DA29B4" w:rsidR="00831957" w:rsidRPr="00BF031D" w:rsidRDefault="00831957" w:rsidP="00831957">
            <w:pPr>
              <w:jc w:val="center"/>
              <w:rPr>
                <w:rFonts w:ascii="VIC" w:hAnsi="VIC"/>
                <w:sz w:val="18"/>
                <w:szCs w:val="18"/>
              </w:rPr>
            </w:pPr>
            <w:r w:rsidRPr="001850F5">
              <w:rPr>
                <w:rFonts w:ascii="VIC" w:eastAsia="VIC" w:hAnsi="VIC"/>
                <w:color w:val="000000"/>
                <w:sz w:val="18"/>
                <w:szCs w:val="18"/>
              </w:rPr>
              <w:t>1.6</w:t>
            </w:r>
          </w:p>
        </w:tc>
      </w:tr>
      <w:tr w:rsidR="00831957" w:rsidRPr="00BF031D" w14:paraId="0564D9C4" w14:textId="77777777" w:rsidTr="00BF031D">
        <w:trPr>
          <w:trHeight w:val="454"/>
        </w:trPr>
        <w:tc>
          <w:tcPr>
            <w:tcW w:w="1570" w:type="dxa"/>
            <w:shd w:val="clear" w:color="auto" w:fill="auto"/>
          </w:tcPr>
          <w:p w14:paraId="496DA478" w14:textId="3F59DF7B"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Monash Health</w:t>
            </w:r>
          </w:p>
        </w:tc>
        <w:tc>
          <w:tcPr>
            <w:tcW w:w="1985" w:type="dxa"/>
            <w:shd w:val="clear" w:color="auto" w:fill="auto"/>
          </w:tcPr>
          <w:p w14:paraId="0E4B591A" w14:textId="12BD2137"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Middle South (Monash Aged)</w:t>
            </w:r>
          </w:p>
        </w:tc>
        <w:tc>
          <w:tcPr>
            <w:tcW w:w="1523" w:type="dxa"/>
            <w:shd w:val="clear" w:color="auto" w:fill="auto"/>
          </w:tcPr>
          <w:p w14:paraId="7BA5F530" w14:textId="078C2B73" w:rsidR="00831957" w:rsidRPr="00BF031D" w:rsidRDefault="00831957" w:rsidP="00831957">
            <w:pPr>
              <w:jc w:val="center"/>
              <w:rPr>
                <w:rFonts w:ascii="VIC" w:hAnsi="VIC"/>
                <w:sz w:val="18"/>
                <w:szCs w:val="18"/>
              </w:rPr>
            </w:pPr>
            <w:r w:rsidRPr="001850F5">
              <w:rPr>
                <w:rFonts w:ascii="VIC" w:eastAsia="VIC" w:hAnsi="VIC"/>
                <w:color w:val="000000"/>
                <w:sz w:val="18"/>
                <w:szCs w:val="18"/>
              </w:rPr>
              <w:t>35%</w:t>
            </w:r>
          </w:p>
        </w:tc>
        <w:tc>
          <w:tcPr>
            <w:tcW w:w="1524" w:type="dxa"/>
            <w:shd w:val="clear" w:color="auto" w:fill="auto"/>
          </w:tcPr>
          <w:p w14:paraId="28BC1BDD" w14:textId="67060536" w:rsidR="00831957" w:rsidRPr="00BF031D" w:rsidRDefault="00831957" w:rsidP="00831957">
            <w:pPr>
              <w:jc w:val="center"/>
              <w:rPr>
                <w:rFonts w:ascii="VIC" w:hAnsi="VIC"/>
                <w:sz w:val="18"/>
                <w:szCs w:val="18"/>
              </w:rPr>
            </w:pPr>
            <w:r w:rsidRPr="001850F5">
              <w:rPr>
                <w:rFonts w:ascii="VIC" w:eastAsia="VIC" w:hAnsi="VIC"/>
                <w:color w:val="000000"/>
                <w:sz w:val="18"/>
                <w:szCs w:val="18"/>
              </w:rPr>
              <w:t>6.0</w:t>
            </w:r>
          </w:p>
        </w:tc>
        <w:tc>
          <w:tcPr>
            <w:tcW w:w="1524" w:type="dxa"/>
            <w:shd w:val="clear" w:color="auto" w:fill="auto"/>
          </w:tcPr>
          <w:p w14:paraId="5385B6A4" w14:textId="1FEA7D28" w:rsidR="00831957" w:rsidRPr="00BF031D" w:rsidRDefault="00831957" w:rsidP="00831957">
            <w:pPr>
              <w:jc w:val="center"/>
              <w:rPr>
                <w:rFonts w:ascii="VIC" w:hAnsi="VIC"/>
                <w:sz w:val="18"/>
                <w:szCs w:val="18"/>
              </w:rPr>
            </w:pPr>
            <w:r w:rsidRPr="001850F5">
              <w:rPr>
                <w:rFonts w:ascii="VIC" w:eastAsia="VIC" w:hAnsi="VIC"/>
                <w:color w:val="000000"/>
                <w:sz w:val="18"/>
                <w:szCs w:val="18"/>
              </w:rPr>
              <w:t>5%</w:t>
            </w:r>
          </w:p>
        </w:tc>
        <w:tc>
          <w:tcPr>
            <w:tcW w:w="1524" w:type="dxa"/>
            <w:shd w:val="clear" w:color="auto" w:fill="auto"/>
          </w:tcPr>
          <w:p w14:paraId="4BBC84C0" w14:textId="2CA533FB" w:rsidR="00831957" w:rsidRPr="00BF031D" w:rsidRDefault="00831957" w:rsidP="00831957">
            <w:pPr>
              <w:jc w:val="center"/>
              <w:rPr>
                <w:rFonts w:ascii="VIC" w:hAnsi="VIC"/>
                <w:sz w:val="18"/>
                <w:szCs w:val="18"/>
              </w:rPr>
            </w:pPr>
            <w:r w:rsidRPr="001850F5">
              <w:rPr>
                <w:rFonts w:ascii="VIC" w:eastAsia="VIC" w:hAnsi="VIC"/>
                <w:color w:val="000000"/>
                <w:sz w:val="18"/>
                <w:szCs w:val="18"/>
              </w:rPr>
              <w:t>93%</w:t>
            </w:r>
          </w:p>
        </w:tc>
        <w:tc>
          <w:tcPr>
            <w:tcW w:w="1523" w:type="dxa"/>
            <w:shd w:val="clear" w:color="auto" w:fill="auto"/>
          </w:tcPr>
          <w:p w14:paraId="1A3D850E" w14:textId="075883AD" w:rsidR="00831957" w:rsidRPr="00BF031D" w:rsidRDefault="00831957" w:rsidP="00831957">
            <w:pPr>
              <w:jc w:val="center"/>
              <w:rPr>
                <w:rFonts w:ascii="VIC" w:hAnsi="VIC"/>
                <w:sz w:val="18"/>
                <w:szCs w:val="18"/>
              </w:rPr>
            </w:pPr>
            <w:r w:rsidRPr="001850F5">
              <w:rPr>
                <w:rFonts w:ascii="VIC" w:eastAsia="VIC" w:hAnsi="VIC"/>
                <w:color w:val="000000"/>
                <w:sz w:val="18"/>
                <w:szCs w:val="18"/>
              </w:rPr>
              <w:t>14.3</w:t>
            </w:r>
          </w:p>
        </w:tc>
        <w:tc>
          <w:tcPr>
            <w:tcW w:w="1524" w:type="dxa"/>
            <w:shd w:val="clear" w:color="auto" w:fill="auto"/>
          </w:tcPr>
          <w:p w14:paraId="4526329E" w14:textId="0C0374C1" w:rsidR="00831957" w:rsidRPr="00BF031D" w:rsidRDefault="00831957" w:rsidP="00831957">
            <w:pPr>
              <w:jc w:val="center"/>
              <w:rPr>
                <w:rFonts w:ascii="VIC" w:hAnsi="VIC"/>
                <w:sz w:val="18"/>
                <w:szCs w:val="18"/>
              </w:rPr>
            </w:pPr>
            <w:r w:rsidRPr="001850F5">
              <w:rPr>
                <w:rFonts w:ascii="VIC" w:eastAsia="VIC" w:hAnsi="VIC"/>
                <w:color w:val="000000"/>
                <w:sz w:val="18"/>
                <w:szCs w:val="18"/>
              </w:rPr>
              <w:t>62%</w:t>
            </w:r>
          </w:p>
        </w:tc>
        <w:tc>
          <w:tcPr>
            <w:tcW w:w="1524" w:type="dxa"/>
            <w:shd w:val="clear" w:color="auto" w:fill="auto"/>
          </w:tcPr>
          <w:p w14:paraId="6570AAA4" w14:textId="2D6A32B6" w:rsidR="00831957" w:rsidRPr="00BF031D" w:rsidRDefault="00831957" w:rsidP="00831957">
            <w:pPr>
              <w:jc w:val="center"/>
              <w:rPr>
                <w:rFonts w:ascii="VIC" w:hAnsi="VIC"/>
                <w:sz w:val="18"/>
                <w:szCs w:val="18"/>
              </w:rPr>
            </w:pPr>
            <w:r w:rsidRPr="001850F5">
              <w:rPr>
                <w:rFonts w:ascii="VIC" w:eastAsia="VIC" w:hAnsi="VIC"/>
                <w:color w:val="000000"/>
                <w:sz w:val="18"/>
                <w:szCs w:val="18"/>
              </w:rPr>
              <w:t>0%</w:t>
            </w:r>
          </w:p>
        </w:tc>
        <w:tc>
          <w:tcPr>
            <w:tcW w:w="1524" w:type="dxa"/>
            <w:shd w:val="clear" w:color="auto" w:fill="auto"/>
          </w:tcPr>
          <w:p w14:paraId="2E4F4E37" w14:textId="4876A706" w:rsidR="00831957" w:rsidRPr="00BF031D" w:rsidRDefault="00831957" w:rsidP="00831957">
            <w:pPr>
              <w:jc w:val="center"/>
              <w:rPr>
                <w:rFonts w:ascii="VIC" w:hAnsi="VIC"/>
                <w:sz w:val="18"/>
                <w:szCs w:val="18"/>
              </w:rPr>
            </w:pPr>
            <w:r w:rsidRPr="001850F5">
              <w:rPr>
                <w:rFonts w:ascii="VIC" w:eastAsia="VIC" w:hAnsi="VIC"/>
                <w:color w:val="000000"/>
                <w:sz w:val="18"/>
                <w:szCs w:val="18"/>
              </w:rPr>
              <w:t>2.1</w:t>
            </w:r>
          </w:p>
        </w:tc>
      </w:tr>
      <w:tr w:rsidR="00831957" w:rsidRPr="00BF031D" w14:paraId="2308CC5B" w14:textId="77777777" w:rsidTr="00BF031D">
        <w:trPr>
          <w:trHeight w:val="454"/>
        </w:trPr>
        <w:tc>
          <w:tcPr>
            <w:tcW w:w="1570" w:type="dxa"/>
            <w:shd w:val="clear" w:color="auto" w:fill="BFCED6"/>
          </w:tcPr>
          <w:p w14:paraId="67CB2523" w14:textId="113FADA5"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Peninsula Health</w:t>
            </w:r>
          </w:p>
        </w:tc>
        <w:tc>
          <w:tcPr>
            <w:tcW w:w="1985" w:type="dxa"/>
            <w:shd w:val="clear" w:color="auto" w:fill="BFCED6"/>
          </w:tcPr>
          <w:p w14:paraId="775CADD1" w14:textId="2A331F29"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Peninsula</w:t>
            </w:r>
          </w:p>
        </w:tc>
        <w:tc>
          <w:tcPr>
            <w:tcW w:w="1523" w:type="dxa"/>
            <w:shd w:val="clear" w:color="auto" w:fill="BFCED6"/>
          </w:tcPr>
          <w:p w14:paraId="39851FAA" w14:textId="41907493" w:rsidR="00831957" w:rsidRPr="00BF031D" w:rsidRDefault="00831957" w:rsidP="00831957">
            <w:pPr>
              <w:jc w:val="center"/>
              <w:rPr>
                <w:rFonts w:ascii="VIC" w:hAnsi="VIC"/>
                <w:sz w:val="18"/>
                <w:szCs w:val="18"/>
              </w:rPr>
            </w:pPr>
            <w:r w:rsidRPr="001850F5">
              <w:rPr>
                <w:rFonts w:ascii="VIC" w:eastAsia="VIC" w:hAnsi="VIC"/>
                <w:color w:val="000000"/>
                <w:sz w:val="18"/>
                <w:szCs w:val="18"/>
              </w:rPr>
              <w:t>33%</w:t>
            </w:r>
          </w:p>
        </w:tc>
        <w:tc>
          <w:tcPr>
            <w:tcW w:w="1524" w:type="dxa"/>
            <w:shd w:val="clear" w:color="auto" w:fill="BFCED6"/>
          </w:tcPr>
          <w:p w14:paraId="431C9699" w14:textId="51B25C20" w:rsidR="00831957" w:rsidRPr="00BF031D" w:rsidRDefault="00831957" w:rsidP="00831957">
            <w:pPr>
              <w:jc w:val="center"/>
              <w:rPr>
                <w:rFonts w:ascii="VIC" w:hAnsi="VIC"/>
                <w:sz w:val="18"/>
                <w:szCs w:val="18"/>
              </w:rPr>
            </w:pPr>
            <w:r w:rsidRPr="001850F5">
              <w:rPr>
                <w:rFonts w:ascii="VIC" w:eastAsia="VIC" w:hAnsi="VIC"/>
                <w:color w:val="000000"/>
                <w:sz w:val="18"/>
                <w:szCs w:val="18"/>
              </w:rPr>
              <w:t>8.9</w:t>
            </w:r>
          </w:p>
        </w:tc>
        <w:tc>
          <w:tcPr>
            <w:tcW w:w="1524" w:type="dxa"/>
            <w:shd w:val="clear" w:color="auto" w:fill="BFCED6"/>
          </w:tcPr>
          <w:p w14:paraId="3ACA3D41" w14:textId="04E22095" w:rsidR="00831957" w:rsidRPr="00BF031D" w:rsidRDefault="00831957" w:rsidP="00831957">
            <w:pPr>
              <w:jc w:val="center"/>
              <w:rPr>
                <w:rFonts w:ascii="VIC" w:hAnsi="VIC"/>
                <w:sz w:val="18"/>
                <w:szCs w:val="18"/>
              </w:rPr>
            </w:pPr>
            <w:r w:rsidRPr="001850F5">
              <w:rPr>
                <w:rFonts w:ascii="VIC" w:eastAsia="VIC" w:hAnsi="VIC"/>
                <w:color w:val="000000"/>
                <w:sz w:val="18"/>
                <w:szCs w:val="18"/>
              </w:rPr>
              <w:t>3%</w:t>
            </w:r>
          </w:p>
        </w:tc>
        <w:tc>
          <w:tcPr>
            <w:tcW w:w="1524" w:type="dxa"/>
            <w:shd w:val="clear" w:color="auto" w:fill="BFCED6"/>
          </w:tcPr>
          <w:p w14:paraId="7B9CC000" w14:textId="4E49D70D" w:rsidR="00831957" w:rsidRPr="00BF031D" w:rsidRDefault="00831957" w:rsidP="00831957">
            <w:pPr>
              <w:jc w:val="center"/>
              <w:rPr>
                <w:rFonts w:ascii="VIC" w:hAnsi="VIC"/>
                <w:sz w:val="18"/>
                <w:szCs w:val="18"/>
              </w:rPr>
            </w:pPr>
            <w:r w:rsidRPr="001850F5">
              <w:rPr>
                <w:rFonts w:ascii="VIC" w:eastAsia="VIC" w:hAnsi="VIC"/>
                <w:color w:val="000000"/>
                <w:sz w:val="18"/>
                <w:szCs w:val="18"/>
              </w:rPr>
              <w:t>95%</w:t>
            </w:r>
          </w:p>
        </w:tc>
        <w:tc>
          <w:tcPr>
            <w:tcW w:w="1523" w:type="dxa"/>
            <w:shd w:val="clear" w:color="auto" w:fill="BFCED6"/>
          </w:tcPr>
          <w:p w14:paraId="477EB497" w14:textId="0A22A716" w:rsidR="00831957" w:rsidRPr="00BF031D" w:rsidRDefault="00831957" w:rsidP="00831957">
            <w:pPr>
              <w:jc w:val="center"/>
              <w:rPr>
                <w:rFonts w:ascii="VIC" w:hAnsi="VIC"/>
                <w:sz w:val="18"/>
                <w:szCs w:val="18"/>
              </w:rPr>
            </w:pPr>
            <w:r w:rsidRPr="001850F5">
              <w:rPr>
                <w:rFonts w:ascii="VIC" w:eastAsia="VIC" w:hAnsi="VIC"/>
                <w:color w:val="000000"/>
                <w:sz w:val="18"/>
                <w:szCs w:val="18"/>
              </w:rPr>
              <w:t>15.8</w:t>
            </w:r>
          </w:p>
        </w:tc>
        <w:tc>
          <w:tcPr>
            <w:tcW w:w="1524" w:type="dxa"/>
            <w:shd w:val="clear" w:color="auto" w:fill="BFCED6"/>
          </w:tcPr>
          <w:p w14:paraId="62E2D09B" w14:textId="7456DA1A" w:rsidR="00831957" w:rsidRPr="00BF031D" w:rsidRDefault="00831957" w:rsidP="00831957">
            <w:pPr>
              <w:jc w:val="center"/>
              <w:rPr>
                <w:rFonts w:ascii="VIC" w:hAnsi="VIC"/>
                <w:sz w:val="18"/>
                <w:szCs w:val="18"/>
              </w:rPr>
            </w:pPr>
            <w:r w:rsidRPr="001850F5">
              <w:rPr>
                <w:rFonts w:ascii="VIC" w:eastAsia="VIC" w:hAnsi="VIC"/>
                <w:color w:val="000000"/>
                <w:sz w:val="18"/>
                <w:szCs w:val="18"/>
              </w:rPr>
              <w:t>49%</w:t>
            </w:r>
          </w:p>
        </w:tc>
        <w:tc>
          <w:tcPr>
            <w:tcW w:w="1524" w:type="dxa"/>
            <w:shd w:val="clear" w:color="auto" w:fill="BFCED6"/>
          </w:tcPr>
          <w:p w14:paraId="3269BCA6" w14:textId="0B25BE33" w:rsidR="00831957" w:rsidRPr="00BF031D" w:rsidRDefault="00831957" w:rsidP="00831957">
            <w:pPr>
              <w:jc w:val="center"/>
              <w:rPr>
                <w:rFonts w:ascii="VIC" w:hAnsi="VIC"/>
                <w:sz w:val="18"/>
                <w:szCs w:val="18"/>
              </w:rPr>
            </w:pPr>
            <w:r w:rsidRPr="001850F5">
              <w:rPr>
                <w:rFonts w:ascii="VIC" w:eastAsia="VIC" w:hAnsi="VIC"/>
                <w:color w:val="000000"/>
                <w:sz w:val="18"/>
                <w:szCs w:val="18"/>
              </w:rPr>
              <w:t>2%</w:t>
            </w:r>
          </w:p>
        </w:tc>
        <w:tc>
          <w:tcPr>
            <w:tcW w:w="1524" w:type="dxa"/>
            <w:shd w:val="clear" w:color="auto" w:fill="BFCED6"/>
          </w:tcPr>
          <w:p w14:paraId="1D770D30" w14:textId="565ABEAE" w:rsidR="00831957" w:rsidRPr="00BF031D" w:rsidRDefault="00831957" w:rsidP="00831957">
            <w:pPr>
              <w:jc w:val="center"/>
              <w:rPr>
                <w:rFonts w:ascii="VIC" w:hAnsi="VIC"/>
                <w:sz w:val="18"/>
                <w:szCs w:val="18"/>
              </w:rPr>
            </w:pPr>
            <w:r w:rsidRPr="001850F5">
              <w:rPr>
                <w:rFonts w:ascii="VIC" w:eastAsia="VIC" w:hAnsi="VIC"/>
                <w:color w:val="000000"/>
                <w:sz w:val="18"/>
                <w:szCs w:val="18"/>
              </w:rPr>
              <w:t>1.8</w:t>
            </w:r>
          </w:p>
        </w:tc>
      </w:tr>
      <w:tr w:rsidR="00831957" w:rsidRPr="00BF031D" w14:paraId="443BB224" w14:textId="77777777" w:rsidTr="00BF031D">
        <w:trPr>
          <w:trHeight w:val="454"/>
        </w:trPr>
        <w:tc>
          <w:tcPr>
            <w:tcW w:w="1570" w:type="dxa"/>
            <w:shd w:val="clear" w:color="auto" w:fill="auto"/>
          </w:tcPr>
          <w:p w14:paraId="23949095" w14:textId="4FEB489B" w:rsidR="00831957" w:rsidRPr="00BF031D" w:rsidRDefault="00831957" w:rsidP="00831957">
            <w:pPr>
              <w:pStyle w:val="DHHStabletext"/>
              <w:spacing w:before="0" w:after="0"/>
              <w:rPr>
                <w:rFonts w:ascii="VIC" w:hAnsi="VIC"/>
                <w:sz w:val="18"/>
                <w:szCs w:val="18"/>
              </w:rPr>
            </w:pPr>
            <w:r w:rsidRPr="001850F5">
              <w:rPr>
                <w:rFonts w:ascii="VIC" w:eastAsia="VIC" w:hAnsi="VIC"/>
                <w:color w:val="000000"/>
                <w:sz w:val="18"/>
                <w:szCs w:val="18"/>
              </w:rPr>
              <w:t>St Vincent's Hospital</w:t>
            </w:r>
          </w:p>
        </w:tc>
        <w:tc>
          <w:tcPr>
            <w:tcW w:w="1985" w:type="dxa"/>
            <w:shd w:val="clear" w:color="auto" w:fill="auto"/>
          </w:tcPr>
          <w:p w14:paraId="157B6F96" w14:textId="7E934944" w:rsidR="00831957" w:rsidRPr="00BF031D" w:rsidRDefault="00831957" w:rsidP="00831957">
            <w:pPr>
              <w:pStyle w:val="DHHStabletext"/>
              <w:spacing w:before="0" w:after="0"/>
              <w:rPr>
                <w:rFonts w:ascii="VIC" w:eastAsia="Verdana" w:hAnsi="VIC" w:cs="Verdana"/>
                <w:sz w:val="18"/>
                <w:szCs w:val="18"/>
              </w:rPr>
            </w:pPr>
            <w:r w:rsidRPr="001850F5">
              <w:rPr>
                <w:rFonts w:ascii="VIC" w:eastAsia="VIC" w:hAnsi="VIC"/>
                <w:color w:val="000000"/>
                <w:sz w:val="18"/>
                <w:szCs w:val="18"/>
              </w:rPr>
              <w:t>Inner &amp; North East (St. George's)</w:t>
            </w:r>
          </w:p>
        </w:tc>
        <w:tc>
          <w:tcPr>
            <w:tcW w:w="1523" w:type="dxa"/>
            <w:shd w:val="clear" w:color="auto" w:fill="auto"/>
          </w:tcPr>
          <w:p w14:paraId="3B747D99" w14:textId="784E2226" w:rsidR="00831957" w:rsidRPr="00BF031D" w:rsidRDefault="00831957" w:rsidP="00831957">
            <w:pPr>
              <w:jc w:val="center"/>
              <w:rPr>
                <w:rFonts w:ascii="VIC" w:hAnsi="VIC"/>
                <w:sz w:val="18"/>
                <w:szCs w:val="18"/>
              </w:rPr>
            </w:pPr>
            <w:r w:rsidRPr="001850F5">
              <w:rPr>
                <w:rFonts w:ascii="VIC" w:eastAsia="VIC" w:hAnsi="VIC"/>
                <w:color w:val="000000"/>
                <w:sz w:val="18"/>
                <w:szCs w:val="18"/>
              </w:rPr>
              <w:t>26%</w:t>
            </w:r>
          </w:p>
        </w:tc>
        <w:tc>
          <w:tcPr>
            <w:tcW w:w="1524" w:type="dxa"/>
            <w:shd w:val="clear" w:color="auto" w:fill="auto"/>
          </w:tcPr>
          <w:p w14:paraId="7F032195" w14:textId="36526188" w:rsidR="00831957" w:rsidRPr="00BF031D" w:rsidRDefault="00831957" w:rsidP="00831957">
            <w:pPr>
              <w:jc w:val="center"/>
              <w:rPr>
                <w:rFonts w:ascii="VIC" w:hAnsi="VIC"/>
                <w:sz w:val="18"/>
                <w:szCs w:val="18"/>
              </w:rPr>
            </w:pPr>
            <w:r w:rsidRPr="001850F5">
              <w:rPr>
                <w:rFonts w:ascii="VIC" w:eastAsia="VIC" w:hAnsi="VIC"/>
                <w:color w:val="000000"/>
                <w:sz w:val="18"/>
                <w:szCs w:val="18"/>
              </w:rPr>
              <w:t>5.8</w:t>
            </w:r>
          </w:p>
        </w:tc>
        <w:tc>
          <w:tcPr>
            <w:tcW w:w="1524" w:type="dxa"/>
            <w:shd w:val="clear" w:color="auto" w:fill="auto"/>
          </w:tcPr>
          <w:p w14:paraId="362C4A83" w14:textId="39F9D44C" w:rsidR="00831957" w:rsidRPr="00BF031D" w:rsidRDefault="00831957" w:rsidP="00831957">
            <w:pPr>
              <w:jc w:val="center"/>
              <w:rPr>
                <w:rFonts w:ascii="VIC" w:hAnsi="VIC"/>
                <w:sz w:val="18"/>
                <w:szCs w:val="18"/>
              </w:rPr>
            </w:pPr>
            <w:r w:rsidRPr="001850F5">
              <w:rPr>
                <w:rFonts w:ascii="VIC" w:eastAsia="VIC" w:hAnsi="VIC"/>
                <w:color w:val="000000"/>
                <w:sz w:val="18"/>
                <w:szCs w:val="18"/>
              </w:rPr>
              <w:t>4%</w:t>
            </w:r>
          </w:p>
        </w:tc>
        <w:tc>
          <w:tcPr>
            <w:tcW w:w="1524" w:type="dxa"/>
            <w:shd w:val="clear" w:color="auto" w:fill="auto"/>
          </w:tcPr>
          <w:p w14:paraId="5C336751" w14:textId="2AFF747B" w:rsidR="00831957" w:rsidRPr="00BF031D" w:rsidRDefault="00831957" w:rsidP="00831957">
            <w:pPr>
              <w:jc w:val="center"/>
              <w:rPr>
                <w:rFonts w:ascii="VIC" w:hAnsi="VIC"/>
                <w:sz w:val="18"/>
                <w:szCs w:val="18"/>
              </w:rPr>
            </w:pPr>
            <w:r w:rsidRPr="001850F5">
              <w:rPr>
                <w:rFonts w:ascii="VIC" w:eastAsia="VIC" w:hAnsi="VIC"/>
                <w:color w:val="000000"/>
                <w:sz w:val="18"/>
                <w:szCs w:val="18"/>
              </w:rPr>
              <w:t>72%</w:t>
            </w:r>
          </w:p>
        </w:tc>
        <w:tc>
          <w:tcPr>
            <w:tcW w:w="1523" w:type="dxa"/>
            <w:shd w:val="clear" w:color="auto" w:fill="auto"/>
          </w:tcPr>
          <w:p w14:paraId="3B0F8590" w14:textId="00D188F4" w:rsidR="00831957" w:rsidRPr="00BF031D" w:rsidRDefault="00831957" w:rsidP="00831957">
            <w:pPr>
              <w:jc w:val="center"/>
              <w:rPr>
                <w:rFonts w:ascii="VIC" w:hAnsi="VIC"/>
                <w:sz w:val="18"/>
                <w:szCs w:val="18"/>
              </w:rPr>
            </w:pPr>
            <w:r w:rsidRPr="001850F5">
              <w:rPr>
                <w:rFonts w:ascii="VIC" w:eastAsia="VIC" w:hAnsi="VIC"/>
                <w:color w:val="000000"/>
                <w:sz w:val="18"/>
                <w:szCs w:val="18"/>
              </w:rPr>
              <w:t>15.9</w:t>
            </w:r>
          </w:p>
        </w:tc>
        <w:tc>
          <w:tcPr>
            <w:tcW w:w="1524" w:type="dxa"/>
            <w:shd w:val="clear" w:color="auto" w:fill="auto"/>
          </w:tcPr>
          <w:p w14:paraId="5D83B7CF" w14:textId="16EA0FE1" w:rsidR="00831957" w:rsidRPr="00BF031D" w:rsidRDefault="00831957" w:rsidP="00831957">
            <w:pPr>
              <w:jc w:val="center"/>
              <w:rPr>
                <w:rFonts w:ascii="VIC" w:hAnsi="VIC"/>
                <w:sz w:val="18"/>
                <w:szCs w:val="18"/>
              </w:rPr>
            </w:pPr>
            <w:r w:rsidRPr="001850F5">
              <w:rPr>
                <w:rFonts w:ascii="VIC" w:eastAsia="VIC" w:hAnsi="VIC"/>
                <w:color w:val="000000"/>
                <w:sz w:val="18"/>
                <w:szCs w:val="18"/>
              </w:rPr>
              <w:t>55%</w:t>
            </w:r>
          </w:p>
        </w:tc>
        <w:tc>
          <w:tcPr>
            <w:tcW w:w="1524" w:type="dxa"/>
            <w:shd w:val="clear" w:color="auto" w:fill="auto"/>
          </w:tcPr>
          <w:p w14:paraId="212F5984" w14:textId="5E34A5FA" w:rsidR="00831957" w:rsidRPr="00BF031D" w:rsidRDefault="00831957" w:rsidP="00831957">
            <w:pPr>
              <w:jc w:val="center"/>
              <w:rPr>
                <w:rFonts w:ascii="VIC" w:hAnsi="VIC"/>
                <w:sz w:val="18"/>
                <w:szCs w:val="18"/>
              </w:rPr>
            </w:pPr>
            <w:r w:rsidRPr="001850F5">
              <w:rPr>
                <w:rFonts w:ascii="VIC" w:eastAsia="VIC" w:hAnsi="VIC"/>
                <w:color w:val="000000"/>
                <w:sz w:val="18"/>
                <w:szCs w:val="18"/>
              </w:rPr>
              <w:t>7%</w:t>
            </w:r>
          </w:p>
        </w:tc>
        <w:tc>
          <w:tcPr>
            <w:tcW w:w="1524" w:type="dxa"/>
            <w:shd w:val="clear" w:color="auto" w:fill="auto"/>
          </w:tcPr>
          <w:p w14:paraId="3089E436" w14:textId="641C160C" w:rsidR="00831957" w:rsidRPr="00BF031D" w:rsidRDefault="00831957" w:rsidP="00831957">
            <w:pPr>
              <w:jc w:val="center"/>
              <w:rPr>
                <w:rFonts w:ascii="VIC" w:hAnsi="VIC"/>
                <w:sz w:val="18"/>
                <w:szCs w:val="18"/>
              </w:rPr>
            </w:pPr>
            <w:r w:rsidRPr="001850F5">
              <w:rPr>
                <w:rFonts w:ascii="VIC" w:eastAsia="VIC" w:hAnsi="VIC"/>
                <w:color w:val="000000"/>
                <w:sz w:val="18"/>
                <w:szCs w:val="18"/>
              </w:rPr>
              <w:t>1.7</w:t>
            </w:r>
          </w:p>
        </w:tc>
      </w:tr>
      <w:tr w:rsidR="00831957" w:rsidRPr="009B33E5" w14:paraId="7D52530B" w14:textId="77777777" w:rsidTr="00BF031D">
        <w:trPr>
          <w:trHeight w:val="454"/>
        </w:trPr>
        <w:tc>
          <w:tcPr>
            <w:tcW w:w="1570" w:type="dxa"/>
            <w:shd w:val="clear" w:color="auto" w:fill="B1C9E8"/>
          </w:tcPr>
          <w:p w14:paraId="412DEBC4" w14:textId="5E6132A9" w:rsidR="00831957" w:rsidRPr="009B33E5" w:rsidRDefault="00831957" w:rsidP="00831957">
            <w:pPr>
              <w:pStyle w:val="DHHStabletext"/>
              <w:spacing w:before="0" w:after="0"/>
              <w:rPr>
                <w:rFonts w:ascii="VIC SemiBold" w:eastAsia="Verdana" w:hAnsi="VIC SemiBold" w:cs="Verdana"/>
                <w:color w:val="000000" w:themeColor="text1"/>
                <w:sz w:val="18"/>
                <w:szCs w:val="18"/>
              </w:rPr>
            </w:pPr>
            <w:r w:rsidRPr="001850F5">
              <w:rPr>
                <w:rFonts w:ascii="VIC SemiBold" w:eastAsia="VIC SemiBold" w:hAnsi="VIC SemiBold"/>
                <w:color w:val="000000"/>
                <w:sz w:val="18"/>
                <w:szCs w:val="18"/>
              </w:rPr>
              <w:t>TOTAL METRO</w:t>
            </w:r>
          </w:p>
        </w:tc>
        <w:tc>
          <w:tcPr>
            <w:tcW w:w="1985" w:type="dxa"/>
            <w:shd w:val="clear" w:color="auto" w:fill="B1C9E8"/>
          </w:tcPr>
          <w:p w14:paraId="19BA8C22" w14:textId="474F0FAF" w:rsidR="00831957" w:rsidRPr="009B33E5" w:rsidRDefault="00831957" w:rsidP="00831957">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249EA43C" w14:textId="4F604D80"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33%</w:t>
            </w:r>
          </w:p>
        </w:tc>
        <w:tc>
          <w:tcPr>
            <w:tcW w:w="1524" w:type="dxa"/>
            <w:shd w:val="clear" w:color="auto" w:fill="B1C9E8"/>
          </w:tcPr>
          <w:p w14:paraId="750F47E4" w14:textId="14F4FD32"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5.7</w:t>
            </w:r>
          </w:p>
        </w:tc>
        <w:tc>
          <w:tcPr>
            <w:tcW w:w="1524" w:type="dxa"/>
            <w:shd w:val="clear" w:color="auto" w:fill="B1C9E8"/>
          </w:tcPr>
          <w:p w14:paraId="6645FB93" w14:textId="074C5299"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5%</w:t>
            </w:r>
          </w:p>
        </w:tc>
        <w:tc>
          <w:tcPr>
            <w:tcW w:w="1524" w:type="dxa"/>
            <w:shd w:val="clear" w:color="auto" w:fill="B1C9E8"/>
          </w:tcPr>
          <w:p w14:paraId="25D11916" w14:textId="030F281B"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85%</w:t>
            </w:r>
          </w:p>
        </w:tc>
        <w:tc>
          <w:tcPr>
            <w:tcW w:w="1523" w:type="dxa"/>
            <w:shd w:val="clear" w:color="auto" w:fill="B1C9E8"/>
          </w:tcPr>
          <w:p w14:paraId="61BC1CEF" w14:textId="5DD87777"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14.6</w:t>
            </w:r>
          </w:p>
        </w:tc>
        <w:tc>
          <w:tcPr>
            <w:tcW w:w="1524" w:type="dxa"/>
            <w:shd w:val="clear" w:color="auto" w:fill="B1C9E8"/>
          </w:tcPr>
          <w:p w14:paraId="08AEE2A8" w14:textId="4E1EA242"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57%</w:t>
            </w:r>
          </w:p>
        </w:tc>
        <w:tc>
          <w:tcPr>
            <w:tcW w:w="1524" w:type="dxa"/>
            <w:shd w:val="clear" w:color="auto" w:fill="B1C9E8"/>
          </w:tcPr>
          <w:p w14:paraId="3839F4BD" w14:textId="24DBF653"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1%</w:t>
            </w:r>
          </w:p>
        </w:tc>
        <w:tc>
          <w:tcPr>
            <w:tcW w:w="1524" w:type="dxa"/>
            <w:shd w:val="clear" w:color="auto" w:fill="B1C9E8"/>
          </w:tcPr>
          <w:p w14:paraId="226EC8DC" w14:textId="0E7187AA"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1.8</w:t>
            </w:r>
          </w:p>
        </w:tc>
      </w:tr>
      <w:tr w:rsidR="00831957" w:rsidRPr="009B33E5" w14:paraId="18DF74A5" w14:textId="77777777" w:rsidTr="00BF031D">
        <w:trPr>
          <w:trHeight w:val="454"/>
        </w:trPr>
        <w:tc>
          <w:tcPr>
            <w:tcW w:w="1570" w:type="dxa"/>
            <w:shd w:val="clear" w:color="auto" w:fill="244C5A"/>
          </w:tcPr>
          <w:p w14:paraId="5A48D4FD" w14:textId="020BB782" w:rsidR="00831957" w:rsidRPr="009B33E5" w:rsidRDefault="00831957" w:rsidP="00831957">
            <w:pPr>
              <w:pStyle w:val="DHHStabletext"/>
              <w:spacing w:before="0" w:after="0"/>
              <w:rPr>
                <w:rFonts w:ascii="VIC SemiBold" w:eastAsia="Verdana" w:hAnsi="VIC SemiBold" w:cs="Verdana"/>
                <w:color w:val="FFFFFF" w:themeColor="background1"/>
                <w:sz w:val="18"/>
                <w:szCs w:val="18"/>
              </w:rPr>
            </w:pPr>
            <w:r w:rsidRPr="001850F5">
              <w:rPr>
                <w:rFonts w:ascii="VIC SemiBold" w:eastAsia="VIC SemiBold" w:hAnsi="VIC SemiBold"/>
                <w:color w:val="FFFFFF"/>
                <w:sz w:val="18"/>
                <w:szCs w:val="18"/>
              </w:rPr>
              <w:t>TOTAL STATEWIDE</w:t>
            </w:r>
          </w:p>
        </w:tc>
        <w:tc>
          <w:tcPr>
            <w:tcW w:w="1985" w:type="dxa"/>
            <w:shd w:val="clear" w:color="auto" w:fill="244C5A"/>
          </w:tcPr>
          <w:p w14:paraId="371FE1D3" w14:textId="2CB650F2" w:rsidR="00831957" w:rsidRPr="009B33E5" w:rsidRDefault="00831957" w:rsidP="00831957">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D27356A" w14:textId="08C05BA3"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33%</w:t>
            </w:r>
          </w:p>
        </w:tc>
        <w:tc>
          <w:tcPr>
            <w:tcW w:w="1524" w:type="dxa"/>
            <w:shd w:val="clear" w:color="auto" w:fill="244C5A"/>
          </w:tcPr>
          <w:p w14:paraId="44391493" w14:textId="3F642473"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5.7</w:t>
            </w:r>
          </w:p>
        </w:tc>
        <w:tc>
          <w:tcPr>
            <w:tcW w:w="1524" w:type="dxa"/>
            <w:shd w:val="clear" w:color="auto" w:fill="244C5A"/>
          </w:tcPr>
          <w:p w14:paraId="5CD728E9" w14:textId="7D41BA1C"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4%</w:t>
            </w:r>
          </w:p>
        </w:tc>
        <w:tc>
          <w:tcPr>
            <w:tcW w:w="1524" w:type="dxa"/>
            <w:shd w:val="clear" w:color="auto" w:fill="244C5A"/>
          </w:tcPr>
          <w:p w14:paraId="454966DC" w14:textId="21157B3F"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84%</w:t>
            </w:r>
          </w:p>
        </w:tc>
        <w:tc>
          <w:tcPr>
            <w:tcW w:w="1523" w:type="dxa"/>
            <w:shd w:val="clear" w:color="auto" w:fill="244C5A"/>
          </w:tcPr>
          <w:p w14:paraId="2BFBD533" w14:textId="59D65E2B"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13.8</w:t>
            </w:r>
          </w:p>
        </w:tc>
        <w:tc>
          <w:tcPr>
            <w:tcW w:w="1524" w:type="dxa"/>
            <w:shd w:val="clear" w:color="auto" w:fill="244C5A"/>
          </w:tcPr>
          <w:p w14:paraId="772EBFBE" w14:textId="3C2C76B9"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56%</w:t>
            </w:r>
          </w:p>
        </w:tc>
        <w:tc>
          <w:tcPr>
            <w:tcW w:w="1524" w:type="dxa"/>
            <w:shd w:val="clear" w:color="auto" w:fill="244C5A"/>
          </w:tcPr>
          <w:p w14:paraId="577EE165" w14:textId="186E6483"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5%</w:t>
            </w:r>
          </w:p>
        </w:tc>
        <w:tc>
          <w:tcPr>
            <w:tcW w:w="1524" w:type="dxa"/>
            <w:shd w:val="clear" w:color="auto" w:fill="244C5A"/>
          </w:tcPr>
          <w:p w14:paraId="3999C5D2" w14:textId="0DCA18E5"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1.7</w:t>
            </w:r>
          </w:p>
        </w:tc>
      </w:tr>
    </w:tbl>
    <w:p w14:paraId="62140DA0" w14:textId="07B7CE84" w:rsidR="00BF031D" w:rsidRDefault="00BF031D" w:rsidP="00E36C2D">
      <w:pPr>
        <w:pStyle w:val="Heading1"/>
      </w:pPr>
    </w:p>
    <w:p w14:paraId="317A655C" w14:textId="77777777" w:rsidR="00BF031D" w:rsidRDefault="00BF031D">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B4630" w:rsidRPr="00A6366B" w14:paraId="6D9A52A6" w14:textId="77777777" w:rsidTr="003B4630">
        <w:trPr>
          <w:trHeight w:val="1062"/>
          <w:tblHeader/>
        </w:trPr>
        <w:tc>
          <w:tcPr>
            <w:tcW w:w="3555" w:type="dxa"/>
            <w:gridSpan w:val="2"/>
            <w:shd w:val="clear" w:color="auto" w:fill="FFFFFF"/>
            <w:vAlign w:val="bottom"/>
          </w:tcPr>
          <w:p w14:paraId="09820497" w14:textId="667D1217" w:rsidR="003B4630" w:rsidRPr="00592F37" w:rsidRDefault="003B4630" w:rsidP="00BF031D">
            <w:pPr>
              <w:pStyle w:val="Heading1"/>
              <w:spacing w:before="0" w:line="240" w:lineRule="auto"/>
              <w:rPr>
                <w:color w:val="244C5A"/>
                <w:sz w:val="28"/>
                <w:szCs w:val="28"/>
              </w:rPr>
            </w:pPr>
            <w:bookmarkStart w:id="16" w:name="_Toc116480485"/>
            <w:r>
              <w:rPr>
                <w:color w:val="244C5A"/>
                <w:sz w:val="22"/>
                <w:szCs w:val="28"/>
              </w:rPr>
              <w:lastRenderedPageBreak/>
              <w:t>Community</w:t>
            </w:r>
            <w:r w:rsidRPr="00052DAD">
              <w:rPr>
                <w:color w:val="244C5A"/>
                <w:sz w:val="22"/>
                <w:szCs w:val="28"/>
              </w:rPr>
              <w:br w:type="textWrapping" w:clear="all"/>
            </w:r>
            <w:r w:rsidR="002C4643">
              <w:rPr>
                <w:color w:val="244C5A"/>
                <w:sz w:val="22"/>
                <w:szCs w:val="28"/>
              </w:rPr>
              <w:t>202</w:t>
            </w:r>
            <w:r w:rsidR="00B35EB7">
              <w:rPr>
                <w:color w:val="244C5A"/>
                <w:sz w:val="22"/>
                <w:szCs w:val="28"/>
              </w:rPr>
              <w:t>2</w:t>
            </w:r>
            <w:r w:rsidR="002C4643">
              <w:rPr>
                <w:color w:val="244C5A"/>
                <w:sz w:val="22"/>
                <w:szCs w:val="28"/>
              </w:rPr>
              <w:t>-2</w:t>
            </w:r>
            <w:r w:rsidR="00B35EB7">
              <w:rPr>
                <w:color w:val="244C5A"/>
                <w:sz w:val="22"/>
                <w:szCs w:val="28"/>
              </w:rPr>
              <w:t>3</w:t>
            </w:r>
            <w:r w:rsidR="002C4643">
              <w:rPr>
                <w:color w:val="244C5A"/>
                <w:sz w:val="22"/>
                <w:szCs w:val="28"/>
              </w:rPr>
              <w:t xml:space="preserve"> Q</w:t>
            </w:r>
            <w:r w:rsidR="00B35EB7">
              <w:rPr>
                <w:color w:val="244C5A"/>
                <w:sz w:val="22"/>
                <w:szCs w:val="28"/>
              </w:rPr>
              <w:t>1</w:t>
            </w:r>
            <w:r w:rsidR="000A5E7D" w:rsidRPr="00052DAD">
              <w:rPr>
                <w:color w:val="244C5A"/>
                <w:sz w:val="22"/>
                <w:szCs w:val="28"/>
              </w:rPr>
              <w:t xml:space="preserve"> </w:t>
            </w:r>
            <w:r w:rsidRPr="00052DAD">
              <w:rPr>
                <w:color w:val="244C5A"/>
                <w:sz w:val="22"/>
                <w:szCs w:val="28"/>
              </w:rPr>
              <w:t>Rural</w:t>
            </w:r>
            <w:bookmarkEnd w:id="16"/>
          </w:p>
        </w:tc>
        <w:tc>
          <w:tcPr>
            <w:tcW w:w="1523" w:type="dxa"/>
            <w:shd w:val="clear" w:color="auto" w:fill="FFFFFF"/>
            <w:vAlign w:val="bottom"/>
          </w:tcPr>
          <w:p w14:paraId="5BF6B812" w14:textId="44B8D0ED" w:rsidR="003B4630" w:rsidRPr="00BF031D" w:rsidRDefault="003B4630" w:rsidP="00BF031D">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2300729E" w14:textId="405B8070" w:rsidR="003B4630" w:rsidRPr="00BF031D" w:rsidRDefault="003B4630" w:rsidP="00BF031D">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6339D656" w14:textId="6F2BDEFB" w:rsidR="003B4630" w:rsidRPr="00BF031D" w:rsidRDefault="003B4630" w:rsidP="00BF031D">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3CE09143" w14:textId="385AC25C" w:rsidR="003B4630" w:rsidRPr="00BF031D" w:rsidRDefault="003B4630" w:rsidP="00BF031D">
            <w:pPr>
              <w:pStyle w:val="VAHItablecolhead"/>
              <w:rPr>
                <w:rFonts w:eastAsia="Verdana"/>
                <w:color w:val="244C5A"/>
                <w:sz w:val="16"/>
              </w:rPr>
            </w:pPr>
            <w:r w:rsidRPr="00BF031D">
              <w:rPr>
                <w:sz w:val="16"/>
              </w:rPr>
              <w:t xml:space="preserve">HoNOS </w:t>
            </w:r>
            <w:r w:rsidR="00D948FE">
              <w:rPr>
                <w:sz w:val="16"/>
              </w:rPr>
              <w:br w:type="textWrapping" w:clear="all"/>
            </w:r>
            <w:r w:rsidRPr="00BF031D">
              <w:rPr>
                <w:sz w:val="16"/>
              </w:rPr>
              <w:t>compliance</w:t>
            </w:r>
          </w:p>
        </w:tc>
        <w:tc>
          <w:tcPr>
            <w:tcW w:w="1523" w:type="dxa"/>
            <w:shd w:val="clear" w:color="auto" w:fill="FFFFFF"/>
            <w:vAlign w:val="bottom"/>
          </w:tcPr>
          <w:p w14:paraId="0E318006" w14:textId="7FB35D0E" w:rsidR="003B4630" w:rsidRPr="00BF031D" w:rsidRDefault="003B4630" w:rsidP="00BF031D">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1C092100" w14:textId="3F9EC471" w:rsidR="003B4630" w:rsidRPr="00BF031D" w:rsidRDefault="003B4630" w:rsidP="00BF031D">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2543C708" w14:textId="452C7E19" w:rsidR="003B4630" w:rsidRPr="00BF031D" w:rsidRDefault="003B4630" w:rsidP="00BF031D">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34374311" w14:textId="1151FA32" w:rsidR="003B4630" w:rsidRPr="00BF031D" w:rsidRDefault="003B4630" w:rsidP="00BF031D">
            <w:pPr>
              <w:pStyle w:val="VAHItablecolhead"/>
              <w:rPr>
                <w:rFonts w:eastAsia="Verdana"/>
                <w:color w:val="244C5A"/>
                <w:sz w:val="16"/>
              </w:rPr>
            </w:pPr>
            <w:r w:rsidRPr="00BF031D">
              <w:rPr>
                <w:sz w:val="16"/>
              </w:rPr>
              <w:t>Average change in clinically significant HoNOS items</w:t>
            </w:r>
          </w:p>
        </w:tc>
      </w:tr>
      <w:tr w:rsidR="00831957" w:rsidRPr="007B08C1" w14:paraId="0BF87731" w14:textId="77777777" w:rsidTr="003B4630">
        <w:trPr>
          <w:trHeight w:val="454"/>
        </w:trPr>
        <w:tc>
          <w:tcPr>
            <w:tcW w:w="1570" w:type="dxa"/>
            <w:shd w:val="clear" w:color="auto" w:fill="BFCED6"/>
          </w:tcPr>
          <w:p w14:paraId="54619F44" w14:textId="49583047" w:rsidR="00831957" w:rsidRPr="007B08C1" w:rsidRDefault="00831957" w:rsidP="00831957">
            <w:pPr>
              <w:rPr>
                <w:rFonts w:ascii="VIC" w:hAnsi="VIC"/>
                <w:sz w:val="18"/>
                <w:szCs w:val="18"/>
              </w:rPr>
            </w:pPr>
            <w:r w:rsidRPr="001850F5">
              <w:rPr>
                <w:rFonts w:ascii="VIC" w:eastAsia="VIC" w:hAnsi="VIC"/>
                <w:color w:val="000000"/>
                <w:sz w:val="18"/>
                <w:szCs w:val="18"/>
              </w:rPr>
              <w:t>Grampians Health</w:t>
            </w:r>
          </w:p>
        </w:tc>
        <w:tc>
          <w:tcPr>
            <w:tcW w:w="1985" w:type="dxa"/>
            <w:shd w:val="clear" w:color="auto" w:fill="BFCED6"/>
          </w:tcPr>
          <w:p w14:paraId="4027E25F" w14:textId="71538CBC" w:rsidR="00831957" w:rsidRPr="007B08C1" w:rsidRDefault="00831957" w:rsidP="00831957">
            <w:pPr>
              <w:rPr>
                <w:rFonts w:ascii="VIC" w:hAnsi="VIC"/>
                <w:sz w:val="18"/>
                <w:szCs w:val="18"/>
              </w:rPr>
            </w:pPr>
            <w:r w:rsidRPr="001850F5">
              <w:rPr>
                <w:rFonts w:ascii="VIC" w:eastAsia="VIC" w:hAnsi="VIC"/>
                <w:color w:val="000000"/>
                <w:sz w:val="18"/>
                <w:szCs w:val="18"/>
              </w:rPr>
              <w:t>Grampians</w:t>
            </w:r>
          </w:p>
        </w:tc>
        <w:tc>
          <w:tcPr>
            <w:tcW w:w="1523" w:type="dxa"/>
            <w:shd w:val="clear" w:color="auto" w:fill="BFCED6"/>
          </w:tcPr>
          <w:p w14:paraId="55243B37" w14:textId="32A6076B" w:rsidR="00831957" w:rsidRPr="007B08C1" w:rsidRDefault="00831957" w:rsidP="00831957">
            <w:pPr>
              <w:jc w:val="center"/>
              <w:rPr>
                <w:rFonts w:ascii="VIC" w:hAnsi="VIC"/>
                <w:sz w:val="18"/>
                <w:szCs w:val="18"/>
              </w:rPr>
            </w:pPr>
            <w:r w:rsidRPr="001850F5">
              <w:rPr>
                <w:rFonts w:ascii="VIC" w:eastAsia="VIC" w:hAnsi="VIC"/>
                <w:color w:val="000000"/>
                <w:sz w:val="18"/>
                <w:szCs w:val="18"/>
              </w:rPr>
              <w:t>15%</w:t>
            </w:r>
          </w:p>
        </w:tc>
        <w:tc>
          <w:tcPr>
            <w:tcW w:w="1524" w:type="dxa"/>
            <w:shd w:val="clear" w:color="auto" w:fill="BFCED6"/>
          </w:tcPr>
          <w:p w14:paraId="6A008B9D" w14:textId="4C6B6B4D" w:rsidR="00831957" w:rsidRPr="007B08C1" w:rsidRDefault="00831957" w:rsidP="00831957">
            <w:pPr>
              <w:jc w:val="center"/>
              <w:rPr>
                <w:rFonts w:ascii="VIC" w:hAnsi="VIC"/>
                <w:sz w:val="18"/>
                <w:szCs w:val="18"/>
              </w:rPr>
            </w:pPr>
            <w:r w:rsidRPr="001850F5">
              <w:rPr>
                <w:rFonts w:ascii="VIC" w:eastAsia="VIC" w:hAnsi="VIC"/>
                <w:color w:val="000000"/>
                <w:sz w:val="18"/>
                <w:szCs w:val="18"/>
              </w:rPr>
              <w:t>4.1</w:t>
            </w:r>
          </w:p>
        </w:tc>
        <w:tc>
          <w:tcPr>
            <w:tcW w:w="1524" w:type="dxa"/>
            <w:shd w:val="clear" w:color="auto" w:fill="BFCED6"/>
          </w:tcPr>
          <w:p w14:paraId="31F8EFAF" w14:textId="351E5697" w:rsidR="00831957" w:rsidRPr="007B08C1" w:rsidRDefault="00831957" w:rsidP="00831957">
            <w:pPr>
              <w:jc w:val="center"/>
              <w:rPr>
                <w:rFonts w:ascii="VIC" w:hAnsi="VIC"/>
                <w:sz w:val="18"/>
                <w:szCs w:val="18"/>
              </w:rPr>
            </w:pPr>
            <w:r w:rsidRPr="001850F5">
              <w:rPr>
                <w:rFonts w:ascii="VIC" w:eastAsia="VIC" w:hAnsi="VIC"/>
                <w:color w:val="000000"/>
                <w:sz w:val="18"/>
                <w:szCs w:val="18"/>
              </w:rPr>
              <w:t>3%</w:t>
            </w:r>
          </w:p>
        </w:tc>
        <w:tc>
          <w:tcPr>
            <w:tcW w:w="1524" w:type="dxa"/>
            <w:shd w:val="clear" w:color="auto" w:fill="BFCED6"/>
          </w:tcPr>
          <w:p w14:paraId="360FEAC3" w14:textId="7C4E9AAC" w:rsidR="00831957" w:rsidRPr="007B08C1" w:rsidRDefault="00831957" w:rsidP="00831957">
            <w:pPr>
              <w:jc w:val="center"/>
              <w:rPr>
                <w:rFonts w:ascii="VIC" w:hAnsi="VIC"/>
                <w:sz w:val="18"/>
                <w:szCs w:val="18"/>
              </w:rPr>
            </w:pPr>
            <w:r w:rsidRPr="001850F5">
              <w:rPr>
                <w:rFonts w:ascii="VIC" w:eastAsia="VIC" w:hAnsi="VIC"/>
                <w:color w:val="000000"/>
                <w:sz w:val="18"/>
                <w:szCs w:val="18"/>
              </w:rPr>
              <w:t>81%</w:t>
            </w:r>
          </w:p>
        </w:tc>
        <w:tc>
          <w:tcPr>
            <w:tcW w:w="1523" w:type="dxa"/>
            <w:shd w:val="clear" w:color="auto" w:fill="BFCED6"/>
          </w:tcPr>
          <w:p w14:paraId="1BADFAAE" w14:textId="4209DE19" w:rsidR="00831957" w:rsidRPr="007B08C1" w:rsidRDefault="00831957" w:rsidP="00831957">
            <w:pPr>
              <w:jc w:val="center"/>
              <w:rPr>
                <w:rFonts w:ascii="VIC" w:hAnsi="VIC"/>
                <w:sz w:val="18"/>
                <w:szCs w:val="18"/>
              </w:rPr>
            </w:pPr>
            <w:r w:rsidRPr="001850F5">
              <w:rPr>
                <w:rFonts w:ascii="VIC" w:eastAsia="VIC" w:hAnsi="VIC"/>
                <w:color w:val="000000"/>
                <w:sz w:val="18"/>
                <w:szCs w:val="18"/>
              </w:rPr>
              <w:t>12.1</w:t>
            </w:r>
          </w:p>
        </w:tc>
        <w:tc>
          <w:tcPr>
            <w:tcW w:w="1524" w:type="dxa"/>
            <w:shd w:val="clear" w:color="auto" w:fill="BFCED6"/>
          </w:tcPr>
          <w:p w14:paraId="7C76B5C1" w14:textId="2DE518F5" w:rsidR="00831957" w:rsidRPr="007B08C1" w:rsidRDefault="00831957" w:rsidP="00831957">
            <w:pPr>
              <w:jc w:val="center"/>
              <w:rPr>
                <w:rFonts w:ascii="VIC" w:hAnsi="VIC"/>
                <w:sz w:val="18"/>
                <w:szCs w:val="18"/>
              </w:rPr>
            </w:pPr>
            <w:r w:rsidRPr="001850F5">
              <w:rPr>
                <w:rFonts w:ascii="VIC" w:eastAsia="VIC" w:hAnsi="VIC"/>
                <w:color w:val="000000"/>
                <w:sz w:val="18"/>
                <w:szCs w:val="18"/>
              </w:rPr>
              <w:t>63%</w:t>
            </w:r>
          </w:p>
        </w:tc>
        <w:tc>
          <w:tcPr>
            <w:tcW w:w="1524" w:type="dxa"/>
            <w:shd w:val="clear" w:color="auto" w:fill="BFCED6"/>
          </w:tcPr>
          <w:p w14:paraId="7127B76E" w14:textId="6771C2D1" w:rsidR="00831957" w:rsidRPr="007B08C1" w:rsidRDefault="00831957" w:rsidP="00831957">
            <w:pPr>
              <w:jc w:val="center"/>
              <w:rPr>
                <w:rFonts w:ascii="VIC" w:hAnsi="VIC"/>
                <w:sz w:val="18"/>
                <w:szCs w:val="18"/>
              </w:rPr>
            </w:pPr>
            <w:r w:rsidRPr="001850F5">
              <w:rPr>
                <w:rFonts w:ascii="VIC" w:eastAsia="VIC" w:hAnsi="VIC"/>
                <w:color w:val="000000"/>
                <w:sz w:val="18"/>
                <w:szCs w:val="18"/>
              </w:rPr>
              <w:t>2%</w:t>
            </w:r>
          </w:p>
        </w:tc>
        <w:tc>
          <w:tcPr>
            <w:tcW w:w="1524" w:type="dxa"/>
            <w:shd w:val="clear" w:color="auto" w:fill="BFCED6"/>
          </w:tcPr>
          <w:p w14:paraId="1BB4DCCB" w14:textId="7DA704E7" w:rsidR="00831957" w:rsidRPr="007B08C1" w:rsidRDefault="00831957" w:rsidP="00831957">
            <w:pPr>
              <w:jc w:val="center"/>
              <w:rPr>
                <w:rFonts w:ascii="VIC" w:hAnsi="VIC"/>
                <w:sz w:val="18"/>
                <w:szCs w:val="18"/>
              </w:rPr>
            </w:pPr>
            <w:r w:rsidRPr="001850F5">
              <w:rPr>
                <w:rFonts w:ascii="VIC" w:eastAsia="VIC" w:hAnsi="VIC"/>
                <w:color w:val="000000"/>
                <w:sz w:val="18"/>
                <w:szCs w:val="18"/>
              </w:rPr>
              <w:t>1.8</w:t>
            </w:r>
          </w:p>
        </w:tc>
      </w:tr>
      <w:tr w:rsidR="00831957" w:rsidRPr="007B08C1" w14:paraId="71B91249" w14:textId="77777777" w:rsidTr="003B4630">
        <w:trPr>
          <w:trHeight w:val="454"/>
        </w:trPr>
        <w:tc>
          <w:tcPr>
            <w:tcW w:w="1570" w:type="dxa"/>
          </w:tcPr>
          <w:p w14:paraId="560157E2" w14:textId="7E7AC5EB" w:rsidR="00831957" w:rsidRPr="007B08C1" w:rsidRDefault="00831957" w:rsidP="00831957">
            <w:pPr>
              <w:rPr>
                <w:rFonts w:ascii="VIC" w:hAnsi="VIC"/>
                <w:sz w:val="18"/>
                <w:szCs w:val="18"/>
              </w:rPr>
            </w:pPr>
            <w:r w:rsidRPr="001850F5">
              <w:rPr>
                <w:rFonts w:ascii="VIC" w:eastAsia="VIC" w:hAnsi="VIC"/>
                <w:color w:val="000000"/>
                <w:sz w:val="18"/>
                <w:szCs w:val="18"/>
              </w:rPr>
              <w:t>Barwon Health</w:t>
            </w:r>
          </w:p>
        </w:tc>
        <w:tc>
          <w:tcPr>
            <w:tcW w:w="1985" w:type="dxa"/>
          </w:tcPr>
          <w:p w14:paraId="0C956514" w14:textId="12195065" w:rsidR="00831957" w:rsidRPr="007B08C1" w:rsidRDefault="00831957" w:rsidP="00831957">
            <w:pPr>
              <w:rPr>
                <w:rFonts w:ascii="VIC" w:hAnsi="VIC"/>
                <w:sz w:val="18"/>
                <w:szCs w:val="18"/>
              </w:rPr>
            </w:pPr>
            <w:r w:rsidRPr="001850F5">
              <w:rPr>
                <w:rFonts w:ascii="VIC" w:eastAsia="VIC" w:hAnsi="VIC"/>
                <w:color w:val="000000"/>
                <w:sz w:val="18"/>
                <w:szCs w:val="18"/>
              </w:rPr>
              <w:t>Barwon</w:t>
            </w:r>
          </w:p>
        </w:tc>
        <w:tc>
          <w:tcPr>
            <w:tcW w:w="1523" w:type="dxa"/>
          </w:tcPr>
          <w:p w14:paraId="5A5359ED" w14:textId="2CA468A1" w:rsidR="00831957" w:rsidRPr="007B08C1" w:rsidRDefault="00831957" w:rsidP="00831957">
            <w:pPr>
              <w:jc w:val="center"/>
              <w:rPr>
                <w:rFonts w:ascii="VIC" w:hAnsi="VIC"/>
                <w:sz w:val="18"/>
                <w:szCs w:val="18"/>
              </w:rPr>
            </w:pPr>
            <w:r w:rsidRPr="001850F5">
              <w:rPr>
                <w:rFonts w:ascii="VIC" w:eastAsia="VIC" w:hAnsi="VIC"/>
                <w:color w:val="000000"/>
                <w:sz w:val="18"/>
                <w:szCs w:val="18"/>
              </w:rPr>
              <w:t>42%</w:t>
            </w:r>
          </w:p>
        </w:tc>
        <w:tc>
          <w:tcPr>
            <w:tcW w:w="1524" w:type="dxa"/>
          </w:tcPr>
          <w:p w14:paraId="4AADB2A3" w14:textId="79512FE5" w:rsidR="00831957" w:rsidRPr="007B08C1" w:rsidRDefault="00831957" w:rsidP="00831957">
            <w:pPr>
              <w:jc w:val="center"/>
              <w:rPr>
                <w:rFonts w:ascii="VIC" w:hAnsi="VIC"/>
                <w:sz w:val="18"/>
                <w:szCs w:val="18"/>
              </w:rPr>
            </w:pPr>
            <w:r w:rsidRPr="001850F5">
              <w:rPr>
                <w:rFonts w:ascii="VIC" w:eastAsia="VIC" w:hAnsi="VIC"/>
                <w:color w:val="000000"/>
                <w:sz w:val="18"/>
                <w:szCs w:val="18"/>
              </w:rPr>
              <w:t>9.0</w:t>
            </w:r>
          </w:p>
        </w:tc>
        <w:tc>
          <w:tcPr>
            <w:tcW w:w="1524" w:type="dxa"/>
          </w:tcPr>
          <w:p w14:paraId="04AAF361" w14:textId="3F2B71D3" w:rsidR="00831957" w:rsidRPr="007B08C1" w:rsidRDefault="00831957" w:rsidP="00831957">
            <w:pPr>
              <w:jc w:val="center"/>
              <w:rPr>
                <w:rFonts w:ascii="VIC" w:hAnsi="VIC"/>
                <w:sz w:val="18"/>
                <w:szCs w:val="18"/>
              </w:rPr>
            </w:pPr>
            <w:r w:rsidRPr="001850F5">
              <w:rPr>
                <w:rFonts w:ascii="VIC" w:eastAsia="VIC" w:hAnsi="VIC"/>
                <w:color w:val="000000"/>
                <w:sz w:val="18"/>
                <w:szCs w:val="18"/>
              </w:rPr>
              <w:t>6%</w:t>
            </w:r>
          </w:p>
        </w:tc>
        <w:tc>
          <w:tcPr>
            <w:tcW w:w="1524" w:type="dxa"/>
          </w:tcPr>
          <w:p w14:paraId="2D4793C0" w14:textId="0C024295" w:rsidR="00831957" w:rsidRPr="007B08C1" w:rsidRDefault="00831957" w:rsidP="00831957">
            <w:pPr>
              <w:jc w:val="center"/>
              <w:rPr>
                <w:rFonts w:ascii="VIC" w:hAnsi="VIC"/>
                <w:sz w:val="18"/>
                <w:szCs w:val="18"/>
              </w:rPr>
            </w:pPr>
            <w:r w:rsidRPr="001850F5">
              <w:rPr>
                <w:rFonts w:ascii="VIC" w:eastAsia="VIC" w:hAnsi="VIC"/>
                <w:color w:val="000000"/>
                <w:sz w:val="18"/>
                <w:szCs w:val="18"/>
              </w:rPr>
              <w:t>84%</w:t>
            </w:r>
          </w:p>
        </w:tc>
        <w:tc>
          <w:tcPr>
            <w:tcW w:w="1523" w:type="dxa"/>
          </w:tcPr>
          <w:p w14:paraId="2DFBF97A" w14:textId="00815352" w:rsidR="00831957" w:rsidRPr="007B08C1" w:rsidRDefault="00831957" w:rsidP="00831957">
            <w:pPr>
              <w:jc w:val="center"/>
              <w:rPr>
                <w:rFonts w:ascii="VIC" w:hAnsi="VIC"/>
                <w:sz w:val="18"/>
                <w:szCs w:val="18"/>
              </w:rPr>
            </w:pPr>
            <w:r w:rsidRPr="001850F5">
              <w:rPr>
                <w:rFonts w:ascii="VIC" w:eastAsia="VIC" w:hAnsi="VIC"/>
                <w:color w:val="000000"/>
                <w:sz w:val="18"/>
                <w:szCs w:val="18"/>
              </w:rPr>
              <w:t>13.5</w:t>
            </w:r>
          </w:p>
        </w:tc>
        <w:tc>
          <w:tcPr>
            <w:tcW w:w="1524" w:type="dxa"/>
          </w:tcPr>
          <w:p w14:paraId="369E9729" w14:textId="77DD1B9A" w:rsidR="00831957" w:rsidRPr="007B08C1" w:rsidRDefault="00831957" w:rsidP="00831957">
            <w:pPr>
              <w:jc w:val="center"/>
              <w:rPr>
                <w:rFonts w:ascii="VIC" w:hAnsi="VIC"/>
                <w:sz w:val="18"/>
                <w:szCs w:val="18"/>
              </w:rPr>
            </w:pPr>
            <w:r w:rsidRPr="001850F5">
              <w:rPr>
                <w:rFonts w:ascii="VIC" w:eastAsia="VIC" w:hAnsi="VIC"/>
                <w:color w:val="000000"/>
                <w:sz w:val="18"/>
                <w:szCs w:val="18"/>
              </w:rPr>
              <w:t>47%</w:t>
            </w:r>
          </w:p>
        </w:tc>
        <w:tc>
          <w:tcPr>
            <w:tcW w:w="1524" w:type="dxa"/>
          </w:tcPr>
          <w:p w14:paraId="7D19D190" w14:textId="50FF76EE" w:rsidR="00831957" w:rsidRPr="007B08C1" w:rsidRDefault="00831957" w:rsidP="00831957">
            <w:pPr>
              <w:jc w:val="center"/>
              <w:rPr>
                <w:rFonts w:ascii="VIC" w:hAnsi="VIC"/>
                <w:sz w:val="18"/>
                <w:szCs w:val="18"/>
              </w:rPr>
            </w:pPr>
            <w:r w:rsidRPr="001850F5">
              <w:rPr>
                <w:rFonts w:ascii="VIC" w:eastAsia="VIC" w:hAnsi="VIC"/>
                <w:color w:val="000000"/>
                <w:sz w:val="18"/>
                <w:szCs w:val="18"/>
              </w:rPr>
              <w:t>40%</w:t>
            </w:r>
          </w:p>
        </w:tc>
        <w:tc>
          <w:tcPr>
            <w:tcW w:w="1524" w:type="dxa"/>
          </w:tcPr>
          <w:p w14:paraId="62898110" w14:textId="6CF36AC7" w:rsidR="00831957" w:rsidRPr="007B08C1" w:rsidRDefault="00831957" w:rsidP="00831957">
            <w:pPr>
              <w:jc w:val="center"/>
              <w:rPr>
                <w:rFonts w:ascii="VIC" w:hAnsi="VIC"/>
                <w:sz w:val="18"/>
                <w:szCs w:val="18"/>
              </w:rPr>
            </w:pPr>
            <w:r w:rsidRPr="001850F5">
              <w:rPr>
                <w:rFonts w:ascii="VIC" w:eastAsia="VIC" w:hAnsi="VIC"/>
                <w:color w:val="000000"/>
                <w:sz w:val="18"/>
                <w:szCs w:val="18"/>
              </w:rPr>
              <w:t>1.1</w:t>
            </w:r>
          </w:p>
        </w:tc>
      </w:tr>
      <w:tr w:rsidR="00831957" w:rsidRPr="007B08C1" w14:paraId="2B7800B8" w14:textId="77777777" w:rsidTr="003B4630">
        <w:trPr>
          <w:trHeight w:val="454"/>
        </w:trPr>
        <w:tc>
          <w:tcPr>
            <w:tcW w:w="1570" w:type="dxa"/>
            <w:shd w:val="clear" w:color="auto" w:fill="BFCED6"/>
          </w:tcPr>
          <w:p w14:paraId="63FF6FDB" w14:textId="2B0C5FF4" w:rsidR="00831957" w:rsidRPr="007B08C1" w:rsidRDefault="00831957" w:rsidP="00831957">
            <w:pPr>
              <w:rPr>
                <w:rFonts w:ascii="VIC" w:hAnsi="VIC"/>
                <w:sz w:val="18"/>
                <w:szCs w:val="18"/>
              </w:rPr>
            </w:pPr>
            <w:r w:rsidRPr="001850F5">
              <w:rPr>
                <w:rFonts w:ascii="VIC" w:eastAsia="VIC" w:hAnsi="VIC"/>
                <w:color w:val="000000"/>
                <w:sz w:val="18"/>
                <w:szCs w:val="18"/>
              </w:rPr>
              <w:t>Bendigo Health</w:t>
            </w:r>
          </w:p>
        </w:tc>
        <w:tc>
          <w:tcPr>
            <w:tcW w:w="1985" w:type="dxa"/>
            <w:shd w:val="clear" w:color="auto" w:fill="BFCED6"/>
          </w:tcPr>
          <w:p w14:paraId="59730FC8" w14:textId="210480BB" w:rsidR="00831957" w:rsidRPr="007B08C1" w:rsidRDefault="00831957" w:rsidP="00831957">
            <w:pPr>
              <w:rPr>
                <w:rFonts w:ascii="VIC" w:hAnsi="VIC"/>
                <w:sz w:val="18"/>
                <w:szCs w:val="18"/>
              </w:rPr>
            </w:pPr>
            <w:r w:rsidRPr="001850F5">
              <w:rPr>
                <w:rFonts w:ascii="VIC" w:eastAsia="VIC" w:hAnsi="VIC"/>
                <w:color w:val="000000"/>
                <w:sz w:val="18"/>
                <w:szCs w:val="18"/>
              </w:rPr>
              <w:t>Loddon/Southern Mallee</w:t>
            </w:r>
          </w:p>
        </w:tc>
        <w:tc>
          <w:tcPr>
            <w:tcW w:w="1523" w:type="dxa"/>
            <w:shd w:val="clear" w:color="auto" w:fill="BFCED6"/>
          </w:tcPr>
          <w:p w14:paraId="2E3142B9" w14:textId="440A1B72" w:rsidR="00831957" w:rsidRPr="007B08C1" w:rsidRDefault="00831957" w:rsidP="00831957">
            <w:pPr>
              <w:jc w:val="center"/>
              <w:rPr>
                <w:rFonts w:ascii="VIC" w:hAnsi="VIC"/>
                <w:sz w:val="18"/>
                <w:szCs w:val="18"/>
              </w:rPr>
            </w:pPr>
            <w:r w:rsidRPr="001850F5">
              <w:rPr>
                <w:rFonts w:ascii="VIC" w:eastAsia="VIC" w:hAnsi="VIC"/>
                <w:color w:val="000000"/>
                <w:sz w:val="18"/>
                <w:szCs w:val="18"/>
              </w:rPr>
              <w:t>31%</w:t>
            </w:r>
          </w:p>
        </w:tc>
        <w:tc>
          <w:tcPr>
            <w:tcW w:w="1524" w:type="dxa"/>
            <w:shd w:val="clear" w:color="auto" w:fill="BFCED6"/>
          </w:tcPr>
          <w:p w14:paraId="32D98F98" w14:textId="6C883E35" w:rsidR="00831957" w:rsidRPr="007B08C1" w:rsidRDefault="00831957" w:rsidP="00831957">
            <w:pPr>
              <w:jc w:val="center"/>
              <w:rPr>
                <w:rFonts w:ascii="VIC" w:hAnsi="VIC"/>
                <w:sz w:val="18"/>
                <w:szCs w:val="18"/>
              </w:rPr>
            </w:pPr>
            <w:r w:rsidRPr="001850F5">
              <w:rPr>
                <w:rFonts w:ascii="VIC" w:eastAsia="VIC" w:hAnsi="VIC"/>
                <w:color w:val="000000"/>
                <w:sz w:val="18"/>
                <w:szCs w:val="18"/>
              </w:rPr>
              <w:t>5.4</w:t>
            </w:r>
          </w:p>
        </w:tc>
        <w:tc>
          <w:tcPr>
            <w:tcW w:w="1524" w:type="dxa"/>
            <w:shd w:val="clear" w:color="auto" w:fill="BFCED6"/>
          </w:tcPr>
          <w:p w14:paraId="5F6692A2" w14:textId="18CC1CE2" w:rsidR="00831957" w:rsidRPr="007B08C1" w:rsidRDefault="00831957" w:rsidP="00831957">
            <w:pPr>
              <w:jc w:val="center"/>
              <w:rPr>
                <w:rFonts w:ascii="VIC" w:hAnsi="VIC"/>
                <w:sz w:val="18"/>
                <w:szCs w:val="18"/>
              </w:rPr>
            </w:pPr>
            <w:r w:rsidRPr="001850F5">
              <w:rPr>
                <w:rFonts w:ascii="VIC" w:eastAsia="VIC" w:hAnsi="VIC"/>
                <w:color w:val="000000"/>
                <w:sz w:val="18"/>
                <w:szCs w:val="18"/>
              </w:rPr>
              <w:t>3%</w:t>
            </w:r>
          </w:p>
        </w:tc>
        <w:tc>
          <w:tcPr>
            <w:tcW w:w="1524" w:type="dxa"/>
            <w:shd w:val="clear" w:color="auto" w:fill="BFCED6"/>
          </w:tcPr>
          <w:p w14:paraId="7D143793" w14:textId="7150CAA2" w:rsidR="00831957" w:rsidRPr="007B08C1" w:rsidRDefault="00831957" w:rsidP="00831957">
            <w:pPr>
              <w:jc w:val="center"/>
              <w:rPr>
                <w:rFonts w:ascii="VIC" w:hAnsi="VIC"/>
                <w:sz w:val="18"/>
                <w:szCs w:val="18"/>
              </w:rPr>
            </w:pPr>
            <w:r w:rsidRPr="001850F5">
              <w:rPr>
                <w:rFonts w:ascii="VIC" w:eastAsia="VIC" w:hAnsi="VIC"/>
                <w:color w:val="000000"/>
                <w:sz w:val="18"/>
                <w:szCs w:val="18"/>
              </w:rPr>
              <w:t>93%</w:t>
            </w:r>
          </w:p>
        </w:tc>
        <w:tc>
          <w:tcPr>
            <w:tcW w:w="1523" w:type="dxa"/>
            <w:shd w:val="clear" w:color="auto" w:fill="BFCED6"/>
          </w:tcPr>
          <w:p w14:paraId="0BA503BB" w14:textId="52A33C0B" w:rsidR="00831957" w:rsidRPr="007B08C1" w:rsidRDefault="00831957" w:rsidP="00831957">
            <w:pPr>
              <w:jc w:val="center"/>
              <w:rPr>
                <w:rFonts w:ascii="VIC" w:hAnsi="VIC"/>
                <w:sz w:val="18"/>
                <w:szCs w:val="18"/>
              </w:rPr>
            </w:pPr>
            <w:r w:rsidRPr="001850F5">
              <w:rPr>
                <w:rFonts w:ascii="VIC" w:eastAsia="VIC" w:hAnsi="VIC"/>
                <w:color w:val="000000"/>
                <w:sz w:val="18"/>
                <w:szCs w:val="18"/>
              </w:rPr>
              <w:t>11.6</w:t>
            </w:r>
          </w:p>
        </w:tc>
        <w:tc>
          <w:tcPr>
            <w:tcW w:w="1524" w:type="dxa"/>
            <w:shd w:val="clear" w:color="auto" w:fill="BFCED6"/>
          </w:tcPr>
          <w:p w14:paraId="548CE431" w14:textId="40DDB59C" w:rsidR="00831957" w:rsidRPr="007B08C1" w:rsidRDefault="00831957" w:rsidP="00831957">
            <w:pPr>
              <w:jc w:val="center"/>
              <w:rPr>
                <w:rFonts w:ascii="VIC" w:hAnsi="VIC"/>
                <w:sz w:val="18"/>
                <w:szCs w:val="18"/>
              </w:rPr>
            </w:pPr>
            <w:r w:rsidRPr="001850F5">
              <w:rPr>
                <w:rFonts w:ascii="VIC" w:eastAsia="VIC" w:hAnsi="VIC"/>
                <w:color w:val="000000"/>
                <w:sz w:val="18"/>
                <w:szCs w:val="18"/>
              </w:rPr>
              <w:t>52%</w:t>
            </w:r>
          </w:p>
        </w:tc>
        <w:tc>
          <w:tcPr>
            <w:tcW w:w="1524" w:type="dxa"/>
            <w:shd w:val="clear" w:color="auto" w:fill="BFCED6"/>
          </w:tcPr>
          <w:p w14:paraId="3C1AFBAD" w14:textId="01A1EADC" w:rsidR="00831957" w:rsidRPr="007B08C1" w:rsidRDefault="00831957" w:rsidP="00831957">
            <w:pPr>
              <w:jc w:val="center"/>
              <w:rPr>
                <w:rFonts w:ascii="VIC" w:hAnsi="VIC"/>
                <w:sz w:val="18"/>
                <w:szCs w:val="18"/>
              </w:rPr>
            </w:pPr>
            <w:r w:rsidRPr="001850F5">
              <w:rPr>
                <w:rFonts w:ascii="VIC" w:eastAsia="VIC" w:hAnsi="VIC"/>
                <w:color w:val="000000"/>
                <w:sz w:val="18"/>
                <w:szCs w:val="18"/>
              </w:rPr>
              <w:t>6%</w:t>
            </w:r>
          </w:p>
        </w:tc>
        <w:tc>
          <w:tcPr>
            <w:tcW w:w="1524" w:type="dxa"/>
            <w:shd w:val="clear" w:color="auto" w:fill="BFCED6"/>
          </w:tcPr>
          <w:p w14:paraId="7235E773" w14:textId="275A31DD" w:rsidR="00831957" w:rsidRPr="007B08C1" w:rsidRDefault="00831957" w:rsidP="00831957">
            <w:pPr>
              <w:jc w:val="center"/>
              <w:rPr>
                <w:rFonts w:ascii="VIC" w:hAnsi="VIC"/>
                <w:sz w:val="18"/>
                <w:szCs w:val="18"/>
              </w:rPr>
            </w:pPr>
            <w:r w:rsidRPr="001850F5">
              <w:rPr>
                <w:rFonts w:ascii="VIC" w:eastAsia="VIC" w:hAnsi="VIC"/>
                <w:color w:val="000000"/>
                <w:sz w:val="18"/>
                <w:szCs w:val="18"/>
              </w:rPr>
              <w:t>1.5</w:t>
            </w:r>
          </w:p>
        </w:tc>
      </w:tr>
      <w:tr w:rsidR="00831957" w:rsidRPr="007B08C1" w14:paraId="7B38CFF3" w14:textId="77777777" w:rsidTr="003B4630">
        <w:trPr>
          <w:trHeight w:val="454"/>
        </w:trPr>
        <w:tc>
          <w:tcPr>
            <w:tcW w:w="1570" w:type="dxa"/>
          </w:tcPr>
          <w:p w14:paraId="35C06916" w14:textId="54A41B8F" w:rsidR="00831957" w:rsidRPr="007B08C1" w:rsidRDefault="00831957" w:rsidP="00831957">
            <w:pPr>
              <w:rPr>
                <w:rFonts w:ascii="VIC" w:hAnsi="VIC"/>
                <w:sz w:val="18"/>
                <w:szCs w:val="18"/>
              </w:rPr>
            </w:pPr>
            <w:r w:rsidRPr="001850F5">
              <w:rPr>
                <w:rFonts w:ascii="VIC" w:eastAsia="VIC" w:hAnsi="VIC"/>
                <w:color w:val="000000"/>
                <w:sz w:val="18"/>
                <w:szCs w:val="18"/>
              </w:rPr>
              <w:t>Goulburn Valley Health</w:t>
            </w:r>
          </w:p>
        </w:tc>
        <w:tc>
          <w:tcPr>
            <w:tcW w:w="1985" w:type="dxa"/>
          </w:tcPr>
          <w:p w14:paraId="318C4D74" w14:textId="524F6E42" w:rsidR="00831957" w:rsidRPr="007B08C1" w:rsidRDefault="00831957" w:rsidP="00831957">
            <w:pPr>
              <w:rPr>
                <w:rFonts w:ascii="VIC" w:hAnsi="VIC"/>
                <w:sz w:val="18"/>
                <w:szCs w:val="18"/>
              </w:rPr>
            </w:pPr>
            <w:r w:rsidRPr="001850F5">
              <w:rPr>
                <w:rFonts w:ascii="VIC" w:eastAsia="VIC" w:hAnsi="VIC"/>
                <w:color w:val="000000"/>
                <w:sz w:val="18"/>
                <w:szCs w:val="18"/>
              </w:rPr>
              <w:t>Goulburn &amp; Southern</w:t>
            </w:r>
          </w:p>
        </w:tc>
        <w:tc>
          <w:tcPr>
            <w:tcW w:w="1523" w:type="dxa"/>
          </w:tcPr>
          <w:p w14:paraId="6E843A86" w14:textId="27B17A61" w:rsidR="00831957" w:rsidRPr="007B08C1" w:rsidRDefault="00831957" w:rsidP="00831957">
            <w:pPr>
              <w:jc w:val="center"/>
              <w:rPr>
                <w:rFonts w:ascii="VIC" w:hAnsi="VIC"/>
                <w:sz w:val="18"/>
                <w:szCs w:val="18"/>
              </w:rPr>
            </w:pPr>
            <w:r w:rsidRPr="001850F5">
              <w:rPr>
                <w:rFonts w:ascii="VIC" w:eastAsia="VIC" w:hAnsi="VIC"/>
                <w:color w:val="000000"/>
                <w:sz w:val="18"/>
                <w:szCs w:val="18"/>
              </w:rPr>
              <w:t>24%</w:t>
            </w:r>
          </w:p>
        </w:tc>
        <w:tc>
          <w:tcPr>
            <w:tcW w:w="1524" w:type="dxa"/>
          </w:tcPr>
          <w:p w14:paraId="61C60949" w14:textId="36E9CDF2" w:rsidR="00831957" w:rsidRPr="007B08C1" w:rsidRDefault="00831957" w:rsidP="00831957">
            <w:pPr>
              <w:jc w:val="center"/>
              <w:rPr>
                <w:rFonts w:ascii="VIC" w:hAnsi="VIC"/>
                <w:sz w:val="18"/>
                <w:szCs w:val="18"/>
              </w:rPr>
            </w:pPr>
            <w:r w:rsidRPr="001850F5">
              <w:rPr>
                <w:rFonts w:ascii="VIC" w:eastAsia="VIC" w:hAnsi="VIC"/>
                <w:color w:val="000000"/>
                <w:sz w:val="18"/>
                <w:szCs w:val="18"/>
              </w:rPr>
              <w:t>8.6</w:t>
            </w:r>
          </w:p>
        </w:tc>
        <w:tc>
          <w:tcPr>
            <w:tcW w:w="1524" w:type="dxa"/>
          </w:tcPr>
          <w:p w14:paraId="055F10DC" w14:textId="724306E8" w:rsidR="00831957" w:rsidRPr="007B08C1" w:rsidRDefault="00831957" w:rsidP="00831957">
            <w:pPr>
              <w:jc w:val="center"/>
              <w:rPr>
                <w:rFonts w:ascii="VIC" w:hAnsi="VIC"/>
                <w:sz w:val="18"/>
                <w:szCs w:val="18"/>
              </w:rPr>
            </w:pPr>
            <w:r w:rsidRPr="001850F5">
              <w:rPr>
                <w:rFonts w:ascii="VIC" w:eastAsia="VIC" w:hAnsi="VIC"/>
                <w:color w:val="000000"/>
                <w:sz w:val="18"/>
                <w:szCs w:val="18"/>
              </w:rPr>
              <w:t>2%</w:t>
            </w:r>
          </w:p>
        </w:tc>
        <w:tc>
          <w:tcPr>
            <w:tcW w:w="1524" w:type="dxa"/>
          </w:tcPr>
          <w:p w14:paraId="2B168B82" w14:textId="3A2D0402" w:rsidR="00831957" w:rsidRPr="007B08C1" w:rsidRDefault="00831957" w:rsidP="00831957">
            <w:pPr>
              <w:jc w:val="center"/>
              <w:rPr>
                <w:rFonts w:ascii="VIC" w:hAnsi="VIC"/>
                <w:sz w:val="18"/>
                <w:szCs w:val="18"/>
              </w:rPr>
            </w:pPr>
            <w:r w:rsidRPr="001850F5">
              <w:rPr>
                <w:rFonts w:ascii="VIC" w:eastAsia="VIC" w:hAnsi="VIC"/>
                <w:color w:val="000000"/>
                <w:sz w:val="18"/>
                <w:szCs w:val="18"/>
              </w:rPr>
              <w:t>83%</w:t>
            </w:r>
          </w:p>
        </w:tc>
        <w:tc>
          <w:tcPr>
            <w:tcW w:w="1523" w:type="dxa"/>
          </w:tcPr>
          <w:p w14:paraId="1AF2CDED" w14:textId="462D319E" w:rsidR="00831957" w:rsidRPr="007B08C1" w:rsidRDefault="00831957" w:rsidP="00831957">
            <w:pPr>
              <w:jc w:val="center"/>
              <w:rPr>
                <w:rFonts w:ascii="VIC" w:hAnsi="VIC"/>
                <w:sz w:val="18"/>
                <w:szCs w:val="18"/>
              </w:rPr>
            </w:pPr>
            <w:r w:rsidRPr="001850F5">
              <w:rPr>
                <w:rFonts w:ascii="VIC" w:eastAsia="VIC" w:hAnsi="VIC"/>
                <w:color w:val="000000"/>
                <w:sz w:val="18"/>
                <w:szCs w:val="18"/>
              </w:rPr>
              <w:t>12.3</w:t>
            </w:r>
          </w:p>
        </w:tc>
        <w:tc>
          <w:tcPr>
            <w:tcW w:w="1524" w:type="dxa"/>
          </w:tcPr>
          <w:p w14:paraId="6FD2AC73" w14:textId="6907BA17" w:rsidR="00831957" w:rsidRPr="007B08C1" w:rsidRDefault="00831957" w:rsidP="00831957">
            <w:pPr>
              <w:jc w:val="center"/>
              <w:rPr>
                <w:rFonts w:ascii="VIC" w:hAnsi="VIC"/>
                <w:sz w:val="18"/>
                <w:szCs w:val="18"/>
              </w:rPr>
            </w:pPr>
            <w:r w:rsidRPr="001850F5">
              <w:rPr>
                <w:rFonts w:ascii="VIC" w:eastAsia="VIC" w:hAnsi="VIC"/>
                <w:color w:val="000000"/>
                <w:sz w:val="18"/>
                <w:szCs w:val="18"/>
              </w:rPr>
              <w:t>52%</w:t>
            </w:r>
          </w:p>
        </w:tc>
        <w:tc>
          <w:tcPr>
            <w:tcW w:w="1524" w:type="dxa"/>
          </w:tcPr>
          <w:p w14:paraId="002EB031" w14:textId="4DD5E863" w:rsidR="00831957" w:rsidRPr="007B08C1" w:rsidRDefault="00831957" w:rsidP="00831957">
            <w:pPr>
              <w:jc w:val="center"/>
              <w:rPr>
                <w:rFonts w:ascii="VIC" w:hAnsi="VIC"/>
                <w:sz w:val="18"/>
                <w:szCs w:val="18"/>
              </w:rPr>
            </w:pPr>
            <w:r w:rsidRPr="001850F5">
              <w:rPr>
                <w:rFonts w:ascii="VIC" w:eastAsia="VIC" w:hAnsi="VIC"/>
                <w:color w:val="000000"/>
                <w:sz w:val="18"/>
                <w:szCs w:val="18"/>
              </w:rPr>
              <w:t>19%</w:t>
            </w:r>
          </w:p>
        </w:tc>
        <w:tc>
          <w:tcPr>
            <w:tcW w:w="1524" w:type="dxa"/>
          </w:tcPr>
          <w:p w14:paraId="1A29F762" w14:textId="306137AA" w:rsidR="00831957" w:rsidRPr="007B08C1" w:rsidRDefault="00831957" w:rsidP="00831957">
            <w:pPr>
              <w:jc w:val="center"/>
              <w:rPr>
                <w:rFonts w:ascii="VIC" w:hAnsi="VIC"/>
                <w:sz w:val="18"/>
                <w:szCs w:val="18"/>
              </w:rPr>
            </w:pPr>
            <w:r w:rsidRPr="001850F5">
              <w:rPr>
                <w:rFonts w:ascii="VIC" w:eastAsia="VIC" w:hAnsi="VIC"/>
                <w:color w:val="000000"/>
                <w:sz w:val="18"/>
                <w:szCs w:val="18"/>
              </w:rPr>
              <w:t>1.6</w:t>
            </w:r>
          </w:p>
        </w:tc>
      </w:tr>
      <w:tr w:rsidR="00831957" w:rsidRPr="007B08C1" w14:paraId="78059EAC" w14:textId="77777777" w:rsidTr="003B4630">
        <w:trPr>
          <w:trHeight w:val="454"/>
        </w:trPr>
        <w:tc>
          <w:tcPr>
            <w:tcW w:w="1570" w:type="dxa"/>
            <w:shd w:val="clear" w:color="auto" w:fill="BFCED6"/>
          </w:tcPr>
          <w:p w14:paraId="4D8E9F34" w14:textId="73CF8F90" w:rsidR="00831957" w:rsidRPr="007B08C1" w:rsidRDefault="00831957" w:rsidP="00831957">
            <w:pPr>
              <w:rPr>
                <w:rFonts w:ascii="VIC" w:hAnsi="VIC"/>
                <w:sz w:val="18"/>
                <w:szCs w:val="18"/>
              </w:rPr>
            </w:pPr>
            <w:r w:rsidRPr="001850F5">
              <w:rPr>
                <w:rFonts w:ascii="VIC" w:eastAsia="VIC" w:hAnsi="VIC"/>
                <w:color w:val="000000"/>
                <w:sz w:val="18"/>
                <w:szCs w:val="18"/>
              </w:rPr>
              <w:t>Latrobe Regional</w:t>
            </w:r>
          </w:p>
        </w:tc>
        <w:tc>
          <w:tcPr>
            <w:tcW w:w="1985" w:type="dxa"/>
            <w:shd w:val="clear" w:color="auto" w:fill="BFCED6"/>
          </w:tcPr>
          <w:p w14:paraId="737E6687" w14:textId="6FF41595" w:rsidR="00831957" w:rsidRPr="007B08C1" w:rsidRDefault="00831957" w:rsidP="00831957">
            <w:pPr>
              <w:rPr>
                <w:rFonts w:ascii="VIC" w:hAnsi="VIC"/>
                <w:sz w:val="18"/>
                <w:szCs w:val="18"/>
              </w:rPr>
            </w:pPr>
            <w:r w:rsidRPr="001850F5">
              <w:rPr>
                <w:rFonts w:ascii="VIC" w:eastAsia="VIC" w:hAnsi="VIC"/>
                <w:color w:val="000000"/>
                <w:sz w:val="18"/>
                <w:szCs w:val="18"/>
              </w:rPr>
              <w:t>Gippsland</w:t>
            </w:r>
          </w:p>
        </w:tc>
        <w:tc>
          <w:tcPr>
            <w:tcW w:w="1523" w:type="dxa"/>
            <w:shd w:val="clear" w:color="auto" w:fill="BFCED6"/>
          </w:tcPr>
          <w:p w14:paraId="533044AC" w14:textId="7944DE5E" w:rsidR="00831957" w:rsidRPr="007B08C1" w:rsidRDefault="00831957" w:rsidP="00831957">
            <w:pPr>
              <w:jc w:val="center"/>
              <w:rPr>
                <w:rFonts w:ascii="VIC" w:hAnsi="VIC"/>
                <w:sz w:val="18"/>
                <w:szCs w:val="18"/>
              </w:rPr>
            </w:pPr>
            <w:r w:rsidRPr="001850F5">
              <w:rPr>
                <w:rFonts w:ascii="VIC" w:eastAsia="VIC" w:hAnsi="VIC"/>
                <w:color w:val="000000"/>
                <w:sz w:val="18"/>
                <w:szCs w:val="18"/>
              </w:rPr>
              <w:t>37%</w:t>
            </w:r>
          </w:p>
        </w:tc>
        <w:tc>
          <w:tcPr>
            <w:tcW w:w="1524" w:type="dxa"/>
            <w:shd w:val="clear" w:color="auto" w:fill="BFCED6"/>
          </w:tcPr>
          <w:p w14:paraId="7DC76F98" w14:textId="26D2381E" w:rsidR="00831957" w:rsidRPr="007B08C1" w:rsidRDefault="00831957" w:rsidP="00831957">
            <w:pPr>
              <w:jc w:val="center"/>
              <w:rPr>
                <w:rFonts w:ascii="VIC" w:hAnsi="VIC"/>
                <w:sz w:val="18"/>
                <w:szCs w:val="18"/>
              </w:rPr>
            </w:pPr>
            <w:r w:rsidRPr="001850F5">
              <w:rPr>
                <w:rFonts w:ascii="VIC" w:eastAsia="VIC" w:hAnsi="VIC"/>
                <w:color w:val="000000"/>
                <w:sz w:val="18"/>
                <w:szCs w:val="18"/>
              </w:rPr>
              <w:t>5.5</w:t>
            </w:r>
          </w:p>
        </w:tc>
        <w:tc>
          <w:tcPr>
            <w:tcW w:w="1524" w:type="dxa"/>
            <w:shd w:val="clear" w:color="auto" w:fill="BFCED6"/>
          </w:tcPr>
          <w:p w14:paraId="671116BF" w14:textId="7479F30D" w:rsidR="00831957" w:rsidRPr="007B08C1" w:rsidRDefault="00831957" w:rsidP="00831957">
            <w:pPr>
              <w:jc w:val="center"/>
              <w:rPr>
                <w:rFonts w:ascii="VIC" w:hAnsi="VIC"/>
                <w:sz w:val="18"/>
                <w:szCs w:val="18"/>
              </w:rPr>
            </w:pPr>
            <w:r w:rsidRPr="001850F5">
              <w:rPr>
                <w:rFonts w:ascii="VIC" w:eastAsia="VIC" w:hAnsi="VIC"/>
                <w:color w:val="000000"/>
                <w:sz w:val="18"/>
                <w:szCs w:val="18"/>
              </w:rPr>
              <w:t>2%</w:t>
            </w:r>
          </w:p>
        </w:tc>
        <w:tc>
          <w:tcPr>
            <w:tcW w:w="1524" w:type="dxa"/>
            <w:shd w:val="clear" w:color="auto" w:fill="BFCED6"/>
          </w:tcPr>
          <w:p w14:paraId="15A29965" w14:textId="713264F2" w:rsidR="00831957" w:rsidRPr="007B08C1" w:rsidRDefault="00831957" w:rsidP="00831957">
            <w:pPr>
              <w:jc w:val="center"/>
              <w:rPr>
                <w:rFonts w:ascii="VIC" w:hAnsi="VIC"/>
                <w:sz w:val="18"/>
                <w:szCs w:val="18"/>
              </w:rPr>
            </w:pPr>
            <w:r w:rsidRPr="001850F5">
              <w:rPr>
                <w:rFonts w:ascii="VIC" w:eastAsia="VIC" w:hAnsi="VIC"/>
                <w:color w:val="000000"/>
                <w:sz w:val="18"/>
                <w:szCs w:val="18"/>
              </w:rPr>
              <w:t>93%</w:t>
            </w:r>
          </w:p>
        </w:tc>
        <w:tc>
          <w:tcPr>
            <w:tcW w:w="1523" w:type="dxa"/>
            <w:shd w:val="clear" w:color="auto" w:fill="BFCED6"/>
          </w:tcPr>
          <w:p w14:paraId="19E382C6" w14:textId="7D569E80" w:rsidR="00831957" w:rsidRPr="007B08C1" w:rsidRDefault="00831957" w:rsidP="00831957">
            <w:pPr>
              <w:jc w:val="center"/>
              <w:rPr>
                <w:rFonts w:ascii="VIC" w:hAnsi="VIC"/>
                <w:sz w:val="18"/>
                <w:szCs w:val="18"/>
              </w:rPr>
            </w:pPr>
            <w:r w:rsidRPr="001850F5">
              <w:rPr>
                <w:rFonts w:ascii="VIC" w:eastAsia="VIC" w:hAnsi="VIC"/>
                <w:color w:val="000000"/>
                <w:sz w:val="18"/>
                <w:szCs w:val="18"/>
              </w:rPr>
              <w:t>14.5</w:t>
            </w:r>
          </w:p>
        </w:tc>
        <w:tc>
          <w:tcPr>
            <w:tcW w:w="1524" w:type="dxa"/>
            <w:shd w:val="clear" w:color="auto" w:fill="BFCED6"/>
          </w:tcPr>
          <w:p w14:paraId="481C998E" w14:textId="798E3822" w:rsidR="00831957" w:rsidRPr="007B08C1" w:rsidRDefault="00831957" w:rsidP="00831957">
            <w:pPr>
              <w:jc w:val="center"/>
              <w:rPr>
                <w:rFonts w:ascii="VIC" w:hAnsi="VIC"/>
                <w:sz w:val="18"/>
                <w:szCs w:val="18"/>
              </w:rPr>
            </w:pPr>
            <w:r w:rsidRPr="001850F5">
              <w:rPr>
                <w:rFonts w:ascii="VIC" w:eastAsia="VIC" w:hAnsi="VIC"/>
                <w:color w:val="000000"/>
                <w:sz w:val="18"/>
                <w:szCs w:val="18"/>
              </w:rPr>
              <w:t>47%</w:t>
            </w:r>
          </w:p>
        </w:tc>
        <w:tc>
          <w:tcPr>
            <w:tcW w:w="1524" w:type="dxa"/>
            <w:shd w:val="clear" w:color="auto" w:fill="BFCED6"/>
          </w:tcPr>
          <w:p w14:paraId="0C3BBC33" w14:textId="56EDD8DA" w:rsidR="00831957" w:rsidRPr="007B08C1" w:rsidRDefault="00831957" w:rsidP="00831957">
            <w:pPr>
              <w:jc w:val="center"/>
              <w:rPr>
                <w:rFonts w:ascii="VIC" w:hAnsi="VIC"/>
                <w:sz w:val="18"/>
                <w:szCs w:val="18"/>
              </w:rPr>
            </w:pPr>
            <w:r w:rsidRPr="001850F5">
              <w:rPr>
                <w:rFonts w:ascii="VIC" w:eastAsia="VIC" w:hAnsi="VIC"/>
                <w:color w:val="000000"/>
                <w:sz w:val="18"/>
                <w:szCs w:val="18"/>
              </w:rPr>
              <w:t>3%</w:t>
            </w:r>
          </w:p>
        </w:tc>
        <w:tc>
          <w:tcPr>
            <w:tcW w:w="1524" w:type="dxa"/>
            <w:shd w:val="clear" w:color="auto" w:fill="BFCED6"/>
          </w:tcPr>
          <w:p w14:paraId="6AAF9B4F" w14:textId="3DE52FEF" w:rsidR="00831957" w:rsidRPr="007B08C1" w:rsidRDefault="00831957" w:rsidP="00831957">
            <w:pPr>
              <w:jc w:val="center"/>
              <w:rPr>
                <w:rFonts w:ascii="VIC" w:hAnsi="VIC"/>
                <w:sz w:val="18"/>
                <w:szCs w:val="18"/>
              </w:rPr>
            </w:pPr>
            <w:r w:rsidRPr="001850F5">
              <w:rPr>
                <w:rFonts w:ascii="VIC" w:eastAsia="VIC" w:hAnsi="VIC"/>
                <w:color w:val="000000"/>
                <w:sz w:val="18"/>
                <w:szCs w:val="18"/>
              </w:rPr>
              <w:t>1.3</w:t>
            </w:r>
          </w:p>
        </w:tc>
      </w:tr>
      <w:tr w:rsidR="00831957" w:rsidRPr="007B08C1" w14:paraId="2B1C5662" w14:textId="77777777" w:rsidTr="003B4630">
        <w:trPr>
          <w:trHeight w:val="454"/>
        </w:trPr>
        <w:tc>
          <w:tcPr>
            <w:tcW w:w="1570" w:type="dxa"/>
            <w:shd w:val="clear" w:color="auto" w:fill="FFFFFF" w:themeFill="background1"/>
          </w:tcPr>
          <w:p w14:paraId="0AA51AB5" w14:textId="10C0CAF0" w:rsidR="00831957" w:rsidRPr="007B08C1" w:rsidRDefault="00831957" w:rsidP="00831957">
            <w:pPr>
              <w:rPr>
                <w:rFonts w:ascii="VIC" w:hAnsi="VIC"/>
                <w:sz w:val="18"/>
                <w:szCs w:val="18"/>
              </w:rPr>
            </w:pPr>
            <w:r w:rsidRPr="001850F5">
              <w:rPr>
                <w:rFonts w:ascii="VIC" w:eastAsia="VIC" w:hAnsi="VIC"/>
                <w:color w:val="000000"/>
                <w:sz w:val="18"/>
                <w:szCs w:val="18"/>
              </w:rPr>
              <w:t>Mildura Base Hospital</w:t>
            </w:r>
          </w:p>
        </w:tc>
        <w:tc>
          <w:tcPr>
            <w:tcW w:w="1985" w:type="dxa"/>
            <w:shd w:val="clear" w:color="auto" w:fill="FFFFFF" w:themeFill="background1"/>
          </w:tcPr>
          <w:p w14:paraId="7AFE4CB8" w14:textId="65B93CA3" w:rsidR="00831957" w:rsidRPr="007B08C1" w:rsidRDefault="00831957" w:rsidP="00831957">
            <w:pPr>
              <w:rPr>
                <w:rFonts w:ascii="VIC" w:hAnsi="VIC"/>
                <w:sz w:val="18"/>
                <w:szCs w:val="18"/>
              </w:rPr>
            </w:pPr>
            <w:r w:rsidRPr="001850F5">
              <w:rPr>
                <w:rFonts w:ascii="VIC" w:eastAsia="VIC" w:hAnsi="VIC"/>
                <w:color w:val="000000"/>
                <w:sz w:val="18"/>
                <w:szCs w:val="18"/>
              </w:rPr>
              <w:t>Northern Mallee</w:t>
            </w:r>
          </w:p>
        </w:tc>
        <w:tc>
          <w:tcPr>
            <w:tcW w:w="1523" w:type="dxa"/>
            <w:shd w:val="clear" w:color="auto" w:fill="FFFFFF" w:themeFill="background1"/>
          </w:tcPr>
          <w:p w14:paraId="08D22D2D" w14:textId="675AE9AA" w:rsidR="00831957" w:rsidRPr="007B08C1" w:rsidRDefault="00831957" w:rsidP="00831957">
            <w:pPr>
              <w:jc w:val="center"/>
              <w:rPr>
                <w:rFonts w:ascii="VIC" w:hAnsi="VIC"/>
                <w:sz w:val="18"/>
                <w:szCs w:val="18"/>
              </w:rPr>
            </w:pPr>
            <w:r w:rsidRPr="001850F5">
              <w:rPr>
                <w:rFonts w:ascii="VIC" w:eastAsia="VIC" w:hAnsi="VIC"/>
                <w:color w:val="000000"/>
                <w:sz w:val="18"/>
                <w:szCs w:val="18"/>
              </w:rPr>
              <w:t>46%</w:t>
            </w:r>
          </w:p>
        </w:tc>
        <w:tc>
          <w:tcPr>
            <w:tcW w:w="1524" w:type="dxa"/>
            <w:shd w:val="clear" w:color="auto" w:fill="FFFFFF" w:themeFill="background1"/>
          </w:tcPr>
          <w:p w14:paraId="021BD46B" w14:textId="47BBA9BB" w:rsidR="00831957" w:rsidRPr="007B08C1" w:rsidRDefault="00831957" w:rsidP="00831957">
            <w:pPr>
              <w:jc w:val="center"/>
              <w:rPr>
                <w:rFonts w:ascii="VIC" w:hAnsi="VIC"/>
                <w:sz w:val="18"/>
                <w:szCs w:val="18"/>
              </w:rPr>
            </w:pPr>
            <w:r w:rsidRPr="001850F5">
              <w:rPr>
                <w:rFonts w:ascii="VIC" w:eastAsia="VIC" w:hAnsi="VIC"/>
                <w:color w:val="000000"/>
                <w:sz w:val="18"/>
                <w:szCs w:val="18"/>
              </w:rPr>
              <w:t>8.9</w:t>
            </w:r>
          </w:p>
        </w:tc>
        <w:tc>
          <w:tcPr>
            <w:tcW w:w="1524" w:type="dxa"/>
            <w:shd w:val="clear" w:color="auto" w:fill="FFFFFF" w:themeFill="background1"/>
          </w:tcPr>
          <w:p w14:paraId="00B0C1C6" w14:textId="003CE5F7" w:rsidR="00831957" w:rsidRPr="007B08C1" w:rsidRDefault="00831957" w:rsidP="00831957">
            <w:pPr>
              <w:jc w:val="center"/>
              <w:rPr>
                <w:rFonts w:ascii="VIC" w:hAnsi="VIC"/>
                <w:sz w:val="18"/>
                <w:szCs w:val="18"/>
              </w:rPr>
            </w:pPr>
            <w:r w:rsidRPr="001850F5">
              <w:rPr>
                <w:rFonts w:ascii="VIC" w:eastAsia="VIC" w:hAnsi="VIC"/>
                <w:color w:val="000000"/>
                <w:sz w:val="18"/>
                <w:szCs w:val="18"/>
              </w:rPr>
              <w:t>0%</w:t>
            </w:r>
          </w:p>
        </w:tc>
        <w:tc>
          <w:tcPr>
            <w:tcW w:w="1524" w:type="dxa"/>
            <w:shd w:val="clear" w:color="auto" w:fill="FFFFFF" w:themeFill="background1"/>
          </w:tcPr>
          <w:p w14:paraId="1806858D" w14:textId="5F0675B7" w:rsidR="00831957" w:rsidRPr="007B08C1" w:rsidRDefault="00831957" w:rsidP="00831957">
            <w:pPr>
              <w:jc w:val="center"/>
              <w:rPr>
                <w:rFonts w:ascii="VIC" w:hAnsi="VIC"/>
                <w:sz w:val="18"/>
                <w:szCs w:val="18"/>
              </w:rPr>
            </w:pPr>
            <w:r w:rsidRPr="001850F5">
              <w:rPr>
                <w:rFonts w:ascii="VIC" w:eastAsia="VIC" w:hAnsi="VIC"/>
                <w:color w:val="000000"/>
                <w:sz w:val="18"/>
                <w:szCs w:val="18"/>
              </w:rPr>
              <w:t>78%</w:t>
            </w:r>
          </w:p>
        </w:tc>
        <w:tc>
          <w:tcPr>
            <w:tcW w:w="1523" w:type="dxa"/>
            <w:shd w:val="clear" w:color="auto" w:fill="FFFFFF" w:themeFill="background1"/>
          </w:tcPr>
          <w:p w14:paraId="4D3E3AAC" w14:textId="22DB750F" w:rsidR="00831957" w:rsidRPr="007B08C1" w:rsidRDefault="00831957" w:rsidP="00831957">
            <w:pPr>
              <w:jc w:val="center"/>
              <w:rPr>
                <w:rFonts w:ascii="VIC" w:hAnsi="VIC"/>
                <w:sz w:val="18"/>
                <w:szCs w:val="18"/>
              </w:rPr>
            </w:pPr>
            <w:r w:rsidRPr="001850F5">
              <w:rPr>
                <w:rFonts w:ascii="VIC" w:eastAsia="VIC" w:hAnsi="VIC"/>
                <w:color w:val="000000"/>
                <w:sz w:val="18"/>
                <w:szCs w:val="18"/>
              </w:rPr>
              <w:t>14.5</w:t>
            </w:r>
          </w:p>
        </w:tc>
        <w:tc>
          <w:tcPr>
            <w:tcW w:w="1524" w:type="dxa"/>
            <w:shd w:val="clear" w:color="auto" w:fill="FFFFFF" w:themeFill="background1"/>
          </w:tcPr>
          <w:p w14:paraId="675DB7FF" w14:textId="5BB4DDA8" w:rsidR="00831957" w:rsidRPr="007B08C1" w:rsidRDefault="00831957" w:rsidP="00831957">
            <w:pPr>
              <w:jc w:val="center"/>
              <w:rPr>
                <w:rFonts w:ascii="VIC" w:hAnsi="VIC"/>
                <w:sz w:val="18"/>
                <w:szCs w:val="18"/>
              </w:rPr>
            </w:pPr>
            <w:r w:rsidRPr="001850F5">
              <w:rPr>
                <w:rFonts w:ascii="VIC" w:eastAsia="VIC" w:hAnsi="VIC"/>
                <w:color w:val="000000"/>
                <w:sz w:val="18"/>
                <w:szCs w:val="18"/>
              </w:rPr>
              <w:t>82%</w:t>
            </w:r>
          </w:p>
        </w:tc>
        <w:tc>
          <w:tcPr>
            <w:tcW w:w="1524" w:type="dxa"/>
            <w:shd w:val="clear" w:color="auto" w:fill="FFFFFF" w:themeFill="background1"/>
          </w:tcPr>
          <w:p w14:paraId="1168AA0D" w14:textId="0B4E8A2F" w:rsidR="00831957" w:rsidRPr="007B08C1" w:rsidRDefault="00831957" w:rsidP="00831957">
            <w:pPr>
              <w:jc w:val="center"/>
              <w:rPr>
                <w:rFonts w:ascii="VIC" w:hAnsi="VIC"/>
                <w:sz w:val="18"/>
                <w:szCs w:val="18"/>
              </w:rPr>
            </w:pPr>
            <w:r w:rsidRPr="001850F5">
              <w:rPr>
                <w:rFonts w:ascii="VIC" w:eastAsia="VIC" w:hAnsi="VIC"/>
                <w:color w:val="000000"/>
                <w:sz w:val="18"/>
                <w:szCs w:val="18"/>
              </w:rPr>
              <w:t>9%</w:t>
            </w:r>
          </w:p>
        </w:tc>
        <w:tc>
          <w:tcPr>
            <w:tcW w:w="1524" w:type="dxa"/>
            <w:shd w:val="clear" w:color="auto" w:fill="FFFFFF" w:themeFill="background1"/>
          </w:tcPr>
          <w:p w14:paraId="77506439" w14:textId="5F17DA41" w:rsidR="00831957" w:rsidRPr="007B08C1" w:rsidRDefault="00831957" w:rsidP="00831957">
            <w:pPr>
              <w:jc w:val="center"/>
              <w:rPr>
                <w:rFonts w:ascii="VIC" w:hAnsi="VIC"/>
                <w:sz w:val="18"/>
                <w:szCs w:val="18"/>
              </w:rPr>
            </w:pPr>
            <w:r w:rsidRPr="001850F5">
              <w:rPr>
                <w:rFonts w:ascii="VIC" w:eastAsia="VIC" w:hAnsi="VIC"/>
                <w:color w:val="000000"/>
                <w:sz w:val="18"/>
                <w:szCs w:val="18"/>
              </w:rPr>
              <w:t>3.5</w:t>
            </w:r>
          </w:p>
        </w:tc>
      </w:tr>
      <w:tr w:rsidR="00831957" w:rsidRPr="007B08C1" w14:paraId="7F783473" w14:textId="77777777" w:rsidTr="003B4630">
        <w:trPr>
          <w:trHeight w:val="454"/>
        </w:trPr>
        <w:tc>
          <w:tcPr>
            <w:tcW w:w="1570" w:type="dxa"/>
            <w:vMerge w:val="restart"/>
            <w:shd w:val="clear" w:color="auto" w:fill="BFCED6"/>
          </w:tcPr>
          <w:p w14:paraId="792AB468" w14:textId="3B7435C4" w:rsidR="00831957" w:rsidRPr="007B08C1" w:rsidRDefault="00831957" w:rsidP="00831957">
            <w:pPr>
              <w:rPr>
                <w:rFonts w:ascii="VIC" w:hAnsi="VIC"/>
                <w:sz w:val="18"/>
                <w:szCs w:val="18"/>
              </w:rPr>
            </w:pPr>
            <w:r w:rsidRPr="001850F5">
              <w:rPr>
                <w:rFonts w:ascii="VIC" w:eastAsia="VIC" w:hAnsi="VIC"/>
                <w:color w:val="000000"/>
                <w:sz w:val="18"/>
                <w:szCs w:val="18"/>
              </w:rPr>
              <w:t>Albury Wodonga Health</w:t>
            </w:r>
          </w:p>
        </w:tc>
        <w:tc>
          <w:tcPr>
            <w:tcW w:w="1985" w:type="dxa"/>
            <w:shd w:val="clear" w:color="auto" w:fill="BFCED6"/>
          </w:tcPr>
          <w:p w14:paraId="7657EC92" w14:textId="4184B1D1" w:rsidR="00831957" w:rsidRPr="007B08C1" w:rsidRDefault="00831957" w:rsidP="00831957">
            <w:pPr>
              <w:rPr>
                <w:rFonts w:ascii="VIC" w:hAnsi="VIC"/>
                <w:sz w:val="18"/>
                <w:szCs w:val="18"/>
              </w:rPr>
            </w:pPr>
            <w:r w:rsidRPr="001850F5">
              <w:rPr>
                <w:rFonts w:ascii="VIC" w:eastAsia="VIC" w:hAnsi="VIC"/>
                <w:color w:val="000000"/>
                <w:sz w:val="18"/>
                <w:szCs w:val="18"/>
              </w:rPr>
              <w:t>Albury - NSW</w:t>
            </w:r>
          </w:p>
        </w:tc>
        <w:tc>
          <w:tcPr>
            <w:tcW w:w="1523" w:type="dxa"/>
            <w:shd w:val="clear" w:color="auto" w:fill="BFCED6"/>
          </w:tcPr>
          <w:p w14:paraId="261B815F" w14:textId="7E0F58E8" w:rsidR="00831957" w:rsidRPr="007B08C1" w:rsidRDefault="00831957" w:rsidP="00831957">
            <w:pPr>
              <w:jc w:val="center"/>
              <w:rPr>
                <w:rFonts w:ascii="VIC" w:hAnsi="VIC"/>
                <w:sz w:val="18"/>
                <w:szCs w:val="18"/>
              </w:rPr>
            </w:pPr>
            <w:r w:rsidRPr="001850F5">
              <w:rPr>
                <w:rFonts w:ascii="VIC" w:eastAsia="VIC" w:hAnsi="VIC"/>
                <w:color w:val="000000"/>
                <w:sz w:val="18"/>
                <w:szCs w:val="18"/>
              </w:rPr>
              <w:t>45%</w:t>
            </w:r>
          </w:p>
        </w:tc>
        <w:tc>
          <w:tcPr>
            <w:tcW w:w="1524" w:type="dxa"/>
            <w:shd w:val="clear" w:color="auto" w:fill="BFCED6"/>
          </w:tcPr>
          <w:p w14:paraId="083ED562" w14:textId="0A5BDE5D" w:rsidR="00831957" w:rsidRPr="007B08C1" w:rsidRDefault="00831957" w:rsidP="00831957">
            <w:pPr>
              <w:jc w:val="center"/>
              <w:rPr>
                <w:rFonts w:ascii="VIC" w:hAnsi="VIC"/>
                <w:sz w:val="18"/>
                <w:szCs w:val="18"/>
              </w:rPr>
            </w:pPr>
            <w:r w:rsidRPr="001850F5">
              <w:rPr>
                <w:rFonts w:ascii="VIC" w:eastAsia="VIC" w:hAnsi="VIC"/>
                <w:color w:val="000000"/>
                <w:sz w:val="18"/>
                <w:szCs w:val="18"/>
              </w:rPr>
              <w:t>7.1</w:t>
            </w:r>
          </w:p>
        </w:tc>
        <w:tc>
          <w:tcPr>
            <w:tcW w:w="1524" w:type="dxa"/>
            <w:shd w:val="clear" w:color="auto" w:fill="BFCED6"/>
          </w:tcPr>
          <w:p w14:paraId="6D8CC918" w14:textId="001FB3F4" w:rsidR="00831957" w:rsidRPr="007B08C1" w:rsidRDefault="00831957" w:rsidP="00831957">
            <w:pPr>
              <w:jc w:val="center"/>
              <w:rPr>
                <w:rFonts w:ascii="VIC" w:hAnsi="VIC"/>
                <w:sz w:val="18"/>
                <w:szCs w:val="18"/>
              </w:rPr>
            </w:pPr>
            <w:r w:rsidRPr="001850F5">
              <w:rPr>
                <w:rFonts w:ascii="VIC" w:eastAsia="VIC" w:hAnsi="VIC"/>
                <w:color w:val="000000"/>
                <w:sz w:val="18"/>
                <w:szCs w:val="18"/>
              </w:rPr>
              <w:t>0%</w:t>
            </w:r>
          </w:p>
        </w:tc>
        <w:tc>
          <w:tcPr>
            <w:tcW w:w="1524" w:type="dxa"/>
            <w:shd w:val="clear" w:color="auto" w:fill="BFCED6"/>
          </w:tcPr>
          <w:p w14:paraId="4D0B9C46" w14:textId="59E5B1E3" w:rsidR="00831957" w:rsidRPr="007B08C1" w:rsidRDefault="00831957" w:rsidP="00831957">
            <w:pPr>
              <w:jc w:val="center"/>
              <w:rPr>
                <w:rFonts w:ascii="VIC" w:hAnsi="VIC"/>
                <w:sz w:val="18"/>
                <w:szCs w:val="18"/>
              </w:rPr>
            </w:pPr>
            <w:r w:rsidRPr="001850F5">
              <w:rPr>
                <w:rFonts w:ascii="VIC" w:eastAsia="VIC" w:hAnsi="VIC"/>
                <w:color w:val="000000"/>
                <w:sz w:val="18"/>
                <w:szCs w:val="18"/>
              </w:rPr>
              <w:t>58%</w:t>
            </w:r>
          </w:p>
        </w:tc>
        <w:tc>
          <w:tcPr>
            <w:tcW w:w="1523" w:type="dxa"/>
            <w:shd w:val="clear" w:color="auto" w:fill="BFCED6"/>
          </w:tcPr>
          <w:p w14:paraId="5176FB53" w14:textId="295A1286" w:rsidR="00831957" w:rsidRPr="007B08C1" w:rsidRDefault="00831957" w:rsidP="00831957">
            <w:pPr>
              <w:jc w:val="center"/>
              <w:rPr>
                <w:rFonts w:ascii="VIC" w:hAnsi="VIC"/>
                <w:sz w:val="18"/>
                <w:szCs w:val="18"/>
              </w:rPr>
            </w:pPr>
            <w:r w:rsidRPr="001850F5">
              <w:rPr>
                <w:rFonts w:ascii="VIC" w:eastAsia="VIC" w:hAnsi="VIC"/>
                <w:color w:val="000000"/>
                <w:sz w:val="18"/>
                <w:szCs w:val="18"/>
              </w:rPr>
              <w:t>12.5</w:t>
            </w:r>
          </w:p>
        </w:tc>
        <w:tc>
          <w:tcPr>
            <w:tcW w:w="1524" w:type="dxa"/>
            <w:shd w:val="clear" w:color="auto" w:fill="BFCED6"/>
          </w:tcPr>
          <w:p w14:paraId="5C948D72" w14:textId="3E2E1AD5" w:rsidR="00831957" w:rsidRPr="007B08C1" w:rsidRDefault="00831957" w:rsidP="00831957">
            <w:pPr>
              <w:jc w:val="center"/>
              <w:rPr>
                <w:rFonts w:ascii="VIC" w:hAnsi="VIC"/>
                <w:sz w:val="18"/>
                <w:szCs w:val="18"/>
              </w:rPr>
            </w:pPr>
            <w:r w:rsidRPr="001850F5">
              <w:rPr>
                <w:rFonts w:ascii="VIC" w:eastAsia="VIC" w:hAnsi="VIC"/>
                <w:color w:val="000000"/>
                <w:sz w:val="18"/>
                <w:szCs w:val="18"/>
              </w:rPr>
              <w:t>64%</w:t>
            </w:r>
          </w:p>
        </w:tc>
        <w:tc>
          <w:tcPr>
            <w:tcW w:w="1524" w:type="dxa"/>
            <w:shd w:val="clear" w:color="auto" w:fill="BFCED6"/>
          </w:tcPr>
          <w:p w14:paraId="4A0336A4" w14:textId="630099BC" w:rsidR="00831957" w:rsidRPr="007B08C1" w:rsidRDefault="00831957" w:rsidP="00831957">
            <w:pPr>
              <w:jc w:val="center"/>
              <w:rPr>
                <w:rFonts w:ascii="VIC" w:hAnsi="VIC"/>
                <w:sz w:val="18"/>
                <w:szCs w:val="18"/>
              </w:rPr>
            </w:pPr>
            <w:r w:rsidRPr="001850F5">
              <w:rPr>
                <w:rFonts w:ascii="VIC" w:eastAsia="VIC" w:hAnsi="VIC"/>
                <w:color w:val="000000"/>
                <w:sz w:val="18"/>
                <w:szCs w:val="18"/>
              </w:rPr>
              <w:t>14%</w:t>
            </w:r>
          </w:p>
        </w:tc>
        <w:tc>
          <w:tcPr>
            <w:tcW w:w="1524" w:type="dxa"/>
            <w:shd w:val="clear" w:color="auto" w:fill="BFCED6"/>
          </w:tcPr>
          <w:p w14:paraId="7853FE74" w14:textId="670A7431" w:rsidR="00831957" w:rsidRPr="007B08C1" w:rsidRDefault="00831957" w:rsidP="00831957">
            <w:pPr>
              <w:jc w:val="center"/>
              <w:rPr>
                <w:rFonts w:ascii="VIC" w:hAnsi="VIC"/>
                <w:sz w:val="18"/>
                <w:szCs w:val="18"/>
              </w:rPr>
            </w:pPr>
            <w:r w:rsidRPr="001850F5">
              <w:rPr>
                <w:rFonts w:ascii="VIC" w:eastAsia="VIC" w:hAnsi="VIC"/>
                <w:color w:val="000000"/>
                <w:sz w:val="18"/>
                <w:szCs w:val="18"/>
              </w:rPr>
              <w:t>1.4</w:t>
            </w:r>
          </w:p>
        </w:tc>
      </w:tr>
      <w:tr w:rsidR="00831957" w:rsidRPr="007B08C1" w14:paraId="10876474" w14:textId="77777777" w:rsidTr="003B4630">
        <w:trPr>
          <w:trHeight w:val="454"/>
        </w:trPr>
        <w:tc>
          <w:tcPr>
            <w:tcW w:w="1570" w:type="dxa"/>
            <w:vMerge/>
            <w:shd w:val="clear" w:color="auto" w:fill="BFCED6"/>
          </w:tcPr>
          <w:p w14:paraId="01D1E1A4" w14:textId="77777777" w:rsidR="00831957" w:rsidRPr="00625339" w:rsidRDefault="00831957" w:rsidP="00831957">
            <w:pPr>
              <w:rPr>
                <w:rFonts w:ascii="VIC" w:eastAsia="Verdana" w:hAnsi="VIC"/>
                <w:color w:val="000000"/>
                <w:sz w:val="18"/>
              </w:rPr>
            </w:pPr>
          </w:p>
        </w:tc>
        <w:tc>
          <w:tcPr>
            <w:tcW w:w="1985" w:type="dxa"/>
            <w:shd w:val="clear" w:color="auto" w:fill="BFCED6"/>
          </w:tcPr>
          <w:p w14:paraId="6BC9FC69" w14:textId="1C3B3F03" w:rsidR="00831957" w:rsidRPr="00625339" w:rsidRDefault="00831957" w:rsidP="00831957">
            <w:pPr>
              <w:rPr>
                <w:rFonts w:ascii="VIC" w:eastAsia="Verdana" w:hAnsi="VIC"/>
                <w:color w:val="000000"/>
                <w:sz w:val="18"/>
              </w:rPr>
            </w:pPr>
            <w:r w:rsidRPr="001850F5">
              <w:rPr>
                <w:rFonts w:ascii="VIC" w:eastAsia="VIC" w:hAnsi="VIC"/>
                <w:color w:val="000000"/>
                <w:sz w:val="18"/>
                <w:szCs w:val="18"/>
              </w:rPr>
              <w:t>North East &amp; Border</w:t>
            </w:r>
          </w:p>
        </w:tc>
        <w:tc>
          <w:tcPr>
            <w:tcW w:w="1523" w:type="dxa"/>
            <w:shd w:val="clear" w:color="auto" w:fill="BFCED6"/>
          </w:tcPr>
          <w:p w14:paraId="3EE52BF4" w14:textId="4B6C9328" w:rsidR="00831957" w:rsidRPr="007B08C1" w:rsidRDefault="00831957" w:rsidP="00831957">
            <w:pPr>
              <w:jc w:val="center"/>
              <w:rPr>
                <w:rFonts w:ascii="VIC" w:hAnsi="VIC"/>
                <w:sz w:val="18"/>
                <w:szCs w:val="18"/>
              </w:rPr>
            </w:pPr>
            <w:r w:rsidRPr="001850F5">
              <w:rPr>
                <w:rFonts w:ascii="VIC" w:eastAsia="VIC" w:hAnsi="VIC"/>
                <w:color w:val="000000"/>
                <w:sz w:val="18"/>
                <w:szCs w:val="18"/>
              </w:rPr>
              <w:t>36%</w:t>
            </w:r>
          </w:p>
        </w:tc>
        <w:tc>
          <w:tcPr>
            <w:tcW w:w="1524" w:type="dxa"/>
            <w:shd w:val="clear" w:color="auto" w:fill="BFCED6"/>
          </w:tcPr>
          <w:p w14:paraId="78D3F818" w14:textId="4D9E5098" w:rsidR="00831957" w:rsidRPr="007B08C1" w:rsidRDefault="00831957" w:rsidP="00831957">
            <w:pPr>
              <w:jc w:val="center"/>
              <w:rPr>
                <w:rFonts w:ascii="VIC" w:hAnsi="VIC"/>
                <w:sz w:val="18"/>
                <w:szCs w:val="18"/>
              </w:rPr>
            </w:pPr>
            <w:r w:rsidRPr="001850F5">
              <w:rPr>
                <w:rFonts w:ascii="VIC" w:eastAsia="VIC" w:hAnsi="VIC"/>
                <w:color w:val="000000"/>
                <w:sz w:val="18"/>
                <w:szCs w:val="18"/>
              </w:rPr>
              <w:t>4.0</w:t>
            </w:r>
          </w:p>
        </w:tc>
        <w:tc>
          <w:tcPr>
            <w:tcW w:w="1524" w:type="dxa"/>
            <w:shd w:val="clear" w:color="auto" w:fill="BFCED6"/>
          </w:tcPr>
          <w:p w14:paraId="76E1A35B" w14:textId="42CAA38E" w:rsidR="00831957" w:rsidRPr="007B08C1" w:rsidRDefault="00831957" w:rsidP="00831957">
            <w:pPr>
              <w:jc w:val="center"/>
              <w:rPr>
                <w:rFonts w:ascii="VIC" w:hAnsi="VIC"/>
                <w:sz w:val="18"/>
                <w:szCs w:val="18"/>
              </w:rPr>
            </w:pPr>
            <w:r w:rsidRPr="001850F5">
              <w:rPr>
                <w:rFonts w:ascii="VIC" w:eastAsia="VIC" w:hAnsi="VIC"/>
                <w:color w:val="000000"/>
                <w:sz w:val="18"/>
                <w:szCs w:val="18"/>
              </w:rPr>
              <w:t>0%</w:t>
            </w:r>
          </w:p>
        </w:tc>
        <w:tc>
          <w:tcPr>
            <w:tcW w:w="1524" w:type="dxa"/>
            <w:shd w:val="clear" w:color="auto" w:fill="BFCED6"/>
          </w:tcPr>
          <w:p w14:paraId="4944D6F7" w14:textId="2CFA4061" w:rsidR="00831957" w:rsidRPr="007B08C1" w:rsidRDefault="00831957" w:rsidP="00831957">
            <w:pPr>
              <w:jc w:val="center"/>
              <w:rPr>
                <w:rFonts w:ascii="VIC" w:hAnsi="VIC"/>
                <w:sz w:val="18"/>
                <w:szCs w:val="18"/>
              </w:rPr>
            </w:pPr>
            <w:r w:rsidRPr="001850F5">
              <w:rPr>
                <w:rFonts w:ascii="VIC" w:eastAsia="VIC" w:hAnsi="VIC"/>
                <w:color w:val="000000"/>
                <w:sz w:val="18"/>
                <w:szCs w:val="18"/>
              </w:rPr>
              <w:t>65%</w:t>
            </w:r>
          </w:p>
        </w:tc>
        <w:tc>
          <w:tcPr>
            <w:tcW w:w="1523" w:type="dxa"/>
            <w:shd w:val="clear" w:color="auto" w:fill="BFCED6"/>
          </w:tcPr>
          <w:p w14:paraId="70F793C6" w14:textId="5385A990" w:rsidR="00831957" w:rsidRPr="007B08C1" w:rsidRDefault="00831957" w:rsidP="00831957">
            <w:pPr>
              <w:jc w:val="center"/>
              <w:rPr>
                <w:rFonts w:ascii="VIC" w:hAnsi="VIC"/>
                <w:sz w:val="18"/>
                <w:szCs w:val="18"/>
              </w:rPr>
            </w:pPr>
            <w:r w:rsidRPr="001850F5">
              <w:rPr>
                <w:rFonts w:ascii="VIC" w:eastAsia="VIC" w:hAnsi="VIC"/>
                <w:color w:val="000000"/>
                <w:sz w:val="18"/>
                <w:szCs w:val="18"/>
              </w:rPr>
              <w:t>12.6</w:t>
            </w:r>
          </w:p>
        </w:tc>
        <w:tc>
          <w:tcPr>
            <w:tcW w:w="1524" w:type="dxa"/>
            <w:shd w:val="clear" w:color="auto" w:fill="BFCED6"/>
          </w:tcPr>
          <w:p w14:paraId="64ED0F29" w14:textId="6B269645" w:rsidR="00831957" w:rsidRPr="007B08C1" w:rsidRDefault="00831957" w:rsidP="00831957">
            <w:pPr>
              <w:jc w:val="center"/>
              <w:rPr>
                <w:rFonts w:ascii="VIC" w:hAnsi="VIC"/>
                <w:sz w:val="18"/>
                <w:szCs w:val="18"/>
              </w:rPr>
            </w:pPr>
            <w:r w:rsidRPr="001850F5">
              <w:rPr>
                <w:rFonts w:ascii="VIC" w:eastAsia="VIC" w:hAnsi="VIC"/>
                <w:color w:val="000000"/>
                <w:sz w:val="18"/>
                <w:szCs w:val="18"/>
              </w:rPr>
              <w:t>53%</w:t>
            </w:r>
          </w:p>
        </w:tc>
        <w:tc>
          <w:tcPr>
            <w:tcW w:w="1524" w:type="dxa"/>
            <w:shd w:val="clear" w:color="auto" w:fill="BFCED6"/>
          </w:tcPr>
          <w:p w14:paraId="756B7806" w14:textId="6EA5AAEB" w:rsidR="00831957" w:rsidRPr="007B08C1" w:rsidRDefault="00831957" w:rsidP="00831957">
            <w:pPr>
              <w:jc w:val="center"/>
              <w:rPr>
                <w:rFonts w:ascii="VIC" w:hAnsi="VIC"/>
                <w:sz w:val="18"/>
                <w:szCs w:val="18"/>
              </w:rPr>
            </w:pPr>
            <w:r w:rsidRPr="001850F5">
              <w:rPr>
                <w:rFonts w:ascii="VIC" w:eastAsia="VIC" w:hAnsi="VIC"/>
                <w:color w:val="000000"/>
                <w:sz w:val="18"/>
                <w:szCs w:val="18"/>
              </w:rPr>
              <w:t>8%</w:t>
            </w:r>
          </w:p>
        </w:tc>
        <w:tc>
          <w:tcPr>
            <w:tcW w:w="1524" w:type="dxa"/>
            <w:shd w:val="clear" w:color="auto" w:fill="BFCED6"/>
          </w:tcPr>
          <w:p w14:paraId="36E8801B" w14:textId="267F8415" w:rsidR="00831957" w:rsidRPr="007B08C1" w:rsidRDefault="00831957" w:rsidP="00831957">
            <w:pPr>
              <w:jc w:val="center"/>
              <w:rPr>
                <w:rFonts w:ascii="VIC" w:hAnsi="VIC"/>
                <w:sz w:val="18"/>
                <w:szCs w:val="18"/>
              </w:rPr>
            </w:pPr>
            <w:r w:rsidRPr="001850F5">
              <w:rPr>
                <w:rFonts w:ascii="VIC" w:eastAsia="VIC" w:hAnsi="VIC"/>
                <w:color w:val="000000"/>
                <w:sz w:val="18"/>
                <w:szCs w:val="18"/>
              </w:rPr>
              <w:t>2.1</w:t>
            </w:r>
          </w:p>
        </w:tc>
      </w:tr>
      <w:tr w:rsidR="00831957" w:rsidRPr="007B08C1" w14:paraId="6B86FDAD" w14:textId="77777777" w:rsidTr="003B4630">
        <w:trPr>
          <w:trHeight w:val="454"/>
        </w:trPr>
        <w:tc>
          <w:tcPr>
            <w:tcW w:w="1570" w:type="dxa"/>
            <w:vMerge/>
            <w:shd w:val="clear" w:color="auto" w:fill="BFCED6"/>
          </w:tcPr>
          <w:p w14:paraId="7CD62114" w14:textId="77777777" w:rsidR="00831957" w:rsidRPr="00625339" w:rsidRDefault="00831957" w:rsidP="00831957">
            <w:pPr>
              <w:rPr>
                <w:rFonts w:ascii="VIC" w:eastAsia="Verdana" w:hAnsi="VIC"/>
                <w:color w:val="000000"/>
                <w:sz w:val="18"/>
              </w:rPr>
            </w:pPr>
          </w:p>
        </w:tc>
        <w:tc>
          <w:tcPr>
            <w:tcW w:w="1985" w:type="dxa"/>
            <w:shd w:val="clear" w:color="auto" w:fill="BFCED6"/>
          </w:tcPr>
          <w:p w14:paraId="3DC0047C" w14:textId="2783D4FD" w:rsidR="00831957" w:rsidRPr="00625339" w:rsidRDefault="00831957" w:rsidP="00831957">
            <w:pPr>
              <w:rPr>
                <w:rFonts w:ascii="VIC" w:eastAsia="Verdana" w:hAnsi="VIC"/>
                <w:color w:val="000000"/>
                <w:sz w:val="18"/>
              </w:rPr>
            </w:pPr>
            <w:r w:rsidRPr="001850F5">
              <w:rPr>
                <w:rFonts w:ascii="VIC" w:eastAsia="VIC" w:hAnsi="VIC"/>
                <w:color w:val="000000"/>
                <w:sz w:val="18"/>
                <w:szCs w:val="18"/>
              </w:rPr>
              <w:t>TOTAL</w:t>
            </w:r>
          </w:p>
        </w:tc>
        <w:tc>
          <w:tcPr>
            <w:tcW w:w="1523" w:type="dxa"/>
            <w:shd w:val="clear" w:color="auto" w:fill="BFCED6"/>
          </w:tcPr>
          <w:p w14:paraId="0A78EB95" w14:textId="06C679A6" w:rsidR="00831957" w:rsidRPr="007B08C1" w:rsidRDefault="00831957" w:rsidP="00831957">
            <w:pPr>
              <w:jc w:val="center"/>
              <w:rPr>
                <w:rFonts w:ascii="VIC" w:hAnsi="VIC"/>
                <w:sz w:val="18"/>
                <w:szCs w:val="18"/>
              </w:rPr>
            </w:pPr>
            <w:r w:rsidRPr="001850F5">
              <w:rPr>
                <w:rFonts w:ascii="VIC" w:eastAsia="VIC" w:hAnsi="VIC"/>
                <w:color w:val="000000"/>
                <w:sz w:val="18"/>
                <w:szCs w:val="18"/>
              </w:rPr>
              <w:t>38%</w:t>
            </w:r>
          </w:p>
        </w:tc>
        <w:tc>
          <w:tcPr>
            <w:tcW w:w="1524" w:type="dxa"/>
            <w:shd w:val="clear" w:color="auto" w:fill="BFCED6"/>
          </w:tcPr>
          <w:p w14:paraId="5BF26122" w14:textId="2AFB5BC5" w:rsidR="00831957" w:rsidRPr="007B08C1" w:rsidRDefault="00831957" w:rsidP="00831957">
            <w:pPr>
              <w:jc w:val="center"/>
              <w:rPr>
                <w:rFonts w:ascii="VIC" w:hAnsi="VIC"/>
                <w:sz w:val="18"/>
                <w:szCs w:val="18"/>
              </w:rPr>
            </w:pPr>
            <w:r w:rsidRPr="001850F5">
              <w:rPr>
                <w:rFonts w:ascii="VIC" w:eastAsia="VIC" w:hAnsi="VIC"/>
                <w:color w:val="000000"/>
                <w:sz w:val="18"/>
                <w:szCs w:val="18"/>
              </w:rPr>
              <w:t>4.6</w:t>
            </w:r>
          </w:p>
        </w:tc>
        <w:tc>
          <w:tcPr>
            <w:tcW w:w="1524" w:type="dxa"/>
            <w:shd w:val="clear" w:color="auto" w:fill="BFCED6"/>
          </w:tcPr>
          <w:p w14:paraId="7C85436B" w14:textId="792A48B4" w:rsidR="00831957" w:rsidRPr="007B08C1" w:rsidRDefault="00831957" w:rsidP="00831957">
            <w:pPr>
              <w:jc w:val="center"/>
              <w:rPr>
                <w:rFonts w:ascii="VIC" w:hAnsi="VIC"/>
                <w:sz w:val="18"/>
                <w:szCs w:val="18"/>
              </w:rPr>
            </w:pPr>
            <w:r w:rsidRPr="001850F5">
              <w:rPr>
                <w:rFonts w:ascii="VIC" w:eastAsia="VIC" w:hAnsi="VIC"/>
                <w:color w:val="000000"/>
                <w:sz w:val="18"/>
                <w:szCs w:val="18"/>
              </w:rPr>
              <w:t>0%</w:t>
            </w:r>
          </w:p>
        </w:tc>
        <w:tc>
          <w:tcPr>
            <w:tcW w:w="1524" w:type="dxa"/>
            <w:shd w:val="clear" w:color="auto" w:fill="BFCED6"/>
          </w:tcPr>
          <w:p w14:paraId="1F78598F" w14:textId="75256223" w:rsidR="00831957" w:rsidRPr="007B08C1" w:rsidRDefault="00831957" w:rsidP="00831957">
            <w:pPr>
              <w:jc w:val="center"/>
              <w:rPr>
                <w:rFonts w:ascii="VIC" w:hAnsi="VIC"/>
                <w:sz w:val="18"/>
                <w:szCs w:val="18"/>
              </w:rPr>
            </w:pPr>
            <w:r w:rsidRPr="001850F5">
              <w:rPr>
                <w:rFonts w:ascii="VIC" w:eastAsia="VIC" w:hAnsi="VIC"/>
                <w:color w:val="000000"/>
                <w:sz w:val="18"/>
                <w:szCs w:val="18"/>
              </w:rPr>
              <w:t>63%</w:t>
            </w:r>
          </w:p>
        </w:tc>
        <w:tc>
          <w:tcPr>
            <w:tcW w:w="1523" w:type="dxa"/>
            <w:shd w:val="clear" w:color="auto" w:fill="BFCED6"/>
          </w:tcPr>
          <w:p w14:paraId="671075D3" w14:textId="579EA25B" w:rsidR="00831957" w:rsidRPr="007B08C1" w:rsidRDefault="00831957" w:rsidP="00831957">
            <w:pPr>
              <w:jc w:val="center"/>
              <w:rPr>
                <w:rFonts w:ascii="VIC" w:hAnsi="VIC"/>
                <w:sz w:val="18"/>
                <w:szCs w:val="18"/>
              </w:rPr>
            </w:pPr>
            <w:r w:rsidRPr="001850F5">
              <w:rPr>
                <w:rFonts w:ascii="VIC" w:eastAsia="VIC" w:hAnsi="VIC"/>
                <w:color w:val="000000"/>
                <w:sz w:val="18"/>
                <w:szCs w:val="18"/>
              </w:rPr>
              <w:t>12.6</w:t>
            </w:r>
          </w:p>
        </w:tc>
        <w:tc>
          <w:tcPr>
            <w:tcW w:w="1524" w:type="dxa"/>
            <w:shd w:val="clear" w:color="auto" w:fill="BFCED6"/>
          </w:tcPr>
          <w:p w14:paraId="7D85064D" w14:textId="2B321226" w:rsidR="00831957" w:rsidRPr="007B08C1" w:rsidRDefault="00831957" w:rsidP="00831957">
            <w:pPr>
              <w:jc w:val="center"/>
              <w:rPr>
                <w:rFonts w:ascii="VIC" w:hAnsi="VIC"/>
                <w:sz w:val="18"/>
                <w:szCs w:val="18"/>
              </w:rPr>
            </w:pPr>
            <w:r w:rsidRPr="001850F5">
              <w:rPr>
                <w:rFonts w:ascii="VIC" w:eastAsia="VIC" w:hAnsi="VIC"/>
                <w:color w:val="000000"/>
                <w:sz w:val="18"/>
                <w:szCs w:val="18"/>
              </w:rPr>
              <w:t>56%</w:t>
            </w:r>
          </w:p>
        </w:tc>
        <w:tc>
          <w:tcPr>
            <w:tcW w:w="1524" w:type="dxa"/>
            <w:shd w:val="clear" w:color="auto" w:fill="BFCED6"/>
          </w:tcPr>
          <w:p w14:paraId="734FB254" w14:textId="7E218F03" w:rsidR="00831957" w:rsidRPr="007B08C1" w:rsidRDefault="00831957" w:rsidP="00831957">
            <w:pPr>
              <w:jc w:val="center"/>
              <w:rPr>
                <w:rFonts w:ascii="VIC" w:hAnsi="VIC"/>
                <w:sz w:val="18"/>
                <w:szCs w:val="18"/>
              </w:rPr>
            </w:pPr>
            <w:r w:rsidRPr="001850F5">
              <w:rPr>
                <w:rFonts w:ascii="VIC" w:eastAsia="VIC" w:hAnsi="VIC"/>
                <w:color w:val="000000"/>
                <w:sz w:val="18"/>
                <w:szCs w:val="18"/>
              </w:rPr>
              <w:t>10%</w:t>
            </w:r>
          </w:p>
        </w:tc>
        <w:tc>
          <w:tcPr>
            <w:tcW w:w="1524" w:type="dxa"/>
            <w:shd w:val="clear" w:color="auto" w:fill="BFCED6"/>
          </w:tcPr>
          <w:p w14:paraId="5379322E" w14:textId="6B7539F6" w:rsidR="00831957" w:rsidRPr="007B08C1" w:rsidRDefault="00831957" w:rsidP="00831957">
            <w:pPr>
              <w:jc w:val="center"/>
              <w:rPr>
                <w:rFonts w:ascii="VIC" w:hAnsi="VIC"/>
                <w:sz w:val="18"/>
                <w:szCs w:val="18"/>
              </w:rPr>
            </w:pPr>
            <w:r w:rsidRPr="001850F5">
              <w:rPr>
                <w:rFonts w:ascii="VIC" w:eastAsia="VIC" w:hAnsi="VIC"/>
                <w:color w:val="000000"/>
                <w:sz w:val="18"/>
                <w:szCs w:val="18"/>
              </w:rPr>
              <w:t>1.9</w:t>
            </w:r>
          </w:p>
        </w:tc>
      </w:tr>
      <w:tr w:rsidR="00831957" w:rsidRPr="007B08C1" w14:paraId="608E4949" w14:textId="77777777" w:rsidTr="003B4630">
        <w:trPr>
          <w:trHeight w:val="454"/>
        </w:trPr>
        <w:tc>
          <w:tcPr>
            <w:tcW w:w="1570" w:type="dxa"/>
            <w:shd w:val="clear" w:color="auto" w:fill="FFFFFF" w:themeFill="background1"/>
          </w:tcPr>
          <w:p w14:paraId="41811258" w14:textId="4FC30FAF" w:rsidR="00831957" w:rsidRPr="007B08C1" w:rsidRDefault="00831957" w:rsidP="00831957">
            <w:pPr>
              <w:rPr>
                <w:rFonts w:ascii="VIC" w:hAnsi="VIC"/>
                <w:sz w:val="18"/>
                <w:szCs w:val="18"/>
              </w:rPr>
            </w:pPr>
            <w:r w:rsidRPr="001850F5">
              <w:rPr>
                <w:rFonts w:ascii="VIC" w:eastAsia="VIC" w:hAnsi="VIC"/>
                <w:color w:val="000000"/>
                <w:sz w:val="18"/>
                <w:szCs w:val="18"/>
              </w:rPr>
              <w:t>South West Health</w:t>
            </w:r>
          </w:p>
        </w:tc>
        <w:tc>
          <w:tcPr>
            <w:tcW w:w="1985" w:type="dxa"/>
            <w:shd w:val="clear" w:color="auto" w:fill="FFFFFF" w:themeFill="background1"/>
          </w:tcPr>
          <w:p w14:paraId="0FA98979" w14:textId="1B9EDC8C" w:rsidR="00831957" w:rsidRPr="007B08C1" w:rsidRDefault="00831957" w:rsidP="00831957">
            <w:pPr>
              <w:rPr>
                <w:rFonts w:ascii="VIC" w:hAnsi="VIC"/>
                <w:sz w:val="18"/>
                <w:szCs w:val="18"/>
              </w:rPr>
            </w:pPr>
            <w:r w:rsidRPr="001850F5">
              <w:rPr>
                <w:rFonts w:ascii="VIC" w:eastAsia="VIC" w:hAnsi="VIC"/>
                <w:color w:val="000000"/>
                <w:sz w:val="18"/>
                <w:szCs w:val="18"/>
              </w:rPr>
              <w:t>South West Health Care</w:t>
            </w:r>
          </w:p>
        </w:tc>
        <w:tc>
          <w:tcPr>
            <w:tcW w:w="1523" w:type="dxa"/>
            <w:shd w:val="clear" w:color="auto" w:fill="FFFFFF" w:themeFill="background1"/>
          </w:tcPr>
          <w:p w14:paraId="760B8FB7" w14:textId="1680D6AE" w:rsidR="00831957" w:rsidRPr="007B08C1" w:rsidRDefault="00831957" w:rsidP="00831957">
            <w:pPr>
              <w:jc w:val="center"/>
              <w:rPr>
                <w:rFonts w:ascii="VIC" w:hAnsi="VIC"/>
                <w:sz w:val="18"/>
                <w:szCs w:val="18"/>
              </w:rPr>
            </w:pPr>
            <w:r w:rsidRPr="001850F5">
              <w:rPr>
                <w:rFonts w:ascii="VIC" w:eastAsia="VIC" w:hAnsi="VIC"/>
                <w:color w:val="000000"/>
                <w:sz w:val="18"/>
                <w:szCs w:val="18"/>
              </w:rPr>
              <w:t>28%</w:t>
            </w:r>
          </w:p>
        </w:tc>
        <w:tc>
          <w:tcPr>
            <w:tcW w:w="1524" w:type="dxa"/>
            <w:shd w:val="clear" w:color="auto" w:fill="FFFFFF" w:themeFill="background1"/>
          </w:tcPr>
          <w:p w14:paraId="3495587E" w14:textId="2C514AEA" w:rsidR="00831957" w:rsidRPr="007B08C1" w:rsidRDefault="00831957" w:rsidP="00831957">
            <w:pPr>
              <w:jc w:val="center"/>
              <w:rPr>
                <w:rFonts w:ascii="VIC" w:hAnsi="VIC"/>
                <w:sz w:val="18"/>
                <w:szCs w:val="18"/>
              </w:rPr>
            </w:pPr>
            <w:r w:rsidRPr="001850F5">
              <w:rPr>
                <w:rFonts w:ascii="VIC" w:eastAsia="VIC" w:hAnsi="VIC"/>
                <w:color w:val="000000"/>
                <w:sz w:val="18"/>
                <w:szCs w:val="18"/>
              </w:rPr>
              <w:t>4.6</w:t>
            </w:r>
          </w:p>
        </w:tc>
        <w:tc>
          <w:tcPr>
            <w:tcW w:w="1524" w:type="dxa"/>
            <w:shd w:val="clear" w:color="auto" w:fill="FFFFFF" w:themeFill="background1"/>
          </w:tcPr>
          <w:p w14:paraId="60709ABC" w14:textId="1A487ABA" w:rsidR="00831957" w:rsidRPr="007B08C1" w:rsidRDefault="00831957" w:rsidP="00831957">
            <w:pPr>
              <w:jc w:val="center"/>
              <w:rPr>
                <w:rFonts w:ascii="VIC" w:hAnsi="VIC"/>
                <w:sz w:val="18"/>
                <w:szCs w:val="18"/>
              </w:rPr>
            </w:pPr>
            <w:r w:rsidRPr="001850F5">
              <w:rPr>
                <w:rFonts w:ascii="VIC" w:eastAsia="VIC" w:hAnsi="VIC"/>
                <w:color w:val="000000"/>
                <w:sz w:val="18"/>
                <w:szCs w:val="18"/>
              </w:rPr>
              <w:t>4%</w:t>
            </w:r>
          </w:p>
        </w:tc>
        <w:tc>
          <w:tcPr>
            <w:tcW w:w="1524" w:type="dxa"/>
            <w:shd w:val="clear" w:color="auto" w:fill="FFFFFF" w:themeFill="background1"/>
          </w:tcPr>
          <w:p w14:paraId="5AED0AA4" w14:textId="2BDF54C8" w:rsidR="00831957" w:rsidRPr="007B08C1" w:rsidRDefault="00831957" w:rsidP="00831957">
            <w:pPr>
              <w:jc w:val="center"/>
              <w:rPr>
                <w:rFonts w:ascii="VIC" w:hAnsi="VIC"/>
                <w:sz w:val="18"/>
                <w:szCs w:val="18"/>
              </w:rPr>
            </w:pPr>
            <w:r w:rsidRPr="001850F5">
              <w:rPr>
                <w:rFonts w:ascii="VIC" w:eastAsia="VIC" w:hAnsi="VIC"/>
                <w:color w:val="000000"/>
                <w:sz w:val="18"/>
                <w:szCs w:val="18"/>
              </w:rPr>
              <w:t>83%</w:t>
            </w:r>
          </w:p>
        </w:tc>
        <w:tc>
          <w:tcPr>
            <w:tcW w:w="1523" w:type="dxa"/>
            <w:shd w:val="clear" w:color="auto" w:fill="FFFFFF" w:themeFill="background1"/>
          </w:tcPr>
          <w:p w14:paraId="52BE2871" w14:textId="4F82ADFF" w:rsidR="00831957" w:rsidRPr="007B08C1" w:rsidRDefault="00831957" w:rsidP="00831957">
            <w:pPr>
              <w:jc w:val="center"/>
              <w:rPr>
                <w:rFonts w:ascii="VIC" w:hAnsi="VIC"/>
                <w:sz w:val="18"/>
                <w:szCs w:val="18"/>
              </w:rPr>
            </w:pPr>
            <w:r w:rsidRPr="001850F5">
              <w:rPr>
                <w:rFonts w:ascii="VIC" w:eastAsia="VIC" w:hAnsi="VIC"/>
                <w:color w:val="000000"/>
                <w:sz w:val="18"/>
                <w:szCs w:val="18"/>
              </w:rPr>
              <w:t>9.1</w:t>
            </w:r>
          </w:p>
        </w:tc>
        <w:tc>
          <w:tcPr>
            <w:tcW w:w="1524" w:type="dxa"/>
            <w:shd w:val="clear" w:color="auto" w:fill="FFFFFF" w:themeFill="background1"/>
          </w:tcPr>
          <w:p w14:paraId="64226259" w14:textId="0B5BDF20" w:rsidR="00831957" w:rsidRPr="007B08C1" w:rsidRDefault="00831957" w:rsidP="00831957">
            <w:pPr>
              <w:jc w:val="center"/>
              <w:rPr>
                <w:rFonts w:ascii="VIC" w:hAnsi="VIC"/>
                <w:sz w:val="18"/>
                <w:szCs w:val="18"/>
              </w:rPr>
            </w:pPr>
            <w:r w:rsidRPr="001850F5">
              <w:rPr>
                <w:rFonts w:ascii="VIC" w:eastAsia="VIC" w:hAnsi="VIC"/>
                <w:color w:val="000000"/>
                <w:sz w:val="18"/>
                <w:szCs w:val="18"/>
              </w:rPr>
              <w:t>61%</w:t>
            </w:r>
          </w:p>
        </w:tc>
        <w:tc>
          <w:tcPr>
            <w:tcW w:w="1524" w:type="dxa"/>
            <w:shd w:val="clear" w:color="auto" w:fill="FFFFFF" w:themeFill="background1"/>
          </w:tcPr>
          <w:p w14:paraId="1623CE5F" w14:textId="2997CAC8" w:rsidR="00831957" w:rsidRPr="007B08C1" w:rsidRDefault="00831957" w:rsidP="00831957">
            <w:pPr>
              <w:jc w:val="center"/>
              <w:rPr>
                <w:rFonts w:ascii="VIC" w:hAnsi="VIC"/>
                <w:sz w:val="18"/>
                <w:szCs w:val="18"/>
              </w:rPr>
            </w:pPr>
            <w:r w:rsidRPr="001850F5">
              <w:rPr>
                <w:rFonts w:ascii="VIC" w:eastAsia="VIC" w:hAnsi="VIC"/>
                <w:color w:val="000000"/>
                <w:sz w:val="18"/>
                <w:szCs w:val="18"/>
              </w:rPr>
              <w:t>7%</w:t>
            </w:r>
          </w:p>
        </w:tc>
        <w:tc>
          <w:tcPr>
            <w:tcW w:w="1524" w:type="dxa"/>
            <w:shd w:val="clear" w:color="auto" w:fill="FFFFFF" w:themeFill="background1"/>
          </w:tcPr>
          <w:p w14:paraId="76B0C469" w14:textId="4194700B" w:rsidR="00831957" w:rsidRPr="007B08C1" w:rsidRDefault="00831957" w:rsidP="00831957">
            <w:pPr>
              <w:jc w:val="center"/>
              <w:rPr>
                <w:rFonts w:ascii="VIC" w:hAnsi="VIC"/>
                <w:sz w:val="18"/>
                <w:szCs w:val="18"/>
              </w:rPr>
            </w:pPr>
            <w:r w:rsidRPr="001850F5">
              <w:rPr>
                <w:rFonts w:ascii="VIC" w:eastAsia="VIC" w:hAnsi="VIC"/>
                <w:color w:val="000000"/>
                <w:sz w:val="18"/>
                <w:szCs w:val="18"/>
              </w:rPr>
              <w:t>1.6</w:t>
            </w:r>
          </w:p>
        </w:tc>
      </w:tr>
      <w:tr w:rsidR="00831957" w:rsidRPr="009B33E5" w14:paraId="60C6F927" w14:textId="77777777" w:rsidTr="003B4630">
        <w:trPr>
          <w:trHeight w:val="454"/>
        </w:trPr>
        <w:tc>
          <w:tcPr>
            <w:tcW w:w="1570" w:type="dxa"/>
            <w:shd w:val="clear" w:color="auto" w:fill="B1C9E8"/>
          </w:tcPr>
          <w:p w14:paraId="4D9E525B" w14:textId="3B4D4D7E" w:rsidR="00831957" w:rsidRPr="009B33E5" w:rsidRDefault="00831957" w:rsidP="00831957">
            <w:pPr>
              <w:rPr>
                <w:rFonts w:ascii="VIC SemiBold" w:hAnsi="VIC SemiBold"/>
                <w:color w:val="000000" w:themeColor="text1"/>
                <w:sz w:val="18"/>
                <w:szCs w:val="18"/>
              </w:rPr>
            </w:pPr>
            <w:r w:rsidRPr="001850F5">
              <w:rPr>
                <w:rFonts w:ascii="VIC SemiBold" w:eastAsia="VIC SemiBold" w:hAnsi="VIC SemiBold"/>
                <w:color w:val="000000"/>
                <w:sz w:val="18"/>
                <w:szCs w:val="18"/>
              </w:rPr>
              <w:t>TOTAL RURAL</w:t>
            </w:r>
          </w:p>
        </w:tc>
        <w:tc>
          <w:tcPr>
            <w:tcW w:w="1985" w:type="dxa"/>
            <w:shd w:val="clear" w:color="auto" w:fill="B1C9E8"/>
          </w:tcPr>
          <w:p w14:paraId="4DCA48EC" w14:textId="3D8AD8A4" w:rsidR="00831957" w:rsidRPr="009B33E5" w:rsidRDefault="00831957" w:rsidP="00831957">
            <w:pPr>
              <w:rPr>
                <w:rFonts w:ascii="VIC SemiBold" w:hAnsi="VIC SemiBold"/>
                <w:color w:val="000000" w:themeColor="text1"/>
                <w:sz w:val="18"/>
                <w:szCs w:val="18"/>
              </w:rPr>
            </w:pPr>
            <w:r w:rsidRPr="001850F5">
              <w:rPr>
                <w:rFonts w:ascii="VIC SemiBold" w:eastAsia="VIC SemiBold" w:hAnsi="VIC SemiBold"/>
                <w:color w:val="000000"/>
                <w:sz w:val="18"/>
                <w:szCs w:val="18"/>
              </w:rPr>
              <w:t xml:space="preserve"> </w:t>
            </w:r>
          </w:p>
        </w:tc>
        <w:tc>
          <w:tcPr>
            <w:tcW w:w="1523" w:type="dxa"/>
            <w:shd w:val="clear" w:color="auto" w:fill="B1C9E8"/>
          </w:tcPr>
          <w:p w14:paraId="645C53BC" w14:textId="0278BEE0"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32%</w:t>
            </w:r>
          </w:p>
        </w:tc>
        <w:tc>
          <w:tcPr>
            <w:tcW w:w="1524" w:type="dxa"/>
            <w:shd w:val="clear" w:color="auto" w:fill="B1C9E8"/>
          </w:tcPr>
          <w:p w14:paraId="45053082" w14:textId="2D0E0291"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5.7</w:t>
            </w:r>
          </w:p>
        </w:tc>
        <w:tc>
          <w:tcPr>
            <w:tcW w:w="1524" w:type="dxa"/>
            <w:shd w:val="clear" w:color="auto" w:fill="B1C9E8"/>
          </w:tcPr>
          <w:p w14:paraId="7322C390" w14:textId="49C0E210"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3%</w:t>
            </w:r>
          </w:p>
        </w:tc>
        <w:tc>
          <w:tcPr>
            <w:tcW w:w="1524" w:type="dxa"/>
            <w:shd w:val="clear" w:color="auto" w:fill="B1C9E8"/>
          </w:tcPr>
          <w:p w14:paraId="17B57170" w14:textId="1FA8B51A"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84%</w:t>
            </w:r>
          </w:p>
        </w:tc>
        <w:tc>
          <w:tcPr>
            <w:tcW w:w="1523" w:type="dxa"/>
            <w:shd w:val="clear" w:color="auto" w:fill="B1C9E8"/>
          </w:tcPr>
          <w:p w14:paraId="26CD8E8F" w14:textId="5D5CA7B2"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12.5</w:t>
            </w:r>
          </w:p>
        </w:tc>
        <w:tc>
          <w:tcPr>
            <w:tcW w:w="1524" w:type="dxa"/>
            <w:shd w:val="clear" w:color="auto" w:fill="B1C9E8"/>
          </w:tcPr>
          <w:p w14:paraId="36E2D89E" w14:textId="2538EA3A"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54%</w:t>
            </w:r>
          </w:p>
        </w:tc>
        <w:tc>
          <w:tcPr>
            <w:tcW w:w="1524" w:type="dxa"/>
            <w:shd w:val="clear" w:color="auto" w:fill="B1C9E8"/>
          </w:tcPr>
          <w:p w14:paraId="379D08FB" w14:textId="74A689B7"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12%</w:t>
            </w:r>
          </w:p>
        </w:tc>
        <w:tc>
          <w:tcPr>
            <w:tcW w:w="1524" w:type="dxa"/>
            <w:shd w:val="clear" w:color="auto" w:fill="B1C9E8"/>
          </w:tcPr>
          <w:p w14:paraId="1E6E4806" w14:textId="39E756C5" w:rsidR="00831957" w:rsidRPr="009B33E5" w:rsidRDefault="00831957" w:rsidP="00831957">
            <w:pPr>
              <w:jc w:val="center"/>
              <w:rPr>
                <w:rFonts w:ascii="VIC SemiBold" w:hAnsi="VIC SemiBold"/>
                <w:color w:val="000000" w:themeColor="text1"/>
                <w:sz w:val="18"/>
                <w:szCs w:val="18"/>
              </w:rPr>
            </w:pPr>
            <w:r w:rsidRPr="001850F5">
              <w:rPr>
                <w:rFonts w:ascii="VIC SemiBold" w:eastAsia="VIC SemiBold" w:hAnsi="VIC SemiBold"/>
                <w:color w:val="000000"/>
                <w:sz w:val="18"/>
                <w:szCs w:val="18"/>
              </w:rPr>
              <w:t>1.6</w:t>
            </w:r>
          </w:p>
        </w:tc>
      </w:tr>
      <w:tr w:rsidR="00831957" w:rsidRPr="009B33E5" w14:paraId="0BD2BF8F" w14:textId="77777777" w:rsidTr="003B4630">
        <w:tc>
          <w:tcPr>
            <w:tcW w:w="1570" w:type="dxa"/>
            <w:shd w:val="clear" w:color="auto" w:fill="244C5A"/>
          </w:tcPr>
          <w:p w14:paraId="4C512A4E" w14:textId="2E0C1858" w:rsidR="00831957" w:rsidRPr="009B33E5" w:rsidRDefault="00831957" w:rsidP="00831957">
            <w:pPr>
              <w:rPr>
                <w:rFonts w:ascii="VIC SemiBold" w:hAnsi="VIC SemiBold"/>
                <w:color w:val="FFFFFF" w:themeColor="background1"/>
                <w:sz w:val="18"/>
                <w:szCs w:val="18"/>
              </w:rPr>
            </w:pPr>
            <w:r w:rsidRPr="001850F5">
              <w:rPr>
                <w:rFonts w:ascii="VIC SemiBold" w:eastAsia="VIC SemiBold" w:hAnsi="VIC SemiBold"/>
                <w:color w:val="FFFFFF"/>
                <w:sz w:val="18"/>
                <w:szCs w:val="18"/>
              </w:rPr>
              <w:t>TOTAL STATEWIDE</w:t>
            </w:r>
          </w:p>
        </w:tc>
        <w:tc>
          <w:tcPr>
            <w:tcW w:w="1985" w:type="dxa"/>
            <w:shd w:val="clear" w:color="auto" w:fill="244C5A"/>
          </w:tcPr>
          <w:p w14:paraId="60D0C3B5" w14:textId="2284E739" w:rsidR="00831957" w:rsidRPr="009B33E5" w:rsidRDefault="00831957" w:rsidP="00831957">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43F0DAA2" w14:textId="4B8D5222"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33%</w:t>
            </w:r>
          </w:p>
        </w:tc>
        <w:tc>
          <w:tcPr>
            <w:tcW w:w="1524" w:type="dxa"/>
            <w:shd w:val="clear" w:color="auto" w:fill="244C5A"/>
          </w:tcPr>
          <w:p w14:paraId="0A005791" w14:textId="70BC6D31"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5.7</w:t>
            </w:r>
          </w:p>
        </w:tc>
        <w:tc>
          <w:tcPr>
            <w:tcW w:w="1524" w:type="dxa"/>
            <w:shd w:val="clear" w:color="auto" w:fill="244C5A"/>
          </w:tcPr>
          <w:p w14:paraId="4A2BF991" w14:textId="6A923D9B"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4%</w:t>
            </w:r>
          </w:p>
        </w:tc>
        <w:tc>
          <w:tcPr>
            <w:tcW w:w="1524" w:type="dxa"/>
            <w:shd w:val="clear" w:color="auto" w:fill="244C5A"/>
          </w:tcPr>
          <w:p w14:paraId="141209BE" w14:textId="7E674E44"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84%</w:t>
            </w:r>
          </w:p>
        </w:tc>
        <w:tc>
          <w:tcPr>
            <w:tcW w:w="1523" w:type="dxa"/>
            <w:shd w:val="clear" w:color="auto" w:fill="244C5A"/>
          </w:tcPr>
          <w:p w14:paraId="130C7E3D" w14:textId="1B42CF07"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13.8</w:t>
            </w:r>
          </w:p>
        </w:tc>
        <w:tc>
          <w:tcPr>
            <w:tcW w:w="1524" w:type="dxa"/>
            <w:shd w:val="clear" w:color="auto" w:fill="244C5A"/>
          </w:tcPr>
          <w:p w14:paraId="6153B72F" w14:textId="23EB02F7"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56%</w:t>
            </w:r>
          </w:p>
        </w:tc>
        <w:tc>
          <w:tcPr>
            <w:tcW w:w="1524" w:type="dxa"/>
            <w:shd w:val="clear" w:color="auto" w:fill="244C5A"/>
          </w:tcPr>
          <w:p w14:paraId="63A77BC9" w14:textId="13466226"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5%</w:t>
            </w:r>
          </w:p>
        </w:tc>
        <w:tc>
          <w:tcPr>
            <w:tcW w:w="1524" w:type="dxa"/>
            <w:shd w:val="clear" w:color="auto" w:fill="244C5A"/>
          </w:tcPr>
          <w:p w14:paraId="2B44B592" w14:textId="6227C16A" w:rsidR="00831957" w:rsidRPr="009B33E5" w:rsidRDefault="00831957" w:rsidP="00831957">
            <w:pPr>
              <w:jc w:val="center"/>
              <w:rPr>
                <w:rFonts w:ascii="VIC SemiBold" w:hAnsi="VIC SemiBold"/>
                <w:color w:val="FFFFFF" w:themeColor="background1"/>
                <w:sz w:val="18"/>
                <w:szCs w:val="18"/>
              </w:rPr>
            </w:pPr>
            <w:r w:rsidRPr="001850F5">
              <w:rPr>
                <w:rFonts w:ascii="VIC SemiBold" w:eastAsia="VIC SemiBold" w:hAnsi="VIC SemiBold"/>
                <w:color w:val="FFFFFF"/>
                <w:sz w:val="18"/>
                <w:szCs w:val="18"/>
              </w:rPr>
              <w:t>1.7</w:t>
            </w:r>
          </w:p>
        </w:tc>
      </w:tr>
    </w:tbl>
    <w:p w14:paraId="667092AC" w14:textId="77777777" w:rsidR="00973843" w:rsidRDefault="00973843" w:rsidP="00E36C2D">
      <w:pPr>
        <w:pStyle w:val="Heading1"/>
      </w:pPr>
    </w:p>
    <w:p w14:paraId="06902FFC" w14:textId="77777777" w:rsidR="00F91472" w:rsidRDefault="00F91472">
      <w:pPr>
        <w:widowControl/>
        <w:rPr>
          <w:rFonts w:ascii="VIC" w:hAnsi="VIC"/>
        </w:rPr>
      </w:pPr>
      <w:r>
        <w:rPr>
          <w:rFonts w:ascii="VIC" w:hAnsi="VIC"/>
        </w:rPr>
        <w:br w:type="page"/>
      </w:r>
    </w:p>
    <w:p w14:paraId="162C6D25" w14:textId="6AE09577" w:rsidR="00CF11E1" w:rsidRDefault="005A5E67" w:rsidP="00E36C2D">
      <w:pPr>
        <w:pStyle w:val="Heading1"/>
        <w:rPr>
          <w:sz w:val="22"/>
          <w:szCs w:val="22"/>
        </w:rPr>
      </w:pPr>
      <w:bookmarkStart w:id="17" w:name="_Toc116480486"/>
      <w:r>
        <w:rPr>
          <w:sz w:val="22"/>
          <w:szCs w:val="22"/>
        </w:rPr>
        <w:lastRenderedPageBreak/>
        <w:t>Indicator descriptions and notes</w:t>
      </w:r>
      <w:bookmarkEnd w:id="17"/>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831957" w:rsidRPr="0069621D" w14:paraId="3987C89B" w14:textId="77777777" w:rsidTr="000B0CCC">
        <w:trPr>
          <w:cantSplit/>
        </w:trPr>
        <w:tc>
          <w:tcPr>
            <w:tcW w:w="1702" w:type="dxa"/>
            <w:shd w:val="clear" w:color="auto" w:fill="auto"/>
          </w:tcPr>
          <w:p w14:paraId="6CD9E818" w14:textId="049D7792" w:rsidR="00831957" w:rsidRPr="008C0E9A" w:rsidRDefault="00831957" w:rsidP="00831957">
            <w:pPr>
              <w:pStyle w:val="VAHItabletext"/>
              <w:rPr>
                <w:szCs w:val="18"/>
              </w:rPr>
            </w:pPr>
            <w:r w:rsidRPr="001850F5">
              <w:rPr>
                <w:rFonts w:eastAsia="VIC"/>
                <w:color w:val="696969"/>
                <w:szCs w:val="18"/>
              </w:rPr>
              <w:t>Inpatient</w:t>
            </w:r>
          </w:p>
        </w:tc>
        <w:tc>
          <w:tcPr>
            <w:tcW w:w="1842" w:type="dxa"/>
          </w:tcPr>
          <w:p w14:paraId="7EA9C319" w14:textId="42034E2D" w:rsidR="00831957" w:rsidRPr="008C0E9A" w:rsidRDefault="00831957" w:rsidP="00831957">
            <w:pPr>
              <w:pStyle w:val="VAHItabletext"/>
              <w:rPr>
                <w:rFonts w:eastAsia="Verdana" w:cs="Verdana"/>
                <w:szCs w:val="18"/>
              </w:rPr>
            </w:pPr>
            <w:r w:rsidRPr="001850F5">
              <w:rPr>
                <w:rFonts w:eastAsia="VIC"/>
                <w:color w:val="696969"/>
                <w:szCs w:val="18"/>
              </w:rPr>
              <w:t>Beds per 10,000 population</w:t>
            </w:r>
          </w:p>
        </w:tc>
        <w:tc>
          <w:tcPr>
            <w:tcW w:w="5103" w:type="dxa"/>
          </w:tcPr>
          <w:p w14:paraId="51AE82F4" w14:textId="5288A6BF" w:rsidR="00831957" w:rsidRPr="008C0E9A" w:rsidRDefault="00831957" w:rsidP="00831957">
            <w:pPr>
              <w:pStyle w:val="VAHItabletext"/>
              <w:rPr>
                <w:rFonts w:eastAsia="Verdana" w:cs="Verdana"/>
                <w:szCs w:val="18"/>
              </w:rPr>
            </w:pPr>
            <w:r w:rsidRPr="001850F5">
              <w:rPr>
                <w:rFonts w:eastAsia="VIC"/>
                <w:color w:val="696969"/>
                <w:szCs w:val="18"/>
              </w:rPr>
              <w:t>Number of funded aged mental health inpatient beds per 10,000 population aged 65 years and over in the area mental health service.</w:t>
            </w:r>
          </w:p>
        </w:tc>
        <w:tc>
          <w:tcPr>
            <w:tcW w:w="1559" w:type="dxa"/>
          </w:tcPr>
          <w:p w14:paraId="2EE2A1A2" w14:textId="77777777" w:rsidR="00831957" w:rsidRPr="008C0E9A" w:rsidRDefault="00831957" w:rsidP="00831957">
            <w:pPr>
              <w:pStyle w:val="VAHItabletext"/>
              <w:rPr>
                <w:szCs w:val="18"/>
              </w:rPr>
            </w:pPr>
          </w:p>
        </w:tc>
        <w:tc>
          <w:tcPr>
            <w:tcW w:w="4820" w:type="dxa"/>
          </w:tcPr>
          <w:p w14:paraId="475F9945" w14:textId="296DDF55" w:rsidR="00831957" w:rsidRPr="008C0E9A" w:rsidRDefault="00831957" w:rsidP="00831957">
            <w:pPr>
              <w:pStyle w:val="VAHItabletext"/>
              <w:rPr>
                <w:rFonts w:eastAsia="Verdana" w:cs="Verdana"/>
                <w:szCs w:val="18"/>
              </w:rPr>
            </w:pPr>
            <w:r w:rsidRPr="001850F5">
              <w:rPr>
                <w:rFonts w:eastAsia="VIC"/>
                <w:color w:val="696969"/>
                <w:szCs w:val="18"/>
              </w:rPr>
              <w:t>Population estimates are based on Victoria in Future 2019.</w:t>
            </w:r>
          </w:p>
        </w:tc>
      </w:tr>
      <w:tr w:rsidR="00831957" w:rsidRPr="0069621D" w14:paraId="1B57C156" w14:textId="77777777" w:rsidTr="000B0CCC">
        <w:trPr>
          <w:cantSplit/>
        </w:trPr>
        <w:tc>
          <w:tcPr>
            <w:tcW w:w="1702" w:type="dxa"/>
            <w:shd w:val="clear" w:color="auto" w:fill="auto"/>
          </w:tcPr>
          <w:p w14:paraId="2927A24D" w14:textId="77777777" w:rsidR="00831957" w:rsidRPr="008C0E9A" w:rsidRDefault="00831957" w:rsidP="00831957">
            <w:pPr>
              <w:pStyle w:val="VAHItabletext"/>
              <w:rPr>
                <w:szCs w:val="18"/>
              </w:rPr>
            </w:pPr>
          </w:p>
        </w:tc>
        <w:tc>
          <w:tcPr>
            <w:tcW w:w="1842" w:type="dxa"/>
          </w:tcPr>
          <w:p w14:paraId="708A1C17" w14:textId="434ED428" w:rsidR="00831957" w:rsidRPr="008C0E9A" w:rsidRDefault="00831957" w:rsidP="00831957">
            <w:pPr>
              <w:pStyle w:val="VAHItabletext"/>
              <w:rPr>
                <w:rFonts w:eastAsia="Verdana" w:cs="Verdana"/>
                <w:szCs w:val="18"/>
              </w:rPr>
            </w:pPr>
            <w:r w:rsidRPr="001850F5">
              <w:rPr>
                <w:rFonts w:eastAsia="VIC"/>
                <w:color w:val="696969"/>
                <w:szCs w:val="18"/>
              </w:rPr>
              <w:t>Bed occupancy (excl leave)</w:t>
            </w:r>
          </w:p>
        </w:tc>
        <w:tc>
          <w:tcPr>
            <w:tcW w:w="5103" w:type="dxa"/>
          </w:tcPr>
          <w:p w14:paraId="7D64A06D" w14:textId="7518726C" w:rsidR="00831957" w:rsidRPr="008C0E9A" w:rsidRDefault="00831957" w:rsidP="00831957">
            <w:pPr>
              <w:pStyle w:val="VAHItabletext"/>
              <w:rPr>
                <w:rFonts w:eastAsia="Verdana" w:cs="Verdana"/>
                <w:szCs w:val="18"/>
              </w:rPr>
            </w:pPr>
            <w:r w:rsidRPr="001850F5">
              <w:rPr>
                <w:rFonts w:eastAsia="VIC"/>
                <w:color w:val="696969"/>
                <w:szCs w:val="18"/>
              </w:rPr>
              <w:t>Rate of occupied bed hours (excluding leave) per funded bed hours within an inpatient unit.</w:t>
            </w:r>
          </w:p>
        </w:tc>
        <w:tc>
          <w:tcPr>
            <w:tcW w:w="1559" w:type="dxa"/>
          </w:tcPr>
          <w:p w14:paraId="186B8264" w14:textId="77777777" w:rsidR="00831957" w:rsidRPr="001B0C45" w:rsidRDefault="00831957" w:rsidP="00831957">
            <w:pPr>
              <w:pStyle w:val="VAHItabletext"/>
              <w:rPr>
                <w:rFonts w:eastAsia="Verdana"/>
                <w:color w:val="696969"/>
              </w:rPr>
            </w:pPr>
          </w:p>
        </w:tc>
        <w:tc>
          <w:tcPr>
            <w:tcW w:w="4820" w:type="dxa"/>
          </w:tcPr>
          <w:p w14:paraId="6F75F57D" w14:textId="08DA89C8" w:rsidR="00831957" w:rsidRPr="008C0E9A" w:rsidRDefault="00831957" w:rsidP="00831957">
            <w:pPr>
              <w:pStyle w:val="VAHItabletext"/>
              <w:rPr>
                <w:rFonts w:eastAsia="Verdana" w:cs="Verdana"/>
                <w:szCs w:val="18"/>
              </w:rPr>
            </w:pPr>
          </w:p>
        </w:tc>
      </w:tr>
      <w:tr w:rsidR="00831957" w:rsidRPr="0069621D" w14:paraId="16D49F57" w14:textId="77777777" w:rsidTr="000B0CCC">
        <w:trPr>
          <w:cantSplit/>
        </w:trPr>
        <w:tc>
          <w:tcPr>
            <w:tcW w:w="1702" w:type="dxa"/>
            <w:shd w:val="clear" w:color="auto" w:fill="auto"/>
          </w:tcPr>
          <w:p w14:paraId="10A0BCB6" w14:textId="77777777" w:rsidR="00831957" w:rsidRPr="008C0E9A" w:rsidRDefault="00831957" w:rsidP="00831957">
            <w:pPr>
              <w:pStyle w:val="VAHItabletext"/>
              <w:rPr>
                <w:szCs w:val="18"/>
              </w:rPr>
            </w:pPr>
          </w:p>
        </w:tc>
        <w:tc>
          <w:tcPr>
            <w:tcW w:w="1842" w:type="dxa"/>
          </w:tcPr>
          <w:p w14:paraId="01745C00" w14:textId="516C8DB2" w:rsidR="00831957" w:rsidRPr="008C0E9A" w:rsidRDefault="00831957" w:rsidP="00831957">
            <w:pPr>
              <w:pStyle w:val="VAHItabletext"/>
              <w:rPr>
                <w:rFonts w:eastAsia="Verdana" w:cs="Verdana"/>
                <w:szCs w:val="18"/>
              </w:rPr>
            </w:pPr>
            <w:r w:rsidRPr="001850F5">
              <w:rPr>
                <w:rFonts w:eastAsia="VIC"/>
                <w:color w:val="696969"/>
                <w:szCs w:val="18"/>
              </w:rPr>
              <w:t>Trimmed average length of stay (≤50 days)</w:t>
            </w:r>
          </w:p>
        </w:tc>
        <w:tc>
          <w:tcPr>
            <w:tcW w:w="5103" w:type="dxa"/>
          </w:tcPr>
          <w:p w14:paraId="67FA2338" w14:textId="1D76D53C" w:rsidR="00831957" w:rsidRPr="008C0E9A" w:rsidRDefault="00831957" w:rsidP="00831957">
            <w:pPr>
              <w:pStyle w:val="VAHItabletext"/>
              <w:rPr>
                <w:rFonts w:eastAsia="Verdana" w:cs="Verdana"/>
                <w:szCs w:val="18"/>
              </w:rPr>
            </w:pPr>
            <w:r w:rsidRPr="001850F5">
              <w:rPr>
                <w:rFonts w:eastAsia="VIC"/>
                <w:color w:val="696969"/>
                <w:szCs w:val="18"/>
              </w:rPr>
              <w:t>Average length of stay (days) of separations from an inpatient unit, excluding same day stays and separations with an average length of stay greater than 50 days.</w:t>
            </w:r>
          </w:p>
        </w:tc>
        <w:tc>
          <w:tcPr>
            <w:tcW w:w="1559" w:type="dxa"/>
          </w:tcPr>
          <w:p w14:paraId="02261688" w14:textId="7381F0F4" w:rsidR="00831957" w:rsidRPr="001B0C45" w:rsidRDefault="00831957" w:rsidP="00831957">
            <w:pPr>
              <w:pStyle w:val="VAHItabletext"/>
              <w:rPr>
                <w:rFonts w:eastAsia="Verdana"/>
                <w:color w:val="696969"/>
              </w:rPr>
            </w:pPr>
            <w:r w:rsidRPr="001850F5">
              <w:rPr>
                <w:rFonts w:eastAsia="VIC"/>
                <w:color w:val="696969"/>
                <w:szCs w:val="18"/>
              </w:rPr>
              <w:t>30.0</w:t>
            </w:r>
          </w:p>
        </w:tc>
        <w:tc>
          <w:tcPr>
            <w:tcW w:w="4820" w:type="dxa"/>
          </w:tcPr>
          <w:p w14:paraId="0A3B0FAA" w14:textId="024BE3B1" w:rsidR="00831957" w:rsidRPr="008C0E9A" w:rsidRDefault="00831957" w:rsidP="00831957">
            <w:pPr>
              <w:pStyle w:val="VAHItabletext"/>
              <w:rPr>
                <w:rFonts w:eastAsia="Verdana" w:cs="Verdana"/>
                <w:szCs w:val="18"/>
              </w:rPr>
            </w:pPr>
            <w:r w:rsidRPr="001850F5">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831957" w:rsidRPr="0069621D" w14:paraId="42567377" w14:textId="77777777" w:rsidTr="000B0CCC">
        <w:trPr>
          <w:cantSplit/>
        </w:trPr>
        <w:tc>
          <w:tcPr>
            <w:tcW w:w="1702" w:type="dxa"/>
            <w:shd w:val="clear" w:color="auto" w:fill="auto"/>
          </w:tcPr>
          <w:p w14:paraId="75F18803" w14:textId="77777777" w:rsidR="00831957" w:rsidRPr="008C0E9A" w:rsidRDefault="00831957" w:rsidP="00831957">
            <w:pPr>
              <w:pStyle w:val="VAHItabletext"/>
              <w:rPr>
                <w:szCs w:val="18"/>
              </w:rPr>
            </w:pPr>
          </w:p>
        </w:tc>
        <w:tc>
          <w:tcPr>
            <w:tcW w:w="1842" w:type="dxa"/>
          </w:tcPr>
          <w:p w14:paraId="4DFBCD9E" w14:textId="7B9C7902" w:rsidR="00831957" w:rsidRPr="008C0E9A" w:rsidRDefault="00831957" w:rsidP="00831957">
            <w:pPr>
              <w:pStyle w:val="VAHItabletext"/>
              <w:rPr>
                <w:rFonts w:eastAsia="Verdana" w:cs="Verdana"/>
                <w:szCs w:val="18"/>
              </w:rPr>
            </w:pPr>
            <w:r w:rsidRPr="001850F5">
              <w:rPr>
                <w:rFonts w:eastAsia="VIC"/>
                <w:color w:val="696969"/>
                <w:szCs w:val="18"/>
              </w:rPr>
              <w:t>Long stay bed occupancy (&gt;50 days)</w:t>
            </w:r>
          </w:p>
        </w:tc>
        <w:tc>
          <w:tcPr>
            <w:tcW w:w="5103" w:type="dxa"/>
          </w:tcPr>
          <w:p w14:paraId="500C05A2" w14:textId="413567F3" w:rsidR="00831957" w:rsidRPr="008C0E9A" w:rsidRDefault="00831957" w:rsidP="00831957">
            <w:pPr>
              <w:pStyle w:val="VAHItabletext"/>
              <w:rPr>
                <w:rFonts w:eastAsia="Verdana" w:cs="Verdana"/>
                <w:szCs w:val="18"/>
              </w:rPr>
            </w:pPr>
            <w:r w:rsidRPr="001850F5">
              <w:rPr>
                <w:rFonts w:eastAsia="VIC"/>
                <w:color w:val="696969"/>
                <w:szCs w:val="18"/>
              </w:rPr>
              <w:t>Rate of occupied bed hours for 'long stay' admissions (excludes first 50 days of admission) per funded bed hours within an inpatient unit.</w:t>
            </w:r>
          </w:p>
        </w:tc>
        <w:tc>
          <w:tcPr>
            <w:tcW w:w="1559" w:type="dxa"/>
          </w:tcPr>
          <w:p w14:paraId="7840EC84" w14:textId="050EFAAD" w:rsidR="00831957" w:rsidRPr="008C0E9A" w:rsidRDefault="00831957" w:rsidP="00831957">
            <w:pPr>
              <w:pStyle w:val="VAHItabletext"/>
              <w:rPr>
                <w:rFonts w:eastAsia="Verdana" w:cs="Verdana"/>
                <w:szCs w:val="18"/>
              </w:rPr>
            </w:pPr>
          </w:p>
        </w:tc>
        <w:tc>
          <w:tcPr>
            <w:tcW w:w="4820" w:type="dxa"/>
          </w:tcPr>
          <w:p w14:paraId="6DBE8DE5" w14:textId="2AB367AF" w:rsidR="00831957" w:rsidRPr="008C0E9A" w:rsidRDefault="00831957" w:rsidP="00831957">
            <w:pPr>
              <w:pStyle w:val="VAHItabletext"/>
              <w:rPr>
                <w:rFonts w:eastAsia="Verdana" w:cs="Verdana"/>
                <w:szCs w:val="18"/>
              </w:rPr>
            </w:pPr>
          </w:p>
        </w:tc>
      </w:tr>
      <w:tr w:rsidR="00831957" w:rsidRPr="0069621D" w14:paraId="02CA2FC1" w14:textId="77777777" w:rsidTr="000B0CCC">
        <w:trPr>
          <w:cantSplit/>
        </w:trPr>
        <w:tc>
          <w:tcPr>
            <w:tcW w:w="1702" w:type="dxa"/>
            <w:shd w:val="clear" w:color="auto" w:fill="auto"/>
          </w:tcPr>
          <w:p w14:paraId="09987E04" w14:textId="77777777" w:rsidR="00831957" w:rsidRPr="008C0E9A" w:rsidRDefault="00831957" w:rsidP="00831957">
            <w:pPr>
              <w:pStyle w:val="VAHItabletext"/>
              <w:rPr>
                <w:szCs w:val="18"/>
              </w:rPr>
            </w:pPr>
          </w:p>
        </w:tc>
        <w:tc>
          <w:tcPr>
            <w:tcW w:w="1842" w:type="dxa"/>
          </w:tcPr>
          <w:p w14:paraId="3A271481" w14:textId="476C2806" w:rsidR="00831957" w:rsidRPr="008C0E9A" w:rsidRDefault="00831957" w:rsidP="00831957">
            <w:pPr>
              <w:pStyle w:val="VAHItabletext"/>
              <w:rPr>
                <w:rFonts w:eastAsia="Verdana" w:cs="Verdana"/>
                <w:szCs w:val="18"/>
              </w:rPr>
            </w:pPr>
            <w:r w:rsidRPr="001850F5">
              <w:rPr>
                <w:rFonts w:eastAsia="VIC"/>
                <w:color w:val="696969"/>
                <w:szCs w:val="18"/>
              </w:rPr>
              <w:t>28 day readmission</w:t>
            </w:r>
          </w:p>
        </w:tc>
        <w:tc>
          <w:tcPr>
            <w:tcW w:w="5103" w:type="dxa"/>
          </w:tcPr>
          <w:p w14:paraId="084A636C" w14:textId="3F9DD260" w:rsidR="00831957" w:rsidRPr="008C0E9A" w:rsidRDefault="00831957" w:rsidP="00831957">
            <w:pPr>
              <w:pStyle w:val="VAHItabletext"/>
              <w:rPr>
                <w:rFonts w:eastAsia="Verdana" w:cs="Verdana"/>
                <w:szCs w:val="18"/>
              </w:rPr>
            </w:pPr>
            <w:r w:rsidRPr="001850F5">
              <w:rPr>
                <w:rFonts w:eastAsia="VIC"/>
                <w:color w:val="696969"/>
                <w:szCs w:val="18"/>
              </w:rPr>
              <w:t>Percentage of separations from an inpatient unit where the consumer was re-admitted (planned or unplanned) to any inpatient unit within 28 days of separation.</w:t>
            </w:r>
          </w:p>
        </w:tc>
        <w:tc>
          <w:tcPr>
            <w:tcW w:w="1559" w:type="dxa"/>
          </w:tcPr>
          <w:p w14:paraId="28D4CF72" w14:textId="245EC6DA" w:rsidR="00831957" w:rsidRPr="008C0E9A" w:rsidRDefault="00831957" w:rsidP="00831957">
            <w:pPr>
              <w:pStyle w:val="VAHItabletext"/>
              <w:rPr>
                <w:rFonts w:eastAsia="Verdana" w:cs="Verdana"/>
                <w:szCs w:val="18"/>
              </w:rPr>
            </w:pPr>
            <w:r w:rsidRPr="001850F5">
              <w:rPr>
                <w:rFonts w:eastAsia="VIC"/>
                <w:color w:val="696969"/>
                <w:szCs w:val="18"/>
              </w:rPr>
              <w:t>7.0%</w:t>
            </w:r>
          </w:p>
        </w:tc>
        <w:tc>
          <w:tcPr>
            <w:tcW w:w="4820" w:type="dxa"/>
          </w:tcPr>
          <w:p w14:paraId="07271E83" w14:textId="7A88AD7C" w:rsidR="00831957" w:rsidRPr="008C0E9A" w:rsidRDefault="00831957" w:rsidP="00831957">
            <w:pPr>
              <w:pStyle w:val="VAHItabletext"/>
              <w:rPr>
                <w:rFonts w:eastAsia="Verdana" w:cs="Verdana"/>
                <w:szCs w:val="18"/>
              </w:rPr>
            </w:pPr>
            <w:r w:rsidRPr="001850F5">
              <w:rPr>
                <w:rFonts w:eastAsia="VIC"/>
                <w:color w:val="696969"/>
                <w:szCs w:val="18"/>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831957" w:rsidRPr="0069621D" w14:paraId="592AF5BC" w14:textId="77777777" w:rsidTr="000B0CCC">
        <w:trPr>
          <w:cantSplit/>
        </w:trPr>
        <w:tc>
          <w:tcPr>
            <w:tcW w:w="1702" w:type="dxa"/>
            <w:shd w:val="clear" w:color="auto" w:fill="auto"/>
          </w:tcPr>
          <w:p w14:paraId="2196C061" w14:textId="77777777" w:rsidR="00831957" w:rsidRPr="008C0E9A" w:rsidRDefault="00831957" w:rsidP="00831957">
            <w:pPr>
              <w:pStyle w:val="VAHItabletext"/>
              <w:rPr>
                <w:szCs w:val="18"/>
              </w:rPr>
            </w:pPr>
          </w:p>
        </w:tc>
        <w:tc>
          <w:tcPr>
            <w:tcW w:w="1842" w:type="dxa"/>
          </w:tcPr>
          <w:p w14:paraId="2F5F04BC" w14:textId="54F5C796" w:rsidR="00831957" w:rsidRPr="008C0E9A" w:rsidRDefault="00831957" w:rsidP="00831957">
            <w:pPr>
              <w:pStyle w:val="VAHItabletext"/>
              <w:rPr>
                <w:rFonts w:eastAsia="Verdana" w:cs="Verdana"/>
                <w:szCs w:val="18"/>
              </w:rPr>
            </w:pPr>
            <w:r w:rsidRPr="001850F5">
              <w:rPr>
                <w:rFonts w:eastAsia="VIC"/>
                <w:color w:val="696969"/>
                <w:szCs w:val="18"/>
              </w:rPr>
              <w:t>Separations with organic diagnosis</w:t>
            </w:r>
          </w:p>
        </w:tc>
        <w:tc>
          <w:tcPr>
            <w:tcW w:w="5103" w:type="dxa"/>
          </w:tcPr>
          <w:p w14:paraId="6B457351" w14:textId="585C6543" w:rsidR="00831957" w:rsidRPr="008C0E9A" w:rsidRDefault="00831957" w:rsidP="00831957">
            <w:pPr>
              <w:pStyle w:val="VAHItabletext"/>
              <w:rPr>
                <w:rFonts w:eastAsia="Verdana" w:cs="Verdana"/>
                <w:szCs w:val="18"/>
              </w:rPr>
            </w:pPr>
            <w:r w:rsidRPr="001850F5">
              <w:rPr>
                <w:rFonts w:eastAsia="VIC"/>
                <w:color w:val="696969"/>
                <w:szCs w:val="18"/>
              </w:rPr>
              <w:t>Percentage of separations from an inpatient unit where the consumer had a primary diagnosis of an organic mental health disorder (delirium, dementia and amnestic or other cognitive disorders, ICD10 Codes F00-F09).</w:t>
            </w:r>
          </w:p>
        </w:tc>
        <w:tc>
          <w:tcPr>
            <w:tcW w:w="1559" w:type="dxa"/>
          </w:tcPr>
          <w:p w14:paraId="6265CE27" w14:textId="14D4A2B9" w:rsidR="00831957" w:rsidRPr="008C0E9A" w:rsidRDefault="00831957" w:rsidP="00831957">
            <w:pPr>
              <w:pStyle w:val="VAHItabletext"/>
              <w:rPr>
                <w:rFonts w:eastAsia="Verdana" w:cs="Verdana"/>
                <w:szCs w:val="18"/>
              </w:rPr>
            </w:pPr>
          </w:p>
        </w:tc>
        <w:tc>
          <w:tcPr>
            <w:tcW w:w="4820" w:type="dxa"/>
          </w:tcPr>
          <w:p w14:paraId="58AF53B4" w14:textId="4EDC6365" w:rsidR="00831957" w:rsidRPr="008C0E9A" w:rsidRDefault="00831957" w:rsidP="00831957">
            <w:pPr>
              <w:tabs>
                <w:tab w:val="left" w:pos="1320"/>
              </w:tabs>
              <w:rPr>
                <w:rFonts w:ascii="VIC" w:hAnsi="VIC"/>
                <w:sz w:val="18"/>
                <w:szCs w:val="18"/>
                <w:lang w:val="en-AU"/>
              </w:rPr>
            </w:pPr>
            <w:r w:rsidRPr="001850F5">
              <w:rPr>
                <w:rFonts w:ascii="VIC" w:eastAsia="VIC" w:hAnsi="VIC"/>
                <w:color w:val="696969"/>
                <w:sz w:val="18"/>
                <w:szCs w:val="18"/>
              </w:rPr>
              <w:t>Results lagged by 1 month.</w:t>
            </w:r>
          </w:p>
        </w:tc>
      </w:tr>
      <w:tr w:rsidR="00831957" w:rsidRPr="0069621D" w14:paraId="781F5EBD" w14:textId="77777777" w:rsidTr="000B0CCC">
        <w:trPr>
          <w:cantSplit/>
        </w:trPr>
        <w:tc>
          <w:tcPr>
            <w:tcW w:w="1702" w:type="dxa"/>
            <w:shd w:val="clear" w:color="auto" w:fill="auto"/>
          </w:tcPr>
          <w:p w14:paraId="602202DD" w14:textId="77777777" w:rsidR="00831957" w:rsidRPr="008C0E9A" w:rsidRDefault="00831957" w:rsidP="00831957">
            <w:pPr>
              <w:pStyle w:val="VAHItabletext"/>
              <w:rPr>
                <w:szCs w:val="18"/>
              </w:rPr>
            </w:pPr>
          </w:p>
        </w:tc>
        <w:tc>
          <w:tcPr>
            <w:tcW w:w="1842" w:type="dxa"/>
          </w:tcPr>
          <w:p w14:paraId="13D4C2C3" w14:textId="17B50703" w:rsidR="00831957" w:rsidRPr="008C0E9A" w:rsidRDefault="00831957" w:rsidP="00831957">
            <w:pPr>
              <w:pStyle w:val="VAHItabletext"/>
              <w:rPr>
                <w:rFonts w:eastAsia="Verdana" w:cs="Verdana"/>
                <w:szCs w:val="18"/>
              </w:rPr>
            </w:pPr>
            <w:r w:rsidRPr="001850F5">
              <w:rPr>
                <w:rFonts w:eastAsia="VIC"/>
                <w:color w:val="696969"/>
                <w:szCs w:val="18"/>
              </w:rPr>
              <w:t>Separations with diagnosis given</w:t>
            </w:r>
          </w:p>
        </w:tc>
        <w:tc>
          <w:tcPr>
            <w:tcW w:w="5103" w:type="dxa"/>
          </w:tcPr>
          <w:p w14:paraId="64406A96" w14:textId="6313A8B8" w:rsidR="00831957" w:rsidRPr="008C0E9A" w:rsidRDefault="00831957" w:rsidP="00831957">
            <w:pPr>
              <w:pStyle w:val="VAHItabletext"/>
              <w:rPr>
                <w:rFonts w:eastAsia="Verdana" w:cs="Verdana"/>
                <w:szCs w:val="18"/>
              </w:rPr>
            </w:pPr>
            <w:r w:rsidRPr="001850F5">
              <w:rPr>
                <w:rFonts w:eastAsia="VIC"/>
                <w:color w:val="696969"/>
                <w:szCs w:val="18"/>
              </w:rPr>
              <w:t>Percentage of separations from an acute inpatient unit with a primary diagnosis assigned and recorded.</w:t>
            </w:r>
          </w:p>
        </w:tc>
        <w:tc>
          <w:tcPr>
            <w:tcW w:w="1559" w:type="dxa"/>
          </w:tcPr>
          <w:p w14:paraId="1645DBBB" w14:textId="21C4C7AD" w:rsidR="00831957" w:rsidRPr="008C0E9A" w:rsidRDefault="00831957" w:rsidP="00831957">
            <w:pPr>
              <w:pStyle w:val="VAHItabletext"/>
              <w:rPr>
                <w:rFonts w:eastAsia="Verdana" w:cs="Verdana"/>
                <w:szCs w:val="18"/>
              </w:rPr>
            </w:pPr>
            <w:r w:rsidRPr="001850F5">
              <w:rPr>
                <w:rFonts w:eastAsia="VIC"/>
                <w:color w:val="696969"/>
                <w:szCs w:val="18"/>
              </w:rPr>
              <w:t>95.0%</w:t>
            </w:r>
          </w:p>
        </w:tc>
        <w:tc>
          <w:tcPr>
            <w:tcW w:w="4820" w:type="dxa"/>
          </w:tcPr>
          <w:p w14:paraId="110B433E" w14:textId="77F91910" w:rsidR="00831957" w:rsidRPr="008C0E9A" w:rsidRDefault="00831957" w:rsidP="00831957">
            <w:pPr>
              <w:pStyle w:val="VAHItabletext"/>
              <w:rPr>
                <w:rFonts w:eastAsia="Verdana" w:cs="Verdana"/>
                <w:szCs w:val="18"/>
              </w:rPr>
            </w:pPr>
            <w:r w:rsidRPr="001850F5">
              <w:rPr>
                <w:rFonts w:eastAsia="VIC"/>
                <w:color w:val="696969"/>
                <w:szCs w:val="18"/>
              </w:rPr>
              <w:t>Results lagged by 1 month.</w:t>
            </w:r>
          </w:p>
        </w:tc>
      </w:tr>
      <w:tr w:rsidR="00831957" w:rsidRPr="0069621D" w14:paraId="057BE954" w14:textId="77777777" w:rsidTr="000B0CCC">
        <w:trPr>
          <w:cantSplit/>
        </w:trPr>
        <w:tc>
          <w:tcPr>
            <w:tcW w:w="1702" w:type="dxa"/>
            <w:shd w:val="clear" w:color="auto" w:fill="auto"/>
          </w:tcPr>
          <w:p w14:paraId="668261DC" w14:textId="77777777" w:rsidR="00831957" w:rsidRPr="008C0E9A" w:rsidRDefault="00831957" w:rsidP="00831957">
            <w:pPr>
              <w:pStyle w:val="VAHItabletext"/>
              <w:rPr>
                <w:szCs w:val="18"/>
              </w:rPr>
            </w:pPr>
          </w:p>
        </w:tc>
        <w:tc>
          <w:tcPr>
            <w:tcW w:w="1842" w:type="dxa"/>
          </w:tcPr>
          <w:p w14:paraId="32F10FA9" w14:textId="77327876" w:rsidR="00831957" w:rsidRPr="008C0E9A" w:rsidRDefault="00831957" w:rsidP="00831957">
            <w:pPr>
              <w:pStyle w:val="VAHItabletext"/>
              <w:rPr>
                <w:rFonts w:eastAsia="Verdana" w:cs="Verdana"/>
                <w:szCs w:val="18"/>
              </w:rPr>
            </w:pPr>
            <w:r w:rsidRPr="001850F5">
              <w:rPr>
                <w:rFonts w:eastAsia="VIC"/>
                <w:color w:val="696969"/>
                <w:szCs w:val="18"/>
              </w:rPr>
              <w:t>Bodily restraint per 1,000 bed days</w:t>
            </w:r>
          </w:p>
        </w:tc>
        <w:tc>
          <w:tcPr>
            <w:tcW w:w="5103" w:type="dxa"/>
          </w:tcPr>
          <w:p w14:paraId="64F29EF5" w14:textId="606ADD1F" w:rsidR="00831957" w:rsidRPr="008C0E9A" w:rsidRDefault="00831957" w:rsidP="00831957">
            <w:pPr>
              <w:pStyle w:val="VAHItabletext"/>
              <w:rPr>
                <w:rFonts w:eastAsia="Verdana" w:cs="Verdana"/>
                <w:szCs w:val="18"/>
              </w:rPr>
            </w:pPr>
            <w:r w:rsidRPr="001850F5">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4AC911AB" w14:textId="0A8CE63C" w:rsidR="00831957" w:rsidRPr="008C0E9A" w:rsidRDefault="00831957" w:rsidP="00831957">
            <w:pPr>
              <w:pStyle w:val="VAHItabletext"/>
              <w:rPr>
                <w:rFonts w:eastAsia="Verdana" w:cs="Verdana"/>
                <w:szCs w:val="18"/>
              </w:rPr>
            </w:pPr>
          </w:p>
        </w:tc>
        <w:tc>
          <w:tcPr>
            <w:tcW w:w="4820" w:type="dxa"/>
          </w:tcPr>
          <w:p w14:paraId="1EB79FD8" w14:textId="060B76F9" w:rsidR="00831957" w:rsidRPr="008C0E9A" w:rsidRDefault="00831957" w:rsidP="00831957">
            <w:pPr>
              <w:pStyle w:val="VAHItabletext"/>
              <w:rPr>
                <w:rFonts w:eastAsia="Verdana" w:cs="Verdana"/>
                <w:szCs w:val="18"/>
              </w:rPr>
            </w:pPr>
            <w:r w:rsidRPr="001850F5">
              <w:rPr>
                <w:rFonts w:eastAsia="VIC"/>
                <w:color w:val="696969"/>
                <w:szCs w:val="18"/>
              </w:rPr>
              <w:t>Calculation of bed days involves converting minutes into days.</w:t>
            </w:r>
          </w:p>
        </w:tc>
      </w:tr>
      <w:tr w:rsidR="00831957" w:rsidRPr="0069621D" w14:paraId="1501EE19" w14:textId="77777777" w:rsidTr="000B0CCC">
        <w:trPr>
          <w:cantSplit/>
        </w:trPr>
        <w:tc>
          <w:tcPr>
            <w:tcW w:w="1702" w:type="dxa"/>
            <w:shd w:val="clear" w:color="auto" w:fill="auto"/>
          </w:tcPr>
          <w:p w14:paraId="7DB2F668" w14:textId="77777777" w:rsidR="00831957" w:rsidRPr="008C0E9A" w:rsidRDefault="00831957" w:rsidP="00831957">
            <w:pPr>
              <w:pStyle w:val="VAHItabletext"/>
              <w:rPr>
                <w:szCs w:val="18"/>
              </w:rPr>
            </w:pPr>
          </w:p>
        </w:tc>
        <w:tc>
          <w:tcPr>
            <w:tcW w:w="1842" w:type="dxa"/>
          </w:tcPr>
          <w:p w14:paraId="55A3EB24" w14:textId="293310C1" w:rsidR="00831957" w:rsidRPr="008C0E9A" w:rsidRDefault="00831957" w:rsidP="00831957">
            <w:pPr>
              <w:pStyle w:val="VAHItabletext"/>
              <w:rPr>
                <w:rFonts w:eastAsia="Verdana" w:cs="Verdana"/>
                <w:szCs w:val="18"/>
              </w:rPr>
            </w:pPr>
            <w:r w:rsidRPr="001850F5">
              <w:rPr>
                <w:rFonts w:eastAsia="VIC"/>
                <w:color w:val="696969"/>
                <w:szCs w:val="18"/>
              </w:rPr>
              <w:t>Seclusions per 1,000 bed days</w:t>
            </w:r>
          </w:p>
        </w:tc>
        <w:tc>
          <w:tcPr>
            <w:tcW w:w="5103" w:type="dxa"/>
          </w:tcPr>
          <w:p w14:paraId="0C80AB8F" w14:textId="27081FE3" w:rsidR="00831957" w:rsidRPr="008C0E9A" w:rsidRDefault="00831957" w:rsidP="00831957">
            <w:pPr>
              <w:pStyle w:val="VAHItabletext"/>
              <w:rPr>
                <w:rFonts w:eastAsia="Verdana" w:cs="Verdana"/>
                <w:szCs w:val="18"/>
              </w:rPr>
            </w:pPr>
            <w:r w:rsidRPr="001850F5">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3F423A82" w14:textId="32BFECD2" w:rsidR="00831957" w:rsidRPr="008C0E9A" w:rsidRDefault="00831957" w:rsidP="00831957">
            <w:pPr>
              <w:pStyle w:val="VAHItabletext"/>
              <w:rPr>
                <w:rFonts w:eastAsia="Verdana" w:cs="Verdana"/>
                <w:szCs w:val="18"/>
              </w:rPr>
            </w:pPr>
            <w:r w:rsidRPr="001850F5">
              <w:rPr>
                <w:rFonts w:eastAsia="VIC"/>
                <w:color w:val="696969"/>
                <w:szCs w:val="18"/>
              </w:rPr>
              <w:t>5.0</w:t>
            </w:r>
          </w:p>
        </w:tc>
        <w:tc>
          <w:tcPr>
            <w:tcW w:w="4820" w:type="dxa"/>
          </w:tcPr>
          <w:p w14:paraId="6ACB517C" w14:textId="27F40B53" w:rsidR="00831957" w:rsidRPr="008C0E9A" w:rsidRDefault="00831957" w:rsidP="00831957">
            <w:pPr>
              <w:pStyle w:val="VAHItabletext"/>
              <w:rPr>
                <w:rFonts w:eastAsia="Verdana" w:cs="Verdana"/>
                <w:szCs w:val="18"/>
              </w:rPr>
            </w:pPr>
            <w:r w:rsidRPr="001850F5">
              <w:rPr>
                <w:rFonts w:eastAsia="VIC"/>
                <w:color w:val="696969"/>
                <w:szCs w:val="18"/>
              </w:rPr>
              <w:t>Calculation of bed days involves converting minutes into days.</w:t>
            </w:r>
          </w:p>
        </w:tc>
      </w:tr>
      <w:tr w:rsidR="00831957" w:rsidRPr="0069621D" w14:paraId="4217DCC2" w14:textId="77777777" w:rsidTr="000B0CCC">
        <w:trPr>
          <w:cantSplit/>
        </w:trPr>
        <w:tc>
          <w:tcPr>
            <w:tcW w:w="1702" w:type="dxa"/>
            <w:shd w:val="clear" w:color="auto" w:fill="auto"/>
          </w:tcPr>
          <w:p w14:paraId="0617E5DD" w14:textId="77777777" w:rsidR="00831957" w:rsidRPr="008C0E9A" w:rsidRDefault="00831957" w:rsidP="00831957">
            <w:pPr>
              <w:pStyle w:val="VAHItabletext"/>
              <w:rPr>
                <w:szCs w:val="18"/>
              </w:rPr>
            </w:pPr>
          </w:p>
        </w:tc>
        <w:tc>
          <w:tcPr>
            <w:tcW w:w="1842" w:type="dxa"/>
          </w:tcPr>
          <w:p w14:paraId="5DDA0C46" w14:textId="6F92FC61" w:rsidR="00831957" w:rsidRPr="008C0E9A" w:rsidRDefault="00831957" w:rsidP="00831957">
            <w:pPr>
              <w:pStyle w:val="VAHItabletext"/>
              <w:rPr>
                <w:rFonts w:eastAsia="Verdana" w:cs="Verdana"/>
                <w:szCs w:val="18"/>
              </w:rPr>
            </w:pPr>
            <w:r w:rsidRPr="001850F5">
              <w:rPr>
                <w:rFonts w:eastAsia="VIC"/>
                <w:color w:val="696969"/>
                <w:szCs w:val="18"/>
              </w:rPr>
              <w:t>Pre admission contact (in area)</w:t>
            </w:r>
          </w:p>
        </w:tc>
        <w:tc>
          <w:tcPr>
            <w:tcW w:w="5103" w:type="dxa"/>
          </w:tcPr>
          <w:p w14:paraId="1115D417" w14:textId="2C3BE98F" w:rsidR="00831957" w:rsidRPr="008C0E9A" w:rsidRDefault="00831957" w:rsidP="00831957">
            <w:pPr>
              <w:pStyle w:val="VAHItabletext"/>
              <w:rPr>
                <w:rFonts w:eastAsia="Verdana" w:cs="Verdana"/>
                <w:szCs w:val="18"/>
              </w:rPr>
            </w:pPr>
            <w:r w:rsidRPr="001850F5">
              <w:rPr>
                <w:rFonts w:eastAsia="VIC"/>
                <w:color w:val="696969"/>
                <w:szCs w:val="18"/>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0D763719" w14:textId="58046C67" w:rsidR="00831957" w:rsidRPr="008C0E9A" w:rsidRDefault="00831957" w:rsidP="00831957">
            <w:pPr>
              <w:pStyle w:val="VAHItabletext"/>
              <w:rPr>
                <w:rFonts w:eastAsia="Verdana" w:cs="Verdana"/>
                <w:szCs w:val="18"/>
              </w:rPr>
            </w:pPr>
            <w:r w:rsidRPr="001850F5">
              <w:rPr>
                <w:rFonts w:eastAsia="VIC"/>
                <w:color w:val="696969"/>
                <w:szCs w:val="18"/>
              </w:rPr>
              <w:t>61.0%</w:t>
            </w:r>
          </w:p>
        </w:tc>
        <w:tc>
          <w:tcPr>
            <w:tcW w:w="4820" w:type="dxa"/>
          </w:tcPr>
          <w:p w14:paraId="0B2C6B2A" w14:textId="1AA743CE" w:rsidR="00831957" w:rsidRPr="008C0E9A" w:rsidRDefault="00831957" w:rsidP="00831957">
            <w:pPr>
              <w:pStyle w:val="VAHItabletext"/>
              <w:rPr>
                <w:rFonts w:eastAsia="Verdana" w:cs="Verdana"/>
                <w:szCs w:val="18"/>
              </w:rPr>
            </w:pPr>
            <w:r w:rsidRPr="001850F5">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831957" w:rsidRPr="0069621D" w14:paraId="46EEAD99" w14:textId="77777777" w:rsidTr="000B0CCC">
        <w:trPr>
          <w:cantSplit/>
        </w:trPr>
        <w:tc>
          <w:tcPr>
            <w:tcW w:w="1702" w:type="dxa"/>
            <w:shd w:val="clear" w:color="auto" w:fill="auto"/>
          </w:tcPr>
          <w:p w14:paraId="287CE8A7" w14:textId="77777777" w:rsidR="00831957" w:rsidRPr="008C0E9A" w:rsidRDefault="00831957" w:rsidP="00831957">
            <w:pPr>
              <w:pStyle w:val="VAHItabletext"/>
              <w:rPr>
                <w:szCs w:val="18"/>
              </w:rPr>
            </w:pPr>
          </w:p>
        </w:tc>
        <w:tc>
          <w:tcPr>
            <w:tcW w:w="1842" w:type="dxa"/>
          </w:tcPr>
          <w:p w14:paraId="5AF610E7" w14:textId="5BFB4A59" w:rsidR="00831957" w:rsidRPr="008C0E9A" w:rsidRDefault="00831957" w:rsidP="00831957">
            <w:pPr>
              <w:pStyle w:val="VAHItabletext"/>
              <w:rPr>
                <w:rFonts w:eastAsia="Verdana" w:cs="Verdana"/>
                <w:szCs w:val="18"/>
              </w:rPr>
            </w:pPr>
            <w:r w:rsidRPr="001850F5">
              <w:rPr>
                <w:rFonts w:eastAsia="VIC"/>
                <w:color w:val="696969"/>
                <w:szCs w:val="18"/>
              </w:rPr>
              <w:t>7 day post discharge follow up</w:t>
            </w:r>
          </w:p>
        </w:tc>
        <w:tc>
          <w:tcPr>
            <w:tcW w:w="5103" w:type="dxa"/>
          </w:tcPr>
          <w:p w14:paraId="2CF35DA3" w14:textId="4E2C8B0C" w:rsidR="00831957" w:rsidRPr="008C0E9A" w:rsidRDefault="00831957" w:rsidP="00831957">
            <w:pPr>
              <w:pStyle w:val="VAHItabletext"/>
              <w:rPr>
                <w:rFonts w:eastAsia="Verdana" w:cs="Verdana"/>
                <w:szCs w:val="18"/>
              </w:rPr>
            </w:pPr>
            <w:r w:rsidRPr="001850F5">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F5C0963" w14:textId="161E5622" w:rsidR="00831957" w:rsidRPr="008C0E9A" w:rsidRDefault="00831957" w:rsidP="00831957">
            <w:pPr>
              <w:pStyle w:val="VAHItabletext"/>
              <w:rPr>
                <w:rFonts w:eastAsia="Verdana" w:cs="Verdana"/>
                <w:szCs w:val="18"/>
              </w:rPr>
            </w:pPr>
            <w:r w:rsidRPr="001850F5">
              <w:rPr>
                <w:rFonts w:eastAsia="VIC"/>
                <w:color w:val="696969"/>
                <w:szCs w:val="18"/>
              </w:rPr>
              <w:t>88.0%</w:t>
            </w:r>
          </w:p>
        </w:tc>
        <w:tc>
          <w:tcPr>
            <w:tcW w:w="4820" w:type="dxa"/>
          </w:tcPr>
          <w:p w14:paraId="58E0E644" w14:textId="00FB285E" w:rsidR="00831957" w:rsidRPr="008C0E9A" w:rsidRDefault="00831957" w:rsidP="00831957">
            <w:pPr>
              <w:pStyle w:val="VAHItabletext"/>
              <w:rPr>
                <w:rFonts w:eastAsia="Verdana" w:cs="Verdana"/>
                <w:szCs w:val="18"/>
              </w:rPr>
            </w:pPr>
            <w:r w:rsidRPr="001850F5">
              <w:rPr>
                <w:rFonts w:eastAsia="VIC"/>
                <w:color w:val="696969"/>
                <w:szCs w:val="18"/>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831957" w:rsidRPr="0069621D" w14:paraId="130EC93A" w14:textId="77777777" w:rsidTr="000B0CCC">
        <w:trPr>
          <w:cantSplit/>
        </w:trPr>
        <w:tc>
          <w:tcPr>
            <w:tcW w:w="1702" w:type="dxa"/>
            <w:shd w:val="clear" w:color="auto" w:fill="auto"/>
          </w:tcPr>
          <w:p w14:paraId="4D8699D4" w14:textId="51D35649" w:rsidR="00831957" w:rsidRPr="008C0E9A" w:rsidRDefault="00831957" w:rsidP="00831957">
            <w:pPr>
              <w:pStyle w:val="VAHItabletext"/>
              <w:rPr>
                <w:rFonts w:eastAsia="Verdana" w:cs="Verdana"/>
                <w:szCs w:val="18"/>
              </w:rPr>
            </w:pPr>
          </w:p>
        </w:tc>
        <w:tc>
          <w:tcPr>
            <w:tcW w:w="1842" w:type="dxa"/>
          </w:tcPr>
          <w:p w14:paraId="3FC82C4A" w14:textId="74A758DE" w:rsidR="00831957" w:rsidRPr="008C0E9A" w:rsidRDefault="00831957" w:rsidP="00831957">
            <w:pPr>
              <w:pStyle w:val="VAHItabletext"/>
              <w:rPr>
                <w:rFonts w:eastAsia="Verdana" w:cs="Verdana"/>
                <w:szCs w:val="18"/>
              </w:rPr>
            </w:pPr>
            <w:r w:rsidRPr="001850F5">
              <w:rPr>
                <w:rFonts w:eastAsia="VIC"/>
                <w:color w:val="696969"/>
                <w:szCs w:val="18"/>
              </w:rPr>
              <w:t>HoNOS compliance</w:t>
            </w:r>
          </w:p>
        </w:tc>
        <w:tc>
          <w:tcPr>
            <w:tcW w:w="5103" w:type="dxa"/>
          </w:tcPr>
          <w:p w14:paraId="7D57D74A" w14:textId="2405EDCE" w:rsidR="00831957" w:rsidRPr="008C0E9A" w:rsidRDefault="00831957" w:rsidP="00831957">
            <w:pPr>
              <w:pStyle w:val="VAHItabletext"/>
              <w:rPr>
                <w:rFonts w:eastAsia="Verdana" w:cs="Verdana"/>
                <w:szCs w:val="18"/>
              </w:rPr>
            </w:pPr>
            <w:r w:rsidRPr="001850F5">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2DEB2BDE" w14:textId="6F18F822" w:rsidR="00831957" w:rsidRPr="008C0E9A" w:rsidRDefault="00831957" w:rsidP="00831957">
            <w:pPr>
              <w:pStyle w:val="VAHItabletext"/>
              <w:rPr>
                <w:szCs w:val="18"/>
              </w:rPr>
            </w:pPr>
            <w:r w:rsidRPr="001850F5">
              <w:rPr>
                <w:rFonts w:eastAsia="VIC"/>
                <w:color w:val="696969"/>
                <w:szCs w:val="18"/>
              </w:rPr>
              <w:t>85.0%</w:t>
            </w:r>
          </w:p>
        </w:tc>
        <w:tc>
          <w:tcPr>
            <w:tcW w:w="4820" w:type="dxa"/>
          </w:tcPr>
          <w:p w14:paraId="31FEB266" w14:textId="523F6606" w:rsidR="00831957" w:rsidRPr="008C0E9A" w:rsidRDefault="00831957" w:rsidP="00831957">
            <w:pPr>
              <w:pStyle w:val="VAHItabletext"/>
              <w:rPr>
                <w:rFonts w:eastAsia="Verdana" w:cs="Verdana"/>
                <w:szCs w:val="18"/>
              </w:rPr>
            </w:pPr>
            <w:r w:rsidRPr="001850F5">
              <w:rPr>
                <w:rFonts w:eastAsia="VIC"/>
                <w:color w:val="696969"/>
                <w:szCs w:val="18"/>
              </w:rPr>
              <w:t>Results during 2011, 2012, 2016, 2017 and from November 2020 to November 2021 were affected by industrial activity and should be interpreted with caution.</w:t>
            </w:r>
          </w:p>
        </w:tc>
      </w:tr>
      <w:tr w:rsidR="00831957" w:rsidRPr="0069621D" w14:paraId="5D05BCEE" w14:textId="77777777" w:rsidTr="000B0CCC">
        <w:trPr>
          <w:cantSplit/>
        </w:trPr>
        <w:tc>
          <w:tcPr>
            <w:tcW w:w="1702" w:type="dxa"/>
            <w:shd w:val="clear" w:color="auto" w:fill="auto"/>
          </w:tcPr>
          <w:p w14:paraId="394A6533" w14:textId="775EF371" w:rsidR="00831957" w:rsidRPr="008C0E9A" w:rsidRDefault="00831957" w:rsidP="00831957">
            <w:pPr>
              <w:pStyle w:val="VAHItabletext"/>
              <w:rPr>
                <w:szCs w:val="18"/>
              </w:rPr>
            </w:pPr>
            <w:r w:rsidRPr="001850F5">
              <w:rPr>
                <w:rFonts w:eastAsia="VIC"/>
                <w:color w:val="696969"/>
                <w:szCs w:val="18"/>
              </w:rPr>
              <w:t>Community</w:t>
            </w:r>
          </w:p>
        </w:tc>
        <w:tc>
          <w:tcPr>
            <w:tcW w:w="1842" w:type="dxa"/>
          </w:tcPr>
          <w:p w14:paraId="76193907" w14:textId="0295B921" w:rsidR="00831957" w:rsidRPr="008C0E9A" w:rsidRDefault="00831957" w:rsidP="00831957">
            <w:pPr>
              <w:pStyle w:val="VAHItabletext"/>
              <w:rPr>
                <w:rFonts w:eastAsia="Verdana" w:cs="Verdana"/>
                <w:szCs w:val="18"/>
              </w:rPr>
            </w:pPr>
            <w:r w:rsidRPr="001850F5">
              <w:rPr>
                <w:rFonts w:eastAsia="VIC"/>
                <w:color w:val="696969"/>
                <w:szCs w:val="18"/>
              </w:rPr>
              <w:t>New case rate</w:t>
            </w:r>
          </w:p>
        </w:tc>
        <w:tc>
          <w:tcPr>
            <w:tcW w:w="5103" w:type="dxa"/>
          </w:tcPr>
          <w:p w14:paraId="40ADCA23" w14:textId="297BDE23" w:rsidR="00831957" w:rsidRPr="008C0E9A" w:rsidRDefault="00831957" w:rsidP="00831957">
            <w:pPr>
              <w:pStyle w:val="VAHItabletext"/>
              <w:rPr>
                <w:rFonts w:eastAsia="Verdana" w:cs="Verdana"/>
                <w:szCs w:val="18"/>
              </w:rPr>
            </w:pPr>
            <w:r w:rsidRPr="001850F5">
              <w:rPr>
                <w:rFonts w:eastAsia="VIC"/>
                <w:color w:val="696969"/>
                <w:szCs w:val="18"/>
              </w:rPr>
              <w:t>Percentage of community cases open at any time during the reference period which started during the reference period.</w:t>
            </w:r>
          </w:p>
        </w:tc>
        <w:tc>
          <w:tcPr>
            <w:tcW w:w="1559" w:type="dxa"/>
          </w:tcPr>
          <w:p w14:paraId="66307FA6" w14:textId="77777777" w:rsidR="00831957" w:rsidRPr="008C0E9A" w:rsidRDefault="00831957" w:rsidP="00831957">
            <w:pPr>
              <w:pStyle w:val="VAHItabletext"/>
              <w:rPr>
                <w:szCs w:val="18"/>
              </w:rPr>
            </w:pPr>
          </w:p>
        </w:tc>
        <w:tc>
          <w:tcPr>
            <w:tcW w:w="4820" w:type="dxa"/>
          </w:tcPr>
          <w:p w14:paraId="6D9DE276" w14:textId="43B1CA32" w:rsidR="00831957" w:rsidRPr="008C0E9A" w:rsidRDefault="00831957" w:rsidP="00831957">
            <w:pPr>
              <w:pStyle w:val="VAHItabletext"/>
              <w:rPr>
                <w:rFonts w:eastAsia="Verdana" w:cs="Verdana"/>
                <w:szCs w:val="18"/>
              </w:rPr>
            </w:pPr>
            <w:r w:rsidRPr="001850F5">
              <w:rPr>
                <w:rFonts w:eastAsia="VIC"/>
                <w:color w:val="696969"/>
                <w:szCs w:val="18"/>
              </w:rPr>
              <w:t>Results during 2011, 2012, 2016, 2017 and from November 2020 to November 2021 were affected by industrial activity and should be interpreted with caution.</w:t>
            </w:r>
          </w:p>
        </w:tc>
      </w:tr>
      <w:tr w:rsidR="00831957" w:rsidRPr="0069621D" w14:paraId="2860F4E4" w14:textId="77777777" w:rsidTr="000B0CCC">
        <w:trPr>
          <w:cantSplit/>
        </w:trPr>
        <w:tc>
          <w:tcPr>
            <w:tcW w:w="1702" w:type="dxa"/>
            <w:shd w:val="clear" w:color="auto" w:fill="auto"/>
          </w:tcPr>
          <w:p w14:paraId="402DDE3D" w14:textId="77777777" w:rsidR="00831957" w:rsidRPr="008C0E9A" w:rsidRDefault="00831957" w:rsidP="00831957">
            <w:pPr>
              <w:pStyle w:val="VAHItabletext"/>
              <w:rPr>
                <w:szCs w:val="18"/>
              </w:rPr>
            </w:pPr>
          </w:p>
        </w:tc>
        <w:tc>
          <w:tcPr>
            <w:tcW w:w="1842" w:type="dxa"/>
          </w:tcPr>
          <w:p w14:paraId="3AB39397" w14:textId="133AE10F" w:rsidR="00831957" w:rsidRPr="008C0E9A" w:rsidRDefault="00831957" w:rsidP="00831957">
            <w:pPr>
              <w:pStyle w:val="VAHItabletext"/>
              <w:rPr>
                <w:rFonts w:eastAsia="Verdana" w:cs="Verdana"/>
                <w:szCs w:val="18"/>
              </w:rPr>
            </w:pPr>
            <w:r w:rsidRPr="001850F5">
              <w:rPr>
                <w:rFonts w:eastAsia="VIC"/>
                <w:color w:val="696969"/>
                <w:szCs w:val="18"/>
              </w:rPr>
              <w:t>Average treatment days</w:t>
            </w:r>
          </w:p>
        </w:tc>
        <w:tc>
          <w:tcPr>
            <w:tcW w:w="5103" w:type="dxa"/>
          </w:tcPr>
          <w:p w14:paraId="1631E1FF" w14:textId="1882E188" w:rsidR="00831957" w:rsidRPr="008C0E9A" w:rsidRDefault="00831957" w:rsidP="00831957">
            <w:pPr>
              <w:pStyle w:val="VAHItabletext"/>
              <w:rPr>
                <w:rFonts w:eastAsia="Verdana" w:cs="Verdana"/>
                <w:szCs w:val="18"/>
              </w:rPr>
            </w:pPr>
            <w:r w:rsidRPr="001850F5">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12B7BAD2" w14:textId="77777777" w:rsidR="00831957" w:rsidRPr="008C0E9A" w:rsidRDefault="00831957" w:rsidP="00831957">
            <w:pPr>
              <w:pStyle w:val="VAHItabletext"/>
              <w:rPr>
                <w:szCs w:val="18"/>
              </w:rPr>
            </w:pPr>
          </w:p>
        </w:tc>
        <w:tc>
          <w:tcPr>
            <w:tcW w:w="4820" w:type="dxa"/>
          </w:tcPr>
          <w:p w14:paraId="2D86D332" w14:textId="1CE25E96" w:rsidR="00831957" w:rsidRPr="008C0E9A" w:rsidRDefault="00831957" w:rsidP="00831957">
            <w:pPr>
              <w:pStyle w:val="VAHItabletext"/>
              <w:rPr>
                <w:rFonts w:eastAsia="Verdana" w:cs="Verdana"/>
                <w:szCs w:val="18"/>
              </w:rPr>
            </w:pPr>
            <w:r w:rsidRPr="001850F5">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831957" w:rsidRPr="0069621D" w14:paraId="4C106A7E" w14:textId="77777777" w:rsidTr="000B0CCC">
        <w:trPr>
          <w:cantSplit/>
        </w:trPr>
        <w:tc>
          <w:tcPr>
            <w:tcW w:w="1702" w:type="dxa"/>
            <w:shd w:val="clear" w:color="auto" w:fill="auto"/>
          </w:tcPr>
          <w:p w14:paraId="2A9F8C7F" w14:textId="77777777" w:rsidR="00831957" w:rsidRPr="008C0E9A" w:rsidRDefault="00831957" w:rsidP="00831957">
            <w:pPr>
              <w:pStyle w:val="VAHItabletext"/>
              <w:rPr>
                <w:szCs w:val="18"/>
              </w:rPr>
            </w:pPr>
          </w:p>
        </w:tc>
        <w:tc>
          <w:tcPr>
            <w:tcW w:w="1842" w:type="dxa"/>
          </w:tcPr>
          <w:p w14:paraId="45DDAA6B" w14:textId="219D822D" w:rsidR="00831957" w:rsidRPr="008C0E9A" w:rsidRDefault="00831957" w:rsidP="00831957">
            <w:pPr>
              <w:pStyle w:val="VAHItabletext"/>
              <w:rPr>
                <w:rFonts w:eastAsia="Verdana" w:cs="Verdana"/>
                <w:szCs w:val="18"/>
              </w:rPr>
            </w:pPr>
            <w:r w:rsidRPr="001850F5">
              <w:rPr>
                <w:rFonts w:eastAsia="VIC"/>
                <w:color w:val="696969"/>
                <w:szCs w:val="18"/>
              </w:rPr>
              <w:t>Cases with consumers on a CTO</w:t>
            </w:r>
          </w:p>
        </w:tc>
        <w:tc>
          <w:tcPr>
            <w:tcW w:w="5103" w:type="dxa"/>
          </w:tcPr>
          <w:p w14:paraId="63DFB33F" w14:textId="04EE928C" w:rsidR="00831957" w:rsidRPr="008C0E9A" w:rsidRDefault="00831957" w:rsidP="00831957">
            <w:pPr>
              <w:pStyle w:val="VAHItabletext"/>
              <w:rPr>
                <w:rFonts w:eastAsia="Verdana" w:cs="Verdana"/>
                <w:szCs w:val="18"/>
              </w:rPr>
            </w:pPr>
            <w:r w:rsidRPr="001850F5">
              <w:rPr>
                <w:rFonts w:eastAsia="VIC"/>
                <w:color w:val="696969"/>
                <w:szCs w:val="18"/>
              </w:rPr>
              <w:t>Percentage of open community cases where the consumer was concurrently on a Community Treatment Order (CTO).</w:t>
            </w:r>
          </w:p>
        </w:tc>
        <w:tc>
          <w:tcPr>
            <w:tcW w:w="1559" w:type="dxa"/>
          </w:tcPr>
          <w:p w14:paraId="17EC52B4" w14:textId="77777777" w:rsidR="00831957" w:rsidRPr="008C0E9A" w:rsidRDefault="00831957" w:rsidP="00831957">
            <w:pPr>
              <w:pStyle w:val="VAHItabletext"/>
              <w:rPr>
                <w:szCs w:val="18"/>
              </w:rPr>
            </w:pPr>
          </w:p>
        </w:tc>
        <w:tc>
          <w:tcPr>
            <w:tcW w:w="4820" w:type="dxa"/>
          </w:tcPr>
          <w:p w14:paraId="602D7C8F" w14:textId="122814E7" w:rsidR="00831957" w:rsidRPr="008C0E9A" w:rsidRDefault="00831957" w:rsidP="00831957">
            <w:pPr>
              <w:pStyle w:val="VAHItabletext"/>
              <w:rPr>
                <w:rFonts w:eastAsia="Verdana" w:cs="Verdana"/>
                <w:szCs w:val="18"/>
              </w:rPr>
            </w:pPr>
          </w:p>
        </w:tc>
      </w:tr>
      <w:tr w:rsidR="00831957" w:rsidRPr="0069621D" w14:paraId="0B00DCC7" w14:textId="77777777" w:rsidTr="000B0CCC">
        <w:trPr>
          <w:cantSplit/>
        </w:trPr>
        <w:tc>
          <w:tcPr>
            <w:tcW w:w="1702" w:type="dxa"/>
            <w:shd w:val="clear" w:color="auto" w:fill="auto"/>
          </w:tcPr>
          <w:p w14:paraId="2CD236DF" w14:textId="77777777" w:rsidR="00831957" w:rsidRPr="008C0E9A" w:rsidRDefault="00831957" w:rsidP="00831957">
            <w:pPr>
              <w:pStyle w:val="VAHItabletext"/>
              <w:rPr>
                <w:szCs w:val="18"/>
              </w:rPr>
            </w:pPr>
          </w:p>
        </w:tc>
        <w:tc>
          <w:tcPr>
            <w:tcW w:w="1842" w:type="dxa"/>
          </w:tcPr>
          <w:p w14:paraId="178FCD59" w14:textId="6264AE05" w:rsidR="00831957" w:rsidRPr="008C0E9A" w:rsidRDefault="00831957" w:rsidP="00831957">
            <w:pPr>
              <w:pStyle w:val="VAHItabletext"/>
              <w:rPr>
                <w:rFonts w:eastAsia="Verdana" w:cs="Verdana"/>
                <w:szCs w:val="18"/>
              </w:rPr>
            </w:pPr>
            <w:r w:rsidRPr="001850F5">
              <w:rPr>
                <w:rFonts w:eastAsia="VIC"/>
                <w:color w:val="696969"/>
                <w:szCs w:val="18"/>
              </w:rPr>
              <w:t>HoNOS compliance</w:t>
            </w:r>
          </w:p>
        </w:tc>
        <w:tc>
          <w:tcPr>
            <w:tcW w:w="5103" w:type="dxa"/>
          </w:tcPr>
          <w:p w14:paraId="02C59BFD" w14:textId="5E1DD15F" w:rsidR="00831957" w:rsidRPr="008C0E9A" w:rsidRDefault="00831957" w:rsidP="00831957">
            <w:pPr>
              <w:pStyle w:val="VAHItabletext"/>
              <w:rPr>
                <w:rFonts w:eastAsia="Verdana" w:cs="Verdana"/>
                <w:szCs w:val="18"/>
              </w:rPr>
            </w:pPr>
            <w:r w:rsidRPr="001850F5">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71FDE56A" w14:textId="51AEDC92" w:rsidR="00831957" w:rsidRPr="008C0E9A" w:rsidRDefault="00831957" w:rsidP="00831957">
            <w:pPr>
              <w:pStyle w:val="VAHItabletext"/>
              <w:rPr>
                <w:szCs w:val="18"/>
              </w:rPr>
            </w:pPr>
            <w:r w:rsidRPr="001850F5">
              <w:rPr>
                <w:rFonts w:eastAsia="VIC"/>
                <w:color w:val="696969"/>
                <w:szCs w:val="18"/>
              </w:rPr>
              <w:t>85.0%</w:t>
            </w:r>
          </w:p>
        </w:tc>
        <w:tc>
          <w:tcPr>
            <w:tcW w:w="4820" w:type="dxa"/>
          </w:tcPr>
          <w:p w14:paraId="34570FAB" w14:textId="010CEA26" w:rsidR="00831957" w:rsidRPr="008C0E9A" w:rsidRDefault="00831957" w:rsidP="00831957">
            <w:pPr>
              <w:pStyle w:val="VAHItabletext"/>
              <w:rPr>
                <w:rFonts w:eastAsia="Verdana" w:cs="Verdana"/>
                <w:szCs w:val="18"/>
              </w:rPr>
            </w:pPr>
            <w:r w:rsidRPr="001850F5">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831957" w:rsidRPr="0069621D" w14:paraId="49BDEAE8" w14:textId="77777777" w:rsidTr="000B0CCC">
        <w:trPr>
          <w:cantSplit/>
        </w:trPr>
        <w:tc>
          <w:tcPr>
            <w:tcW w:w="1702" w:type="dxa"/>
            <w:shd w:val="clear" w:color="auto" w:fill="auto"/>
          </w:tcPr>
          <w:p w14:paraId="3B2286F9" w14:textId="77777777" w:rsidR="00831957" w:rsidRPr="008C0E9A" w:rsidRDefault="00831957" w:rsidP="00831957">
            <w:pPr>
              <w:pStyle w:val="VAHItabletext"/>
              <w:rPr>
                <w:szCs w:val="18"/>
              </w:rPr>
            </w:pPr>
          </w:p>
        </w:tc>
        <w:tc>
          <w:tcPr>
            <w:tcW w:w="1842" w:type="dxa"/>
          </w:tcPr>
          <w:p w14:paraId="36A0DFA4" w14:textId="1FE8ECF7" w:rsidR="00831957" w:rsidRPr="008C0E9A" w:rsidRDefault="00831957" w:rsidP="00831957">
            <w:pPr>
              <w:pStyle w:val="VAHItabletext"/>
              <w:rPr>
                <w:rFonts w:eastAsia="Verdana" w:cs="Verdana"/>
                <w:szCs w:val="18"/>
              </w:rPr>
            </w:pPr>
            <w:r w:rsidRPr="001850F5">
              <w:rPr>
                <w:rFonts w:eastAsia="VIC"/>
                <w:color w:val="696969"/>
                <w:szCs w:val="18"/>
              </w:rPr>
              <w:t>Average HoNOS at case start</w:t>
            </w:r>
          </w:p>
        </w:tc>
        <w:tc>
          <w:tcPr>
            <w:tcW w:w="5103" w:type="dxa"/>
          </w:tcPr>
          <w:p w14:paraId="54B0609B" w14:textId="7A08F4C5" w:rsidR="00831957" w:rsidRPr="008C0E9A" w:rsidRDefault="00831957" w:rsidP="00831957">
            <w:pPr>
              <w:pStyle w:val="VAHItabletext"/>
              <w:rPr>
                <w:rFonts w:eastAsia="Verdana" w:cs="Verdana"/>
                <w:szCs w:val="18"/>
              </w:rPr>
            </w:pPr>
            <w:r w:rsidRPr="001850F5">
              <w:rPr>
                <w:rFonts w:eastAsia="VIC"/>
                <w:color w:val="696969"/>
                <w:szCs w:val="18"/>
              </w:rPr>
              <w:t>Average HoNOS total score (HoNOSCA/HNSADL/HoNOS65) collected on community case commencement, excluding invalid scores (more than two items rated as '9').</w:t>
            </w:r>
          </w:p>
        </w:tc>
        <w:tc>
          <w:tcPr>
            <w:tcW w:w="1559" w:type="dxa"/>
          </w:tcPr>
          <w:p w14:paraId="0D7705D6" w14:textId="278ED0DB" w:rsidR="00831957" w:rsidRPr="008C0E9A" w:rsidRDefault="00831957" w:rsidP="00831957">
            <w:pPr>
              <w:pStyle w:val="VAHItabletext"/>
              <w:rPr>
                <w:rFonts w:eastAsia="Verdana" w:cs="Verdana"/>
                <w:szCs w:val="18"/>
              </w:rPr>
            </w:pPr>
          </w:p>
        </w:tc>
        <w:tc>
          <w:tcPr>
            <w:tcW w:w="4820" w:type="dxa"/>
          </w:tcPr>
          <w:p w14:paraId="2A2788F5" w14:textId="4197A6F9" w:rsidR="00831957" w:rsidRPr="008C0E9A" w:rsidRDefault="00831957" w:rsidP="00831957">
            <w:pPr>
              <w:pStyle w:val="VAHItabletext"/>
              <w:rPr>
                <w:rFonts w:eastAsia="Verdana" w:cs="Verdana"/>
                <w:szCs w:val="18"/>
              </w:rPr>
            </w:pPr>
            <w:r w:rsidRPr="001850F5">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831957" w:rsidRPr="0069621D" w14:paraId="34B4389C" w14:textId="77777777" w:rsidTr="000B0CCC">
        <w:trPr>
          <w:cantSplit/>
        </w:trPr>
        <w:tc>
          <w:tcPr>
            <w:tcW w:w="1702" w:type="dxa"/>
            <w:shd w:val="clear" w:color="auto" w:fill="auto"/>
          </w:tcPr>
          <w:p w14:paraId="15E9A033" w14:textId="77777777" w:rsidR="00831957" w:rsidRPr="008C0E9A" w:rsidRDefault="00831957" w:rsidP="00831957">
            <w:pPr>
              <w:pStyle w:val="VAHItabletext"/>
              <w:rPr>
                <w:szCs w:val="18"/>
              </w:rPr>
            </w:pPr>
          </w:p>
        </w:tc>
        <w:tc>
          <w:tcPr>
            <w:tcW w:w="1842" w:type="dxa"/>
          </w:tcPr>
          <w:p w14:paraId="3EB376CE" w14:textId="3D9FF39E" w:rsidR="00831957" w:rsidRPr="008C0E9A" w:rsidRDefault="00831957" w:rsidP="00831957">
            <w:pPr>
              <w:pStyle w:val="VAHItabletext"/>
              <w:rPr>
                <w:rFonts w:eastAsia="Verdana" w:cs="Verdana"/>
                <w:szCs w:val="18"/>
              </w:rPr>
            </w:pPr>
            <w:r w:rsidRPr="001850F5">
              <w:rPr>
                <w:rFonts w:eastAsia="VIC"/>
                <w:color w:val="696969"/>
                <w:szCs w:val="18"/>
              </w:rPr>
              <w:t>Cases with significant improvement at closure</w:t>
            </w:r>
          </w:p>
        </w:tc>
        <w:tc>
          <w:tcPr>
            <w:tcW w:w="5103" w:type="dxa"/>
          </w:tcPr>
          <w:p w14:paraId="05E1921C" w14:textId="2AD77B05" w:rsidR="00831957" w:rsidRPr="008C0E9A" w:rsidRDefault="00831957" w:rsidP="00831957">
            <w:pPr>
              <w:pStyle w:val="VAHItabletext"/>
              <w:rPr>
                <w:rFonts w:eastAsia="Verdana" w:cs="Verdana"/>
                <w:szCs w:val="18"/>
              </w:rPr>
            </w:pPr>
            <w:r w:rsidRPr="001850F5">
              <w:rPr>
                <w:rFonts w:eastAsia="VIC"/>
                <w:color w:val="696969"/>
                <w:szCs w:val="18"/>
              </w:rPr>
              <w:t xml:space="preserve">Percentage of completed community cases with a 'significant' positive change in HoNOS calculation between intake and case end. </w:t>
            </w:r>
          </w:p>
        </w:tc>
        <w:tc>
          <w:tcPr>
            <w:tcW w:w="1559" w:type="dxa"/>
          </w:tcPr>
          <w:p w14:paraId="39AEE469" w14:textId="77777777" w:rsidR="00831957" w:rsidRPr="008C0E9A" w:rsidRDefault="00831957" w:rsidP="00831957">
            <w:pPr>
              <w:pStyle w:val="VAHItabletext"/>
              <w:rPr>
                <w:szCs w:val="18"/>
              </w:rPr>
            </w:pPr>
          </w:p>
        </w:tc>
        <w:tc>
          <w:tcPr>
            <w:tcW w:w="4820" w:type="dxa"/>
          </w:tcPr>
          <w:p w14:paraId="057D5861" w14:textId="71EDA526" w:rsidR="00831957" w:rsidRPr="008C0E9A" w:rsidRDefault="00831957" w:rsidP="00831957">
            <w:pPr>
              <w:pStyle w:val="VAHItabletext"/>
              <w:rPr>
                <w:rFonts w:eastAsia="Verdana" w:cs="Verdana"/>
                <w:szCs w:val="18"/>
              </w:rPr>
            </w:pPr>
            <w:r w:rsidRPr="001850F5">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9003F7" w:rsidRPr="0069621D" w14:paraId="12C4D44E" w14:textId="77777777" w:rsidTr="000B0CCC">
        <w:trPr>
          <w:cantSplit/>
        </w:trPr>
        <w:tc>
          <w:tcPr>
            <w:tcW w:w="1702" w:type="dxa"/>
            <w:shd w:val="clear" w:color="auto" w:fill="auto"/>
          </w:tcPr>
          <w:p w14:paraId="00EC9B6E" w14:textId="77777777" w:rsidR="009003F7" w:rsidRPr="008C0E9A" w:rsidRDefault="009003F7" w:rsidP="009003F7">
            <w:pPr>
              <w:pStyle w:val="VAHItabletext"/>
              <w:rPr>
                <w:szCs w:val="18"/>
              </w:rPr>
            </w:pPr>
          </w:p>
        </w:tc>
        <w:tc>
          <w:tcPr>
            <w:tcW w:w="1842" w:type="dxa"/>
          </w:tcPr>
          <w:p w14:paraId="10138DE0" w14:textId="5A505E0B" w:rsidR="009003F7" w:rsidRPr="008C0E9A" w:rsidRDefault="009003F7" w:rsidP="009003F7">
            <w:pPr>
              <w:pStyle w:val="VAHItabletext"/>
              <w:rPr>
                <w:rFonts w:eastAsia="Verdana" w:cs="Verdana"/>
                <w:szCs w:val="18"/>
              </w:rPr>
            </w:pPr>
            <w:r>
              <w:rPr>
                <w:rFonts w:eastAsia="VIC"/>
                <w:color w:val="696969"/>
              </w:rPr>
              <w:t>Self rated measures completed</w:t>
            </w:r>
          </w:p>
        </w:tc>
        <w:tc>
          <w:tcPr>
            <w:tcW w:w="5103" w:type="dxa"/>
          </w:tcPr>
          <w:p w14:paraId="593685B8" w14:textId="7ABBC704" w:rsidR="009003F7" w:rsidRPr="008C0E9A" w:rsidRDefault="009003F7" w:rsidP="009003F7">
            <w:pPr>
              <w:pStyle w:val="VAHItabletext"/>
              <w:rPr>
                <w:rFonts w:eastAsia="Verdana" w:cs="Verdana"/>
                <w:szCs w:val="18"/>
              </w:rPr>
            </w:pPr>
            <w:r>
              <w:rPr>
                <w:rFonts w:eastAsia="VIC"/>
                <w:color w:val="696969"/>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1BB4C3CB" w14:textId="77777777" w:rsidR="009003F7" w:rsidRPr="008C0E9A" w:rsidRDefault="009003F7" w:rsidP="009003F7">
            <w:pPr>
              <w:pStyle w:val="VAHItabletext"/>
              <w:rPr>
                <w:szCs w:val="18"/>
              </w:rPr>
            </w:pPr>
          </w:p>
        </w:tc>
        <w:tc>
          <w:tcPr>
            <w:tcW w:w="4820" w:type="dxa"/>
          </w:tcPr>
          <w:p w14:paraId="00C7F9BF" w14:textId="6DC79FF3" w:rsidR="009003F7" w:rsidRPr="008C0E9A" w:rsidRDefault="009003F7" w:rsidP="009003F7">
            <w:pPr>
              <w:pStyle w:val="VAHItabletext"/>
              <w:rPr>
                <w:rFonts w:eastAsia="Verdana" w:cs="Verdana"/>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9003F7" w:rsidRPr="0069621D" w14:paraId="6701A4A9" w14:textId="77777777" w:rsidTr="000B0CCC">
        <w:trPr>
          <w:cantSplit/>
        </w:trPr>
        <w:tc>
          <w:tcPr>
            <w:tcW w:w="1702" w:type="dxa"/>
            <w:shd w:val="clear" w:color="auto" w:fill="auto"/>
          </w:tcPr>
          <w:p w14:paraId="2411657E" w14:textId="77777777" w:rsidR="009003F7" w:rsidRPr="008C0E9A" w:rsidRDefault="009003F7" w:rsidP="009003F7">
            <w:pPr>
              <w:pStyle w:val="VAHItabletext"/>
              <w:rPr>
                <w:szCs w:val="18"/>
              </w:rPr>
            </w:pPr>
          </w:p>
        </w:tc>
        <w:tc>
          <w:tcPr>
            <w:tcW w:w="1842" w:type="dxa"/>
          </w:tcPr>
          <w:p w14:paraId="4A6F57BF" w14:textId="018C6070" w:rsidR="009003F7" w:rsidRPr="008C0E9A" w:rsidRDefault="009003F7" w:rsidP="009003F7">
            <w:pPr>
              <w:pStyle w:val="VAHItabletext"/>
              <w:rPr>
                <w:rFonts w:eastAsia="Verdana" w:cs="Verdana"/>
                <w:szCs w:val="18"/>
              </w:rPr>
            </w:pPr>
            <w:r>
              <w:rPr>
                <w:rFonts w:eastAsia="VIC"/>
                <w:color w:val="696969"/>
              </w:rPr>
              <w:t>Average change in clinically significant HoNOS items</w:t>
            </w:r>
          </w:p>
        </w:tc>
        <w:tc>
          <w:tcPr>
            <w:tcW w:w="5103" w:type="dxa"/>
          </w:tcPr>
          <w:p w14:paraId="2C8608BA" w14:textId="4D79BDC0" w:rsidR="009003F7" w:rsidRPr="008C0E9A" w:rsidRDefault="009003F7" w:rsidP="009003F7">
            <w:pPr>
              <w:pStyle w:val="VAHItabletext"/>
              <w:rPr>
                <w:rFonts w:eastAsia="Verdana" w:cs="Verdana"/>
                <w:szCs w:val="18"/>
              </w:rPr>
            </w:pPr>
            <w:r>
              <w:rPr>
                <w:rFonts w:eastAsia="VIC"/>
                <w:color w:val="696969"/>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2D098A8F" w14:textId="77777777" w:rsidR="009003F7" w:rsidRPr="008C0E9A" w:rsidRDefault="009003F7" w:rsidP="009003F7">
            <w:pPr>
              <w:pStyle w:val="VAHItabletext"/>
              <w:rPr>
                <w:szCs w:val="18"/>
              </w:rPr>
            </w:pPr>
          </w:p>
        </w:tc>
        <w:tc>
          <w:tcPr>
            <w:tcW w:w="4820" w:type="dxa"/>
          </w:tcPr>
          <w:p w14:paraId="62155242" w14:textId="62548CF5" w:rsidR="009003F7" w:rsidRPr="008C0E9A" w:rsidRDefault="009003F7" w:rsidP="009003F7">
            <w:pPr>
              <w:pStyle w:val="VAHItabletext"/>
              <w:rPr>
                <w:rFonts w:eastAsia="Verdana" w:cs="Verdana"/>
                <w:szCs w:val="18"/>
              </w:rPr>
            </w:pPr>
            <w:r>
              <w:rPr>
                <w:rFonts w:eastAsia="VIC"/>
                <w:color w:val="696969"/>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251136F1" w:rsidR="00873CC2" w:rsidRDefault="00873CC2" w:rsidP="00CF11E1">
      <w:pPr>
        <w:pStyle w:val="VAHIbody"/>
        <w:rPr>
          <w:color w:val="D50032"/>
          <w:sz w:val="26"/>
          <w:szCs w:val="26"/>
        </w:rPr>
      </w:pPr>
    </w:p>
    <w:p w14:paraId="20758D13" w14:textId="3884800C" w:rsidR="001F5611" w:rsidRDefault="001F5611" w:rsidP="00CF11E1">
      <w:pPr>
        <w:pStyle w:val="VAHIbody"/>
        <w:rPr>
          <w:color w:val="D50032"/>
          <w:sz w:val="26"/>
          <w:szCs w:val="26"/>
        </w:rPr>
      </w:pPr>
    </w:p>
    <w:p w14:paraId="4E311F61" w14:textId="77777777" w:rsidR="001F5611" w:rsidRPr="001F5611" w:rsidRDefault="001F5611"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8"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77A78F6F" w:rsidR="00CF11E1" w:rsidRPr="00BE2218" w:rsidRDefault="00CF11E1" w:rsidP="00A47400">
            <w:pPr>
              <w:pStyle w:val="VAHIbody"/>
            </w:pPr>
            <w:r w:rsidRPr="00BE2218">
              <w:t xml:space="preserve">© State of Victoria, Department of Health </w:t>
            </w:r>
            <w:r w:rsidR="00B35EB7">
              <w:t>October</w:t>
            </w:r>
            <w:r w:rsidR="002C4643">
              <w:t xml:space="preserve"> 2022</w:t>
            </w:r>
            <w:r w:rsidR="00BE2297">
              <w:t>.</w:t>
            </w:r>
          </w:p>
          <w:p w14:paraId="024159C8" w14:textId="5B7A750B" w:rsidR="00CF11E1" w:rsidRPr="00BE2218" w:rsidRDefault="003B4630" w:rsidP="00A47400">
            <w:pPr>
              <w:pStyle w:val="VAHIbody"/>
            </w:pPr>
            <w:r w:rsidRPr="00BE2218">
              <w:t xml:space="preserve">Available from </w:t>
            </w:r>
            <w:hyperlink r:id="rId12" w:history="1">
              <w:r w:rsidRPr="004758E5">
                <w:rPr>
                  <w:rStyle w:val="Hyperlink"/>
                </w:rPr>
                <w:t>Aged mental health performance indicator reports page</w:t>
              </w:r>
            </w:hyperlink>
            <w:r w:rsidRPr="004758E5">
              <w:t xml:space="preserve"> &lt;</w:t>
            </w:r>
            <w:r w:rsidR="00F27E26">
              <w:t xml:space="preserve">https://www.health.vic.gov.au/research-and-reporting/mental-health-performance-reports </w:t>
            </w:r>
            <w:r w:rsidRPr="004758E5">
              <w:t>&gt;</w:t>
            </w:r>
            <w:r w:rsidRPr="00BE2218">
              <w:t xml:space="preserve"> on the Health.vic website.</w:t>
            </w:r>
          </w:p>
        </w:tc>
      </w:tr>
      <w:bookmarkEnd w:id="18"/>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1930" w14:textId="77777777" w:rsidR="000876C3" w:rsidRDefault="000876C3">
      <w:r>
        <w:separator/>
      </w:r>
    </w:p>
  </w:endnote>
  <w:endnote w:type="continuationSeparator" w:id="0">
    <w:p w14:paraId="693F6E8D" w14:textId="77777777" w:rsidR="000876C3" w:rsidRDefault="0008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04CB" w14:textId="6388B285" w:rsidR="0050728E" w:rsidRDefault="0050728E">
    <w:pPr>
      <w:pStyle w:val="Footer"/>
    </w:pPr>
    <w:r>
      <w:rPr>
        <w:noProof/>
      </w:rPr>
      <mc:AlternateContent>
        <mc:Choice Requires="wps">
          <w:drawing>
            <wp:anchor distT="0" distB="0" distL="114300" distR="114300" simplePos="0" relativeHeight="251661312" behindDoc="0" locked="0" layoutInCell="0" allowOverlap="1" wp14:anchorId="0E358D6F" wp14:editId="2E59007C">
              <wp:simplePos x="0" y="0"/>
              <wp:positionH relativeFrom="page">
                <wp:posOffset>0</wp:posOffset>
              </wp:positionH>
              <wp:positionV relativeFrom="page">
                <wp:posOffset>7057390</wp:posOffset>
              </wp:positionV>
              <wp:extent cx="10692130" cy="311785"/>
              <wp:effectExtent l="0" t="0" r="0" b="12065"/>
              <wp:wrapNone/>
              <wp:docPr id="6" name="MSIPCM07f34da9b16ca55cd2d8eac1"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358D6F" id="_x0000_t202" coordsize="21600,21600" o:spt="202" path="m,l,21600r21600,l21600,xe">
              <v:stroke joinstyle="miter"/>
              <v:path gradientshapeok="t" o:connecttype="rect"/>
            </v:shapetype>
            <v:shape id="MSIPCM07f34da9b16ca55cd2d8eac1"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176F49D3" w:rsidR="0050728E" w:rsidRDefault="0050728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0D3CE2F" wp14:editId="19416A36">
              <wp:simplePos x="0" y="0"/>
              <wp:positionH relativeFrom="page">
                <wp:posOffset>0</wp:posOffset>
              </wp:positionH>
              <wp:positionV relativeFrom="page">
                <wp:posOffset>7057390</wp:posOffset>
              </wp:positionV>
              <wp:extent cx="10692130" cy="311785"/>
              <wp:effectExtent l="0" t="0" r="0" b="12065"/>
              <wp:wrapNone/>
              <wp:docPr id="7" name="MSIPCM1140487e89a9a2e777305629"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D3CE2F" id="_x0000_t202" coordsize="21600,21600" o:spt="202" path="m,l,21600r21600,l21600,xe">
              <v:stroke joinstyle="miter"/>
              <v:path gradientshapeok="t" o:connecttype="rect"/>
            </v:shapetype>
            <v:shape id="MSIPCM1140487e89a9a2e777305629"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9003F7">
      <w:rPr>
        <w:b w:val="0"/>
        <w:color w:val="244C5A"/>
        <w:sz w:val="16"/>
        <w:szCs w:val="16"/>
      </w:rPr>
      <w:t>1</w:t>
    </w:r>
    <w:r w:rsidR="00C16D66">
      <w:rPr>
        <w:b w:val="0"/>
        <w:color w:val="244C5A"/>
        <w:sz w:val="16"/>
        <w:szCs w:val="16"/>
      </w:rPr>
      <w:t xml:space="preserve">0 </w:t>
    </w:r>
    <w:r w:rsidR="00B35EB7">
      <w:rPr>
        <w:b w:val="0"/>
        <w:color w:val="244C5A"/>
        <w:sz w:val="16"/>
        <w:szCs w:val="16"/>
      </w:rPr>
      <w:t>October</w:t>
    </w:r>
    <w:r>
      <w:rPr>
        <w:b w:val="0"/>
        <w:color w:val="244C5A"/>
        <w:sz w:val="16"/>
        <w:szCs w:val="16"/>
      </w:rPr>
      <w:t xml:space="preserve"> 2022.</w:t>
    </w:r>
    <w:r>
      <w:rPr>
        <w:b w:val="0"/>
        <w:color w:val="244C5A"/>
      </w:rPr>
      <w:tab/>
    </w:r>
    <w:r w:rsidRPr="000B0CCC">
      <w:rPr>
        <w:rFonts w:ascii="VIC SemiBold" w:hAnsi="VIC SemiBold"/>
        <w:b w:val="0"/>
        <w:color w:val="244C5A"/>
      </w:rPr>
      <w:t>Victorian Agency for Health Information</w:t>
    </w:r>
  </w:p>
  <w:p w14:paraId="4FEACEF3" w14:textId="33F472A0" w:rsidR="0050728E" w:rsidRPr="000B0CCC" w:rsidRDefault="0050728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4199" w14:textId="77777777" w:rsidR="000876C3" w:rsidRDefault="000876C3" w:rsidP="002862F1">
      <w:pPr>
        <w:spacing w:before="120"/>
      </w:pPr>
      <w:r>
        <w:separator/>
      </w:r>
    </w:p>
  </w:footnote>
  <w:footnote w:type="continuationSeparator" w:id="0">
    <w:p w14:paraId="315784CD" w14:textId="77777777" w:rsidR="000876C3" w:rsidRDefault="00087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6FECFB2C" w:rsidR="0050728E" w:rsidRPr="00052DAD" w:rsidRDefault="00B35EB7" w:rsidP="00052DAD">
    <w:pPr>
      <w:ind w:hanging="284"/>
      <w:rPr>
        <w:rFonts w:ascii="VIC Medium" w:hAnsi="VIC Medium"/>
        <w:color w:val="244C5A"/>
        <w:szCs w:val="24"/>
      </w:rPr>
    </w:pPr>
    <w:r>
      <w:rPr>
        <w:rFonts w:ascii="VIC Medium" w:hAnsi="VIC Medium"/>
        <w:color w:val="244C5A"/>
        <w:szCs w:val="24"/>
      </w:rPr>
      <w:t xml:space="preserve">Older persons </w:t>
    </w:r>
    <w:r w:rsidR="0050728E" w:rsidRPr="00052DAD">
      <w:rPr>
        <w:rFonts w:ascii="VIC Medium" w:hAnsi="VIC Medium"/>
        <w:color w:val="244C5A"/>
        <w:szCs w:val="24"/>
      </w:rPr>
      <w:t xml:space="preserve">mental health quarterly KPI report, </w:t>
    </w:r>
    <w:r w:rsidR="0050728E">
      <w:rPr>
        <w:rFonts w:ascii="VIC Medium" w:hAnsi="VIC Medium"/>
        <w:color w:val="244C5A"/>
        <w:szCs w:val="24"/>
      </w:rPr>
      <w:t>202</w:t>
    </w:r>
    <w:r>
      <w:rPr>
        <w:rFonts w:ascii="VIC Medium" w:hAnsi="VIC Medium"/>
        <w:color w:val="244C5A"/>
        <w:szCs w:val="24"/>
      </w:rPr>
      <w:t>2</w:t>
    </w:r>
    <w:r w:rsidR="0050728E">
      <w:rPr>
        <w:rFonts w:ascii="VIC Medium" w:hAnsi="VIC Medium"/>
        <w:color w:val="244C5A"/>
        <w:szCs w:val="24"/>
      </w:rPr>
      <w:t>-2</w:t>
    </w:r>
    <w:r>
      <w:rPr>
        <w:rFonts w:ascii="VIC Medium" w:hAnsi="VIC Medium"/>
        <w:color w:val="244C5A"/>
        <w:szCs w:val="24"/>
      </w:rPr>
      <w:t>3</w:t>
    </w:r>
    <w:r w:rsidR="0050728E">
      <w:rPr>
        <w:rFonts w:ascii="VIC Medium" w:hAnsi="VIC Medium"/>
        <w:color w:val="244C5A"/>
        <w:szCs w:val="24"/>
      </w:rPr>
      <w:t xml:space="preserve"> Q</w:t>
    </w:r>
    <w:r>
      <w:rPr>
        <w:rFonts w:ascii="VIC Medium" w:hAnsi="VIC Medium"/>
        <w:color w:val="244C5A"/>
        <w:szCs w:val="24"/>
      </w:rPr>
      <w:t>1</w:t>
    </w:r>
    <w:r w:rsidR="0050728E">
      <w:rPr>
        <w:rFonts w:ascii="VIC Medium" w:hAnsi="VIC Medium"/>
        <w:color w:val="244C5A"/>
        <w:szCs w:val="24"/>
      </w:rPr>
      <w:tab/>
    </w:r>
    <w:r w:rsidR="0050728E">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59B2"/>
    <w:rsid w:val="000578B2"/>
    <w:rsid w:val="00060959"/>
    <w:rsid w:val="00064864"/>
    <w:rsid w:val="000663CD"/>
    <w:rsid w:val="000669AD"/>
    <w:rsid w:val="00074219"/>
    <w:rsid w:val="00074ED5"/>
    <w:rsid w:val="0007697A"/>
    <w:rsid w:val="0008469C"/>
    <w:rsid w:val="0008494B"/>
    <w:rsid w:val="000876C3"/>
    <w:rsid w:val="00094DA3"/>
    <w:rsid w:val="00096CD1"/>
    <w:rsid w:val="000A012C"/>
    <w:rsid w:val="000A0EB9"/>
    <w:rsid w:val="000A186C"/>
    <w:rsid w:val="000A5E7D"/>
    <w:rsid w:val="000B092E"/>
    <w:rsid w:val="000B0CCC"/>
    <w:rsid w:val="000B0E2B"/>
    <w:rsid w:val="000B543D"/>
    <w:rsid w:val="000B5BF7"/>
    <w:rsid w:val="000B6BC8"/>
    <w:rsid w:val="000C42EA"/>
    <w:rsid w:val="000C4546"/>
    <w:rsid w:val="000D1242"/>
    <w:rsid w:val="000D3BE3"/>
    <w:rsid w:val="000E3CC7"/>
    <w:rsid w:val="000E6BD4"/>
    <w:rsid w:val="000F1F1E"/>
    <w:rsid w:val="000F2259"/>
    <w:rsid w:val="001005E4"/>
    <w:rsid w:val="0010392D"/>
    <w:rsid w:val="00104FE3"/>
    <w:rsid w:val="00120BD3"/>
    <w:rsid w:val="00122558"/>
    <w:rsid w:val="00122FEA"/>
    <w:rsid w:val="001232BD"/>
    <w:rsid w:val="00124ED5"/>
    <w:rsid w:val="00141731"/>
    <w:rsid w:val="001447B3"/>
    <w:rsid w:val="00147E5A"/>
    <w:rsid w:val="00152073"/>
    <w:rsid w:val="00161939"/>
    <w:rsid w:val="00161AA0"/>
    <w:rsid w:val="00162093"/>
    <w:rsid w:val="00163B5E"/>
    <w:rsid w:val="001645B1"/>
    <w:rsid w:val="001666C9"/>
    <w:rsid w:val="00167287"/>
    <w:rsid w:val="00172396"/>
    <w:rsid w:val="00173CEE"/>
    <w:rsid w:val="001771DD"/>
    <w:rsid w:val="00177995"/>
    <w:rsid w:val="00177A8C"/>
    <w:rsid w:val="00186B33"/>
    <w:rsid w:val="00187F13"/>
    <w:rsid w:val="00192F9D"/>
    <w:rsid w:val="00196B90"/>
    <w:rsid w:val="00196EB8"/>
    <w:rsid w:val="001979FF"/>
    <w:rsid w:val="00197B17"/>
    <w:rsid w:val="001A3ACE"/>
    <w:rsid w:val="001B0C45"/>
    <w:rsid w:val="001B50A4"/>
    <w:rsid w:val="001C2A72"/>
    <w:rsid w:val="001D0B75"/>
    <w:rsid w:val="001D3A15"/>
    <w:rsid w:val="001D3C09"/>
    <w:rsid w:val="001D44E8"/>
    <w:rsid w:val="001D5E43"/>
    <w:rsid w:val="001D60EC"/>
    <w:rsid w:val="001E0879"/>
    <w:rsid w:val="001E44DF"/>
    <w:rsid w:val="001E68A5"/>
    <w:rsid w:val="001E73EF"/>
    <w:rsid w:val="001F3826"/>
    <w:rsid w:val="001F5611"/>
    <w:rsid w:val="001F6E46"/>
    <w:rsid w:val="001F7C91"/>
    <w:rsid w:val="00202F48"/>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C4643"/>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536B7"/>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451A"/>
    <w:rsid w:val="00457337"/>
    <w:rsid w:val="0047372D"/>
    <w:rsid w:val="004743DD"/>
    <w:rsid w:val="00474CEA"/>
    <w:rsid w:val="00483968"/>
    <w:rsid w:val="0048442F"/>
    <w:rsid w:val="00484F86"/>
    <w:rsid w:val="004900E6"/>
    <w:rsid w:val="00490746"/>
    <w:rsid w:val="00490852"/>
    <w:rsid w:val="00492D85"/>
    <w:rsid w:val="00492F30"/>
    <w:rsid w:val="00493879"/>
    <w:rsid w:val="004946F4"/>
    <w:rsid w:val="0049487E"/>
    <w:rsid w:val="004A160D"/>
    <w:rsid w:val="004A1C0F"/>
    <w:rsid w:val="004A3E81"/>
    <w:rsid w:val="004A5C62"/>
    <w:rsid w:val="004A707D"/>
    <w:rsid w:val="004A72EA"/>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0728E"/>
    <w:rsid w:val="005126D0"/>
    <w:rsid w:val="005143D4"/>
    <w:rsid w:val="0051568D"/>
    <w:rsid w:val="00526C15"/>
    <w:rsid w:val="005273B4"/>
    <w:rsid w:val="00536499"/>
    <w:rsid w:val="00541ADB"/>
    <w:rsid w:val="00543903"/>
    <w:rsid w:val="00547A95"/>
    <w:rsid w:val="00557E03"/>
    <w:rsid w:val="0056521E"/>
    <w:rsid w:val="00572031"/>
    <w:rsid w:val="00576E84"/>
    <w:rsid w:val="00582B8C"/>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4D0B"/>
    <w:rsid w:val="00605908"/>
    <w:rsid w:val="00605F1B"/>
    <w:rsid w:val="00610D7C"/>
    <w:rsid w:val="00613414"/>
    <w:rsid w:val="00622CCB"/>
    <w:rsid w:val="0062408D"/>
    <w:rsid w:val="006240CC"/>
    <w:rsid w:val="00626B01"/>
    <w:rsid w:val="00627DA7"/>
    <w:rsid w:val="0063059F"/>
    <w:rsid w:val="00634B13"/>
    <w:rsid w:val="006358B4"/>
    <w:rsid w:val="006419AA"/>
    <w:rsid w:val="006447F0"/>
    <w:rsid w:val="00644B7E"/>
    <w:rsid w:val="006454E6"/>
    <w:rsid w:val="00646A68"/>
    <w:rsid w:val="0065092E"/>
    <w:rsid w:val="0065124E"/>
    <w:rsid w:val="006557A7"/>
    <w:rsid w:val="00656290"/>
    <w:rsid w:val="006621D7"/>
    <w:rsid w:val="0066302A"/>
    <w:rsid w:val="00670597"/>
    <w:rsid w:val="006706D0"/>
    <w:rsid w:val="00671143"/>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3B45"/>
    <w:rsid w:val="00723F29"/>
    <w:rsid w:val="00724A43"/>
    <w:rsid w:val="007346E4"/>
    <w:rsid w:val="00736D36"/>
    <w:rsid w:val="00740C57"/>
    <w:rsid w:val="00740F22"/>
    <w:rsid w:val="00741F1A"/>
    <w:rsid w:val="007450F8"/>
    <w:rsid w:val="007463DD"/>
    <w:rsid w:val="00746614"/>
    <w:rsid w:val="0074696E"/>
    <w:rsid w:val="00746D90"/>
    <w:rsid w:val="00750135"/>
    <w:rsid w:val="00752B28"/>
    <w:rsid w:val="00754E36"/>
    <w:rsid w:val="007562C8"/>
    <w:rsid w:val="00757BA3"/>
    <w:rsid w:val="00763139"/>
    <w:rsid w:val="00770F37"/>
    <w:rsid w:val="00772D5E"/>
    <w:rsid w:val="00776928"/>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1957"/>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0E9A"/>
    <w:rsid w:val="008C2F92"/>
    <w:rsid w:val="008C65EB"/>
    <w:rsid w:val="008D1D00"/>
    <w:rsid w:val="008D2F4B"/>
    <w:rsid w:val="008D4236"/>
    <w:rsid w:val="008D462F"/>
    <w:rsid w:val="008E4376"/>
    <w:rsid w:val="008E7A0A"/>
    <w:rsid w:val="009003F7"/>
    <w:rsid w:val="00900615"/>
    <w:rsid w:val="00900719"/>
    <w:rsid w:val="009017AC"/>
    <w:rsid w:val="00905030"/>
    <w:rsid w:val="00905360"/>
    <w:rsid w:val="00906490"/>
    <w:rsid w:val="009111B2"/>
    <w:rsid w:val="00913170"/>
    <w:rsid w:val="00915444"/>
    <w:rsid w:val="00916ABD"/>
    <w:rsid w:val="009224E5"/>
    <w:rsid w:val="00924AE1"/>
    <w:rsid w:val="00925F82"/>
    <w:rsid w:val="009269B1"/>
    <w:rsid w:val="0092724D"/>
    <w:rsid w:val="00937BD9"/>
    <w:rsid w:val="00950E2C"/>
    <w:rsid w:val="00951D50"/>
    <w:rsid w:val="009525EB"/>
    <w:rsid w:val="0095645E"/>
    <w:rsid w:val="00961400"/>
    <w:rsid w:val="00963646"/>
    <w:rsid w:val="00973843"/>
    <w:rsid w:val="009853E1"/>
    <w:rsid w:val="00986E6B"/>
    <w:rsid w:val="00991769"/>
    <w:rsid w:val="00994386"/>
    <w:rsid w:val="009A13D8"/>
    <w:rsid w:val="009A279E"/>
    <w:rsid w:val="009B0A6F"/>
    <w:rsid w:val="009B33E5"/>
    <w:rsid w:val="009B59E9"/>
    <w:rsid w:val="009B6D65"/>
    <w:rsid w:val="009C6851"/>
    <w:rsid w:val="009C7A7E"/>
    <w:rsid w:val="009D02E8"/>
    <w:rsid w:val="009D4839"/>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103D"/>
    <w:rsid w:val="00A22229"/>
    <w:rsid w:val="00A2613E"/>
    <w:rsid w:val="00A44882"/>
    <w:rsid w:val="00A47400"/>
    <w:rsid w:val="00A507C5"/>
    <w:rsid w:val="00A54715"/>
    <w:rsid w:val="00A6061C"/>
    <w:rsid w:val="00A62787"/>
    <w:rsid w:val="00A62A86"/>
    <w:rsid w:val="00A62D44"/>
    <w:rsid w:val="00A65ECE"/>
    <w:rsid w:val="00A67263"/>
    <w:rsid w:val="00A7161C"/>
    <w:rsid w:val="00A77AA3"/>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46AD"/>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4644"/>
    <w:rsid w:val="00B22291"/>
    <w:rsid w:val="00B23F9A"/>
    <w:rsid w:val="00B2417B"/>
    <w:rsid w:val="00B24E6F"/>
    <w:rsid w:val="00B26CB5"/>
    <w:rsid w:val="00B2752E"/>
    <w:rsid w:val="00B307CC"/>
    <w:rsid w:val="00B35EB7"/>
    <w:rsid w:val="00B40A29"/>
    <w:rsid w:val="00B431E8"/>
    <w:rsid w:val="00B45141"/>
    <w:rsid w:val="00B5273A"/>
    <w:rsid w:val="00B62B50"/>
    <w:rsid w:val="00B635B7"/>
    <w:rsid w:val="00B63AE8"/>
    <w:rsid w:val="00B65950"/>
    <w:rsid w:val="00B659FE"/>
    <w:rsid w:val="00B672C0"/>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297"/>
    <w:rsid w:val="00BE28D2"/>
    <w:rsid w:val="00BF031D"/>
    <w:rsid w:val="00BF5F6F"/>
    <w:rsid w:val="00BF7F58"/>
    <w:rsid w:val="00C01381"/>
    <w:rsid w:val="00C079B8"/>
    <w:rsid w:val="00C123EA"/>
    <w:rsid w:val="00C125E4"/>
    <w:rsid w:val="00C12A49"/>
    <w:rsid w:val="00C133EE"/>
    <w:rsid w:val="00C15EB7"/>
    <w:rsid w:val="00C16D66"/>
    <w:rsid w:val="00C27DE9"/>
    <w:rsid w:val="00C33388"/>
    <w:rsid w:val="00C4173A"/>
    <w:rsid w:val="00C41C2E"/>
    <w:rsid w:val="00C602FF"/>
    <w:rsid w:val="00C61174"/>
    <w:rsid w:val="00C6148F"/>
    <w:rsid w:val="00C62F7A"/>
    <w:rsid w:val="00C63B9C"/>
    <w:rsid w:val="00C6682F"/>
    <w:rsid w:val="00C7275E"/>
    <w:rsid w:val="00C74C5D"/>
    <w:rsid w:val="00C863C4"/>
    <w:rsid w:val="00C91665"/>
    <w:rsid w:val="00C93C3E"/>
    <w:rsid w:val="00CA12E3"/>
    <w:rsid w:val="00CA2943"/>
    <w:rsid w:val="00CA6611"/>
    <w:rsid w:val="00CA6B58"/>
    <w:rsid w:val="00CB0FB1"/>
    <w:rsid w:val="00CB605E"/>
    <w:rsid w:val="00CC0C72"/>
    <w:rsid w:val="00CC2BFD"/>
    <w:rsid w:val="00CD3476"/>
    <w:rsid w:val="00CD64DF"/>
    <w:rsid w:val="00CE18BF"/>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214D"/>
    <w:rsid w:val="00D44673"/>
    <w:rsid w:val="00D46971"/>
    <w:rsid w:val="00D50B9C"/>
    <w:rsid w:val="00D51FA7"/>
    <w:rsid w:val="00D52D73"/>
    <w:rsid w:val="00D52E58"/>
    <w:rsid w:val="00D56697"/>
    <w:rsid w:val="00D714CC"/>
    <w:rsid w:val="00D75769"/>
    <w:rsid w:val="00D75EA7"/>
    <w:rsid w:val="00D81F21"/>
    <w:rsid w:val="00D84731"/>
    <w:rsid w:val="00D948FE"/>
    <w:rsid w:val="00D9522F"/>
    <w:rsid w:val="00D95470"/>
    <w:rsid w:val="00DA2619"/>
    <w:rsid w:val="00DA4239"/>
    <w:rsid w:val="00DB0B61"/>
    <w:rsid w:val="00DC090B"/>
    <w:rsid w:val="00DC2CF1"/>
    <w:rsid w:val="00DC4FCF"/>
    <w:rsid w:val="00DC50E0"/>
    <w:rsid w:val="00DC6386"/>
    <w:rsid w:val="00DD1130"/>
    <w:rsid w:val="00DD1951"/>
    <w:rsid w:val="00DD6628"/>
    <w:rsid w:val="00DE09D5"/>
    <w:rsid w:val="00DE3250"/>
    <w:rsid w:val="00DE471D"/>
    <w:rsid w:val="00DE6028"/>
    <w:rsid w:val="00DE78A3"/>
    <w:rsid w:val="00DF1A71"/>
    <w:rsid w:val="00DF68C7"/>
    <w:rsid w:val="00DF731A"/>
    <w:rsid w:val="00E03057"/>
    <w:rsid w:val="00E043F9"/>
    <w:rsid w:val="00E06C7B"/>
    <w:rsid w:val="00E14388"/>
    <w:rsid w:val="00E170DC"/>
    <w:rsid w:val="00E21842"/>
    <w:rsid w:val="00E264CD"/>
    <w:rsid w:val="00E26818"/>
    <w:rsid w:val="00E27FFC"/>
    <w:rsid w:val="00E30B15"/>
    <w:rsid w:val="00E30F56"/>
    <w:rsid w:val="00E36C2D"/>
    <w:rsid w:val="00E40181"/>
    <w:rsid w:val="00E41359"/>
    <w:rsid w:val="00E43426"/>
    <w:rsid w:val="00E45931"/>
    <w:rsid w:val="00E538EE"/>
    <w:rsid w:val="00E53A79"/>
    <w:rsid w:val="00E57A16"/>
    <w:rsid w:val="00E629A1"/>
    <w:rsid w:val="00E6552A"/>
    <w:rsid w:val="00E67D1F"/>
    <w:rsid w:val="00E715A7"/>
    <w:rsid w:val="00E82C55"/>
    <w:rsid w:val="00E87893"/>
    <w:rsid w:val="00E92AC3"/>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04E2"/>
    <w:rsid w:val="00F11037"/>
    <w:rsid w:val="00F16F1B"/>
    <w:rsid w:val="00F213F4"/>
    <w:rsid w:val="00F250A9"/>
    <w:rsid w:val="00F26794"/>
    <w:rsid w:val="00F27E26"/>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1472"/>
    <w:rsid w:val="00F92503"/>
    <w:rsid w:val="00F938BA"/>
    <w:rsid w:val="00F960D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1D"/>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styleId="ListParagraph">
    <w:name w:val="List Paragraph"/>
    <w:basedOn w:val="Normal"/>
    <w:uiPriority w:val="72"/>
    <w:semiHidden/>
    <w:qFormat/>
    <w:rsid w:val="00D84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ged-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5D61-A297-421F-9BB1-CAFBE80E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9</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2022-23 Q1 Older persons mental health quarterly KPI report</vt:lpstr>
    </vt:vector>
  </TitlesOfParts>
  <Company>Victorian Department of Health</Company>
  <LinksUpToDate>false</LinksUpToDate>
  <CharactersWithSpaces>13750</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Q1 Older persons mental health quarterly KPI report</dc:title>
  <dc:subject/>
  <dc:creator>Victorian Agency for Health Information</dc:creator>
  <cp:keywords/>
  <cp:lastModifiedBy>Daniel Mendoza (Health)</cp:lastModifiedBy>
  <cp:revision>43</cp:revision>
  <cp:lastPrinted>2022-01-19T23:43:00Z</cp:lastPrinted>
  <dcterms:created xsi:type="dcterms:W3CDTF">2019-10-11T04:28:00Z</dcterms:created>
  <dcterms:modified xsi:type="dcterms:W3CDTF">2022-10-12T05:44:00Z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2022-10-12T05:44:06Z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a978b025-7185-42a1-83ef-bcd065b00388</vt:lpwstr>
  </property>
  <property fmtid="{D5CDD505-2E9C-101B-9397-08002B2CF9AE}" pid="9" name="MSIP_Label_43e64453-338c-4f93-8a4d-0039a0a41f2a_ContentBits">
    <vt:lpwstr>2</vt:lpwstr>
  </property>
</Properties>
</file>