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6CCC246B" w:rsidR="003B5733" w:rsidRPr="003B5733" w:rsidRDefault="009064E0" w:rsidP="003B5733">
            <w:pPr>
              <w:pStyle w:val="Documenttitle"/>
            </w:pPr>
            <w:r>
              <w:t xml:space="preserve">Staff </w:t>
            </w:r>
            <w:r w:rsidR="009F789F">
              <w:t>travel survey implementation guide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6E9E0E9C" w:rsidR="003B5733" w:rsidRPr="00A1389F" w:rsidRDefault="009064E0" w:rsidP="005F44C0">
            <w:pPr>
              <w:pStyle w:val="Documentsubtitle"/>
            </w:pPr>
            <w:r>
              <w:t>2</w:t>
            </w:r>
            <w:r w:rsidR="00CF268D">
              <w:t>.</w:t>
            </w:r>
            <w:r w:rsidR="009F789F">
              <w:t>4</w:t>
            </w:r>
            <w:r w:rsidR="00CF268D">
              <w:t xml:space="preserve"> – </w:t>
            </w:r>
            <w:r w:rsidR="00CF268D" w:rsidRPr="00CF268D">
              <w:t xml:space="preserve">Sustainable </w:t>
            </w:r>
            <w:r w:rsidR="00FB3D0D" w:rsidRPr="00CF268D">
              <w:t>transport in health care</w:t>
            </w: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769DA476" w:rsidR="003B5733" w:rsidRPr="001E5058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4C9A3F75" w14:textId="1E95B178" w:rsidR="00390328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05068560" w:history="1">
        <w:r w:rsidR="00390328" w:rsidRPr="00CE08A7">
          <w:rPr>
            <w:rStyle w:val="Hyperlink"/>
          </w:rPr>
          <w:t>Introduction</w:t>
        </w:r>
        <w:r w:rsidR="00390328">
          <w:rPr>
            <w:webHidden/>
          </w:rPr>
          <w:tab/>
        </w:r>
        <w:r w:rsidR="00390328">
          <w:rPr>
            <w:webHidden/>
          </w:rPr>
          <w:fldChar w:fldCharType="begin"/>
        </w:r>
        <w:r w:rsidR="00390328">
          <w:rPr>
            <w:webHidden/>
          </w:rPr>
          <w:instrText xml:space="preserve"> PAGEREF _Toc105068560 \h </w:instrText>
        </w:r>
        <w:r w:rsidR="00390328">
          <w:rPr>
            <w:webHidden/>
          </w:rPr>
        </w:r>
        <w:r w:rsidR="00390328">
          <w:rPr>
            <w:webHidden/>
          </w:rPr>
          <w:fldChar w:fldCharType="separate"/>
        </w:r>
        <w:r w:rsidR="00390328">
          <w:rPr>
            <w:webHidden/>
          </w:rPr>
          <w:t>1</w:t>
        </w:r>
        <w:r w:rsidR="00390328">
          <w:rPr>
            <w:webHidden/>
          </w:rPr>
          <w:fldChar w:fldCharType="end"/>
        </w:r>
      </w:hyperlink>
    </w:p>
    <w:p w14:paraId="548156CD" w14:textId="002EEB5A" w:rsidR="00390328" w:rsidRDefault="003A71F6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68561" w:history="1">
        <w:r w:rsidR="00390328" w:rsidRPr="00CE08A7">
          <w:rPr>
            <w:rStyle w:val="Hyperlink"/>
          </w:rPr>
          <w:t>Things to address for a successful survey</w:t>
        </w:r>
        <w:r w:rsidR="00390328">
          <w:rPr>
            <w:webHidden/>
          </w:rPr>
          <w:tab/>
        </w:r>
        <w:r w:rsidR="00390328">
          <w:rPr>
            <w:webHidden/>
          </w:rPr>
          <w:fldChar w:fldCharType="begin"/>
        </w:r>
        <w:r w:rsidR="00390328">
          <w:rPr>
            <w:webHidden/>
          </w:rPr>
          <w:instrText xml:space="preserve"> PAGEREF _Toc105068561 \h </w:instrText>
        </w:r>
        <w:r w:rsidR="00390328">
          <w:rPr>
            <w:webHidden/>
          </w:rPr>
        </w:r>
        <w:r w:rsidR="00390328">
          <w:rPr>
            <w:webHidden/>
          </w:rPr>
          <w:fldChar w:fldCharType="separate"/>
        </w:r>
        <w:r w:rsidR="00390328">
          <w:rPr>
            <w:webHidden/>
          </w:rPr>
          <w:t>1</w:t>
        </w:r>
        <w:r w:rsidR="00390328">
          <w:rPr>
            <w:webHidden/>
          </w:rPr>
          <w:fldChar w:fldCharType="end"/>
        </w:r>
      </w:hyperlink>
    </w:p>
    <w:p w14:paraId="1D8C2CF5" w14:textId="2B6272DD" w:rsidR="007173CA" w:rsidRDefault="00AD784C" w:rsidP="00D079AA">
      <w:pPr>
        <w:pStyle w:val="Body"/>
      </w:pPr>
      <w: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090BF4" w14:textId="757315FD" w:rsidR="00EE29AD" w:rsidRDefault="00280748" w:rsidP="00E261B3">
      <w:pPr>
        <w:pStyle w:val="Heading1"/>
      </w:pPr>
      <w:bookmarkStart w:id="0" w:name="_Toc105068560"/>
      <w:r>
        <w:t>Introduction</w:t>
      </w:r>
      <w:bookmarkEnd w:id="0"/>
    </w:p>
    <w:p w14:paraId="3884CC85" w14:textId="77777777" w:rsidR="00804545" w:rsidRDefault="00804545" w:rsidP="004A028C">
      <w:pPr>
        <w:pStyle w:val="Body"/>
      </w:pPr>
      <w:r>
        <w:t>A travel survey gives you valuable information about the way people are travelling to your site. It also picks up issues and opportunities for encouraging more people to use non-car options more often.</w:t>
      </w:r>
    </w:p>
    <w:p w14:paraId="2A6C5F88" w14:textId="06198BCC" w:rsidR="00120FE2" w:rsidRDefault="00804545" w:rsidP="004A028C">
      <w:pPr>
        <w:pStyle w:val="Body"/>
      </w:pPr>
      <w:r>
        <w:t xml:space="preserve">Implementing </w:t>
      </w:r>
      <w:r w:rsidR="00120FE2">
        <w:t xml:space="preserve">a successful staff travel survey – whether simple or comprehensive – </w:t>
      </w:r>
      <w:r>
        <w:t>needs</w:t>
      </w:r>
      <w:r w:rsidR="00120FE2">
        <w:t>:</w:t>
      </w:r>
    </w:p>
    <w:p w14:paraId="1A99A8F8" w14:textId="1D14B6A7" w:rsidR="00120FE2" w:rsidRDefault="00804545" w:rsidP="00120FE2">
      <w:pPr>
        <w:pStyle w:val="Bullet1"/>
      </w:pPr>
      <w:r>
        <w:t>fo</w:t>
      </w:r>
      <w:r w:rsidR="00120FE2">
        <w:t>rward planning (</w:t>
      </w:r>
      <w:r>
        <w:t>two to four</w:t>
      </w:r>
      <w:r w:rsidR="00120FE2">
        <w:t xml:space="preserve"> months depending on the size of the workplace)</w:t>
      </w:r>
    </w:p>
    <w:p w14:paraId="13F3ED4A" w14:textId="3EAFD838" w:rsidR="00120FE2" w:rsidRDefault="00804545" w:rsidP="00120FE2">
      <w:pPr>
        <w:pStyle w:val="Bullet1"/>
      </w:pPr>
      <w:r>
        <w:t>to in</w:t>
      </w:r>
      <w:r w:rsidR="00120FE2">
        <w:t>volv</w:t>
      </w:r>
      <w:r>
        <w:t>e</w:t>
      </w:r>
      <w:r w:rsidR="00120FE2">
        <w:t xml:space="preserve"> key hospital stakeholders (site management, communications staff, nurse unit managers and IT </w:t>
      </w:r>
      <w:r>
        <w:t>su</w:t>
      </w:r>
      <w:r w:rsidR="00120FE2">
        <w:t>pport) to ensure smooth delivery and buy-in</w:t>
      </w:r>
    </w:p>
    <w:p w14:paraId="0FE2F665" w14:textId="79EAC66D" w:rsidR="00120FE2" w:rsidRDefault="00804545" w:rsidP="00120FE2">
      <w:pPr>
        <w:pStyle w:val="Bullet1"/>
      </w:pPr>
      <w:r>
        <w:t>g</w:t>
      </w:r>
      <w:r w:rsidR="00120FE2">
        <w:t>ood communications to encourage staff to participate</w:t>
      </w:r>
      <w:r>
        <w:t>.</w:t>
      </w:r>
    </w:p>
    <w:p w14:paraId="48970EDB" w14:textId="19E1AF1B" w:rsidR="001D2553" w:rsidRDefault="00120FE2" w:rsidP="004A028C">
      <w:pPr>
        <w:pStyle w:val="Bodyafterbullets"/>
      </w:pPr>
      <w:r>
        <w:t xml:space="preserve">An effective survey </w:t>
      </w:r>
      <w:r w:rsidR="00804545">
        <w:t xml:space="preserve">needs </w:t>
      </w:r>
      <w:r>
        <w:t xml:space="preserve">management buy-in, time and resources. You need to determine the relative </w:t>
      </w:r>
      <w:r w:rsidRPr="00120FE2">
        <w:t>value</w:t>
      </w:r>
      <w:r>
        <w:t xml:space="preserve"> of the insights you may gain versus the effort involved in </w:t>
      </w:r>
      <w:r w:rsidR="00804545">
        <w:t xml:space="preserve">implementing </w:t>
      </w:r>
      <w:r>
        <w:t>the survey. This is in part based on the size of your organisation and whether you are aiming to implement a passive, active or comprehensive plan.</w:t>
      </w:r>
    </w:p>
    <w:p w14:paraId="3FBDA94E" w14:textId="02075762" w:rsidR="00120FE2" w:rsidRDefault="00804545" w:rsidP="00120FE2">
      <w:pPr>
        <w:pStyle w:val="Heading1"/>
      </w:pPr>
      <w:bookmarkStart w:id="1" w:name="_Toc105068561"/>
      <w:r>
        <w:t>T</w:t>
      </w:r>
      <w:r w:rsidR="00120FE2">
        <w:t>hings to address for a successful survey</w:t>
      </w:r>
      <w:bookmarkEnd w:id="1"/>
    </w:p>
    <w:p w14:paraId="6A14DAA5" w14:textId="7507BEA4" w:rsidR="00120FE2" w:rsidRDefault="00120FE2" w:rsidP="00120FE2">
      <w:pPr>
        <w:pStyle w:val="Body"/>
      </w:pPr>
      <w:r w:rsidRPr="00120FE2">
        <w:rPr>
          <w:b/>
          <w:bCs/>
        </w:rPr>
        <w:t>Small site (less than 250 staff) and no budget to deliver a survey?</w:t>
      </w:r>
      <w:r>
        <w:t xml:space="preserve"> Consider whether you need to run a survey at this time. Other data and analysis may be enough for now. Run some focus groups to hear directly from staff. </w:t>
      </w:r>
    </w:p>
    <w:p w14:paraId="6480B276" w14:textId="02C6F9A7" w:rsidR="00120FE2" w:rsidRDefault="00120FE2" w:rsidP="00120FE2">
      <w:pPr>
        <w:pStyle w:val="Body"/>
      </w:pPr>
      <w:r w:rsidRPr="00120FE2">
        <w:rPr>
          <w:b/>
          <w:bCs/>
        </w:rPr>
        <w:t>Local workplace management buy-</w:t>
      </w:r>
      <w:proofErr w:type="gramStart"/>
      <w:r w:rsidRPr="00120FE2">
        <w:rPr>
          <w:b/>
          <w:bCs/>
        </w:rPr>
        <w:t>in</w:t>
      </w:r>
      <w:r>
        <w:t>:</w:t>
      </w:r>
      <w:proofErr w:type="gramEnd"/>
      <w:r>
        <w:t xml:space="preserve"> ensure the survey has strong executive </w:t>
      </w:r>
      <w:r w:rsidR="00804545" w:rsidRPr="004A028C">
        <w:rPr>
          <w:rStyle w:val="Strong"/>
        </w:rPr>
        <w:t>and</w:t>
      </w:r>
      <w:r w:rsidR="00804545">
        <w:t xml:space="preserve"> </w:t>
      </w:r>
      <w:r>
        <w:t xml:space="preserve">local management awareness, endorsement and support to </w:t>
      </w:r>
      <w:r w:rsidR="00804545">
        <w:t xml:space="preserve">ensure </w:t>
      </w:r>
      <w:r>
        <w:t>the survey is well promoted</w:t>
      </w:r>
      <w:r w:rsidR="00804545">
        <w:t>.</w:t>
      </w:r>
    </w:p>
    <w:p w14:paraId="38245895" w14:textId="142FAF0E" w:rsidR="00120FE2" w:rsidRDefault="00120FE2" w:rsidP="00120FE2">
      <w:pPr>
        <w:pStyle w:val="Body"/>
      </w:pPr>
      <w:r w:rsidRPr="00120FE2">
        <w:rPr>
          <w:b/>
          <w:bCs/>
        </w:rPr>
        <w:t>Employees are more likely to respond to a travel survey if</w:t>
      </w:r>
      <w:r>
        <w:t>:</w:t>
      </w:r>
    </w:p>
    <w:p w14:paraId="65671794" w14:textId="26643A3C" w:rsidR="00120FE2" w:rsidRDefault="00804545" w:rsidP="00120FE2">
      <w:pPr>
        <w:pStyle w:val="Bullet1"/>
      </w:pPr>
      <w:r>
        <w:t>th</w:t>
      </w:r>
      <w:r w:rsidR="00120FE2">
        <w:t>ere are significant current or upcoming issues relating to travel (</w:t>
      </w:r>
      <w:r>
        <w:t>such as</w:t>
      </w:r>
      <w:r w:rsidR="00120FE2">
        <w:t xml:space="preserve"> a new development that may put </w:t>
      </w:r>
      <w:r>
        <w:t>pr</w:t>
      </w:r>
      <w:r w:rsidR="00120FE2">
        <w:t>essure on car parking)</w:t>
      </w:r>
    </w:p>
    <w:p w14:paraId="3F008599" w14:textId="6E1ADCF9" w:rsidR="00120FE2" w:rsidRDefault="00804545" w:rsidP="00120FE2">
      <w:pPr>
        <w:pStyle w:val="Bullet1"/>
      </w:pPr>
      <w:r>
        <w:t>yo</w:t>
      </w:r>
      <w:r w:rsidR="00120FE2">
        <w:t xml:space="preserve">u offer incentives to respond (this can be as simple as chocolates handed out on the day or hot </w:t>
      </w:r>
      <w:r>
        <w:t>be</w:t>
      </w:r>
      <w:r w:rsidR="00120FE2">
        <w:t>verages to win)</w:t>
      </w:r>
    </w:p>
    <w:p w14:paraId="12120997" w14:textId="179C30C0" w:rsidR="00120FE2" w:rsidRDefault="00804545" w:rsidP="00120FE2">
      <w:pPr>
        <w:pStyle w:val="Bullet1"/>
      </w:pPr>
      <w:r>
        <w:t>yo</w:t>
      </w:r>
      <w:r w:rsidR="00120FE2">
        <w:t>u have intensive communications about the upcoming survey</w:t>
      </w:r>
      <w:r>
        <w:t xml:space="preserve"> that </w:t>
      </w:r>
      <w:r w:rsidR="00120FE2">
        <w:t xml:space="preserve">are specific to the site you are </w:t>
      </w:r>
      <w:r>
        <w:t>su</w:t>
      </w:r>
      <w:r w:rsidR="00120FE2">
        <w:t>rveying, and staff are directly encouraged to respond</w:t>
      </w:r>
    </w:p>
    <w:p w14:paraId="59069283" w14:textId="7121B2CE" w:rsidR="00120FE2" w:rsidRDefault="00804545" w:rsidP="00120FE2">
      <w:pPr>
        <w:pStyle w:val="Bullet1"/>
      </w:pPr>
      <w:r>
        <w:t>co</w:t>
      </w:r>
      <w:r w:rsidR="00120FE2">
        <w:t>mmunicate and share summary results with staff to boost likelihood of participation in future surveys</w:t>
      </w:r>
      <w:r>
        <w:t>.</w:t>
      </w:r>
    </w:p>
    <w:p w14:paraId="779A0D8F" w14:textId="49A42DF3" w:rsidR="00120FE2" w:rsidRDefault="008836A8" w:rsidP="00120FE2">
      <w:pPr>
        <w:pStyle w:val="Bodyafterbullets"/>
      </w:pPr>
      <w:r>
        <w:rPr>
          <w:b/>
          <w:bCs/>
        </w:rPr>
        <w:lastRenderedPageBreak/>
        <w:t>P</w:t>
      </w:r>
      <w:r w:rsidR="00120FE2" w:rsidRPr="00120FE2">
        <w:rPr>
          <w:b/>
          <w:bCs/>
        </w:rPr>
        <w:t>lan and allow enough time for coordination and approvals</w:t>
      </w:r>
      <w:r>
        <w:t>:</w:t>
      </w:r>
    </w:p>
    <w:p w14:paraId="6C071FF5" w14:textId="53C04F2D" w:rsidR="00120FE2" w:rsidRDefault="008836A8" w:rsidP="00120FE2">
      <w:pPr>
        <w:pStyle w:val="Bullet1"/>
      </w:pPr>
      <w:r>
        <w:t>r</w:t>
      </w:r>
      <w:r w:rsidR="00120FE2">
        <w:t xml:space="preserve">esource </w:t>
      </w:r>
      <w:r w:rsidR="00804545">
        <w:t>s</w:t>
      </w:r>
      <w:r w:rsidR="00120FE2">
        <w:t xml:space="preserve">urvey </w:t>
      </w:r>
      <w:r w:rsidR="00804545">
        <w:t xml:space="preserve">implementation </w:t>
      </w:r>
      <w:r>
        <w:t xml:space="preserve">appropriately </w:t>
      </w:r>
      <w:r w:rsidR="00120FE2">
        <w:t xml:space="preserve">– example </w:t>
      </w:r>
      <w:r>
        <w:t xml:space="preserve">implementation </w:t>
      </w:r>
      <w:r w:rsidR="00120FE2">
        <w:t xml:space="preserve">plan outlines what you need to do over a </w:t>
      </w:r>
      <w:r>
        <w:t>three</w:t>
      </w:r>
      <w:r w:rsidR="005B7214">
        <w:t>-</w:t>
      </w:r>
      <w:r>
        <w:t xml:space="preserve"> to four</w:t>
      </w:r>
      <w:r w:rsidR="005B7214">
        <w:t>-</w:t>
      </w:r>
      <w:r w:rsidR="00120FE2">
        <w:t>month timeline for a large workplace.</w:t>
      </w:r>
    </w:p>
    <w:p w14:paraId="6861E154" w14:textId="0804B740" w:rsidR="00120FE2" w:rsidRDefault="008836A8" w:rsidP="00120FE2">
      <w:pPr>
        <w:pStyle w:val="Bullet1"/>
      </w:pPr>
      <w:r>
        <w:t>avoid running the survey</w:t>
      </w:r>
      <w:r w:rsidR="00120FE2">
        <w:t xml:space="preserve"> when other major surveys are held</w:t>
      </w:r>
      <w:r>
        <w:t>.</w:t>
      </w:r>
    </w:p>
    <w:p w14:paraId="53B7ADA8" w14:textId="10D88493" w:rsidR="00120FE2" w:rsidRDefault="00120FE2" w:rsidP="00120FE2">
      <w:pPr>
        <w:pStyle w:val="Bodyafterbullets"/>
      </w:pPr>
      <w:r w:rsidRPr="00120FE2">
        <w:rPr>
          <w:b/>
          <w:bCs/>
        </w:rPr>
        <w:t>Manage privacy requirements</w:t>
      </w:r>
      <w:r>
        <w:t xml:space="preserve">: </w:t>
      </w:r>
      <w:r w:rsidR="008836A8">
        <w:t xml:space="preserve">research and </w:t>
      </w:r>
      <w:r>
        <w:t xml:space="preserve">choose an online survey tool or method </w:t>
      </w:r>
      <w:r w:rsidR="008836A8">
        <w:t xml:space="preserve">that meets </w:t>
      </w:r>
      <w:r>
        <w:t>your organisation’s privacy requirements</w:t>
      </w:r>
      <w:r w:rsidR="008836A8">
        <w:t>:</w:t>
      </w:r>
      <w:r>
        <w:t xml:space="preserve"> </w:t>
      </w:r>
    </w:p>
    <w:p w14:paraId="488DED35" w14:textId="2D68C496" w:rsidR="00120FE2" w:rsidRDefault="008836A8" w:rsidP="00120FE2">
      <w:pPr>
        <w:pStyle w:val="Bullet1"/>
      </w:pPr>
      <w:r>
        <w:t xml:space="preserve">you </w:t>
      </w:r>
      <w:r w:rsidR="00120FE2">
        <w:t>do not need to collect any identifiable personal information for a travel survey</w:t>
      </w:r>
    </w:p>
    <w:p w14:paraId="07D1E8AB" w14:textId="6436C5FC" w:rsidR="00120FE2" w:rsidRDefault="008836A8" w:rsidP="00120FE2">
      <w:pPr>
        <w:pStyle w:val="Bullet1"/>
      </w:pPr>
      <w:r>
        <w:t xml:space="preserve">you </w:t>
      </w:r>
      <w:r w:rsidR="00120FE2">
        <w:t xml:space="preserve">may wish to ask people to </w:t>
      </w:r>
      <w:r>
        <w:t xml:space="preserve">share their </w:t>
      </w:r>
      <w:r w:rsidR="00120FE2">
        <w:t xml:space="preserve">email address </w:t>
      </w:r>
      <w:r>
        <w:t xml:space="preserve">so you can give them </w:t>
      </w:r>
      <w:r w:rsidR="00120FE2">
        <w:t>an incentive</w:t>
      </w:r>
      <w:r>
        <w:t xml:space="preserve"> for participation – t</w:t>
      </w:r>
      <w:r w:rsidR="00120FE2">
        <w:t>his is personally identifiable information.</w:t>
      </w:r>
    </w:p>
    <w:p w14:paraId="51A65980" w14:textId="77777777" w:rsidR="008836A8" w:rsidRDefault="00120FE2" w:rsidP="00120FE2">
      <w:pPr>
        <w:pStyle w:val="Bodyafterbullets"/>
      </w:pPr>
      <w:r w:rsidRPr="00120FE2">
        <w:rPr>
          <w:b/>
          <w:bCs/>
        </w:rPr>
        <w:t>Make sure your IT system supports the survey</w:t>
      </w:r>
      <w:r>
        <w:t>: talk to your IT and ensure</w:t>
      </w:r>
      <w:r w:rsidR="008836A8">
        <w:t>:</w:t>
      </w:r>
    </w:p>
    <w:p w14:paraId="53921EC1" w14:textId="1AF349FB" w:rsidR="008836A8" w:rsidRDefault="00120FE2" w:rsidP="008836A8">
      <w:pPr>
        <w:pStyle w:val="Bullet1"/>
      </w:pPr>
      <w:r>
        <w:t xml:space="preserve">the </w:t>
      </w:r>
      <w:r w:rsidR="008836A8">
        <w:t xml:space="preserve">online </w:t>
      </w:r>
      <w:r>
        <w:t>survey domains will be accessible (not blocked by security firewalls)</w:t>
      </w:r>
    </w:p>
    <w:p w14:paraId="5BB5970C" w14:textId="0269EEFD" w:rsidR="00120FE2" w:rsidRDefault="00120FE2" w:rsidP="004A028C">
      <w:pPr>
        <w:pStyle w:val="Bullet1"/>
      </w:pPr>
      <w:r>
        <w:t>there will be no issues when many people access the survey at the same time.</w:t>
      </w:r>
    </w:p>
    <w:p w14:paraId="6F1819BC" w14:textId="35021A5B" w:rsidR="008836A8" w:rsidRDefault="00120FE2" w:rsidP="008836A8">
      <w:pPr>
        <w:pStyle w:val="Bodyafterbullets"/>
      </w:pPr>
      <w:r w:rsidRPr="00120FE2">
        <w:rPr>
          <w:b/>
          <w:bCs/>
        </w:rPr>
        <w:t>Provide options for completing the survey</w:t>
      </w:r>
      <w:r w:rsidR="008836A8">
        <w:t>:</w:t>
      </w:r>
    </w:p>
    <w:p w14:paraId="30466E0B" w14:textId="53218FB0" w:rsidR="008836A8" w:rsidRDefault="008836A8" w:rsidP="008836A8">
      <w:pPr>
        <w:pStyle w:val="Bullet1"/>
      </w:pPr>
      <w:r>
        <w:t>o</w:t>
      </w:r>
      <w:r w:rsidR="00120FE2">
        <w:t>ften it is easier for clinical staff to complete a survey on their personal device</w:t>
      </w:r>
    </w:p>
    <w:p w14:paraId="58C87FCD" w14:textId="49923146" w:rsidR="00120FE2" w:rsidRDefault="008836A8" w:rsidP="004A028C">
      <w:pPr>
        <w:pStyle w:val="Bullet1"/>
      </w:pPr>
      <w:r>
        <w:t>u</w:t>
      </w:r>
      <w:r w:rsidR="00120FE2">
        <w:t>se a QR code to access the survey as well as an email link.</w:t>
      </w:r>
    </w:p>
    <w:p w14:paraId="6D0F9802" w14:textId="6F75ED65" w:rsidR="00120FE2" w:rsidRDefault="00120FE2" w:rsidP="004A028C">
      <w:pPr>
        <w:pStyle w:val="Bodyafterbullets"/>
      </w:pPr>
      <w:r w:rsidRPr="00120FE2">
        <w:rPr>
          <w:b/>
          <w:bCs/>
        </w:rPr>
        <w:t>Test the survey with staff</w:t>
      </w:r>
      <w:r>
        <w:t>: ask a number of staff volunteers (10 or more) to test the survey on different hospital computers and personal devices to ensure it works and it makes sense.</w:t>
      </w:r>
    </w:p>
    <w:p w14:paraId="73FA3942" w14:textId="21C5BD02" w:rsidR="00120FE2" w:rsidRDefault="00120FE2" w:rsidP="00120FE2">
      <w:pPr>
        <w:pStyle w:val="Body"/>
      </w:pPr>
      <w:r w:rsidRPr="00120FE2">
        <w:rPr>
          <w:b/>
          <w:bCs/>
        </w:rPr>
        <w:t>Work out your sample size</w:t>
      </w:r>
      <w:r>
        <w:t>: you need a minimum response rate</w:t>
      </w:r>
      <w:r w:rsidR="008836A8">
        <w:t>,</w:t>
      </w:r>
      <w:r>
        <w:t xml:space="preserve"> based on your total on-site employee numbers, to ensure you have valid and credible results. Use the Australian Bureau of Statistics online calculator to work out the sample size you need.</w:t>
      </w:r>
    </w:p>
    <w:p w14:paraId="39F0AE73" w14:textId="3F493C8B" w:rsidR="008666D0" w:rsidRDefault="003A71F6" w:rsidP="004A028C">
      <w:pPr>
        <w:pStyle w:val="Bullet1"/>
      </w:pPr>
      <w:hyperlink r:id="rId19" w:history="1">
        <w:r w:rsidR="008666D0" w:rsidRPr="008666D0">
          <w:rPr>
            <w:rStyle w:val="Hyperlink"/>
          </w:rPr>
          <w:t>Australian Bureau of Statistics’ Sample size calculator</w:t>
        </w:r>
      </w:hyperlink>
      <w:r w:rsidR="008666D0">
        <w:t xml:space="preserve"> &lt;</w:t>
      </w:r>
      <w:r w:rsidR="008666D0" w:rsidRPr="008666D0">
        <w:t>https://www.abs.gov.au/websitedbs/d3310114.nsf/home/sample+size+calculator</w:t>
      </w:r>
      <w:r w:rsidR="008666D0">
        <w:t>&gt;</w:t>
      </w:r>
    </w:p>
    <w:p w14:paraId="002056F9" w14:textId="77777777" w:rsidR="008666D0" w:rsidRDefault="00120FE2" w:rsidP="008666D0">
      <w:pPr>
        <w:pStyle w:val="Bodyafterbullets"/>
      </w:pPr>
      <w:r w:rsidRPr="00120FE2">
        <w:rPr>
          <w:b/>
          <w:bCs/>
        </w:rPr>
        <w:t>Work with your communications team to promote the survey</w:t>
      </w:r>
      <w:r>
        <w:t xml:space="preserve"> through a range of channels</w:t>
      </w:r>
      <w:r w:rsidR="008666D0">
        <w:t>:</w:t>
      </w:r>
    </w:p>
    <w:p w14:paraId="1B01ABC7" w14:textId="7AEB5FA6" w:rsidR="008666D0" w:rsidRDefault="008666D0" w:rsidP="008666D0">
      <w:pPr>
        <w:pStyle w:val="Bullet1"/>
      </w:pPr>
      <w:r>
        <w:t xml:space="preserve">options </w:t>
      </w:r>
      <w:proofErr w:type="gramStart"/>
      <w:r>
        <w:t>include:</w:t>
      </w:r>
      <w:proofErr w:type="gramEnd"/>
      <w:r>
        <w:t xml:space="preserve"> </w:t>
      </w:r>
      <w:r w:rsidR="00120FE2">
        <w:t xml:space="preserve">digital signs, desktop and email banners, posters at key sites, emails </w:t>
      </w:r>
      <w:r>
        <w:t xml:space="preserve">before </w:t>
      </w:r>
      <w:r w:rsidR="00120FE2">
        <w:t>and on the day</w:t>
      </w:r>
      <w:r>
        <w:t xml:space="preserve"> of the survey</w:t>
      </w:r>
    </w:p>
    <w:p w14:paraId="28FF3FF3" w14:textId="4FBE00D1" w:rsidR="00120FE2" w:rsidRDefault="008666D0" w:rsidP="004A028C">
      <w:pPr>
        <w:pStyle w:val="Bullet1"/>
      </w:pPr>
      <w:r>
        <w:t>have</w:t>
      </w:r>
      <w:r w:rsidR="00120FE2">
        <w:t xml:space="preserve"> survey staff at </w:t>
      </w:r>
      <w:r>
        <w:t xml:space="preserve">entries and </w:t>
      </w:r>
      <w:r w:rsidR="00120FE2">
        <w:t xml:space="preserve">key sites on the day </w:t>
      </w:r>
      <w:r>
        <w:t xml:space="preserve">to </w:t>
      </w:r>
      <w:r w:rsidR="00120FE2">
        <w:t>encourag</w:t>
      </w:r>
      <w:r>
        <w:t>e</w:t>
      </w:r>
      <w:r w:rsidR="00120FE2">
        <w:t xml:space="preserve"> people to complete the survey</w:t>
      </w:r>
    </w:p>
    <w:p w14:paraId="63450360" w14:textId="24061DBD" w:rsidR="00120FE2" w:rsidRDefault="008666D0" w:rsidP="00120FE2">
      <w:pPr>
        <w:pStyle w:val="Bullet1"/>
      </w:pPr>
      <w:r>
        <w:t xml:space="preserve">ensure </w:t>
      </w:r>
      <w:r w:rsidR="00120FE2">
        <w:t>communications stand out – this needs high</w:t>
      </w:r>
      <w:r>
        <w:t>ly</w:t>
      </w:r>
      <w:r w:rsidR="00120FE2">
        <w:t xml:space="preserve"> visib</w:t>
      </w:r>
      <w:r>
        <w:t>le</w:t>
      </w:r>
      <w:r w:rsidR="00120FE2">
        <w:t xml:space="preserve"> messaging across multiple channels and media types </w:t>
      </w:r>
    </w:p>
    <w:p w14:paraId="21301B96" w14:textId="6617C960" w:rsidR="00120FE2" w:rsidRDefault="008666D0" w:rsidP="00AE6551">
      <w:pPr>
        <w:pStyle w:val="Bullet1"/>
      </w:pPr>
      <w:r>
        <w:t xml:space="preserve">Refer to </w:t>
      </w:r>
      <w:r w:rsidRPr="004A028C">
        <w:rPr>
          <w:i/>
          <w:iCs/>
        </w:rPr>
        <w:t>S</w:t>
      </w:r>
      <w:r w:rsidR="00120FE2" w:rsidRPr="004A028C">
        <w:rPr>
          <w:i/>
          <w:iCs/>
        </w:rPr>
        <w:t xml:space="preserve">urvey </w:t>
      </w:r>
      <w:r w:rsidR="00AE6551">
        <w:rPr>
          <w:i/>
          <w:iCs/>
        </w:rPr>
        <w:t>implementation:</w:t>
      </w:r>
      <w:r w:rsidR="00120FE2" w:rsidRPr="004A028C">
        <w:rPr>
          <w:i/>
          <w:iCs/>
        </w:rPr>
        <w:t xml:space="preserve"> example communications copy</w:t>
      </w:r>
      <w:r>
        <w:t xml:space="preserve"> (2.8)</w:t>
      </w:r>
      <w:r w:rsidR="00AE6551">
        <w:t xml:space="preserve"> for more advice.</w:t>
      </w:r>
    </w:p>
    <w:p w14:paraId="6795052D" w14:textId="39954D1B" w:rsidR="00120FE2" w:rsidRDefault="00120FE2" w:rsidP="00120FE2">
      <w:pPr>
        <w:pStyle w:val="Bodyafterbullets"/>
      </w:pPr>
      <w:r w:rsidRPr="00804545">
        <w:rPr>
          <w:b/>
          <w:bCs/>
        </w:rPr>
        <w:t>Work with hospital stakeholders to promote your survey</w:t>
      </w:r>
      <w:r>
        <w:t xml:space="preserve"> to their teams ahead of time and on the day</w:t>
      </w:r>
      <w:r w:rsidR="00AE6551">
        <w:t>:</w:t>
      </w:r>
      <w:r>
        <w:t xml:space="preserve"> </w:t>
      </w:r>
    </w:p>
    <w:p w14:paraId="5AF48968" w14:textId="2FBBC77F" w:rsidR="00120FE2" w:rsidRDefault="00AE6551" w:rsidP="00120FE2">
      <w:pPr>
        <w:pStyle w:val="Bullet1"/>
      </w:pPr>
      <w:r>
        <w:t xml:space="preserve">make </w:t>
      </w:r>
      <w:r w:rsidR="00120FE2">
        <w:t>it fun and create buy in – there should be a positive energy and visibility on the ground with champions and team members</w:t>
      </w:r>
    </w:p>
    <w:p w14:paraId="6C523B11" w14:textId="5A7F7630" w:rsidR="006E2483" w:rsidRDefault="00AE6551" w:rsidP="00120FE2">
      <w:pPr>
        <w:pStyle w:val="Bullet1"/>
      </w:pPr>
      <w:r>
        <w:t xml:space="preserve">Refer to </w:t>
      </w:r>
      <w:r w:rsidR="00120FE2" w:rsidRPr="004A028C">
        <w:rPr>
          <w:i/>
          <w:iCs/>
        </w:rPr>
        <w:t>Stakeholder engagement matrix</w:t>
      </w:r>
      <w:r w:rsidR="00120FE2">
        <w:t xml:space="preserve"> </w:t>
      </w:r>
      <w:r>
        <w:t xml:space="preserve">(2.7) </w:t>
      </w:r>
      <w:r w:rsidR="00120FE2">
        <w:t xml:space="preserve">and </w:t>
      </w:r>
      <w:r w:rsidRPr="004A028C">
        <w:rPr>
          <w:i/>
          <w:iCs/>
        </w:rPr>
        <w:t>S</w:t>
      </w:r>
      <w:r w:rsidR="00120FE2" w:rsidRPr="004A028C">
        <w:rPr>
          <w:i/>
          <w:iCs/>
        </w:rPr>
        <w:t>takeholder travel survey briefing pack example</w:t>
      </w:r>
      <w:r>
        <w:t xml:space="preserve"> (2.9).</w:t>
      </w:r>
    </w:p>
    <w:p w14:paraId="34A09AF7" w14:textId="77777777" w:rsidR="00CE4CBC" w:rsidRDefault="00CE4CBC" w:rsidP="00CE4CBC">
      <w:pPr>
        <w:pStyle w:val="Body"/>
      </w:pPr>
    </w:p>
    <w:p w14:paraId="5BF52B38" w14:textId="7C2743DF" w:rsidR="00AE6551" w:rsidRDefault="00AE6551">
      <w:pPr>
        <w:spacing w:after="0" w:line="240" w:lineRule="auto"/>
        <w:rPr>
          <w:rFonts w:eastAsia="Times"/>
        </w:rPr>
      </w:pPr>
      <w:r>
        <w:br w:type="page"/>
      </w:r>
    </w:p>
    <w:p w14:paraId="0963CB5C" w14:textId="77777777" w:rsidR="00FA15BB" w:rsidRPr="00200176" w:rsidRDefault="00FA15BB" w:rsidP="00FA15BB">
      <w:pPr>
        <w:pStyle w:val="Bodyafterbullets"/>
      </w:pPr>
    </w:p>
    <w:p w14:paraId="6DAEEF91" w14:textId="77777777" w:rsidR="003A71F6" w:rsidRDefault="003A71F6" w:rsidP="003A71F6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20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6B297040" w14:textId="77777777" w:rsidR="003A71F6" w:rsidRDefault="003A71F6" w:rsidP="003A71F6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2FC4419C" w14:textId="77777777" w:rsidR="003A71F6" w:rsidRDefault="003A71F6" w:rsidP="003A71F6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1715C8FA" w14:textId="77777777" w:rsidR="003A71F6" w:rsidRDefault="003A71F6" w:rsidP="003A71F6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39CBE75A" w14:textId="77777777" w:rsidR="003A71F6" w:rsidRDefault="003A71F6" w:rsidP="003A71F6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1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Default="00162CA9" w:rsidP="00162CA9">
      <w:pPr>
        <w:pStyle w:val="Body"/>
      </w:pPr>
    </w:p>
    <w:sectPr w:rsidR="00162CA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A77E" w14:textId="77777777" w:rsidR="00A812EA" w:rsidRDefault="00A812EA">
      <w:r>
        <w:separator/>
      </w:r>
    </w:p>
  </w:endnote>
  <w:endnote w:type="continuationSeparator" w:id="0">
    <w:p w14:paraId="2B329238" w14:textId="77777777" w:rsidR="00A812EA" w:rsidRDefault="00A8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1C55" w14:textId="77777777" w:rsidR="00551E59" w:rsidRDefault="00551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21E8D991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3D2E852C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05EB45B3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974F" w14:textId="77777777" w:rsidR="00A812EA" w:rsidRDefault="00A812EA" w:rsidP="002862F1">
      <w:pPr>
        <w:spacing w:before="120"/>
      </w:pPr>
      <w:r>
        <w:separator/>
      </w:r>
    </w:p>
  </w:footnote>
  <w:footnote w:type="continuationSeparator" w:id="0">
    <w:p w14:paraId="720BD34B" w14:textId="77777777" w:rsidR="00A812EA" w:rsidRDefault="00A8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8AF2" w14:textId="77777777" w:rsidR="00551E59" w:rsidRDefault="00551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BFAE" w14:textId="77777777" w:rsidR="00551E59" w:rsidRDefault="00551E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47A74576" w:rsidR="00E261B3" w:rsidRPr="0051568D" w:rsidRDefault="005B7214" w:rsidP="0011701A">
    <w:pPr>
      <w:pStyle w:val="Header"/>
    </w:pPr>
    <w:r w:rsidRPr="005B7214">
      <w:t xml:space="preserve">Staff travel survey implementation </w:t>
    </w:r>
    <w:proofErr w:type="gramStart"/>
    <w:r w:rsidRPr="005B7214">
      <w:t>guide</w:t>
    </w:r>
    <w:r w:rsidRPr="005B7214" w:rsidDel="005B7214">
      <w:t xml:space="preserve"> </w:t>
    </w:r>
    <w:r w:rsidR="00FB3D0D">
      <w:t>:</w:t>
    </w:r>
    <w:proofErr w:type="gramEnd"/>
    <w:r w:rsidR="00FB3D0D">
      <w:t xml:space="preserve"> </w:t>
    </w:r>
    <w:r w:rsidR="00CD7CCA">
      <w:t>2.</w:t>
    </w:r>
    <w:r>
      <w:t>4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E2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7BD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423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0328"/>
    <w:rsid w:val="0039386A"/>
    <w:rsid w:val="003956CC"/>
    <w:rsid w:val="00395C9A"/>
    <w:rsid w:val="003A0853"/>
    <w:rsid w:val="003A1283"/>
    <w:rsid w:val="003A6B67"/>
    <w:rsid w:val="003A71F6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028C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1E59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1C6D"/>
    <w:rsid w:val="005B21B6"/>
    <w:rsid w:val="005B3A08"/>
    <w:rsid w:val="005B7214"/>
    <w:rsid w:val="005B7A63"/>
    <w:rsid w:val="005C0955"/>
    <w:rsid w:val="005C49DA"/>
    <w:rsid w:val="005C50F3"/>
    <w:rsid w:val="005C54B5"/>
    <w:rsid w:val="005C5D80"/>
    <w:rsid w:val="005C5D91"/>
    <w:rsid w:val="005D07B8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708D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298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33D"/>
    <w:rsid w:val="007D5E1C"/>
    <w:rsid w:val="007D7CB9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E66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12EA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0FE7"/>
    <w:rsid w:val="00AE126A"/>
    <w:rsid w:val="00AE1BAE"/>
    <w:rsid w:val="00AE3005"/>
    <w:rsid w:val="00AE3BD5"/>
    <w:rsid w:val="00AE59A0"/>
    <w:rsid w:val="00AE6551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0327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CCA"/>
    <w:rsid w:val="00CE225F"/>
    <w:rsid w:val="00CE4CBC"/>
    <w:rsid w:val="00CF268D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6AFE"/>
    <w:rsid w:val="00E40181"/>
    <w:rsid w:val="00E54950"/>
    <w:rsid w:val="00E56A01"/>
    <w:rsid w:val="00E62622"/>
    <w:rsid w:val="00E629A1"/>
    <w:rsid w:val="00E6794C"/>
    <w:rsid w:val="00E67D9B"/>
    <w:rsid w:val="00E71591"/>
    <w:rsid w:val="00E71CEB"/>
    <w:rsid w:val="00E7474F"/>
    <w:rsid w:val="00E80DE3"/>
    <w:rsid w:val="00E82C55"/>
    <w:rsid w:val="00E8787E"/>
    <w:rsid w:val="00E91599"/>
    <w:rsid w:val="00E92AC3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39386A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vic.gov.au/sustainabilit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sustainability@health.vic.gov.au?subject=Sustainable%20transport%20in%20hospita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bs.gov.au/websitedbs/d3310114.nsf/home/sample+size+calculat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744D-AE37-4A31-81CA-DD5B3855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5ce0f2b5-5be5-4508-bce9-d7011ece0659"/>
    <ds:schemaRef ds:uri="http://www.w3.org/XML/1998/namespace"/>
    <ds:schemaRef ds:uri="http://purl.org/dc/elements/1.1/"/>
    <ds:schemaRef ds:uri="44283bbd-cbd3-4545-9aa6-8cdecb1b4eb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2b2a996-90f2-4093-9cfd-0e684e15c3c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home location analysis</vt:lpstr>
    </vt:vector>
  </TitlesOfParts>
  <Manager/>
  <Company>Victoria State Government, Department of Health</Company>
  <LinksUpToDate>false</LinksUpToDate>
  <CharactersWithSpaces>5463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travel survey implementation guide</dc:title>
  <dc:subject>Sustainable transport in health care</dc:subject>
  <dc:creator>Environment team</dc:creator>
  <cp:keywords>hospital; travel; plan; staff travel survey; guide; tips</cp:keywords>
  <dc:description/>
  <cp:lastModifiedBy>Sarah Bending (Health)</cp:lastModifiedBy>
  <cp:revision>4</cp:revision>
  <cp:lastPrinted>2022-06-02T03:22:00Z</cp:lastPrinted>
  <dcterms:created xsi:type="dcterms:W3CDTF">2022-07-27T05:47:00Z</dcterms:created>
  <dcterms:modified xsi:type="dcterms:W3CDTF">2022-07-28T07:22:00Z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2022-07-28T07:21:52Z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3c164b1c-9002-4ed0-b91d-3ed66bdfaa53</vt:lpwstr>
  </property>
  <property fmtid="{D5CDD505-2E9C-101B-9397-08002B2CF9AE}" pid="11" name="MSIP_Label_efdf5488-3066-4b6c-8fea-9472b8a1f34c_ContentBits">
    <vt:lpwstr>0</vt:lpwstr>
  </property>
  <property fmtid="{D5CDD505-2E9C-101B-9397-08002B2CF9AE}" pid="16" name="MediaServiceImageTags">
    <vt:lpwstr/>
  </property>
</Properties>
</file>