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6ADE" w14:textId="3B3570B8" w:rsidR="00A62D44" w:rsidRPr="004C6EEE" w:rsidRDefault="00356314"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1" wp14:anchorId="5A3553C4" wp14:editId="4ADB6523">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241"/>
        <w:gridCol w:w="107"/>
      </w:tblGrid>
      <w:tr w:rsidR="003B5733" w14:paraId="5C514EB5" w14:textId="77777777" w:rsidTr="177239FC">
        <w:trPr>
          <w:gridAfter w:val="1"/>
          <w:wAfter w:w="108" w:type="dxa"/>
          <w:trHeight w:val="622"/>
        </w:trPr>
        <w:tc>
          <w:tcPr>
            <w:tcW w:w="10348" w:type="dxa"/>
            <w:tcMar>
              <w:top w:w="1531" w:type="dxa"/>
              <w:left w:w="0" w:type="dxa"/>
              <w:right w:w="0" w:type="dxa"/>
            </w:tcMar>
          </w:tcPr>
          <w:p w14:paraId="747F8D01" w14:textId="23348615" w:rsidR="003B5733" w:rsidRPr="003B5733" w:rsidRDefault="00A249CA" w:rsidP="003B5733">
            <w:pPr>
              <w:pStyle w:val="Documenttitle"/>
            </w:pPr>
            <w:r>
              <w:t>Monkeypox</w:t>
            </w:r>
          </w:p>
        </w:tc>
      </w:tr>
      <w:tr w:rsidR="003B5733" w14:paraId="1B985111" w14:textId="77777777" w:rsidTr="177239FC">
        <w:trPr>
          <w:gridAfter w:val="1"/>
          <w:wAfter w:w="108" w:type="dxa"/>
        </w:trPr>
        <w:tc>
          <w:tcPr>
            <w:tcW w:w="10348" w:type="dxa"/>
          </w:tcPr>
          <w:p w14:paraId="36454C99" w14:textId="0A4004A3" w:rsidR="003B5733" w:rsidRPr="00A1389F" w:rsidRDefault="00A249CA" w:rsidP="005F44C0">
            <w:pPr>
              <w:pStyle w:val="Documentsubtitle"/>
            </w:pPr>
            <w:r>
              <w:t xml:space="preserve">Information for </w:t>
            </w:r>
            <w:r w:rsidR="00E216F3">
              <w:t>s</w:t>
            </w:r>
            <w:r w:rsidR="00047849">
              <w:t xml:space="preserve">ex on </w:t>
            </w:r>
            <w:r w:rsidR="00E216F3">
              <w:t>p</w:t>
            </w:r>
            <w:r w:rsidR="00047849">
              <w:t xml:space="preserve">remises </w:t>
            </w:r>
            <w:r w:rsidR="00E216F3">
              <w:t>v</w:t>
            </w:r>
            <w:r w:rsidR="00047849">
              <w:t>enues</w:t>
            </w:r>
          </w:p>
        </w:tc>
      </w:tr>
      <w:tr w:rsidR="003B5733" w14:paraId="42120175" w14:textId="77777777" w:rsidTr="00982FB5">
        <w:trPr>
          <w:trHeight w:val="60"/>
        </w:trPr>
        <w:tc>
          <w:tcPr>
            <w:tcW w:w="10348" w:type="dxa"/>
            <w:gridSpan w:val="2"/>
          </w:tcPr>
          <w:p w14:paraId="3D6AB797" w14:textId="5FA8D710" w:rsidR="003B5733" w:rsidRPr="001E5058" w:rsidRDefault="003B5733" w:rsidP="001E5058">
            <w:pPr>
              <w:pStyle w:val="Bannermarking"/>
            </w:pPr>
          </w:p>
        </w:tc>
      </w:tr>
    </w:tbl>
    <w:p w14:paraId="50D574DA" w14:textId="0A4C741D" w:rsidR="00BE46AA" w:rsidRPr="00047849" w:rsidRDefault="007558BE" w:rsidP="00BE46AA">
      <w:pPr>
        <w:pStyle w:val="Introtext"/>
      </w:pPr>
      <w:r w:rsidRPr="00047849">
        <w:t xml:space="preserve">This document provides information and advice for </w:t>
      </w:r>
      <w:r w:rsidR="00BD4781" w:rsidRPr="00047849">
        <w:t>owners</w:t>
      </w:r>
      <w:r w:rsidR="00BD4781">
        <w:t>, managers</w:t>
      </w:r>
      <w:r w:rsidR="00D936C4">
        <w:t>,</w:t>
      </w:r>
      <w:r w:rsidR="00BD4781">
        <w:t xml:space="preserve"> and </w:t>
      </w:r>
      <w:r w:rsidR="00BD4781" w:rsidRPr="00047849">
        <w:t>staff</w:t>
      </w:r>
      <w:r w:rsidR="00BD4781">
        <w:t xml:space="preserve"> of </w:t>
      </w:r>
      <w:r w:rsidR="00047849" w:rsidRPr="00047849">
        <w:t>sex</w:t>
      </w:r>
      <w:r w:rsidR="00D936C4">
        <w:t xml:space="preserve"> </w:t>
      </w:r>
      <w:r w:rsidR="00047849" w:rsidRPr="00047849">
        <w:t>on</w:t>
      </w:r>
      <w:r w:rsidR="00D936C4">
        <w:t xml:space="preserve"> </w:t>
      </w:r>
      <w:r w:rsidR="00BD4781">
        <w:t xml:space="preserve">premises </w:t>
      </w:r>
      <w:r w:rsidR="00047849" w:rsidRPr="00047849">
        <w:t>venues (SOPVs)</w:t>
      </w:r>
      <w:r w:rsidR="00BD4781">
        <w:t>.</w:t>
      </w:r>
      <w:r w:rsidRPr="00047849">
        <w:t xml:space="preserve"> </w:t>
      </w:r>
    </w:p>
    <w:p w14:paraId="49AA1269" w14:textId="3AEEE2A6" w:rsidR="00BE46AA" w:rsidRPr="00EE495D" w:rsidRDefault="00BE46AA" w:rsidP="00BE46AA">
      <w:pPr>
        <w:pStyle w:val="Heading1"/>
      </w:pPr>
      <w:r w:rsidRPr="00EE495D">
        <w:t xml:space="preserve">What </w:t>
      </w:r>
      <w:r w:rsidR="00075727">
        <w:t xml:space="preserve">do </w:t>
      </w:r>
      <w:r w:rsidR="00996E21">
        <w:t xml:space="preserve">you need to know about </w:t>
      </w:r>
      <w:r w:rsidR="00B41003">
        <w:t>m</w:t>
      </w:r>
      <w:r w:rsidRPr="00EE495D">
        <w:t xml:space="preserve">onkeypox? </w:t>
      </w:r>
    </w:p>
    <w:p w14:paraId="30209B71" w14:textId="25AF17EC" w:rsidR="0003043E" w:rsidRPr="004614D0" w:rsidRDefault="00BE46AA" w:rsidP="007D101D">
      <w:pPr>
        <w:pStyle w:val="Default"/>
        <w:rPr>
          <w:color w:val="2A2736"/>
          <w:sz w:val="22"/>
          <w:szCs w:val="22"/>
        </w:rPr>
      </w:pPr>
      <w:r w:rsidRPr="004614D0">
        <w:rPr>
          <w:rFonts w:eastAsia="Times"/>
          <w:color w:val="auto"/>
          <w:sz w:val="22"/>
          <w:szCs w:val="22"/>
          <w:lang w:eastAsia="en-US"/>
        </w:rPr>
        <w:t xml:space="preserve">Monkeypox is a disease that is caused by infection with the monkeypox virus. </w:t>
      </w:r>
      <w:r w:rsidR="0003043E" w:rsidRPr="004614D0">
        <w:rPr>
          <w:color w:val="2A2736"/>
          <w:sz w:val="22"/>
          <w:szCs w:val="22"/>
        </w:rPr>
        <w:t xml:space="preserve">There is currently a multi-country outbreak of monkeypox. Cases have been detected in Australia, </w:t>
      </w:r>
      <w:r w:rsidR="00650933" w:rsidRPr="004614D0">
        <w:rPr>
          <w:color w:val="2A2736"/>
          <w:sz w:val="22"/>
          <w:szCs w:val="22"/>
        </w:rPr>
        <w:t xml:space="preserve">with an </w:t>
      </w:r>
      <w:r w:rsidR="0003043E" w:rsidRPr="004614D0">
        <w:rPr>
          <w:color w:val="2A2736"/>
          <w:sz w:val="22"/>
          <w:szCs w:val="22"/>
        </w:rPr>
        <w:t xml:space="preserve">increasing number </w:t>
      </w:r>
      <w:r w:rsidR="00093A6F" w:rsidRPr="004614D0">
        <w:rPr>
          <w:color w:val="2A2736"/>
          <w:sz w:val="22"/>
          <w:szCs w:val="22"/>
        </w:rPr>
        <w:t xml:space="preserve">of people </w:t>
      </w:r>
      <w:r w:rsidR="00650933" w:rsidRPr="004614D0">
        <w:rPr>
          <w:color w:val="2A2736"/>
          <w:sz w:val="22"/>
          <w:szCs w:val="22"/>
        </w:rPr>
        <w:t xml:space="preserve">acquiring their infection </w:t>
      </w:r>
      <w:r w:rsidR="00996E21" w:rsidRPr="004614D0">
        <w:rPr>
          <w:color w:val="2A2736"/>
          <w:sz w:val="22"/>
          <w:szCs w:val="22"/>
        </w:rPr>
        <w:t>locally.</w:t>
      </w:r>
      <w:r w:rsidR="0003043E" w:rsidRPr="004614D0">
        <w:rPr>
          <w:color w:val="2A2736"/>
          <w:sz w:val="22"/>
          <w:szCs w:val="22"/>
        </w:rPr>
        <w:t> While the current outbreak has disproportionately impacted men who have sex with men, anyone who has been in close and usually prolonged contact with someone with monkeypox is at risk.</w:t>
      </w:r>
      <w:r w:rsidR="002E0A47" w:rsidRPr="004614D0">
        <w:rPr>
          <w:color w:val="2A2736"/>
          <w:sz w:val="22"/>
          <w:szCs w:val="22"/>
        </w:rPr>
        <w:t xml:space="preserve"> </w:t>
      </w:r>
    </w:p>
    <w:p w14:paraId="4273D731" w14:textId="4CEA87BE" w:rsidR="00982FB5" w:rsidRPr="004614D0" w:rsidRDefault="00093A6F" w:rsidP="177239FC">
      <w:pPr>
        <w:shd w:val="clear" w:color="auto" w:fill="FFFFFF" w:themeFill="background1"/>
        <w:spacing w:before="100" w:beforeAutospacing="1" w:after="100" w:afterAutospacing="1" w:line="240" w:lineRule="auto"/>
        <w:rPr>
          <w:rFonts w:cs="Arial"/>
          <w:color w:val="222222"/>
          <w:sz w:val="22"/>
          <w:szCs w:val="22"/>
          <w:lang w:eastAsia="en-AU"/>
        </w:rPr>
      </w:pPr>
      <w:r w:rsidRPr="004614D0">
        <w:rPr>
          <w:rFonts w:cs="Arial"/>
          <w:color w:val="222222"/>
          <w:sz w:val="22"/>
          <w:szCs w:val="22"/>
          <w:lang w:eastAsia="en-AU"/>
        </w:rPr>
        <w:t xml:space="preserve">Monkeypox symptoms </w:t>
      </w:r>
      <w:r w:rsidR="004614D0">
        <w:rPr>
          <w:rFonts w:cs="Arial"/>
          <w:color w:val="222222"/>
          <w:sz w:val="22"/>
          <w:szCs w:val="22"/>
          <w:lang w:eastAsia="en-AU"/>
        </w:rPr>
        <w:t xml:space="preserve">may </w:t>
      </w:r>
      <w:r w:rsidRPr="004614D0">
        <w:rPr>
          <w:rFonts w:cs="Arial"/>
          <w:color w:val="222222"/>
          <w:sz w:val="22"/>
          <w:szCs w:val="22"/>
          <w:lang w:eastAsia="en-AU"/>
        </w:rPr>
        <w:t>include</w:t>
      </w:r>
      <w:r w:rsidR="004614D0">
        <w:rPr>
          <w:rFonts w:cs="Arial"/>
          <w:color w:val="222222"/>
          <w:sz w:val="22"/>
          <w:szCs w:val="22"/>
          <w:lang w:eastAsia="en-AU"/>
        </w:rPr>
        <w:t>:</w:t>
      </w:r>
      <w:r w:rsidRPr="004614D0">
        <w:rPr>
          <w:rFonts w:cs="Arial"/>
          <w:color w:val="222222"/>
          <w:sz w:val="22"/>
          <w:szCs w:val="22"/>
          <w:lang w:eastAsia="en-AU"/>
        </w:rPr>
        <w:t xml:space="preserve"> </w:t>
      </w:r>
    </w:p>
    <w:p w14:paraId="3C4C498F" w14:textId="505F4627" w:rsidR="00982FB5" w:rsidRPr="004614D0" w:rsidRDefault="00982FB5" w:rsidP="00982FB5">
      <w:pPr>
        <w:pStyle w:val="ListParagraph"/>
        <w:numPr>
          <w:ilvl w:val="0"/>
          <w:numId w:val="9"/>
        </w:numPr>
        <w:shd w:val="clear" w:color="auto" w:fill="FFFFFF" w:themeFill="background1"/>
        <w:spacing w:before="100" w:beforeAutospacing="1" w:after="100" w:afterAutospacing="1" w:line="240" w:lineRule="auto"/>
        <w:rPr>
          <w:rFonts w:ascii="Arial" w:hAnsi="Arial" w:cs="Arial"/>
          <w:lang w:eastAsia="en-AU"/>
        </w:rPr>
      </w:pPr>
      <w:r w:rsidRPr="004614D0">
        <w:rPr>
          <w:rFonts w:ascii="Arial" w:hAnsi="Arial" w:cs="Arial"/>
          <w:lang w:eastAsia="en-AU"/>
        </w:rPr>
        <w:t>A</w:t>
      </w:r>
      <w:r w:rsidR="00996E21" w:rsidRPr="004614D0">
        <w:rPr>
          <w:rFonts w:ascii="Arial" w:hAnsi="Arial" w:cs="Arial"/>
          <w:lang w:eastAsia="en-AU"/>
        </w:rPr>
        <w:t xml:space="preserve"> rash that can be painful and could affect any part of the body including genitals, area around the anus, inside the mouth, face, palms of the hands, soles of the feet. The rash may involve vesicles, pustules, </w:t>
      </w:r>
      <w:bookmarkStart w:id="0" w:name="_Int_9XLlKzje"/>
      <w:r w:rsidR="00996E21" w:rsidRPr="004614D0">
        <w:rPr>
          <w:rFonts w:ascii="Arial" w:hAnsi="Arial" w:cs="Arial"/>
          <w:lang w:eastAsia="en-AU"/>
        </w:rPr>
        <w:t>pimples</w:t>
      </w:r>
      <w:bookmarkEnd w:id="0"/>
      <w:r w:rsidR="004614D0" w:rsidRPr="004614D0">
        <w:rPr>
          <w:rFonts w:ascii="Arial" w:hAnsi="Arial" w:cs="Arial"/>
          <w:lang w:eastAsia="en-AU"/>
        </w:rPr>
        <w:t>,</w:t>
      </w:r>
      <w:r w:rsidR="00996E21" w:rsidRPr="004614D0">
        <w:rPr>
          <w:rFonts w:ascii="Arial" w:hAnsi="Arial" w:cs="Arial"/>
          <w:lang w:eastAsia="en-AU"/>
        </w:rPr>
        <w:t xml:space="preserve"> or ulcers. The number of lesions varies. The rash may change and go through </w:t>
      </w:r>
      <w:bookmarkStart w:id="1" w:name="_Int_nfKzMQ3U"/>
      <w:r w:rsidR="00996E21" w:rsidRPr="004614D0">
        <w:rPr>
          <w:rFonts w:ascii="Arial" w:hAnsi="Arial" w:cs="Arial"/>
          <w:lang w:eastAsia="en-AU"/>
        </w:rPr>
        <w:t>different stages</w:t>
      </w:r>
      <w:bookmarkEnd w:id="1"/>
      <w:r w:rsidR="00996E21" w:rsidRPr="004614D0">
        <w:rPr>
          <w:rFonts w:ascii="Arial" w:hAnsi="Arial" w:cs="Arial"/>
          <w:lang w:eastAsia="en-AU"/>
        </w:rPr>
        <w:t>, like chickenpox, before finally becoming a scab that falls off.</w:t>
      </w:r>
      <w:r w:rsidR="00650933" w:rsidRPr="004614D0">
        <w:rPr>
          <w:rFonts w:ascii="Arial" w:hAnsi="Arial" w:cs="Arial"/>
          <w:lang w:eastAsia="en-AU"/>
        </w:rPr>
        <w:t xml:space="preserve"> </w:t>
      </w:r>
    </w:p>
    <w:p w14:paraId="3793E1B6" w14:textId="59C09BB8" w:rsidR="00982FB5" w:rsidRPr="004614D0" w:rsidRDefault="004614D0" w:rsidP="00982FB5">
      <w:pPr>
        <w:pStyle w:val="ListParagraph"/>
        <w:numPr>
          <w:ilvl w:val="0"/>
          <w:numId w:val="9"/>
        </w:numPr>
        <w:shd w:val="clear" w:color="auto" w:fill="FFFFFF" w:themeFill="background1"/>
        <w:spacing w:before="100" w:beforeAutospacing="1" w:after="100" w:afterAutospacing="1" w:line="240" w:lineRule="auto"/>
        <w:rPr>
          <w:rFonts w:ascii="Arial" w:hAnsi="Arial" w:cs="Arial"/>
          <w:lang w:eastAsia="en-AU"/>
        </w:rPr>
      </w:pPr>
      <w:r w:rsidRPr="004614D0">
        <w:rPr>
          <w:rFonts w:ascii="Arial" w:hAnsi="Arial" w:cs="Arial"/>
          <w:lang w:eastAsia="en-AU"/>
        </w:rPr>
        <w:t>S</w:t>
      </w:r>
      <w:r w:rsidR="00996E21" w:rsidRPr="004614D0">
        <w:rPr>
          <w:rFonts w:ascii="Arial" w:hAnsi="Arial" w:cs="Arial"/>
          <w:lang w:eastAsia="en-AU"/>
        </w:rPr>
        <w:t>ymptoms such as swollen lymph nodes, fevers, chills, muscle aches, backache, </w:t>
      </w:r>
      <w:bookmarkStart w:id="2" w:name="_Int_AV51GQe2"/>
      <w:r w:rsidR="00996E21" w:rsidRPr="004614D0">
        <w:rPr>
          <w:rFonts w:ascii="Arial" w:hAnsi="Arial" w:cs="Arial"/>
          <w:lang w:eastAsia="en-AU"/>
        </w:rPr>
        <w:t>exhaustion</w:t>
      </w:r>
      <w:bookmarkEnd w:id="2"/>
      <w:r>
        <w:rPr>
          <w:rFonts w:ascii="Arial" w:hAnsi="Arial" w:cs="Arial"/>
          <w:lang w:eastAsia="en-AU"/>
        </w:rPr>
        <w:t>,</w:t>
      </w:r>
      <w:r w:rsidR="00996E21" w:rsidRPr="004614D0">
        <w:rPr>
          <w:rFonts w:ascii="Arial" w:hAnsi="Arial" w:cs="Arial"/>
          <w:lang w:eastAsia="en-AU"/>
        </w:rPr>
        <w:t xml:space="preserve"> or headache.</w:t>
      </w:r>
      <w:r w:rsidRPr="004614D0">
        <w:rPr>
          <w:rFonts w:ascii="Arial" w:hAnsi="Arial" w:cs="Arial"/>
          <w:lang w:eastAsia="en-AU"/>
        </w:rPr>
        <w:t xml:space="preserve"> These symptoms can precede or accompany the monkeypox rash. </w:t>
      </w:r>
    </w:p>
    <w:p w14:paraId="28DBFA82" w14:textId="2666E042" w:rsidR="00996E21" w:rsidRPr="004614D0" w:rsidRDefault="00093A6F" w:rsidP="00982FB5">
      <w:pPr>
        <w:pStyle w:val="ListParagraph"/>
        <w:numPr>
          <w:ilvl w:val="0"/>
          <w:numId w:val="9"/>
        </w:numPr>
        <w:shd w:val="clear" w:color="auto" w:fill="FFFFFF" w:themeFill="background1"/>
        <w:spacing w:before="100" w:beforeAutospacing="1" w:after="100" w:afterAutospacing="1" w:line="240" w:lineRule="auto"/>
        <w:rPr>
          <w:rFonts w:ascii="Arial" w:hAnsi="Arial" w:cs="Arial"/>
          <w:lang w:eastAsia="en-AU"/>
        </w:rPr>
      </w:pPr>
      <w:r w:rsidRPr="004614D0">
        <w:rPr>
          <w:rFonts w:ascii="Arial" w:hAnsi="Arial" w:cs="Arial"/>
          <w:lang w:eastAsia="en-AU"/>
        </w:rPr>
        <w:t>I</w:t>
      </w:r>
      <w:r w:rsidR="00E25AD7" w:rsidRPr="004614D0">
        <w:rPr>
          <w:rFonts w:ascii="Arial" w:hAnsi="Arial" w:cs="Arial"/>
          <w:lang w:eastAsia="en-AU"/>
        </w:rPr>
        <w:t>nflammation of the rectum</w:t>
      </w:r>
      <w:r w:rsidR="00E45B89" w:rsidRPr="004614D0">
        <w:rPr>
          <w:rFonts w:ascii="Arial" w:hAnsi="Arial" w:cs="Arial"/>
          <w:lang w:eastAsia="en-AU"/>
        </w:rPr>
        <w:t xml:space="preserve"> (proctitis), with pain, bloody stools</w:t>
      </w:r>
      <w:r w:rsidR="00E25AD7" w:rsidRPr="004614D0">
        <w:rPr>
          <w:rFonts w:ascii="Arial" w:hAnsi="Arial" w:cs="Arial"/>
          <w:lang w:eastAsia="en-AU"/>
        </w:rPr>
        <w:t xml:space="preserve">, </w:t>
      </w:r>
      <w:r w:rsidR="004614D0" w:rsidRPr="004614D0">
        <w:rPr>
          <w:rFonts w:ascii="Arial" w:hAnsi="Arial" w:cs="Arial"/>
          <w:lang w:eastAsia="en-AU"/>
        </w:rPr>
        <w:t>di</w:t>
      </w:r>
      <w:r w:rsidR="004614D0">
        <w:rPr>
          <w:rFonts w:ascii="Arial" w:hAnsi="Arial" w:cs="Arial"/>
          <w:lang w:eastAsia="en-AU"/>
        </w:rPr>
        <w:t>arrhoea,</w:t>
      </w:r>
      <w:r w:rsidR="00E45B89" w:rsidRPr="004614D0">
        <w:rPr>
          <w:rFonts w:ascii="Arial" w:hAnsi="Arial" w:cs="Arial"/>
          <w:lang w:eastAsia="en-AU"/>
        </w:rPr>
        <w:t xml:space="preserve"> or </w:t>
      </w:r>
      <w:r w:rsidR="00E25AD7" w:rsidRPr="004614D0">
        <w:rPr>
          <w:rFonts w:ascii="Arial" w:hAnsi="Arial" w:cs="Arial"/>
          <w:lang w:eastAsia="en-AU"/>
        </w:rPr>
        <w:t xml:space="preserve">difficulty in passing stools. </w:t>
      </w:r>
    </w:p>
    <w:p w14:paraId="7A640506" w14:textId="77777777" w:rsidR="00C22D63" w:rsidRPr="004614D0" w:rsidRDefault="00C22D63" w:rsidP="177239FC">
      <w:pPr>
        <w:spacing w:before="100" w:beforeAutospacing="1" w:after="100" w:afterAutospacing="1" w:line="240" w:lineRule="auto"/>
        <w:rPr>
          <w:rFonts w:cs="Arial"/>
          <w:b/>
          <w:bCs/>
          <w:sz w:val="22"/>
          <w:szCs w:val="22"/>
        </w:rPr>
      </w:pPr>
      <w:r w:rsidRPr="004614D0">
        <w:rPr>
          <w:rFonts w:cs="Arial"/>
          <w:b/>
          <w:bCs/>
          <w:color w:val="222222"/>
          <w:sz w:val="22"/>
          <w:szCs w:val="22"/>
          <w:lang w:eastAsia="en-GB"/>
        </w:rPr>
        <w:t xml:space="preserve">If you develop any monkeypox symptoms, you should immediately isolate from others and seek medical care. </w:t>
      </w:r>
      <w:r w:rsidRPr="004614D0">
        <w:rPr>
          <w:rFonts w:cs="Arial"/>
          <w:b/>
          <w:bCs/>
          <w:sz w:val="22"/>
          <w:szCs w:val="22"/>
        </w:rPr>
        <w:t xml:space="preserve">You should attend your GP or sexual health clinic, wear a </w:t>
      </w:r>
      <w:bookmarkStart w:id="3" w:name="_Int_sgnDnL69"/>
      <w:r w:rsidRPr="004614D0">
        <w:rPr>
          <w:rFonts w:cs="Arial"/>
          <w:b/>
          <w:bCs/>
          <w:sz w:val="22"/>
          <w:szCs w:val="22"/>
        </w:rPr>
        <w:t>mask</w:t>
      </w:r>
      <w:bookmarkEnd w:id="3"/>
      <w:r w:rsidRPr="004614D0">
        <w:rPr>
          <w:rFonts w:cs="Arial"/>
          <w:b/>
          <w:bCs/>
          <w:sz w:val="22"/>
          <w:szCs w:val="22"/>
        </w:rPr>
        <w:t xml:space="preserve"> and call to let them know you will be attending. If you have a have a rash or blisters, you need to make sure these are covered. </w:t>
      </w:r>
    </w:p>
    <w:p w14:paraId="44D5D0EE" w14:textId="7D4B371F" w:rsidR="00C22D63" w:rsidRPr="004614D0" w:rsidRDefault="00C22D63" w:rsidP="007D101D">
      <w:pPr>
        <w:spacing w:before="100" w:beforeAutospacing="1" w:after="100" w:afterAutospacing="1" w:line="240" w:lineRule="auto"/>
        <w:rPr>
          <w:rFonts w:cs="Arial"/>
          <w:color w:val="222222"/>
          <w:sz w:val="22"/>
          <w:szCs w:val="22"/>
          <w:lang w:eastAsia="en-AU"/>
        </w:rPr>
      </w:pPr>
      <w:r w:rsidRPr="004614D0">
        <w:rPr>
          <w:rFonts w:cs="Arial"/>
          <w:color w:val="222222"/>
          <w:sz w:val="22"/>
          <w:szCs w:val="22"/>
          <w:lang w:eastAsia="en-AU"/>
        </w:rPr>
        <w:t>Monkeypox can be transmitted through skin-to skin contact, contact with contaminated surfaces or items</w:t>
      </w:r>
      <w:r w:rsidR="00075727" w:rsidRPr="004614D0">
        <w:rPr>
          <w:rFonts w:cs="Arial"/>
          <w:color w:val="222222"/>
          <w:sz w:val="22"/>
          <w:szCs w:val="22"/>
          <w:lang w:eastAsia="en-AU"/>
        </w:rPr>
        <w:t xml:space="preserve"> (such</w:t>
      </w:r>
      <w:r w:rsidRPr="004614D0">
        <w:rPr>
          <w:rFonts w:cs="Arial"/>
          <w:color w:val="222222"/>
          <w:sz w:val="22"/>
          <w:szCs w:val="22"/>
          <w:lang w:eastAsia="en-AU"/>
        </w:rPr>
        <w:t xml:space="preserve"> as </w:t>
      </w:r>
      <w:r w:rsidR="00075727" w:rsidRPr="004614D0">
        <w:rPr>
          <w:rFonts w:cs="Arial"/>
          <w:color w:val="222222"/>
          <w:sz w:val="22"/>
          <w:szCs w:val="22"/>
          <w:lang w:eastAsia="en-AU"/>
        </w:rPr>
        <w:t xml:space="preserve">clothing, </w:t>
      </w:r>
      <w:r w:rsidRPr="004614D0">
        <w:rPr>
          <w:rFonts w:cs="Arial"/>
          <w:color w:val="222222"/>
          <w:sz w:val="22"/>
          <w:szCs w:val="22"/>
          <w:lang w:eastAsia="en-AU"/>
        </w:rPr>
        <w:t>bedding</w:t>
      </w:r>
      <w:r w:rsidR="00075727" w:rsidRPr="004614D0">
        <w:rPr>
          <w:rFonts w:cs="Arial"/>
          <w:color w:val="222222"/>
          <w:sz w:val="22"/>
          <w:szCs w:val="22"/>
          <w:lang w:eastAsia="en-AU"/>
        </w:rPr>
        <w:t>,</w:t>
      </w:r>
      <w:r w:rsidRPr="004614D0">
        <w:rPr>
          <w:rFonts w:cs="Arial"/>
          <w:color w:val="222222"/>
          <w:sz w:val="22"/>
          <w:szCs w:val="22"/>
          <w:lang w:eastAsia="en-AU"/>
        </w:rPr>
        <w:t xml:space="preserve"> and towels</w:t>
      </w:r>
      <w:r w:rsidR="00075727" w:rsidRPr="004614D0">
        <w:rPr>
          <w:rFonts w:cs="Arial"/>
          <w:color w:val="222222"/>
          <w:sz w:val="22"/>
          <w:szCs w:val="22"/>
          <w:lang w:eastAsia="en-AU"/>
        </w:rPr>
        <w:t>)</w:t>
      </w:r>
      <w:r w:rsidRPr="004614D0">
        <w:rPr>
          <w:rFonts w:cs="Arial"/>
          <w:color w:val="222222"/>
          <w:sz w:val="22"/>
          <w:szCs w:val="22"/>
          <w:lang w:eastAsia="en-AU"/>
        </w:rPr>
        <w:t>, and respiratory droplets.</w:t>
      </w:r>
    </w:p>
    <w:p w14:paraId="555D8A3F" w14:textId="37EE3AC7" w:rsidR="00C22D63" w:rsidRPr="004614D0" w:rsidRDefault="00C22D63" w:rsidP="007D101D">
      <w:pPr>
        <w:spacing w:before="100" w:beforeAutospacing="1" w:after="100" w:afterAutospacing="1" w:line="240" w:lineRule="auto"/>
        <w:rPr>
          <w:rFonts w:cs="Arial"/>
          <w:color w:val="222222"/>
          <w:sz w:val="22"/>
          <w:szCs w:val="22"/>
          <w:lang w:eastAsia="en-AU"/>
        </w:rPr>
      </w:pPr>
      <w:r w:rsidRPr="004614D0">
        <w:rPr>
          <w:rFonts w:cs="Arial"/>
          <w:color w:val="222222"/>
          <w:sz w:val="22"/>
          <w:szCs w:val="22"/>
          <w:shd w:val="clear" w:color="auto" w:fill="FFFFFF"/>
        </w:rPr>
        <w:t xml:space="preserve">People with monkeypox are contagious from the time they develop their first symptoms until </w:t>
      </w:r>
      <w:r w:rsidR="008E7F3D" w:rsidRPr="004614D0">
        <w:rPr>
          <w:rFonts w:cs="Arial"/>
          <w:color w:val="222222"/>
          <w:sz w:val="22"/>
          <w:szCs w:val="22"/>
          <w:shd w:val="clear" w:color="auto" w:fill="FFFFFF"/>
        </w:rPr>
        <w:t xml:space="preserve">all symptoms resolve and </w:t>
      </w:r>
      <w:r w:rsidRPr="004614D0">
        <w:rPr>
          <w:rFonts w:cs="Arial"/>
          <w:color w:val="222222"/>
          <w:sz w:val="22"/>
          <w:szCs w:val="22"/>
          <w:shd w:val="clear" w:color="auto" w:fill="FFFFFF"/>
        </w:rPr>
        <w:t xml:space="preserve">rash lesions crust, dry </w:t>
      </w:r>
      <w:r w:rsidR="00A31CFC" w:rsidRPr="004614D0">
        <w:rPr>
          <w:rFonts w:cs="Arial"/>
          <w:color w:val="222222"/>
          <w:sz w:val="22"/>
          <w:szCs w:val="22"/>
          <w:shd w:val="clear" w:color="auto" w:fill="FFFFFF"/>
        </w:rPr>
        <w:t>and</w:t>
      </w:r>
      <w:r w:rsidRPr="004614D0">
        <w:rPr>
          <w:rFonts w:cs="Arial"/>
          <w:color w:val="222222"/>
          <w:sz w:val="22"/>
          <w:szCs w:val="22"/>
          <w:shd w:val="clear" w:color="auto" w:fill="FFFFFF"/>
        </w:rPr>
        <w:t xml:space="preserve"> fall off.</w:t>
      </w:r>
      <w:r w:rsidR="00075727" w:rsidRPr="004614D0">
        <w:rPr>
          <w:rFonts w:cs="Arial"/>
          <w:color w:val="222222"/>
          <w:sz w:val="22"/>
          <w:szCs w:val="22"/>
          <w:shd w:val="clear" w:color="auto" w:fill="FFFFFF"/>
        </w:rPr>
        <w:t xml:space="preserve"> </w:t>
      </w:r>
    </w:p>
    <w:p w14:paraId="3496DEA9" w14:textId="4951BD02" w:rsidR="003D35B4" w:rsidRPr="004614D0" w:rsidRDefault="00996E21" w:rsidP="007D101D">
      <w:pPr>
        <w:shd w:val="clear" w:color="auto" w:fill="FFFFFF"/>
        <w:spacing w:before="100" w:beforeAutospacing="1" w:after="100" w:afterAutospacing="1" w:line="240" w:lineRule="auto"/>
        <w:rPr>
          <w:rFonts w:cs="Arial"/>
          <w:sz w:val="22"/>
          <w:szCs w:val="22"/>
        </w:rPr>
      </w:pPr>
      <w:r w:rsidRPr="004614D0">
        <w:rPr>
          <w:rFonts w:cs="Arial"/>
          <w:color w:val="222222"/>
          <w:sz w:val="22"/>
          <w:szCs w:val="22"/>
          <w:lang w:eastAsia="en-AU"/>
        </w:rPr>
        <w:t xml:space="preserve">Symptoms may develop up to 21 days </w:t>
      </w:r>
      <w:r w:rsidR="00A31CFC" w:rsidRPr="004614D0">
        <w:rPr>
          <w:rFonts w:cs="Arial"/>
          <w:color w:val="222222"/>
          <w:sz w:val="22"/>
          <w:szCs w:val="22"/>
          <w:lang w:eastAsia="en-AU"/>
        </w:rPr>
        <w:t xml:space="preserve">after </w:t>
      </w:r>
      <w:r w:rsidRPr="004614D0">
        <w:rPr>
          <w:rFonts w:cs="Arial"/>
          <w:color w:val="222222"/>
          <w:sz w:val="22"/>
          <w:szCs w:val="22"/>
          <w:lang w:eastAsia="en-AU"/>
        </w:rPr>
        <w:t xml:space="preserve">contact with someone with monkeypox. </w:t>
      </w:r>
    </w:p>
    <w:p w14:paraId="61111E62" w14:textId="5B99F3C5" w:rsidR="00996E21" w:rsidRPr="003D35B4" w:rsidRDefault="003D35B4" w:rsidP="007D101D">
      <w:pPr>
        <w:pStyle w:val="NormalWeb"/>
        <w:shd w:val="clear" w:color="auto" w:fill="FFFFFF"/>
        <w:rPr>
          <w:rFonts w:ascii="Arial" w:eastAsia="Times" w:hAnsi="Arial" w:cs="Arial"/>
          <w:sz w:val="21"/>
          <w:szCs w:val="21"/>
          <w:highlight w:val="yellow"/>
          <w:lang w:eastAsia="en-US"/>
        </w:rPr>
      </w:pPr>
      <w:r w:rsidRPr="004614D0">
        <w:rPr>
          <w:rFonts w:ascii="Arial" w:hAnsi="Arial" w:cs="Arial"/>
          <w:sz w:val="22"/>
          <w:szCs w:val="22"/>
        </w:rPr>
        <w:t xml:space="preserve">For more information about Monkeypox visit the </w:t>
      </w:r>
      <w:hyperlink r:id="rId15" w:history="1">
        <w:r w:rsidRPr="004614D0">
          <w:rPr>
            <w:rStyle w:val="Hyperlink"/>
            <w:rFonts w:ascii="Arial" w:hAnsi="Arial" w:cs="Arial"/>
            <w:sz w:val="22"/>
            <w:szCs w:val="22"/>
          </w:rPr>
          <w:t>Better Health Channel</w:t>
        </w:r>
      </w:hyperlink>
      <w:r w:rsidRPr="004614D0">
        <w:rPr>
          <w:rFonts w:ascii="Arial" w:hAnsi="Arial" w:cs="Arial"/>
          <w:sz w:val="22"/>
          <w:szCs w:val="22"/>
        </w:rPr>
        <w:t xml:space="preserve">  </w:t>
      </w:r>
      <w:hyperlink r:id="rId16" w:history="1">
        <w:r w:rsidRPr="004614D0">
          <w:rPr>
            <w:rStyle w:val="Hyperlink"/>
            <w:rFonts w:ascii="Arial" w:hAnsi="Arial" w:cs="Arial"/>
            <w:sz w:val="22"/>
            <w:szCs w:val="22"/>
          </w:rPr>
          <w:t>betterhealth.vic.gov.au/monkeypox</w:t>
        </w:r>
      </w:hyperlink>
      <w:r w:rsidRPr="003D35B4">
        <w:rPr>
          <w:rStyle w:val="Hyperlink"/>
          <w:rFonts w:ascii="Arial" w:hAnsi="Arial" w:cs="Arial"/>
          <w:sz w:val="21"/>
          <w:szCs w:val="21"/>
        </w:rPr>
        <w:t xml:space="preserve"> </w:t>
      </w:r>
    </w:p>
    <w:p w14:paraId="05936316" w14:textId="15542F0B" w:rsidR="00BE46AA" w:rsidRDefault="00996E21" w:rsidP="00BE46AA">
      <w:pPr>
        <w:pStyle w:val="Heading1"/>
      </w:pPr>
      <w:r>
        <w:lastRenderedPageBreak/>
        <w:t xml:space="preserve">What can </w:t>
      </w:r>
      <w:r w:rsidR="00B41003">
        <w:t xml:space="preserve">you </w:t>
      </w:r>
      <w:r>
        <w:t xml:space="preserve">do to prevent the spread of </w:t>
      </w:r>
      <w:r w:rsidR="00B41003">
        <w:t>m</w:t>
      </w:r>
      <w:r w:rsidR="00B41003" w:rsidRPr="00EE495D">
        <w:t>onkeypox</w:t>
      </w:r>
      <w:r w:rsidR="00B41003">
        <w:t>?</w:t>
      </w:r>
      <w:r>
        <w:t xml:space="preserve"> </w:t>
      </w:r>
    </w:p>
    <w:p w14:paraId="6B2BFA64" w14:textId="5FCCD1F6" w:rsidR="007D101D" w:rsidRPr="004614D0" w:rsidRDefault="007D101D" w:rsidP="007D101D">
      <w:pPr>
        <w:shd w:val="clear" w:color="auto" w:fill="FFFFFF"/>
        <w:spacing w:before="100" w:beforeAutospacing="1" w:after="100" w:afterAutospacing="1" w:line="240" w:lineRule="auto"/>
        <w:rPr>
          <w:rFonts w:cs="Arial"/>
          <w:sz w:val="22"/>
          <w:szCs w:val="22"/>
          <w:lang w:eastAsia="en-AU"/>
        </w:rPr>
      </w:pPr>
      <w:bookmarkStart w:id="4" w:name="_Hlk111104228"/>
      <w:r w:rsidRPr="004614D0">
        <w:rPr>
          <w:rFonts w:cs="Arial"/>
          <w:sz w:val="22"/>
          <w:szCs w:val="22"/>
          <w:lang w:eastAsia="en-AU"/>
        </w:rPr>
        <w:t xml:space="preserve">You are an important partner in </w:t>
      </w:r>
      <w:r w:rsidR="00A31CFC" w:rsidRPr="004614D0">
        <w:rPr>
          <w:rFonts w:cs="Arial"/>
          <w:sz w:val="22"/>
          <w:szCs w:val="22"/>
          <w:lang w:eastAsia="en-AU"/>
        </w:rPr>
        <w:t xml:space="preserve">Victoria’s </w:t>
      </w:r>
      <w:r w:rsidRPr="004614D0">
        <w:rPr>
          <w:rFonts w:cs="Arial"/>
          <w:sz w:val="22"/>
          <w:szCs w:val="22"/>
          <w:lang w:eastAsia="en-AU"/>
        </w:rPr>
        <w:t xml:space="preserve">public health response to </w:t>
      </w:r>
      <w:r w:rsidR="00A31CFC" w:rsidRPr="004614D0">
        <w:rPr>
          <w:rFonts w:cs="Arial"/>
          <w:sz w:val="22"/>
          <w:szCs w:val="22"/>
          <w:lang w:eastAsia="en-AU"/>
        </w:rPr>
        <w:t xml:space="preserve">the </w:t>
      </w:r>
      <w:r w:rsidRPr="004614D0">
        <w:rPr>
          <w:rFonts w:cs="Arial"/>
          <w:sz w:val="22"/>
          <w:szCs w:val="22"/>
          <w:lang w:eastAsia="en-AU"/>
        </w:rPr>
        <w:t>current monkeypox outbreak, along with community organisations, and clinicians.</w:t>
      </w:r>
      <w:r w:rsidR="00771BD3" w:rsidRPr="004614D0">
        <w:rPr>
          <w:rFonts w:cs="Arial"/>
          <w:sz w:val="22"/>
          <w:szCs w:val="22"/>
          <w:lang w:eastAsia="en-AU"/>
        </w:rPr>
        <w:t xml:space="preserve"> Keep yourself informed about monkeypox so you can look after yourself, your staff and people attending your venue.</w:t>
      </w:r>
    </w:p>
    <w:p w14:paraId="24449E7A" w14:textId="54DE6DEA" w:rsidR="00771BD3" w:rsidRPr="004614D0" w:rsidRDefault="007D101D" w:rsidP="00093A6F">
      <w:pPr>
        <w:shd w:val="clear" w:color="auto" w:fill="FFFFFF" w:themeFill="background1"/>
        <w:spacing w:before="100" w:beforeAutospacing="1" w:after="100" w:afterAutospacing="1" w:line="240" w:lineRule="auto"/>
        <w:rPr>
          <w:rFonts w:cs="Arial"/>
          <w:sz w:val="22"/>
          <w:szCs w:val="22"/>
          <w:lang w:eastAsia="en-AU"/>
        </w:rPr>
      </w:pPr>
      <w:r w:rsidRPr="004614D0">
        <w:rPr>
          <w:rFonts w:cs="Arial"/>
          <w:sz w:val="22"/>
          <w:szCs w:val="22"/>
          <w:lang w:eastAsia="en-AU"/>
        </w:rPr>
        <w:t xml:space="preserve">You can play a key role in providing information </w:t>
      </w:r>
      <w:r w:rsidR="00E75D29" w:rsidRPr="004614D0">
        <w:rPr>
          <w:rFonts w:cs="Arial"/>
          <w:sz w:val="22"/>
          <w:szCs w:val="22"/>
          <w:lang w:eastAsia="en-AU"/>
        </w:rPr>
        <w:t xml:space="preserve">about monkeypox </w:t>
      </w:r>
      <w:r w:rsidRPr="004614D0">
        <w:rPr>
          <w:rFonts w:cs="Arial"/>
          <w:sz w:val="22"/>
          <w:szCs w:val="22"/>
          <w:lang w:eastAsia="en-AU"/>
        </w:rPr>
        <w:t xml:space="preserve">and educating people who </w:t>
      </w:r>
      <w:r w:rsidR="00E75D29" w:rsidRPr="004614D0">
        <w:rPr>
          <w:rFonts w:cs="Arial"/>
          <w:sz w:val="22"/>
          <w:szCs w:val="22"/>
          <w:lang w:eastAsia="en-AU"/>
        </w:rPr>
        <w:t xml:space="preserve">attend </w:t>
      </w:r>
      <w:r w:rsidRPr="004614D0">
        <w:rPr>
          <w:rFonts w:cs="Arial"/>
          <w:sz w:val="22"/>
          <w:szCs w:val="22"/>
          <w:lang w:eastAsia="en-AU"/>
        </w:rPr>
        <w:t>your venue</w:t>
      </w:r>
      <w:r w:rsidR="00550237" w:rsidRPr="004614D0">
        <w:rPr>
          <w:rFonts w:cs="Arial"/>
          <w:sz w:val="22"/>
          <w:szCs w:val="22"/>
          <w:lang w:eastAsia="en-AU"/>
        </w:rPr>
        <w:t xml:space="preserve"> by displaying posters and information about monkeypox around your venue</w:t>
      </w:r>
      <w:bookmarkStart w:id="5" w:name="_Int_uB2z7pGU"/>
      <w:r w:rsidR="00771BD3" w:rsidRPr="004614D0">
        <w:rPr>
          <w:rFonts w:cs="Arial"/>
          <w:sz w:val="22"/>
          <w:szCs w:val="22"/>
          <w:lang w:eastAsia="en-AU"/>
        </w:rPr>
        <w:t xml:space="preserve">. </w:t>
      </w:r>
      <w:bookmarkEnd w:id="5"/>
    </w:p>
    <w:p w14:paraId="567C5F15" w14:textId="70C56B47" w:rsidR="007D101D" w:rsidRPr="004614D0" w:rsidRDefault="007D101D" w:rsidP="00982FB5">
      <w:pPr>
        <w:shd w:val="clear" w:color="auto" w:fill="FFFFFF"/>
        <w:spacing w:before="100" w:beforeAutospacing="1" w:after="100" w:afterAutospacing="1" w:line="240" w:lineRule="auto"/>
        <w:rPr>
          <w:rFonts w:cs="Arial"/>
          <w:sz w:val="22"/>
          <w:szCs w:val="22"/>
          <w:lang w:eastAsia="en-AU"/>
        </w:rPr>
      </w:pPr>
      <w:r w:rsidRPr="004614D0">
        <w:rPr>
          <w:rFonts w:cs="Arial"/>
          <w:sz w:val="22"/>
          <w:szCs w:val="22"/>
          <w:lang w:eastAsia="en-AU"/>
        </w:rPr>
        <w:t xml:space="preserve">It is important that people with monkeypox </w:t>
      </w:r>
      <w:r w:rsidR="00AE7628" w:rsidRPr="004614D0">
        <w:rPr>
          <w:rFonts w:cs="Arial"/>
          <w:sz w:val="22"/>
          <w:szCs w:val="22"/>
          <w:lang w:eastAsia="en-AU"/>
        </w:rPr>
        <w:t xml:space="preserve">isolate from others and </w:t>
      </w:r>
      <w:r w:rsidRPr="004614D0">
        <w:rPr>
          <w:rFonts w:cs="Arial"/>
          <w:sz w:val="22"/>
          <w:szCs w:val="22"/>
          <w:lang w:eastAsia="en-AU"/>
        </w:rPr>
        <w:t>abstain from sex while symptomatic, from the onset of symptoms and until their lesions have healed and the scabs have dried and fallen off. People are asked, as a precaution, to use condoms with all sexual partners for eight weeks after infection.</w:t>
      </w:r>
      <w:r w:rsidR="00982FB5" w:rsidRPr="004614D0">
        <w:rPr>
          <w:rFonts w:cs="Arial"/>
          <w:sz w:val="22"/>
          <w:szCs w:val="22"/>
          <w:lang w:eastAsia="en-AU"/>
        </w:rPr>
        <w:t xml:space="preserve"> </w:t>
      </w:r>
      <w:r w:rsidR="00AE7628" w:rsidRPr="004614D0">
        <w:rPr>
          <w:rFonts w:cs="Arial"/>
          <w:sz w:val="22"/>
          <w:szCs w:val="22"/>
          <w:lang w:eastAsia="en-AU"/>
        </w:rPr>
        <w:t xml:space="preserve">You can encourage people attending your venue be aware of monkeypox symptoms.  </w:t>
      </w:r>
      <w:r w:rsidRPr="004614D0">
        <w:rPr>
          <w:rFonts w:cs="Arial"/>
          <w:sz w:val="22"/>
          <w:szCs w:val="22"/>
          <w:lang w:eastAsia="en-AU"/>
        </w:rPr>
        <w:t>If someone has these symptoms,</w:t>
      </w:r>
      <w:r w:rsidR="00AE7628" w:rsidRPr="004614D0">
        <w:rPr>
          <w:rFonts w:cs="Arial"/>
          <w:sz w:val="22"/>
          <w:szCs w:val="22"/>
          <w:lang w:eastAsia="en-AU"/>
        </w:rPr>
        <w:t xml:space="preserve"> you </w:t>
      </w:r>
      <w:r w:rsidRPr="004614D0">
        <w:rPr>
          <w:rFonts w:cs="Arial"/>
          <w:sz w:val="22"/>
          <w:szCs w:val="22"/>
          <w:lang w:eastAsia="en-AU"/>
        </w:rPr>
        <w:t xml:space="preserve">can ask them </w:t>
      </w:r>
      <w:r w:rsidR="00AE7628" w:rsidRPr="004614D0">
        <w:rPr>
          <w:rFonts w:cs="Arial"/>
          <w:sz w:val="22"/>
          <w:szCs w:val="22"/>
          <w:lang w:eastAsia="en-AU"/>
        </w:rPr>
        <w:t xml:space="preserve">to </w:t>
      </w:r>
      <w:r w:rsidRPr="004614D0">
        <w:rPr>
          <w:rFonts w:cs="Arial"/>
          <w:sz w:val="22"/>
          <w:szCs w:val="22"/>
          <w:lang w:eastAsia="en-AU"/>
        </w:rPr>
        <w:t xml:space="preserve">not attend your venue or event until they seek medical advice and know </w:t>
      </w:r>
      <w:bookmarkStart w:id="6" w:name="_Int_fIx4nAkA"/>
      <w:r w:rsidRPr="004614D0">
        <w:rPr>
          <w:rFonts w:cs="Arial"/>
          <w:sz w:val="22"/>
          <w:szCs w:val="22"/>
          <w:lang w:eastAsia="en-AU"/>
        </w:rPr>
        <w:t>they are</w:t>
      </w:r>
      <w:bookmarkEnd w:id="6"/>
      <w:r w:rsidRPr="004614D0">
        <w:rPr>
          <w:rFonts w:cs="Arial"/>
          <w:sz w:val="22"/>
          <w:szCs w:val="22"/>
          <w:lang w:eastAsia="en-AU"/>
        </w:rPr>
        <w:t xml:space="preserve"> well.</w:t>
      </w:r>
    </w:p>
    <w:p w14:paraId="1EE7C60A" w14:textId="1C4570B7" w:rsidR="007D101D" w:rsidRPr="004614D0" w:rsidRDefault="00550237" w:rsidP="007D101D">
      <w:pPr>
        <w:shd w:val="clear" w:color="auto" w:fill="FFFFFF"/>
        <w:spacing w:before="100" w:beforeAutospacing="1" w:after="100" w:afterAutospacing="1" w:line="240" w:lineRule="auto"/>
        <w:rPr>
          <w:rFonts w:cs="Arial"/>
          <w:sz w:val="22"/>
          <w:szCs w:val="22"/>
          <w:lang w:eastAsia="en-AU"/>
        </w:rPr>
      </w:pPr>
      <w:r w:rsidRPr="004614D0">
        <w:rPr>
          <w:rFonts w:cs="Arial"/>
          <w:sz w:val="22"/>
          <w:szCs w:val="22"/>
          <w:lang w:eastAsia="en-AU"/>
        </w:rPr>
        <w:t xml:space="preserve">Ensure that your </w:t>
      </w:r>
      <w:r w:rsidR="00915527" w:rsidRPr="004614D0">
        <w:rPr>
          <w:rFonts w:cs="Arial"/>
          <w:sz w:val="22"/>
          <w:szCs w:val="22"/>
          <w:lang w:eastAsia="en-AU"/>
        </w:rPr>
        <w:t>staff know</w:t>
      </w:r>
      <w:r w:rsidR="007D101D" w:rsidRPr="004614D0">
        <w:rPr>
          <w:rFonts w:cs="Arial"/>
          <w:sz w:val="22"/>
          <w:szCs w:val="22"/>
          <w:lang w:eastAsia="en-AU"/>
        </w:rPr>
        <w:t xml:space="preserve"> the common symptoms of monkeypox.</w:t>
      </w:r>
      <w:r w:rsidR="007D101D" w:rsidRPr="004614D0">
        <w:rPr>
          <w:rFonts w:cs="Arial"/>
          <w:i/>
          <w:iCs/>
          <w:sz w:val="22"/>
          <w:szCs w:val="22"/>
          <w:lang w:eastAsia="en-AU"/>
        </w:rPr>
        <w:t xml:space="preserve"> </w:t>
      </w:r>
      <w:r w:rsidR="007D101D" w:rsidRPr="004614D0">
        <w:rPr>
          <w:rFonts w:cs="Arial"/>
          <w:sz w:val="22"/>
          <w:szCs w:val="22"/>
          <w:lang w:eastAsia="en-AU"/>
        </w:rPr>
        <w:t xml:space="preserve">If any of your staff </w:t>
      </w:r>
      <w:r w:rsidR="00646E2A" w:rsidRPr="004614D0">
        <w:rPr>
          <w:rFonts w:cs="Arial"/>
          <w:sz w:val="22"/>
          <w:szCs w:val="22"/>
          <w:lang w:eastAsia="en-AU"/>
        </w:rPr>
        <w:t xml:space="preserve">report </w:t>
      </w:r>
      <w:r w:rsidR="007D101D" w:rsidRPr="004614D0">
        <w:rPr>
          <w:rFonts w:cs="Arial"/>
          <w:sz w:val="22"/>
          <w:szCs w:val="22"/>
          <w:lang w:eastAsia="en-AU"/>
        </w:rPr>
        <w:t xml:space="preserve">those symptoms, </w:t>
      </w:r>
      <w:r w:rsidR="00646E2A" w:rsidRPr="004614D0">
        <w:rPr>
          <w:rFonts w:cs="Arial"/>
          <w:sz w:val="22"/>
          <w:szCs w:val="22"/>
          <w:lang w:eastAsia="en-AU"/>
        </w:rPr>
        <w:t xml:space="preserve">you can </w:t>
      </w:r>
      <w:r w:rsidR="007D101D" w:rsidRPr="004614D0">
        <w:rPr>
          <w:rFonts w:cs="Arial"/>
          <w:sz w:val="22"/>
          <w:szCs w:val="22"/>
          <w:lang w:eastAsia="en-AU"/>
        </w:rPr>
        <w:t xml:space="preserve">ask them to not attend work until they seek medical advice from their GP or a sexual health clinic. </w:t>
      </w:r>
    </w:p>
    <w:p w14:paraId="2EE31C3D" w14:textId="198E1FC4" w:rsidR="00C07D35" w:rsidRPr="004614D0" w:rsidRDefault="00C07D35" w:rsidP="00B41003">
      <w:pPr>
        <w:shd w:val="clear" w:color="auto" w:fill="FFFFFF"/>
        <w:spacing w:before="100" w:beforeAutospacing="1" w:after="100" w:afterAutospacing="1" w:line="240" w:lineRule="auto"/>
        <w:rPr>
          <w:rFonts w:cs="Arial"/>
          <w:sz w:val="22"/>
          <w:szCs w:val="22"/>
          <w:lang w:eastAsia="en-AU"/>
        </w:rPr>
      </w:pPr>
      <w:r w:rsidRPr="004614D0">
        <w:rPr>
          <w:rFonts w:cs="Arial"/>
          <w:sz w:val="22"/>
          <w:szCs w:val="22"/>
          <w:lang w:eastAsia="en-AU"/>
        </w:rPr>
        <w:t>Monkeypox vaccine is now available</w:t>
      </w:r>
      <w:r w:rsidR="00AE7628" w:rsidRPr="004614D0">
        <w:rPr>
          <w:rFonts w:cs="Arial"/>
          <w:sz w:val="22"/>
          <w:szCs w:val="22"/>
          <w:lang w:eastAsia="en-AU"/>
        </w:rPr>
        <w:t xml:space="preserve"> for high</w:t>
      </w:r>
      <w:r w:rsidR="00E45B89" w:rsidRPr="004614D0">
        <w:rPr>
          <w:rFonts w:cs="Arial"/>
          <w:sz w:val="22"/>
          <w:szCs w:val="22"/>
          <w:lang w:eastAsia="en-AU"/>
        </w:rPr>
        <w:t>-</w:t>
      </w:r>
      <w:r w:rsidR="00AE7628" w:rsidRPr="004614D0">
        <w:rPr>
          <w:rFonts w:cs="Arial"/>
          <w:sz w:val="22"/>
          <w:szCs w:val="22"/>
          <w:lang w:eastAsia="en-AU"/>
        </w:rPr>
        <w:t xml:space="preserve">risk groups. Visit the monkeypox page </w:t>
      </w:r>
      <w:r w:rsidR="00E45B89" w:rsidRPr="004614D0">
        <w:rPr>
          <w:rFonts w:cs="Arial"/>
          <w:sz w:val="22"/>
          <w:szCs w:val="22"/>
          <w:lang w:eastAsia="en-AU"/>
        </w:rPr>
        <w:t xml:space="preserve">for up to date information about vaccine eligibility  </w:t>
      </w:r>
      <w:hyperlink r:id="rId17" w:history="1">
        <w:r w:rsidR="00E45B89" w:rsidRPr="004614D0">
          <w:rPr>
            <w:rStyle w:val="Hyperlink"/>
            <w:rFonts w:cs="Arial"/>
            <w:sz w:val="22"/>
            <w:szCs w:val="22"/>
            <w:lang w:eastAsia="en-AU"/>
          </w:rPr>
          <w:t>https://www.health.vic.gov.au/infectious-diseases/monkeypox</w:t>
        </w:r>
      </w:hyperlink>
      <w:r w:rsidR="00AE7628" w:rsidRPr="004614D0">
        <w:rPr>
          <w:rFonts w:cs="Arial"/>
          <w:sz w:val="22"/>
          <w:szCs w:val="22"/>
          <w:lang w:eastAsia="en-AU"/>
        </w:rPr>
        <w:t>.</w:t>
      </w:r>
    </w:p>
    <w:p w14:paraId="36977338" w14:textId="59BF1BFD" w:rsidR="007D101D" w:rsidRPr="004614D0" w:rsidRDefault="007D101D" w:rsidP="00B41003">
      <w:pPr>
        <w:shd w:val="clear" w:color="auto" w:fill="FFFFFF"/>
        <w:spacing w:before="100" w:beforeAutospacing="1" w:after="100" w:afterAutospacing="1" w:line="240" w:lineRule="auto"/>
        <w:rPr>
          <w:sz w:val="22"/>
          <w:szCs w:val="22"/>
        </w:rPr>
      </w:pPr>
      <w:r w:rsidRPr="004614D0">
        <w:rPr>
          <w:rFonts w:cs="Arial"/>
          <w:sz w:val="22"/>
          <w:szCs w:val="22"/>
          <w:lang w:eastAsia="en-AU"/>
        </w:rPr>
        <w:t>If you or your staff have been identified as</w:t>
      </w:r>
      <w:r w:rsidR="002F59CC" w:rsidRPr="004614D0">
        <w:rPr>
          <w:rFonts w:cs="Arial"/>
          <w:sz w:val="22"/>
          <w:szCs w:val="22"/>
          <w:lang w:eastAsia="en-AU"/>
        </w:rPr>
        <w:t xml:space="preserve"> </w:t>
      </w:r>
      <w:r w:rsidRPr="004614D0">
        <w:rPr>
          <w:rFonts w:cs="Arial"/>
          <w:sz w:val="22"/>
          <w:szCs w:val="22"/>
          <w:lang w:eastAsia="en-AU"/>
        </w:rPr>
        <w:t xml:space="preserve">a close contact </w:t>
      </w:r>
      <w:r w:rsidR="002F59CC" w:rsidRPr="004614D0">
        <w:rPr>
          <w:rFonts w:cs="Arial"/>
          <w:sz w:val="22"/>
          <w:szCs w:val="22"/>
          <w:lang w:eastAsia="en-AU"/>
        </w:rPr>
        <w:t>of a person with monkeypox</w:t>
      </w:r>
      <w:r w:rsidRPr="004614D0">
        <w:rPr>
          <w:rFonts w:cs="Arial"/>
          <w:sz w:val="22"/>
          <w:szCs w:val="22"/>
          <w:lang w:eastAsia="en-AU"/>
        </w:rPr>
        <w:t xml:space="preserve">, </w:t>
      </w:r>
      <w:r w:rsidR="002F59CC" w:rsidRPr="004614D0">
        <w:rPr>
          <w:rFonts w:cs="Arial"/>
          <w:sz w:val="22"/>
          <w:szCs w:val="22"/>
          <w:lang w:eastAsia="en-AU"/>
        </w:rPr>
        <w:t xml:space="preserve">you </w:t>
      </w:r>
      <w:r w:rsidRPr="004614D0">
        <w:rPr>
          <w:rFonts w:cs="Arial"/>
          <w:sz w:val="22"/>
          <w:szCs w:val="22"/>
          <w:lang w:eastAsia="en-AU"/>
        </w:rPr>
        <w:t xml:space="preserve">will be contacted by </w:t>
      </w:r>
      <w:r w:rsidR="00A31CFC" w:rsidRPr="004614D0">
        <w:rPr>
          <w:rFonts w:cs="Arial"/>
          <w:sz w:val="22"/>
          <w:szCs w:val="22"/>
          <w:lang w:eastAsia="en-AU"/>
        </w:rPr>
        <w:t xml:space="preserve">public health </w:t>
      </w:r>
      <w:r w:rsidRPr="004614D0">
        <w:rPr>
          <w:rFonts w:cs="Arial"/>
          <w:sz w:val="22"/>
          <w:szCs w:val="22"/>
          <w:lang w:eastAsia="en-AU"/>
        </w:rPr>
        <w:t xml:space="preserve">officers of the </w:t>
      </w:r>
      <w:r w:rsidR="002F59CC" w:rsidRPr="004614D0">
        <w:rPr>
          <w:rFonts w:cs="Arial"/>
          <w:sz w:val="22"/>
          <w:szCs w:val="22"/>
          <w:lang w:eastAsia="en-AU"/>
        </w:rPr>
        <w:t>D</w:t>
      </w:r>
      <w:r w:rsidRPr="004614D0">
        <w:rPr>
          <w:rFonts w:cs="Arial"/>
          <w:sz w:val="22"/>
          <w:szCs w:val="22"/>
          <w:lang w:eastAsia="en-AU"/>
        </w:rPr>
        <w:t>epartment</w:t>
      </w:r>
      <w:r w:rsidR="002F59CC" w:rsidRPr="004614D0">
        <w:rPr>
          <w:rFonts w:cs="Arial"/>
          <w:sz w:val="22"/>
          <w:szCs w:val="22"/>
          <w:lang w:eastAsia="en-AU"/>
        </w:rPr>
        <w:t xml:space="preserve"> of Health </w:t>
      </w:r>
      <w:r w:rsidRPr="004614D0">
        <w:rPr>
          <w:rFonts w:cs="Arial"/>
          <w:sz w:val="22"/>
          <w:szCs w:val="22"/>
          <w:lang w:eastAsia="en-AU"/>
        </w:rPr>
        <w:t>and provided advice about monitoring for symptoms and getting vaccinated.</w:t>
      </w:r>
      <w:r w:rsidR="002F59CC" w:rsidRPr="004614D0">
        <w:rPr>
          <w:rFonts w:cs="Arial"/>
          <w:sz w:val="22"/>
          <w:szCs w:val="22"/>
          <w:lang w:eastAsia="en-AU"/>
        </w:rPr>
        <w:t xml:space="preserve"> </w:t>
      </w:r>
      <w:bookmarkEnd w:id="4"/>
    </w:p>
    <w:p w14:paraId="3FB90387" w14:textId="595398DA" w:rsidR="002E0A47" w:rsidRPr="002E0A47" w:rsidRDefault="002E0A47" w:rsidP="007D101D">
      <w:pPr>
        <w:pStyle w:val="Heading1"/>
        <w:spacing w:line="240" w:lineRule="auto"/>
      </w:pPr>
      <w:r>
        <w:t>Advice for general cleaning in sex on premises venues</w:t>
      </w:r>
    </w:p>
    <w:p w14:paraId="62A5FF02" w14:textId="1E8977BD" w:rsidR="00A4161E" w:rsidRPr="004614D0" w:rsidRDefault="00A4161E" w:rsidP="007D101D">
      <w:pPr>
        <w:shd w:val="clear" w:color="auto" w:fill="FFFFFF"/>
        <w:spacing w:before="300" w:after="300" w:line="240" w:lineRule="auto"/>
        <w:rPr>
          <w:rFonts w:cs="Arial"/>
          <w:color w:val="0B0C0C"/>
          <w:sz w:val="22"/>
          <w:szCs w:val="22"/>
          <w:lang w:eastAsia="en-AU"/>
        </w:rPr>
      </w:pPr>
      <w:r w:rsidRPr="004614D0">
        <w:rPr>
          <w:rFonts w:ascii="Helvetica" w:hAnsi="Helvetica"/>
          <w:color w:val="000000"/>
          <w:sz w:val="22"/>
          <w:szCs w:val="22"/>
          <w:shd w:val="clear" w:color="auto" w:fill="FFFFFF"/>
        </w:rPr>
        <w:t>Frequent and thorough cleaning, and safe waste management are essential to reduce the risk of monkeypox transmission in sex on premises venues.</w:t>
      </w:r>
      <w:r w:rsidRPr="004614D0">
        <w:rPr>
          <w:rFonts w:cs="Arial"/>
          <w:color w:val="0B0C0C"/>
          <w:sz w:val="22"/>
          <w:szCs w:val="22"/>
          <w:lang w:eastAsia="en-AU"/>
        </w:rPr>
        <w:t xml:space="preserve"> </w:t>
      </w:r>
    </w:p>
    <w:p w14:paraId="69B5697E" w14:textId="2BBDEBBF" w:rsidR="00A4161E" w:rsidRPr="004614D0" w:rsidRDefault="00075727" w:rsidP="0053384D">
      <w:pPr>
        <w:shd w:val="clear" w:color="auto" w:fill="FFFFFF"/>
        <w:spacing w:before="300" w:after="300" w:line="240" w:lineRule="auto"/>
        <w:rPr>
          <w:rFonts w:cs="Arial"/>
          <w:color w:val="0B0C0C"/>
          <w:sz w:val="22"/>
          <w:szCs w:val="22"/>
          <w:lang w:eastAsia="en-AU"/>
        </w:rPr>
      </w:pPr>
      <w:r w:rsidRPr="004614D0">
        <w:rPr>
          <w:rFonts w:cs="Arial"/>
          <w:color w:val="0B0C0C"/>
          <w:sz w:val="22"/>
          <w:szCs w:val="22"/>
          <w:lang w:eastAsia="en-AU"/>
        </w:rPr>
        <w:t xml:space="preserve">Regular cleaning </w:t>
      </w:r>
      <w:r w:rsidR="00A4161E" w:rsidRPr="004614D0">
        <w:rPr>
          <w:rFonts w:cs="Arial"/>
          <w:color w:val="0B0C0C"/>
          <w:sz w:val="22"/>
          <w:szCs w:val="22"/>
          <w:lang w:eastAsia="en-AU"/>
        </w:rPr>
        <w:t xml:space="preserve">can </w:t>
      </w:r>
      <w:r w:rsidR="005845E9" w:rsidRPr="004614D0">
        <w:rPr>
          <w:rFonts w:cs="Arial"/>
          <w:color w:val="0B0C0C"/>
          <w:sz w:val="22"/>
          <w:szCs w:val="22"/>
          <w:lang w:eastAsia="en-AU"/>
        </w:rPr>
        <w:t xml:space="preserve">significantly </w:t>
      </w:r>
      <w:r w:rsidR="00A4161E" w:rsidRPr="004614D0">
        <w:rPr>
          <w:rFonts w:cs="Arial"/>
          <w:color w:val="0B0C0C"/>
          <w:sz w:val="22"/>
          <w:szCs w:val="22"/>
          <w:lang w:eastAsia="en-AU"/>
        </w:rPr>
        <w:t xml:space="preserve">reduce </w:t>
      </w:r>
      <w:r w:rsidR="003D35B4" w:rsidRPr="004614D0">
        <w:rPr>
          <w:rFonts w:cs="Arial"/>
          <w:color w:val="0B0C0C"/>
          <w:sz w:val="22"/>
          <w:szCs w:val="22"/>
          <w:lang w:eastAsia="en-AU"/>
        </w:rPr>
        <w:t xml:space="preserve">the spread of monkeypox </w:t>
      </w:r>
      <w:r w:rsidR="002E0A47" w:rsidRPr="004614D0">
        <w:rPr>
          <w:rFonts w:cs="Arial"/>
          <w:color w:val="0B0C0C"/>
          <w:sz w:val="22"/>
          <w:szCs w:val="22"/>
          <w:lang w:eastAsia="en-AU"/>
        </w:rPr>
        <w:t xml:space="preserve">from </w:t>
      </w:r>
      <w:r w:rsidRPr="004614D0">
        <w:rPr>
          <w:rFonts w:cs="Arial"/>
          <w:color w:val="0B0C0C"/>
          <w:sz w:val="22"/>
          <w:szCs w:val="22"/>
          <w:lang w:eastAsia="en-AU"/>
        </w:rPr>
        <w:t>contaminated surfaces.</w:t>
      </w:r>
      <w:r w:rsidR="00410513" w:rsidRPr="004614D0">
        <w:rPr>
          <w:rFonts w:cs="Arial"/>
          <w:color w:val="0B0C0C"/>
          <w:sz w:val="22"/>
          <w:szCs w:val="22"/>
          <w:lang w:eastAsia="en-AU"/>
        </w:rPr>
        <w:t xml:space="preserve"> </w:t>
      </w:r>
      <w:r w:rsidR="003D35B4" w:rsidRPr="004614D0">
        <w:rPr>
          <w:rFonts w:cs="Arial"/>
          <w:color w:val="0B0C0C"/>
          <w:sz w:val="22"/>
          <w:szCs w:val="22"/>
          <w:lang w:eastAsia="en-AU"/>
        </w:rPr>
        <w:t xml:space="preserve">Sex on premises venues should follow their protocols for routine cleaning using standard cleaning and disinfection methods and products. </w:t>
      </w:r>
      <w:r w:rsidRPr="004614D0">
        <w:rPr>
          <w:rFonts w:cs="Arial"/>
          <w:color w:val="0B0C0C"/>
          <w:sz w:val="22"/>
          <w:szCs w:val="22"/>
          <w:lang w:eastAsia="en-AU"/>
        </w:rPr>
        <w:t>Specialist cleaning is not required</w:t>
      </w:r>
      <w:r w:rsidR="00A4161E" w:rsidRPr="004614D0">
        <w:rPr>
          <w:rFonts w:cs="Arial"/>
          <w:color w:val="0B0C0C"/>
          <w:sz w:val="22"/>
          <w:szCs w:val="22"/>
          <w:lang w:eastAsia="en-AU"/>
        </w:rPr>
        <w:t>.</w:t>
      </w:r>
    </w:p>
    <w:p w14:paraId="7D808832" w14:textId="02CD19C9" w:rsidR="005845E9" w:rsidRPr="004614D0" w:rsidRDefault="005845E9" w:rsidP="0053384D">
      <w:pPr>
        <w:shd w:val="clear" w:color="auto" w:fill="FFFFFF"/>
        <w:spacing w:before="300" w:after="300" w:line="240" w:lineRule="auto"/>
        <w:rPr>
          <w:rFonts w:cs="Arial"/>
          <w:color w:val="0B0C0C"/>
          <w:sz w:val="22"/>
          <w:szCs w:val="22"/>
          <w:lang w:eastAsia="en-AU"/>
        </w:rPr>
      </w:pPr>
      <w:r w:rsidRPr="004614D0">
        <w:rPr>
          <w:rFonts w:cs="Arial"/>
          <w:color w:val="0B0C0C"/>
          <w:sz w:val="22"/>
          <w:szCs w:val="22"/>
          <w:shd w:val="clear" w:color="auto" w:fill="FFFFFF"/>
        </w:rPr>
        <w:t>Existing venue cleaning protocols should be strengthened with additional measures:</w:t>
      </w:r>
      <w:r w:rsidRPr="004614D0">
        <w:rPr>
          <w:rFonts w:cs="Arial"/>
          <w:color w:val="0B0C0C"/>
          <w:sz w:val="22"/>
          <w:szCs w:val="22"/>
          <w:lang w:eastAsia="en-AU"/>
        </w:rPr>
        <w:t xml:space="preserve"> </w:t>
      </w:r>
    </w:p>
    <w:p w14:paraId="1FA438FA" w14:textId="416634E8" w:rsidR="005845E9" w:rsidRPr="004614D0" w:rsidRDefault="00915527" w:rsidP="005845E9">
      <w:pPr>
        <w:pStyle w:val="ListParagraph"/>
        <w:numPr>
          <w:ilvl w:val="0"/>
          <w:numId w:val="8"/>
        </w:numPr>
        <w:shd w:val="clear" w:color="auto" w:fill="FFFFFF"/>
        <w:spacing w:before="300" w:after="300" w:line="240" w:lineRule="auto"/>
        <w:rPr>
          <w:rFonts w:ascii="Arial" w:hAnsi="Arial" w:cs="Arial"/>
          <w:color w:val="0B0C0C"/>
          <w:lang w:eastAsia="en-AU"/>
        </w:rPr>
      </w:pPr>
      <w:r w:rsidRPr="004614D0">
        <w:rPr>
          <w:rFonts w:ascii="Arial" w:hAnsi="Arial" w:cs="Arial"/>
          <w:color w:val="0B0C0C"/>
          <w:lang w:eastAsia="en-AU"/>
        </w:rPr>
        <w:t>A</w:t>
      </w:r>
      <w:r w:rsidR="0053384D" w:rsidRPr="004614D0">
        <w:rPr>
          <w:rFonts w:ascii="Arial" w:hAnsi="Arial" w:cs="Arial"/>
          <w:color w:val="0B0C0C"/>
          <w:lang w:eastAsia="en-AU"/>
        </w:rPr>
        <w:t xml:space="preserve">reas should be frequently cleaned if they become soiled with semen, faeces, blood, urine, or lubricant. </w:t>
      </w:r>
    </w:p>
    <w:p w14:paraId="36E703D3" w14:textId="053CD83B" w:rsidR="0053384D" w:rsidRPr="004614D0" w:rsidRDefault="0053384D" w:rsidP="177239FC">
      <w:pPr>
        <w:pStyle w:val="ListParagraph"/>
        <w:numPr>
          <w:ilvl w:val="0"/>
          <w:numId w:val="8"/>
        </w:numPr>
        <w:shd w:val="clear" w:color="auto" w:fill="FFFFFF" w:themeFill="background1"/>
        <w:spacing w:before="300" w:after="300" w:line="240" w:lineRule="auto"/>
        <w:rPr>
          <w:rFonts w:ascii="Arial" w:hAnsi="Arial" w:cs="Arial"/>
          <w:color w:val="0B0C0C"/>
          <w:lang w:eastAsia="en-AU"/>
        </w:rPr>
      </w:pPr>
      <w:r w:rsidRPr="004614D0">
        <w:rPr>
          <w:rFonts w:ascii="Arial" w:hAnsi="Arial" w:cs="Arial"/>
          <w:color w:val="0B0C0C"/>
          <w:lang w:eastAsia="en-AU"/>
        </w:rPr>
        <w:t>Spot cleaning should be undertaken at least hourly (or more frequently if warranted during busy periods)</w:t>
      </w:r>
      <w:bookmarkStart w:id="7" w:name="_Int_N80uLvPu"/>
      <w:r w:rsidRPr="004614D0">
        <w:rPr>
          <w:rFonts w:ascii="Arial" w:hAnsi="Arial" w:cs="Arial"/>
          <w:color w:val="0B0C0C"/>
          <w:lang w:eastAsia="en-AU"/>
        </w:rPr>
        <w:t xml:space="preserve">. </w:t>
      </w:r>
      <w:bookmarkEnd w:id="7"/>
      <w:r w:rsidRPr="004614D0">
        <w:rPr>
          <w:rFonts w:ascii="Arial" w:hAnsi="Arial" w:cs="Arial"/>
          <w:color w:val="0B0C0C"/>
          <w:lang w:eastAsia="en-AU"/>
        </w:rPr>
        <w:t xml:space="preserve">Focus on cleaning any surfaces that might be in contact with people’s skin, such as benches, chairs, walls, beds, and sofas. </w:t>
      </w:r>
      <w:r w:rsidRPr="004614D0">
        <w:rPr>
          <w:rFonts w:ascii="Arial" w:hAnsi="Arial" w:cs="Arial"/>
        </w:rPr>
        <w:t xml:space="preserve">Use furnishings </w:t>
      </w:r>
      <w:r w:rsidR="00982FB5" w:rsidRPr="004614D0">
        <w:rPr>
          <w:rFonts w:ascii="Arial" w:hAnsi="Arial" w:cs="Arial"/>
        </w:rPr>
        <w:t xml:space="preserve">that can be cleaned </w:t>
      </w:r>
      <w:r w:rsidRPr="004614D0">
        <w:rPr>
          <w:rFonts w:ascii="Arial" w:hAnsi="Arial" w:cs="Arial"/>
        </w:rPr>
        <w:t xml:space="preserve">where soiling is most likely to occur. </w:t>
      </w:r>
    </w:p>
    <w:p w14:paraId="74E49485" w14:textId="1616C92B" w:rsidR="0053384D" w:rsidRPr="004614D0" w:rsidRDefault="0053384D" w:rsidP="005845E9">
      <w:pPr>
        <w:pStyle w:val="ListParagraph"/>
        <w:numPr>
          <w:ilvl w:val="0"/>
          <w:numId w:val="8"/>
        </w:numPr>
        <w:shd w:val="clear" w:color="auto" w:fill="FFFFFF"/>
        <w:spacing w:after="150" w:line="240" w:lineRule="auto"/>
        <w:rPr>
          <w:rFonts w:ascii="Arial" w:hAnsi="Arial" w:cs="Arial"/>
          <w:color w:val="000000"/>
          <w:lang w:eastAsia="en-AU"/>
        </w:rPr>
      </w:pPr>
      <w:r w:rsidRPr="004614D0">
        <w:rPr>
          <w:rFonts w:ascii="Arial" w:hAnsi="Arial" w:cs="Arial"/>
          <w:color w:val="000000"/>
          <w:lang w:eastAsia="en-AU"/>
        </w:rPr>
        <w:t xml:space="preserve">All textiles (towels, sheets) that have been in contact with skin, or that have been contaminated with biological material, should be washed at a minimum of 60 ⁰C. </w:t>
      </w:r>
      <w:r w:rsidR="00A4161E" w:rsidRPr="004614D0">
        <w:rPr>
          <w:rFonts w:ascii="Arial" w:hAnsi="Arial" w:cs="Arial"/>
          <w:color w:val="000000"/>
          <w:lang w:eastAsia="en-AU"/>
        </w:rPr>
        <w:t xml:space="preserve">Do not shake these items </w:t>
      </w:r>
      <w:r w:rsidRPr="004614D0">
        <w:rPr>
          <w:rFonts w:ascii="Arial" w:hAnsi="Arial" w:cs="Arial"/>
          <w:color w:val="000000"/>
          <w:lang w:eastAsia="en-AU"/>
        </w:rPr>
        <w:t>before washing.</w:t>
      </w:r>
    </w:p>
    <w:p w14:paraId="0CE08809" w14:textId="77777777" w:rsidR="00075727" w:rsidRPr="004614D0" w:rsidRDefault="00075727" w:rsidP="007D101D">
      <w:pPr>
        <w:shd w:val="clear" w:color="auto" w:fill="FFFFFF"/>
        <w:spacing w:before="300" w:after="300" w:line="240" w:lineRule="auto"/>
        <w:rPr>
          <w:rFonts w:cs="Arial"/>
          <w:color w:val="0B0C0C"/>
          <w:sz w:val="22"/>
          <w:szCs w:val="22"/>
          <w:lang w:eastAsia="en-AU"/>
        </w:rPr>
      </w:pPr>
      <w:r w:rsidRPr="004614D0">
        <w:rPr>
          <w:rFonts w:cs="Arial"/>
          <w:color w:val="0B0C0C"/>
          <w:sz w:val="22"/>
          <w:szCs w:val="22"/>
          <w:lang w:eastAsia="en-AU"/>
        </w:rPr>
        <w:t>Waste such as tissues, condoms and paper towels should be double bagged and managed through standard waste management.</w:t>
      </w:r>
    </w:p>
    <w:p w14:paraId="18D36547" w14:textId="77777777" w:rsidR="005845E9" w:rsidRPr="004614D0" w:rsidRDefault="002E0A47" w:rsidP="005845E9">
      <w:pPr>
        <w:shd w:val="clear" w:color="auto" w:fill="FFFFFF"/>
        <w:spacing w:before="300" w:after="300" w:line="240" w:lineRule="auto"/>
        <w:rPr>
          <w:rFonts w:cs="Arial"/>
          <w:color w:val="0B0C0C"/>
          <w:sz w:val="22"/>
          <w:szCs w:val="22"/>
          <w:lang w:eastAsia="en-AU"/>
        </w:rPr>
      </w:pPr>
      <w:r w:rsidRPr="004614D0">
        <w:rPr>
          <w:rFonts w:cs="Arial"/>
          <w:color w:val="0B0C0C"/>
          <w:sz w:val="22"/>
          <w:szCs w:val="22"/>
          <w:lang w:eastAsia="en-AU"/>
        </w:rPr>
        <w:lastRenderedPageBreak/>
        <w:t>Staff performing cleaning and waste disposal should wear a fluid-repellent surgical mask, non-sterile disposable gloves, and a disposable apron. Hands should be cleaned before and after every clean using soap and water. Alcohol-based hand sanitiser can be used as an alternative to soap and water.</w:t>
      </w:r>
    </w:p>
    <w:p w14:paraId="220994BB" w14:textId="24F6D06F" w:rsidR="00BE46AA" w:rsidRDefault="00A4161E" w:rsidP="00915527">
      <w:pPr>
        <w:shd w:val="clear" w:color="auto" w:fill="FFFFFF"/>
        <w:spacing w:before="300" w:after="300" w:line="240" w:lineRule="auto"/>
        <w:rPr>
          <w:rFonts w:cs="Arial"/>
          <w:color w:val="000000"/>
          <w:sz w:val="22"/>
          <w:szCs w:val="22"/>
          <w:lang w:eastAsia="en-AU"/>
        </w:rPr>
      </w:pPr>
      <w:r w:rsidRPr="004614D0">
        <w:rPr>
          <w:rFonts w:cs="Arial"/>
          <w:color w:val="000000"/>
          <w:sz w:val="22"/>
          <w:szCs w:val="22"/>
          <w:lang w:eastAsia="en-AU"/>
        </w:rPr>
        <w:t xml:space="preserve">Hand washing facilities </w:t>
      </w:r>
      <w:r w:rsidR="005845E9" w:rsidRPr="004614D0">
        <w:rPr>
          <w:rFonts w:cs="Arial"/>
          <w:color w:val="000000"/>
          <w:sz w:val="22"/>
          <w:szCs w:val="22"/>
          <w:lang w:eastAsia="en-AU"/>
        </w:rPr>
        <w:t xml:space="preserve">and </w:t>
      </w:r>
      <w:r w:rsidRPr="004614D0">
        <w:rPr>
          <w:rFonts w:cs="Arial"/>
          <w:color w:val="000000"/>
          <w:sz w:val="22"/>
          <w:szCs w:val="22"/>
          <w:lang w:eastAsia="en-AU"/>
        </w:rPr>
        <w:t xml:space="preserve">alcohol-based hand </w:t>
      </w:r>
      <w:r w:rsidR="005845E9" w:rsidRPr="004614D0">
        <w:rPr>
          <w:rFonts w:cs="Arial"/>
          <w:color w:val="000000"/>
          <w:sz w:val="22"/>
          <w:szCs w:val="22"/>
          <w:lang w:eastAsia="en-AU"/>
        </w:rPr>
        <w:t xml:space="preserve">sanitisers </w:t>
      </w:r>
      <w:r w:rsidRPr="004614D0">
        <w:rPr>
          <w:rFonts w:cs="Arial"/>
          <w:color w:val="000000"/>
          <w:sz w:val="22"/>
          <w:szCs w:val="22"/>
          <w:lang w:eastAsia="en-AU"/>
        </w:rPr>
        <w:t>should be readily available for staff and patrons.</w:t>
      </w:r>
    </w:p>
    <w:p w14:paraId="1B75C8DB" w14:textId="1968D7BB" w:rsidR="00D1264E" w:rsidRDefault="00D1264E" w:rsidP="00D1264E">
      <w:pPr>
        <w:pStyle w:val="xmsonormal"/>
      </w:pPr>
      <w:r>
        <w:t xml:space="preserve">For further information contact Partner Notification Officers at the Department of Health by phone  </w:t>
      </w:r>
    </w:p>
    <w:p w14:paraId="6C186B3B" w14:textId="7928C216" w:rsidR="00D1264E" w:rsidRDefault="00D1264E" w:rsidP="00D1264E">
      <w:pPr>
        <w:pStyle w:val="xmsonormal"/>
      </w:pPr>
      <w:r>
        <w:t>03 9096</w:t>
      </w:r>
      <w:r w:rsidR="00B8651B">
        <w:t xml:space="preserve"> </w:t>
      </w:r>
      <w:r>
        <w:t xml:space="preserve">3367 or email to </w:t>
      </w:r>
      <w:hyperlink r:id="rId18" w:history="1">
        <w:r>
          <w:rPr>
            <w:rStyle w:val="Hyperlink"/>
          </w:rPr>
          <w:t>Contact.Tracers@health.vic.gov.au</w:t>
        </w:r>
      </w:hyperlink>
      <w:r>
        <w:t>.</w:t>
      </w:r>
    </w:p>
    <w:p w14:paraId="2BA6EB1F" w14:textId="77777777" w:rsidR="00D1264E" w:rsidRPr="004614D0" w:rsidRDefault="00D1264E" w:rsidP="00915527">
      <w:pPr>
        <w:shd w:val="clear" w:color="auto" w:fill="FFFFFF"/>
        <w:spacing w:before="300" w:after="300" w:line="240" w:lineRule="auto"/>
        <w:rPr>
          <w:sz w:val="22"/>
          <w:szCs w:val="22"/>
        </w:rPr>
      </w:pPr>
    </w:p>
    <w:tbl>
      <w:tblPr>
        <w:tblStyle w:val="TableGrid"/>
        <w:tblW w:w="0" w:type="auto"/>
        <w:tblCellMar>
          <w:bottom w:w="108" w:type="dxa"/>
        </w:tblCellMar>
        <w:tblLook w:val="0600" w:firstRow="0" w:lastRow="0" w:firstColumn="0" w:lastColumn="0" w:noHBand="1" w:noVBand="1"/>
      </w:tblPr>
      <w:tblGrid>
        <w:gridCol w:w="10194"/>
      </w:tblGrid>
      <w:tr w:rsidR="00BE46AA" w14:paraId="062AE475" w14:textId="77777777" w:rsidTr="006D0135">
        <w:tc>
          <w:tcPr>
            <w:tcW w:w="10194" w:type="dxa"/>
          </w:tcPr>
          <w:p w14:paraId="649B81AE" w14:textId="74011CB2" w:rsidR="00BE46AA" w:rsidRPr="00982FB5" w:rsidRDefault="00BE46AA" w:rsidP="006D0135">
            <w:pPr>
              <w:pStyle w:val="Accessibilitypara"/>
              <w:rPr>
                <w:sz w:val="20"/>
                <w:szCs w:val="20"/>
              </w:rPr>
            </w:pPr>
            <w:bookmarkStart w:id="8" w:name="_Hlk37240926"/>
            <w:r w:rsidRPr="00982FB5">
              <w:rPr>
                <w:sz w:val="20"/>
                <w:szCs w:val="20"/>
              </w:rPr>
              <w:t xml:space="preserve">To receive this document in another format, phone </w:t>
            </w:r>
            <w:r w:rsidRPr="00982FB5">
              <w:rPr>
                <w:b/>
                <w:bCs/>
                <w:sz w:val="20"/>
                <w:szCs w:val="20"/>
              </w:rPr>
              <w:t>1300 650 172</w:t>
            </w:r>
            <w:r w:rsidRPr="00982FB5">
              <w:rPr>
                <w:sz w:val="20"/>
                <w:szCs w:val="20"/>
              </w:rPr>
              <w:t xml:space="preserve">, using the National Relay Service </w:t>
            </w:r>
            <w:r w:rsidRPr="00982FB5">
              <w:rPr>
                <w:b/>
                <w:bCs/>
                <w:sz w:val="20"/>
                <w:szCs w:val="20"/>
              </w:rPr>
              <w:t>13 36 77</w:t>
            </w:r>
            <w:r w:rsidRPr="00982FB5">
              <w:rPr>
                <w:sz w:val="20"/>
                <w:szCs w:val="20"/>
              </w:rPr>
              <w:t xml:space="preserve"> if required, or </w:t>
            </w:r>
            <w:hyperlink r:id="rId19" w:history="1">
              <w:r w:rsidRPr="00C0513E">
                <w:rPr>
                  <w:rStyle w:val="Hyperlink"/>
                  <w:sz w:val="20"/>
                  <w:szCs w:val="20"/>
                </w:rPr>
                <w:t>email</w:t>
              </w:r>
              <w:r w:rsidR="00C0513E" w:rsidRPr="00C0513E">
                <w:rPr>
                  <w:rStyle w:val="Hyperlink"/>
                  <w:sz w:val="20"/>
                  <w:szCs w:val="20"/>
                </w:rPr>
                <w:t xml:space="preserve"> PPH communications</w:t>
              </w:r>
            </w:hyperlink>
            <w:r w:rsidRPr="00982FB5">
              <w:rPr>
                <w:sz w:val="20"/>
                <w:szCs w:val="20"/>
              </w:rPr>
              <w:t xml:space="preserve"> &lt;</w:t>
            </w:r>
            <w:r w:rsidRPr="00C0513E">
              <w:rPr>
                <w:sz w:val="20"/>
                <w:szCs w:val="20"/>
              </w:rPr>
              <w:t>pph.communications@health.vic.gov.au</w:t>
            </w:r>
            <w:r w:rsidRPr="00982FB5">
              <w:rPr>
                <w:sz w:val="20"/>
                <w:szCs w:val="20"/>
              </w:rPr>
              <w:t>&gt;.</w:t>
            </w:r>
          </w:p>
          <w:p w14:paraId="3CCACF72" w14:textId="77777777" w:rsidR="00BE46AA" w:rsidRPr="00982FB5" w:rsidRDefault="00BE46AA" w:rsidP="006D0135">
            <w:pPr>
              <w:pStyle w:val="Imprint"/>
            </w:pPr>
            <w:r w:rsidRPr="00982FB5">
              <w:t>Authorised and published by the Victorian Government, 1 Treasury Place, Melbourne.</w:t>
            </w:r>
          </w:p>
          <w:p w14:paraId="4B851D15" w14:textId="69B6D4E5" w:rsidR="00BE46AA" w:rsidRDefault="00BE46AA" w:rsidP="006D0135">
            <w:pPr>
              <w:pStyle w:val="Imprint"/>
            </w:pPr>
            <w:r w:rsidRPr="00982FB5">
              <w:t xml:space="preserve">© State of Victoria, Australia, Department of Health, </w:t>
            </w:r>
            <w:r w:rsidR="00047849" w:rsidRPr="00982FB5">
              <w:t xml:space="preserve">August </w:t>
            </w:r>
            <w:r w:rsidRPr="00982FB5">
              <w:t>2022.</w:t>
            </w:r>
          </w:p>
          <w:p w14:paraId="26123554" w14:textId="5908ACD3" w:rsidR="00C0513E" w:rsidRPr="00982FB5" w:rsidRDefault="00C0513E" w:rsidP="006D0135">
            <w:pPr>
              <w:pStyle w:val="Imprint"/>
            </w:pPr>
            <w:r w:rsidRPr="0055119B">
              <w:t xml:space="preserve">Available at </w:t>
            </w:r>
            <w:hyperlink r:id="rId20" w:history="1">
              <w:r>
                <w:rPr>
                  <w:rStyle w:val="Hyperlink"/>
                </w:rPr>
                <w:t>Policy</w:t>
              </w:r>
            </w:hyperlink>
            <w:r>
              <w:rPr>
                <w:rStyle w:val="Hyperlink"/>
              </w:rPr>
              <w:t xml:space="preserve"> and legislation for sexual health and viral </w:t>
            </w:r>
            <w:hyperlink r:id="rId21" w:history="1">
              <w:r w:rsidRPr="00C0513E">
                <w:rPr>
                  <w:rStyle w:val="Hyperlink"/>
                </w:rPr>
                <w:t>hepatitis</w:t>
              </w:r>
            </w:hyperlink>
            <w:r>
              <w:t xml:space="preserve"> &lt;</w:t>
            </w:r>
            <w:r w:rsidRPr="00C0513E">
              <w:t>https://www.health.vic.gov.au/preventive-health/policy-and-legislation-for-sexual-health-and-viral-hepatitis</w:t>
            </w:r>
            <w:r>
              <w:t>&gt;</w:t>
            </w:r>
          </w:p>
          <w:p w14:paraId="4CB99235" w14:textId="77777777" w:rsidR="00BE46AA" w:rsidRDefault="00BE46AA" w:rsidP="006D0135">
            <w:pPr>
              <w:pStyle w:val="Imprint"/>
            </w:pPr>
          </w:p>
        </w:tc>
      </w:tr>
      <w:bookmarkEnd w:id="8"/>
    </w:tbl>
    <w:p w14:paraId="6CF6FC2E" w14:textId="77777777" w:rsidR="00162CA9" w:rsidRDefault="00162CA9" w:rsidP="00162CA9">
      <w:pPr>
        <w:pStyle w:val="Body"/>
      </w:pPr>
    </w:p>
    <w:sectPr w:rsidR="00162CA9" w:rsidSect="00E62622">
      <w:foot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C6214" w14:textId="77777777" w:rsidR="00976F97" w:rsidRDefault="00976F97">
      <w:r>
        <w:separator/>
      </w:r>
    </w:p>
  </w:endnote>
  <w:endnote w:type="continuationSeparator" w:id="0">
    <w:p w14:paraId="1E5E1261" w14:textId="77777777" w:rsidR="00976F97" w:rsidRDefault="00976F97">
      <w:r>
        <w:continuationSeparator/>
      </w:r>
    </w:p>
  </w:endnote>
  <w:endnote w:type="continuationNotice" w:id="1">
    <w:p w14:paraId="47E659C3" w14:textId="77777777" w:rsidR="00E200FB" w:rsidRDefault="00E20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636B" w14:textId="6CEA83AE" w:rsidR="00E261B3" w:rsidRPr="00F65AA9" w:rsidRDefault="00915527" w:rsidP="00F84FA0">
    <w:pPr>
      <w:pStyle w:val="Footer"/>
    </w:pPr>
    <w:r>
      <w:rPr>
        <w:noProof/>
        <w:lang w:eastAsia="en-AU"/>
      </w:rPr>
      <mc:AlternateContent>
        <mc:Choice Requires="wps">
          <w:drawing>
            <wp:anchor distT="0" distB="0" distL="114300" distR="114300" simplePos="0" relativeHeight="251655168" behindDoc="0" locked="0" layoutInCell="0" allowOverlap="1" wp14:anchorId="274687D9" wp14:editId="634848D3">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BD9D56" w14:textId="25762048" w:rsidR="00E261B3" w:rsidRPr="00B21F90" w:rsidRDefault="000552E5" w:rsidP="000552E5">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4687D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15BD9D56" w14:textId="25762048" w:rsidR="00E261B3" w:rsidRPr="00B21F90" w:rsidRDefault="000552E5" w:rsidP="000552E5">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63360" behindDoc="1" locked="1" layoutInCell="1" allowOverlap="1" wp14:anchorId="5CBF9596" wp14:editId="77E518F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EE8D" w14:textId="77777777" w:rsidR="00E261B3" w:rsidRDefault="00E261B3">
    <w:pPr>
      <w:pStyle w:val="Footer"/>
    </w:pPr>
    <w:r>
      <w:rPr>
        <w:noProof/>
      </w:rPr>
      <mc:AlternateContent>
        <mc:Choice Requires="wps">
          <w:drawing>
            <wp:anchor distT="0" distB="0" distL="114300" distR="114300" simplePos="1" relativeHeight="251659264" behindDoc="0" locked="0" layoutInCell="0" allowOverlap="1" wp14:anchorId="57AF1C82" wp14:editId="73E5925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A34EF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AF1C82"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3A34EF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9490" w14:textId="13EBDFF4" w:rsidR="00373890" w:rsidRPr="00F65AA9" w:rsidRDefault="000552E5" w:rsidP="00F84FA0">
    <w:pPr>
      <w:pStyle w:val="Footer"/>
    </w:pPr>
    <w:r>
      <w:rPr>
        <w:noProof/>
      </w:rPr>
      <mc:AlternateContent>
        <mc:Choice Requires="wps">
          <w:drawing>
            <wp:anchor distT="0" distB="0" distL="114300" distR="114300" simplePos="0" relativeHeight="251664384" behindDoc="0" locked="0" layoutInCell="0" allowOverlap="1" wp14:anchorId="5AFB52CE" wp14:editId="16F9260A">
              <wp:simplePos x="0" y="0"/>
              <wp:positionH relativeFrom="page">
                <wp:posOffset>0</wp:posOffset>
              </wp:positionH>
              <wp:positionV relativeFrom="page">
                <wp:posOffset>10189210</wp:posOffset>
              </wp:positionV>
              <wp:extent cx="7560310" cy="311785"/>
              <wp:effectExtent l="0" t="0" r="0" b="12065"/>
              <wp:wrapNone/>
              <wp:docPr id="3" name="MSIPCMf37f4292bafd86195d10e25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EB1060" w14:textId="34D938A5" w:rsidR="000552E5" w:rsidRPr="000552E5" w:rsidRDefault="000552E5" w:rsidP="000552E5">
                          <w:pPr>
                            <w:spacing w:after="0"/>
                            <w:jc w:val="center"/>
                            <w:rPr>
                              <w:rFonts w:ascii="Arial Black" w:hAnsi="Arial Black"/>
                              <w:color w:val="000000"/>
                              <w:sz w:val="20"/>
                            </w:rPr>
                          </w:pPr>
                          <w:r w:rsidRPr="000552E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FB52CE" id="_x0000_t202" coordsize="21600,21600" o:spt="202" path="m,l,21600r21600,l21600,xe">
              <v:stroke joinstyle="miter"/>
              <v:path gradientshapeok="t" o:connecttype="rect"/>
            </v:shapetype>
            <v:shape id="MSIPCMf37f4292bafd86195d10e25b"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0EB1060" w14:textId="34D938A5" w:rsidR="000552E5" w:rsidRPr="000552E5" w:rsidRDefault="000552E5" w:rsidP="000552E5">
                    <w:pPr>
                      <w:spacing w:after="0"/>
                      <w:jc w:val="center"/>
                      <w:rPr>
                        <w:rFonts w:ascii="Arial Black" w:hAnsi="Arial Black"/>
                        <w:color w:val="000000"/>
                        <w:sz w:val="20"/>
                      </w:rPr>
                    </w:pPr>
                    <w:r w:rsidRPr="000552E5">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492D3CF9" wp14:editId="6788FD0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B0A0CB" w14:textId="079CC765"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92D3CF9"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1B0A0CB" w14:textId="079CC765"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5019B" w14:textId="77777777" w:rsidR="00976F97" w:rsidRDefault="00976F97" w:rsidP="002862F1">
      <w:pPr>
        <w:spacing w:before="120"/>
      </w:pPr>
      <w:r>
        <w:separator/>
      </w:r>
    </w:p>
  </w:footnote>
  <w:footnote w:type="continuationSeparator" w:id="0">
    <w:p w14:paraId="129FB8D4" w14:textId="77777777" w:rsidR="00976F97" w:rsidRDefault="00976F97">
      <w:r>
        <w:continuationSeparator/>
      </w:r>
    </w:p>
  </w:footnote>
  <w:footnote w:type="continuationNotice" w:id="1">
    <w:p w14:paraId="62D83977" w14:textId="77777777" w:rsidR="00E200FB" w:rsidRDefault="00E20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EFE7" w14:textId="77777777" w:rsidR="00EC40D5" w:rsidRDefault="00EC40D5" w:rsidP="00EC40D5">
    <w:pPr>
      <w:pStyle w:val="Header"/>
      <w:spacing w:after="0"/>
    </w:pPr>
  </w:p>
</w:hdr>
</file>

<file path=word/intelligence2.xml><?xml version="1.0" encoding="utf-8"?>
<int2:intelligence xmlns:int2="http://schemas.microsoft.com/office/intelligence/2020/intelligence" xmlns:oel="http://schemas.microsoft.com/office/2019/extlst">
  <int2:observations>
    <int2:bookmark int2:bookmarkName="_Int_AV51GQe2" int2:invalidationBookmarkName="" int2:hashCode="i+v2i9FnIgAqu3" int2:id="3F0Ph0Ft">
      <int2:state int2:value="Rejected" int2:type="AugLoop_Text_Critique"/>
    </int2:bookmark>
    <int2:bookmark int2:bookmarkName="_Int_fIx4nAkA" int2:invalidationBookmarkName="" int2:hashCode="/9NvAcdpPqiFFY" int2:id="A2kCcdlT"/>
    <int2:bookmark int2:bookmarkName="_Int_nfKzMQ3U" int2:invalidationBookmarkName="" int2:hashCode="r9JD0N+L3yj3g/" int2:id="HmvbQs0I">
      <int2:state int2:value="Rejected" int2:type="AugLoop_Text_Critique"/>
    </int2:bookmark>
    <int2:bookmark int2:bookmarkName="_Int_N80uLvPu" int2:invalidationBookmarkName="" int2:hashCode="RoHRJMxsS3O6q/" int2:id="N3dEhsQs"/>
    <int2:bookmark int2:bookmarkName="_Int_9XLlKzje" int2:invalidationBookmarkName="" int2:hashCode="T6dBT9AbWur1Td" int2:id="lLgRbSFv">
      <int2:state int2:value="Rejected" int2:type="AugLoop_Text_Critique"/>
    </int2:bookmark>
    <int2:bookmark int2:bookmarkName="_Int_uB2z7pGU" int2:invalidationBookmarkName="" int2:hashCode="RoHRJMxsS3O6q/" int2:id="pH87QXGi"/>
    <int2:bookmark int2:bookmarkName="_Int_sgnDnL69" int2:invalidationBookmarkName="" int2:hashCode="nUzKFZXDDkPSPx" int2:id="zDN3e58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4206E58"/>
    <w:multiLevelType w:val="hybridMultilevel"/>
    <w:tmpl w:val="F4529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46F55F2E"/>
    <w:multiLevelType w:val="hybridMultilevel"/>
    <w:tmpl w:val="6E1A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71120CA0"/>
    <w:multiLevelType w:val="hybridMultilevel"/>
    <w:tmpl w:val="253265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3"/>
  </w:num>
  <w:num w:numId="6">
    <w:abstractNumId w:val="0"/>
  </w:num>
  <w:num w:numId="7">
    <w:abstractNumId w:val="4"/>
  </w:num>
  <w:num w:numId="8">
    <w:abstractNumId w:val="1"/>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97"/>
    <w:rsid w:val="00000719"/>
    <w:rsid w:val="00003403"/>
    <w:rsid w:val="00005347"/>
    <w:rsid w:val="000072B6"/>
    <w:rsid w:val="0001021B"/>
    <w:rsid w:val="00011D89"/>
    <w:rsid w:val="000154FD"/>
    <w:rsid w:val="00016FBF"/>
    <w:rsid w:val="00022271"/>
    <w:rsid w:val="000235E8"/>
    <w:rsid w:val="00024D89"/>
    <w:rsid w:val="000250B6"/>
    <w:rsid w:val="0003043E"/>
    <w:rsid w:val="000309D1"/>
    <w:rsid w:val="00033D81"/>
    <w:rsid w:val="00037366"/>
    <w:rsid w:val="00041BF0"/>
    <w:rsid w:val="00042A4D"/>
    <w:rsid w:val="00042C8A"/>
    <w:rsid w:val="0004536B"/>
    <w:rsid w:val="00046B68"/>
    <w:rsid w:val="00047849"/>
    <w:rsid w:val="000527DD"/>
    <w:rsid w:val="000552E5"/>
    <w:rsid w:val="000578B2"/>
    <w:rsid w:val="00060959"/>
    <w:rsid w:val="00060C8F"/>
    <w:rsid w:val="0006298A"/>
    <w:rsid w:val="000663CD"/>
    <w:rsid w:val="000733FE"/>
    <w:rsid w:val="00074219"/>
    <w:rsid w:val="00074ED5"/>
    <w:rsid w:val="00075727"/>
    <w:rsid w:val="000835C6"/>
    <w:rsid w:val="0008508E"/>
    <w:rsid w:val="00087951"/>
    <w:rsid w:val="0009113B"/>
    <w:rsid w:val="00093402"/>
    <w:rsid w:val="00093A6F"/>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47F2"/>
    <w:rsid w:val="001D0B75"/>
    <w:rsid w:val="001D39A5"/>
    <w:rsid w:val="001D3AB1"/>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2BC3"/>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2913"/>
    <w:rsid w:val="002A483C"/>
    <w:rsid w:val="002B0C7C"/>
    <w:rsid w:val="002B1729"/>
    <w:rsid w:val="002B36C7"/>
    <w:rsid w:val="002B4DD4"/>
    <w:rsid w:val="002B5277"/>
    <w:rsid w:val="002B5375"/>
    <w:rsid w:val="002B77C1"/>
    <w:rsid w:val="002C0ED7"/>
    <w:rsid w:val="002C2728"/>
    <w:rsid w:val="002D1E0D"/>
    <w:rsid w:val="002D5006"/>
    <w:rsid w:val="002E01D0"/>
    <w:rsid w:val="002E0A47"/>
    <w:rsid w:val="002E161D"/>
    <w:rsid w:val="002E3100"/>
    <w:rsid w:val="002E6C95"/>
    <w:rsid w:val="002E7C36"/>
    <w:rsid w:val="002F0107"/>
    <w:rsid w:val="002F3D32"/>
    <w:rsid w:val="002F59CC"/>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5B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0513"/>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14D0"/>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0C2"/>
    <w:rsid w:val="004D36F2"/>
    <w:rsid w:val="004E1106"/>
    <w:rsid w:val="004E138F"/>
    <w:rsid w:val="004E4649"/>
    <w:rsid w:val="004E5C2B"/>
    <w:rsid w:val="004E7D22"/>
    <w:rsid w:val="004F00DD"/>
    <w:rsid w:val="004F2133"/>
    <w:rsid w:val="004F5398"/>
    <w:rsid w:val="004F55F1"/>
    <w:rsid w:val="004F6936"/>
    <w:rsid w:val="00503DC6"/>
    <w:rsid w:val="00506F5D"/>
    <w:rsid w:val="00510C37"/>
    <w:rsid w:val="005126D0"/>
    <w:rsid w:val="0051568D"/>
    <w:rsid w:val="005204C8"/>
    <w:rsid w:val="00522B87"/>
    <w:rsid w:val="0052660D"/>
    <w:rsid w:val="00526AC7"/>
    <w:rsid w:val="00526C15"/>
    <w:rsid w:val="0053384D"/>
    <w:rsid w:val="00536395"/>
    <w:rsid w:val="00536499"/>
    <w:rsid w:val="00543903"/>
    <w:rsid w:val="00543F11"/>
    <w:rsid w:val="00546305"/>
    <w:rsid w:val="00547A95"/>
    <w:rsid w:val="00550237"/>
    <w:rsid w:val="0055119B"/>
    <w:rsid w:val="005548B5"/>
    <w:rsid w:val="00572031"/>
    <w:rsid w:val="00572282"/>
    <w:rsid w:val="00573CE3"/>
    <w:rsid w:val="00576E84"/>
    <w:rsid w:val="00580394"/>
    <w:rsid w:val="005809CD"/>
    <w:rsid w:val="00582B8C"/>
    <w:rsid w:val="005845E9"/>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46E2A"/>
    <w:rsid w:val="006505BD"/>
    <w:rsid w:val="006508EA"/>
    <w:rsid w:val="0065092E"/>
    <w:rsid w:val="00650933"/>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A64F0"/>
    <w:rsid w:val="006B077C"/>
    <w:rsid w:val="006B6803"/>
    <w:rsid w:val="006D0F16"/>
    <w:rsid w:val="006D2A3F"/>
    <w:rsid w:val="006D2FBC"/>
    <w:rsid w:val="006E0541"/>
    <w:rsid w:val="006E138B"/>
    <w:rsid w:val="006F0330"/>
    <w:rsid w:val="006F1FDC"/>
    <w:rsid w:val="006F5E66"/>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558BE"/>
    <w:rsid w:val="00763139"/>
    <w:rsid w:val="00770F37"/>
    <w:rsid w:val="007711A0"/>
    <w:rsid w:val="00771BD3"/>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01D"/>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E7F3D"/>
    <w:rsid w:val="008F59F6"/>
    <w:rsid w:val="00900719"/>
    <w:rsid w:val="009017AC"/>
    <w:rsid w:val="00902A9A"/>
    <w:rsid w:val="00904A1C"/>
    <w:rsid w:val="00905030"/>
    <w:rsid w:val="00906490"/>
    <w:rsid w:val="009111B2"/>
    <w:rsid w:val="009151F5"/>
    <w:rsid w:val="00915527"/>
    <w:rsid w:val="009220CA"/>
    <w:rsid w:val="00924AE1"/>
    <w:rsid w:val="009269B1"/>
    <w:rsid w:val="0092724D"/>
    <w:rsid w:val="009272B3"/>
    <w:rsid w:val="009315BE"/>
    <w:rsid w:val="0093338F"/>
    <w:rsid w:val="009375F7"/>
    <w:rsid w:val="00937BD9"/>
    <w:rsid w:val="00950E2C"/>
    <w:rsid w:val="00951D50"/>
    <w:rsid w:val="009525EB"/>
    <w:rsid w:val="0095470B"/>
    <w:rsid w:val="00954874"/>
    <w:rsid w:val="0095615A"/>
    <w:rsid w:val="00961400"/>
    <w:rsid w:val="00963646"/>
    <w:rsid w:val="0096632D"/>
    <w:rsid w:val="009718C7"/>
    <w:rsid w:val="0097559F"/>
    <w:rsid w:val="00976F97"/>
    <w:rsid w:val="0097761E"/>
    <w:rsid w:val="00982454"/>
    <w:rsid w:val="00982CF0"/>
    <w:rsid w:val="00982FB5"/>
    <w:rsid w:val="009853E1"/>
    <w:rsid w:val="00986E6B"/>
    <w:rsid w:val="00990032"/>
    <w:rsid w:val="00990B19"/>
    <w:rsid w:val="0099153B"/>
    <w:rsid w:val="00991769"/>
    <w:rsid w:val="0099232C"/>
    <w:rsid w:val="00994386"/>
    <w:rsid w:val="00996E21"/>
    <w:rsid w:val="00996FFD"/>
    <w:rsid w:val="009A13D8"/>
    <w:rsid w:val="009A279E"/>
    <w:rsid w:val="009A3015"/>
    <w:rsid w:val="009A3490"/>
    <w:rsid w:val="009B0A6F"/>
    <w:rsid w:val="009B0A94"/>
    <w:rsid w:val="009B2AE8"/>
    <w:rsid w:val="009B59E9"/>
    <w:rsid w:val="009B70AA"/>
    <w:rsid w:val="009C0081"/>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249CA"/>
    <w:rsid w:val="00A31CFC"/>
    <w:rsid w:val="00A330BB"/>
    <w:rsid w:val="00A4161E"/>
    <w:rsid w:val="00A43CFE"/>
    <w:rsid w:val="00A44882"/>
    <w:rsid w:val="00A45125"/>
    <w:rsid w:val="00A54715"/>
    <w:rsid w:val="00A6061C"/>
    <w:rsid w:val="00A62D44"/>
    <w:rsid w:val="00A67263"/>
    <w:rsid w:val="00A7161C"/>
    <w:rsid w:val="00A77AA3"/>
    <w:rsid w:val="00A8172D"/>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E7628"/>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003"/>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651B"/>
    <w:rsid w:val="00B90729"/>
    <w:rsid w:val="00B907DA"/>
    <w:rsid w:val="00B94CD5"/>
    <w:rsid w:val="00B950BC"/>
    <w:rsid w:val="00B9714C"/>
    <w:rsid w:val="00BA29AD"/>
    <w:rsid w:val="00BA33CF"/>
    <w:rsid w:val="00BA3F8D"/>
    <w:rsid w:val="00BB6A5C"/>
    <w:rsid w:val="00BB7A10"/>
    <w:rsid w:val="00BC3E8F"/>
    <w:rsid w:val="00BC60BE"/>
    <w:rsid w:val="00BC7468"/>
    <w:rsid w:val="00BC7D4F"/>
    <w:rsid w:val="00BC7ED7"/>
    <w:rsid w:val="00BD2850"/>
    <w:rsid w:val="00BD4781"/>
    <w:rsid w:val="00BE28D2"/>
    <w:rsid w:val="00BE46AA"/>
    <w:rsid w:val="00BE4A64"/>
    <w:rsid w:val="00BE5E43"/>
    <w:rsid w:val="00BF30B2"/>
    <w:rsid w:val="00BF557D"/>
    <w:rsid w:val="00BF7F58"/>
    <w:rsid w:val="00C01381"/>
    <w:rsid w:val="00C01AB1"/>
    <w:rsid w:val="00C026A0"/>
    <w:rsid w:val="00C0513E"/>
    <w:rsid w:val="00C06137"/>
    <w:rsid w:val="00C079B8"/>
    <w:rsid w:val="00C07D35"/>
    <w:rsid w:val="00C10037"/>
    <w:rsid w:val="00C123EA"/>
    <w:rsid w:val="00C12A49"/>
    <w:rsid w:val="00C133EE"/>
    <w:rsid w:val="00C149D0"/>
    <w:rsid w:val="00C22D63"/>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05B3"/>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264E"/>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36C4"/>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4FFE"/>
    <w:rsid w:val="00DE6028"/>
    <w:rsid w:val="00DE78A3"/>
    <w:rsid w:val="00DF1A71"/>
    <w:rsid w:val="00DF50FC"/>
    <w:rsid w:val="00DF68C7"/>
    <w:rsid w:val="00DF698C"/>
    <w:rsid w:val="00DF731A"/>
    <w:rsid w:val="00E06B75"/>
    <w:rsid w:val="00E11332"/>
    <w:rsid w:val="00E11352"/>
    <w:rsid w:val="00E170DC"/>
    <w:rsid w:val="00E17546"/>
    <w:rsid w:val="00E200FB"/>
    <w:rsid w:val="00E210B5"/>
    <w:rsid w:val="00E216F3"/>
    <w:rsid w:val="00E25AD7"/>
    <w:rsid w:val="00E261B3"/>
    <w:rsid w:val="00E26818"/>
    <w:rsid w:val="00E27FFC"/>
    <w:rsid w:val="00E30B15"/>
    <w:rsid w:val="00E33237"/>
    <w:rsid w:val="00E40181"/>
    <w:rsid w:val="00E40AAA"/>
    <w:rsid w:val="00E45B89"/>
    <w:rsid w:val="00E54950"/>
    <w:rsid w:val="00E56A01"/>
    <w:rsid w:val="00E62622"/>
    <w:rsid w:val="00E629A1"/>
    <w:rsid w:val="00E6794C"/>
    <w:rsid w:val="00E71591"/>
    <w:rsid w:val="00E71CEB"/>
    <w:rsid w:val="00E7474F"/>
    <w:rsid w:val="00E75D29"/>
    <w:rsid w:val="00E80DE3"/>
    <w:rsid w:val="00E82C55"/>
    <w:rsid w:val="00E8787E"/>
    <w:rsid w:val="00E92AC3"/>
    <w:rsid w:val="00EA1360"/>
    <w:rsid w:val="00EA2F6A"/>
    <w:rsid w:val="00EB00E0"/>
    <w:rsid w:val="00EC059F"/>
    <w:rsid w:val="00EC1F24"/>
    <w:rsid w:val="00EC22F6"/>
    <w:rsid w:val="00EC40D5"/>
    <w:rsid w:val="00EC656A"/>
    <w:rsid w:val="00ED5B9B"/>
    <w:rsid w:val="00ED6BAD"/>
    <w:rsid w:val="00ED7447"/>
    <w:rsid w:val="00EE00D6"/>
    <w:rsid w:val="00EE11E7"/>
    <w:rsid w:val="00EE1488"/>
    <w:rsid w:val="00EE29AD"/>
    <w:rsid w:val="00EE3E24"/>
    <w:rsid w:val="00EE495D"/>
    <w:rsid w:val="00EE4D5D"/>
    <w:rsid w:val="00EE5131"/>
    <w:rsid w:val="00EF109B"/>
    <w:rsid w:val="00EF201C"/>
    <w:rsid w:val="00EF36AF"/>
    <w:rsid w:val="00EF59A3"/>
    <w:rsid w:val="00EF6675"/>
    <w:rsid w:val="00F00F9C"/>
    <w:rsid w:val="00F01CB2"/>
    <w:rsid w:val="00F01E5F"/>
    <w:rsid w:val="00F024F3"/>
    <w:rsid w:val="00F02ABA"/>
    <w:rsid w:val="00F0370C"/>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D2F"/>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177239FC"/>
    <w:rsid w:val="555D1F99"/>
    <w:rsid w:val="6B20B7A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6874BE5"/>
  <w15:docId w15:val="{88108125-7BEC-4682-993D-024FF1AE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976F97"/>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rsid w:val="00A249CA"/>
    <w:pPr>
      <w:autoSpaceDE w:val="0"/>
      <w:autoSpaceDN w:val="0"/>
      <w:adjustRightInd w:val="0"/>
    </w:pPr>
    <w:rPr>
      <w:rFonts w:ascii="Arial" w:hAnsi="Arial" w:cs="Arial"/>
      <w:color w:val="000000"/>
      <w:sz w:val="24"/>
      <w:szCs w:val="24"/>
    </w:rPr>
  </w:style>
  <w:style w:type="paragraph" w:styleId="ListParagraph">
    <w:name w:val="List Paragraph"/>
    <w:aliases w:val="Bullet List Paragraph,Bullet point,Bullets,CV text,Dot pt,F5 List Paragraph,FooterText,L,List Paragraph1,List Paragraph11,List Paragraph111,List Paragraph2,Medium Grid 1 - Accent 21,NAST Quote,NFP GP Bulleted List,Numbered Paragraph,列,lp1"/>
    <w:basedOn w:val="Normal"/>
    <w:link w:val="ListParagraphChar"/>
    <w:uiPriority w:val="34"/>
    <w:qFormat/>
    <w:rsid w:val="00BE46AA"/>
    <w:pPr>
      <w:spacing w:after="200" w:line="280" w:lineRule="exact"/>
      <w:ind w:left="720"/>
      <w:contextualSpacing/>
    </w:pPr>
    <w:rPr>
      <w:rFonts w:ascii="Calibri" w:eastAsia="MS PMincho" w:hAnsi="Calibri"/>
      <w:sz w:val="22"/>
      <w:szCs w:val="22"/>
      <w:lang w:val="en-US"/>
    </w:rPr>
  </w:style>
  <w:style w:type="character" w:customStyle="1" w:styleId="ListParagraphChar">
    <w:name w:val="List Paragraph Char"/>
    <w:aliases w:val="Bullet List Paragraph Char,Bullet point Char,Bullets Char,CV text Char,Dot pt Char,F5 List Paragraph Char,FooterText Char,L Char,List Paragraph1 Char,List Paragraph11 Char,List Paragraph111 Char,List Paragraph2 Char,NAST Quote Char"/>
    <w:basedOn w:val="DefaultParagraphFont"/>
    <w:link w:val="ListParagraph"/>
    <w:uiPriority w:val="34"/>
    <w:qFormat/>
    <w:locked/>
    <w:rsid w:val="00F84D2F"/>
    <w:rPr>
      <w:rFonts w:ascii="Calibri" w:eastAsia="MS PMincho" w:hAnsi="Calibri"/>
      <w:sz w:val="22"/>
      <w:szCs w:val="22"/>
      <w:lang w:val="en-US" w:eastAsia="en-US"/>
    </w:rPr>
  </w:style>
  <w:style w:type="character" w:customStyle="1" w:styleId="rpl-text-label">
    <w:name w:val="rpl-text-label"/>
    <w:basedOn w:val="DefaultParagraphFont"/>
    <w:rsid w:val="00047849"/>
  </w:style>
  <w:style w:type="character" w:customStyle="1" w:styleId="rpl-text-icongroup">
    <w:name w:val="rpl-text-icon__group"/>
    <w:basedOn w:val="DefaultParagraphFont"/>
    <w:rsid w:val="0003043E"/>
  </w:style>
  <w:style w:type="paragraph" w:customStyle="1" w:styleId="xmsonormal">
    <w:name w:val="x_msonormal"/>
    <w:basedOn w:val="Normal"/>
    <w:rsid w:val="00D1264E"/>
    <w:pPr>
      <w:spacing w:after="0" w:line="240" w:lineRule="auto"/>
    </w:pPr>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175">
      <w:bodyDiv w:val="1"/>
      <w:marLeft w:val="0"/>
      <w:marRight w:val="0"/>
      <w:marTop w:val="0"/>
      <w:marBottom w:val="0"/>
      <w:divBdr>
        <w:top w:val="none" w:sz="0" w:space="0" w:color="auto"/>
        <w:left w:val="none" w:sz="0" w:space="0" w:color="auto"/>
        <w:bottom w:val="none" w:sz="0" w:space="0" w:color="auto"/>
        <w:right w:val="none" w:sz="0" w:space="0" w:color="auto"/>
      </w:divBdr>
    </w:div>
    <w:div w:id="42412322">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838564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37297654">
      <w:bodyDiv w:val="1"/>
      <w:marLeft w:val="0"/>
      <w:marRight w:val="0"/>
      <w:marTop w:val="0"/>
      <w:marBottom w:val="0"/>
      <w:divBdr>
        <w:top w:val="none" w:sz="0" w:space="0" w:color="auto"/>
        <w:left w:val="none" w:sz="0" w:space="0" w:color="auto"/>
        <w:bottom w:val="none" w:sz="0" w:space="0" w:color="auto"/>
        <w:right w:val="none" w:sz="0" w:space="0" w:color="auto"/>
      </w:divBdr>
    </w:div>
    <w:div w:id="991324147">
      <w:bodyDiv w:val="1"/>
      <w:marLeft w:val="0"/>
      <w:marRight w:val="0"/>
      <w:marTop w:val="0"/>
      <w:marBottom w:val="0"/>
      <w:divBdr>
        <w:top w:val="none" w:sz="0" w:space="0" w:color="auto"/>
        <w:left w:val="none" w:sz="0" w:space="0" w:color="auto"/>
        <w:bottom w:val="none" w:sz="0" w:space="0" w:color="auto"/>
        <w:right w:val="none" w:sz="0" w:space="0" w:color="auto"/>
      </w:divBdr>
    </w:div>
    <w:div w:id="1041320436">
      <w:bodyDiv w:val="1"/>
      <w:marLeft w:val="0"/>
      <w:marRight w:val="0"/>
      <w:marTop w:val="0"/>
      <w:marBottom w:val="0"/>
      <w:divBdr>
        <w:top w:val="none" w:sz="0" w:space="0" w:color="auto"/>
        <w:left w:val="none" w:sz="0" w:space="0" w:color="auto"/>
        <w:bottom w:val="none" w:sz="0" w:space="0" w:color="auto"/>
        <w:right w:val="none" w:sz="0" w:space="0" w:color="auto"/>
      </w:divBdr>
    </w:div>
    <w:div w:id="1147745224">
      <w:bodyDiv w:val="1"/>
      <w:marLeft w:val="0"/>
      <w:marRight w:val="0"/>
      <w:marTop w:val="0"/>
      <w:marBottom w:val="0"/>
      <w:divBdr>
        <w:top w:val="none" w:sz="0" w:space="0" w:color="auto"/>
        <w:left w:val="none" w:sz="0" w:space="0" w:color="auto"/>
        <w:bottom w:val="none" w:sz="0" w:space="0" w:color="auto"/>
        <w:right w:val="none" w:sz="0" w:space="0" w:color="auto"/>
      </w:divBdr>
    </w:div>
    <w:div w:id="120563278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3208752">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863912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2109706">
      <w:bodyDiv w:val="1"/>
      <w:marLeft w:val="0"/>
      <w:marRight w:val="0"/>
      <w:marTop w:val="0"/>
      <w:marBottom w:val="0"/>
      <w:divBdr>
        <w:top w:val="none" w:sz="0" w:space="0" w:color="auto"/>
        <w:left w:val="none" w:sz="0" w:space="0" w:color="auto"/>
        <w:bottom w:val="none" w:sz="0" w:space="0" w:color="auto"/>
        <w:right w:val="none" w:sz="0" w:space="0" w:color="auto"/>
      </w:divBdr>
    </w:div>
    <w:div w:id="167452509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96562836">
      <w:bodyDiv w:val="1"/>
      <w:marLeft w:val="0"/>
      <w:marRight w:val="0"/>
      <w:marTop w:val="0"/>
      <w:marBottom w:val="0"/>
      <w:divBdr>
        <w:top w:val="none" w:sz="0" w:space="0" w:color="auto"/>
        <w:left w:val="none" w:sz="0" w:space="0" w:color="auto"/>
        <w:bottom w:val="none" w:sz="0" w:space="0" w:color="auto"/>
        <w:right w:val="none" w:sz="0" w:space="0" w:color="auto"/>
      </w:divBdr>
    </w:div>
    <w:div w:id="1861577534">
      <w:bodyDiv w:val="1"/>
      <w:marLeft w:val="0"/>
      <w:marRight w:val="0"/>
      <w:marTop w:val="0"/>
      <w:marBottom w:val="0"/>
      <w:divBdr>
        <w:top w:val="none" w:sz="0" w:space="0" w:color="auto"/>
        <w:left w:val="none" w:sz="0" w:space="0" w:color="auto"/>
        <w:bottom w:val="none" w:sz="0" w:space="0" w:color="auto"/>
        <w:right w:val="none" w:sz="0" w:space="0" w:color="auto"/>
      </w:divBdr>
    </w:div>
    <w:div w:id="187403269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3542258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Contact.Tracers@health.vic.gov.au" TargetMode="External"/><Relationship Id="rId3" Type="http://schemas.openxmlformats.org/officeDocument/2006/relationships/customXml" Target="../customXml/item3.xml"/><Relationship Id="rId21" Type="http://schemas.openxmlformats.org/officeDocument/2006/relationships/hyperlink" Target="https://www.health.vic.gov.au/preventive-health/policy-and-legislation-for-sexual-health-and-viral-hepatiti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vic.gov.au/infectious-diseases/monkeypox"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betterhealth.vic.gov.au/monkeypox" TargetMode="External"/><Relationship Id="rId20" Type="http://schemas.openxmlformats.org/officeDocument/2006/relationships/hyperlink" Target="https://www.health.vic.gov.au/private-health-service-establishments/guideline-for-providers-of-liposu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etterhealth.vic.gov.au/monkeypo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ph.communication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Monkeypox factsheet for sex on premises venues</vt:lpstr>
    </vt:vector>
  </TitlesOfParts>
  <Manager/>
  <Company>Victoria State Government, Department of Health</Company>
  <LinksUpToDate>false</LinksUpToDate>
  <CharactersWithSpaces>6759</CharactersWithSpaces>
  <SharedDoc>false</SharedDoc>
  <HyperlinkBase/>
  <HLinks>
    <vt:vector size="12" baseType="variant">
      <vt:variant>
        <vt:i4>1179653</vt:i4>
      </vt:variant>
      <vt:variant>
        <vt:i4>3</vt:i4>
      </vt:variant>
      <vt:variant>
        <vt:i4>0</vt:i4>
      </vt:variant>
      <vt:variant>
        <vt:i4>5</vt:i4>
      </vt:variant>
      <vt:variant>
        <vt:lpwstr>https://www.betterhealth.vic.gov.au/monkeypox</vt:lpwstr>
      </vt:variant>
      <vt:variant>
        <vt:lpwstr/>
      </vt:variant>
      <vt:variant>
        <vt:i4>1179653</vt:i4>
      </vt:variant>
      <vt:variant>
        <vt:i4>0</vt:i4>
      </vt:variant>
      <vt:variant>
        <vt:i4>0</vt:i4>
      </vt:variant>
      <vt:variant>
        <vt:i4>5</vt:i4>
      </vt:variant>
      <vt:variant>
        <vt:lpwstr>https://www.betterhealth.vic.gov.au/monkeypox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Monkeypox factsheet for sex on premises venues</dc:title>
  <dc:subject/>
  <dc:creator>PPH Communications</dc:creator>
  <cp:keywords/>
  <dc:description/>
  <cp:lastModifiedBy>Tyler McPherson (Health)</cp:lastModifiedBy>
  <cp:revision>2</cp:revision>
  <cp:lastPrinted>2020-03-30T03:28:00Z</cp:lastPrinted>
  <dcterms:created xsi:type="dcterms:W3CDTF">2022-08-23T03:29:00Z</dcterms:created>
  <dcterms:modified xsi:type="dcterms:W3CDTF">2022-08-23T03:29:00Z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2022-08-23T03:28:28Z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160a4f8a-f61a-4d36-998d-16c7e3c4984a</vt:lpwstr>
  </property>
  <property fmtid="{D5CDD505-2E9C-101B-9397-08002B2CF9AE}" pid="11" name="MSIP_Label_43e64453-338c-4f93-8a4d-0039a0a41f2a_ContentBits">
    <vt:lpwstr>2</vt:lpwstr>
  </property>
</Properties>
</file>