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FBF942" w14:textId="1EB2DA82" w:rsidR="0074696E" w:rsidRPr="004C6EEE" w:rsidRDefault="008C3697" w:rsidP="00EC40D5">
      <w:pPr>
        <w:pStyle w:val="Sectionbreakfirstpage"/>
      </w:pPr>
      <w:r>
        <w:drawing>
          <wp:anchor distT="0" distB="0" distL="114300" distR="114300" simplePos="0" relativeHeight="251658240" behindDoc="1" locked="1" layoutInCell="1" allowOverlap="1" wp14:anchorId="4E756F8A" wp14:editId="03D8C5DC">
            <wp:simplePos x="0" y="0"/>
            <wp:positionH relativeFrom="page">
              <wp:align>left</wp:align>
            </wp:positionH>
            <wp:positionV relativeFrom="page">
              <wp:align>top</wp:align>
            </wp:positionV>
            <wp:extent cx="7560000" cy="1728000"/>
            <wp:effectExtent l="0" t="0" r="3175" b="5715"/>
            <wp:wrapNone/>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a:extLst>
                        <a:ext uri="{C183D7F6-B498-43B3-948B-1728B52AA6E4}">
                          <adec:decorative xmlns:adec="http://schemas.microsoft.com/office/drawing/2017/decorative" val="1"/>
                        </a:ext>
                      </a:extLst>
                    </pic:cNvPr>
                    <pic:cNvPicPr/>
                  </pic:nvPicPr>
                  <pic:blipFill>
                    <a:blip r:embed="rId11"/>
                    <a:stretch>
                      <a:fillRect/>
                    </a:stretch>
                  </pic:blipFill>
                  <pic:spPr>
                    <a:xfrm>
                      <a:off x="0" y="0"/>
                      <a:ext cx="7560000" cy="1728000"/>
                    </a:xfrm>
                    <a:prstGeom prst="rect">
                      <a:avLst/>
                    </a:prstGeom>
                  </pic:spPr>
                </pic:pic>
              </a:graphicData>
            </a:graphic>
            <wp14:sizeRelH relativeFrom="page">
              <wp14:pctWidth>0</wp14:pctWidth>
            </wp14:sizeRelH>
            <wp14:sizeRelV relativeFrom="page">
              <wp14:pctHeight>0</wp14:pctHeight>
            </wp14:sizeRelV>
          </wp:anchor>
        </w:drawing>
      </w:r>
    </w:p>
    <w:p w14:paraId="2E960D81" w14:textId="77777777" w:rsidR="00A62D44" w:rsidRPr="004C6EEE" w:rsidRDefault="00A62D44" w:rsidP="00EC40D5">
      <w:pPr>
        <w:pStyle w:val="Sectionbreakfirstpage"/>
        <w:sectPr w:rsidR="00A62D44" w:rsidRPr="004C6EEE" w:rsidSect="00E62622">
          <w:headerReference w:type="even" r:id="rId12"/>
          <w:headerReference w:type="default" r:id="rId13"/>
          <w:footerReference w:type="even" r:id="rId14"/>
          <w:footerReference w:type="default" r:id="rId15"/>
          <w:headerReference w:type="first" r:id="rId16"/>
          <w:footerReference w:type="first" r:id="rId17"/>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6C3C864B" w14:textId="77777777" w:rsidTr="003B5733">
        <w:tc>
          <w:tcPr>
            <w:tcW w:w="0" w:type="auto"/>
            <w:tcMar>
              <w:top w:w="1701" w:type="dxa"/>
              <w:left w:w="0" w:type="dxa"/>
              <w:right w:w="0" w:type="dxa"/>
            </w:tcMar>
          </w:tcPr>
          <w:p w14:paraId="75EBA597" w14:textId="3518CCDB" w:rsidR="003B5733" w:rsidRPr="003B5733" w:rsidRDefault="00FD5F98" w:rsidP="003B5733">
            <w:pPr>
              <w:pStyle w:val="Mainheading"/>
            </w:pPr>
            <w:r w:rsidRPr="00FD5F98">
              <w:t>Power outages: food safety after a power failure</w:t>
            </w:r>
          </w:p>
        </w:tc>
      </w:tr>
      <w:tr w:rsidR="003B5733" w14:paraId="2C401CA3" w14:textId="77777777" w:rsidTr="00910240">
        <w:tc>
          <w:tcPr>
            <w:tcW w:w="0" w:type="auto"/>
          </w:tcPr>
          <w:p w14:paraId="68F8CF93" w14:textId="40E1B677" w:rsidR="003B5733" w:rsidRPr="00A1389F" w:rsidRDefault="00FD5F98" w:rsidP="00910240">
            <w:pPr>
              <w:pStyle w:val="Mainsubheading"/>
            </w:pPr>
            <w:r>
              <w:rPr>
                <w:szCs w:val="28"/>
              </w:rPr>
              <w:t>Community information</w:t>
            </w:r>
          </w:p>
        </w:tc>
      </w:tr>
    </w:tbl>
    <w:p w14:paraId="428816DC" w14:textId="77777777" w:rsidR="00FD5F98" w:rsidRDefault="00FD5F98" w:rsidP="00FD5F98">
      <w:pPr>
        <w:pStyle w:val="Heading2"/>
        <w:rPr>
          <w:sz w:val="28"/>
          <w:lang w:eastAsia="en-AU"/>
        </w:rPr>
      </w:pPr>
      <w:bookmarkStart w:id="0" w:name="_Hlk37240926"/>
      <w:r>
        <w:rPr>
          <w:lang w:eastAsia="en-AU"/>
        </w:rPr>
        <w:t>What do I need to do to keep food safe?</w:t>
      </w:r>
    </w:p>
    <w:p w14:paraId="79E1C3B2" w14:textId="77777777" w:rsidR="00FD5F98" w:rsidRDefault="00FD5F98" w:rsidP="00FD5F98">
      <w:pPr>
        <w:pStyle w:val="Heading3"/>
        <w:rPr>
          <w:lang w:eastAsia="en-AU"/>
        </w:rPr>
      </w:pPr>
      <w:r>
        <w:rPr>
          <w:lang w:eastAsia="en-AU"/>
        </w:rPr>
        <w:t>Before and after a power failure</w:t>
      </w:r>
    </w:p>
    <w:p w14:paraId="651D7255" w14:textId="77777777" w:rsidR="00FD5F98" w:rsidRDefault="00FD5F98" w:rsidP="00FD5F98">
      <w:pPr>
        <w:pStyle w:val="DHHSbullet1"/>
        <w:numPr>
          <w:ilvl w:val="0"/>
          <w:numId w:val="40"/>
        </w:numPr>
        <w:rPr>
          <w:lang w:eastAsia="en-AU"/>
        </w:rPr>
      </w:pPr>
      <w:r>
        <w:rPr>
          <w:lang w:eastAsia="en-AU"/>
        </w:rPr>
        <w:t>Try to keep cold and frozen food as cold as possible. This is the most important thing. If food is still cold to touch (less than 5 °C), it is safe to use.</w:t>
      </w:r>
    </w:p>
    <w:p w14:paraId="35B80BA9" w14:textId="77777777" w:rsidR="00FD5F98" w:rsidRDefault="00FD5F98" w:rsidP="00FD5F98">
      <w:pPr>
        <w:pStyle w:val="DHHSbullet1"/>
        <w:numPr>
          <w:ilvl w:val="0"/>
          <w:numId w:val="40"/>
        </w:numPr>
        <w:rPr>
          <w:lang w:eastAsia="en-AU"/>
        </w:rPr>
      </w:pPr>
      <w:r>
        <w:rPr>
          <w:lang w:eastAsia="en-AU"/>
        </w:rPr>
        <w:t>Once cold or frozen food is no longer cold to touch, it can be kept and eaten for up to four hours and then it must be thrown away or, if it is raw meat, it should be cooked and eaten.</w:t>
      </w:r>
    </w:p>
    <w:p w14:paraId="70A411A2" w14:textId="77777777" w:rsidR="00FD5F98" w:rsidRDefault="00FD5F98" w:rsidP="00FD5F98">
      <w:pPr>
        <w:pStyle w:val="DHHSbullet1"/>
        <w:numPr>
          <w:ilvl w:val="0"/>
          <w:numId w:val="40"/>
        </w:numPr>
        <w:rPr>
          <w:lang w:eastAsia="en-AU"/>
        </w:rPr>
      </w:pPr>
      <w:r>
        <w:rPr>
          <w:lang w:eastAsia="en-AU"/>
        </w:rPr>
        <w:t>Eat hot food within four hours of it being hot, or throw it away.</w:t>
      </w:r>
    </w:p>
    <w:p w14:paraId="61455961" w14:textId="77777777" w:rsidR="00FD5F98" w:rsidRDefault="00FD5F98" w:rsidP="00FD5F98">
      <w:pPr>
        <w:pStyle w:val="DHHSbullet1"/>
        <w:numPr>
          <w:ilvl w:val="0"/>
          <w:numId w:val="40"/>
        </w:numPr>
        <w:rPr>
          <w:lang w:eastAsia="en-AU"/>
        </w:rPr>
      </w:pPr>
      <w:r>
        <w:rPr>
          <w:lang w:eastAsia="en-AU"/>
        </w:rPr>
        <w:t>If the power comes back on when frozen food is still solid the food is safe to refreeze.</w:t>
      </w:r>
    </w:p>
    <w:p w14:paraId="3C82BCE0" w14:textId="77777777" w:rsidR="00FD5F98" w:rsidRDefault="00FD5F98" w:rsidP="00FD5F98">
      <w:pPr>
        <w:pStyle w:val="Heading3"/>
        <w:rPr>
          <w:lang w:eastAsia="en-AU"/>
        </w:rPr>
      </w:pPr>
      <w:r>
        <w:rPr>
          <w:lang w:eastAsia="en-AU"/>
        </w:rPr>
        <w:t>Things to do during a power failure</w:t>
      </w:r>
    </w:p>
    <w:p w14:paraId="7E94A0A8" w14:textId="77777777" w:rsidR="00FD5F98" w:rsidRDefault="00FD5F98" w:rsidP="00FD5F98">
      <w:pPr>
        <w:pStyle w:val="DHHSbullet1"/>
        <w:numPr>
          <w:ilvl w:val="0"/>
          <w:numId w:val="40"/>
        </w:numPr>
        <w:rPr>
          <w:lang w:eastAsia="en-AU"/>
        </w:rPr>
      </w:pPr>
      <w:r>
        <w:rPr>
          <w:lang w:eastAsia="en-AU"/>
        </w:rPr>
        <w:t>Move food from the fridge to the freezer.</w:t>
      </w:r>
    </w:p>
    <w:p w14:paraId="26E45195" w14:textId="77777777" w:rsidR="00FD5F98" w:rsidRDefault="00FD5F98" w:rsidP="00FD5F98">
      <w:pPr>
        <w:pStyle w:val="DHHSbullet1"/>
        <w:numPr>
          <w:ilvl w:val="0"/>
          <w:numId w:val="40"/>
        </w:numPr>
        <w:rPr>
          <w:lang w:eastAsia="en-AU"/>
        </w:rPr>
      </w:pPr>
      <w:r>
        <w:rPr>
          <w:lang w:eastAsia="en-AU"/>
        </w:rPr>
        <w:t>If available, put bagged ice under food packages and trays stored in freezers and fridges if the power failure lasts more than one hour.</w:t>
      </w:r>
    </w:p>
    <w:p w14:paraId="201A810C" w14:textId="77777777" w:rsidR="00FD5F98" w:rsidRDefault="00FD5F98" w:rsidP="00FD5F98">
      <w:pPr>
        <w:pStyle w:val="DHHSbullet1"/>
        <w:numPr>
          <w:ilvl w:val="0"/>
          <w:numId w:val="40"/>
        </w:numPr>
        <w:rPr>
          <w:lang w:eastAsia="en-AU"/>
        </w:rPr>
      </w:pPr>
      <w:r>
        <w:rPr>
          <w:lang w:eastAsia="en-AU"/>
        </w:rPr>
        <w:t>Place an insulating blanket over cold or frozen food where possible.</w:t>
      </w:r>
    </w:p>
    <w:p w14:paraId="33D55A83" w14:textId="77777777" w:rsidR="00FD5F98" w:rsidRDefault="00FD5F98" w:rsidP="00FD5F98">
      <w:pPr>
        <w:pStyle w:val="DHHSbullet1"/>
        <w:numPr>
          <w:ilvl w:val="0"/>
          <w:numId w:val="40"/>
        </w:numPr>
        <w:rPr>
          <w:lang w:eastAsia="en-AU"/>
        </w:rPr>
      </w:pPr>
      <w:r>
        <w:rPr>
          <w:lang w:eastAsia="en-AU"/>
        </w:rPr>
        <w:t>Only open the fridge and freezer doors when absolutely necessary. This will keep the food and air temperature colder for longer.</w:t>
      </w:r>
    </w:p>
    <w:p w14:paraId="1AFE336D" w14:textId="77777777" w:rsidR="00FD5F98" w:rsidRDefault="00FD5F98" w:rsidP="00FD5F98">
      <w:pPr>
        <w:pStyle w:val="DHHSbody"/>
        <w:rPr>
          <w:lang w:eastAsia="en-AU"/>
        </w:rPr>
      </w:pPr>
    </w:p>
    <w:p w14:paraId="25079C4A" w14:textId="77777777" w:rsidR="00FD5F98" w:rsidRDefault="00FD5F98" w:rsidP="00FD5F98">
      <w:pPr>
        <w:pStyle w:val="DHHSbody"/>
        <w:rPr>
          <w:lang w:eastAsia="en-AU"/>
        </w:rPr>
      </w:pPr>
    </w:p>
    <w:p w14:paraId="3003857F" w14:textId="77777777" w:rsidR="00FD5F98" w:rsidRDefault="00FD5F98" w:rsidP="00FD5F98">
      <w:pPr>
        <w:pStyle w:val="DHHSbody"/>
        <w:rPr>
          <w:lang w:eastAsia="en-AU"/>
        </w:rPr>
      </w:pPr>
    </w:p>
    <w:p w14:paraId="12251EF9" w14:textId="77777777" w:rsidR="00FD5F98" w:rsidRDefault="00FD5F98" w:rsidP="00FD5F98">
      <w:pPr>
        <w:pStyle w:val="DHHSbody"/>
        <w:rPr>
          <w:lang w:eastAsia="en-AU"/>
        </w:rPr>
      </w:pPr>
    </w:p>
    <w:p w14:paraId="3521F506" w14:textId="77777777" w:rsidR="00FD5F98" w:rsidRDefault="00FD5F98" w:rsidP="00FD5F98">
      <w:pPr>
        <w:pStyle w:val="DHHSbody"/>
        <w:rPr>
          <w:rFonts w:eastAsia="Calibri" w:cs="Arial"/>
        </w:rPr>
      </w:pPr>
    </w:p>
    <w:p w14:paraId="72C1B45A" w14:textId="77777777" w:rsidR="00FD5F98" w:rsidRDefault="00FD5F98" w:rsidP="00FD5F98">
      <w:pPr>
        <w:pStyle w:val="DHHSbody"/>
        <w:rPr>
          <w:rFonts w:eastAsia="Calibri" w:cs="Arial"/>
        </w:rPr>
      </w:pPr>
    </w:p>
    <w:p w14:paraId="0C30E459" w14:textId="77777777" w:rsidR="00FD5F98" w:rsidRDefault="00FD5F98" w:rsidP="00FD5F98">
      <w:pPr>
        <w:pStyle w:val="DHHSbody"/>
        <w:rPr>
          <w:rFonts w:eastAsia="Calibri" w:cs="Arial"/>
        </w:rPr>
      </w:pPr>
    </w:p>
    <w:bookmarkEnd w:id="0"/>
    <w:p w14:paraId="6242F04B" w14:textId="77777777" w:rsidR="00CB7180" w:rsidRPr="0055119B" w:rsidRDefault="00CB7180" w:rsidP="00CB7180">
      <w:pPr>
        <w:pStyle w:val="Accessibilitypara"/>
      </w:pPr>
      <w:r w:rsidRPr="0055119B">
        <w:t>To receive this document in another format</w:t>
      </w:r>
      <w:r>
        <w:t>,</w:t>
      </w:r>
      <w:r w:rsidRPr="0055119B">
        <w:t xml:space="preserve"> phone </w:t>
      </w:r>
      <w:r>
        <w:rPr>
          <w:color w:val="004C97"/>
        </w:rPr>
        <w:t>1300 761 874</w:t>
      </w:r>
      <w:r w:rsidRPr="0055119B">
        <w:t xml:space="preserve">, using the National Relay Service 13 36 77 if required, or </w:t>
      </w:r>
      <w:hyperlink r:id="rId18" w:history="1">
        <w:r w:rsidRPr="003F1596">
          <w:rPr>
            <w:rStyle w:val="Hyperlink"/>
          </w:rPr>
          <w:t>email Environmental Health Unit</w:t>
        </w:r>
      </w:hyperlink>
      <w:r w:rsidRPr="0055119B">
        <w:rPr>
          <w:color w:val="004C97"/>
        </w:rPr>
        <w:t xml:space="preserve">, </w:t>
      </w:r>
      <w:r w:rsidRPr="0055119B">
        <w:t>&lt;</w:t>
      </w:r>
      <w:r w:rsidRPr="00643FD2">
        <w:t>Environmental.HealthUnit@health.vic.gov.au</w:t>
      </w:r>
      <w:r w:rsidRPr="0055119B">
        <w:t>&gt;.</w:t>
      </w:r>
    </w:p>
    <w:p w14:paraId="3D094703" w14:textId="77777777" w:rsidR="00CB7180" w:rsidRPr="0055119B" w:rsidRDefault="00CB7180" w:rsidP="00CB7180">
      <w:pPr>
        <w:pStyle w:val="Imprint"/>
      </w:pPr>
      <w:r w:rsidRPr="0055119B">
        <w:t>Authorised and published by the Victorian Government, 1 Treasury Place, Melbourne.</w:t>
      </w:r>
    </w:p>
    <w:p w14:paraId="27F608CC" w14:textId="77777777" w:rsidR="00CB7180" w:rsidRPr="0055119B" w:rsidRDefault="00CB7180" w:rsidP="00CB7180">
      <w:pPr>
        <w:pStyle w:val="Imprint"/>
      </w:pPr>
      <w:r w:rsidRPr="0055119B">
        <w:t xml:space="preserve">© State of Victoria, Australia, </w:t>
      </w:r>
      <w:r w:rsidRPr="001E2A36">
        <w:t>Department of Health</w:t>
      </w:r>
      <w:r w:rsidRPr="0055119B">
        <w:t xml:space="preserve">, </w:t>
      </w:r>
      <w:r>
        <w:t xml:space="preserve">February </w:t>
      </w:r>
      <w:r w:rsidRPr="003F1596">
        <w:rPr>
          <w:color w:val="auto"/>
        </w:rPr>
        <w:t>2021</w:t>
      </w:r>
      <w:r w:rsidRPr="0055119B">
        <w:t>.</w:t>
      </w:r>
    </w:p>
    <w:p w14:paraId="24BC3142" w14:textId="77777777" w:rsidR="00CB7180" w:rsidRPr="00643FD2" w:rsidRDefault="00CB7180" w:rsidP="00CB7180">
      <w:pPr>
        <w:pStyle w:val="Imprint"/>
      </w:pPr>
      <w:r w:rsidRPr="0055119B">
        <w:t xml:space="preserve">Available at </w:t>
      </w:r>
      <w:r>
        <w:rPr>
          <w:color w:val="004C97"/>
        </w:rPr>
        <w:t xml:space="preserve">Community Factsheets – Bushfires </w:t>
      </w:r>
      <w:r w:rsidRPr="0055119B">
        <w:t>&lt;</w:t>
      </w:r>
      <w:r w:rsidRPr="003F1596">
        <w:t>https://www.health.vic.gov.au/emergency-type/community-factsheets-bushfires</w:t>
      </w:r>
      <w:r w:rsidRPr="0055119B">
        <w:t xml:space="preserve"> &gt;</w:t>
      </w:r>
    </w:p>
    <w:p w14:paraId="054C7CA3" w14:textId="05CB45D7" w:rsidR="00162CA9" w:rsidRPr="00153599" w:rsidRDefault="00162CA9" w:rsidP="00CB7180">
      <w:pPr>
        <w:pStyle w:val="DHHSbody"/>
        <w:rPr>
          <w:rFonts w:eastAsia="Calibri" w:cs="Arial"/>
          <w:sz w:val="16"/>
          <w:szCs w:val="16"/>
        </w:rPr>
      </w:pPr>
    </w:p>
    <w:sectPr w:rsidR="00162CA9" w:rsidRPr="00153599" w:rsidSect="00E62622">
      <w:headerReference w:type="default" r:id="rId19"/>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4A5D31" w14:textId="77777777" w:rsidR="008D37F6" w:rsidRDefault="008D37F6">
      <w:r>
        <w:separator/>
      </w:r>
    </w:p>
  </w:endnote>
  <w:endnote w:type="continuationSeparator" w:id="0">
    <w:p w14:paraId="2F8D7791" w14:textId="77777777" w:rsidR="008D37F6" w:rsidRDefault="008D37F6">
      <w:r>
        <w:continuationSeparator/>
      </w:r>
    </w:p>
  </w:endnote>
  <w:endnote w:type="continuationNotice" w:id="1">
    <w:p w14:paraId="26B0027C" w14:textId="77777777" w:rsidR="001C6143" w:rsidRDefault="001C614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auto"/>
    <w:pitch w:val="variable"/>
    <w:sig w:usb0="E00002FF" w:usb1="5000205A" w:usb2="00000000" w:usb3="00000000" w:csb0="000001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77ABA0" w14:textId="77777777" w:rsidR="00CB7180" w:rsidRDefault="00CB71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C45505" w14:textId="56EADB22" w:rsidR="00E261B3" w:rsidRPr="00F65AA9" w:rsidRDefault="00315BD8" w:rsidP="00F84FA0">
    <w:pPr>
      <w:pStyle w:val="Footer"/>
    </w:pPr>
    <w:r>
      <w:rPr>
        <w:noProof/>
        <w:lang w:eastAsia="en-AU"/>
      </w:rPr>
      <w:drawing>
        <wp:anchor distT="0" distB="0" distL="114300" distR="114300" simplePos="0" relativeHeight="251658243" behindDoc="1" locked="0" layoutInCell="1" allowOverlap="1" wp14:anchorId="0AE5975F" wp14:editId="1CA07AAA">
          <wp:simplePos x="0" y="0"/>
          <wp:positionH relativeFrom="page">
            <wp:posOffset>12049</wp:posOffset>
          </wp:positionH>
          <wp:positionV relativeFrom="paragraph">
            <wp:posOffset>-99695</wp:posOffset>
          </wp:positionV>
          <wp:extent cx="7560000" cy="964800"/>
          <wp:effectExtent l="0" t="0" r="3175" b="6985"/>
          <wp:wrapNone/>
          <wp:docPr id="3" name="Picture 3"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Victoria State Government Department of Health"/>
                  <pic:cNvPicPr/>
                </pic:nvPicPr>
                <pic:blipFill>
                  <a:blip r:embed="rId1"/>
                  <a:stretch>
                    <a:fillRect/>
                  </a:stretch>
                </pic:blipFill>
                <pic:spPr>
                  <a:xfrm>
                    <a:off x="0" y="0"/>
                    <a:ext cx="7560000" cy="964800"/>
                  </a:xfrm>
                  <a:prstGeom prst="rect">
                    <a:avLst/>
                  </a:prstGeom>
                </pic:spPr>
              </pic:pic>
            </a:graphicData>
          </a:graphic>
          <wp14:sizeRelH relativeFrom="page">
            <wp14:pctWidth>0</wp14:pctWidth>
          </wp14:sizeRelH>
          <wp14:sizeRelV relativeFrom="page">
            <wp14:pctHeight>0</wp14:pctHeight>
          </wp14:sizeRelV>
        </wp:anchor>
      </w:drawing>
    </w:r>
    <w:r w:rsidR="00E261B3">
      <w:rPr>
        <w:noProof/>
        <w:lang w:eastAsia="en-AU"/>
      </w:rPr>
      <mc:AlternateContent>
        <mc:Choice Requires="wps">
          <w:drawing>
            <wp:anchor distT="0" distB="0" distL="114300" distR="114300" simplePos="0" relativeHeight="251658240" behindDoc="0" locked="0" layoutInCell="0" allowOverlap="1" wp14:anchorId="544E5C27" wp14:editId="4BC60C7E">
              <wp:simplePos x="0" y="0"/>
              <wp:positionH relativeFrom="page">
                <wp:posOffset>0</wp:posOffset>
              </wp:positionH>
              <wp:positionV relativeFrom="page">
                <wp:posOffset>10189210</wp:posOffset>
              </wp:positionV>
              <wp:extent cx="7560310" cy="311785"/>
              <wp:effectExtent l="0" t="0" r="0" b="12065"/>
              <wp:wrapNone/>
              <wp:docPr id="5" name="MSIPCMc3054336811d08b680b9289e"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C7C231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44E5C27" id="_x0000_t202" coordsize="21600,21600" o:spt="202" path="m,l,21600r21600,l21600,xe">
              <v:stroke joinstyle="miter"/>
              <v:path gradientshapeok="t" o:connecttype="rect"/>
            </v:shapetype>
            <v:shape id="MSIPCMc3054336811d08b680b9289e"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HdrQIAAEUFAAAOAAAAZHJzL2Uyb0RvYy54bWysVN1v0zAQf0fif7D8wBMsydJ0aVg6laLC&#10;pG6r1KE9O47TREp8nu2uKYj/nXM+ujF4Qrw45/td7vN3vrxqm5o8CW0qkCkNznxKhOSQV3KX0m/3&#10;qw8xJcYymbMapEjpURh6NX/75vKgEnEOJdS50ASdSJMcVEpLa1XieYaXomHmDJSQCBagG2bxqnde&#10;rtkBvTe1d+77U+8AOlcauDAGtZ97kM47/0UhuL0rCiMsqVOKudnu1N2ZudObX7Jkp5kqKz6kwf4h&#10;i4ZVEoOeXH1mlpG9rv5w1VRcg4HCnnFoPCiKiouuBqwm8F9Vsy2ZEl0t2ByjTm0y/88tv33aaFLl&#10;KY0okazBEd1srzfLGx760SQMp3EQ5H6cTWM/m53HM0FJLgzHDv5497gH+/ErM+USctHfkpk/uYji&#10;cBq8H2BR7Uo7gPEECTIAD1Vuy0EfzaKTflMzLhohx396kxWAFbqXBwfXMhft4KD/bHTVMH38zWqL&#10;DEBqDnZjVvegBo1/CrwWxRgTlT8dMw7KJNigrcIW2fYTtMjwUW9Q6QbeFrpxXxwlQRw5djzxSrSW&#10;cFReRFM/DBDiiIVBcBFHzo33/LfSxn4R0BAnpFRj1h2d2NPa2N50NHHBJKyquu64W0tySOk0jPzu&#10;hxOCzmuJMVwNfa5Osm3WDoVlkB+xLg39ThjFVxUGXzNjN0zjEmC+uNj2Do+iBgwCg0RJCfr73/TO&#10;HrmJKCUHXKqUmsc900ia+loia2fBZOK2sLugoF9qs1Er980ScF8DfDoU70Rna+tRLDQ0D7j3CxcN&#10;ISY5xkxpNopLizcE8N3gYrHoZNw3xexabhV3rl0bXUvv2wem1dB3ixO7hXHtWPKq/b1tP4DF3kJR&#10;dbNxje27OfQbd7Wb7vCuuMfg5b2zen795r8AAAD//wMAUEsDBBQABgAIAAAAIQBIDV6a3wAAAAsB&#10;AAAPAAAAZHJzL2Rvd25yZXYueG1sTI/NTsMwEITvSLyDtUjcqFMogYY4FQJxQUIVperZiTc/TbyO&#10;YrdN3p7NCW67M6vZb9LNaDtxxsE3jhQsFxEIpMKZhioF+5+Pu2cQPmgyunOECib0sMmur1KdGHeh&#10;bzzvQiU4hHyiFdQh9ImUvqjRar9wPRJ7pRusDrwOlTSDvnC47eR9FMXS6ob4Q617fKuxaHcnq2C1&#10;XeelPLb2+DV9TlPTlof3vFTq9mZ8fQERcAx/xzDjMzpkzJS7ExkvOgVcJLAaR6sYxOwv1xFP+aw9&#10;PjyBzFL5v0P2CwAA//8DAFBLAQItABQABgAIAAAAIQC2gziS/gAAAOEBAAATAAAAAAAAAAAAAAAA&#10;AAAAAABbQ29udGVudF9UeXBlc10ueG1sUEsBAi0AFAAGAAgAAAAhADj9If/WAAAAlAEAAAsAAAAA&#10;AAAAAAAAAAAALwEAAF9yZWxzLy5yZWxzUEsBAi0AFAAGAAgAAAAhAKCD4d2tAgAARQUAAA4AAAAA&#10;AAAAAAAAAAAALgIAAGRycy9lMm9Eb2MueG1sUEsBAi0AFAAGAAgAAAAhAEgNXprfAAAACwEAAA8A&#10;AAAAAAAAAAAAAAAABwUAAGRycy9kb3ducmV2LnhtbFBLBQYAAAAABAAEAPMAAAATBgAAAAA=&#10;" o:allowincell="f" filled="f" stroked="f" strokeweight=".5pt">
              <v:textbox inset=",0,,0">
                <w:txbxContent>
                  <w:p w14:paraId="7C7C2310"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16F0A" w14:textId="77777777" w:rsidR="00E261B3" w:rsidRDefault="00E261B3">
    <w:pPr>
      <w:pStyle w:val="Footer"/>
    </w:pPr>
    <w:r>
      <w:rPr>
        <w:noProof/>
      </w:rPr>
      <mc:AlternateContent>
        <mc:Choice Requires="wps">
          <w:drawing>
            <wp:anchor distT="0" distB="0" distL="114300" distR="114300" simplePos="1" relativeHeight="251658241" behindDoc="0" locked="0" layoutInCell="0" allowOverlap="1" wp14:anchorId="6820341A" wp14:editId="367BB4AB">
              <wp:simplePos x="0" y="10189687"/>
              <wp:positionH relativeFrom="page">
                <wp:posOffset>0</wp:posOffset>
              </wp:positionH>
              <wp:positionV relativeFrom="page">
                <wp:posOffset>10189210</wp:posOffset>
              </wp:positionV>
              <wp:extent cx="7560310" cy="311785"/>
              <wp:effectExtent l="0" t="0" r="0" b="12065"/>
              <wp:wrapNone/>
              <wp:docPr id="6" name="MSIPCM418f4cbe97f099549309dca7"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B065DF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820341A" id="_x0000_t202" coordsize="21600,21600" o:spt="202" path="m,l,21600r21600,l21600,xe">
              <v:stroke joinstyle="miter"/>
              <v:path gradientshapeok="t" o:connecttype="rect"/>
            </v:shapetype>
            <v:shape id="MSIPCM418f4cbe97f099549309dca7" o:spid="_x0000_s1027"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QpgUrgIAAE4FAAAOAAAAZHJzL2Uyb0RvYy54bWysVEtv2zAMvg/YfxB02Gmr7ebprE6RpchW&#10;IG0DpEPPiizHBmxRlZTG3bD/PkqW06LbadhFpvjRfHwkdXHZNjV5EtpUIDOanMWUCMkhr+Q+o9/v&#10;V5+mlBjLZM5qkCKjz8LQy/n7dxdHNRPnUEKdC03QiTSzo8poaa2aRZHhpWiYOQMlJIIF6IZZvOp9&#10;lGt2RO9NHZ3H8Tg6gs6VBi6MQe1VB9K5918Ugtu7ojDCkjqjmJv1p/bnzp3R/ILN9pqpsuIhDfYP&#10;WTSskhj05OqKWUYOuvrDVVNxDQYKe8ahiaAoKi58DVhNEr+pZlsyJXwtSI5RJ5rM/3PLb582mlR5&#10;RseUSNZgi26215vlzTCZFkO+E+mkiNN0NEwHcZpzNqEkF4Yjgz8/PB7Afv7GTLmEXHS3WRoPJ6Pp&#10;YJx8DLCo9qUN4HSIAxKAhyq3ZdCP0tFJv6kZF42Q/T+dyQrACt3JwcG1zEUbHASjShu7YfuQS7Db&#10;4gzgcAbLPq97UEETn0KvRdFHReUvNxtHZWZI0VYhSbb9Ai3OeK83qHQtbwvduC82kyCOU/Z8mizR&#10;WsJRORmN40GCEEdskCST6ci5iV7+Vpj7VwENcUJGNWbtB4o9rY3tTHsTF0zCqqprP721JEds32AU&#10;+x9OCDqvJcZwNXS5Osm2u9b3+1THDvJnLE9DtxxG8ZUjcs0cmRq3AdPGDbd3eBQ1YCwIEiUl6B9/&#10;0zt7HFJEKTnidmXUPB6YFpTU1xLHN02GQ7eO/oKCfq3d9Vp5aJaAi5vgG6K4F52trXux0NA84AOw&#10;cNEQYpJjzIzuenFp8YYAPiBcLBZexsVTzK7lVnHn2rHpmL1vH5hWgX6LjbuFfv/Y7E0XOtuuD4uD&#10;haLyLXL8dmwG2nFpfZPDA+Nehdd3b/XyDM5/AwAA//8DAFBLAwQUAAYACAAAACEASA1emt8AAAAL&#10;AQAADwAAAGRycy9kb3ducmV2LnhtbEyPzU7DMBCE70i8g7VI3KhTKIGGOBUCcUFCFaXq2Yk3P028&#10;jmK3Td6ezQluuzOr2W/SzWg7ccbBN44ULBcRCKTCmYYqBfufj7tnED5oMrpzhAom9LDJrq9SnRh3&#10;oW8870IlOIR8ohXUIfSJlL6o0Wq/cD0Se6UbrA68DpU0g75wuO3kfRTF0uqG+EOte3yrsWh3J6tg&#10;tV3npTy29vg1fU5T05aH97xU6vZmfH0BEXAMf8cw4zM6ZMyUuxMZLzoFXCSwGkerGMTsL9cRT/ms&#10;PT48gcxS+b9D9gsAAP//AwBQSwECLQAUAAYACAAAACEAtoM4kv4AAADhAQAAEwAAAAAAAAAAAAAA&#10;AAAAAAAAW0NvbnRlbnRfVHlwZXNdLnhtbFBLAQItABQABgAIAAAAIQA4/SH/1gAAAJQBAAALAAAA&#10;AAAAAAAAAAAAAC8BAABfcmVscy8ucmVsc1BLAQItABQABgAIAAAAIQBoQpgUrgIAAE4FAAAOAAAA&#10;AAAAAAAAAAAAAC4CAABkcnMvZTJvRG9jLnhtbFBLAQItABQABgAIAAAAIQBIDV6a3wAAAAsBAAAP&#10;AAAAAAAAAAAAAAAAAAgFAABkcnMvZG93bnJldi54bWxQSwUGAAAAAAQABADzAAAAFAYAAAAA&#10;" o:allowincell="f" filled="f" stroked="f" strokeweight=".5pt">
              <v:textbox inset=",0,,0">
                <w:txbxContent>
                  <w:p w14:paraId="3B065DF5"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D5BF6B" w14:textId="77777777" w:rsidR="008D37F6" w:rsidRDefault="008D37F6" w:rsidP="002862F1">
      <w:pPr>
        <w:spacing w:before="120"/>
      </w:pPr>
      <w:r>
        <w:separator/>
      </w:r>
    </w:p>
  </w:footnote>
  <w:footnote w:type="continuationSeparator" w:id="0">
    <w:p w14:paraId="761DA3F7" w14:textId="77777777" w:rsidR="008D37F6" w:rsidRDefault="008D37F6">
      <w:r>
        <w:continuationSeparator/>
      </w:r>
    </w:p>
  </w:footnote>
  <w:footnote w:type="continuationNotice" w:id="1">
    <w:p w14:paraId="20812B08" w14:textId="77777777" w:rsidR="001C6143" w:rsidRDefault="001C614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DBD14" w14:textId="77777777" w:rsidR="00CB7180" w:rsidRDefault="00CB71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3507" w14:textId="77777777" w:rsidR="00EC40D5" w:rsidRDefault="00EC40D5" w:rsidP="00EC40D5">
    <w:pPr>
      <w:pStyle w:val="Header"/>
      <w:spacing w:after="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0CBD64" w14:textId="77777777" w:rsidR="00CB7180" w:rsidRDefault="00CB718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2BA3B" w14:textId="436BC5B7" w:rsidR="00E261B3" w:rsidRPr="0051568D" w:rsidRDefault="008C3697" w:rsidP="0011701A">
    <w:pPr>
      <w:pStyle w:val="Header"/>
    </w:pPr>
    <w:r>
      <w:rPr>
        <w:noProof/>
      </w:rPr>
      <w:drawing>
        <wp:anchor distT="0" distB="0" distL="114300" distR="114300" simplePos="0" relativeHeight="251658242" behindDoc="1" locked="1" layoutInCell="1" allowOverlap="1" wp14:anchorId="188CC976" wp14:editId="5F50FB7E">
          <wp:simplePos x="0" y="0"/>
          <wp:positionH relativeFrom="page">
            <wp:posOffset>17780</wp:posOffset>
          </wp:positionH>
          <wp:positionV relativeFrom="page">
            <wp:posOffset>0</wp:posOffset>
          </wp:positionV>
          <wp:extent cx="7560000" cy="270000"/>
          <wp:effectExtent l="0" t="0" r="3175"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page">
            <wp14:pctWidth>0</wp14:pctWidth>
          </wp14:sizeRelH>
          <wp14:sizeRelV relativeFrom="page">
            <wp14:pctHeight>0</wp14:pctHeight>
          </wp14:sizeRelV>
        </wp:anchor>
      </w:drawing>
    </w:r>
    <w:r>
      <w:t>Document title</w:t>
    </w:r>
    <w:r>
      <w:ptab w:relativeTo="margin" w:alignment="right" w:leader="none"/>
    </w:r>
    <w:r w:rsidRPr="007E1227">
      <w:rPr>
        <w:b/>
        <w:bCs/>
      </w:rPr>
      <w:fldChar w:fldCharType="begin"/>
    </w:r>
    <w:r w:rsidRPr="007E1227">
      <w:rPr>
        <w:b/>
        <w:bCs/>
      </w:rPr>
      <w:instrText xml:space="preserve"> PAGE </w:instrText>
    </w:r>
    <w:r w:rsidRPr="007E1227">
      <w:rPr>
        <w:b/>
        <w:bCs/>
      </w:rPr>
      <w:fldChar w:fldCharType="separate"/>
    </w:r>
    <w:r w:rsidRPr="007E1227">
      <w:rPr>
        <w:b/>
        <w:bCs/>
      </w:rPr>
      <w:t>3</w:t>
    </w:r>
    <w:r w:rsidRPr="007E1227">
      <w:rPr>
        <w:b/>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4A1477D0"/>
    <w:numStyleLink w:val="ZZNumbersloweralpha"/>
  </w:abstractNum>
  <w:abstractNum w:abstractNumId="13" w15:restartNumberingAfterBreak="0">
    <w:nsid w:val="0B8D43DB"/>
    <w:multiLevelType w:val="multilevel"/>
    <w:tmpl w:val="1D06E7FE"/>
    <w:numStyleLink w:val="ZZNumbersdigit"/>
  </w:abstractNum>
  <w:abstractNum w:abstractNumId="14" w15:restartNumberingAfterBreak="0">
    <w:nsid w:val="0BAD2E30"/>
    <w:multiLevelType w:val="multilevel"/>
    <w:tmpl w:val="4A1477D0"/>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1D06E7FE"/>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46940C74"/>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96B4DF56"/>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66C5A8E"/>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lvlOverride w:ilvl="0"/>
    <w:lvlOverride w:ilvl="1"/>
    <w:lvlOverride w:ilvl="2"/>
    <w:lvlOverride w:ilvl="3"/>
    <w:lvlOverride w:ilvl="4"/>
    <w:lvlOverride w:ilvl="5"/>
    <w:lvlOverride w:ilvl="6"/>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00"/>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1F90"/>
    <w:rsid w:val="00000719"/>
    <w:rsid w:val="00003403"/>
    <w:rsid w:val="00005347"/>
    <w:rsid w:val="000072B6"/>
    <w:rsid w:val="0001021B"/>
    <w:rsid w:val="00011D89"/>
    <w:rsid w:val="000154FD"/>
    <w:rsid w:val="00022271"/>
    <w:rsid w:val="000235E8"/>
    <w:rsid w:val="00024D89"/>
    <w:rsid w:val="000250B6"/>
    <w:rsid w:val="00033D81"/>
    <w:rsid w:val="00037366"/>
    <w:rsid w:val="00041BF0"/>
    <w:rsid w:val="00042C8A"/>
    <w:rsid w:val="0004536B"/>
    <w:rsid w:val="00046B68"/>
    <w:rsid w:val="000527DD"/>
    <w:rsid w:val="000578B2"/>
    <w:rsid w:val="00060959"/>
    <w:rsid w:val="00060C8F"/>
    <w:rsid w:val="0006298A"/>
    <w:rsid w:val="000663CD"/>
    <w:rsid w:val="000733FE"/>
    <w:rsid w:val="00074219"/>
    <w:rsid w:val="00074ED5"/>
    <w:rsid w:val="0008508E"/>
    <w:rsid w:val="00087951"/>
    <w:rsid w:val="0009113B"/>
    <w:rsid w:val="00093402"/>
    <w:rsid w:val="00094DA3"/>
    <w:rsid w:val="00096CD1"/>
    <w:rsid w:val="000A012C"/>
    <w:rsid w:val="000A0EB9"/>
    <w:rsid w:val="000A186C"/>
    <w:rsid w:val="000A1EA4"/>
    <w:rsid w:val="000A2476"/>
    <w:rsid w:val="000A641A"/>
    <w:rsid w:val="000B3EDB"/>
    <w:rsid w:val="000B543D"/>
    <w:rsid w:val="000B55F9"/>
    <w:rsid w:val="000B5BF7"/>
    <w:rsid w:val="000B6BC8"/>
    <w:rsid w:val="000C0303"/>
    <w:rsid w:val="000C42EA"/>
    <w:rsid w:val="000C4546"/>
    <w:rsid w:val="000D1242"/>
    <w:rsid w:val="000E0970"/>
    <w:rsid w:val="000E1910"/>
    <w:rsid w:val="000E3CC7"/>
    <w:rsid w:val="000E6BD4"/>
    <w:rsid w:val="000E6D6D"/>
    <w:rsid w:val="000F1F1E"/>
    <w:rsid w:val="000F2259"/>
    <w:rsid w:val="000F2DDA"/>
    <w:rsid w:val="000F5213"/>
    <w:rsid w:val="00101001"/>
    <w:rsid w:val="00103276"/>
    <w:rsid w:val="0010392D"/>
    <w:rsid w:val="0010447F"/>
    <w:rsid w:val="00104FE3"/>
    <w:rsid w:val="0010714F"/>
    <w:rsid w:val="001120C5"/>
    <w:rsid w:val="0011701A"/>
    <w:rsid w:val="00120BD3"/>
    <w:rsid w:val="00122FEA"/>
    <w:rsid w:val="001232BD"/>
    <w:rsid w:val="00124ED5"/>
    <w:rsid w:val="001276FA"/>
    <w:rsid w:val="0014255B"/>
    <w:rsid w:val="001447B3"/>
    <w:rsid w:val="00152073"/>
    <w:rsid w:val="00153599"/>
    <w:rsid w:val="00154E2D"/>
    <w:rsid w:val="00156598"/>
    <w:rsid w:val="00161939"/>
    <w:rsid w:val="00161AA0"/>
    <w:rsid w:val="00161D2E"/>
    <w:rsid w:val="00161F3E"/>
    <w:rsid w:val="00162093"/>
    <w:rsid w:val="00162CA9"/>
    <w:rsid w:val="00165459"/>
    <w:rsid w:val="00165A57"/>
    <w:rsid w:val="001712C2"/>
    <w:rsid w:val="00172BAF"/>
    <w:rsid w:val="001771DD"/>
    <w:rsid w:val="00177995"/>
    <w:rsid w:val="00177A8C"/>
    <w:rsid w:val="00184F12"/>
    <w:rsid w:val="00186B33"/>
    <w:rsid w:val="00191459"/>
    <w:rsid w:val="00192F9D"/>
    <w:rsid w:val="00196EB8"/>
    <w:rsid w:val="00196EFB"/>
    <w:rsid w:val="001979FF"/>
    <w:rsid w:val="00197B17"/>
    <w:rsid w:val="001A1950"/>
    <w:rsid w:val="001A1C54"/>
    <w:rsid w:val="001A3ACE"/>
    <w:rsid w:val="001A74C3"/>
    <w:rsid w:val="001B058F"/>
    <w:rsid w:val="001B738B"/>
    <w:rsid w:val="001C09DB"/>
    <w:rsid w:val="001C277E"/>
    <w:rsid w:val="001C2A72"/>
    <w:rsid w:val="001C31B7"/>
    <w:rsid w:val="001C6143"/>
    <w:rsid w:val="001D0B75"/>
    <w:rsid w:val="001D39A5"/>
    <w:rsid w:val="001D3C09"/>
    <w:rsid w:val="001D44E8"/>
    <w:rsid w:val="001D60EC"/>
    <w:rsid w:val="001D6F59"/>
    <w:rsid w:val="001E0C5D"/>
    <w:rsid w:val="001E2A36"/>
    <w:rsid w:val="001E44DF"/>
    <w:rsid w:val="001E68A5"/>
    <w:rsid w:val="001E6BB0"/>
    <w:rsid w:val="001E7282"/>
    <w:rsid w:val="001F3826"/>
    <w:rsid w:val="001F6E46"/>
    <w:rsid w:val="001F7C91"/>
    <w:rsid w:val="002033B7"/>
    <w:rsid w:val="00206463"/>
    <w:rsid w:val="00206F2F"/>
    <w:rsid w:val="0021053D"/>
    <w:rsid w:val="00210A92"/>
    <w:rsid w:val="00216C03"/>
    <w:rsid w:val="00220C04"/>
    <w:rsid w:val="0022278D"/>
    <w:rsid w:val="0022701F"/>
    <w:rsid w:val="00227C68"/>
    <w:rsid w:val="002333F5"/>
    <w:rsid w:val="00233724"/>
    <w:rsid w:val="002365B4"/>
    <w:rsid w:val="002432E1"/>
    <w:rsid w:val="00246207"/>
    <w:rsid w:val="00246C5E"/>
    <w:rsid w:val="00250960"/>
    <w:rsid w:val="00251343"/>
    <w:rsid w:val="002536A4"/>
    <w:rsid w:val="00254F58"/>
    <w:rsid w:val="002620BC"/>
    <w:rsid w:val="00262802"/>
    <w:rsid w:val="00263A90"/>
    <w:rsid w:val="00263C1F"/>
    <w:rsid w:val="0026408B"/>
    <w:rsid w:val="00267C3E"/>
    <w:rsid w:val="002709BB"/>
    <w:rsid w:val="0027113F"/>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0107"/>
    <w:rsid w:val="002F3D32"/>
    <w:rsid w:val="002F5F31"/>
    <w:rsid w:val="002F5F46"/>
    <w:rsid w:val="00302216"/>
    <w:rsid w:val="00303E53"/>
    <w:rsid w:val="00305CC1"/>
    <w:rsid w:val="00306E5F"/>
    <w:rsid w:val="00307E14"/>
    <w:rsid w:val="00314054"/>
    <w:rsid w:val="00315BD8"/>
    <w:rsid w:val="00316F27"/>
    <w:rsid w:val="003214F1"/>
    <w:rsid w:val="00322E4B"/>
    <w:rsid w:val="00327870"/>
    <w:rsid w:val="0033259D"/>
    <w:rsid w:val="003333D2"/>
    <w:rsid w:val="003406C6"/>
    <w:rsid w:val="003418CC"/>
    <w:rsid w:val="003459BD"/>
    <w:rsid w:val="00350D38"/>
    <w:rsid w:val="00351B36"/>
    <w:rsid w:val="00357B4E"/>
    <w:rsid w:val="003716FD"/>
    <w:rsid w:val="0037204B"/>
    <w:rsid w:val="003744CF"/>
    <w:rsid w:val="00374717"/>
    <w:rsid w:val="0037676C"/>
    <w:rsid w:val="00381043"/>
    <w:rsid w:val="003829E5"/>
    <w:rsid w:val="00386109"/>
    <w:rsid w:val="00386944"/>
    <w:rsid w:val="003956CC"/>
    <w:rsid w:val="00395C9A"/>
    <w:rsid w:val="003A029A"/>
    <w:rsid w:val="003A0853"/>
    <w:rsid w:val="003A43FE"/>
    <w:rsid w:val="003A6B67"/>
    <w:rsid w:val="003B13B6"/>
    <w:rsid w:val="003B15E6"/>
    <w:rsid w:val="003B408A"/>
    <w:rsid w:val="003B5733"/>
    <w:rsid w:val="003C08A2"/>
    <w:rsid w:val="003C2045"/>
    <w:rsid w:val="003C43A1"/>
    <w:rsid w:val="003C4FC0"/>
    <w:rsid w:val="003C55F4"/>
    <w:rsid w:val="003C7897"/>
    <w:rsid w:val="003C7A3F"/>
    <w:rsid w:val="003D2766"/>
    <w:rsid w:val="003D2A74"/>
    <w:rsid w:val="003D3E8F"/>
    <w:rsid w:val="003D6475"/>
    <w:rsid w:val="003E375C"/>
    <w:rsid w:val="003E4086"/>
    <w:rsid w:val="003E639E"/>
    <w:rsid w:val="003E71E5"/>
    <w:rsid w:val="003E7770"/>
    <w:rsid w:val="003F0445"/>
    <w:rsid w:val="003F0CF0"/>
    <w:rsid w:val="003F14B1"/>
    <w:rsid w:val="003F2B20"/>
    <w:rsid w:val="003F3289"/>
    <w:rsid w:val="003F5CB9"/>
    <w:rsid w:val="004013C7"/>
    <w:rsid w:val="00401FCF"/>
    <w:rsid w:val="0040248F"/>
    <w:rsid w:val="00406285"/>
    <w:rsid w:val="004148F9"/>
    <w:rsid w:val="00414D4A"/>
    <w:rsid w:val="0042084E"/>
    <w:rsid w:val="00420D3C"/>
    <w:rsid w:val="00421EEF"/>
    <w:rsid w:val="00424D6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F86"/>
    <w:rsid w:val="00490746"/>
    <w:rsid w:val="00490852"/>
    <w:rsid w:val="00491C9C"/>
    <w:rsid w:val="00492F30"/>
    <w:rsid w:val="004946F4"/>
    <w:rsid w:val="0049487E"/>
    <w:rsid w:val="004A160D"/>
    <w:rsid w:val="004A3E81"/>
    <w:rsid w:val="004A4195"/>
    <w:rsid w:val="004A5C62"/>
    <w:rsid w:val="004A5CE5"/>
    <w:rsid w:val="004A707D"/>
    <w:rsid w:val="004C5541"/>
    <w:rsid w:val="004C6EEE"/>
    <w:rsid w:val="004C702B"/>
    <w:rsid w:val="004C726A"/>
    <w:rsid w:val="004D0033"/>
    <w:rsid w:val="004D016B"/>
    <w:rsid w:val="004D1B22"/>
    <w:rsid w:val="004D23CC"/>
    <w:rsid w:val="004D36F2"/>
    <w:rsid w:val="004E1106"/>
    <w:rsid w:val="004E138F"/>
    <w:rsid w:val="004E4649"/>
    <w:rsid w:val="004E5C2B"/>
    <w:rsid w:val="004F00DD"/>
    <w:rsid w:val="004F2133"/>
    <w:rsid w:val="004F5398"/>
    <w:rsid w:val="004F55F1"/>
    <w:rsid w:val="004F6936"/>
    <w:rsid w:val="00503DC6"/>
    <w:rsid w:val="00506F5D"/>
    <w:rsid w:val="00510C37"/>
    <w:rsid w:val="005126D0"/>
    <w:rsid w:val="0051568D"/>
    <w:rsid w:val="00526AC7"/>
    <w:rsid w:val="00526C15"/>
    <w:rsid w:val="00536499"/>
    <w:rsid w:val="00543903"/>
    <w:rsid w:val="00543F11"/>
    <w:rsid w:val="00546305"/>
    <w:rsid w:val="00547A95"/>
    <w:rsid w:val="0055119B"/>
    <w:rsid w:val="005548B5"/>
    <w:rsid w:val="00572031"/>
    <w:rsid w:val="00572282"/>
    <w:rsid w:val="00573CE3"/>
    <w:rsid w:val="00576E84"/>
    <w:rsid w:val="00580394"/>
    <w:rsid w:val="005809CD"/>
    <w:rsid w:val="00582B8C"/>
    <w:rsid w:val="0058757E"/>
    <w:rsid w:val="00596A4B"/>
    <w:rsid w:val="00596EA6"/>
    <w:rsid w:val="00597507"/>
    <w:rsid w:val="005A479D"/>
    <w:rsid w:val="005B1C6D"/>
    <w:rsid w:val="005B21B6"/>
    <w:rsid w:val="005B3A08"/>
    <w:rsid w:val="005B7A63"/>
    <w:rsid w:val="005C0955"/>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605908"/>
    <w:rsid w:val="00610D7C"/>
    <w:rsid w:val="00613414"/>
    <w:rsid w:val="00620154"/>
    <w:rsid w:val="0062408D"/>
    <w:rsid w:val="006240CC"/>
    <w:rsid w:val="00624940"/>
    <w:rsid w:val="006254F8"/>
    <w:rsid w:val="00627DA7"/>
    <w:rsid w:val="00630DA4"/>
    <w:rsid w:val="00632597"/>
    <w:rsid w:val="006358B4"/>
    <w:rsid w:val="006419AA"/>
    <w:rsid w:val="006431E3"/>
    <w:rsid w:val="00644B1F"/>
    <w:rsid w:val="00644B7E"/>
    <w:rsid w:val="006454E6"/>
    <w:rsid w:val="00646235"/>
    <w:rsid w:val="00646A68"/>
    <w:rsid w:val="006505BD"/>
    <w:rsid w:val="006508EA"/>
    <w:rsid w:val="0065092E"/>
    <w:rsid w:val="006557A7"/>
    <w:rsid w:val="00656290"/>
    <w:rsid w:val="006608D8"/>
    <w:rsid w:val="006621D7"/>
    <w:rsid w:val="0066302A"/>
    <w:rsid w:val="00667770"/>
    <w:rsid w:val="00670597"/>
    <w:rsid w:val="006706D0"/>
    <w:rsid w:val="00677574"/>
    <w:rsid w:val="0068454C"/>
    <w:rsid w:val="00691B62"/>
    <w:rsid w:val="006933B5"/>
    <w:rsid w:val="00693D14"/>
    <w:rsid w:val="00696F27"/>
    <w:rsid w:val="006A18C2"/>
    <w:rsid w:val="006A3383"/>
    <w:rsid w:val="006A44B7"/>
    <w:rsid w:val="006B077C"/>
    <w:rsid w:val="006B6803"/>
    <w:rsid w:val="006D0F16"/>
    <w:rsid w:val="006D2A3F"/>
    <w:rsid w:val="006D2FBC"/>
    <w:rsid w:val="006E0541"/>
    <w:rsid w:val="006E138B"/>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CF0"/>
    <w:rsid w:val="00741F1A"/>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FB6"/>
    <w:rsid w:val="007D49EB"/>
    <w:rsid w:val="007D5E1C"/>
    <w:rsid w:val="007E0DE2"/>
    <w:rsid w:val="007E1227"/>
    <w:rsid w:val="007E3B98"/>
    <w:rsid w:val="007E417A"/>
    <w:rsid w:val="007F31B6"/>
    <w:rsid w:val="007F546C"/>
    <w:rsid w:val="007F625F"/>
    <w:rsid w:val="007F665E"/>
    <w:rsid w:val="00800412"/>
    <w:rsid w:val="0080587B"/>
    <w:rsid w:val="00806468"/>
    <w:rsid w:val="008119CA"/>
    <w:rsid w:val="008130C4"/>
    <w:rsid w:val="008155F0"/>
    <w:rsid w:val="00816735"/>
    <w:rsid w:val="00820141"/>
    <w:rsid w:val="00820E0C"/>
    <w:rsid w:val="00823275"/>
    <w:rsid w:val="0082366F"/>
    <w:rsid w:val="008338A2"/>
    <w:rsid w:val="00835FAF"/>
    <w:rsid w:val="00841AA9"/>
    <w:rsid w:val="008474FE"/>
    <w:rsid w:val="00853EE4"/>
    <w:rsid w:val="00855535"/>
    <w:rsid w:val="00857C5A"/>
    <w:rsid w:val="0086255E"/>
    <w:rsid w:val="008633F0"/>
    <w:rsid w:val="00867D9D"/>
    <w:rsid w:val="00872E0A"/>
    <w:rsid w:val="00873594"/>
    <w:rsid w:val="00875285"/>
    <w:rsid w:val="00884B62"/>
    <w:rsid w:val="0088529C"/>
    <w:rsid w:val="00887903"/>
    <w:rsid w:val="0089270A"/>
    <w:rsid w:val="00893AF6"/>
    <w:rsid w:val="00894BC4"/>
    <w:rsid w:val="008A28A8"/>
    <w:rsid w:val="008A5B32"/>
    <w:rsid w:val="008A781F"/>
    <w:rsid w:val="008B2EE4"/>
    <w:rsid w:val="008B4D3D"/>
    <w:rsid w:val="008B57C7"/>
    <w:rsid w:val="008C2F92"/>
    <w:rsid w:val="008C3697"/>
    <w:rsid w:val="008C5557"/>
    <w:rsid w:val="008C589D"/>
    <w:rsid w:val="008C6D51"/>
    <w:rsid w:val="008D2846"/>
    <w:rsid w:val="008D37F6"/>
    <w:rsid w:val="008D4236"/>
    <w:rsid w:val="008D462F"/>
    <w:rsid w:val="008D6DCF"/>
    <w:rsid w:val="008E4376"/>
    <w:rsid w:val="008E7A0A"/>
    <w:rsid w:val="008E7B49"/>
    <w:rsid w:val="008F59F6"/>
    <w:rsid w:val="00900719"/>
    <w:rsid w:val="009017AC"/>
    <w:rsid w:val="00902A9A"/>
    <w:rsid w:val="00904A1C"/>
    <w:rsid w:val="00905030"/>
    <w:rsid w:val="00906490"/>
    <w:rsid w:val="00910240"/>
    <w:rsid w:val="009111B2"/>
    <w:rsid w:val="00912706"/>
    <w:rsid w:val="009151F5"/>
    <w:rsid w:val="00924AE1"/>
    <w:rsid w:val="009269B1"/>
    <w:rsid w:val="0092724D"/>
    <w:rsid w:val="009272B3"/>
    <w:rsid w:val="00930859"/>
    <w:rsid w:val="009315BE"/>
    <w:rsid w:val="0093338F"/>
    <w:rsid w:val="00937BD9"/>
    <w:rsid w:val="00950E2C"/>
    <w:rsid w:val="00951D50"/>
    <w:rsid w:val="009525EB"/>
    <w:rsid w:val="0095470B"/>
    <w:rsid w:val="00954874"/>
    <w:rsid w:val="0095615A"/>
    <w:rsid w:val="00961400"/>
    <w:rsid w:val="00963646"/>
    <w:rsid w:val="0096632D"/>
    <w:rsid w:val="009718C7"/>
    <w:rsid w:val="0097559F"/>
    <w:rsid w:val="0097761E"/>
    <w:rsid w:val="00982454"/>
    <w:rsid w:val="00982CF0"/>
    <w:rsid w:val="009853E1"/>
    <w:rsid w:val="00986E6B"/>
    <w:rsid w:val="00990032"/>
    <w:rsid w:val="00990B19"/>
    <w:rsid w:val="0099153B"/>
    <w:rsid w:val="00991769"/>
    <w:rsid w:val="0099232C"/>
    <w:rsid w:val="00994386"/>
    <w:rsid w:val="009A13D8"/>
    <w:rsid w:val="009A279E"/>
    <w:rsid w:val="009A3015"/>
    <w:rsid w:val="009A3490"/>
    <w:rsid w:val="009B0A6F"/>
    <w:rsid w:val="009B0A94"/>
    <w:rsid w:val="009B2AE8"/>
    <w:rsid w:val="009B59E9"/>
    <w:rsid w:val="009B70AA"/>
    <w:rsid w:val="009C5E77"/>
    <w:rsid w:val="009C7A7E"/>
    <w:rsid w:val="009D02E8"/>
    <w:rsid w:val="009D51D0"/>
    <w:rsid w:val="009D70A4"/>
    <w:rsid w:val="009D7B14"/>
    <w:rsid w:val="009E08D1"/>
    <w:rsid w:val="009E1B95"/>
    <w:rsid w:val="009E496F"/>
    <w:rsid w:val="009E4B0D"/>
    <w:rsid w:val="009E5250"/>
    <w:rsid w:val="009E7F92"/>
    <w:rsid w:val="009F02A3"/>
    <w:rsid w:val="009F2F27"/>
    <w:rsid w:val="009F34AA"/>
    <w:rsid w:val="009F6BCB"/>
    <w:rsid w:val="009F7B78"/>
    <w:rsid w:val="00A0057A"/>
    <w:rsid w:val="00A02FA1"/>
    <w:rsid w:val="00A04CCE"/>
    <w:rsid w:val="00A07421"/>
    <w:rsid w:val="00A0776B"/>
    <w:rsid w:val="00A10FB9"/>
    <w:rsid w:val="00A11421"/>
    <w:rsid w:val="00A1389F"/>
    <w:rsid w:val="00A157B1"/>
    <w:rsid w:val="00A22229"/>
    <w:rsid w:val="00A24442"/>
    <w:rsid w:val="00A330BB"/>
    <w:rsid w:val="00A44882"/>
    <w:rsid w:val="00A45125"/>
    <w:rsid w:val="00A54715"/>
    <w:rsid w:val="00A6061C"/>
    <w:rsid w:val="00A62D44"/>
    <w:rsid w:val="00A67263"/>
    <w:rsid w:val="00A7161C"/>
    <w:rsid w:val="00A77AA3"/>
    <w:rsid w:val="00A8236D"/>
    <w:rsid w:val="00A854EB"/>
    <w:rsid w:val="00A872E5"/>
    <w:rsid w:val="00A91406"/>
    <w:rsid w:val="00A96E65"/>
    <w:rsid w:val="00A97C72"/>
    <w:rsid w:val="00AA268E"/>
    <w:rsid w:val="00AA310B"/>
    <w:rsid w:val="00AA63D4"/>
    <w:rsid w:val="00AB06E8"/>
    <w:rsid w:val="00AB1CD3"/>
    <w:rsid w:val="00AB352F"/>
    <w:rsid w:val="00AC274B"/>
    <w:rsid w:val="00AC4764"/>
    <w:rsid w:val="00AC6D36"/>
    <w:rsid w:val="00AD0CBA"/>
    <w:rsid w:val="00AD177A"/>
    <w:rsid w:val="00AD26E2"/>
    <w:rsid w:val="00AD784C"/>
    <w:rsid w:val="00AE126A"/>
    <w:rsid w:val="00AE1BAE"/>
    <w:rsid w:val="00AE3005"/>
    <w:rsid w:val="00AE3BD5"/>
    <w:rsid w:val="00AE59A0"/>
    <w:rsid w:val="00AF0C57"/>
    <w:rsid w:val="00AF26F3"/>
    <w:rsid w:val="00AF5F04"/>
    <w:rsid w:val="00B00672"/>
    <w:rsid w:val="00B01B4D"/>
    <w:rsid w:val="00B06571"/>
    <w:rsid w:val="00B068BA"/>
    <w:rsid w:val="00B13851"/>
    <w:rsid w:val="00B13B1C"/>
    <w:rsid w:val="00B14780"/>
    <w:rsid w:val="00B21F90"/>
    <w:rsid w:val="00B22291"/>
    <w:rsid w:val="00B23F9A"/>
    <w:rsid w:val="00B2417B"/>
    <w:rsid w:val="00B24E6F"/>
    <w:rsid w:val="00B26CB5"/>
    <w:rsid w:val="00B2752E"/>
    <w:rsid w:val="00B307CC"/>
    <w:rsid w:val="00B326B7"/>
    <w:rsid w:val="00B3588E"/>
    <w:rsid w:val="00B41F3D"/>
    <w:rsid w:val="00B431E8"/>
    <w:rsid w:val="00B45141"/>
    <w:rsid w:val="00B46DE7"/>
    <w:rsid w:val="00B519CD"/>
    <w:rsid w:val="00B5273A"/>
    <w:rsid w:val="00B57329"/>
    <w:rsid w:val="00B60E61"/>
    <w:rsid w:val="00B62B50"/>
    <w:rsid w:val="00B635B7"/>
    <w:rsid w:val="00B63AE8"/>
    <w:rsid w:val="00B65950"/>
    <w:rsid w:val="00B66D83"/>
    <w:rsid w:val="00B672C0"/>
    <w:rsid w:val="00B676FD"/>
    <w:rsid w:val="00B75646"/>
    <w:rsid w:val="00B90729"/>
    <w:rsid w:val="00B907DA"/>
    <w:rsid w:val="00B917E8"/>
    <w:rsid w:val="00B950BC"/>
    <w:rsid w:val="00B9714C"/>
    <w:rsid w:val="00BA29AD"/>
    <w:rsid w:val="00BA33CF"/>
    <w:rsid w:val="00BA3F8D"/>
    <w:rsid w:val="00BB7A10"/>
    <w:rsid w:val="00BC3E8F"/>
    <w:rsid w:val="00BC60BE"/>
    <w:rsid w:val="00BC7468"/>
    <w:rsid w:val="00BC7D4F"/>
    <w:rsid w:val="00BC7ED7"/>
    <w:rsid w:val="00BD2850"/>
    <w:rsid w:val="00BE28D2"/>
    <w:rsid w:val="00BE4A64"/>
    <w:rsid w:val="00BE5E43"/>
    <w:rsid w:val="00BF557D"/>
    <w:rsid w:val="00BF7F58"/>
    <w:rsid w:val="00C01381"/>
    <w:rsid w:val="00C01AB1"/>
    <w:rsid w:val="00C026A0"/>
    <w:rsid w:val="00C06137"/>
    <w:rsid w:val="00C079B8"/>
    <w:rsid w:val="00C10037"/>
    <w:rsid w:val="00C123EA"/>
    <w:rsid w:val="00C12A49"/>
    <w:rsid w:val="00C133EE"/>
    <w:rsid w:val="00C149D0"/>
    <w:rsid w:val="00C26588"/>
    <w:rsid w:val="00C27DE9"/>
    <w:rsid w:val="00C32989"/>
    <w:rsid w:val="00C33388"/>
    <w:rsid w:val="00C35484"/>
    <w:rsid w:val="00C4173A"/>
    <w:rsid w:val="00C50DED"/>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B7180"/>
    <w:rsid w:val="00CB7800"/>
    <w:rsid w:val="00CC0C72"/>
    <w:rsid w:val="00CC2BFD"/>
    <w:rsid w:val="00CD3476"/>
    <w:rsid w:val="00CD64DF"/>
    <w:rsid w:val="00CE225F"/>
    <w:rsid w:val="00CF2F50"/>
    <w:rsid w:val="00CF6198"/>
    <w:rsid w:val="00D02919"/>
    <w:rsid w:val="00D04C61"/>
    <w:rsid w:val="00D05B8D"/>
    <w:rsid w:val="00D065A2"/>
    <w:rsid w:val="00D079AA"/>
    <w:rsid w:val="00D07F00"/>
    <w:rsid w:val="00D1130F"/>
    <w:rsid w:val="00D17B72"/>
    <w:rsid w:val="00D3185C"/>
    <w:rsid w:val="00D3205F"/>
    <w:rsid w:val="00D3318E"/>
    <w:rsid w:val="00D33E72"/>
    <w:rsid w:val="00D35BD6"/>
    <w:rsid w:val="00D361B5"/>
    <w:rsid w:val="00D411A2"/>
    <w:rsid w:val="00D4606D"/>
    <w:rsid w:val="00D46C92"/>
    <w:rsid w:val="00D50B9C"/>
    <w:rsid w:val="00D52D73"/>
    <w:rsid w:val="00D52E58"/>
    <w:rsid w:val="00D56B20"/>
    <w:rsid w:val="00D578B3"/>
    <w:rsid w:val="00D618F4"/>
    <w:rsid w:val="00D714CC"/>
    <w:rsid w:val="00D75EA7"/>
    <w:rsid w:val="00D81ADF"/>
    <w:rsid w:val="00D81F21"/>
    <w:rsid w:val="00D864F2"/>
    <w:rsid w:val="00D943F8"/>
    <w:rsid w:val="00D95470"/>
    <w:rsid w:val="00D96B55"/>
    <w:rsid w:val="00DA2619"/>
    <w:rsid w:val="00DA4239"/>
    <w:rsid w:val="00DA65DE"/>
    <w:rsid w:val="00DB0B61"/>
    <w:rsid w:val="00DB1474"/>
    <w:rsid w:val="00DB2962"/>
    <w:rsid w:val="00DB52FB"/>
    <w:rsid w:val="00DC013B"/>
    <w:rsid w:val="00DC090B"/>
    <w:rsid w:val="00DC1679"/>
    <w:rsid w:val="00DC219B"/>
    <w:rsid w:val="00DC2CF1"/>
    <w:rsid w:val="00DC4FCF"/>
    <w:rsid w:val="00DC50E0"/>
    <w:rsid w:val="00DC6386"/>
    <w:rsid w:val="00DD1130"/>
    <w:rsid w:val="00DD1951"/>
    <w:rsid w:val="00DD487D"/>
    <w:rsid w:val="00DD4E83"/>
    <w:rsid w:val="00DD6628"/>
    <w:rsid w:val="00DD6945"/>
    <w:rsid w:val="00DE2D04"/>
    <w:rsid w:val="00DE3250"/>
    <w:rsid w:val="00DE6028"/>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40181"/>
    <w:rsid w:val="00E54950"/>
    <w:rsid w:val="00E56A01"/>
    <w:rsid w:val="00E62622"/>
    <w:rsid w:val="00E629A1"/>
    <w:rsid w:val="00E6794C"/>
    <w:rsid w:val="00E71591"/>
    <w:rsid w:val="00E71CEB"/>
    <w:rsid w:val="00E7474F"/>
    <w:rsid w:val="00E80DE3"/>
    <w:rsid w:val="00E82C55"/>
    <w:rsid w:val="00E8787E"/>
    <w:rsid w:val="00E92AC3"/>
    <w:rsid w:val="00EA1360"/>
    <w:rsid w:val="00EA2F6A"/>
    <w:rsid w:val="00EB00E0"/>
    <w:rsid w:val="00EC059F"/>
    <w:rsid w:val="00EC1F24"/>
    <w:rsid w:val="00EC22F6"/>
    <w:rsid w:val="00EC40D5"/>
    <w:rsid w:val="00ED5B9B"/>
    <w:rsid w:val="00ED6BAD"/>
    <w:rsid w:val="00ED7447"/>
    <w:rsid w:val="00EE00D6"/>
    <w:rsid w:val="00EE11E7"/>
    <w:rsid w:val="00EE1488"/>
    <w:rsid w:val="00EE29AD"/>
    <w:rsid w:val="00EE3E24"/>
    <w:rsid w:val="00EE4D5D"/>
    <w:rsid w:val="00EE5131"/>
    <w:rsid w:val="00EF109B"/>
    <w:rsid w:val="00EF201C"/>
    <w:rsid w:val="00EF36AF"/>
    <w:rsid w:val="00EF59A3"/>
    <w:rsid w:val="00EF6675"/>
    <w:rsid w:val="00F00F9C"/>
    <w:rsid w:val="00F01E5F"/>
    <w:rsid w:val="00F024F3"/>
    <w:rsid w:val="00F02ABA"/>
    <w:rsid w:val="00F0437A"/>
    <w:rsid w:val="00F101B8"/>
    <w:rsid w:val="00F11037"/>
    <w:rsid w:val="00F15FF9"/>
    <w:rsid w:val="00F16F1B"/>
    <w:rsid w:val="00F250A9"/>
    <w:rsid w:val="00F267AF"/>
    <w:rsid w:val="00F30FF4"/>
    <w:rsid w:val="00F3122E"/>
    <w:rsid w:val="00F32368"/>
    <w:rsid w:val="00F331AD"/>
    <w:rsid w:val="00F35287"/>
    <w:rsid w:val="00F40A70"/>
    <w:rsid w:val="00F43A37"/>
    <w:rsid w:val="00F451AB"/>
    <w:rsid w:val="00F4641B"/>
    <w:rsid w:val="00F46E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C2C"/>
    <w:rsid w:val="00F76CAB"/>
    <w:rsid w:val="00F772C6"/>
    <w:rsid w:val="00F815B5"/>
    <w:rsid w:val="00F84FA0"/>
    <w:rsid w:val="00F85195"/>
    <w:rsid w:val="00F868E3"/>
    <w:rsid w:val="00F938BA"/>
    <w:rsid w:val="00F97919"/>
    <w:rsid w:val="00FA2C46"/>
    <w:rsid w:val="00FA3525"/>
    <w:rsid w:val="00FA5A53"/>
    <w:rsid w:val="00FB4769"/>
    <w:rsid w:val="00FB4CDA"/>
    <w:rsid w:val="00FB6481"/>
    <w:rsid w:val="00FB6D36"/>
    <w:rsid w:val="00FC0965"/>
    <w:rsid w:val="00FC0F81"/>
    <w:rsid w:val="00FC252F"/>
    <w:rsid w:val="00FC395C"/>
    <w:rsid w:val="00FC5E8E"/>
    <w:rsid w:val="00FD3766"/>
    <w:rsid w:val="00FD47C4"/>
    <w:rsid w:val="00FD5F98"/>
    <w:rsid w:val="00FD722A"/>
    <w:rsid w:val="00FE2DCF"/>
    <w:rsid w:val="00FE3FA7"/>
    <w:rsid w:val="00FF2A4E"/>
    <w:rsid w:val="00FF2FCE"/>
    <w:rsid w:val="00FF4F7D"/>
    <w:rsid w:val="00FF54DF"/>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o:shapelayout v:ext="edit">
      <o:idmap v:ext="edit" data="1"/>
    </o:shapelayout>
  </w:shapeDefaults>
  <w:decimalSymbol w:val="."/>
  <w:listSeparator w:val=","/>
  <w14:docId w14:val="183209F1"/>
  <w15:docId w15:val="{44E24662-AD78-4EB6-88D0-99C8C5E85C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D46C92"/>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315BD8"/>
    <w:pPr>
      <w:keepNext/>
      <w:keepLines/>
      <w:spacing w:before="240" w:after="9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315BD8"/>
    <w:rPr>
      <w:rFonts w:ascii="Arial" w:hAnsi="Arial"/>
      <w:b/>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8C3697"/>
    <w:pPr>
      <w:spacing w:after="300" w:line="240" w:lineRule="auto"/>
    </w:pPr>
    <w:rPr>
      <w:rFonts w:cs="Arial"/>
      <w:color w:val="53565A"/>
      <w:sz w:val="20"/>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Mainheading">
    <w:name w:val="Main heading"/>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9"/>
      </w:numPr>
    </w:pPr>
  </w:style>
  <w:style w:type="numbering" w:customStyle="1" w:styleId="ZZTablebullets">
    <w:name w:val="ZZ Table bullets"/>
    <w:basedOn w:val="NoList"/>
    <w:rsid w:val="008E7B49"/>
    <w:pPr>
      <w:numPr>
        <w:numId w:val="9"/>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numPr>
        <w:ilvl w:val="2"/>
        <w:numId w:val="3"/>
      </w:numPr>
    </w:pPr>
  </w:style>
  <w:style w:type="character" w:styleId="Hyperlink">
    <w:name w:val="Hyperlink"/>
    <w:uiPriority w:val="99"/>
    <w:rsid w:val="001E0C5D"/>
    <w:rPr>
      <w:color w:val="004C97"/>
      <w:u w:val="dotted"/>
    </w:rPr>
  </w:style>
  <w:style w:type="paragraph" w:customStyle="1" w:styleId="Mainsubheading">
    <w:name w:val="Main subheading"/>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7"/>
      </w:numPr>
    </w:pPr>
  </w:style>
  <w:style w:type="numbering" w:customStyle="1" w:styleId="ZZNumbersdigit">
    <w:name w:val="ZZ Numbers digit"/>
    <w:rsid w:val="00101001"/>
    <w:pPr>
      <w:numPr>
        <w:numId w:val="2"/>
      </w:numPr>
    </w:pPr>
  </w:style>
  <w:style w:type="numbering" w:customStyle="1" w:styleId="ZZQuotebullets">
    <w:name w:val="ZZ Quote bullets"/>
    <w:basedOn w:val="ZZNumbersdigit"/>
    <w:rsid w:val="008E7B49"/>
    <w:pPr>
      <w:numPr>
        <w:numId w:val="11"/>
      </w:numPr>
    </w:pPr>
  </w:style>
  <w:style w:type="paragraph" w:customStyle="1" w:styleId="Numberdigit">
    <w:name w:val="Number digit"/>
    <w:basedOn w:val="Body"/>
    <w:uiPriority w:val="2"/>
    <w:rsid w:val="00857C5A"/>
    <w:pPr>
      <w:numPr>
        <w:numId w:val="3"/>
      </w:numPr>
    </w:pPr>
  </w:style>
  <w:style w:type="paragraph" w:customStyle="1" w:styleId="Numberloweralphaindent">
    <w:name w:val="Number lower alpha indent"/>
    <w:basedOn w:val="Body"/>
    <w:uiPriority w:val="3"/>
    <w:rsid w:val="00721CFB"/>
    <w:pPr>
      <w:numPr>
        <w:ilvl w:val="1"/>
        <w:numId w:val="22"/>
      </w:numPr>
    </w:pPr>
  </w:style>
  <w:style w:type="paragraph" w:customStyle="1" w:styleId="Numberdigitindent">
    <w:name w:val="Number digit indent"/>
    <w:basedOn w:val="Numberloweralphaindent"/>
    <w:uiPriority w:val="3"/>
    <w:rsid w:val="00101001"/>
    <w:pPr>
      <w:numPr>
        <w:numId w:val="3"/>
      </w:numPr>
    </w:pPr>
  </w:style>
  <w:style w:type="paragraph" w:customStyle="1" w:styleId="Numberloweralpha">
    <w:name w:val="Number lower alpha"/>
    <w:basedOn w:val="Body"/>
    <w:uiPriority w:val="3"/>
    <w:rsid w:val="00721CFB"/>
    <w:pPr>
      <w:numPr>
        <w:numId w:val="22"/>
      </w:numPr>
    </w:pPr>
  </w:style>
  <w:style w:type="paragraph" w:customStyle="1" w:styleId="Numberlowerroman">
    <w:name w:val="Number lower roman"/>
    <w:basedOn w:val="Body"/>
    <w:uiPriority w:val="3"/>
    <w:rsid w:val="00721CFB"/>
    <w:pPr>
      <w:numPr>
        <w:numId w:val="13"/>
      </w:numPr>
    </w:pPr>
  </w:style>
  <w:style w:type="paragraph" w:customStyle="1" w:styleId="Numberlowerromanindent">
    <w:name w:val="Number lower roman indent"/>
    <w:basedOn w:val="Body"/>
    <w:uiPriority w:val="3"/>
    <w:rsid w:val="00721CFB"/>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pPr>
      <w:numPr>
        <w:ilvl w:val="3"/>
        <w:numId w:val="3"/>
      </w:numPr>
    </w:pPr>
  </w:style>
  <w:style w:type="numbering" w:customStyle="1" w:styleId="ZZNumberslowerroman">
    <w:name w:val="ZZ Numbers lower roman"/>
    <w:basedOn w:val="ZZQuotebullets"/>
    <w:rsid w:val="00721CFB"/>
    <w:pPr>
      <w:numPr>
        <w:numId w:val="13"/>
      </w:numPr>
    </w:pPr>
  </w:style>
  <w:style w:type="numbering" w:customStyle="1" w:styleId="ZZNumbersloweralpha">
    <w:name w:val="ZZ Numbers lower alpha"/>
    <w:basedOn w:val="NoList"/>
    <w:rsid w:val="00721CFB"/>
    <w:pPr>
      <w:numPr>
        <w:numId w:val="20"/>
      </w:numPr>
    </w:pPr>
  </w:style>
  <w:style w:type="paragraph" w:customStyle="1" w:styleId="Quotebullet1">
    <w:name w:val="Quote bullet 1"/>
    <w:basedOn w:val="Quotetext"/>
    <w:rsid w:val="008E7B49"/>
    <w:pPr>
      <w:numPr>
        <w:numId w:val="11"/>
      </w:numPr>
    </w:pPr>
  </w:style>
  <w:style w:type="paragraph" w:customStyle="1" w:styleId="Quotebullet2">
    <w:name w:val="Quote bullet 2"/>
    <w:basedOn w:val="Quotetext"/>
    <w:rsid w:val="008E7B4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customStyle="1" w:styleId="DHHSbody">
    <w:name w:val="DHHS body"/>
    <w:qFormat/>
    <w:rsid w:val="00FD5F98"/>
    <w:pPr>
      <w:spacing w:after="120" w:line="270" w:lineRule="atLeast"/>
    </w:pPr>
    <w:rPr>
      <w:rFonts w:ascii="Arial" w:eastAsia="Times" w:hAnsi="Arial"/>
      <w:lang w:eastAsia="en-US"/>
    </w:rPr>
  </w:style>
  <w:style w:type="paragraph" w:customStyle="1" w:styleId="DHHSbullet1">
    <w:name w:val="DHHS bullet 1"/>
    <w:basedOn w:val="DHHSbody"/>
    <w:qFormat/>
    <w:rsid w:val="00FD5F98"/>
    <w:pPr>
      <w:spacing w:after="40"/>
      <w:ind w:left="284" w:hanging="284"/>
    </w:pPr>
  </w:style>
  <w:style w:type="paragraph" w:customStyle="1" w:styleId="DHHSbullet2">
    <w:name w:val="DHHS bullet 2"/>
    <w:basedOn w:val="DHHSbody"/>
    <w:uiPriority w:val="2"/>
    <w:qFormat/>
    <w:rsid w:val="00FD5F98"/>
    <w:pPr>
      <w:spacing w:after="40"/>
      <w:ind w:left="567" w:hanging="283"/>
    </w:pPr>
  </w:style>
  <w:style w:type="paragraph" w:customStyle="1" w:styleId="DHHStablebullet">
    <w:name w:val="DHHS table bullet"/>
    <w:basedOn w:val="Normal"/>
    <w:uiPriority w:val="3"/>
    <w:qFormat/>
    <w:rsid w:val="00FD5F98"/>
    <w:pPr>
      <w:spacing w:before="80" w:after="60" w:line="240" w:lineRule="auto"/>
      <w:ind w:left="227" w:hanging="227"/>
    </w:pPr>
    <w:rPr>
      <w:sz w:val="20"/>
    </w:rPr>
  </w:style>
  <w:style w:type="paragraph" w:customStyle="1" w:styleId="DHHSbulletindent">
    <w:name w:val="DHHS bullet indent"/>
    <w:basedOn w:val="DHHSbody"/>
    <w:uiPriority w:val="4"/>
    <w:rsid w:val="00FD5F98"/>
    <w:pPr>
      <w:spacing w:after="40"/>
      <w:ind w:left="680" w:hanging="283"/>
    </w:pPr>
  </w:style>
  <w:style w:type="paragraph" w:customStyle="1" w:styleId="DHHSbullet1lastline">
    <w:name w:val="DHHS bullet 1 last line"/>
    <w:basedOn w:val="DHHSbullet1"/>
    <w:qFormat/>
    <w:rsid w:val="00FD5F98"/>
    <w:pPr>
      <w:spacing w:after="120"/>
    </w:pPr>
  </w:style>
  <w:style w:type="paragraph" w:customStyle="1" w:styleId="DHHSbullet2lastline">
    <w:name w:val="DHHS bullet 2 last line"/>
    <w:basedOn w:val="DHHSbullet2"/>
    <w:uiPriority w:val="2"/>
    <w:qFormat/>
    <w:rsid w:val="00FD5F98"/>
    <w:pPr>
      <w:spacing w:after="120"/>
    </w:pPr>
  </w:style>
  <w:style w:type="paragraph" w:customStyle="1" w:styleId="DHHSbulletindentlastline">
    <w:name w:val="DHHS bullet indent last line"/>
    <w:basedOn w:val="DHHSbody"/>
    <w:uiPriority w:val="4"/>
    <w:rsid w:val="00FD5F98"/>
    <w:pPr>
      <w:ind w:left="680" w:hanging="28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37144834">
      <w:bodyDiv w:val="1"/>
      <w:marLeft w:val="0"/>
      <w:marRight w:val="0"/>
      <w:marTop w:val="0"/>
      <w:marBottom w:val="0"/>
      <w:divBdr>
        <w:top w:val="none" w:sz="0" w:space="0" w:color="auto"/>
        <w:left w:val="none" w:sz="0" w:space="0" w:color="auto"/>
        <w:bottom w:val="none" w:sz="0" w:space="0" w:color="auto"/>
        <w:right w:val="none" w:sz="0" w:space="0" w:color="auto"/>
      </w:divBdr>
    </w:div>
    <w:div w:id="778063626">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33698144">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mailto:Environmental.HealthUnit@health.vic.gov.au"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122B8C9FA6C3C4EA9C418ED1612C433" ma:contentTypeVersion="12" ma:contentTypeDescription="Create a new document." ma:contentTypeScope="" ma:versionID="9ea78003d5017abb283cf78b96ca5615">
  <xsd:schema xmlns:xsd="http://www.w3.org/2001/XMLSchema" xmlns:xs="http://www.w3.org/2001/XMLSchema" xmlns:p="http://schemas.microsoft.com/office/2006/metadata/properties" xmlns:ns2="1d23e037-62f6-41f8-839a-b2ca9d5d6441" xmlns:ns3="29488876-2528-4f3f-8eb1-8c99ceafd429" targetNamespace="http://schemas.microsoft.com/office/2006/metadata/properties" ma:root="true" ma:fieldsID="d9893c438becd0c916966373540bfed6" ns2:_="" ns3:_="">
    <xsd:import namespace="1d23e037-62f6-41f8-839a-b2ca9d5d6441"/>
    <xsd:import namespace="29488876-2528-4f3f-8eb1-8c99ceafd42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23e037-62f6-41f8-839a-b2ca9d5d64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9488876-2528-4f3f-8eb1-8c99ceafd42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haredWithUsers xmlns="29488876-2528-4f3f-8eb1-8c99ceafd429">
      <UserInfo>
        <DisplayName>Jennifer Walsh (DHHS)</DisplayName>
        <AccountId>15</AccountId>
        <AccountType/>
      </UserInfo>
    </SharedWithUsers>
  </documentManagement>
</p:properties>
</file>

<file path=customXml/itemProps1.xml><?xml version="1.0" encoding="utf-8"?>
<ds:datastoreItem xmlns:ds="http://schemas.openxmlformats.org/officeDocument/2006/customXml" ds:itemID="{4E537EA8-1A01-414D-98AF-00730A837D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23e037-62f6-41f8-839a-b2ca9d5d6441"/>
    <ds:schemaRef ds:uri="29488876-2528-4f3f-8eb1-8c99ceafd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3D053C6-3833-41EC-B2D5-C27F208B85D1}">
  <ds:schemaRefs>
    <ds:schemaRef ds:uri="http://schemas.openxmlformats.org/officeDocument/2006/bibliography"/>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66AC28CD-794A-4DE5-9080-AF945367D2AC}">
  <ds:schemaRefs>
    <ds:schemaRef ds:uri="1d23e037-62f6-41f8-839a-b2ca9d5d6441"/>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29488876-2528-4f3f-8eb1-8c99ceafd429"/>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240</Words>
  <Characters>1370</Characters>
  <Application>Microsoft Office Word</Application>
  <DocSecurity>2</DocSecurity>
  <Lines>11</Lines>
  <Paragraphs>3</Paragraphs>
  <ScaleCrop>false</ScaleCrop>
  <HeadingPairs>
    <vt:vector size="2" baseType="variant">
      <vt:variant>
        <vt:lpstr>Title</vt:lpstr>
      </vt:variant>
      <vt:variant>
        <vt:i4>1</vt:i4>
      </vt:variant>
    </vt:vector>
  </HeadingPairs>
  <TitlesOfParts>
    <vt:vector size="1" baseType="lpstr">
      <vt:lpstr>Power outages: food safety after a power failure</vt:lpstr>
    </vt:vector>
  </TitlesOfParts>
  <Company>Victoria State Government, Department of Health</Company>
  <LinksUpToDate>false</LinksUpToDate>
  <CharactersWithSpaces>1607</CharactersWithSpaces>
  <SharedDoc>false</SharedDoc>
  <HyperlinkBase/>
  <HLinks>
    <vt:vector size="72" baseType="variant">
      <vt:variant>
        <vt:i4>7602296</vt:i4>
      </vt:variant>
      <vt:variant>
        <vt:i4>51</vt:i4>
      </vt:variant>
      <vt:variant>
        <vt:i4>0</vt:i4>
      </vt:variant>
      <vt:variant>
        <vt:i4>5</vt:i4>
      </vt:variant>
      <vt:variant>
        <vt:lpwstr>https://intranet.dhhs.vic.gov.au/graphic-design-process</vt:lpwstr>
      </vt:variant>
      <vt:variant>
        <vt:lpwstr/>
      </vt:variant>
      <vt:variant>
        <vt:i4>7209064</vt:i4>
      </vt:variant>
      <vt:variant>
        <vt:i4>48</vt:i4>
      </vt:variant>
      <vt:variant>
        <vt:i4>0</vt:i4>
      </vt:variant>
      <vt:variant>
        <vt:i4>5</vt:i4>
      </vt:variant>
      <vt:variant>
        <vt:lpwstr>https://intranet.dhhs.vic.gov.au/print-and-distribute-communications-materials</vt:lpwstr>
      </vt:variant>
      <vt:variant>
        <vt:lpwstr/>
      </vt:variant>
      <vt:variant>
        <vt:i4>3276830</vt:i4>
      </vt:variant>
      <vt:variant>
        <vt:i4>45</vt:i4>
      </vt:variant>
      <vt:variant>
        <vt:i4>0</vt:i4>
      </vt:variant>
      <vt:variant>
        <vt:i4>5</vt:i4>
      </vt:variant>
      <vt:variant>
        <vt:lpwstr>https://library.intranet.vic.gov.au/client/en_AU/vgls</vt:lpwstr>
      </vt:variant>
      <vt:variant>
        <vt:lpwstr/>
      </vt:variant>
      <vt:variant>
        <vt:i4>4718598</vt:i4>
      </vt:variant>
      <vt:variant>
        <vt:i4>42</vt:i4>
      </vt:variant>
      <vt:variant>
        <vt:i4>0</vt:i4>
      </vt:variant>
      <vt:variant>
        <vt:i4>5</vt:i4>
      </vt:variant>
      <vt:variant>
        <vt:lpwstr>https://intranet.dhhs.vic.gov.au/create-accessible-word-documents</vt:lpwstr>
      </vt:variant>
      <vt:variant>
        <vt:lpwstr/>
      </vt:variant>
      <vt:variant>
        <vt:i4>7602296</vt:i4>
      </vt:variant>
      <vt:variant>
        <vt:i4>39</vt:i4>
      </vt:variant>
      <vt:variant>
        <vt:i4>0</vt:i4>
      </vt:variant>
      <vt:variant>
        <vt:i4>5</vt:i4>
      </vt:variant>
      <vt:variant>
        <vt:lpwstr>https://intranet.dhhs.vic.gov.au/graphic-design-process</vt:lpwstr>
      </vt:variant>
      <vt:variant>
        <vt:lpwstr/>
      </vt:variant>
      <vt:variant>
        <vt:i4>4718598</vt:i4>
      </vt:variant>
      <vt:variant>
        <vt:i4>36</vt:i4>
      </vt:variant>
      <vt:variant>
        <vt:i4>0</vt:i4>
      </vt:variant>
      <vt:variant>
        <vt:i4>5</vt:i4>
      </vt:variant>
      <vt:variant>
        <vt:lpwstr>https://intranet.dhhs.vic.gov.au/create-accessible-word-documents</vt:lpwstr>
      </vt:variant>
      <vt:variant>
        <vt:lpwstr/>
      </vt:variant>
      <vt:variant>
        <vt:i4>6684690</vt:i4>
      </vt:variant>
      <vt:variant>
        <vt:i4>33</vt:i4>
      </vt:variant>
      <vt:variant>
        <vt:i4>0</vt:i4>
      </vt:variant>
      <vt:variant>
        <vt:i4>5</vt:i4>
      </vt:variant>
      <vt:variant>
        <vt:lpwstr>mailto:info.management@dhhs.vic.gov.au</vt:lpwstr>
      </vt:variant>
      <vt:variant>
        <vt:lpwstr/>
      </vt:variant>
      <vt:variant>
        <vt:i4>4259846</vt:i4>
      </vt:variant>
      <vt:variant>
        <vt:i4>30</vt:i4>
      </vt:variant>
      <vt:variant>
        <vt:i4>0</vt:i4>
      </vt:variant>
      <vt:variant>
        <vt:i4>5</vt:i4>
      </vt:variant>
      <vt:variant>
        <vt:lpwstr>https://dhhsvicgovau.sharepoint.com/sites/idm/SitePages/Induction-to-protective-markings.aspx</vt:lpwstr>
      </vt:variant>
      <vt:variant>
        <vt:lpwstr/>
      </vt:variant>
      <vt:variant>
        <vt:i4>1900602</vt:i4>
      </vt:variant>
      <vt:variant>
        <vt:i4>23</vt:i4>
      </vt:variant>
      <vt:variant>
        <vt:i4>0</vt:i4>
      </vt:variant>
      <vt:variant>
        <vt:i4>5</vt:i4>
      </vt:variant>
      <vt:variant>
        <vt:lpwstr/>
      </vt:variant>
      <vt:variant>
        <vt:lpwstr>_Toc62891859</vt:lpwstr>
      </vt:variant>
      <vt:variant>
        <vt:i4>1835066</vt:i4>
      </vt:variant>
      <vt:variant>
        <vt:i4>17</vt:i4>
      </vt:variant>
      <vt:variant>
        <vt:i4>0</vt:i4>
      </vt:variant>
      <vt:variant>
        <vt:i4>5</vt:i4>
      </vt:variant>
      <vt:variant>
        <vt:lpwstr/>
      </vt:variant>
      <vt:variant>
        <vt:lpwstr>_Toc62891858</vt:lpwstr>
      </vt:variant>
      <vt:variant>
        <vt:i4>1245242</vt:i4>
      </vt:variant>
      <vt:variant>
        <vt:i4>11</vt:i4>
      </vt:variant>
      <vt:variant>
        <vt:i4>0</vt:i4>
      </vt:variant>
      <vt:variant>
        <vt:i4>5</vt:i4>
      </vt:variant>
      <vt:variant>
        <vt:lpwstr/>
      </vt:variant>
      <vt:variant>
        <vt:lpwstr>_Toc62891857</vt:lpwstr>
      </vt:variant>
      <vt:variant>
        <vt:i4>1179706</vt:i4>
      </vt:variant>
      <vt:variant>
        <vt:i4>5</vt:i4>
      </vt:variant>
      <vt:variant>
        <vt:i4>0</vt:i4>
      </vt:variant>
      <vt:variant>
        <vt:i4>5</vt:i4>
      </vt:variant>
      <vt:variant>
        <vt:lpwstr/>
      </vt:variant>
      <vt:variant>
        <vt:lpwstr>_Toc62891856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Power outages: food safety after a power failure</dc:title>
  <dc:subject/>
  <dc:creator>Emergency Management</dc:creator>
  <cp:keywords>templates</cp:keywords>
  <cp:lastModifiedBy>Tyler McPherson (Health)</cp:lastModifiedBy>
  <cp:revision>2</cp:revision>
  <cp:lastPrinted>2020-03-30T03:28:00Z</cp:lastPrinted>
  <dcterms:created xsi:type="dcterms:W3CDTF">2022-06-03T00:05:00Z</dcterms:created>
  <dcterms:modified xsi:type="dcterms:W3CDTF">2022-06-03T00:05:00Z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0x0101005122B8C9FA6C3C4EA9C418ED1612C433</vt:lpwstr>
  </property>
  <property fmtid="{D5CDD505-2E9C-101B-9397-08002B2CF9AE}" pid="4" name="version">
    <vt:lpwstr>22 October 2020</vt:lpwstr>
  </property>
  <property fmtid="{D5CDD505-2E9C-101B-9397-08002B2CF9AE}" pid="5" name="TemplateVersion">
    <vt:i4>1</vt:i4>
  </property>
  <property fmtid="{D5CDD505-2E9C-101B-9397-08002B2CF9AE}" pid="6" name="MSIP_Label_43e64453-338c-4f93-8a4d-0039a0a41f2a_Enabled">
    <vt:lpwstr>true</vt:lpwstr>
  </property>
  <property fmtid="{D5CDD505-2E9C-101B-9397-08002B2CF9AE}" pid="7" name="MSIP_Label_43e64453-338c-4f93-8a4d-0039a0a41f2a_SetDate">
    <vt:lpwstr>2022-06-03T00:05:11Z</vt:lpwstr>
  </property>
  <property fmtid="{D5CDD505-2E9C-101B-9397-08002B2CF9AE}" pid="8" name="MSIP_Label_43e64453-338c-4f93-8a4d-0039a0a41f2a_Method">
    <vt:lpwstr>Privileged</vt:lpwstr>
  </property>
  <property fmtid="{D5CDD505-2E9C-101B-9397-08002B2CF9AE}" pid="9" name="MSIP_Label_43e64453-338c-4f93-8a4d-0039a0a41f2a_Name">
    <vt:lpwstr>43e64453-338c-4f93-8a4d-0039a0a41f2a</vt:lpwstr>
  </property>
  <property fmtid="{D5CDD505-2E9C-101B-9397-08002B2CF9AE}" pid="10" name="MSIP_Label_43e64453-338c-4f93-8a4d-0039a0a41f2a_SiteId">
    <vt:lpwstr>c0e0601f-0fac-449c-9c88-a104c4eb9f28</vt:lpwstr>
  </property>
  <property fmtid="{D5CDD505-2E9C-101B-9397-08002B2CF9AE}" pid="11" name="MSIP_Label_43e64453-338c-4f93-8a4d-0039a0a41f2a_ActionId">
    <vt:lpwstr>d3c302d0-7a1d-4d9f-8628-f0f2c7e88254</vt:lpwstr>
  </property>
  <property fmtid="{D5CDD505-2E9C-101B-9397-08002B2CF9AE}" pid="12" name="MSIP_Label_43e64453-338c-4f93-8a4d-0039a0a41f2a_ContentBits">
    <vt:lpwstr>2</vt:lpwstr>
  </property>
</Properties>
</file>