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24D4B"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57BED394" wp14:editId="4EC7AF47">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0FC4177"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14FC1D7" w14:textId="77777777" w:rsidTr="765C8EBE">
        <w:trPr>
          <w:trHeight w:val="622"/>
        </w:trPr>
        <w:tc>
          <w:tcPr>
            <w:tcW w:w="10348" w:type="dxa"/>
            <w:tcMar>
              <w:top w:w="1531" w:type="dxa"/>
              <w:left w:w="0" w:type="dxa"/>
              <w:right w:w="0" w:type="dxa"/>
            </w:tcMar>
          </w:tcPr>
          <w:p w14:paraId="38683897" w14:textId="3717BA0A" w:rsidR="003B5733" w:rsidRPr="003B5733" w:rsidRDefault="00C40BF7" w:rsidP="003B5733">
            <w:pPr>
              <w:pStyle w:val="Documenttitle"/>
            </w:pPr>
            <w:bookmarkStart w:id="0" w:name="_Toc71710457"/>
            <w:r>
              <w:t>Eligibility for use of the Non-Admitted Data Collection</w:t>
            </w:r>
            <w:bookmarkEnd w:id="0"/>
          </w:p>
        </w:tc>
      </w:tr>
      <w:tr w:rsidR="003B5733" w14:paraId="6C27A5FE" w14:textId="77777777" w:rsidTr="765C8EBE">
        <w:tc>
          <w:tcPr>
            <w:tcW w:w="10348" w:type="dxa"/>
          </w:tcPr>
          <w:p w14:paraId="528E9518" w14:textId="31D15ABB" w:rsidR="003B5733" w:rsidRDefault="00AB1C49" w:rsidP="001E5058">
            <w:pPr>
              <w:pStyle w:val="Bannermarking"/>
            </w:pPr>
            <w:r>
              <w:fldChar w:fldCharType="begin"/>
            </w:r>
            <w:r>
              <w:instrText>FILLIN  "Type the protective marking" \d OFFICIAL \o  \* MERGEFORMAT</w:instrText>
            </w:r>
            <w:r>
              <w:fldChar w:fldCharType="separate"/>
            </w:r>
            <w:r w:rsidR="00480B0F">
              <w:t>OFFICIAL</w:t>
            </w:r>
            <w:r>
              <w:fldChar w:fldCharType="end"/>
            </w:r>
          </w:p>
          <w:p w14:paraId="479283E9" w14:textId="77777777" w:rsidR="008C778F" w:rsidRDefault="008C778F" w:rsidP="001E5058">
            <w:pPr>
              <w:pStyle w:val="Bannermarking"/>
            </w:pPr>
          </w:p>
          <w:p w14:paraId="23FAEB75" w14:textId="2DF95DC2" w:rsidR="00697558" w:rsidRPr="001E5058" w:rsidRDefault="00697558" w:rsidP="001E5058">
            <w:pPr>
              <w:pStyle w:val="Bannermarking"/>
            </w:pPr>
          </w:p>
        </w:tc>
      </w:tr>
    </w:tbl>
    <w:p w14:paraId="279E4DE3" w14:textId="440B43AD" w:rsidR="00480B0F" w:rsidRDefault="00480B0F" w:rsidP="00480B0F">
      <w:r w:rsidRPr="2AF49A8C">
        <w:t>The Department of Health (the department) has developed the Victorian Integrated Non</w:t>
      </w:r>
      <w:r w:rsidR="00C44307">
        <w:t>-</w:t>
      </w:r>
      <w:r w:rsidRPr="2AF49A8C">
        <w:t xml:space="preserve">Admitted Health (VINAH) data collection </w:t>
      </w:r>
      <w:r w:rsidR="10FB8EAE" w:rsidRPr="2AF49A8C">
        <w:t>t</w:t>
      </w:r>
      <w:r w:rsidR="10FB8EAE" w:rsidRPr="009457AA">
        <w:t>o meet reporting requirement</w:t>
      </w:r>
      <w:r w:rsidR="10FB8EAE" w:rsidRPr="2AF49A8C">
        <w:t xml:space="preserve">s for </w:t>
      </w:r>
      <w:r w:rsidRPr="2AF49A8C">
        <w:t xml:space="preserve">non-admitted activity at patient level. </w:t>
      </w:r>
      <w:r>
        <w:t xml:space="preserve">The </w:t>
      </w:r>
      <w:r w:rsidRPr="2AF49A8C">
        <w:t xml:space="preserve">VINAH </w:t>
      </w:r>
      <w:r>
        <w:t xml:space="preserve">data collection </w:t>
      </w:r>
      <w:r w:rsidRPr="2AF49A8C">
        <w:t xml:space="preserve">is a </w:t>
      </w:r>
      <w:r>
        <w:t xml:space="preserve">comprehensive </w:t>
      </w:r>
      <w:r w:rsidRPr="2AF49A8C">
        <w:t>data set that provides robust information for national reporting</w:t>
      </w:r>
      <w:r>
        <w:t xml:space="preserve">, information </w:t>
      </w:r>
      <w:r w:rsidRPr="2AF49A8C">
        <w:t>for funding and costing of non-admitted services</w:t>
      </w:r>
      <w:r>
        <w:t>,</w:t>
      </w:r>
      <w:r w:rsidRPr="2AF49A8C">
        <w:t xml:space="preserve"> as well as providing data for service planning and program development. </w:t>
      </w:r>
    </w:p>
    <w:p w14:paraId="5E1C985D" w14:textId="3C03253A" w:rsidR="001C3C94" w:rsidRDefault="001C3C94" w:rsidP="00480B0F">
      <w:r>
        <w:t xml:space="preserve">Health services and funded organisations that report VINAH for any programs are required to report VINAH for all in scope activity (see Policy and Funding Guidelines), irrespective of the different systems </w:t>
      </w:r>
      <w:r w:rsidR="0034152B">
        <w:t xml:space="preserve">used to collect this </w:t>
      </w:r>
      <w:r>
        <w:t>data.</w:t>
      </w:r>
    </w:p>
    <w:p w14:paraId="10B3EB70" w14:textId="3917DCDE" w:rsidR="005D2D7D" w:rsidRDefault="005D2D7D" w:rsidP="00480B0F">
      <w:r>
        <w:t>Occasionally, health service</w:t>
      </w:r>
      <w:r w:rsidR="00BF73B5">
        <w:t>s and other organisations</w:t>
      </w:r>
      <w:r w:rsidR="00637C77">
        <w:t xml:space="preserve"> </w:t>
      </w:r>
      <w:r w:rsidR="00637C77" w:rsidRPr="009457AA">
        <w:t>advise of</w:t>
      </w:r>
      <w:r w:rsidR="00BF73B5" w:rsidRPr="009457AA">
        <w:t xml:space="preserve"> </w:t>
      </w:r>
      <w:r w:rsidR="2849E780" w:rsidRPr="009457AA">
        <w:t>the need to plan for the transition to VINAH</w:t>
      </w:r>
      <w:r w:rsidR="2849E780">
        <w:t xml:space="preserve"> for </w:t>
      </w:r>
      <w:r w:rsidR="00BF73B5">
        <w:t xml:space="preserve">one of </w:t>
      </w:r>
      <w:r w:rsidR="267472E9">
        <w:t>several</w:t>
      </w:r>
      <w:r w:rsidR="00BF73B5">
        <w:t xml:space="preserve"> reasons including</w:t>
      </w:r>
      <w:r w:rsidR="009A0316">
        <w:t xml:space="preserve"> the </w:t>
      </w:r>
      <w:r w:rsidR="00BF73B5">
        <w:t xml:space="preserve">lack </w:t>
      </w:r>
      <w:r w:rsidR="009A0316">
        <w:t xml:space="preserve">of </w:t>
      </w:r>
      <w:r w:rsidR="00BF73B5">
        <w:t xml:space="preserve">a system capable of collecting </w:t>
      </w:r>
      <w:r w:rsidR="002F6589">
        <w:t xml:space="preserve">VINAH data </w:t>
      </w:r>
      <w:r w:rsidR="00BF73B5">
        <w:t xml:space="preserve">or </w:t>
      </w:r>
      <w:r w:rsidR="00BF73B5" w:rsidRPr="65AF48FC">
        <w:rPr>
          <w:rFonts w:eastAsia="Batang" w:cs="Arial"/>
          <w:lang w:val="en-US"/>
        </w:rPr>
        <w:t>transmitting Health L</w:t>
      </w:r>
      <w:r w:rsidR="00AD289F" w:rsidRPr="65AF48FC">
        <w:rPr>
          <w:rFonts w:eastAsia="Batang" w:cs="Arial"/>
          <w:lang w:val="en-US"/>
        </w:rPr>
        <w:t xml:space="preserve">evel </w:t>
      </w:r>
      <w:r w:rsidR="00BF73B5" w:rsidRPr="65AF48FC">
        <w:rPr>
          <w:rFonts w:eastAsia="Batang" w:cs="Arial"/>
          <w:lang w:val="en-US"/>
        </w:rPr>
        <w:t>7 (HL7) messages</w:t>
      </w:r>
      <w:r w:rsidR="009A0316" w:rsidRPr="65AF48FC">
        <w:rPr>
          <w:rFonts w:eastAsia="Batang" w:cs="Arial"/>
          <w:lang w:val="en-US"/>
        </w:rPr>
        <w:t>,</w:t>
      </w:r>
      <w:r w:rsidR="00C4754C" w:rsidRPr="65AF48FC">
        <w:rPr>
          <w:rFonts w:eastAsia="Batang" w:cs="Arial"/>
          <w:lang w:val="en-US"/>
        </w:rPr>
        <w:t xml:space="preserve"> </w:t>
      </w:r>
      <w:r w:rsidR="00BF73B5">
        <w:t>staff</w:t>
      </w:r>
      <w:r w:rsidR="00AD289F">
        <w:t xml:space="preserve"> </w:t>
      </w:r>
      <w:r w:rsidR="00BF73B5">
        <w:t>resourc</w:t>
      </w:r>
      <w:r w:rsidR="00F334F1">
        <w:t xml:space="preserve">ing </w:t>
      </w:r>
      <w:r w:rsidR="003A4292">
        <w:t>shortages</w:t>
      </w:r>
      <w:r w:rsidR="00C4754C">
        <w:t xml:space="preserve">, or the organisation </w:t>
      </w:r>
      <w:r w:rsidR="00795F35">
        <w:t>currently</w:t>
      </w:r>
      <w:r w:rsidR="00C4754C">
        <w:t xml:space="preserve"> reports a similar dataset to the department for the same </w:t>
      </w:r>
      <w:r w:rsidR="000542F0">
        <w:t>activity.</w:t>
      </w:r>
    </w:p>
    <w:p w14:paraId="1691F139" w14:textId="07C2B471" w:rsidR="00BF4B3C" w:rsidRPr="00855118" w:rsidRDefault="00BF4B3C" w:rsidP="65AF48FC">
      <w:pPr>
        <w:rPr>
          <w:b/>
          <w:bCs/>
        </w:rPr>
      </w:pPr>
      <w:r w:rsidRPr="00855118">
        <w:rPr>
          <w:b/>
          <w:bCs/>
        </w:rPr>
        <w:t>The Non-Admitted Data Collection (NADC)</w:t>
      </w:r>
    </w:p>
    <w:p w14:paraId="5E198B2B" w14:textId="36A5ED6B" w:rsidR="007C2C09" w:rsidRDefault="007C2C09" w:rsidP="65AF48FC">
      <w:r>
        <w:t>The Non-Admitted Data Collection (NADC)</w:t>
      </w:r>
      <w:r w:rsidR="00E638F6">
        <w:t xml:space="preserve"> is </w:t>
      </w:r>
      <w:r w:rsidR="008E7102">
        <w:t>a minimum data set</w:t>
      </w:r>
      <w:r w:rsidR="00624959">
        <w:t xml:space="preserve"> that has b</w:t>
      </w:r>
      <w:r w:rsidR="00BF4B3C">
        <w:t>ee</w:t>
      </w:r>
      <w:r w:rsidR="00624959">
        <w:t xml:space="preserve">n developed </w:t>
      </w:r>
      <w:r w:rsidR="008E7102">
        <w:t xml:space="preserve">with </w:t>
      </w:r>
      <w:r w:rsidR="00AD6B74">
        <w:t>a flat file reporting system</w:t>
      </w:r>
      <w:r w:rsidR="00BF4B3C">
        <w:t xml:space="preserve"> to collect a limited number of data items. </w:t>
      </w:r>
    </w:p>
    <w:p w14:paraId="5868545C" w14:textId="4389D042" w:rsidR="00480B0F" w:rsidRDefault="003A4292" w:rsidP="65AF48FC">
      <w:r>
        <w:t>The NADC has been created t</w:t>
      </w:r>
      <w:r w:rsidR="00480B0F">
        <w:t xml:space="preserve">o </w:t>
      </w:r>
      <w:r w:rsidR="00821DD6">
        <w:t xml:space="preserve">enable </w:t>
      </w:r>
      <w:r w:rsidR="00AD289F">
        <w:t>the department to meet it</w:t>
      </w:r>
      <w:r w:rsidR="00821DD6">
        <w:t xml:space="preserve">s </w:t>
      </w:r>
      <w:r w:rsidR="3EF85C25">
        <w:t xml:space="preserve">current </w:t>
      </w:r>
      <w:r w:rsidR="00480B0F">
        <w:t xml:space="preserve">national reporting </w:t>
      </w:r>
      <w:r w:rsidR="7C3BA4AA">
        <w:t xml:space="preserve">obligations </w:t>
      </w:r>
      <w:r w:rsidR="54C96FF9">
        <w:t>to the Independent Hospital Pricing Authority (IHPA)</w:t>
      </w:r>
      <w:r w:rsidR="39F844A4">
        <w:t xml:space="preserve"> and facilitate a transition to VINAH reporting </w:t>
      </w:r>
      <w:r w:rsidR="0AC888BE">
        <w:t xml:space="preserve">for those health services and organisations requiring </w:t>
      </w:r>
      <w:r w:rsidR="22594A24">
        <w:t>transition support</w:t>
      </w:r>
      <w:r w:rsidR="00C66FD8">
        <w:t>.</w:t>
      </w:r>
      <w:r w:rsidR="00480B0F">
        <w:t xml:space="preserve"> </w:t>
      </w:r>
    </w:p>
    <w:p w14:paraId="2A3D2191" w14:textId="0537D158" w:rsidR="00FF5034" w:rsidRDefault="26BCE536" w:rsidP="00FF5034">
      <w:r>
        <w:t xml:space="preserve">The NADC has been developed solely to meet the department’s national reporting obligations to the IHPA and has limited utility beyond this purpose. </w:t>
      </w:r>
    </w:p>
    <w:p w14:paraId="03B60916" w14:textId="26818983" w:rsidR="00480B0F" w:rsidRDefault="00FE5EA4" w:rsidP="00480B0F">
      <w:r>
        <w:t xml:space="preserve">The </w:t>
      </w:r>
      <w:r w:rsidR="00480B0F">
        <w:t>NADC can be reported directly by health services,</w:t>
      </w:r>
      <w:r w:rsidR="00480B0F" w:rsidRPr="00AE7A5B">
        <w:t xml:space="preserve"> or in</w:t>
      </w:r>
      <w:r w:rsidR="00480B0F" w:rsidRPr="005D51BB">
        <w:t xml:space="preserve"> certain circumstances</w:t>
      </w:r>
      <w:r w:rsidR="00480B0F" w:rsidRPr="00E01D8F">
        <w:t xml:space="preserve"> </w:t>
      </w:r>
      <w:r w:rsidR="00480B0F" w:rsidRPr="00562C5C">
        <w:t xml:space="preserve">may be reported out of existing department data collections where the required data has been reported to the department to fulfill a separate purpose. </w:t>
      </w:r>
    </w:p>
    <w:p w14:paraId="1CB2F006" w14:textId="7FA9ADA0" w:rsidR="004036C3" w:rsidRDefault="00723B8C" w:rsidP="00480B0F">
      <w:r>
        <w:t>N</w:t>
      </w:r>
      <w:r w:rsidR="004036C3">
        <w:t xml:space="preserve">ADC </w:t>
      </w:r>
      <w:r>
        <w:t>report</w:t>
      </w:r>
      <w:r w:rsidR="004151E5">
        <w:t>ing</w:t>
      </w:r>
      <w:r>
        <w:t xml:space="preserve"> </w:t>
      </w:r>
      <w:r w:rsidR="004036C3">
        <w:t xml:space="preserve">will be </w:t>
      </w:r>
      <w:r w:rsidR="00C73C63">
        <w:t>limited t</w:t>
      </w:r>
      <w:r w:rsidR="0070013B">
        <w:t xml:space="preserve">o health services and other organisations </w:t>
      </w:r>
      <w:r>
        <w:t xml:space="preserve">that can demonstrate </w:t>
      </w:r>
      <w:r w:rsidR="00025C91">
        <w:t>a</w:t>
      </w:r>
      <w:r w:rsidR="1A3DB209">
        <w:t>n</w:t>
      </w:r>
      <w:r w:rsidR="00025C91">
        <w:t xml:space="preserve"> inability to undertake VINAH reporting</w:t>
      </w:r>
      <w:r w:rsidR="08125321">
        <w:t xml:space="preserve">. Approval is required from the </w:t>
      </w:r>
      <w:r w:rsidR="004151E5">
        <w:t xml:space="preserve">Data Collections Unit </w:t>
      </w:r>
      <w:r w:rsidR="00E62C60">
        <w:t xml:space="preserve">at the </w:t>
      </w:r>
      <w:r w:rsidR="0ED57626">
        <w:t>department</w:t>
      </w:r>
      <w:r w:rsidR="00E62C60">
        <w:t xml:space="preserve">. Decisions to allow NADC reporting </w:t>
      </w:r>
      <w:r w:rsidR="000C0075">
        <w:t xml:space="preserve">will be based on the criteria outlined below. Note that </w:t>
      </w:r>
      <w:r w:rsidR="00B95CBF">
        <w:t>demonstration of</w:t>
      </w:r>
      <w:r w:rsidR="00D067FB">
        <w:t xml:space="preserve"> these circumstances does not guarantee </w:t>
      </w:r>
      <w:r w:rsidR="00B95CBF">
        <w:t>approval to report to NADC.</w:t>
      </w:r>
    </w:p>
    <w:p w14:paraId="379D6ABB" w14:textId="70B57291" w:rsidR="009037A5" w:rsidRDefault="00B541AB" w:rsidP="00EA2FFA">
      <w:pPr>
        <w:pStyle w:val="Heading2"/>
      </w:pPr>
      <w:r>
        <w:t>Criteria for considering NADC reporting</w:t>
      </w:r>
    </w:p>
    <w:tbl>
      <w:tblPr>
        <w:tblStyle w:val="TableGrid"/>
        <w:tblW w:w="0" w:type="auto"/>
        <w:tblLook w:val="04A0" w:firstRow="1" w:lastRow="0" w:firstColumn="1" w:lastColumn="0" w:noHBand="0" w:noVBand="1"/>
      </w:tblPr>
      <w:tblGrid>
        <w:gridCol w:w="4390"/>
        <w:gridCol w:w="5804"/>
      </w:tblGrid>
      <w:tr w:rsidR="00950526" w14:paraId="17ED5F7C" w14:textId="77777777" w:rsidTr="779F3AE5">
        <w:tc>
          <w:tcPr>
            <w:tcW w:w="4390" w:type="dxa"/>
          </w:tcPr>
          <w:p w14:paraId="0374B526" w14:textId="28D2DAEF" w:rsidR="00950526" w:rsidRDefault="00081171" w:rsidP="00B9123F">
            <w:pPr>
              <w:pStyle w:val="Body"/>
            </w:pPr>
            <w:r>
              <w:t>Criteria</w:t>
            </w:r>
          </w:p>
        </w:tc>
        <w:tc>
          <w:tcPr>
            <w:tcW w:w="5804" w:type="dxa"/>
          </w:tcPr>
          <w:p w14:paraId="2F562C47" w14:textId="513727AC" w:rsidR="00950526" w:rsidRPr="00D94630" w:rsidRDefault="00081171" w:rsidP="00B9123F">
            <w:pPr>
              <w:pStyle w:val="Body"/>
              <w:ind w:left="360"/>
            </w:pPr>
            <w:r>
              <w:t>Description</w:t>
            </w:r>
          </w:p>
        </w:tc>
      </w:tr>
      <w:tr w:rsidR="00B9123F" w14:paraId="34634289" w14:textId="77777777" w:rsidTr="779F3AE5">
        <w:tc>
          <w:tcPr>
            <w:tcW w:w="4390" w:type="dxa"/>
          </w:tcPr>
          <w:p w14:paraId="05618A6D" w14:textId="5D9DCED2" w:rsidR="00B9123F" w:rsidRDefault="00B9123F" w:rsidP="00C768E6">
            <w:pPr>
              <w:pStyle w:val="Body"/>
            </w:pPr>
            <w:r>
              <w:t xml:space="preserve">The current </w:t>
            </w:r>
            <w:r w:rsidR="00B95F07">
              <w:t xml:space="preserve">patient information </w:t>
            </w:r>
            <w:r>
              <w:t xml:space="preserve">system </w:t>
            </w:r>
            <w:r w:rsidR="00081171">
              <w:t xml:space="preserve">used </w:t>
            </w:r>
            <w:r w:rsidR="00B95F07">
              <w:t xml:space="preserve">to capture </w:t>
            </w:r>
            <w:r w:rsidR="00DE4586">
              <w:t xml:space="preserve">reportable non-admitted activity </w:t>
            </w:r>
            <w:r w:rsidR="005D088C">
              <w:t xml:space="preserve">requires </w:t>
            </w:r>
            <w:r>
              <w:t>upgrade or replace</w:t>
            </w:r>
            <w:r w:rsidR="005D088C">
              <w:t>ment</w:t>
            </w:r>
            <w:r>
              <w:t xml:space="preserve"> to ensure VINAH compliance</w:t>
            </w:r>
            <w:r w:rsidR="00B13A8D">
              <w:t>.</w:t>
            </w:r>
          </w:p>
          <w:p w14:paraId="5B6B4BC4" w14:textId="77777777" w:rsidR="00B9123F" w:rsidRDefault="00B9123F"/>
        </w:tc>
        <w:tc>
          <w:tcPr>
            <w:tcW w:w="5804" w:type="dxa"/>
          </w:tcPr>
          <w:p w14:paraId="3E469231" w14:textId="72691D41" w:rsidR="00B9123F" w:rsidRDefault="0CA0453C" w:rsidP="65AF48FC">
            <w:pPr>
              <w:rPr>
                <w:highlight w:val="yellow"/>
              </w:rPr>
            </w:pPr>
            <w:r w:rsidRPr="009457AA">
              <w:lastRenderedPageBreak/>
              <w:t>In situations where t</w:t>
            </w:r>
            <w:r w:rsidR="1253B48D" w:rsidRPr="009457AA">
              <w:t>he patient administration system (PAS), clinical system (CS)</w:t>
            </w:r>
            <w:r w:rsidR="00DE706E">
              <w:t>,</w:t>
            </w:r>
            <w:r w:rsidR="1253B48D" w:rsidRPr="009457AA">
              <w:t xml:space="preserve"> electronic medical record (EMR) or other patient information </w:t>
            </w:r>
            <w:r w:rsidR="259A0464" w:rsidRPr="009457AA">
              <w:t>system used</w:t>
            </w:r>
            <w:r w:rsidR="1253B48D" w:rsidRPr="009457AA">
              <w:t xml:space="preserve"> by a health service</w:t>
            </w:r>
            <w:r w:rsidR="27348985" w:rsidRPr="009457AA">
              <w:t>/</w:t>
            </w:r>
            <w:r w:rsidR="1253B48D" w:rsidRPr="009457AA">
              <w:t xml:space="preserve"> other organisation cannot report VINAH data</w:t>
            </w:r>
            <w:r w:rsidR="681BE4A6" w:rsidRPr="009457AA">
              <w:t>, t</w:t>
            </w:r>
            <w:r w:rsidR="275C07B7" w:rsidRPr="009457AA">
              <w:t xml:space="preserve">he </w:t>
            </w:r>
            <w:r w:rsidR="275C07B7" w:rsidRPr="009457AA">
              <w:lastRenderedPageBreak/>
              <w:t>department will consider t</w:t>
            </w:r>
            <w:r w:rsidR="7708645A" w:rsidRPr="009457AA">
              <w:t xml:space="preserve">he effort to benefit ratio </w:t>
            </w:r>
            <w:r w:rsidR="66105392" w:rsidRPr="009457AA">
              <w:t>when</w:t>
            </w:r>
            <w:r w:rsidR="66105392" w:rsidRPr="009457AA" w:rsidDel="00A42A3C">
              <w:t xml:space="preserve"> </w:t>
            </w:r>
            <w:r w:rsidR="00A42A3C">
              <w:t>considering</w:t>
            </w:r>
            <w:r w:rsidR="00C62142">
              <w:t xml:space="preserve"> </w:t>
            </w:r>
            <w:r w:rsidR="66105392" w:rsidRPr="009457AA">
              <w:t xml:space="preserve">the </w:t>
            </w:r>
            <w:r w:rsidR="001A5DBB">
              <w:t xml:space="preserve">use </w:t>
            </w:r>
            <w:r w:rsidR="66105392" w:rsidRPr="009457AA">
              <w:t>of</w:t>
            </w:r>
            <w:r w:rsidR="7708645A" w:rsidRPr="009457AA">
              <w:t xml:space="preserve"> NAD</w:t>
            </w:r>
            <w:r w:rsidR="2A3CDACA" w:rsidRPr="009457AA">
              <w:t xml:space="preserve">C </w:t>
            </w:r>
            <w:r w:rsidR="001A5DBB">
              <w:t xml:space="preserve">and the duration of </w:t>
            </w:r>
            <w:r w:rsidR="2A3CDACA" w:rsidRPr="009457AA">
              <w:t>use.</w:t>
            </w:r>
          </w:p>
        </w:tc>
      </w:tr>
      <w:tr w:rsidR="00D94AFA" w14:paraId="4321B1BB" w14:textId="77777777" w:rsidTr="779F3AE5">
        <w:tc>
          <w:tcPr>
            <w:tcW w:w="4390" w:type="dxa"/>
          </w:tcPr>
          <w:p w14:paraId="54AE6AE2" w14:textId="2902521B" w:rsidR="00D94AFA" w:rsidRDefault="00E260AB" w:rsidP="00684AF1">
            <w:pPr>
              <w:pStyle w:val="Body"/>
            </w:pPr>
            <w:r>
              <w:lastRenderedPageBreak/>
              <w:t xml:space="preserve">The health service/other organisation has </w:t>
            </w:r>
            <w:r w:rsidR="00F9523A">
              <w:t xml:space="preserve">commenced a project </w:t>
            </w:r>
            <w:r>
              <w:t>to implement a VINAH compliant patient information system</w:t>
            </w:r>
            <w:r w:rsidR="00E86514">
              <w:t>.</w:t>
            </w:r>
          </w:p>
        </w:tc>
        <w:tc>
          <w:tcPr>
            <w:tcW w:w="5804" w:type="dxa"/>
          </w:tcPr>
          <w:p w14:paraId="424744A8" w14:textId="692D25A4" w:rsidR="00D94AFA" w:rsidRDefault="00E86514" w:rsidP="00C61F1C">
            <w:pPr>
              <w:pStyle w:val="Body"/>
            </w:pPr>
            <w:r>
              <w:t xml:space="preserve">In situations where a health service/other organisation </w:t>
            </w:r>
            <w:r w:rsidR="001051E1">
              <w:t xml:space="preserve">plans to implement a </w:t>
            </w:r>
            <w:r w:rsidRPr="00C40BF7">
              <w:t xml:space="preserve">VINAH </w:t>
            </w:r>
            <w:r w:rsidR="001051E1">
              <w:t>compliant system, t</w:t>
            </w:r>
            <w:r w:rsidRPr="00D94630">
              <w:t xml:space="preserve">he </w:t>
            </w:r>
            <w:r>
              <w:t xml:space="preserve">department will consider the </w:t>
            </w:r>
            <w:r w:rsidR="001051E1">
              <w:t xml:space="preserve">temporary use of NADC </w:t>
            </w:r>
            <w:r w:rsidR="00B43929">
              <w:t>during the transition period</w:t>
            </w:r>
            <w:r>
              <w:t xml:space="preserve">. </w:t>
            </w:r>
          </w:p>
        </w:tc>
      </w:tr>
      <w:tr w:rsidR="00B9123F" w14:paraId="6A4E5875" w14:textId="77777777" w:rsidTr="779F3AE5">
        <w:tc>
          <w:tcPr>
            <w:tcW w:w="4390" w:type="dxa"/>
          </w:tcPr>
          <w:p w14:paraId="5EFC485A" w14:textId="1B66CA5B" w:rsidR="00B9123F" w:rsidRDefault="00B9123F" w:rsidP="00684AF1">
            <w:pPr>
              <w:pStyle w:val="Body"/>
            </w:pPr>
            <w:r>
              <w:t>There is a</w:t>
            </w:r>
            <w:r w:rsidR="001051E1">
              <w:t>n ongoing</w:t>
            </w:r>
            <w:r>
              <w:t xml:space="preserve"> lack of organisational capacity </w:t>
            </w:r>
            <w:r w:rsidR="00304CFB">
              <w:t>and capability</w:t>
            </w:r>
            <w:r w:rsidR="009137A6">
              <w:t>.</w:t>
            </w:r>
          </w:p>
        </w:tc>
        <w:tc>
          <w:tcPr>
            <w:tcW w:w="5804" w:type="dxa"/>
          </w:tcPr>
          <w:p w14:paraId="0F708295" w14:textId="2B76BF9F" w:rsidR="00B9123F" w:rsidRDefault="00EB5A7D" w:rsidP="00C61F1C">
            <w:pPr>
              <w:pStyle w:val="Body"/>
            </w:pPr>
            <w:r>
              <w:t xml:space="preserve">The health service/other organisation </w:t>
            </w:r>
            <w:r w:rsidRPr="009866DB">
              <w:t>can demonstrate a</w:t>
            </w:r>
            <w:r>
              <w:t xml:space="preserve">n </w:t>
            </w:r>
            <w:r w:rsidR="001051E1">
              <w:t>enduring</w:t>
            </w:r>
            <w:r w:rsidRPr="009866DB">
              <w:t xml:space="preserve"> lack of organisational capacity and/or resourcing to </w:t>
            </w:r>
            <w:r w:rsidR="00F3430F">
              <w:t>achieve</w:t>
            </w:r>
            <w:r w:rsidR="00F3430F" w:rsidRPr="009866DB">
              <w:t xml:space="preserve"> </w:t>
            </w:r>
            <w:r w:rsidRPr="009866DB">
              <w:t xml:space="preserve">a transition to VINAH reporting and </w:t>
            </w:r>
            <w:r w:rsidR="00964A60">
              <w:t>manage ongoing VINAH reporting</w:t>
            </w:r>
            <w:r w:rsidR="00EB3948">
              <w:t xml:space="preserve"> including annual updates</w:t>
            </w:r>
            <w:r w:rsidR="00612668">
              <w:t>.</w:t>
            </w:r>
          </w:p>
        </w:tc>
      </w:tr>
      <w:tr w:rsidR="00CF5E60" w14:paraId="2D87FECB" w14:textId="77777777" w:rsidTr="779F3AE5">
        <w:tc>
          <w:tcPr>
            <w:tcW w:w="4390" w:type="dxa"/>
          </w:tcPr>
          <w:p w14:paraId="670228C6" w14:textId="516DC293" w:rsidR="00CF5E60" w:rsidRDefault="00CF5E60" w:rsidP="00CF5E60">
            <w:pPr>
              <w:pStyle w:val="Body"/>
            </w:pPr>
            <w:r>
              <w:t>Low volume of activity</w:t>
            </w:r>
            <w:r w:rsidR="009137A6">
              <w:t>.</w:t>
            </w:r>
          </w:p>
          <w:p w14:paraId="396BDF21" w14:textId="77777777" w:rsidR="00CF5E60" w:rsidRDefault="00CF5E60">
            <w:pPr>
              <w:pStyle w:val="Body"/>
            </w:pPr>
          </w:p>
        </w:tc>
        <w:tc>
          <w:tcPr>
            <w:tcW w:w="5804" w:type="dxa"/>
          </w:tcPr>
          <w:p w14:paraId="55528A47" w14:textId="22E3E348" w:rsidR="003145C8" w:rsidRDefault="00612668" w:rsidP="003145C8">
            <w:pPr>
              <w:pStyle w:val="Body"/>
            </w:pPr>
            <w:r>
              <w:t xml:space="preserve">The health service/other organisation </w:t>
            </w:r>
            <w:r w:rsidR="003145C8">
              <w:t xml:space="preserve">delivers </w:t>
            </w:r>
            <w:r w:rsidR="003145C8" w:rsidRPr="009866DB">
              <w:t>a limited volume of non-admitted activity (</w:t>
            </w:r>
            <w:r w:rsidR="003145C8">
              <w:t>t</w:t>
            </w:r>
            <w:r w:rsidR="003145C8" w:rsidRPr="009866DB">
              <w:t>he department will use th</w:t>
            </w:r>
            <w:r w:rsidR="003145C8">
              <w:t>e IHPA ‘low volume’ thresholds</w:t>
            </w:r>
            <w:r w:rsidR="003145C8" w:rsidRPr="00450E93">
              <w:rPr>
                <w:vertAlign w:val="superscript"/>
              </w:rPr>
              <w:endnoteReference w:id="2"/>
            </w:r>
            <w:r w:rsidR="003145C8">
              <w:t xml:space="preserve"> to </w:t>
            </w:r>
            <w:r w:rsidR="001B4EB4">
              <w:t xml:space="preserve">determine </w:t>
            </w:r>
            <w:r w:rsidR="00B9304D">
              <w:t xml:space="preserve">which </w:t>
            </w:r>
            <w:r w:rsidR="00E07054">
              <w:t xml:space="preserve">health services </w:t>
            </w:r>
            <w:r w:rsidR="00B9304D">
              <w:t xml:space="preserve">are in-scope </w:t>
            </w:r>
            <w:r w:rsidR="00B91CC6">
              <w:t>for consideration</w:t>
            </w:r>
            <w:r w:rsidR="003145C8">
              <w:t>).</w:t>
            </w:r>
            <w:r w:rsidR="003145C8" w:rsidRPr="009C4330">
              <w:t xml:space="preserve"> </w:t>
            </w:r>
          </w:p>
          <w:p w14:paraId="7A5BC456" w14:textId="191EDBBB" w:rsidR="00CF5E60" w:rsidRDefault="00EA0FED" w:rsidP="003911B2">
            <w:pPr>
              <w:pStyle w:val="Body"/>
              <w:numPr>
                <w:ilvl w:val="0"/>
                <w:numId w:val="52"/>
              </w:numPr>
            </w:pPr>
            <w:r>
              <w:t>Block funded h</w:t>
            </w:r>
            <w:r w:rsidR="003145C8">
              <w:t xml:space="preserve">ealth services </w:t>
            </w:r>
            <w:r w:rsidR="4D620178">
              <w:t>or other organisations</w:t>
            </w:r>
            <w:r w:rsidR="003145C8">
              <w:t xml:space="preserve"> where non admitted activity is below 200 NWAU per year.</w:t>
            </w:r>
          </w:p>
        </w:tc>
      </w:tr>
      <w:tr w:rsidR="00B9123F" w14:paraId="51A22978" w14:textId="77777777" w:rsidTr="779F3AE5">
        <w:tc>
          <w:tcPr>
            <w:tcW w:w="4390" w:type="dxa"/>
          </w:tcPr>
          <w:p w14:paraId="4FD16698" w14:textId="4827347D" w:rsidR="0099709F" w:rsidRDefault="0059332F" w:rsidP="0059332F">
            <w:pPr>
              <w:pStyle w:val="Body"/>
            </w:pPr>
            <w:r>
              <w:t>A</w:t>
            </w:r>
            <w:r w:rsidR="00CD087C">
              <w:t xml:space="preserve"> NADC extract can be derived from </w:t>
            </w:r>
            <w:r w:rsidR="00973B18">
              <w:t xml:space="preserve">an alternative </w:t>
            </w:r>
            <w:r w:rsidR="00CD087C">
              <w:t xml:space="preserve">data </w:t>
            </w:r>
            <w:r w:rsidR="00973B18">
              <w:t>collection managed by the department</w:t>
            </w:r>
            <w:r w:rsidR="0099709F">
              <w:t>.</w:t>
            </w:r>
          </w:p>
          <w:p w14:paraId="1E3348E9" w14:textId="77777777" w:rsidR="0099709F" w:rsidRDefault="0099709F" w:rsidP="0059332F">
            <w:pPr>
              <w:pStyle w:val="Body"/>
            </w:pPr>
          </w:p>
          <w:p w14:paraId="17987B7B" w14:textId="77777777" w:rsidR="0098676C" w:rsidRDefault="0098676C" w:rsidP="0059332F">
            <w:pPr>
              <w:pStyle w:val="Body"/>
            </w:pPr>
          </w:p>
          <w:p w14:paraId="5AA46189" w14:textId="4D903DC5" w:rsidR="001832DB" w:rsidRDefault="001832DB" w:rsidP="00C9531B">
            <w:pPr>
              <w:pStyle w:val="Body"/>
            </w:pPr>
          </w:p>
        </w:tc>
        <w:tc>
          <w:tcPr>
            <w:tcW w:w="5804" w:type="dxa"/>
          </w:tcPr>
          <w:p w14:paraId="6F3DFACF" w14:textId="5E1CFCE7" w:rsidR="00E44551" w:rsidRDefault="0059332F" w:rsidP="00E44551">
            <w:pPr>
              <w:pStyle w:val="Body"/>
            </w:pPr>
            <w:r>
              <w:t xml:space="preserve">There is an existing alternative </w:t>
            </w:r>
            <w:r w:rsidR="005B7A31">
              <w:t xml:space="preserve">data collection </w:t>
            </w:r>
            <w:r>
              <w:t xml:space="preserve">in place </w:t>
            </w:r>
            <w:r w:rsidR="00546750">
              <w:t xml:space="preserve">to which </w:t>
            </w:r>
            <w:r w:rsidR="0031399F">
              <w:t>health services</w:t>
            </w:r>
            <w:r w:rsidR="00723EF0">
              <w:t>/other organisation</w:t>
            </w:r>
            <w:r w:rsidR="0031399F">
              <w:t xml:space="preserve"> </w:t>
            </w:r>
            <w:r w:rsidR="00594536">
              <w:t xml:space="preserve">regularly </w:t>
            </w:r>
            <w:r w:rsidR="0031399F">
              <w:t>submit</w:t>
            </w:r>
            <w:r w:rsidR="00CE1B4D">
              <w:t xml:space="preserve"> </w:t>
            </w:r>
            <w:r w:rsidR="005A3AC2">
              <w:t xml:space="preserve">to the </w:t>
            </w:r>
            <w:r w:rsidR="00DC23C3">
              <w:t>department which</w:t>
            </w:r>
            <w:r w:rsidR="006940C7">
              <w:t xml:space="preserve"> </w:t>
            </w:r>
            <w:r w:rsidR="005D49F6">
              <w:t>i</w:t>
            </w:r>
            <w:r w:rsidR="00944E0E">
              <w:t xml:space="preserve">s complete and of an appropriate quality </w:t>
            </w:r>
            <w:r w:rsidR="005A3AC2">
              <w:t xml:space="preserve">to provide </w:t>
            </w:r>
            <w:r w:rsidR="00DC23C3">
              <w:t>the minimum</w:t>
            </w:r>
            <w:r w:rsidR="00E44551">
              <w:t xml:space="preserve"> data</w:t>
            </w:r>
            <w:r w:rsidR="006C0428">
              <w:t xml:space="preserve"> </w:t>
            </w:r>
            <w:r w:rsidR="00E44551">
              <w:t xml:space="preserve">required for reporting to </w:t>
            </w:r>
            <w:r w:rsidR="00AE6188">
              <w:t xml:space="preserve">the </w:t>
            </w:r>
            <w:r w:rsidR="00DC23C3">
              <w:t>IHPA.</w:t>
            </w:r>
            <w:r w:rsidR="00222A6D">
              <w:t xml:space="preserve"> This collection can be the primary source </w:t>
            </w:r>
            <w:r w:rsidR="002E366E">
              <w:t>of data for the NADC extract.</w:t>
            </w:r>
          </w:p>
          <w:p w14:paraId="607E1884" w14:textId="18BF0B93" w:rsidR="00E44551" w:rsidRDefault="00E44551" w:rsidP="00E44551">
            <w:pPr>
              <w:pStyle w:val="Body"/>
            </w:pPr>
            <w:r>
              <w:t>A</w:t>
            </w:r>
            <w:r w:rsidR="0059332F">
              <w:t xml:space="preserve"> new departmental </w:t>
            </w:r>
            <w:r w:rsidR="00527C68">
              <w:t xml:space="preserve">data collection </w:t>
            </w:r>
            <w:r w:rsidR="0059332F">
              <w:t>system is i</w:t>
            </w:r>
            <w:r w:rsidR="002E366E">
              <w:t>ntroduced</w:t>
            </w:r>
            <w:r w:rsidR="0059332F">
              <w:t xml:space="preserve"> </w:t>
            </w:r>
            <w:r>
              <w:t xml:space="preserve">which </w:t>
            </w:r>
            <w:r w:rsidR="002E366E">
              <w:t xml:space="preserve">captures the </w:t>
            </w:r>
            <w:r>
              <w:t>minimum data required for reporting to IHPA.</w:t>
            </w:r>
            <w:r w:rsidR="002E366E">
              <w:t xml:space="preserve"> This collection can be the primary source of data for the NADC extract.</w:t>
            </w:r>
          </w:p>
          <w:p w14:paraId="6F3EA739" w14:textId="33D618F5" w:rsidR="00B9123F" w:rsidRDefault="008A1EDB">
            <w:r>
              <w:t xml:space="preserve">The NADC will be reported from the </w:t>
            </w:r>
            <w:r w:rsidR="00BD1940">
              <w:t xml:space="preserve">internal departmental </w:t>
            </w:r>
            <w:r w:rsidR="00110670">
              <w:t>data collection/</w:t>
            </w:r>
            <w:r>
              <w:t>system on an ongoing basis.</w:t>
            </w:r>
          </w:p>
        </w:tc>
      </w:tr>
    </w:tbl>
    <w:p w14:paraId="426AE004" w14:textId="53F38CE7" w:rsidR="00480B0F" w:rsidRDefault="004E6AFB" w:rsidP="00E91A8C">
      <w:pPr>
        <w:pStyle w:val="Heading2"/>
      </w:pPr>
      <w:r>
        <w:t>Reporting</w:t>
      </w:r>
      <w:r w:rsidR="00480B0F">
        <w:t xml:space="preserve"> NADC </w:t>
      </w:r>
      <w:r>
        <w:t xml:space="preserve">during a </w:t>
      </w:r>
      <w:r w:rsidR="00480B0F">
        <w:t>transition to VINAH reporting</w:t>
      </w:r>
    </w:p>
    <w:p w14:paraId="690A4630" w14:textId="75B4E850" w:rsidR="00480B0F" w:rsidRPr="00363FBF" w:rsidRDefault="00480B0F" w:rsidP="00480B0F">
      <w:r>
        <w:t xml:space="preserve">Health services requesting to use </w:t>
      </w:r>
      <w:r w:rsidR="00917954">
        <w:t xml:space="preserve">the </w:t>
      </w:r>
      <w:r>
        <w:t xml:space="preserve">NADC </w:t>
      </w:r>
      <w:r w:rsidR="00192B96">
        <w:t>are</w:t>
      </w:r>
      <w:r>
        <w:t xml:space="preserve"> required to provide a</w:t>
      </w:r>
      <w:r w:rsidR="00F2461B">
        <w:t>n</w:t>
      </w:r>
      <w:r>
        <w:t xml:space="preserve"> explanation </w:t>
      </w:r>
      <w:r w:rsidR="00F2461B">
        <w:t xml:space="preserve">detailing </w:t>
      </w:r>
      <w:r w:rsidR="00192B96">
        <w:t xml:space="preserve">their inability </w:t>
      </w:r>
      <w:r>
        <w:t xml:space="preserve">to report </w:t>
      </w:r>
      <w:r w:rsidR="00441279">
        <w:t xml:space="preserve">to </w:t>
      </w:r>
      <w:r>
        <w:t xml:space="preserve">VINAH. The request to temporarily report NADC </w:t>
      </w:r>
      <w:r w:rsidR="003B287B">
        <w:t xml:space="preserve">for the duration of a system replacement or upgrade </w:t>
      </w:r>
      <w:r w:rsidR="000410C6">
        <w:t xml:space="preserve">or </w:t>
      </w:r>
      <w:r w:rsidR="00AE0A3E">
        <w:t xml:space="preserve">project to commence reporting to VINAH </w:t>
      </w:r>
      <w:r>
        <w:t xml:space="preserve">should include a detailed plan </w:t>
      </w:r>
      <w:r w:rsidR="00441279">
        <w:t xml:space="preserve">showing </w:t>
      </w:r>
      <w:r>
        <w:t xml:space="preserve">key milestones </w:t>
      </w:r>
      <w:r w:rsidR="00441279">
        <w:t>and expected timelines</w:t>
      </w:r>
      <w:r>
        <w:t>, the final milestone being achievement of full VINAH reporting.</w:t>
      </w:r>
    </w:p>
    <w:p w14:paraId="54987269" w14:textId="54DA99FF" w:rsidR="00480B0F" w:rsidRDefault="00480B0F" w:rsidP="00480B0F">
      <w:r>
        <w:t>If approved</w:t>
      </w:r>
      <w:r w:rsidR="003B287B">
        <w:t>,</w:t>
      </w:r>
      <w:r>
        <w:t xml:space="preserve"> the </w:t>
      </w:r>
      <w:r w:rsidR="001B42EA">
        <w:t>h</w:t>
      </w:r>
      <w:r>
        <w:t xml:space="preserve">ealth </w:t>
      </w:r>
      <w:r w:rsidR="001B42EA">
        <w:t>s</w:t>
      </w:r>
      <w:r>
        <w:t>ervice will accept responsibility for achieving the reporting of VINAH as outlined in an agreed transition plan.</w:t>
      </w:r>
      <w:r w:rsidR="002762A5">
        <w:t xml:space="preserve"> </w:t>
      </w:r>
      <w:r>
        <w:t xml:space="preserve">Health services will be required to </w:t>
      </w:r>
      <w:r w:rsidR="00E22CC2">
        <w:t xml:space="preserve">provide quarterly </w:t>
      </w:r>
      <w:r>
        <w:t>report</w:t>
      </w:r>
      <w:r w:rsidR="00E22CC2">
        <w:t xml:space="preserve">s on progress of the agreed plan </w:t>
      </w:r>
      <w:r>
        <w:t xml:space="preserve">and alert the department </w:t>
      </w:r>
      <w:r w:rsidR="00E22CC2">
        <w:t>to</w:t>
      </w:r>
      <w:r>
        <w:t xml:space="preserve"> any barriers that impact the achievement of milestones and mitigations that have been employed to overcome barriers.</w:t>
      </w:r>
    </w:p>
    <w:p w14:paraId="6DE6D009" w14:textId="507947BD" w:rsidR="002373DA" w:rsidRDefault="002373DA" w:rsidP="002373DA">
      <w:r>
        <w:t>Approvals will be provided for a single financial year and health services will be required to transition to VINAH reporting within the year, unless otherwise approved.</w:t>
      </w:r>
      <w:r w:rsidR="00AA583F">
        <w:t xml:space="preserve"> Review of </w:t>
      </w:r>
      <w:r w:rsidR="00E20F2E">
        <w:t xml:space="preserve">the </w:t>
      </w:r>
      <w:r w:rsidR="00AA583F">
        <w:t xml:space="preserve">NADC approvals will </w:t>
      </w:r>
      <w:r>
        <w:t xml:space="preserve">form </w:t>
      </w:r>
      <w:r w:rsidR="00AA583F">
        <w:t xml:space="preserve">a </w:t>
      </w:r>
      <w:r>
        <w:t xml:space="preserve">part of </w:t>
      </w:r>
      <w:r w:rsidR="003C2B51">
        <w:t>an</w:t>
      </w:r>
      <w:r>
        <w:t xml:space="preserve"> annual review cycle</w:t>
      </w:r>
      <w:r w:rsidR="00390774">
        <w:t>.</w:t>
      </w:r>
    </w:p>
    <w:p w14:paraId="44D75CC4" w14:textId="38576B10" w:rsidR="00480B0F" w:rsidRDefault="00237976" w:rsidP="00480B0F">
      <w:r>
        <w:lastRenderedPageBreak/>
        <w:t xml:space="preserve">Failure to achieve VINAH reporting </w:t>
      </w:r>
      <w:r w:rsidR="00C75831">
        <w:t xml:space="preserve">by </w:t>
      </w:r>
      <w:r w:rsidR="001056B9">
        <w:t>the agreed timelines may result in late data submissions</w:t>
      </w:r>
      <w:r w:rsidR="00EB28C4">
        <w:t>. T</w:t>
      </w:r>
      <w:r w:rsidR="001056B9">
        <w:t xml:space="preserve">he </w:t>
      </w:r>
      <w:r w:rsidR="00F02981">
        <w:t>P</w:t>
      </w:r>
      <w:r w:rsidR="00480B0F">
        <w:t xml:space="preserve">olicy and </w:t>
      </w:r>
      <w:r w:rsidR="00F02981">
        <w:t>F</w:t>
      </w:r>
      <w:r w:rsidR="00480B0F">
        <w:t xml:space="preserve">unding </w:t>
      </w:r>
      <w:r w:rsidR="00F02981">
        <w:t>G</w:t>
      </w:r>
      <w:r w:rsidR="00480B0F">
        <w:t>uidelines</w:t>
      </w:r>
      <w:r w:rsidR="00AC2D0F">
        <w:t xml:space="preserve"> outline the </w:t>
      </w:r>
      <w:r w:rsidR="00BB37AF">
        <w:t xml:space="preserve">penalties for non-compliance and the circumstances in which </w:t>
      </w:r>
      <w:r w:rsidR="00B4303B">
        <w:t>exemptions may apply</w:t>
      </w:r>
      <w:r w:rsidR="00F02981">
        <w:t xml:space="preserve">. </w:t>
      </w:r>
    </w:p>
    <w:p w14:paraId="46C14CB3" w14:textId="52C2B920" w:rsidR="00480B0F" w:rsidRPr="00200176" w:rsidRDefault="00376EA8" w:rsidP="00EA2FFA">
      <w:pPr>
        <w:pStyle w:val="Heading2"/>
      </w:pPr>
      <w:r>
        <w:t>How to Apply</w:t>
      </w:r>
      <w:r w:rsidR="00DB72A8">
        <w:t xml:space="preserve"> to use the NADC</w:t>
      </w:r>
    </w:p>
    <w:p w14:paraId="7C66819B" w14:textId="27D79B0A" w:rsidR="00EA2FFA" w:rsidRDefault="72AC7D87" w:rsidP="00200176">
      <w:pPr>
        <w:pStyle w:val="Body"/>
      </w:pPr>
      <w:r>
        <w:t xml:space="preserve">Health services </w:t>
      </w:r>
      <w:r w:rsidR="4671C946">
        <w:t>wishing</w:t>
      </w:r>
      <w:r>
        <w:t xml:space="preserve"> to report NADC must </w:t>
      </w:r>
      <w:r w:rsidR="2BB1A342">
        <w:t xml:space="preserve">make this request to </w:t>
      </w:r>
      <w:r w:rsidR="52183076">
        <w:t>Health</w:t>
      </w:r>
      <w:r w:rsidR="2BB1A342">
        <w:t xml:space="preserve"> Services </w:t>
      </w:r>
      <w:r w:rsidR="5B3CCBDF">
        <w:t>D</w:t>
      </w:r>
      <w:r w:rsidR="2BB1A342">
        <w:t xml:space="preserve">ata via the </w:t>
      </w:r>
      <w:hyperlink r:id="rId15">
        <w:r w:rsidR="2BB1A342" w:rsidRPr="507D0DD1">
          <w:rPr>
            <w:rStyle w:val="Hyperlink"/>
          </w:rPr>
          <w:t>HDSS helpdesk</w:t>
        </w:r>
      </w:hyperlink>
      <w:r w:rsidR="2BB1A342">
        <w:t xml:space="preserve"> </w:t>
      </w:r>
      <w:r w:rsidR="52183076">
        <w:t>&lt;</w:t>
      </w:r>
      <w:r w:rsidR="36CC4047">
        <w:t>HDSS</w:t>
      </w:r>
      <w:r w:rsidR="52183076">
        <w:t>.helpdesk@health.vic.gov.au&gt;</w:t>
      </w:r>
      <w:r w:rsidR="442230CA">
        <w:t>. Requests must</w:t>
      </w:r>
      <w:r w:rsidR="68A6D77F">
        <w:t xml:space="preserve"> include</w:t>
      </w:r>
      <w:r w:rsidR="432F0EB5">
        <w:t>:</w:t>
      </w:r>
    </w:p>
    <w:p w14:paraId="57923B67" w14:textId="3D91493D" w:rsidR="00EA2FFA" w:rsidRDefault="00203FEE" w:rsidP="00EA2FFA">
      <w:pPr>
        <w:pStyle w:val="Body"/>
        <w:numPr>
          <w:ilvl w:val="0"/>
          <w:numId w:val="52"/>
        </w:numPr>
      </w:pPr>
      <w:r>
        <w:t>a</w:t>
      </w:r>
      <w:r w:rsidR="008E7F09">
        <w:t xml:space="preserve">n explanation of </w:t>
      </w:r>
      <w:r w:rsidR="00976E01">
        <w:t>how the eligibility</w:t>
      </w:r>
      <w:r w:rsidR="008E7F09">
        <w:t xml:space="preserve"> criteria is relevant in their </w:t>
      </w:r>
      <w:r w:rsidR="6461C80B">
        <w:t>situation.</w:t>
      </w:r>
    </w:p>
    <w:p w14:paraId="58D6F1F4" w14:textId="77777777" w:rsidR="00ED6F1F" w:rsidRDefault="00BD660F" w:rsidP="00EA2FFA">
      <w:pPr>
        <w:pStyle w:val="Body"/>
        <w:numPr>
          <w:ilvl w:val="0"/>
          <w:numId w:val="52"/>
        </w:numPr>
      </w:pPr>
      <w:r>
        <w:t xml:space="preserve">a </w:t>
      </w:r>
      <w:r w:rsidR="008E7F09">
        <w:t xml:space="preserve">detailed plan </w:t>
      </w:r>
      <w:r w:rsidR="006E2653">
        <w:t>how the health service will</w:t>
      </w:r>
      <w:r w:rsidR="008E7F09">
        <w:t xml:space="preserve"> meet the requirements of VINAH reportin</w:t>
      </w:r>
      <w:r w:rsidR="00976E01">
        <w:t xml:space="preserve">g including the date VINAH reporting </w:t>
      </w:r>
      <w:r w:rsidR="006E2653">
        <w:t xml:space="preserve">will be </w:t>
      </w:r>
      <w:r w:rsidR="00BB4EB8">
        <w:t>achieved.</w:t>
      </w:r>
    </w:p>
    <w:p w14:paraId="1344F225" w14:textId="09B38121" w:rsidR="00DB72A8" w:rsidRDefault="005819A6" w:rsidP="00EA2FFA">
      <w:pPr>
        <w:pStyle w:val="Body"/>
        <w:numPr>
          <w:ilvl w:val="0"/>
          <w:numId w:val="52"/>
        </w:numPr>
      </w:pPr>
      <w:r>
        <w:t>health service executive</w:t>
      </w:r>
      <w:r w:rsidR="00ED6F1F">
        <w:t xml:space="preserve"> approval</w:t>
      </w:r>
      <w:r>
        <w:t>.</w:t>
      </w:r>
    </w:p>
    <w:p w14:paraId="2EBA6F93" w14:textId="7271AF20" w:rsidR="00AE6501" w:rsidRDefault="003D311D" w:rsidP="00200176">
      <w:pPr>
        <w:pStyle w:val="Body"/>
      </w:pPr>
      <w:r>
        <w:t xml:space="preserve">Health Services </w:t>
      </w:r>
      <w:r w:rsidR="00C14640">
        <w:t>D</w:t>
      </w:r>
      <w:r>
        <w:t>ata will review all requests in conjunction with the relevant policy area</w:t>
      </w:r>
      <w:r w:rsidR="00ED6F1F">
        <w:t xml:space="preserve"> of the department</w:t>
      </w:r>
      <w:r w:rsidR="00CE2BDF">
        <w:t xml:space="preserve">, </w:t>
      </w:r>
      <w:r w:rsidR="00BF202F">
        <w:t xml:space="preserve">as well as </w:t>
      </w:r>
      <w:r w:rsidR="004C42EB">
        <w:t>the department’s</w:t>
      </w:r>
      <w:r w:rsidR="00BF202F">
        <w:t xml:space="preserve"> Funding and Budget and </w:t>
      </w:r>
      <w:r w:rsidR="006C2433">
        <w:t xml:space="preserve">Performance </w:t>
      </w:r>
      <w:r w:rsidR="008B1C73">
        <w:t>Unit</w:t>
      </w:r>
      <w:r w:rsidR="00C96EEC">
        <w:t>s</w:t>
      </w:r>
      <w:r w:rsidR="008B1C73">
        <w:t xml:space="preserve"> and</w:t>
      </w:r>
      <w:r w:rsidR="006C2433">
        <w:t xml:space="preserve"> will </w:t>
      </w:r>
      <w:r w:rsidR="00A77B50">
        <w:t xml:space="preserve">-notify </w:t>
      </w:r>
      <w:r w:rsidR="00405A62">
        <w:t>the health service</w:t>
      </w:r>
      <w:r w:rsidR="00AE6501">
        <w:t xml:space="preserve"> </w:t>
      </w:r>
      <w:r w:rsidR="009D1956">
        <w:t>of the outcome of this approval process</w:t>
      </w:r>
      <w:r w:rsidR="00961CB5" w:rsidRPr="00961CB5">
        <w:t xml:space="preserve"> </w:t>
      </w:r>
      <w:r w:rsidR="0023218C">
        <w:t>-as soon as possible</w:t>
      </w:r>
      <w:r w:rsidR="00AE6501">
        <w:t>.</w:t>
      </w:r>
    </w:p>
    <w:p w14:paraId="40DD4288" w14:textId="221BCBC4" w:rsidR="00AE6501" w:rsidRDefault="610775FB" w:rsidP="00200176">
      <w:pPr>
        <w:pStyle w:val="Body"/>
      </w:pPr>
      <w:r>
        <w:t xml:space="preserve">Health services are expected to keep the department informed about progress to the plan </w:t>
      </w:r>
      <w:r w:rsidR="0FC9B1C4">
        <w:t xml:space="preserve">and </w:t>
      </w:r>
      <w:r w:rsidR="76A520F3">
        <w:t>provide quarterly</w:t>
      </w:r>
      <w:r w:rsidR="2473E0CC">
        <w:t xml:space="preserve"> progress</w:t>
      </w:r>
      <w:r w:rsidR="0FC9B1C4">
        <w:t xml:space="preserve"> reports</w:t>
      </w:r>
      <w:r w:rsidR="76A520F3">
        <w:t xml:space="preserve"> to Health Services Data</w:t>
      </w:r>
      <w:r w:rsidR="737186D3">
        <w:t xml:space="preserve">. </w:t>
      </w:r>
    </w:p>
    <w:p w14:paraId="1554E067" w14:textId="74318F07" w:rsidR="00184683" w:rsidRDefault="00184683" w:rsidP="00200176">
      <w:pPr>
        <w:pStyle w:val="Body"/>
      </w:pPr>
    </w:p>
    <w:p w14:paraId="2C4907EA" w14:textId="6152986E" w:rsidR="00184683" w:rsidRDefault="00184683" w:rsidP="00200176">
      <w:pPr>
        <w:pStyle w:val="Body"/>
      </w:pPr>
    </w:p>
    <w:p w14:paraId="38AEA5ED" w14:textId="725209E4" w:rsidR="00184683" w:rsidRDefault="00184683" w:rsidP="00200176">
      <w:pPr>
        <w:pStyle w:val="Body"/>
      </w:pPr>
    </w:p>
    <w:p w14:paraId="505272E1" w14:textId="7181FD59" w:rsidR="00184683" w:rsidRDefault="00184683" w:rsidP="00200176">
      <w:pPr>
        <w:pStyle w:val="Body"/>
      </w:pPr>
    </w:p>
    <w:p w14:paraId="22E14575" w14:textId="77777777" w:rsidR="00184683" w:rsidRPr="00200176" w:rsidRDefault="00184683"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1AF7FAD3" w14:textId="77777777" w:rsidTr="00EC40D5">
        <w:tc>
          <w:tcPr>
            <w:tcW w:w="10194" w:type="dxa"/>
          </w:tcPr>
          <w:p w14:paraId="2DE7D1D9" w14:textId="5415307E" w:rsidR="0055119B" w:rsidRPr="0055119B" w:rsidRDefault="0055119B" w:rsidP="0055119B">
            <w:pPr>
              <w:pStyle w:val="Accessibilitypara"/>
            </w:pPr>
            <w:bookmarkStart w:id="1" w:name="_Hlk37240926"/>
            <w:r w:rsidRPr="0055119B">
              <w:t xml:space="preserve">To receive this document in another format </w:t>
            </w:r>
            <w:hyperlink r:id="rId16" w:history="1">
              <w:r w:rsidRPr="00D31AAB">
                <w:rPr>
                  <w:rStyle w:val="Hyperlink"/>
                </w:rPr>
                <w:t xml:space="preserve">email </w:t>
              </w:r>
              <w:r w:rsidR="00742AC3" w:rsidRPr="00D31AAB">
                <w:rPr>
                  <w:rStyle w:val="Hyperlink"/>
                </w:rPr>
                <w:t>the HDSS helpdesk</w:t>
              </w:r>
            </w:hyperlink>
            <w:r w:rsidR="00742AC3">
              <w:t xml:space="preserve"> </w:t>
            </w:r>
            <w:r w:rsidRPr="0055119B">
              <w:t>&lt;</w:t>
            </w:r>
            <w:r w:rsidR="00742AC3">
              <w:t>hdss.helpdesk@vahi.vic.gov.au</w:t>
            </w:r>
            <w:r w:rsidRPr="0055119B">
              <w:t>&gt;.</w:t>
            </w:r>
          </w:p>
          <w:p w14:paraId="316A4A66" w14:textId="77777777" w:rsidR="0055119B" w:rsidRPr="0055119B" w:rsidRDefault="0055119B" w:rsidP="00E33237">
            <w:pPr>
              <w:pStyle w:val="Imprint"/>
            </w:pPr>
            <w:r w:rsidRPr="0055119B">
              <w:t>Authorised and published by the Victorian Government, 1 Treasury Place, Melbourne.</w:t>
            </w:r>
          </w:p>
          <w:p w14:paraId="55B4F95B" w14:textId="469B0D19"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1C68D7">
              <w:t>June</w:t>
            </w:r>
            <w:r w:rsidR="00D31AAB">
              <w:rPr>
                <w:color w:val="004C97"/>
              </w:rPr>
              <w:t xml:space="preserve"> </w:t>
            </w:r>
            <w:r w:rsidR="00D31AAB" w:rsidRPr="00AB1C49">
              <w:rPr>
                <w:color w:val="auto"/>
              </w:rPr>
              <w:t>202</w:t>
            </w:r>
            <w:r w:rsidR="00AB1C49" w:rsidRPr="00AB1C49">
              <w:rPr>
                <w:color w:val="auto"/>
              </w:rPr>
              <w:t>2</w:t>
            </w:r>
            <w:r w:rsidRPr="0055119B">
              <w:t>.</w:t>
            </w:r>
          </w:p>
          <w:p w14:paraId="10AB696B" w14:textId="63E32641" w:rsidR="0055119B" w:rsidRDefault="0055119B" w:rsidP="00E33237">
            <w:pPr>
              <w:pStyle w:val="Imprint"/>
            </w:pPr>
            <w:r w:rsidRPr="0055119B">
              <w:t xml:space="preserve">Available at </w:t>
            </w:r>
            <w:r w:rsidR="00775BF0">
              <w:t xml:space="preserve">the </w:t>
            </w:r>
            <w:hyperlink r:id="rId17" w:history="1">
              <w:r w:rsidR="00775BF0" w:rsidRPr="00775BF0">
                <w:rPr>
                  <w:rStyle w:val="Hyperlink"/>
                </w:rPr>
                <w:t>HDSS website</w:t>
              </w:r>
            </w:hyperlink>
            <w:r w:rsidR="00775BF0">
              <w:t xml:space="preserve"> </w:t>
            </w:r>
            <w:r w:rsidRPr="0055119B">
              <w:t>&lt;</w:t>
            </w:r>
            <w:r w:rsidR="00AB1C49" w:rsidRPr="00AB1C49">
              <w:t>https://www.health.vic.gov.au/data-reporting/health-data-standards-and-systems</w:t>
            </w:r>
            <w:r w:rsidR="00AB1C49" w:rsidRPr="00AB1C49">
              <w:t xml:space="preserve"> </w:t>
            </w:r>
          </w:p>
        </w:tc>
      </w:tr>
      <w:bookmarkEnd w:id="1"/>
    </w:tbl>
    <w:p w14:paraId="365E3909" w14:textId="77777777" w:rsidR="00162CA9" w:rsidRDefault="00162CA9" w:rsidP="00162CA9">
      <w:pPr>
        <w:pStyle w:val="Body"/>
      </w:pPr>
    </w:p>
    <w:sectPr w:rsidR="00162CA9" w:rsidSect="00E62622">
      <w:headerReference w:type="even" r:id="rId18"/>
      <w:headerReference w:type="default" r:id="rId19"/>
      <w:footerReference w:type="default" r:id="rId20"/>
      <w:headerReference w:type="firs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E72A0" w14:textId="77777777" w:rsidR="00BD1E74" w:rsidRDefault="00BD1E74">
      <w:r>
        <w:separator/>
      </w:r>
    </w:p>
  </w:endnote>
  <w:endnote w:type="continuationSeparator" w:id="0">
    <w:p w14:paraId="09AFCE97" w14:textId="77777777" w:rsidR="00BD1E74" w:rsidRDefault="00BD1E74">
      <w:r>
        <w:continuationSeparator/>
      </w:r>
    </w:p>
  </w:endnote>
  <w:endnote w:type="continuationNotice" w:id="1">
    <w:p w14:paraId="4B2A2BB5" w14:textId="77777777" w:rsidR="00BD1E74" w:rsidRDefault="00BD1E74">
      <w:pPr>
        <w:spacing w:after="0" w:line="240" w:lineRule="auto"/>
      </w:pPr>
    </w:p>
  </w:endnote>
  <w:endnote w:id="2">
    <w:p w14:paraId="3A974CAE" w14:textId="77777777" w:rsidR="003145C8" w:rsidRPr="00E92CD2" w:rsidRDefault="003145C8" w:rsidP="003145C8">
      <w:pPr>
        <w:pStyle w:val="EndnoteText"/>
        <w:rPr>
          <w:rStyle w:val="FootnoteReference"/>
        </w:rPr>
      </w:pPr>
      <w:r>
        <w:rPr>
          <w:rStyle w:val="EndnoteReference"/>
        </w:rPr>
        <w:endnoteRef/>
      </w:r>
      <w:r>
        <w:t xml:space="preserve"> </w:t>
      </w:r>
      <w:r w:rsidRPr="00E92CD2">
        <w:rPr>
          <w:rStyle w:val="FootnoteReference"/>
        </w:rPr>
        <w:t>Independent Hospital Pricing Authority (March 2020) National Efficient Cost Determination 2020-21  https://www.ihpa.gov.au/sites/default/files/Documents/national_efficient_cost_determination_2020-21.pdf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4BC8" w14:textId="0ADDC96A" w:rsidR="00E261B3" w:rsidRPr="00F65AA9" w:rsidRDefault="00E97D7A" w:rsidP="00F84FA0">
    <w:pPr>
      <w:pStyle w:val="Footer"/>
    </w:pPr>
    <w:r>
      <w:rPr>
        <w:noProof/>
        <w:lang w:eastAsia="en-AU"/>
      </w:rPr>
      <mc:AlternateContent>
        <mc:Choice Requires="wps">
          <w:drawing>
            <wp:anchor distT="0" distB="0" distL="114300" distR="114300" simplePos="0" relativeHeight="251658243" behindDoc="0" locked="0" layoutInCell="0" allowOverlap="1" wp14:anchorId="79849BBB" wp14:editId="67014A1A">
              <wp:simplePos x="0" y="0"/>
              <wp:positionH relativeFrom="page">
                <wp:posOffset>0</wp:posOffset>
              </wp:positionH>
              <wp:positionV relativeFrom="page">
                <wp:posOffset>10189210</wp:posOffset>
              </wp:positionV>
              <wp:extent cx="7560310" cy="311785"/>
              <wp:effectExtent l="0" t="0" r="0" b="12065"/>
              <wp:wrapNone/>
              <wp:docPr id="5" name="MSIPCM79cb48f29c510560222e147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226BA5" w14:textId="2031CC7D" w:rsidR="00E97D7A" w:rsidRPr="00E97D7A" w:rsidRDefault="00E97D7A" w:rsidP="00E97D7A">
                          <w:pPr>
                            <w:spacing w:after="0"/>
                            <w:jc w:val="center"/>
                            <w:rPr>
                              <w:rFonts w:ascii="Arial Black" w:hAnsi="Arial Black"/>
                              <w:color w:val="000000"/>
                              <w:sz w:val="20"/>
                            </w:rPr>
                          </w:pPr>
                          <w:r w:rsidRPr="00E97D7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xmlns:arto="http://schemas.microsoft.com/office/word/2006/arto" xmlns:oel="http://schemas.microsoft.com/office/2019/extlst">
          <w:pict w14:anchorId="0FA95411">
            <v:shapetype id="_x0000_t202" coordsize="21600,21600" o:spt="202" path="m,l,21600r21600,l21600,xe" w14:anchorId="79849BBB">
              <v:stroke joinstyle="miter"/>
              <v:path gradientshapeok="t" o:connecttype="rect"/>
            </v:shapetype>
            <v:shape id="MSIPCM79cb48f29c510560222e1475"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E97D7A" w:rsidR="00E97D7A" w:rsidP="00E97D7A" w:rsidRDefault="00E97D7A" w14:paraId="09E77742" w14:textId="2031CC7D">
                    <w:pPr>
                      <w:spacing w:after="0"/>
                      <w:jc w:val="center"/>
                      <w:rPr>
                        <w:rFonts w:ascii="Arial Black" w:hAnsi="Arial Black"/>
                        <w:color w:val="000000"/>
                        <w:sz w:val="20"/>
                      </w:rPr>
                    </w:pPr>
                    <w:r w:rsidRPr="00E97D7A">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0" behindDoc="1" locked="1" layoutInCell="1" allowOverlap="1" wp14:anchorId="44780892" wp14:editId="4BED9E15">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7EE1" w14:textId="3C256245" w:rsidR="00E261B3" w:rsidRDefault="00480B0F">
    <w:pPr>
      <w:pStyle w:val="Footer"/>
    </w:pPr>
    <w:r>
      <w:rPr>
        <w:noProof/>
      </w:rPr>
      <mc:AlternateContent>
        <mc:Choice Requires="wps">
          <w:drawing>
            <wp:anchor distT="0" distB="0" distL="114300" distR="114300" simplePos="1" relativeHeight="251658242" behindDoc="0" locked="0" layoutInCell="0" allowOverlap="1" wp14:anchorId="0137C1B2" wp14:editId="6FDD0978">
              <wp:simplePos x="0" y="10234930"/>
              <wp:positionH relativeFrom="page">
                <wp:posOffset>0</wp:posOffset>
              </wp:positionH>
              <wp:positionV relativeFrom="page">
                <wp:posOffset>10234930</wp:posOffset>
              </wp:positionV>
              <wp:extent cx="7560310" cy="266700"/>
              <wp:effectExtent l="0" t="0" r="0" b="0"/>
              <wp:wrapNone/>
              <wp:docPr id="4" name="MSIPCMf5a941b78940c657dd67dea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B10B1" w14:textId="0BD64294" w:rsidR="00480B0F" w:rsidRPr="00480B0F" w:rsidRDefault="00480B0F" w:rsidP="00480B0F">
                          <w:pPr>
                            <w:spacing w:after="0"/>
                            <w:jc w:val="center"/>
                            <w:rPr>
                              <w:rFonts w:ascii="Arial Black" w:hAnsi="Arial Black"/>
                              <w:color w:val="000000"/>
                              <w:sz w:val="20"/>
                            </w:rPr>
                          </w:pPr>
                          <w:r w:rsidRPr="00480B0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xmlns:oel="http://schemas.microsoft.com/office/2019/extlst">
          <w:pict w14:anchorId="5169AD87">
            <v:shapetype id="_x0000_t202" coordsize="21600,21600" o:spt="202" path="m,l,21600r21600,l21600,xe" w14:anchorId="0137C1B2">
              <v:stroke joinstyle="miter"/>
              <v:path gradientshapeok="t" o:connecttype="rect"/>
            </v:shapetype>
            <v:shape id="MSIPCMf5a941b78940c657dd67dea8" style="position:absolute;left:0;text-align:left;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v:textbox inset=",0,,0">
                <w:txbxContent>
                  <w:p w:rsidRPr="00480B0F" w:rsidR="00480B0F" w:rsidP="00480B0F" w:rsidRDefault="00480B0F" w14:paraId="08CE8BEA" w14:textId="0BD64294">
                    <w:pPr>
                      <w:spacing w:after="0"/>
                      <w:jc w:val="center"/>
                      <w:rPr>
                        <w:rFonts w:ascii="Arial Black" w:hAnsi="Arial Black"/>
                        <w:color w:val="000000"/>
                        <w:sz w:val="20"/>
                      </w:rPr>
                    </w:pPr>
                    <w:r w:rsidRPr="00480B0F">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F042" w14:textId="184CFAD6" w:rsidR="00373890" w:rsidRPr="00F65AA9" w:rsidRDefault="00E97D7A" w:rsidP="00F84FA0">
    <w:pPr>
      <w:pStyle w:val="Footer"/>
    </w:pPr>
    <w:r>
      <w:rPr>
        <w:noProof/>
      </w:rPr>
      <mc:AlternateContent>
        <mc:Choice Requires="wps">
          <w:drawing>
            <wp:anchor distT="0" distB="0" distL="114300" distR="114300" simplePos="0" relativeHeight="251658244" behindDoc="0" locked="0" layoutInCell="0" allowOverlap="1" wp14:anchorId="5C3FAD65" wp14:editId="45020B13">
              <wp:simplePos x="0" y="0"/>
              <wp:positionH relativeFrom="page">
                <wp:posOffset>0</wp:posOffset>
              </wp:positionH>
              <wp:positionV relativeFrom="page">
                <wp:posOffset>10189210</wp:posOffset>
              </wp:positionV>
              <wp:extent cx="7560310" cy="311785"/>
              <wp:effectExtent l="0" t="0" r="0" b="12065"/>
              <wp:wrapNone/>
              <wp:docPr id="6" name="MSIPCM5ef8426fa42e18b77f528c0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990F7B" w14:textId="59197825" w:rsidR="00E97D7A" w:rsidRPr="00E97D7A" w:rsidRDefault="00E97D7A" w:rsidP="00E97D7A">
                          <w:pPr>
                            <w:spacing w:after="0"/>
                            <w:jc w:val="center"/>
                            <w:rPr>
                              <w:rFonts w:ascii="Arial Black" w:hAnsi="Arial Black"/>
                              <w:color w:val="000000"/>
                              <w:sz w:val="20"/>
                            </w:rPr>
                          </w:pPr>
                          <w:r w:rsidRPr="00E97D7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xmlns:oel="http://schemas.microsoft.com/office/2019/extlst">
          <w:pict w14:anchorId="1D12B46B">
            <v:shapetype id="_x0000_t202" coordsize="21600,21600" o:spt="202" path="m,l,21600r21600,l21600,xe" w14:anchorId="5C3FAD65">
              <v:stroke joinstyle="miter"/>
              <v:path gradientshapeok="t" o:connecttype="rect"/>
            </v:shapetype>
            <v:shape id="MSIPCM5ef8426fa42e18b77f528c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E97D7A" w:rsidR="00E97D7A" w:rsidP="00E97D7A" w:rsidRDefault="00E97D7A" w14:paraId="75F360E3" w14:textId="59197825">
                    <w:pPr>
                      <w:spacing w:after="0"/>
                      <w:jc w:val="center"/>
                      <w:rPr>
                        <w:rFonts w:ascii="Arial Black" w:hAnsi="Arial Black"/>
                        <w:color w:val="000000"/>
                        <w:sz w:val="20"/>
                      </w:rPr>
                    </w:pPr>
                    <w:r w:rsidRPr="00E97D7A">
                      <w:rPr>
                        <w:rFonts w:ascii="Arial Black" w:hAnsi="Arial Black"/>
                        <w:color w:val="000000"/>
                        <w:sz w:val="20"/>
                      </w:rPr>
                      <w:t>OFFICIAL</w:t>
                    </w:r>
                  </w:p>
                </w:txbxContent>
              </v:textbox>
              <w10:wrap anchorx="page" anchory="page"/>
            </v:shape>
          </w:pict>
        </mc:Fallback>
      </mc:AlternateContent>
    </w:r>
    <w:r w:rsidR="00480B0F">
      <w:rPr>
        <w:noProof/>
      </w:rPr>
      <mc:AlternateContent>
        <mc:Choice Requires="wps">
          <w:drawing>
            <wp:anchor distT="0" distB="0" distL="114300" distR="114300" simplePos="0" relativeHeight="251658241" behindDoc="0" locked="0" layoutInCell="0" allowOverlap="1" wp14:anchorId="06D8E352" wp14:editId="2E45F96D">
              <wp:simplePos x="0" y="0"/>
              <wp:positionH relativeFrom="page">
                <wp:posOffset>0</wp:posOffset>
              </wp:positionH>
              <wp:positionV relativeFrom="page">
                <wp:posOffset>10234930</wp:posOffset>
              </wp:positionV>
              <wp:extent cx="7560310" cy="266700"/>
              <wp:effectExtent l="0" t="0" r="0" b="0"/>
              <wp:wrapNone/>
              <wp:docPr id="9" name="MSIPCMbc674370a297fae0187b1c76"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ED2B9C" w14:textId="39C08611" w:rsidR="00480B0F" w:rsidRPr="00480B0F" w:rsidRDefault="00480B0F" w:rsidP="00480B0F">
                          <w:pPr>
                            <w:spacing w:after="0"/>
                            <w:jc w:val="center"/>
                            <w:rPr>
                              <w:rFonts w:ascii="Arial Black" w:hAnsi="Arial Black"/>
                              <w:color w:val="000000"/>
                              <w:sz w:val="20"/>
                            </w:rPr>
                          </w:pPr>
                          <w:r w:rsidRPr="00480B0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xmlns:oel="http://schemas.microsoft.com/office/2019/extlst">
          <w:pict w14:anchorId="6175B5C2">
            <v:shape id="MSIPCMbc674370a297fae0187b1c76" style="position:absolute;left:0;text-align:left;margin-left:0;margin-top:805.9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" w14:anchorId="06D8E352">
              <v:textbox inset=",0,,0">
                <w:txbxContent>
                  <w:p w:rsidRPr="00480B0F" w:rsidR="00480B0F" w:rsidP="00480B0F" w:rsidRDefault="00480B0F" w14:paraId="17D1F485" w14:textId="39C08611">
                    <w:pPr>
                      <w:spacing w:after="0"/>
                      <w:jc w:val="center"/>
                      <w:rPr>
                        <w:rFonts w:ascii="Arial Black" w:hAnsi="Arial Black"/>
                        <w:color w:val="000000"/>
                        <w:sz w:val="20"/>
                      </w:rPr>
                    </w:pPr>
                    <w:r w:rsidRPr="00480B0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BC540" w14:textId="77777777" w:rsidR="00BD1E74" w:rsidRDefault="00BD1E74" w:rsidP="002862F1">
      <w:pPr>
        <w:spacing w:before="120"/>
      </w:pPr>
      <w:r>
        <w:separator/>
      </w:r>
    </w:p>
  </w:footnote>
  <w:footnote w:type="continuationSeparator" w:id="0">
    <w:p w14:paraId="4AA98BE2" w14:textId="77777777" w:rsidR="00BD1E74" w:rsidRDefault="00BD1E74">
      <w:r>
        <w:continuationSeparator/>
      </w:r>
    </w:p>
  </w:footnote>
  <w:footnote w:type="continuationNotice" w:id="1">
    <w:p w14:paraId="6816A3FB" w14:textId="77777777" w:rsidR="00BD1E74" w:rsidRDefault="00BD1E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E095" w14:textId="08174D40"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EA3A" w14:textId="40C41ADE" w:rsidR="008C778F" w:rsidRDefault="008C77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580E" w14:textId="3E477BA9" w:rsidR="008C778F" w:rsidRDefault="008C77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79E2" w14:textId="00FB38F1" w:rsidR="008C778F" w:rsidRDefault="008C778F">
    <w:pPr>
      <w:pStyle w:val="Header"/>
    </w:pPr>
  </w:p>
</w:hdr>
</file>

<file path=word/intelligence2.xml><?xml version="1.0" encoding="utf-8"?>
<int2:intelligence xmlns:int2="http://schemas.microsoft.com/office/intelligence/2020/intelligence" xmlns:oel="http://schemas.microsoft.com/office/2019/extlst">
  <int2:observations>
    <int2:textHash int2:hashCode="6X/4wpXdfDElP/" int2:id="xdCtzQau">
      <int2:state int2:value="Rejected" int2:type="AugLoop_Text_Critique"/>
    </int2:textHash>
    <int2:textHash int2:hashCode="A7ozEwXrDmRqK4" int2:id="UoFBtbNb">
      <int2:state int2:value="Rejected" int2:type="AugLoop_Text_Critique"/>
    </int2:textHash>
    <int2:textHash int2:hashCode="L+XFZEprlclHUK" int2:id="bN5cKMTX">
      <int2:state int2:value="Rejected" int2:type="AugLoop_Acronyms_AcronymsCritique"/>
    </int2:textHash>
    <int2:textHash int2:hashCode="UikVtmrmuyR9j8" int2:id="ifLBv7x7">
      <int2:state int2:value="Rejected" int2:type="AugLoop_Acronyms_Acronyms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32F22D1"/>
    <w:multiLevelType w:val="hybridMultilevel"/>
    <w:tmpl w:val="CD12ADA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6B5591D"/>
    <w:multiLevelType w:val="hybridMultilevel"/>
    <w:tmpl w:val="E0084FC2"/>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6B64470"/>
    <w:multiLevelType w:val="hybridMultilevel"/>
    <w:tmpl w:val="4F0E383A"/>
    <w:lvl w:ilvl="0" w:tplc="9A46F09E">
      <w:start w:val="1"/>
      <w:numFmt w:val="lowerLetter"/>
      <w:lvlText w:val="%1."/>
      <w:lvlJc w:val="left"/>
      <w:pPr>
        <w:ind w:left="360" w:hanging="360"/>
      </w:pPr>
      <w:rPr>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1095535"/>
    <w:multiLevelType w:val="hybridMultilevel"/>
    <w:tmpl w:val="230871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3CB7638"/>
    <w:multiLevelType w:val="hybridMultilevel"/>
    <w:tmpl w:val="7CF403B4"/>
    <w:lvl w:ilvl="0" w:tplc="08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E63325"/>
    <w:multiLevelType w:val="hybridMultilevel"/>
    <w:tmpl w:val="A426D5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786F06"/>
    <w:multiLevelType w:val="hybridMultilevel"/>
    <w:tmpl w:val="0C98A1B6"/>
    <w:lvl w:ilvl="0" w:tplc="08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075A35"/>
    <w:multiLevelType w:val="hybridMultilevel"/>
    <w:tmpl w:val="E4D447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60E2140"/>
    <w:multiLevelType w:val="hybridMultilevel"/>
    <w:tmpl w:val="03960DF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E937EB"/>
    <w:multiLevelType w:val="hybridMultilevel"/>
    <w:tmpl w:val="ECE4968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B77E0D"/>
    <w:multiLevelType w:val="multilevel"/>
    <w:tmpl w:val="A1C0CC1A"/>
    <w:lvl w:ilvl="0">
      <w:start w:val="1"/>
      <w:numFmt w:val="lowerRoman"/>
      <w:lvlText w:val="%1."/>
      <w:lvlJc w:val="left"/>
      <w:pPr>
        <w:ind w:left="644" w:hanging="360"/>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6E6F629C"/>
    <w:multiLevelType w:val="hybridMultilevel"/>
    <w:tmpl w:val="516ADEE2"/>
    <w:lvl w:ilvl="0" w:tplc="9A46F09E">
      <w:start w:val="1"/>
      <w:numFmt w:val="lowerLetter"/>
      <w:lvlText w:val="%1."/>
      <w:lvlJc w:val="left"/>
      <w:pPr>
        <w:ind w:left="360" w:hanging="360"/>
      </w:pPr>
      <w:rPr>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A2F20E8"/>
    <w:multiLevelType w:val="hybridMultilevel"/>
    <w:tmpl w:val="516ADEE2"/>
    <w:lvl w:ilvl="0" w:tplc="9A46F09E">
      <w:start w:val="1"/>
      <w:numFmt w:val="lowerLetter"/>
      <w:lvlText w:val="%1."/>
      <w:lvlJc w:val="left"/>
      <w:pPr>
        <w:ind w:left="360" w:hanging="360"/>
      </w:pPr>
      <w:rPr>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2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0"/>
  </w:num>
  <w:num w:numId="9">
    <w:abstractNumId w:val="28"/>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7"/>
  </w:num>
  <w:num w:numId="25">
    <w:abstractNumId w:val="34"/>
  </w:num>
  <w:num w:numId="26">
    <w:abstractNumId w:val="25"/>
  </w:num>
  <w:num w:numId="27">
    <w:abstractNumId w:val="11"/>
  </w:num>
  <w:num w:numId="28">
    <w:abstractNumId w:val="3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24"/>
  </w:num>
  <w:num w:numId="42">
    <w:abstractNumId w:val="23"/>
  </w:num>
  <w:num w:numId="43">
    <w:abstractNumId w:val="27"/>
  </w:num>
  <w:num w:numId="44">
    <w:abstractNumId w:val="26"/>
  </w:num>
  <w:num w:numId="45">
    <w:abstractNumId w:val="32"/>
  </w:num>
  <w:num w:numId="46">
    <w:abstractNumId w:val="39"/>
  </w:num>
  <w:num w:numId="47">
    <w:abstractNumId w:val="15"/>
  </w:num>
  <w:num w:numId="48">
    <w:abstractNumId w:val="18"/>
  </w:num>
  <w:num w:numId="49">
    <w:abstractNumId w:val="36"/>
  </w:num>
  <w:num w:numId="50">
    <w:abstractNumId w:val="31"/>
  </w:num>
  <w:num w:numId="51">
    <w:abstractNumId w:val="16"/>
  </w:num>
  <w:num w:numId="52">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0F"/>
    <w:rsid w:val="00000719"/>
    <w:rsid w:val="00000FDF"/>
    <w:rsid w:val="00001A3C"/>
    <w:rsid w:val="00003403"/>
    <w:rsid w:val="00004DC4"/>
    <w:rsid w:val="00005347"/>
    <w:rsid w:val="000072B6"/>
    <w:rsid w:val="0001021B"/>
    <w:rsid w:val="00011D89"/>
    <w:rsid w:val="000122A7"/>
    <w:rsid w:val="000154FD"/>
    <w:rsid w:val="000155C4"/>
    <w:rsid w:val="00016FBF"/>
    <w:rsid w:val="000212F7"/>
    <w:rsid w:val="00022271"/>
    <w:rsid w:val="000235E8"/>
    <w:rsid w:val="00024D89"/>
    <w:rsid w:val="000250B6"/>
    <w:rsid w:val="00025C91"/>
    <w:rsid w:val="000309A2"/>
    <w:rsid w:val="00033D81"/>
    <w:rsid w:val="00037366"/>
    <w:rsid w:val="000410C6"/>
    <w:rsid w:val="00041BF0"/>
    <w:rsid w:val="00042C8A"/>
    <w:rsid w:val="00044FE5"/>
    <w:rsid w:val="0004536B"/>
    <w:rsid w:val="000457D7"/>
    <w:rsid w:val="00046B68"/>
    <w:rsid w:val="00051A57"/>
    <w:rsid w:val="000527DD"/>
    <w:rsid w:val="000542F0"/>
    <w:rsid w:val="0005431E"/>
    <w:rsid w:val="0005568A"/>
    <w:rsid w:val="000578B2"/>
    <w:rsid w:val="00060959"/>
    <w:rsid w:val="00060C8F"/>
    <w:rsid w:val="0006298A"/>
    <w:rsid w:val="000663CD"/>
    <w:rsid w:val="00066441"/>
    <w:rsid w:val="00070182"/>
    <w:rsid w:val="000707C7"/>
    <w:rsid w:val="00072840"/>
    <w:rsid w:val="000733FE"/>
    <w:rsid w:val="00074219"/>
    <w:rsid w:val="00074ED5"/>
    <w:rsid w:val="00077C3B"/>
    <w:rsid w:val="00081171"/>
    <w:rsid w:val="00081BDD"/>
    <w:rsid w:val="000835C6"/>
    <w:rsid w:val="00084E74"/>
    <w:rsid w:val="0008508E"/>
    <w:rsid w:val="000851BD"/>
    <w:rsid w:val="000867DC"/>
    <w:rsid w:val="00087951"/>
    <w:rsid w:val="0009113B"/>
    <w:rsid w:val="00093402"/>
    <w:rsid w:val="000947A6"/>
    <w:rsid w:val="00094DA3"/>
    <w:rsid w:val="00096CD1"/>
    <w:rsid w:val="000A012C"/>
    <w:rsid w:val="000A0EB9"/>
    <w:rsid w:val="000A186C"/>
    <w:rsid w:val="000A1D10"/>
    <w:rsid w:val="000A1EA4"/>
    <w:rsid w:val="000A2476"/>
    <w:rsid w:val="000A2647"/>
    <w:rsid w:val="000A3AE8"/>
    <w:rsid w:val="000A3D46"/>
    <w:rsid w:val="000A4002"/>
    <w:rsid w:val="000A62B3"/>
    <w:rsid w:val="000A641A"/>
    <w:rsid w:val="000B3EDB"/>
    <w:rsid w:val="000B543D"/>
    <w:rsid w:val="000B55F9"/>
    <w:rsid w:val="000B5BF7"/>
    <w:rsid w:val="000B6BC8"/>
    <w:rsid w:val="000B6FB0"/>
    <w:rsid w:val="000B74C6"/>
    <w:rsid w:val="000C0075"/>
    <w:rsid w:val="000C0303"/>
    <w:rsid w:val="000C279E"/>
    <w:rsid w:val="000C42EA"/>
    <w:rsid w:val="000C4546"/>
    <w:rsid w:val="000C4759"/>
    <w:rsid w:val="000C5A40"/>
    <w:rsid w:val="000C6383"/>
    <w:rsid w:val="000D1242"/>
    <w:rsid w:val="000D1651"/>
    <w:rsid w:val="000D1E1B"/>
    <w:rsid w:val="000D5746"/>
    <w:rsid w:val="000E0970"/>
    <w:rsid w:val="000E0A86"/>
    <w:rsid w:val="000E1910"/>
    <w:rsid w:val="000E37E4"/>
    <w:rsid w:val="000E3CC7"/>
    <w:rsid w:val="000E6BD4"/>
    <w:rsid w:val="000E6D6D"/>
    <w:rsid w:val="000F0095"/>
    <w:rsid w:val="000F1F1E"/>
    <w:rsid w:val="000F2259"/>
    <w:rsid w:val="000F2DDA"/>
    <w:rsid w:val="000F2EA7"/>
    <w:rsid w:val="000F4646"/>
    <w:rsid w:val="000F5213"/>
    <w:rsid w:val="00101001"/>
    <w:rsid w:val="0010253A"/>
    <w:rsid w:val="00103276"/>
    <w:rsid w:val="0010392D"/>
    <w:rsid w:val="0010447F"/>
    <w:rsid w:val="00104FE3"/>
    <w:rsid w:val="001051E1"/>
    <w:rsid w:val="001056B9"/>
    <w:rsid w:val="0010714F"/>
    <w:rsid w:val="00110116"/>
    <w:rsid w:val="00110670"/>
    <w:rsid w:val="001120C5"/>
    <w:rsid w:val="0011680B"/>
    <w:rsid w:val="00116FB2"/>
    <w:rsid w:val="0011701A"/>
    <w:rsid w:val="00120B1A"/>
    <w:rsid w:val="00120BD3"/>
    <w:rsid w:val="00122FEA"/>
    <w:rsid w:val="001232BD"/>
    <w:rsid w:val="0012388B"/>
    <w:rsid w:val="001245BE"/>
    <w:rsid w:val="00124ED5"/>
    <w:rsid w:val="001276FA"/>
    <w:rsid w:val="00135710"/>
    <w:rsid w:val="00136331"/>
    <w:rsid w:val="00137079"/>
    <w:rsid w:val="0014255B"/>
    <w:rsid w:val="001447B3"/>
    <w:rsid w:val="0014725B"/>
    <w:rsid w:val="00152073"/>
    <w:rsid w:val="00154E2D"/>
    <w:rsid w:val="00156598"/>
    <w:rsid w:val="00161939"/>
    <w:rsid w:val="00161AA0"/>
    <w:rsid w:val="00161D2E"/>
    <w:rsid w:val="00161DDC"/>
    <w:rsid w:val="00161F3E"/>
    <w:rsid w:val="00162093"/>
    <w:rsid w:val="00162CA9"/>
    <w:rsid w:val="00165459"/>
    <w:rsid w:val="00165A57"/>
    <w:rsid w:val="00170B84"/>
    <w:rsid w:val="001712C2"/>
    <w:rsid w:val="00172BAF"/>
    <w:rsid w:val="00174A6C"/>
    <w:rsid w:val="001771DD"/>
    <w:rsid w:val="00177995"/>
    <w:rsid w:val="00177A8C"/>
    <w:rsid w:val="001832DB"/>
    <w:rsid w:val="00184683"/>
    <w:rsid w:val="00186B33"/>
    <w:rsid w:val="00192B96"/>
    <w:rsid w:val="00192F9D"/>
    <w:rsid w:val="00196EB8"/>
    <w:rsid w:val="00196EFB"/>
    <w:rsid w:val="001978AC"/>
    <w:rsid w:val="001979FF"/>
    <w:rsid w:val="00197B17"/>
    <w:rsid w:val="001A1950"/>
    <w:rsid w:val="001A1C54"/>
    <w:rsid w:val="001A2C82"/>
    <w:rsid w:val="001A348F"/>
    <w:rsid w:val="001A3ACE"/>
    <w:rsid w:val="001A5DBB"/>
    <w:rsid w:val="001B058F"/>
    <w:rsid w:val="001B2A7A"/>
    <w:rsid w:val="001B42EA"/>
    <w:rsid w:val="001B4EB4"/>
    <w:rsid w:val="001B738B"/>
    <w:rsid w:val="001C09DB"/>
    <w:rsid w:val="001C18A6"/>
    <w:rsid w:val="001C22CE"/>
    <w:rsid w:val="001C277E"/>
    <w:rsid w:val="001C2A72"/>
    <w:rsid w:val="001C31B7"/>
    <w:rsid w:val="001C3C94"/>
    <w:rsid w:val="001C68D7"/>
    <w:rsid w:val="001D0B75"/>
    <w:rsid w:val="001D1B5B"/>
    <w:rsid w:val="001D1F7E"/>
    <w:rsid w:val="001D39A5"/>
    <w:rsid w:val="001D3C09"/>
    <w:rsid w:val="001D4223"/>
    <w:rsid w:val="001D44E8"/>
    <w:rsid w:val="001D4A19"/>
    <w:rsid w:val="001D5D56"/>
    <w:rsid w:val="001D60EC"/>
    <w:rsid w:val="001D6F59"/>
    <w:rsid w:val="001E0653"/>
    <w:rsid w:val="001E0C5D"/>
    <w:rsid w:val="001E2A36"/>
    <w:rsid w:val="001E44DF"/>
    <w:rsid w:val="001E5058"/>
    <w:rsid w:val="001E535A"/>
    <w:rsid w:val="001E68A5"/>
    <w:rsid w:val="001E6BB0"/>
    <w:rsid w:val="001E7282"/>
    <w:rsid w:val="001F3826"/>
    <w:rsid w:val="001F5CA6"/>
    <w:rsid w:val="001F675D"/>
    <w:rsid w:val="001F6E46"/>
    <w:rsid w:val="001F7186"/>
    <w:rsid w:val="001F7C91"/>
    <w:rsid w:val="00200176"/>
    <w:rsid w:val="0020308E"/>
    <w:rsid w:val="002033B7"/>
    <w:rsid w:val="00203C88"/>
    <w:rsid w:val="00203FEE"/>
    <w:rsid w:val="0020443C"/>
    <w:rsid w:val="002059E3"/>
    <w:rsid w:val="00206463"/>
    <w:rsid w:val="00206CE2"/>
    <w:rsid w:val="00206F2F"/>
    <w:rsid w:val="0021053D"/>
    <w:rsid w:val="00210A92"/>
    <w:rsid w:val="002143FD"/>
    <w:rsid w:val="002146EA"/>
    <w:rsid w:val="00216C03"/>
    <w:rsid w:val="00217354"/>
    <w:rsid w:val="00220C04"/>
    <w:rsid w:val="0022278D"/>
    <w:rsid w:val="00222A6D"/>
    <w:rsid w:val="00223965"/>
    <w:rsid w:val="00225D88"/>
    <w:rsid w:val="0022701F"/>
    <w:rsid w:val="00227C68"/>
    <w:rsid w:val="0023218C"/>
    <w:rsid w:val="002333F5"/>
    <w:rsid w:val="00233724"/>
    <w:rsid w:val="0023381D"/>
    <w:rsid w:val="00235BBF"/>
    <w:rsid w:val="002365B4"/>
    <w:rsid w:val="002373DA"/>
    <w:rsid w:val="00237976"/>
    <w:rsid w:val="00242874"/>
    <w:rsid w:val="002432E1"/>
    <w:rsid w:val="00246207"/>
    <w:rsid w:val="00246C5E"/>
    <w:rsid w:val="00246D26"/>
    <w:rsid w:val="00250960"/>
    <w:rsid w:val="00251343"/>
    <w:rsid w:val="002536A4"/>
    <w:rsid w:val="00254F58"/>
    <w:rsid w:val="002609D6"/>
    <w:rsid w:val="002620BC"/>
    <w:rsid w:val="00262802"/>
    <w:rsid w:val="00263A90"/>
    <w:rsid w:val="00263C1F"/>
    <w:rsid w:val="0026408B"/>
    <w:rsid w:val="00267C3E"/>
    <w:rsid w:val="002709BB"/>
    <w:rsid w:val="0027113F"/>
    <w:rsid w:val="00273BAC"/>
    <w:rsid w:val="00273DC9"/>
    <w:rsid w:val="002762A5"/>
    <w:rsid w:val="002763B3"/>
    <w:rsid w:val="00277E19"/>
    <w:rsid w:val="002802E3"/>
    <w:rsid w:val="002802E9"/>
    <w:rsid w:val="0028213D"/>
    <w:rsid w:val="0028255D"/>
    <w:rsid w:val="002849F7"/>
    <w:rsid w:val="002862F1"/>
    <w:rsid w:val="00291373"/>
    <w:rsid w:val="00294199"/>
    <w:rsid w:val="0029597D"/>
    <w:rsid w:val="002962C3"/>
    <w:rsid w:val="0029752B"/>
    <w:rsid w:val="002A0A9C"/>
    <w:rsid w:val="002A1007"/>
    <w:rsid w:val="002A2B76"/>
    <w:rsid w:val="002A4706"/>
    <w:rsid w:val="002A483C"/>
    <w:rsid w:val="002B0C7C"/>
    <w:rsid w:val="002B1729"/>
    <w:rsid w:val="002B342A"/>
    <w:rsid w:val="002B36C7"/>
    <w:rsid w:val="002B3C83"/>
    <w:rsid w:val="002B4DD4"/>
    <w:rsid w:val="002B5277"/>
    <w:rsid w:val="002B5375"/>
    <w:rsid w:val="002B77C1"/>
    <w:rsid w:val="002C0ED7"/>
    <w:rsid w:val="002C2728"/>
    <w:rsid w:val="002C29C9"/>
    <w:rsid w:val="002C4F88"/>
    <w:rsid w:val="002C56E5"/>
    <w:rsid w:val="002C663B"/>
    <w:rsid w:val="002C6A79"/>
    <w:rsid w:val="002D1E0D"/>
    <w:rsid w:val="002D5006"/>
    <w:rsid w:val="002D7CA4"/>
    <w:rsid w:val="002E01D0"/>
    <w:rsid w:val="002E161D"/>
    <w:rsid w:val="002E3100"/>
    <w:rsid w:val="002E366E"/>
    <w:rsid w:val="002E6C95"/>
    <w:rsid w:val="002E7C36"/>
    <w:rsid w:val="002F0107"/>
    <w:rsid w:val="002F04C1"/>
    <w:rsid w:val="002F3D32"/>
    <w:rsid w:val="002F5F31"/>
    <w:rsid w:val="002F5F46"/>
    <w:rsid w:val="002F6589"/>
    <w:rsid w:val="003011FD"/>
    <w:rsid w:val="00302216"/>
    <w:rsid w:val="00303E53"/>
    <w:rsid w:val="0030454A"/>
    <w:rsid w:val="00304CFB"/>
    <w:rsid w:val="00305CC1"/>
    <w:rsid w:val="00306E5F"/>
    <w:rsid w:val="00307E14"/>
    <w:rsid w:val="00310463"/>
    <w:rsid w:val="0031399F"/>
    <w:rsid w:val="00314054"/>
    <w:rsid w:val="003145C8"/>
    <w:rsid w:val="00315BD8"/>
    <w:rsid w:val="00315F0F"/>
    <w:rsid w:val="003164FC"/>
    <w:rsid w:val="00316F27"/>
    <w:rsid w:val="003214F1"/>
    <w:rsid w:val="00322E4B"/>
    <w:rsid w:val="003233A2"/>
    <w:rsid w:val="003273E9"/>
    <w:rsid w:val="003276F0"/>
    <w:rsid w:val="00327870"/>
    <w:rsid w:val="0033227B"/>
    <w:rsid w:val="0033259D"/>
    <w:rsid w:val="003333D2"/>
    <w:rsid w:val="003355F0"/>
    <w:rsid w:val="003402B5"/>
    <w:rsid w:val="003406C6"/>
    <w:rsid w:val="00340FF4"/>
    <w:rsid w:val="0034152B"/>
    <w:rsid w:val="003418CC"/>
    <w:rsid w:val="003459BD"/>
    <w:rsid w:val="00350D38"/>
    <w:rsid w:val="00351B36"/>
    <w:rsid w:val="00357B4E"/>
    <w:rsid w:val="00364FE1"/>
    <w:rsid w:val="003716FD"/>
    <w:rsid w:val="0037204B"/>
    <w:rsid w:val="00373890"/>
    <w:rsid w:val="00373BA5"/>
    <w:rsid w:val="003744CF"/>
    <w:rsid w:val="00374717"/>
    <w:rsid w:val="00374E75"/>
    <w:rsid w:val="0037676C"/>
    <w:rsid w:val="00376EA8"/>
    <w:rsid w:val="00380DA2"/>
    <w:rsid w:val="00381043"/>
    <w:rsid w:val="00382613"/>
    <w:rsid w:val="003829E5"/>
    <w:rsid w:val="00386109"/>
    <w:rsid w:val="00386944"/>
    <w:rsid w:val="00387225"/>
    <w:rsid w:val="00390774"/>
    <w:rsid w:val="003911B2"/>
    <w:rsid w:val="00391DA6"/>
    <w:rsid w:val="003953AE"/>
    <w:rsid w:val="003956CC"/>
    <w:rsid w:val="00395C9A"/>
    <w:rsid w:val="00397486"/>
    <w:rsid w:val="003A0853"/>
    <w:rsid w:val="003A4292"/>
    <w:rsid w:val="003A4B08"/>
    <w:rsid w:val="003A6B67"/>
    <w:rsid w:val="003B0482"/>
    <w:rsid w:val="003B13B6"/>
    <w:rsid w:val="003B15E6"/>
    <w:rsid w:val="003B287B"/>
    <w:rsid w:val="003B408A"/>
    <w:rsid w:val="003B4CDB"/>
    <w:rsid w:val="003B5733"/>
    <w:rsid w:val="003B69DB"/>
    <w:rsid w:val="003C08A2"/>
    <w:rsid w:val="003C2045"/>
    <w:rsid w:val="003C2B51"/>
    <w:rsid w:val="003C43A1"/>
    <w:rsid w:val="003C4FC0"/>
    <w:rsid w:val="003C55F4"/>
    <w:rsid w:val="003C5F58"/>
    <w:rsid w:val="003C7897"/>
    <w:rsid w:val="003C7A3F"/>
    <w:rsid w:val="003D06B4"/>
    <w:rsid w:val="003D2727"/>
    <w:rsid w:val="003D2766"/>
    <w:rsid w:val="003D2A74"/>
    <w:rsid w:val="003D311D"/>
    <w:rsid w:val="003D3E8F"/>
    <w:rsid w:val="003D4311"/>
    <w:rsid w:val="003D6105"/>
    <w:rsid w:val="003D6475"/>
    <w:rsid w:val="003D74C2"/>
    <w:rsid w:val="003D7778"/>
    <w:rsid w:val="003E229D"/>
    <w:rsid w:val="003E3146"/>
    <w:rsid w:val="003E375C"/>
    <w:rsid w:val="003E4086"/>
    <w:rsid w:val="003E639E"/>
    <w:rsid w:val="003E71E5"/>
    <w:rsid w:val="003E7E16"/>
    <w:rsid w:val="003F0445"/>
    <w:rsid w:val="003F0CF0"/>
    <w:rsid w:val="003F14B1"/>
    <w:rsid w:val="003F1A38"/>
    <w:rsid w:val="003F20EE"/>
    <w:rsid w:val="003F2B20"/>
    <w:rsid w:val="003F3289"/>
    <w:rsid w:val="003F5CB9"/>
    <w:rsid w:val="004013C7"/>
    <w:rsid w:val="00401FCF"/>
    <w:rsid w:val="0040248F"/>
    <w:rsid w:val="004036C3"/>
    <w:rsid w:val="00405A62"/>
    <w:rsid w:val="00406285"/>
    <w:rsid w:val="004112C6"/>
    <w:rsid w:val="004148F9"/>
    <w:rsid w:val="00414D4A"/>
    <w:rsid w:val="004151E5"/>
    <w:rsid w:val="00417CDD"/>
    <w:rsid w:val="004204F6"/>
    <w:rsid w:val="0042084E"/>
    <w:rsid w:val="00421EEF"/>
    <w:rsid w:val="0042391F"/>
    <w:rsid w:val="00424D65"/>
    <w:rsid w:val="004253CC"/>
    <w:rsid w:val="004278C9"/>
    <w:rsid w:val="00441279"/>
    <w:rsid w:val="00441ED4"/>
    <w:rsid w:val="00442C6C"/>
    <w:rsid w:val="00443CBE"/>
    <w:rsid w:val="00443E8A"/>
    <w:rsid w:val="004441BC"/>
    <w:rsid w:val="004468B4"/>
    <w:rsid w:val="00451CD1"/>
    <w:rsid w:val="0045230A"/>
    <w:rsid w:val="0045248F"/>
    <w:rsid w:val="00454AD0"/>
    <w:rsid w:val="00456862"/>
    <w:rsid w:val="00457337"/>
    <w:rsid w:val="004627DE"/>
    <w:rsid w:val="00462E3D"/>
    <w:rsid w:val="00466E79"/>
    <w:rsid w:val="00470D7D"/>
    <w:rsid w:val="00472E4C"/>
    <w:rsid w:val="0047372D"/>
    <w:rsid w:val="00473BA3"/>
    <w:rsid w:val="004743DD"/>
    <w:rsid w:val="00474CEA"/>
    <w:rsid w:val="004775C7"/>
    <w:rsid w:val="00480B0F"/>
    <w:rsid w:val="004835FD"/>
    <w:rsid w:val="00483968"/>
    <w:rsid w:val="00484A1E"/>
    <w:rsid w:val="00484F86"/>
    <w:rsid w:val="004903B3"/>
    <w:rsid w:val="00490746"/>
    <w:rsid w:val="00490852"/>
    <w:rsid w:val="00491C9C"/>
    <w:rsid w:val="00492F30"/>
    <w:rsid w:val="004946F4"/>
    <w:rsid w:val="0049478F"/>
    <w:rsid w:val="0049487E"/>
    <w:rsid w:val="0049644B"/>
    <w:rsid w:val="004A160D"/>
    <w:rsid w:val="004A3E81"/>
    <w:rsid w:val="004A4195"/>
    <w:rsid w:val="004A5C62"/>
    <w:rsid w:val="004A5CE5"/>
    <w:rsid w:val="004A707D"/>
    <w:rsid w:val="004B0395"/>
    <w:rsid w:val="004B650B"/>
    <w:rsid w:val="004C06E4"/>
    <w:rsid w:val="004C0745"/>
    <w:rsid w:val="004C1D63"/>
    <w:rsid w:val="004C42EB"/>
    <w:rsid w:val="004C5541"/>
    <w:rsid w:val="004C6EEE"/>
    <w:rsid w:val="004C702B"/>
    <w:rsid w:val="004C74FB"/>
    <w:rsid w:val="004D0033"/>
    <w:rsid w:val="004D016B"/>
    <w:rsid w:val="004D1B22"/>
    <w:rsid w:val="004D23CC"/>
    <w:rsid w:val="004D36F2"/>
    <w:rsid w:val="004D74E1"/>
    <w:rsid w:val="004E1106"/>
    <w:rsid w:val="004E138F"/>
    <w:rsid w:val="004E4649"/>
    <w:rsid w:val="004E5C2B"/>
    <w:rsid w:val="004E6AFB"/>
    <w:rsid w:val="004E6C4D"/>
    <w:rsid w:val="004F00DD"/>
    <w:rsid w:val="004F061A"/>
    <w:rsid w:val="004F113D"/>
    <w:rsid w:val="004F1C30"/>
    <w:rsid w:val="004F2133"/>
    <w:rsid w:val="004F4D39"/>
    <w:rsid w:val="004F5398"/>
    <w:rsid w:val="004F55F1"/>
    <w:rsid w:val="004F6936"/>
    <w:rsid w:val="004F7A39"/>
    <w:rsid w:val="00503DC6"/>
    <w:rsid w:val="005059A9"/>
    <w:rsid w:val="00506F5D"/>
    <w:rsid w:val="00507177"/>
    <w:rsid w:val="00507E8F"/>
    <w:rsid w:val="00510C37"/>
    <w:rsid w:val="005126D0"/>
    <w:rsid w:val="00514D4C"/>
    <w:rsid w:val="0051568D"/>
    <w:rsid w:val="0052087A"/>
    <w:rsid w:val="00524318"/>
    <w:rsid w:val="00526AC7"/>
    <w:rsid w:val="00526C15"/>
    <w:rsid w:val="00527072"/>
    <w:rsid w:val="00527C68"/>
    <w:rsid w:val="005353D4"/>
    <w:rsid w:val="005356C5"/>
    <w:rsid w:val="0053583A"/>
    <w:rsid w:val="00536395"/>
    <w:rsid w:val="00536499"/>
    <w:rsid w:val="00542907"/>
    <w:rsid w:val="00543903"/>
    <w:rsid w:val="00543F11"/>
    <w:rsid w:val="00546305"/>
    <w:rsid w:val="00546750"/>
    <w:rsid w:val="00547A95"/>
    <w:rsid w:val="00547DBD"/>
    <w:rsid w:val="0055119B"/>
    <w:rsid w:val="00551F94"/>
    <w:rsid w:val="005548B5"/>
    <w:rsid w:val="00554C28"/>
    <w:rsid w:val="00572031"/>
    <w:rsid w:val="00572282"/>
    <w:rsid w:val="00573CE3"/>
    <w:rsid w:val="0057422B"/>
    <w:rsid w:val="00574787"/>
    <w:rsid w:val="00574ED7"/>
    <w:rsid w:val="005762BB"/>
    <w:rsid w:val="00576E84"/>
    <w:rsid w:val="00580394"/>
    <w:rsid w:val="005803AF"/>
    <w:rsid w:val="005809CD"/>
    <w:rsid w:val="005819A6"/>
    <w:rsid w:val="00582B8C"/>
    <w:rsid w:val="00585995"/>
    <w:rsid w:val="0058757E"/>
    <w:rsid w:val="00591522"/>
    <w:rsid w:val="00591547"/>
    <w:rsid w:val="00591B31"/>
    <w:rsid w:val="0059332F"/>
    <w:rsid w:val="00594536"/>
    <w:rsid w:val="0059485E"/>
    <w:rsid w:val="005950BD"/>
    <w:rsid w:val="005964F0"/>
    <w:rsid w:val="00596A4B"/>
    <w:rsid w:val="00597507"/>
    <w:rsid w:val="00597B61"/>
    <w:rsid w:val="005A3AB9"/>
    <w:rsid w:val="005A3AC2"/>
    <w:rsid w:val="005A479D"/>
    <w:rsid w:val="005A78CA"/>
    <w:rsid w:val="005B1C6D"/>
    <w:rsid w:val="005B21B6"/>
    <w:rsid w:val="005B3A08"/>
    <w:rsid w:val="005B7A31"/>
    <w:rsid w:val="005B7A63"/>
    <w:rsid w:val="005C0955"/>
    <w:rsid w:val="005C2B08"/>
    <w:rsid w:val="005C49DA"/>
    <w:rsid w:val="005C4F51"/>
    <w:rsid w:val="005C50F3"/>
    <w:rsid w:val="005C54B5"/>
    <w:rsid w:val="005C5D80"/>
    <w:rsid w:val="005C5D91"/>
    <w:rsid w:val="005C7D58"/>
    <w:rsid w:val="005D07B8"/>
    <w:rsid w:val="005D088C"/>
    <w:rsid w:val="005D0964"/>
    <w:rsid w:val="005D2D7D"/>
    <w:rsid w:val="005D472C"/>
    <w:rsid w:val="005D49F6"/>
    <w:rsid w:val="005D6597"/>
    <w:rsid w:val="005E14E7"/>
    <w:rsid w:val="005E26A3"/>
    <w:rsid w:val="005E2ECB"/>
    <w:rsid w:val="005E3DB5"/>
    <w:rsid w:val="005E447E"/>
    <w:rsid w:val="005E4FD1"/>
    <w:rsid w:val="005F001D"/>
    <w:rsid w:val="005F0537"/>
    <w:rsid w:val="005F0775"/>
    <w:rsid w:val="005F0CF5"/>
    <w:rsid w:val="005F21EB"/>
    <w:rsid w:val="005F29C6"/>
    <w:rsid w:val="006056B6"/>
    <w:rsid w:val="00605908"/>
    <w:rsid w:val="00606693"/>
    <w:rsid w:val="00606B9D"/>
    <w:rsid w:val="00610D7C"/>
    <w:rsid w:val="00612668"/>
    <w:rsid w:val="0061318E"/>
    <w:rsid w:val="00613414"/>
    <w:rsid w:val="00614269"/>
    <w:rsid w:val="00617022"/>
    <w:rsid w:val="00620154"/>
    <w:rsid w:val="0062408D"/>
    <w:rsid w:val="006240CC"/>
    <w:rsid w:val="00624940"/>
    <w:rsid w:val="00624959"/>
    <w:rsid w:val="006254F8"/>
    <w:rsid w:val="00627DA7"/>
    <w:rsid w:val="00630757"/>
    <w:rsid w:val="00630DA4"/>
    <w:rsid w:val="00631BCA"/>
    <w:rsid w:val="00632597"/>
    <w:rsid w:val="006358B4"/>
    <w:rsid w:val="00637C77"/>
    <w:rsid w:val="006419AA"/>
    <w:rsid w:val="00644B1F"/>
    <w:rsid w:val="00644B7E"/>
    <w:rsid w:val="006454E6"/>
    <w:rsid w:val="006459D6"/>
    <w:rsid w:val="00646235"/>
    <w:rsid w:val="00646A68"/>
    <w:rsid w:val="00647364"/>
    <w:rsid w:val="006505BD"/>
    <w:rsid w:val="006508EA"/>
    <w:rsid w:val="0065092E"/>
    <w:rsid w:val="00652BBF"/>
    <w:rsid w:val="00653F3C"/>
    <w:rsid w:val="006557A7"/>
    <w:rsid w:val="00656290"/>
    <w:rsid w:val="006608D8"/>
    <w:rsid w:val="006621D7"/>
    <w:rsid w:val="00662478"/>
    <w:rsid w:val="0066302A"/>
    <w:rsid w:val="00667770"/>
    <w:rsid w:val="00670597"/>
    <w:rsid w:val="006706D0"/>
    <w:rsid w:val="0067284F"/>
    <w:rsid w:val="00677574"/>
    <w:rsid w:val="0067782F"/>
    <w:rsid w:val="00680B3D"/>
    <w:rsid w:val="00684182"/>
    <w:rsid w:val="0068454C"/>
    <w:rsid w:val="00684AF1"/>
    <w:rsid w:val="00691B62"/>
    <w:rsid w:val="006930E9"/>
    <w:rsid w:val="006933B5"/>
    <w:rsid w:val="00693D14"/>
    <w:rsid w:val="006940C7"/>
    <w:rsid w:val="00695536"/>
    <w:rsid w:val="00696793"/>
    <w:rsid w:val="00696F27"/>
    <w:rsid w:val="00697558"/>
    <w:rsid w:val="00697578"/>
    <w:rsid w:val="006A18C2"/>
    <w:rsid w:val="006A3383"/>
    <w:rsid w:val="006A35E3"/>
    <w:rsid w:val="006A4456"/>
    <w:rsid w:val="006A5935"/>
    <w:rsid w:val="006A6E64"/>
    <w:rsid w:val="006A7383"/>
    <w:rsid w:val="006B077C"/>
    <w:rsid w:val="006B6803"/>
    <w:rsid w:val="006C0428"/>
    <w:rsid w:val="006C2433"/>
    <w:rsid w:val="006C247D"/>
    <w:rsid w:val="006C4AB3"/>
    <w:rsid w:val="006C52E8"/>
    <w:rsid w:val="006D0D0F"/>
    <w:rsid w:val="006D0F16"/>
    <w:rsid w:val="006D15A5"/>
    <w:rsid w:val="006D2A3F"/>
    <w:rsid w:val="006D2FBC"/>
    <w:rsid w:val="006D443C"/>
    <w:rsid w:val="006D4DF9"/>
    <w:rsid w:val="006D5E02"/>
    <w:rsid w:val="006E0541"/>
    <w:rsid w:val="006E0E4B"/>
    <w:rsid w:val="006E138B"/>
    <w:rsid w:val="006E2653"/>
    <w:rsid w:val="006F0175"/>
    <w:rsid w:val="006F02B4"/>
    <w:rsid w:val="006F0330"/>
    <w:rsid w:val="006F0382"/>
    <w:rsid w:val="006F1FDC"/>
    <w:rsid w:val="006F602C"/>
    <w:rsid w:val="006F6B8C"/>
    <w:rsid w:val="0070013B"/>
    <w:rsid w:val="007013EF"/>
    <w:rsid w:val="007055BD"/>
    <w:rsid w:val="007057E7"/>
    <w:rsid w:val="00714077"/>
    <w:rsid w:val="00714200"/>
    <w:rsid w:val="007155E2"/>
    <w:rsid w:val="00716C1C"/>
    <w:rsid w:val="007173CA"/>
    <w:rsid w:val="007179D0"/>
    <w:rsid w:val="007216AA"/>
    <w:rsid w:val="00721AB5"/>
    <w:rsid w:val="00721CFB"/>
    <w:rsid w:val="00721DEF"/>
    <w:rsid w:val="0072251A"/>
    <w:rsid w:val="007231BF"/>
    <w:rsid w:val="00723B8C"/>
    <w:rsid w:val="00723EF0"/>
    <w:rsid w:val="00724A43"/>
    <w:rsid w:val="007258AF"/>
    <w:rsid w:val="00725BD7"/>
    <w:rsid w:val="007266D8"/>
    <w:rsid w:val="007273AC"/>
    <w:rsid w:val="00727DE5"/>
    <w:rsid w:val="00731AD4"/>
    <w:rsid w:val="007335A7"/>
    <w:rsid w:val="007342F7"/>
    <w:rsid w:val="007346E4"/>
    <w:rsid w:val="00734F45"/>
    <w:rsid w:val="00734FCA"/>
    <w:rsid w:val="0073582E"/>
    <w:rsid w:val="00740F22"/>
    <w:rsid w:val="00741CF0"/>
    <w:rsid w:val="00741F1A"/>
    <w:rsid w:val="00742AC3"/>
    <w:rsid w:val="0074478E"/>
    <w:rsid w:val="007447DA"/>
    <w:rsid w:val="007450F8"/>
    <w:rsid w:val="0074696E"/>
    <w:rsid w:val="00747352"/>
    <w:rsid w:val="00750135"/>
    <w:rsid w:val="00750EC2"/>
    <w:rsid w:val="007511F1"/>
    <w:rsid w:val="00752B28"/>
    <w:rsid w:val="007541A9"/>
    <w:rsid w:val="00754E36"/>
    <w:rsid w:val="00761846"/>
    <w:rsid w:val="00761A7B"/>
    <w:rsid w:val="00763139"/>
    <w:rsid w:val="00763A33"/>
    <w:rsid w:val="00770151"/>
    <w:rsid w:val="00770F37"/>
    <w:rsid w:val="007711A0"/>
    <w:rsid w:val="00772D5E"/>
    <w:rsid w:val="007731F6"/>
    <w:rsid w:val="0077463E"/>
    <w:rsid w:val="00775BF0"/>
    <w:rsid w:val="007763CD"/>
    <w:rsid w:val="00776928"/>
    <w:rsid w:val="00776E0F"/>
    <w:rsid w:val="007774B1"/>
    <w:rsid w:val="00777BE1"/>
    <w:rsid w:val="00781352"/>
    <w:rsid w:val="007820A2"/>
    <w:rsid w:val="007833D8"/>
    <w:rsid w:val="007844A4"/>
    <w:rsid w:val="00784ECD"/>
    <w:rsid w:val="007852E7"/>
    <w:rsid w:val="00785677"/>
    <w:rsid w:val="00786E2F"/>
    <w:rsid w:val="00786F16"/>
    <w:rsid w:val="007878CD"/>
    <w:rsid w:val="00791BD7"/>
    <w:rsid w:val="007933F7"/>
    <w:rsid w:val="00795F35"/>
    <w:rsid w:val="00796E20"/>
    <w:rsid w:val="00797C32"/>
    <w:rsid w:val="007A11E8"/>
    <w:rsid w:val="007A7E34"/>
    <w:rsid w:val="007B0914"/>
    <w:rsid w:val="007B1374"/>
    <w:rsid w:val="007B2E82"/>
    <w:rsid w:val="007B2EC8"/>
    <w:rsid w:val="007B32E5"/>
    <w:rsid w:val="007B3DB9"/>
    <w:rsid w:val="007B589F"/>
    <w:rsid w:val="007B6186"/>
    <w:rsid w:val="007B6581"/>
    <w:rsid w:val="007B73BC"/>
    <w:rsid w:val="007C1838"/>
    <w:rsid w:val="007C20B9"/>
    <w:rsid w:val="007C2C09"/>
    <w:rsid w:val="007C4013"/>
    <w:rsid w:val="007C7301"/>
    <w:rsid w:val="007C7859"/>
    <w:rsid w:val="007C7F28"/>
    <w:rsid w:val="007D1466"/>
    <w:rsid w:val="007D2BDE"/>
    <w:rsid w:val="007D2CF1"/>
    <w:rsid w:val="007D2FB6"/>
    <w:rsid w:val="007D49EB"/>
    <w:rsid w:val="007D5E1C"/>
    <w:rsid w:val="007D7C88"/>
    <w:rsid w:val="007E0DE2"/>
    <w:rsid w:val="007E1227"/>
    <w:rsid w:val="007E14B0"/>
    <w:rsid w:val="007E24AE"/>
    <w:rsid w:val="007E36B8"/>
    <w:rsid w:val="007E393D"/>
    <w:rsid w:val="007E3B98"/>
    <w:rsid w:val="007E417A"/>
    <w:rsid w:val="007E707B"/>
    <w:rsid w:val="007F31B6"/>
    <w:rsid w:val="007F462A"/>
    <w:rsid w:val="007F53C9"/>
    <w:rsid w:val="007F546C"/>
    <w:rsid w:val="007F625F"/>
    <w:rsid w:val="007F665E"/>
    <w:rsid w:val="00800412"/>
    <w:rsid w:val="00804A3D"/>
    <w:rsid w:val="0080587B"/>
    <w:rsid w:val="00806468"/>
    <w:rsid w:val="00806B25"/>
    <w:rsid w:val="00806EDF"/>
    <w:rsid w:val="00807AA0"/>
    <w:rsid w:val="008119CA"/>
    <w:rsid w:val="00812D03"/>
    <w:rsid w:val="008130C4"/>
    <w:rsid w:val="00813227"/>
    <w:rsid w:val="00813DA2"/>
    <w:rsid w:val="008155F0"/>
    <w:rsid w:val="00816735"/>
    <w:rsid w:val="00817716"/>
    <w:rsid w:val="00820141"/>
    <w:rsid w:val="00820E0C"/>
    <w:rsid w:val="00820E50"/>
    <w:rsid w:val="008213F0"/>
    <w:rsid w:val="00821DD6"/>
    <w:rsid w:val="00823275"/>
    <w:rsid w:val="0082366F"/>
    <w:rsid w:val="0083002A"/>
    <w:rsid w:val="008338A2"/>
    <w:rsid w:val="00834AB7"/>
    <w:rsid w:val="00835C98"/>
    <w:rsid w:val="00835FAF"/>
    <w:rsid w:val="00841AA9"/>
    <w:rsid w:val="00843739"/>
    <w:rsid w:val="008466F8"/>
    <w:rsid w:val="008474FE"/>
    <w:rsid w:val="0084773F"/>
    <w:rsid w:val="00851740"/>
    <w:rsid w:val="00853EE4"/>
    <w:rsid w:val="00853F3D"/>
    <w:rsid w:val="00855118"/>
    <w:rsid w:val="00855535"/>
    <w:rsid w:val="00855920"/>
    <w:rsid w:val="00857C5A"/>
    <w:rsid w:val="00861190"/>
    <w:rsid w:val="0086255E"/>
    <w:rsid w:val="00862849"/>
    <w:rsid w:val="008633F0"/>
    <w:rsid w:val="00863B08"/>
    <w:rsid w:val="008676E4"/>
    <w:rsid w:val="00867D9D"/>
    <w:rsid w:val="00872E0A"/>
    <w:rsid w:val="00873594"/>
    <w:rsid w:val="00875285"/>
    <w:rsid w:val="00880170"/>
    <w:rsid w:val="00880A3E"/>
    <w:rsid w:val="008819D1"/>
    <w:rsid w:val="0088279E"/>
    <w:rsid w:val="00884B62"/>
    <w:rsid w:val="0088529C"/>
    <w:rsid w:val="00885FAC"/>
    <w:rsid w:val="00887903"/>
    <w:rsid w:val="00891C8F"/>
    <w:rsid w:val="0089270A"/>
    <w:rsid w:val="00893279"/>
    <w:rsid w:val="00893AF6"/>
    <w:rsid w:val="00894BC4"/>
    <w:rsid w:val="008A1EDB"/>
    <w:rsid w:val="008A28A8"/>
    <w:rsid w:val="008A5B32"/>
    <w:rsid w:val="008A5CE5"/>
    <w:rsid w:val="008B196F"/>
    <w:rsid w:val="008B1C73"/>
    <w:rsid w:val="008B2EE4"/>
    <w:rsid w:val="008B4D3D"/>
    <w:rsid w:val="008B57C7"/>
    <w:rsid w:val="008C0605"/>
    <w:rsid w:val="008C2F92"/>
    <w:rsid w:val="008C3697"/>
    <w:rsid w:val="008C5557"/>
    <w:rsid w:val="008C589D"/>
    <w:rsid w:val="008C6D51"/>
    <w:rsid w:val="008C778F"/>
    <w:rsid w:val="008D0380"/>
    <w:rsid w:val="008D2846"/>
    <w:rsid w:val="008D4236"/>
    <w:rsid w:val="008D462F"/>
    <w:rsid w:val="008D6DCF"/>
    <w:rsid w:val="008E0536"/>
    <w:rsid w:val="008E3DE9"/>
    <w:rsid w:val="008E4376"/>
    <w:rsid w:val="008E7102"/>
    <w:rsid w:val="008E7A0A"/>
    <w:rsid w:val="008E7B49"/>
    <w:rsid w:val="008E7F09"/>
    <w:rsid w:val="008F59F6"/>
    <w:rsid w:val="00900454"/>
    <w:rsid w:val="00900719"/>
    <w:rsid w:val="009017AC"/>
    <w:rsid w:val="00901AEF"/>
    <w:rsid w:val="00902A9A"/>
    <w:rsid w:val="009037A5"/>
    <w:rsid w:val="00903F95"/>
    <w:rsid w:val="00904A1C"/>
    <w:rsid w:val="00904AB4"/>
    <w:rsid w:val="00905030"/>
    <w:rsid w:val="00906490"/>
    <w:rsid w:val="009111B2"/>
    <w:rsid w:val="00911288"/>
    <w:rsid w:val="009137A6"/>
    <w:rsid w:val="009151F5"/>
    <w:rsid w:val="00917954"/>
    <w:rsid w:val="0092149F"/>
    <w:rsid w:val="009220CA"/>
    <w:rsid w:val="00924AE1"/>
    <w:rsid w:val="009255D8"/>
    <w:rsid w:val="00925F5A"/>
    <w:rsid w:val="009269B1"/>
    <w:rsid w:val="0092724D"/>
    <w:rsid w:val="009272B3"/>
    <w:rsid w:val="009315BE"/>
    <w:rsid w:val="00931736"/>
    <w:rsid w:val="0093338F"/>
    <w:rsid w:val="00937BD9"/>
    <w:rsid w:val="009405A0"/>
    <w:rsid w:val="0094176A"/>
    <w:rsid w:val="00942CD8"/>
    <w:rsid w:val="00944E0E"/>
    <w:rsid w:val="009457AA"/>
    <w:rsid w:val="009476C8"/>
    <w:rsid w:val="00950526"/>
    <w:rsid w:val="00950E2C"/>
    <w:rsid w:val="00951D50"/>
    <w:rsid w:val="00952090"/>
    <w:rsid w:val="009523D2"/>
    <w:rsid w:val="009525EB"/>
    <w:rsid w:val="0095470B"/>
    <w:rsid w:val="00954874"/>
    <w:rsid w:val="00954DED"/>
    <w:rsid w:val="0095615A"/>
    <w:rsid w:val="0095765E"/>
    <w:rsid w:val="00961400"/>
    <w:rsid w:val="009616FB"/>
    <w:rsid w:val="00961CB5"/>
    <w:rsid w:val="00963646"/>
    <w:rsid w:val="00963C7F"/>
    <w:rsid w:val="00964A60"/>
    <w:rsid w:val="0096632D"/>
    <w:rsid w:val="009718C7"/>
    <w:rsid w:val="00973B18"/>
    <w:rsid w:val="00974C03"/>
    <w:rsid w:val="0097559F"/>
    <w:rsid w:val="00976E01"/>
    <w:rsid w:val="0097761E"/>
    <w:rsid w:val="00980CD3"/>
    <w:rsid w:val="00981889"/>
    <w:rsid w:val="00982454"/>
    <w:rsid w:val="0098257D"/>
    <w:rsid w:val="00982CF0"/>
    <w:rsid w:val="009853E1"/>
    <w:rsid w:val="0098676C"/>
    <w:rsid w:val="00986E6B"/>
    <w:rsid w:val="00990032"/>
    <w:rsid w:val="009901E0"/>
    <w:rsid w:val="00990B19"/>
    <w:rsid w:val="0099153B"/>
    <w:rsid w:val="00991769"/>
    <w:rsid w:val="0099232C"/>
    <w:rsid w:val="00994386"/>
    <w:rsid w:val="0099709F"/>
    <w:rsid w:val="009A0316"/>
    <w:rsid w:val="009A0DB5"/>
    <w:rsid w:val="009A13D8"/>
    <w:rsid w:val="009A2257"/>
    <w:rsid w:val="009A279E"/>
    <w:rsid w:val="009A3015"/>
    <w:rsid w:val="009A3490"/>
    <w:rsid w:val="009A6B04"/>
    <w:rsid w:val="009B0A6F"/>
    <w:rsid w:val="009B0A94"/>
    <w:rsid w:val="009B2AE8"/>
    <w:rsid w:val="009B59E9"/>
    <w:rsid w:val="009B70AA"/>
    <w:rsid w:val="009C5E77"/>
    <w:rsid w:val="009C7A7E"/>
    <w:rsid w:val="009D02E8"/>
    <w:rsid w:val="009D0608"/>
    <w:rsid w:val="009D0C9A"/>
    <w:rsid w:val="009D1956"/>
    <w:rsid w:val="009D51D0"/>
    <w:rsid w:val="009D70A4"/>
    <w:rsid w:val="009D7B14"/>
    <w:rsid w:val="009D7BBF"/>
    <w:rsid w:val="009E08D1"/>
    <w:rsid w:val="009E1B95"/>
    <w:rsid w:val="009E2C50"/>
    <w:rsid w:val="009E496F"/>
    <w:rsid w:val="009E4B0D"/>
    <w:rsid w:val="009E5250"/>
    <w:rsid w:val="009E7F92"/>
    <w:rsid w:val="009F02A3"/>
    <w:rsid w:val="009F2F27"/>
    <w:rsid w:val="009F34AA"/>
    <w:rsid w:val="009F49DB"/>
    <w:rsid w:val="009F4EB3"/>
    <w:rsid w:val="009F5503"/>
    <w:rsid w:val="009F6BCB"/>
    <w:rsid w:val="009F74A1"/>
    <w:rsid w:val="009F7B78"/>
    <w:rsid w:val="009F7C7C"/>
    <w:rsid w:val="00A0057A"/>
    <w:rsid w:val="00A02FA1"/>
    <w:rsid w:val="00A04CCE"/>
    <w:rsid w:val="00A05195"/>
    <w:rsid w:val="00A07421"/>
    <w:rsid w:val="00A0776B"/>
    <w:rsid w:val="00A10FB9"/>
    <w:rsid w:val="00A11421"/>
    <w:rsid w:val="00A1389F"/>
    <w:rsid w:val="00A157B1"/>
    <w:rsid w:val="00A20D51"/>
    <w:rsid w:val="00A21560"/>
    <w:rsid w:val="00A22229"/>
    <w:rsid w:val="00A22FC5"/>
    <w:rsid w:val="00A24442"/>
    <w:rsid w:val="00A27FD5"/>
    <w:rsid w:val="00A330BB"/>
    <w:rsid w:val="00A34B7E"/>
    <w:rsid w:val="00A356EA"/>
    <w:rsid w:val="00A42A3C"/>
    <w:rsid w:val="00A43EA1"/>
    <w:rsid w:val="00A44409"/>
    <w:rsid w:val="00A44882"/>
    <w:rsid w:val="00A45125"/>
    <w:rsid w:val="00A54715"/>
    <w:rsid w:val="00A6061C"/>
    <w:rsid w:val="00A62D44"/>
    <w:rsid w:val="00A6370A"/>
    <w:rsid w:val="00A63D13"/>
    <w:rsid w:val="00A669DD"/>
    <w:rsid w:val="00A66CF9"/>
    <w:rsid w:val="00A67263"/>
    <w:rsid w:val="00A7161C"/>
    <w:rsid w:val="00A716B9"/>
    <w:rsid w:val="00A77AA3"/>
    <w:rsid w:val="00A77B50"/>
    <w:rsid w:val="00A817D5"/>
    <w:rsid w:val="00A8236D"/>
    <w:rsid w:val="00A854EB"/>
    <w:rsid w:val="00A872E5"/>
    <w:rsid w:val="00A91406"/>
    <w:rsid w:val="00A96E65"/>
    <w:rsid w:val="00A97C72"/>
    <w:rsid w:val="00AA268E"/>
    <w:rsid w:val="00AA310B"/>
    <w:rsid w:val="00AA583F"/>
    <w:rsid w:val="00AA63D4"/>
    <w:rsid w:val="00AA712A"/>
    <w:rsid w:val="00AB06E8"/>
    <w:rsid w:val="00AB0D96"/>
    <w:rsid w:val="00AB1C49"/>
    <w:rsid w:val="00AB1CD3"/>
    <w:rsid w:val="00AB352F"/>
    <w:rsid w:val="00AC204A"/>
    <w:rsid w:val="00AC2454"/>
    <w:rsid w:val="00AC274B"/>
    <w:rsid w:val="00AC2D0F"/>
    <w:rsid w:val="00AC4764"/>
    <w:rsid w:val="00AC6D36"/>
    <w:rsid w:val="00AC747B"/>
    <w:rsid w:val="00AD0C87"/>
    <w:rsid w:val="00AD0CBA"/>
    <w:rsid w:val="00AD177A"/>
    <w:rsid w:val="00AD2087"/>
    <w:rsid w:val="00AD26E2"/>
    <w:rsid w:val="00AD289F"/>
    <w:rsid w:val="00AD418A"/>
    <w:rsid w:val="00AD624E"/>
    <w:rsid w:val="00AD6B74"/>
    <w:rsid w:val="00AD784C"/>
    <w:rsid w:val="00AE09DE"/>
    <w:rsid w:val="00AE0A3E"/>
    <w:rsid w:val="00AE126A"/>
    <w:rsid w:val="00AE1BAE"/>
    <w:rsid w:val="00AE1E3D"/>
    <w:rsid w:val="00AE3005"/>
    <w:rsid w:val="00AE3BD5"/>
    <w:rsid w:val="00AE59A0"/>
    <w:rsid w:val="00AE6188"/>
    <w:rsid w:val="00AE6501"/>
    <w:rsid w:val="00AF0C57"/>
    <w:rsid w:val="00AF26F3"/>
    <w:rsid w:val="00AF5F04"/>
    <w:rsid w:val="00B00672"/>
    <w:rsid w:val="00B006C7"/>
    <w:rsid w:val="00B01B4D"/>
    <w:rsid w:val="00B01C39"/>
    <w:rsid w:val="00B03F22"/>
    <w:rsid w:val="00B06571"/>
    <w:rsid w:val="00B068BA"/>
    <w:rsid w:val="00B07FF7"/>
    <w:rsid w:val="00B11FED"/>
    <w:rsid w:val="00B12D58"/>
    <w:rsid w:val="00B13851"/>
    <w:rsid w:val="00B13A8D"/>
    <w:rsid w:val="00B13B1C"/>
    <w:rsid w:val="00B14455"/>
    <w:rsid w:val="00B14780"/>
    <w:rsid w:val="00B16CD0"/>
    <w:rsid w:val="00B16CF4"/>
    <w:rsid w:val="00B20572"/>
    <w:rsid w:val="00B21F90"/>
    <w:rsid w:val="00B22291"/>
    <w:rsid w:val="00B23F9A"/>
    <w:rsid w:val="00B2417B"/>
    <w:rsid w:val="00B24E6F"/>
    <w:rsid w:val="00B26CB5"/>
    <w:rsid w:val="00B2752E"/>
    <w:rsid w:val="00B307CC"/>
    <w:rsid w:val="00B326B7"/>
    <w:rsid w:val="00B3588E"/>
    <w:rsid w:val="00B41F3D"/>
    <w:rsid w:val="00B42C6D"/>
    <w:rsid w:val="00B4303B"/>
    <w:rsid w:val="00B430DF"/>
    <w:rsid w:val="00B431E8"/>
    <w:rsid w:val="00B43929"/>
    <w:rsid w:val="00B45141"/>
    <w:rsid w:val="00B46DE7"/>
    <w:rsid w:val="00B4708E"/>
    <w:rsid w:val="00B477E0"/>
    <w:rsid w:val="00B47FDF"/>
    <w:rsid w:val="00B519CD"/>
    <w:rsid w:val="00B5273A"/>
    <w:rsid w:val="00B541AB"/>
    <w:rsid w:val="00B57329"/>
    <w:rsid w:val="00B607FB"/>
    <w:rsid w:val="00B60E61"/>
    <w:rsid w:val="00B615BB"/>
    <w:rsid w:val="00B6201C"/>
    <w:rsid w:val="00B62B50"/>
    <w:rsid w:val="00B635B7"/>
    <w:rsid w:val="00B63AE8"/>
    <w:rsid w:val="00B64915"/>
    <w:rsid w:val="00B64B6F"/>
    <w:rsid w:val="00B65368"/>
    <w:rsid w:val="00B65950"/>
    <w:rsid w:val="00B65E63"/>
    <w:rsid w:val="00B66D83"/>
    <w:rsid w:val="00B672C0"/>
    <w:rsid w:val="00B676FD"/>
    <w:rsid w:val="00B73315"/>
    <w:rsid w:val="00B74EC1"/>
    <w:rsid w:val="00B75646"/>
    <w:rsid w:val="00B90729"/>
    <w:rsid w:val="00B907DA"/>
    <w:rsid w:val="00B9123F"/>
    <w:rsid w:val="00B9154E"/>
    <w:rsid w:val="00B916F9"/>
    <w:rsid w:val="00B91CC6"/>
    <w:rsid w:val="00B9304D"/>
    <w:rsid w:val="00B939A2"/>
    <w:rsid w:val="00B94CD5"/>
    <w:rsid w:val="00B950BC"/>
    <w:rsid w:val="00B95CBF"/>
    <w:rsid w:val="00B95F07"/>
    <w:rsid w:val="00B9714C"/>
    <w:rsid w:val="00BA29AD"/>
    <w:rsid w:val="00BA2EB9"/>
    <w:rsid w:val="00BA33CF"/>
    <w:rsid w:val="00BA3F8D"/>
    <w:rsid w:val="00BA68F4"/>
    <w:rsid w:val="00BB0EB3"/>
    <w:rsid w:val="00BB37AF"/>
    <w:rsid w:val="00BB4EB8"/>
    <w:rsid w:val="00BB7A10"/>
    <w:rsid w:val="00BC1E04"/>
    <w:rsid w:val="00BC3E8F"/>
    <w:rsid w:val="00BC60BE"/>
    <w:rsid w:val="00BC7468"/>
    <w:rsid w:val="00BC7D4F"/>
    <w:rsid w:val="00BC7ED7"/>
    <w:rsid w:val="00BD01B6"/>
    <w:rsid w:val="00BD1940"/>
    <w:rsid w:val="00BD1E74"/>
    <w:rsid w:val="00BD2850"/>
    <w:rsid w:val="00BD660F"/>
    <w:rsid w:val="00BD6F9B"/>
    <w:rsid w:val="00BE28D2"/>
    <w:rsid w:val="00BE4A64"/>
    <w:rsid w:val="00BE5E43"/>
    <w:rsid w:val="00BE7B00"/>
    <w:rsid w:val="00BF000C"/>
    <w:rsid w:val="00BF202F"/>
    <w:rsid w:val="00BF30B2"/>
    <w:rsid w:val="00BF4B3C"/>
    <w:rsid w:val="00BF557D"/>
    <w:rsid w:val="00BF73B5"/>
    <w:rsid w:val="00BF7F58"/>
    <w:rsid w:val="00C01381"/>
    <w:rsid w:val="00C01AB1"/>
    <w:rsid w:val="00C026A0"/>
    <w:rsid w:val="00C03934"/>
    <w:rsid w:val="00C05487"/>
    <w:rsid w:val="00C06137"/>
    <w:rsid w:val="00C079B8"/>
    <w:rsid w:val="00C10037"/>
    <w:rsid w:val="00C123EA"/>
    <w:rsid w:val="00C12A49"/>
    <w:rsid w:val="00C12FBB"/>
    <w:rsid w:val="00C133EE"/>
    <w:rsid w:val="00C14640"/>
    <w:rsid w:val="00C149D0"/>
    <w:rsid w:val="00C151EA"/>
    <w:rsid w:val="00C16609"/>
    <w:rsid w:val="00C23A11"/>
    <w:rsid w:val="00C26588"/>
    <w:rsid w:val="00C26E8A"/>
    <w:rsid w:val="00C27DE9"/>
    <w:rsid w:val="00C3016B"/>
    <w:rsid w:val="00C323F1"/>
    <w:rsid w:val="00C32989"/>
    <w:rsid w:val="00C33388"/>
    <w:rsid w:val="00C35484"/>
    <w:rsid w:val="00C40BF7"/>
    <w:rsid w:val="00C4173A"/>
    <w:rsid w:val="00C44307"/>
    <w:rsid w:val="00C4754C"/>
    <w:rsid w:val="00C50DED"/>
    <w:rsid w:val="00C539BE"/>
    <w:rsid w:val="00C557E2"/>
    <w:rsid w:val="00C602FF"/>
    <w:rsid w:val="00C61174"/>
    <w:rsid w:val="00C6148F"/>
    <w:rsid w:val="00C61F1C"/>
    <w:rsid w:val="00C62142"/>
    <w:rsid w:val="00C621B1"/>
    <w:rsid w:val="00C62F7A"/>
    <w:rsid w:val="00C63B9C"/>
    <w:rsid w:val="00C6682F"/>
    <w:rsid w:val="00C66FD8"/>
    <w:rsid w:val="00C67BF4"/>
    <w:rsid w:val="00C71A91"/>
    <w:rsid w:val="00C7275E"/>
    <w:rsid w:val="00C73C63"/>
    <w:rsid w:val="00C73ED4"/>
    <w:rsid w:val="00C7443E"/>
    <w:rsid w:val="00C74C5D"/>
    <w:rsid w:val="00C75831"/>
    <w:rsid w:val="00C768E6"/>
    <w:rsid w:val="00C77AE4"/>
    <w:rsid w:val="00C81138"/>
    <w:rsid w:val="00C85649"/>
    <w:rsid w:val="00C85A9B"/>
    <w:rsid w:val="00C863C4"/>
    <w:rsid w:val="00C8746D"/>
    <w:rsid w:val="00C920EA"/>
    <w:rsid w:val="00C93BCB"/>
    <w:rsid w:val="00C93C3E"/>
    <w:rsid w:val="00C9531B"/>
    <w:rsid w:val="00C96AC5"/>
    <w:rsid w:val="00C96EEC"/>
    <w:rsid w:val="00C9769E"/>
    <w:rsid w:val="00CA12E3"/>
    <w:rsid w:val="00CA1476"/>
    <w:rsid w:val="00CA6611"/>
    <w:rsid w:val="00CA6AE6"/>
    <w:rsid w:val="00CA74A0"/>
    <w:rsid w:val="00CA782F"/>
    <w:rsid w:val="00CB187B"/>
    <w:rsid w:val="00CB2835"/>
    <w:rsid w:val="00CB3285"/>
    <w:rsid w:val="00CB3AE9"/>
    <w:rsid w:val="00CB4500"/>
    <w:rsid w:val="00CB4E3A"/>
    <w:rsid w:val="00CB7800"/>
    <w:rsid w:val="00CC0C72"/>
    <w:rsid w:val="00CC2BFD"/>
    <w:rsid w:val="00CC56C1"/>
    <w:rsid w:val="00CC7903"/>
    <w:rsid w:val="00CD087C"/>
    <w:rsid w:val="00CD3476"/>
    <w:rsid w:val="00CD4078"/>
    <w:rsid w:val="00CD64DF"/>
    <w:rsid w:val="00CE0539"/>
    <w:rsid w:val="00CE1B4D"/>
    <w:rsid w:val="00CE225F"/>
    <w:rsid w:val="00CE2BDF"/>
    <w:rsid w:val="00CF2F50"/>
    <w:rsid w:val="00CF5E60"/>
    <w:rsid w:val="00CF6198"/>
    <w:rsid w:val="00CF7DF1"/>
    <w:rsid w:val="00D00ADF"/>
    <w:rsid w:val="00D02919"/>
    <w:rsid w:val="00D031AC"/>
    <w:rsid w:val="00D04C61"/>
    <w:rsid w:val="00D05764"/>
    <w:rsid w:val="00D057FE"/>
    <w:rsid w:val="00D05B8D"/>
    <w:rsid w:val="00D065A2"/>
    <w:rsid w:val="00D067FB"/>
    <w:rsid w:val="00D073EC"/>
    <w:rsid w:val="00D0749E"/>
    <w:rsid w:val="00D079AA"/>
    <w:rsid w:val="00D07F00"/>
    <w:rsid w:val="00D1130F"/>
    <w:rsid w:val="00D17B72"/>
    <w:rsid w:val="00D22A7A"/>
    <w:rsid w:val="00D239CC"/>
    <w:rsid w:val="00D2561C"/>
    <w:rsid w:val="00D264F7"/>
    <w:rsid w:val="00D26F1D"/>
    <w:rsid w:val="00D2751E"/>
    <w:rsid w:val="00D31632"/>
    <w:rsid w:val="00D3185C"/>
    <w:rsid w:val="00D31AAB"/>
    <w:rsid w:val="00D3205F"/>
    <w:rsid w:val="00D322AC"/>
    <w:rsid w:val="00D3318E"/>
    <w:rsid w:val="00D33E72"/>
    <w:rsid w:val="00D35BD6"/>
    <w:rsid w:val="00D361B5"/>
    <w:rsid w:val="00D405AC"/>
    <w:rsid w:val="00D411A2"/>
    <w:rsid w:val="00D43D0F"/>
    <w:rsid w:val="00D4523E"/>
    <w:rsid w:val="00D4606D"/>
    <w:rsid w:val="00D46C92"/>
    <w:rsid w:val="00D4777E"/>
    <w:rsid w:val="00D50B9C"/>
    <w:rsid w:val="00D52479"/>
    <w:rsid w:val="00D52D73"/>
    <w:rsid w:val="00D52E58"/>
    <w:rsid w:val="00D53229"/>
    <w:rsid w:val="00D558D3"/>
    <w:rsid w:val="00D56B20"/>
    <w:rsid w:val="00D578B3"/>
    <w:rsid w:val="00D608A2"/>
    <w:rsid w:val="00D618F4"/>
    <w:rsid w:val="00D61BFE"/>
    <w:rsid w:val="00D62C07"/>
    <w:rsid w:val="00D64566"/>
    <w:rsid w:val="00D714CC"/>
    <w:rsid w:val="00D72B36"/>
    <w:rsid w:val="00D75EA7"/>
    <w:rsid w:val="00D804C1"/>
    <w:rsid w:val="00D81ADF"/>
    <w:rsid w:val="00D81F21"/>
    <w:rsid w:val="00D836F3"/>
    <w:rsid w:val="00D85F6D"/>
    <w:rsid w:val="00D864F2"/>
    <w:rsid w:val="00D8707C"/>
    <w:rsid w:val="00D874CC"/>
    <w:rsid w:val="00D877D5"/>
    <w:rsid w:val="00D878A5"/>
    <w:rsid w:val="00D92F95"/>
    <w:rsid w:val="00D933EE"/>
    <w:rsid w:val="00D93E14"/>
    <w:rsid w:val="00D943F8"/>
    <w:rsid w:val="00D94AFA"/>
    <w:rsid w:val="00D94E32"/>
    <w:rsid w:val="00D95470"/>
    <w:rsid w:val="00D96176"/>
    <w:rsid w:val="00D96B55"/>
    <w:rsid w:val="00DA2619"/>
    <w:rsid w:val="00DA4239"/>
    <w:rsid w:val="00DA5CDB"/>
    <w:rsid w:val="00DA65DE"/>
    <w:rsid w:val="00DA7EE4"/>
    <w:rsid w:val="00DB0B61"/>
    <w:rsid w:val="00DB1474"/>
    <w:rsid w:val="00DB2962"/>
    <w:rsid w:val="00DB52FB"/>
    <w:rsid w:val="00DB72A8"/>
    <w:rsid w:val="00DB7C78"/>
    <w:rsid w:val="00DC013B"/>
    <w:rsid w:val="00DC090B"/>
    <w:rsid w:val="00DC1679"/>
    <w:rsid w:val="00DC1A11"/>
    <w:rsid w:val="00DC219B"/>
    <w:rsid w:val="00DC23C3"/>
    <w:rsid w:val="00DC2CF1"/>
    <w:rsid w:val="00DC4FCF"/>
    <w:rsid w:val="00DC50E0"/>
    <w:rsid w:val="00DC6275"/>
    <w:rsid w:val="00DC6386"/>
    <w:rsid w:val="00DD1130"/>
    <w:rsid w:val="00DD1951"/>
    <w:rsid w:val="00DD24B1"/>
    <w:rsid w:val="00DD487D"/>
    <w:rsid w:val="00DD4E83"/>
    <w:rsid w:val="00DD6628"/>
    <w:rsid w:val="00DD6945"/>
    <w:rsid w:val="00DE2D04"/>
    <w:rsid w:val="00DE3250"/>
    <w:rsid w:val="00DE451A"/>
    <w:rsid w:val="00DE4586"/>
    <w:rsid w:val="00DE4849"/>
    <w:rsid w:val="00DE5CE0"/>
    <w:rsid w:val="00DE6028"/>
    <w:rsid w:val="00DE706E"/>
    <w:rsid w:val="00DE78A3"/>
    <w:rsid w:val="00DF1A71"/>
    <w:rsid w:val="00DF50FC"/>
    <w:rsid w:val="00DF68C7"/>
    <w:rsid w:val="00DF731A"/>
    <w:rsid w:val="00DF7356"/>
    <w:rsid w:val="00E01E91"/>
    <w:rsid w:val="00E03EB2"/>
    <w:rsid w:val="00E06B75"/>
    <w:rsid w:val="00E06F07"/>
    <w:rsid w:val="00E07054"/>
    <w:rsid w:val="00E07996"/>
    <w:rsid w:val="00E10704"/>
    <w:rsid w:val="00E11332"/>
    <w:rsid w:val="00E11352"/>
    <w:rsid w:val="00E13AD1"/>
    <w:rsid w:val="00E14BA5"/>
    <w:rsid w:val="00E14EF4"/>
    <w:rsid w:val="00E170DC"/>
    <w:rsid w:val="00E17546"/>
    <w:rsid w:val="00E20F2E"/>
    <w:rsid w:val="00E210B5"/>
    <w:rsid w:val="00E215EE"/>
    <w:rsid w:val="00E22CC2"/>
    <w:rsid w:val="00E23FA6"/>
    <w:rsid w:val="00E260AB"/>
    <w:rsid w:val="00E261B3"/>
    <w:rsid w:val="00E26818"/>
    <w:rsid w:val="00E27FFC"/>
    <w:rsid w:val="00E30B15"/>
    <w:rsid w:val="00E3227B"/>
    <w:rsid w:val="00E33237"/>
    <w:rsid w:val="00E40181"/>
    <w:rsid w:val="00E44551"/>
    <w:rsid w:val="00E51DAB"/>
    <w:rsid w:val="00E53BA7"/>
    <w:rsid w:val="00E54950"/>
    <w:rsid w:val="00E56A01"/>
    <w:rsid w:val="00E62622"/>
    <w:rsid w:val="00E629A1"/>
    <w:rsid w:val="00E62C60"/>
    <w:rsid w:val="00E638F6"/>
    <w:rsid w:val="00E64758"/>
    <w:rsid w:val="00E667E3"/>
    <w:rsid w:val="00E6794C"/>
    <w:rsid w:val="00E71591"/>
    <w:rsid w:val="00E71CEB"/>
    <w:rsid w:val="00E72A48"/>
    <w:rsid w:val="00E73044"/>
    <w:rsid w:val="00E7474F"/>
    <w:rsid w:val="00E75A05"/>
    <w:rsid w:val="00E80DE3"/>
    <w:rsid w:val="00E82C55"/>
    <w:rsid w:val="00E86514"/>
    <w:rsid w:val="00E8787E"/>
    <w:rsid w:val="00E91A8C"/>
    <w:rsid w:val="00E92033"/>
    <w:rsid w:val="00E92AC3"/>
    <w:rsid w:val="00E92AE0"/>
    <w:rsid w:val="00E92CD2"/>
    <w:rsid w:val="00E93C1F"/>
    <w:rsid w:val="00E954D6"/>
    <w:rsid w:val="00E9754C"/>
    <w:rsid w:val="00E97D7A"/>
    <w:rsid w:val="00EA0FED"/>
    <w:rsid w:val="00EA1360"/>
    <w:rsid w:val="00EA1DAD"/>
    <w:rsid w:val="00EA2658"/>
    <w:rsid w:val="00EA2F6A"/>
    <w:rsid w:val="00EA2FFA"/>
    <w:rsid w:val="00EA39B3"/>
    <w:rsid w:val="00EB00E0"/>
    <w:rsid w:val="00EB28C4"/>
    <w:rsid w:val="00EB3948"/>
    <w:rsid w:val="00EB5A7D"/>
    <w:rsid w:val="00EB764A"/>
    <w:rsid w:val="00EC059F"/>
    <w:rsid w:val="00EC1F24"/>
    <w:rsid w:val="00EC22F6"/>
    <w:rsid w:val="00EC40D5"/>
    <w:rsid w:val="00EC6EBE"/>
    <w:rsid w:val="00ED5B9B"/>
    <w:rsid w:val="00ED6BAD"/>
    <w:rsid w:val="00ED6F1F"/>
    <w:rsid w:val="00ED7447"/>
    <w:rsid w:val="00EE00D6"/>
    <w:rsid w:val="00EE11E7"/>
    <w:rsid w:val="00EE1488"/>
    <w:rsid w:val="00EE29AD"/>
    <w:rsid w:val="00EE2E0D"/>
    <w:rsid w:val="00EE3175"/>
    <w:rsid w:val="00EE3E24"/>
    <w:rsid w:val="00EE4D5D"/>
    <w:rsid w:val="00EE5131"/>
    <w:rsid w:val="00EF109B"/>
    <w:rsid w:val="00EF201C"/>
    <w:rsid w:val="00EF36AF"/>
    <w:rsid w:val="00EF44F7"/>
    <w:rsid w:val="00EF59A3"/>
    <w:rsid w:val="00EF6675"/>
    <w:rsid w:val="00F00F9C"/>
    <w:rsid w:val="00F010C2"/>
    <w:rsid w:val="00F01E5F"/>
    <w:rsid w:val="00F0233D"/>
    <w:rsid w:val="00F024F3"/>
    <w:rsid w:val="00F02804"/>
    <w:rsid w:val="00F02981"/>
    <w:rsid w:val="00F02ABA"/>
    <w:rsid w:val="00F040BE"/>
    <w:rsid w:val="00F0437A"/>
    <w:rsid w:val="00F060E0"/>
    <w:rsid w:val="00F0675E"/>
    <w:rsid w:val="00F101B8"/>
    <w:rsid w:val="00F11037"/>
    <w:rsid w:val="00F149F6"/>
    <w:rsid w:val="00F168A7"/>
    <w:rsid w:val="00F16F1B"/>
    <w:rsid w:val="00F17BE1"/>
    <w:rsid w:val="00F2461B"/>
    <w:rsid w:val="00F250A9"/>
    <w:rsid w:val="00F25DE6"/>
    <w:rsid w:val="00F267AF"/>
    <w:rsid w:val="00F277F5"/>
    <w:rsid w:val="00F30FF4"/>
    <w:rsid w:val="00F3122E"/>
    <w:rsid w:val="00F32368"/>
    <w:rsid w:val="00F331AD"/>
    <w:rsid w:val="00F334F1"/>
    <w:rsid w:val="00F3430F"/>
    <w:rsid w:val="00F35287"/>
    <w:rsid w:val="00F408B8"/>
    <w:rsid w:val="00F40A70"/>
    <w:rsid w:val="00F41EB0"/>
    <w:rsid w:val="00F435CA"/>
    <w:rsid w:val="00F43A37"/>
    <w:rsid w:val="00F443CC"/>
    <w:rsid w:val="00F451AB"/>
    <w:rsid w:val="00F452FD"/>
    <w:rsid w:val="00F4641B"/>
    <w:rsid w:val="00F46EB8"/>
    <w:rsid w:val="00F50CD1"/>
    <w:rsid w:val="00F511E4"/>
    <w:rsid w:val="00F52D09"/>
    <w:rsid w:val="00F52E08"/>
    <w:rsid w:val="00F53A66"/>
    <w:rsid w:val="00F53DDD"/>
    <w:rsid w:val="00F5462D"/>
    <w:rsid w:val="00F549C6"/>
    <w:rsid w:val="00F55B21"/>
    <w:rsid w:val="00F56EF6"/>
    <w:rsid w:val="00F60082"/>
    <w:rsid w:val="00F61A9F"/>
    <w:rsid w:val="00F61B5F"/>
    <w:rsid w:val="00F61D0D"/>
    <w:rsid w:val="00F64696"/>
    <w:rsid w:val="00F64ABE"/>
    <w:rsid w:val="00F65AA9"/>
    <w:rsid w:val="00F6768F"/>
    <w:rsid w:val="00F712D8"/>
    <w:rsid w:val="00F72C2C"/>
    <w:rsid w:val="00F73A7A"/>
    <w:rsid w:val="00F75FD4"/>
    <w:rsid w:val="00F76CAB"/>
    <w:rsid w:val="00F772C6"/>
    <w:rsid w:val="00F815B5"/>
    <w:rsid w:val="00F81AEE"/>
    <w:rsid w:val="00F84FA0"/>
    <w:rsid w:val="00F85195"/>
    <w:rsid w:val="00F868E3"/>
    <w:rsid w:val="00F938BA"/>
    <w:rsid w:val="00F9523A"/>
    <w:rsid w:val="00F96968"/>
    <w:rsid w:val="00F97919"/>
    <w:rsid w:val="00FA1887"/>
    <w:rsid w:val="00FA2C46"/>
    <w:rsid w:val="00FA3525"/>
    <w:rsid w:val="00FA47EE"/>
    <w:rsid w:val="00FA5A53"/>
    <w:rsid w:val="00FB2551"/>
    <w:rsid w:val="00FB34B1"/>
    <w:rsid w:val="00FB4769"/>
    <w:rsid w:val="00FB4CDA"/>
    <w:rsid w:val="00FB6481"/>
    <w:rsid w:val="00FB6D36"/>
    <w:rsid w:val="00FC0965"/>
    <w:rsid w:val="00FC0F81"/>
    <w:rsid w:val="00FC252F"/>
    <w:rsid w:val="00FC357E"/>
    <w:rsid w:val="00FC395C"/>
    <w:rsid w:val="00FC5E8E"/>
    <w:rsid w:val="00FC7846"/>
    <w:rsid w:val="00FD3766"/>
    <w:rsid w:val="00FD450E"/>
    <w:rsid w:val="00FD47C4"/>
    <w:rsid w:val="00FD722A"/>
    <w:rsid w:val="00FE2DCF"/>
    <w:rsid w:val="00FE3FA7"/>
    <w:rsid w:val="00FE4682"/>
    <w:rsid w:val="00FE5EA4"/>
    <w:rsid w:val="00FF2A4E"/>
    <w:rsid w:val="00FF2FCE"/>
    <w:rsid w:val="00FF3858"/>
    <w:rsid w:val="00FF4DE4"/>
    <w:rsid w:val="00FF4F7D"/>
    <w:rsid w:val="00FF5034"/>
    <w:rsid w:val="00FF54DF"/>
    <w:rsid w:val="00FF6D9D"/>
    <w:rsid w:val="00FF7520"/>
    <w:rsid w:val="00FF7DD5"/>
    <w:rsid w:val="04686794"/>
    <w:rsid w:val="0635ABE9"/>
    <w:rsid w:val="071DA2FF"/>
    <w:rsid w:val="0748894C"/>
    <w:rsid w:val="08125321"/>
    <w:rsid w:val="09129AEA"/>
    <w:rsid w:val="0AC888BE"/>
    <w:rsid w:val="0CA0453C"/>
    <w:rsid w:val="0ED57626"/>
    <w:rsid w:val="0FC9B1C4"/>
    <w:rsid w:val="10FB8EAE"/>
    <w:rsid w:val="1201D418"/>
    <w:rsid w:val="1253B48D"/>
    <w:rsid w:val="15724E51"/>
    <w:rsid w:val="16224945"/>
    <w:rsid w:val="170E1EB2"/>
    <w:rsid w:val="1747EE8B"/>
    <w:rsid w:val="17F1811E"/>
    <w:rsid w:val="1890C6B6"/>
    <w:rsid w:val="190B4025"/>
    <w:rsid w:val="1A3DB209"/>
    <w:rsid w:val="221DA4EF"/>
    <w:rsid w:val="223FBEE3"/>
    <w:rsid w:val="22594A24"/>
    <w:rsid w:val="23873ADA"/>
    <w:rsid w:val="2473E0CC"/>
    <w:rsid w:val="259A0464"/>
    <w:rsid w:val="267472E9"/>
    <w:rsid w:val="26BCE536"/>
    <w:rsid w:val="27348985"/>
    <w:rsid w:val="275C07B7"/>
    <w:rsid w:val="2849E780"/>
    <w:rsid w:val="2992957E"/>
    <w:rsid w:val="2A3CDACA"/>
    <w:rsid w:val="2A841399"/>
    <w:rsid w:val="2BB1A342"/>
    <w:rsid w:val="2F33B119"/>
    <w:rsid w:val="3295DB60"/>
    <w:rsid w:val="32EE8521"/>
    <w:rsid w:val="36CC4047"/>
    <w:rsid w:val="393D4935"/>
    <w:rsid w:val="39F844A4"/>
    <w:rsid w:val="3A7B0B4C"/>
    <w:rsid w:val="3BBDF466"/>
    <w:rsid w:val="3E538638"/>
    <w:rsid w:val="3EF85C25"/>
    <w:rsid w:val="3FB1D52C"/>
    <w:rsid w:val="410F3651"/>
    <w:rsid w:val="41AE6275"/>
    <w:rsid w:val="425C9B7D"/>
    <w:rsid w:val="4317906B"/>
    <w:rsid w:val="432F0EB5"/>
    <w:rsid w:val="442230CA"/>
    <w:rsid w:val="4465C4FE"/>
    <w:rsid w:val="451CED7B"/>
    <w:rsid w:val="4671C946"/>
    <w:rsid w:val="474FEACE"/>
    <w:rsid w:val="49C9FA90"/>
    <w:rsid w:val="49D911DF"/>
    <w:rsid w:val="49E93115"/>
    <w:rsid w:val="4A0EFB3D"/>
    <w:rsid w:val="4AA18F9D"/>
    <w:rsid w:val="4B378684"/>
    <w:rsid w:val="4B37DBBE"/>
    <w:rsid w:val="4D620178"/>
    <w:rsid w:val="4DC19C94"/>
    <w:rsid w:val="507D0DD1"/>
    <w:rsid w:val="51ECB4EF"/>
    <w:rsid w:val="52183076"/>
    <w:rsid w:val="527D50EF"/>
    <w:rsid w:val="536125EC"/>
    <w:rsid w:val="548A3C13"/>
    <w:rsid w:val="54C96FF9"/>
    <w:rsid w:val="55B3861C"/>
    <w:rsid w:val="590222E2"/>
    <w:rsid w:val="5B3CCBDF"/>
    <w:rsid w:val="5B741C3B"/>
    <w:rsid w:val="5E437F24"/>
    <w:rsid w:val="5EDC6D62"/>
    <w:rsid w:val="601AB419"/>
    <w:rsid w:val="610775FB"/>
    <w:rsid w:val="625E7FDD"/>
    <w:rsid w:val="6461C80B"/>
    <w:rsid w:val="65AF48FC"/>
    <w:rsid w:val="65E92B37"/>
    <w:rsid w:val="66105392"/>
    <w:rsid w:val="681BE4A6"/>
    <w:rsid w:val="68A6D77F"/>
    <w:rsid w:val="6B7CBECC"/>
    <w:rsid w:val="6C586CBB"/>
    <w:rsid w:val="6F06847F"/>
    <w:rsid w:val="6F3D02E5"/>
    <w:rsid w:val="6F7879B2"/>
    <w:rsid w:val="72530849"/>
    <w:rsid w:val="72AC7D87"/>
    <w:rsid w:val="737186D3"/>
    <w:rsid w:val="7390D5B4"/>
    <w:rsid w:val="75C98D3D"/>
    <w:rsid w:val="76198B94"/>
    <w:rsid w:val="765C8EBE"/>
    <w:rsid w:val="76A520F3"/>
    <w:rsid w:val="7708645A"/>
    <w:rsid w:val="779F3AE5"/>
    <w:rsid w:val="7C3BA4AA"/>
    <w:rsid w:val="7ECAF76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0439FFB"/>
  <w15:docId w15:val="{1DC527F4-40E9-49FC-AE8B-93E6F459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9"/>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9"/>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9"/>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9"/>
    <w:rsid w:val="00315BD8"/>
    <w:rPr>
      <w:rFonts w:ascii="Arial" w:hAnsi="Arial"/>
      <w:b/>
      <w:color w:val="53565A"/>
      <w:sz w:val="32"/>
      <w:szCs w:val="28"/>
      <w:lang w:eastAsia="en-US"/>
    </w:rPr>
  </w:style>
  <w:style w:type="character" w:customStyle="1" w:styleId="Heading3Char">
    <w:name w:val="Heading 3 Char"/>
    <w:link w:val="Heading3"/>
    <w:uiPriority w:val="9"/>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34"/>
    <w:qFormat/>
    <w:rsid w:val="00480B0F"/>
    <w:pPr>
      <w:spacing w:after="0" w:line="240" w:lineRule="auto"/>
      <w:ind w:left="720"/>
      <w:contextualSpacing/>
    </w:pPr>
    <w:rPr>
      <w:rFonts w:asciiTheme="minorHAnsi" w:eastAsiaTheme="minorHAnsi" w:hAnsiTheme="minorHAnsi" w:cstheme="minorBidi"/>
      <w:sz w:val="24"/>
      <w:szCs w:val="24"/>
      <w:lang w:val="en-GB"/>
    </w:rPr>
  </w:style>
  <w:style w:type="character" w:customStyle="1" w:styleId="apple-converted-space">
    <w:name w:val="apple-converted-space"/>
    <w:basedOn w:val="DefaultParagraphFont"/>
    <w:rsid w:val="00490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952747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data-reporting/health-data-standards-and-systems" TargetMode="External"/><Relationship Id="rId2" Type="http://schemas.openxmlformats.org/officeDocument/2006/relationships/customXml" Target="../customXml/item2.xml"/><Relationship Id="rId16" Type="http://schemas.openxmlformats.org/officeDocument/2006/relationships/hyperlink" Target="mailto:hdss.helpdesk@vahi.vic.gov.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3" ma:contentTypeDescription="Create a new document." ma:contentTypeScope="" ma:versionID="b9ac539a4daf36b5a9f1791f6e8196c6">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c83d80bb63f85f80565e6c63aa2c224"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ef5d2a5-5e0a-4ee3-8ef3-5bcda44265f1">
      <UserInfo>
        <DisplayName>Louise Shanahan-McKenna (Health)</DisplayName>
        <AccountId>28</AccountId>
        <AccountType/>
      </UserInfo>
      <UserInfo>
        <DisplayName>Annette Gilchrist (Health)</DisplayName>
        <AccountId>23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3EA1A-37F1-449C-A97A-E5EE4A252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ef5d2a5-5e0a-4ee3-8ef3-5bcda44265f1"/>
    <ds:schemaRef ds:uri="6371cb4f-6914-47b5-91ad-9d8989e82aef"/>
    <ds:schemaRef ds:uri="http://www.w3.org/XML/1998/namespace"/>
    <ds:schemaRef ds:uri="http://purl.org/dc/dcmityp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Criteria for use of Non Admitted Data Collection</vt:lpstr>
    </vt:vector>
  </TitlesOfParts>
  <Manager/>
  <Company>Department of Health</Company>
  <LinksUpToDate>false</LinksUpToDate>
  <CharactersWithSpaces>7383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use of Non Admitted Data Collection</dc:title>
  <dc:subject/>
  <dc:creator>VAHI</dc:creator>
  <cp:keywords/>
  <dc:description/>
  <cp:lastModifiedBy>Tyler McPherson (Health)</cp:lastModifiedBy>
  <cp:revision>2</cp:revision>
  <cp:lastPrinted>2021-07-01T00:30:00Z</cp:lastPrinted>
  <dcterms:created xsi:type="dcterms:W3CDTF">2022-06-21T04:40:00Z</dcterms:created>
  <dcterms:modified xsi:type="dcterms:W3CDTF">2022-06-21T04:40:00Z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2022-06-21T04:40:35Z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3626128b-ebf9-4730-bf51-e14efc64403b</vt:lpwstr>
  </property>
  <property fmtid="{D5CDD505-2E9C-101B-9397-08002B2CF9AE}" pid="11" name="MSIP_Label_43e64453-338c-4f93-8a4d-0039a0a41f2a_ContentBits">
    <vt:lpwstr>2</vt:lpwstr>
  </property>
</Properties>
</file>