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2BF5E" w14:textId="77777777" w:rsidR="0074696E" w:rsidRPr="00B85D73" w:rsidRDefault="0074696E" w:rsidP="00EC40D5">
      <w:pPr>
        <w:pStyle w:val="Sectionbreakfirstpage"/>
        <w:rPr>
          <w:rFonts w:ascii="Nirmala UI" w:hAnsi="Nirmala UI" w:cs="Nirmala UI"/>
          <w:szCs w:val="12"/>
          <w:cs/>
          <w:lang w:bidi="si-LK"/>
        </w:rPr>
      </w:pPr>
    </w:p>
    <w:p w14:paraId="04C46F77" w14:textId="77777777" w:rsidR="00A62D44" w:rsidRPr="00B85D73" w:rsidRDefault="00BC63D9" w:rsidP="00EC40D5">
      <w:pPr>
        <w:pStyle w:val="Sectionbreakfirstpage"/>
        <w:rPr>
          <w:rFonts w:ascii="Nirmala UI" w:hAnsi="Nirmala UI" w:cs="Nirmala UI"/>
          <w:cs/>
          <w:lang w:bidi="si-LK"/>
        </w:rPr>
        <w:sectPr w:rsidR="00A62D44" w:rsidRPr="00B85D73"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rsidRPr="00B85D73">
        <w:rPr>
          <w:rFonts w:ascii="Nirmala UI" w:hAnsi="Nirmala UI" w:cs="Nirmala UI"/>
          <w:lang w:val="en-AU" w:eastAsia="zh-TW"/>
        </w:rPr>
        <w:drawing>
          <wp:anchor distT="0" distB="0" distL="114300" distR="114300" simplePos="0" relativeHeight="251658240" behindDoc="1" locked="1" layoutInCell="1" allowOverlap="0" wp14:anchorId="1D722AAD" wp14:editId="3FDBE4B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B85D73" w14:paraId="1186ACF9" w14:textId="77777777" w:rsidTr="00B07FF7">
        <w:trPr>
          <w:trHeight w:val="622"/>
        </w:trPr>
        <w:tc>
          <w:tcPr>
            <w:tcW w:w="10348" w:type="dxa"/>
            <w:tcMar>
              <w:top w:w="1531" w:type="dxa"/>
              <w:left w:w="0" w:type="dxa"/>
              <w:right w:w="0" w:type="dxa"/>
            </w:tcMar>
          </w:tcPr>
          <w:p w14:paraId="7EF4D46F" w14:textId="203ECF16" w:rsidR="003B5733" w:rsidRPr="00B85D73" w:rsidRDefault="00A17A42" w:rsidP="003B5733">
            <w:pPr>
              <w:pStyle w:val="Documenttitle"/>
              <w:rPr>
                <w:rFonts w:ascii="Nirmala UI" w:hAnsi="Nirmala UI" w:cs="Nirmala UI"/>
                <w:bCs/>
                <w:szCs w:val="48"/>
                <w:cs/>
                <w:lang w:bidi="si-LK"/>
              </w:rPr>
            </w:pPr>
            <w:r w:rsidRPr="00B85D73">
              <w:rPr>
                <w:rFonts w:ascii="Nirmala UI" w:hAnsi="Nirmala UI" w:cs="Nirmala UI"/>
                <w:bCs/>
                <w:szCs w:val="48"/>
                <w:cs/>
                <w:lang w:bidi="si-LK"/>
              </w:rPr>
              <w:t>උපතේදී හෙපටයිටිස් බී එන්නත ලබා දීම</w:t>
            </w:r>
          </w:p>
        </w:tc>
      </w:tr>
      <w:tr w:rsidR="003B5733" w:rsidRPr="00B85D73" w14:paraId="6EE26A56" w14:textId="77777777" w:rsidTr="00B07FF7">
        <w:tc>
          <w:tcPr>
            <w:tcW w:w="10348" w:type="dxa"/>
          </w:tcPr>
          <w:p w14:paraId="76A68FAA" w14:textId="4AB30941" w:rsidR="003B5733" w:rsidRPr="00B85D73" w:rsidRDefault="00A17A42" w:rsidP="00225376">
            <w:pPr>
              <w:pStyle w:val="Documentsubtitle"/>
              <w:rPr>
                <w:rFonts w:ascii="Nirmala UI" w:hAnsi="Nirmala UI" w:cs="Nirmala UI"/>
                <w:szCs w:val="32"/>
                <w:cs/>
                <w:lang w:bidi="si-LK"/>
              </w:rPr>
            </w:pPr>
            <w:r w:rsidRPr="00B85D73">
              <w:rPr>
                <w:rFonts w:ascii="Nirmala UI" w:hAnsi="Nirmala UI" w:cs="Nirmala UI"/>
                <w:szCs w:val="32"/>
                <w:cs/>
                <w:lang w:bidi="si-LK"/>
              </w:rPr>
              <w:t>ගැබ්බර කාන්තාවන් සඳහා වන තොරතුරු</w:t>
            </w:r>
          </w:p>
        </w:tc>
      </w:tr>
    </w:tbl>
    <w:p w14:paraId="12565F7A" w14:textId="77777777" w:rsidR="00A17A42" w:rsidRPr="00B85D73" w:rsidRDefault="00A17A42" w:rsidP="001E5058">
      <w:pPr>
        <w:pStyle w:val="Bannermarking"/>
        <w:rPr>
          <w:rFonts w:ascii="Nirmala UI" w:hAnsi="Nirmala UI" w:cs="Nirmala UI"/>
          <w:cs/>
          <w:lang w:bidi="si-LK"/>
        </w:rPr>
        <w:sectPr w:rsidR="00A17A42" w:rsidRPr="00B85D73" w:rsidSect="00A17A4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51" w:bottom="1418" w:left="851" w:header="340" w:footer="851" w:gutter="0"/>
          <w:cols w:space="708"/>
          <w:docGrid w:linePitch="360"/>
        </w:sectPr>
      </w:pPr>
    </w:p>
    <w:p w14:paraId="26B635A1" w14:textId="6624D730" w:rsidR="00C323E0" w:rsidRPr="00B85D73" w:rsidRDefault="00AE484A" w:rsidP="00C323E0">
      <w:pPr>
        <w:pStyle w:val="Introtext"/>
        <w:rPr>
          <w:rFonts w:ascii="Nirmala UI" w:hAnsi="Nirmala UI" w:cs="Nirmala UI"/>
          <w:szCs w:val="24"/>
          <w:cs/>
          <w:lang w:bidi="si-LK"/>
        </w:rPr>
      </w:pPr>
      <w:r w:rsidRPr="00B85D73">
        <w:rPr>
          <w:rFonts w:ascii="Nirmala UI" w:hAnsi="Nirmala UI" w:cs="Nirmala UI"/>
          <w:szCs w:val="24"/>
          <w:cs/>
          <w:lang w:bidi="si-LK"/>
        </w:rPr>
        <w:t>හෙපටයිටිස් බී එන්නත මගින් ඔබේ දරුවා ජීවිත කාලය පුරාම පවතින රෝගවලින්, බරපතල අක්මා රෝගයෙන් සහ අක්මා පිළිකාවලින් ආරක්ෂා කර ගත හැක.</w:t>
      </w:r>
    </w:p>
    <w:p w14:paraId="20459C07" w14:textId="6769556D" w:rsidR="00A17A42" w:rsidRPr="00B85D73" w:rsidRDefault="00A17A42" w:rsidP="00C323E0">
      <w:pPr>
        <w:pStyle w:val="Heading1"/>
        <w:rPr>
          <w:rFonts w:ascii="Nirmala UI" w:hAnsi="Nirmala UI" w:cs="Nirmala UI"/>
          <w:bCs w:val="0"/>
          <w:szCs w:val="36"/>
          <w:cs/>
          <w:lang w:bidi="si-LK"/>
        </w:rPr>
      </w:pPr>
      <w:r w:rsidRPr="00B85D73">
        <w:rPr>
          <w:rFonts w:ascii="Nirmala UI" w:hAnsi="Nirmala UI" w:cs="Nirmala UI"/>
          <w:bCs w:val="0"/>
          <w:szCs w:val="36"/>
          <w:cs/>
          <w:lang w:bidi="si-LK"/>
        </w:rPr>
        <w:t>මගේ දරුවාට උපතේදී හෙපටයිටිස් බී එන්නත අවශ්‍ය වන්නේ ඇයි?</w:t>
      </w:r>
    </w:p>
    <w:p w14:paraId="1EF9C6F8" w14:textId="24F5BAEE" w:rsidR="00A17A42" w:rsidRPr="00B85D73" w:rsidRDefault="00A17A42" w:rsidP="00A17A42">
      <w:pPr>
        <w:pStyle w:val="Body"/>
        <w:rPr>
          <w:rFonts w:ascii="Nirmala UI" w:hAnsi="Nirmala UI" w:cs="Nirmala UI"/>
          <w:szCs w:val="21"/>
          <w:cs/>
          <w:lang w:bidi="si-LK"/>
        </w:rPr>
      </w:pPr>
      <w:r w:rsidRPr="00B85D73">
        <w:rPr>
          <w:rFonts w:ascii="Nirmala UI" w:hAnsi="Nirmala UI" w:cs="Nirmala UI"/>
          <w:szCs w:val="21"/>
          <w:cs/>
          <w:lang w:bidi="si-LK"/>
        </w:rPr>
        <w:t>උපතෙන් පැය 24 ක් තුළ එන්නත ලබා දීමට නිර්දේශ කර ඇත්තේ:</w:t>
      </w:r>
    </w:p>
    <w:p w14:paraId="07B4DF7C" w14:textId="6125FE67" w:rsidR="00A17A42" w:rsidRPr="00B85D73" w:rsidRDefault="00A17A42" w:rsidP="00A17A42">
      <w:pPr>
        <w:pStyle w:val="Bullet1"/>
        <w:rPr>
          <w:rFonts w:ascii="Nirmala UI" w:hAnsi="Nirmala UI" w:cs="Nirmala UI"/>
          <w:szCs w:val="21"/>
          <w:cs/>
          <w:lang w:bidi="si-LK"/>
        </w:rPr>
      </w:pPr>
      <w:r w:rsidRPr="00B85D73">
        <w:rPr>
          <w:rFonts w:ascii="Nirmala UI" w:hAnsi="Nirmala UI" w:cs="Nirmala UI"/>
          <w:szCs w:val="21"/>
          <w:cs/>
          <w:lang w:bidi="si-LK"/>
        </w:rPr>
        <w:t>මවගෙන් ඇගේ දරුවාට හෝ සමීප සම්බන්ධතා ඇති ආසාදිත පුද්ගලයෙකුගෙන් පැතිරීම වැළැක්වීමට</w:t>
      </w:r>
    </w:p>
    <w:p w14:paraId="49490881" w14:textId="0BEA9FA1" w:rsidR="00A17A42" w:rsidRPr="00B85D73" w:rsidRDefault="00A17A42" w:rsidP="00A17A42">
      <w:pPr>
        <w:pStyle w:val="Bullet1"/>
        <w:rPr>
          <w:rFonts w:ascii="Nirmala UI" w:hAnsi="Nirmala UI" w:cs="Nirmala UI"/>
          <w:szCs w:val="21"/>
          <w:cs/>
          <w:lang w:bidi="si-LK"/>
        </w:rPr>
      </w:pPr>
      <w:r w:rsidRPr="00B85D73">
        <w:rPr>
          <w:rFonts w:ascii="Nirmala UI" w:hAnsi="Nirmala UI" w:cs="Nirmala UI"/>
          <w:szCs w:val="21"/>
          <w:cs/>
          <w:lang w:bidi="si-LK"/>
        </w:rPr>
        <w:t>ඔබේ දරුවාට නිදන්ගත හෙපටයිටිස් බී වර්ධනය වීමේ අවදානම අඩු කිරීමට.</w:t>
      </w:r>
    </w:p>
    <w:p w14:paraId="311A5CC1" w14:textId="4591588A" w:rsidR="00183652" w:rsidRPr="00B85D73" w:rsidRDefault="00A17A42" w:rsidP="00183652">
      <w:pPr>
        <w:pStyle w:val="Bodyafterbullets"/>
        <w:rPr>
          <w:rFonts w:ascii="Nirmala UI" w:hAnsi="Nirmala UI" w:cs="Nirmala UI"/>
          <w:szCs w:val="21"/>
          <w:cs/>
          <w:lang w:bidi="si-LK"/>
        </w:rPr>
      </w:pPr>
      <w:r w:rsidRPr="00B85D73">
        <w:rPr>
          <w:rFonts w:ascii="Nirmala UI" w:hAnsi="Nirmala UI" w:cs="Nirmala UI"/>
          <w:szCs w:val="21"/>
          <w:cs/>
          <w:lang w:bidi="si-LK"/>
        </w:rPr>
        <w:t xml:space="preserve">උපත ලබා මුල් දවස් 7 අතරතුරදී ද එන්නත ලබා දීම සිදු කළ හැක. කල්පවතින ආරක්ෂාව සඳහා සාමාන්ය ළදරු ප්රතිශක්තිකරණ කාලසටහනේ කොටසක් ලෙස අමතර මාත්රා දෙනු ලැබේ. </w:t>
      </w:r>
    </w:p>
    <w:p w14:paraId="2A4AA4CC" w14:textId="4F4F918A" w:rsidR="00A17A42" w:rsidRPr="00B85D73" w:rsidRDefault="00A17A42" w:rsidP="00183652">
      <w:pPr>
        <w:pStyle w:val="Bodyafterbullets"/>
        <w:rPr>
          <w:rFonts w:ascii="Nirmala UI" w:hAnsi="Nirmala UI" w:cs="Nirmala UI"/>
          <w:szCs w:val="21"/>
          <w:cs/>
          <w:lang w:bidi="si-LK"/>
        </w:rPr>
      </w:pPr>
      <w:r w:rsidRPr="00B85D73">
        <w:rPr>
          <w:rFonts w:ascii="Nirmala UI" w:hAnsi="Nirmala UI" w:cs="Nirmala UI"/>
          <w:szCs w:val="21"/>
          <w:cs/>
          <w:lang w:bidi="si-LK"/>
        </w:rPr>
        <w:t xml:space="preserve">ජාතික ප්‍රතිශක්තිකරණ වැඩසටහන යටතේ මෙම එන්නත නොමිලේ දෙනු ලැබේ. </w:t>
      </w:r>
    </w:p>
    <w:p w14:paraId="0CA0EA99" w14:textId="12F0296F" w:rsidR="00A17A42" w:rsidRPr="00B85D73" w:rsidRDefault="00A17A42" w:rsidP="00C323E0">
      <w:pPr>
        <w:pStyle w:val="Heading1"/>
        <w:rPr>
          <w:rFonts w:ascii="Nirmala UI" w:hAnsi="Nirmala UI" w:cs="Nirmala UI"/>
          <w:bCs w:val="0"/>
          <w:szCs w:val="36"/>
          <w:cs/>
          <w:lang w:bidi="si-LK"/>
        </w:rPr>
      </w:pPr>
      <w:r w:rsidRPr="00B85D73">
        <w:rPr>
          <w:rFonts w:ascii="Nirmala UI" w:hAnsi="Nirmala UI" w:cs="Nirmala UI"/>
          <w:bCs w:val="0"/>
          <w:szCs w:val="36"/>
          <w:cs/>
          <w:lang w:bidi="si-LK"/>
        </w:rPr>
        <w:t>හෙපටයිටිස් බී එන්නත ආරක්ෂිතද?</w:t>
      </w:r>
    </w:p>
    <w:p w14:paraId="0472A562" w14:textId="1C9289C3" w:rsidR="00F708ED" w:rsidRPr="00B85D73" w:rsidRDefault="00A17A42" w:rsidP="00A17A42">
      <w:pPr>
        <w:pStyle w:val="Body"/>
        <w:rPr>
          <w:rFonts w:ascii="Nirmala UI" w:hAnsi="Nirmala UI" w:cs="Nirmala UI"/>
          <w:szCs w:val="21"/>
          <w:cs/>
          <w:lang w:bidi="si-LK"/>
        </w:rPr>
      </w:pPr>
      <w:r w:rsidRPr="00B85D73">
        <w:rPr>
          <w:rFonts w:ascii="Nirmala UI" w:hAnsi="Nirmala UI" w:cs="Nirmala UI"/>
          <w:b/>
          <w:bCs/>
          <w:szCs w:val="21"/>
          <w:cs/>
          <w:lang w:bidi="si-LK"/>
        </w:rPr>
        <w:t>ඔව්.</w:t>
      </w:r>
      <w:r w:rsidRPr="00B85D73">
        <w:rPr>
          <w:rFonts w:ascii="Nirmala UI" w:hAnsi="Nirmala UI" w:cs="Nirmala UI"/>
          <w:szCs w:val="21"/>
          <w:cs/>
          <w:lang w:bidi="si-LK"/>
        </w:rPr>
        <w:t xml:space="preserve"> හෙපටයිටිස් බී එන්නත අලුත උපන් බිළිඳුන් සඳහා ආරක්ෂිත වේ. </w:t>
      </w:r>
    </w:p>
    <w:p w14:paraId="1454A3CF" w14:textId="1C68AB99" w:rsidR="00A17A42" w:rsidRPr="00B85D73" w:rsidRDefault="00512512" w:rsidP="00A17A42">
      <w:pPr>
        <w:pStyle w:val="Body"/>
        <w:rPr>
          <w:rFonts w:ascii="Nirmala UI" w:hAnsi="Nirmala UI" w:cs="Nirmala UI"/>
          <w:szCs w:val="21"/>
          <w:cs/>
          <w:lang w:bidi="si-LK"/>
        </w:rPr>
      </w:pPr>
      <w:r w:rsidRPr="00B85D73">
        <w:rPr>
          <w:rFonts w:ascii="Nirmala UI" w:hAnsi="Nirmala UI" w:cs="Nirmala UI"/>
          <w:szCs w:val="21"/>
          <w:cs/>
          <w:lang w:bidi="si-LK"/>
        </w:rPr>
        <w:t>වික්ටෝරියාවේ අලුත උපන් දරුවන්ගෙන් සියයට 90 කට වඩා හෙපටයිටිස් බී එන්නත ලබා ගනී.</w:t>
      </w:r>
    </w:p>
    <w:p w14:paraId="0E1D06D5" w14:textId="45E8FCD9" w:rsidR="00A17A42" w:rsidRPr="00B85D73" w:rsidRDefault="000F3451" w:rsidP="00A17A42">
      <w:pPr>
        <w:pStyle w:val="Body"/>
        <w:rPr>
          <w:rFonts w:ascii="Nirmala UI" w:hAnsi="Nirmala UI" w:cs="Nirmala UI"/>
          <w:szCs w:val="21"/>
          <w:cs/>
          <w:lang w:bidi="si-LK"/>
        </w:rPr>
      </w:pPr>
      <w:r w:rsidRPr="00B85D73">
        <w:rPr>
          <w:rFonts w:ascii="Nirmala UI" w:hAnsi="Nirmala UI" w:cs="Nirmala UI"/>
          <w:szCs w:val="21"/>
          <w:cs/>
          <w:lang w:bidi="si-LK"/>
        </w:rPr>
        <w:t>එය මව්කිරි දීම කෙරෙහි බලපාන්නේ නැති අතර, එන්නත් කරන ස්ථානයේ රතු පැහැය සහ ඉදිමීම වැනි මෘදු අතුරු ආබාධ ඇති වෙයි.</w:t>
      </w:r>
    </w:p>
    <w:p w14:paraId="0A9BC990" w14:textId="4DEBD806" w:rsidR="00A17A42" w:rsidRPr="00B85D73" w:rsidRDefault="00A17A42" w:rsidP="00C323E0">
      <w:pPr>
        <w:pStyle w:val="Heading1"/>
        <w:rPr>
          <w:rFonts w:ascii="Nirmala UI" w:hAnsi="Nirmala UI" w:cs="Nirmala UI"/>
          <w:bCs w:val="0"/>
          <w:szCs w:val="36"/>
          <w:cs/>
          <w:lang w:bidi="si-LK"/>
        </w:rPr>
      </w:pPr>
      <w:r w:rsidRPr="00B85D73">
        <w:rPr>
          <w:rFonts w:ascii="Nirmala UI" w:hAnsi="Nirmala UI" w:cs="Nirmala UI"/>
          <w:bCs w:val="0"/>
          <w:szCs w:val="36"/>
          <w:cs/>
          <w:lang w:bidi="si-LK"/>
        </w:rPr>
        <w:t>මගේ දරුවා නොමේරූ ලෙස උපත ලැබුවහොත් කුමක් කළ යුතුද?</w:t>
      </w:r>
    </w:p>
    <w:p w14:paraId="159044EC" w14:textId="4F5EFD3A" w:rsidR="00A17A42" w:rsidRPr="00B85D73" w:rsidRDefault="00A17A42" w:rsidP="00642164">
      <w:pPr>
        <w:pStyle w:val="Body"/>
        <w:rPr>
          <w:rFonts w:ascii="Nirmala UI" w:hAnsi="Nirmala UI" w:cs="Nirmala UI"/>
          <w:color w:val="000000" w:themeColor="text1"/>
          <w:sz w:val="24"/>
          <w:szCs w:val="24"/>
          <w:cs/>
          <w:lang w:bidi="si-LK"/>
        </w:rPr>
      </w:pPr>
      <w:r w:rsidRPr="00B85D73">
        <w:rPr>
          <w:rFonts w:ascii="Nirmala UI" w:hAnsi="Nirmala UI" w:cs="Nirmala UI"/>
          <w:color w:val="000000" w:themeColor="text1"/>
          <w:szCs w:val="21"/>
          <w:cs/>
          <w:lang w:bidi="si-LK"/>
        </w:rPr>
        <w:t>නොමේරූ (ගර්භණී සති 32 ට අඩු) හෝ අඩු උපත් බරක් සහිත (ග්‍රෑම් 2000 ට අඩු) ළදරුවන්ට කල්පවතින ආරක්ෂාවක් සැපයීම සඳහා මාස 12 දී එන්නතෙහි අමතර මාත්‍රාවක් ලබා ගැනීම නිර්දේශ කෙරේ.</w:t>
      </w:r>
    </w:p>
    <w:p w14:paraId="66BDD7C1" w14:textId="02DBB0DD" w:rsidR="00A17A42" w:rsidRPr="00B85D73" w:rsidRDefault="00A17A42" w:rsidP="00C323E0">
      <w:pPr>
        <w:pStyle w:val="Heading1"/>
        <w:rPr>
          <w:rFonts w:ascii="Nirmala UI" w:hAnsi="Nirmala UI" w:cs="Nirmala UI"/>
          <w:bCs w:val="0"/>
          <w:szCs w:val="36"/>
          <w:cs/>
          <w:lang w:bidi="si-LK"/>
        </w:rPr>
      </w:pPr>
      <w:r w:rsidRPr="00B85D73">
        <w:rPr>
          <w:rFonts w:ascii="Nirmala UI" w:hAnsi="Nirmala UI" w:cs="Nirmala UI"/>
          <w:bCs w:val="0"/>
          <w:szCs w:val="36"/>
          <w:cs/>
          <w:lang w:bidi="si-LK"/>
        </w:rPr>
        <w:t>හෙපටයිටිස් බී යනු කුමක්ද?</w:t>
      </w:r>
    </w:p>
    <w:p w14:paraId="65B4631F" w14:textId="16AADA9D" w:rsidR="00845899" w:rsidRPr="00B85D73" w:rsidRDefault="00A17A42" w:rsidP="00845899">
      <w:pPr>
        <w:pStyle w:val="Body"/>
        <w:rPr>
          <w:rFonts w:ascii="Nirmala UI" w:hAnsi="Nirmala UI" w:cs="Nirmala UI"/>
          <w:szCs w:val="21"/>
          <w:cs/>
          <w:lang w:bidi="si-LK"/>
        </w:rPr>
      </w:pPr>
      <w:r w:rsidRPr="00B85D73">
        <w:rPr>
          <w:rFonts w:ascii="Nirmala UI" w:hAnsi="Nirmala UI" w:cs="Nirmala UI"/>
          <w:szCs w:val="21"/>
          <w:cs/>
          <w:lang w:bidi="si-LK"/>
        </w:rPr>
        <w:t xml:space="preserve">හෙපටයිටිස් බී යනු අක්මාවට බලපාන ඉතා වේගයෙන් බෝවන වෛරසයකි. සමහර වැඩිහිටියන්ට ආසාදනයට එරෙහිව සටන් කර සුවය ලබා ගත හැකි නමුත් ළදරුවන්ට සහ කුඩා දරුවන්ට එය නිදන්ගත (ජීවිත කාලය පුරාම) රෝගයක් බවට පත් විය හැකි අතර එය අක්මා රෝග සහ අක්මා පිළිකා ඇති කළ හැකිය. </w:t>
      </w:r>
    </w:p>
    <w:p w14:paraId="59ECCACF" w14:textId="43312D08" w:rsidR="00845899" w:rsidRPr="00B85D73" w:rsidRDefault="00845899" w:rsidP="00845899">
      <w:pPr>
        <w:pStyle w:val="Body"/>
        <w:rPr>
          <w:rFonts w:ascii="Nirmala UI" w:hAnsi="Nirmala UI" w:cs="Nirmala UI"/>
          <w:szCs w:val="21"/>
          <w:cs/>
          <w:lang w:bidi="si-LK"/>
        </w:rPr>
      </w:pPr>
      <w:r w:rsidRPr="00B85D73">
        <w:rPr>
          <w:rFonts w:ascii="Nirmala UI" w:hAnsi="Nirmala UI" w:cs="Nirmala UI"/>
          <w:szCs w:val="21"/>
          <w:cs/>
          <w:lang w:bidi="si-LK"/>
        </w:rPr>
        <w:t xml:space="preserve">හෙපටයිටිස් බී හි රෝග ලක්ෂණවලට ඇතුළත් වන්නේ: </w:t>
      </w:r>
    </w:p>
    <w:p w14:paraId="21E1DD88" w14:textId="284B7D46" w:rsidR="00C323E0" w:rsidRPr="00B85D73" w:rsidRDefault="00C323E0" w:rsidP="00C323E0">
      <w:pPr>
        <w:pStyle w:val="Bullet1"/>
        <w:rPr>
          <w:rFonts w:ascii="Nirmala UI" w:hAnsi="Nirmala UI" w:cs="Nirmala UI"/>
          <w:szCs w:val="21"/>
          <w:cs/>
          <w:lang w:bidi="si-LK"/>
        </w:rPr>
      </w:pPr>
      <w:r w:rsidRPr="00B85D73">
        <w:rPr>
          <w:rFonts w:ascii="Nirmala UI" w:hAnsi="Nirmala UI" w:cs="Nirmala UI"/>
          <w:szCs w:val="21"/>
          <w:cs/>
          <w:lang w:bidi="si-LK"/>
        </w:rPr>
        <w:lastRenderedPageBreak/>
        <w:t xml:space="preserve">උණ </w:t>
      </w:r>
    </w:p>
    <w:p w14:paraId="70FC6572" w14:textId="0B1E07D6" w:rsidR="00C323E0" w:rsidRPr="00B85D73" w:rsidRDefault="00C323E0" w:rsidP="00C323E0">
      <w:pPr>
        <w:pStyle w:val="Bullet1"/>
        <w:rPr>
          <w:rFonts w:ascii="Nirmala UI" w:hAnsi="Nirmala UI" w:cs="Nirmala UI"/>
          <w:szCs w:val="21"/>
          <w:cs/>
          <w:lang w:bidi="si-LK"/>
        </w:rPr>
      </w:pPr>
      <w:r w:rsidRPr="00B85D73">
        <w:rPr>
          <w:rFonts w:ascii="Nirmala UI" w:hAnsi="Nirmala UI" w:cs="Nirmala UI"/>
          <w:szCs w:val="21"/>
          <w:cs/>
          <w:lang w:bidi="si-LK"/>
        </w:rPr>
        <w:t xml:space="preserve">තෙහෙට්ටුව </w:t>
      </w:r>
    </w:p>
    <w:p w14:paraId="1DCCCBB7" w14:textId="1FFBC56F" w:rsidR="00C323E0" w:rsidRPr="00B85D73" w:rsidRDefault="00C323E0" w:rsidP="00C323E0">
      <w:pPr>
        <w:pStyle w:val="Bullet1"/>
        <w:rPr>
          <w:rFonts w:ascii="Nirmala UI" w:hAnsi="Nirmala UI" w:cs="Nirmala UI"/>
          <w:szCs w:val="21"/>
          <w:cs/>
          <w:lang w:bidi="si-LK"/>
        </w:rPr>
      </w:pPr>
      <w:r w:rsidRPr="00B85D73">
        <w:rPr>
          <w:rFonts w:ascii="Nirmala UI" w:hAnsi="Nirmala UI" w:cs="Nirmala UI"/>
          <w:szCs w:val="21"/>
          <w:cs/>
          <w:lang w:bidi="si-LK"/>
        </w:rPr>
        <w:t>කෑම අරුචිය</w:t>
      </w:r>
    </w:p>
    <w:p w14:paraId="14231B7A" w14:textId="767884F9" w:rsidR="00C323E0" w:rsidRPr="00B85D73" w:rsidRDefault="00C323E0" w:rsidP="00C323E0">
      <w:pPr>
        <w:pStyle w:val="Bullet1"/>
        <w:rPr>
          <w:rFonts w:ascii="Nirmala UI" w:hAnsi="Nirmala UI" w:cs="Nirmala UI"/>
          <w:szCs w:val="21"/>
          <w:cs/>
          <w:lang w:bidi="si-LK"/>
        </w:rPr>
      </w:pPr>
      <w:r w:rsidRPr="00B85D73">
        <w:rPr>
          <w:rFonts w:ascii="Nirmala UI" w:hAnsi="Nirmala UI" w:cs="Nirmala UI"/>
          <w:szCs w:val="21"/>
          <w:cs/>
          <w:lang w:bidi="si-LK"/>
        </w:rPr>
        <w:t>ඔක්කාරය</w:t>
      </w:r>
    </w:p>
    <w:p w14:paraId="6CB48C7C" w14:textId="4A13FB2D" w:rsidR="00C323E0" w:rsidRPr="00B85D73" w:rsidRDefault="00C323E0" w:rsidP="00C323E0">
      <w:pPr>
        <w:pStyle w:val="Bullet1"/>
        <w:rPr>
          <w:rFonts w:ascii="Nirmala UI" w:hAnsi="Nirmala UI" w:cs="Nirmala UI"/>
          <w:szCs w:val="21"/>
          <w:cs/>
          <w:lang w:bidi="si-LK"/>
        </w:rPr>
      </w:pPr>
      <w:r w:rsidRPr="00B85D73">
        <w:rPr>
          <w:rFonts w:ascii="Nirmala UI" w:hAnsi="Nirmala UI" w:cs="Nirmala UI"/>
          <w:szCs w:val="21"/>
          <w:cs/>
          <w:lang w:bidi="si-LK"/>
        </w:rPr>
        <w:t xml:space="preserve">වමනය </w:t>
      </w:r>
    </w:p>
    <w:p w14:paraId="657E5899" w14:textId="6FBB88F2" w:rsidR="00C323E0" w:rsidRPr="00B85D73" w:rsidRDefault="00C323E0" w:rsidP="00C323E0">
      <w:pPr>
        <w:pStyle w:val="Bullet1"/>
        <w:rPr>
          <w:rFonts w:ascii="Nirmala UI" w:hAnsi="Nirmala UI" w:cs="Nirmala UI"/>
          <w:szCs w:val="21"/>
          <w:cs/>
          <w:lang w:bidi="si-LK"/>
        </w:rPr>
      </w:pPr>
      <w:r w:rsidRPr="00B85D73">
        <w:rPr>
          <w:rFonts w:ascii="Nirmala UI" w:hAnsi="Nirmala UI" w:cs="Nirmala UI"/>
          <w:szCs w:val="21"/>
          <w:cs/>
          <w:lang w:bidi="si-LK"/>
        </w:rPr>
        <w:t xml:space="preserve">සම හා ඇස් කහ පැහැ වීම </w:t>
      </w:r>
    </w:p>
    <w:p w14:paraId="265B1616" w14:textId="6E844314" w:rsidR="00C323E0" w:rsidRPr="00B85D73" w:rsidRDefault="00C323E0" w:rsidP="00C323E0">
      <w:pPr>
        <w:pStyle w:val="Bullet1"/>
        <w:rPr>
          <w:rFonts w:ascii="Nirmala UI" w:hAnsi="Nirmala UI" w:cs="Nirmala UI"/>
          <w:szCs w:val="21"/>
          <w:cs/>
          <w:lang w:bidi="si-LK"/>
        </w:rPr>
      </w:pPr>
      <w:r w:rsidRPr="00B85D73">
        <w:rPr>
          <w:rFonts w:ascii="Nirmala UI" w:hAnsi="Nirmala UI" w:cs="Nirmala UI"/>
          <w:szCs w:val="21"/>
          <w:cs/>
          <w:lang w:bidi="si-LK"/>
        </w:rPr>
        <w:t>මාංශ පේශි හෝ සන්ධි ප්‍රදාහ කැක්කුම.</w:t>
      </w:r>
    </w:p>
    <w:p w14:paraId="1C0AF16C" w14:textId="31D53F5E" w:rsidR="00A17A42" w:rsidRPr="00B85D73" w:rsidRDefault="00845899" w:rsidP="00EC1FB6">
      <w:pPr>
        <w:pStyle w:val="Bodyafterbullets"/>
        <w:rPr>
          <w:rFonts w:ascii="Nirmala UI" w:hAnsi="Nirmala UI" w:cs="Nirmala UI"/>
          <w:szCs w:val="21"/>
          <w:cs/>
          <w:lang w:bidi="si-LK"/>
        </w:rPr>
      </w:pPr>
      <w:r w:rsidRPr="00B85D73">
        <w:rPr>
          <w:rFonts w:ascii="Nirmala UI" w:hAnsi="Nirmala UI" w:cs="Nirmala UI"/>
          <w:szCs w:val="21"/>
          <w:cs/>
          <w:lang w:bidi="si-LK"/>
        </w:rPr>
        <w:t xml:space="preserve">ළදරුවන් සහ අවුරුදු 5 ට අඩු දරුවන් බොහෝ විට රෝග ලක්ෂණ නොපෙන්වයි. </w:t>
      </w:r>
    </w:p>
    <w:p w14:paraId="302F79B1" w14:textId="4DF8C664" w:rsidR="00A17A42" w:rsidRPr="00B85D73" w:rsidRDefault="00A17A42" w:rsidP="004C4DC0">
      <w:pPr>
        <w:pStyle w:val="Heading1"/>
        <w:rPr>
          <w:rFonts w:ascii="Nirmala UI" w:hAnsi="Nirmala UI" w:cs="Nirmala UI"/>
          <w:bCs w:val="0"/>
          <w:szCs w:val="36"/>
          <w:cs/>
          <w:lang w:bidi="si-LK"/>
        </w:rPr>
      </w:pPr>
      <w:r w:rsidRPr="00B85D73">
        <w:rPr>
          <w:rFonts w:ascii="Nirmala UI" w:hAnsi="Nirmala UI" w:cs="Nirmala UI"/>
          <w:bCs w:val="0"/>
          <w:szCs w:val="36"/>
          <w:cs/>
          <w:lang w:bidi="si-LK"/>
        </w:rPr>
        <w:t>හෙපටයිටිස් බී වෛරසය පැතිරෙන්නේ කෙසේද?</w:t>
      </w:r>
    </w:p>
    <w:p w14:paraId="794E4197" w14:textId="254DA3CB" w:rsidR="00F57409" w:rsidRPr="00B85D73" w:rsidRDefault="00A17A42" w:rsidP="00A17A42">
      <w:pPr>
        <w:pStyle w:val="Body"/>
        <w:rPr>
          <w:rFonts w:ascii="Nirmala UI" w:hAnsi="Nirmala UI" w:cs="Nirmala UI"/>
          <w:szCs w:val="21"/>
          <w:cs/>
          <w:lang w:bidi="si-LK"/>
        </w:rPr>
      </w:pPr>
      <w:r w:rsidRPr="00B85D73">
        <w:rPr>
          <w:rFonts w:ascii="Nirmala UI" w:hAnsi="Nirmala UI" w:cs="Nirmala UI"/>
          <w:szCs w:val="21"/>
          <w:cs/>
          <w:lang w:bidi="si-LK"/>
        </w:rPr>
        <w:t xml:space="preserve">හෙපටයිටිස් බී වෛරසය ඉතා බෝවන අතර ආසාදිත පුද්ගලයෙකුගේ රුධිරය හෝ ශරීර තරල සමග සම්බන්ධ වීමෙන් පැතිරෙයි. </w:t>
      </w:r>
    </w:p>
    <w:p w14:paraId="76BCF475" w14:textId="109EDCB0" w:rsidR="00A17A42" w:rsidRPr="00B85D73" w:rsidRDefault="00A17A42" w:rsidP="00A17A42">
      <w:pPr>
        <w:pStyle w:val="Body"/>
        <w:rPr>
          <w:rFonts w:ascii="Nirmala UI" w:hAnsi="Nirmala UI" w:cs="Nirmala UI"/>
          <w:szCs w:val="21"/>
          <w:cs/>
          <w:lang w:bidi="si-LK"/>
        </w:rPr>
      </w:pPr>
      <w:r w:rsidRPr="00B85D73">
        <w:rPr>
          <w:rFonts w:ascii="Nirmala UI" w:hAnsi="Nirmala UI" w:cs="Nirmala UI"/>
          <w:szCs w:val="21"/>
          <w:cs/>
          <w:lang w:bidi="si-LK"/>
        </w:rPr>
        <w:t xml:space="preserve">ළදරුවන්ට හා දරුවන්ට හෙපටයිටිස් බී වැළඳිය හැක්කේ: </w:t>
      </w:r>
    </w:p>
    <w:p w14:paraId="49FB2669" w14:textId="3F85DCFE" w:rsidR="00A17A42" w:rsidRPr="00B85D73" w:rsidRDefault="00A17A42" w:rsidP="00A17A42">
      <w:pPr>
        <w:pStyle w:val="Bullet1"/>
        <w:rPr>
          <w:rFonts w:ascii="Nirmala UI" w:hAnsi="Nirmala UI" w:cs="Nirmala UI"/>
          <w:szCs w:val="21"/>
          <w:cs/>
          <w:lang w:bidi="si-LK"/>
        </w:rPr>
      </w:pPr>
      <w:r w:rsidRPr="00B85D73">
        <w:rPr>
          <w:rFonts w:ascii="Nirmala UI" w:hAnsi="Nirmala UI" w:cs="Nirmala UI"/>
          <w:szCs w:val="21"/>
          <w:cs/>
          <w:lang w:bidi="si-LK"/>
        </w:rPr>
        <w:t>හෙපටයිටිස් බී ඇති මවකගෙන් උපතේදී</w:t>
      </w:r>
    </w:p>
    <w:p w14:paraId="42FD785D" w14:textId="35E78E2D" w:rsidR="00A17A42" w:rsidRPr="00B85D73" w:rsidRDefault="00A17A42" w:rsidP="00A17A42">
      <w:pPr>
        <w:pStyle w:val="Bullet1"/>
        <w:rPr>
          <w:rFonts w:ascii="Nirmala UI" w:hAnsi="Nirmala UI" w:cs="Nirmala UI"/>
          <w:szCs w:val="21"/>
          <w:cs/>
          <w:lang w:bidi="si-LK"/>
        </w:rPr>
      </w:pPr>
      <w:r w:rsidRPr="00B85D73">
        <w:rPr>
          <w:rFonts w:ascii="Nirmala UI" w:hAnsi="Nirmala UI" w:cs="Nirmala UI"/>
          <w:szCs w:val="21"/>
          <w:cs/>
          <w:lang w:bidi="si-LK"/>
        </w:rPr>
        <w:t>හෙපටයිටිස් බී සමඟ සමීප සම්බන්ධතාවයක් මගින් කුඩා සමේ කැඩීම් හෝ මුඛයේ තුවාලවලින් ශරීර තරලය හරහා.</w:t>
      </w:r>
    </w:p>
    <w:p w14:paraId="2CC73421" w14:textId="657914C3" w:rsidR="00B4638E" w:rsidRPr="00B85D73" w:rsidRDefault="00B4638E" w:rsidP="00B4638E">
      <w:pPr>
        <w:pStyle w:val="Bodyafterbullets"/>
        <w:rPr>
          <w:rFonts w:ascii="Nirmala UI" w:hAnsi="Nirmala UI" w:cs="Nirmala UI"/>
          <w:szCs w:val="21"/>
          <w:cs/>
          <w:lang w:bidi="si-LK"/>
        </w:rPr>
      </w:pPr>
      <w:r w:rsidRPr="00B85D73">
        <w:rPr>
          <w:rStyle w:val="Strong"/>
          <w:rFonts w:ascii="Nirmala UI" w:hAnsi="Nirmala UI" w:cs="Nirmala UI"/>
          <w:b w:val="0"/>
          <w:bCs w:val="0"/>
          <w:szCs w:val="21"/>
          <w:cs/>
          <w:lang w:bidi="si-LK"/>
        </w:rPr>
        <w:t>බොහෝ අය තමන්ට හෙපටයිටිස් බී ඇති බව නොදන්නා අතර එය අන් අයට පැතිරෙයි.</w:t>
      </w:r>
    </w:p>
    <w:p w14:paraId="10FF690C" w14:textId="493C1431" w:rsidR="00A17A42" w:rsidRPr="00B85D73" w:rsidRDefault="00A17A42" w:rsidP="004C4DC0">
      <w:pPr>
        <w:pStyle w:val="Heading1"/>
        <w:rPr>
          <w:rFonts w:ascii="Nirmala UI" w:hAnsi="Nirmala UI" w:cs="Nirmala UI"/>
          <w:bCs w:val="0"/>
          <w:szCs w:val="36"/>
          <w:cs/>
          <w:lang w:bidi="si-LK"/>
        </w:rPr>
      </w:pPr>
      <w:r w:rsidRPr="00B85D73">
        <w:rPr>
          <w:rFonts w:ascii="Nirmala UI" w:hAnsi="Nirmala UI" w:cs="Nirmala UI"/>
          <w:bCs w:val="0"/>
          <w:szCs w:val="36"/>
          <w:cs/>
          <w:lang w:bidi="si-LK"/>
        </w:rPr>
        <w:t>මම හෙපටයිටිස් බී තිබේ නම් කුමක් කළ යුතුද?</w:t>
      </w:r>
    </w:p>
    <w:p w14:paraId="5C4854A6" w14:textId="4BF61A16" w:rsidR="00011204" w:rsidRPr="00B85D73" w:rsidRDefault="00011204" w:rsidP="001E0D78">
      <w:pPr>
        <w:pStyle w:val="Body"/>
        <w:rPr>
          <w:rFonts w:ascii="Nirmala UI" w:hAnsi="Nirmala UI" w:cs="Nirmala UI"/>
          <w:sz w:val="24"/>
          <w:szCs w:val="24"/>
          <w:cs/>
          <w:lang w:bidi="si-LK"/>
        </w:rPr>
      </w:pPr>
      <w:r w:rsidRPr="00B85D73">
        <w:rPr>
          <w:rFonts w:ascii="Nirmala UI" w:hAnsi="Nirmala UI" w:cs="Nirmala UI"/>
          <w:szCs w:val="21"/>
          <w:cs/>
          <w:lang w:bidi="si-LK"/>
        </w:rPr>
        <w:t xml:space="preserve">ඔබ නිදන්ගත හෙපටයිටිස් බී සමග ජීවත් වන්නේ නම්, ඔබේ දරුවාට උපතේදී විශේෂ සැලකිල්ලක් අවශ්ය වේ. හෙපටයිටිස් බී එන්නතට අමතරව ‘හෙපටයිටිස් බී ඉමියුනොග්ලොබියුලින්’ නම් තවත් ඖෂධයක් ද නිර්දේශ කෙරේ. මෙම එන්නත් 2 හෙපටයිටිස් බී වෛරසයට එරෙහිව ඔබේ දරුවාට අමතර ආරක්ෂාවක් සපයයි. එන්නත් දෙකම උපතින් පැය 12 ක් ඇතුළත ලබා දිය යුතුය. </w:t>
      </w:r>
    </w:p>
    <w:p w14:paraId="550646AC" w14:textId="46409A0F" w:rsidR="00A17A42" w:rsidRPr="00B85D73" w:rsidRDefault="00A17A42" w:rsidP="00A17A42">
      <w:pPr>
        <w:pStyle w:val="Body"/>
        <w:rPr>
          <w:rStyle w:val="Strong"/>
          <w:rFonts w:ascii="Nirmala UI" w:hAnsi="Nirmala UI" w:cs="Nirmala UI"/>
          <w:b w:val="0"/>
          <w:bCs w:val="0"/>
          <w:szCs w:val="21"/>
          <w:cs/>
          <w:lang w:bidi="si-LK"/>
        </w:rPr>
      </w:pPr>
      <w:r w:rsidRPr="00B85D73">
        <w:rPr>
          <w:rStyle w:val="Strong"/>
          <w:rFonts w:ascii="Nirmala UI" w:hAnsi="Nirmala UI" w:cs="Nirmala UI"/>
          <w:szCs w:val="21"/>
          <w:cs/>
          <w:lang w:bidi="si-LK"/>
        </w:rPr>
        <w:t>මතක තබා ගන්න</w:t>
      </w:r>
      <w:r w:rsidRPr="00B85D73">
        <w:rPr>
          <w:rStyle w:val="Strong"/>
          <w:rFonts w:ascii="Nirmala UI" w:hAnsi="Nirmala UI" w:cs="Nirmala UI"/>
          <w:b w:val="0"/>
          <w:bCs w:val="0"/>
          <w:szCs w:val="21"/>
          <w:cs/>
          <w:lang w:bidi="si-LK"/>
        </w:rPr>
        <w:t xml:space="preserve"> - ඔබට සහ ඔබේ දරුවාට හෙපටයිටිස් වෛද්යවරයෙකු සමග නිරන්තර පරීක්ෂා අවශ්ය වෙයි. </w:t>
      </w:r>
    </w:p>
    <w:p w14:paraId="6CD227CC" w14:textId="1B7DBC95" w:rsidR="00A17A42" w:rsidRPr="00B85D73" w:rsidRDefault="00A17A42" w:rsidP="004C4DC0">
      <w:pPr>
        <w:pStyle w:val="Heading1"/>
        <w:rPr>
          <w:rFonts w:ascii="Nirmala UI" w:hAnsi="Nirmala UI" w:cs="Nirmala UI"/>
          <w:bCs w:val="0"/>
          <w:szCs w:val="36"/>
          <w:cs/>
          <w:lang w:bidi="si-LK"/>
        </w:rPr>
      </w:pPr>
      <w:r w:rsidRPr="00B85D73">
        <w:rPr>
          <w:rFonts w:ascii="Nirmala UI" w:hAnsi="Nirmala UI" w:cs="Nirmala UI"/>
          <w:bCs w:val="0"/>
          <w:szCs w:val="36"/>
          <w:cs/>
          <w:lang w:bidi="si-LK"/>
        </w:rPr>
        <w:t xml:space="preserve">ගර්භණී සමයේදී හෙපටයිටිස් බී සඳහා මා පරීක්ෂා කළ යුතුද? </w:t>
      </w:r>
    </w:p>
    <w:p w14:paraId="554DABDA" w14:textId="0DF7BE95" w:rsidR="00A17A42" w:rsidRPr="00B85D73" w:rsidRDefault="00A17A42" w:rsidP="00A17A42">
      <w:pPr>
        <w:pStyle w:val="Body"/>
        <w:rPr>
          <w:rFonts w:ascii="Nirmala UI" w:hAnsi="Nirmala UI" w:cs="Nirmala UI"/>
          <w:szCs w:val="21"/>
          <w:cs/>
          <w:lang w:bidi="si-LK"/>
        </w:rPr>
      </w:pPr>
      <w:r w:rsidRPr="00B85D73">
        <w:rPr>
          <w:rFonts w:ascii="Nirmala UI" w:hAnsi="Nirmala UI" w:cs="Nirmala UI"/>
          <w:b/>
          <w:bCs/>
          <w:szCs w:val="21"/>
          <w:cs/>
          <w:lang w:bidi="si-LK"/>
        </w:rPr>
        <w:t>ඔව්</w:t>
      </w:r>
      <w:r w:rsidRPr="00B85D73">
        <w:rPr>
          <w:rFonts w:ascii="Nirmala UI" w:hAnsi="Nirmala UI" w:cs="Nirmala UI"/>
          <w:szCs w:val="21"/>
          <w:cs/>
          <w:lang w:bidi="si-LK"/>
        </w:rPr>
        <w:t>. සාමාන්‍ය ගැබ්ගැනීම් පරීක්ෂා කිරීමේදී සියලුම කාන්තාවන් හෙපටයිටිස් බී ආසාදනය සඳහා පරීක්‍ෂා කළ යුතුය. ඔබ ගර්භණී නම් සහ හෙපටයිටිස් බී තිබේ නම්, ඔබ හෙපටයිටිස් වෛද්යවරයෙකු හමු විය යුතුය. උපතේදී ඔබේ දරුවාට වෛරසය සම්ප්‍රේෂණය වීමේ සම්භාවිතය අඩු කරන ඖෂධ ලබා ගැනීමට ඔබට අවශ්‍ය විය හැකිය.</w:t>
      </w:r>
    </w:p>
    <w:p w14:paraId="5C5AB15D" w14:textId="30A0C61A" w:rsidR="00EC665E" w:rsidRPr="00B85D73" w:rsidRDefault="00EC665E" w:rsidP="004C4DC0">
      <w:pPr>
        <w:pStyle w:val="Body"/>
        <w:rPr>
          <w:rStyle w:val="Strong"/>
          <w:rFonts w:ascii="Nirmala UI" w:hAnsi="Nirmala UI" w:cs="Nirmala UI"/>
          <w:szCs w:val="21"/>
          <w:cs/>
          <w:lang w:bidi="si-LK"/>
        </w:rPr>
      </w:pPr>
      <w:r w:rsidRPr="00B85D73">
        <w:rPr>
          <w:rStyle w:val="Strong"/>
          <w:rFonts w:ascii="Nirmala UI" w:hAnsi="Nirmala UI" w:cs="Nirmala UI"/>
          <w:szCs w:val="21"/>
          <w:cs/>
          <w:lang w:bidi="si-LK"/>
        </w:rPr>
        <w:t>උපතේදී හෙපටයිටිස් බී එන්නත ලබා දීම පිළිබඳ වැඩි විස්තර සඳහා, ඔබේ වෛද්‍යවරයා, වින්නඹු මාතාව හෝ ප්‍රතිශක්තිකරණ සැපයුම්කරු සමග කථා කරන්න.</w:t>
      </w:r>
    </w:p>
    <w:p w14:paraId="1FC6B605" w14:textId="0632E3BB" w:rsidR="00A17A42" w:rsidRPr="00B85D73" w:rsidRDefault="00FA76AB" w:rsidP="004C4DC0">
      <w:pPr>
        <w:pStyle w:val="Heading1"/>
        <w:rPr>
          <w:rFonts w:ascii="Nirmala UI" w:hAnsi="Nirmala UI" w:cs="Nirmala UI"/>
          <w:bCs w:val="0"/>
          <w:szCs w:val="36"/>
          <w:cs/>
          <w:lang w:bidi="si-LK"/>
        </w:rPr>
      </w:pPr>
      <w:r w:rsidRPr="00B85D73">
        <w:rPr>
          <w:rFonts w:ascii="Nirmala UI" w:hAnsi="Nirmala UI" w:cs="Nirmala UI"/>
          <w:bCs w:val="0"/>
          <w:szCs w:val="36"/>
          <w:cs/>
          <w:lang w:bidi="si-LK"/>
        </w:rPr>
        <w:t>වැඩිදුර තොරතුරු</w:t>
      </w:r>
    </w:p>
    <w:p w14:paraId="61A042B3" w14:textId="592ABDC3" w:rsidR="00A17A42" w:rsidRPr="00B85D73" w:rsidRDefault="00B85D73" w:rsidP="004C4DC0">
      <w:pPr>
        <w:pStyle w:val="Bullet1"/>
        <w:rPr>
          <w:rFonts w:asciiTheme="minorBidi" w:hAnsiTheme="minorBidi" w:cstheme="minorBidi"/>
          <w:szCs w:val="21"/>
          <w:u w:val="dotted"/>
          <w:cs/>
          <w:lang w:bidi="si-LK"/>
        </w:rPr>
      </w:pPr>
      <w:hyperlink r:id="rId21" w:history="1">
        <w:r w:rsidR="001E0D78" w:rsidRPr="00B85D73">
          <w:rPr>
            <w:rStyle w:val="Hyperlink"/>
            <w:rFonts w:asciiTheme="minorBidi" w:hAnsiTheme="minorBidi" w:cstheme="minorBidi"/>
            <w:szCs w:val="21"/>
            <w:cs/>
            <w:lang w:bidi="si-LK"/>
          </w:rPr>
          <w:t>MumBubVax</w:t>
        </w:r>
      </w:hyperlink>
      <w:r w:rsidR="001E0D78" w:rsidRPr="00B85D73">
        <w:rPr>
          <w:rFonts w:asciiTheme="minorBidi" w:hAnsiTheme="minorBidi" w:cstheme="minorBidi"/>
          <w:szCs w:val="21"/>
          <w:cs/>
          <w:lang w:bidi="si-LK"/>
        </w:rPr>
        <w:t xml:space="preserve"> &lt;http://www.health.gov.au/news/mumbubvax-new-website-for-expectant-parents&gt; </w:t>
      </w:r>
    </w:p>
    <w:p w14:paraId="5C2BA870" w14:textId="097D4F22" w:rsidR="00A17A42" w:rsidRPr="00B85D73" w:rsidRDefault="00B85D73" w:rsidP="004C4DC0">
      <w:pPr>
        <w:pStyle w:val="Bullet1"/>
        <w:rPr>
          <w:rFonts w:asciiTheme="minorBidi" w:hAnsiTheme="minorBidi" w:cstheme="minorBidi"/>
          <w:szCs w:val="21"/>
          <w:u w:val="dotted"/>
          <w:cs/>
          <w:lang w:bidi="si-LK"/>
        </w:rPr>
      </w:pPr>
      <w:hyperlink r:id="rId22" w:history="1">
        <w:r w:rsidR="001E0D78" w:rsidRPr="00B85D73">
          <w:rPr>
            <w:rStyle w:val="Hyperlink"/>
            <w:rFonts w:asciiTheme="minorBidi" w:hAnsiTheme="minorBidi" w:cstheme="minorBidi"/>
            <w:szCs w:val="21"/>
            <w:cs/>
            <w:lang w:bidi="si-LK"/>
          </w:rPr>
          <w:t>Sharing Knowledge About Immunisation</w:t>
        </w:r>
      </w:hyperlink>
      <w:r w:rsidR="001E0D78" w:rsidRPr="00B85D73">
        <w:rPr>
          <w:rFonts w:asciiTheme="minorBidi" w:hAnsiTheme="minorBidi" w:cstheme="minorBidi"/>
          <w:szCs w:val="21"/>
          <w:cs/>
          <w:lang w:bidi="si-LK"/>
        </w:rPr>
        <w:t xml:space="preserve"> (SKAI) &lt;https://talkingaboutimmunisation.org.au/&gt;</w:t>
      </w:r>
    </w:p>
    <w:p w14:paraId="11E9C19C" w14:textId="0EBFBC10" w:rsidR="00A17A42" w:rsidRPr="00B85D73" w:rsidRDefault="00B85D73" w:rsidP="004C4DC0">
      <w:pPr>
        <w:pStyle w:val="Bullet1"/>
        <w:rPr>
          <w:rFonts w:asciiTheme="minorBidi" w:hAnsiTheme="minorBidi" w:cstheme="minorBidi"/>
          <w:szCs w:val="21"/>
          <w:cs/>
          <w:lang w:bidi="si-LK"/>
        </w:rPr>
      </w:pPr>
      <w:hyperlink r:id="rId23" w:history="1">
        <w:r w:rsidR="001E0D78" w:rsidRPr="00B85D73">
          <w:rPr>
            <w:rStyle w:val="Hyperlink"/>
            <w:rFonts w:asciiTheme="minorBidi" w:hAnsiTheme="minorBidi" w:cstheme="minorBidi"/>
            <w:szCs w:val="21"/>
            <w:cs/>
            <w:lang w:bidi="si-LK"/>
          </w:rPr>
          <w:t>National Immunisation Program Schedule</w:t>
        </w:r>
      </w:hyperlink>
      <w:r w:rsidR="001E0D78" w:rsidRPr="00B85D73">
        <w:rPr>
          <w:rFonts w:asciiTheme="minorBidi" w:hAnsiTheme="minorBidi" w:cstheme="minorBidi"/>
          <w:szCs w:val="21"/>
          <w:cs/>
          <w:lang w:bidi="si-LK"/>
        </w:rPr>
        <w:t xml:space="preserve"> </w:t>
      </w:r>
      <w:r w:rsidR="001E0D78" w:rsidRPr="00B85D73">
        <w:rPr>
          <w:rStyle w:val="BodyChar"/>
          <w:rFonts w:asciiTheme="minorBidi" w:hAnsiTheme="minorBidi" w:cstheme="minorBidi"/>
          <w:szCs w:val="21"/>
          <w:cs/>
          <w:lang w:bidi="si-LK"/>
        </w:rPr>
        <w:t>&lt;https://www.health.gov.au/health-topics/immunisation/immunisation-throughout-life/national-immunisation-program-schedule&gt;</w:t>
      </w:r>
    </w:p>
    <w:p w14:paraId="2639A2CA" w14:textId="0AED3B83" w:rsidR="00EC665E" w:rsidRPr="00B85D73" w:rsidRDefault="00B85D73" w:rsidP="004C4DC0">
      <w:pPr>
        <w:pStyle w:val="Bullet1"/>
        <w:rPr>
          <w:rFonts w:asciiTheme="minorBidi" w:hAnsiTheme="minorBidi" w:cstheme="minorBidi"/>
          <w:szCs w:val="21"/>
          <w:cs/>
          <w:lang w:bidi="si-LK"/>
        </w:rPr>
      </w:pPr>
      <w:hyperlink r:id="rId24" w:history="1">
        <w:r w:rsidR="001E0D78" w:rsidRPr="00B85D73">
          <w:rPr>
            <w:rStyle w:val="Hyperlink"/>
            <w:rFonts w:asciiTheme="minorBidi" w:hAnsiTheme="minorBidi" w:cstheme="minorBidi"/>
            <w:szCs w:val="21"/>
            <w:cs/>
            <w:lang w:bidi="si-LK"/>
          </w:rPr>
          <w:t>Better Health Channel:</w:t>
        </w:r>
      </w:hyperlink>
      <w:r w:rsidR="00CA0453" w:rsidRPr="00B85D73">
        <w:rPr>
          <w:rStyle w:val="Hyperlink"/>
          <w:rFonts w:asciiTheme="minorBidi" w:hAnsiTheme="minorBidi" w:cstheme="minorBidi"/>
          <w:rtl/>
        </w:rPr>
        <w:t xml:space="preserve"> </w:t>
      </w:r>
      <w:hyperlink r:id="rId25" w:history="1">
        <w:r w:rsidR="001E0D78" w:rsidRPr="00B85D73">
          <w:rPr>
            <w:rStyle w:val="Hyperlink"/>
            <w:rFonts w:ascii="Iskoola Pota" w:hAnsi="Iskoola Pota" w:cs="Iskoola Pota" w:hint="cs"/>
            <w:szCs w:val="21"/>
            <w:cs/>
            <w:lang w:bidi="si-LK"/>
          </w:rPr>
          <w:t>හෙපටයිටිස්</w:t>
        </w:r>
        <w:r w:rsidR="001E0D78" w:rsidRPr="00B85D73">
          <w:rPr>
            <w:rStyle w:val="Hyperlink"/>
            <w:rFonts w:asciiTheme="minorBidi" w:hAnsiTheme="minorBidi" w:cstheme="minorBidi"/>
            <w:szCs w:val="21"/>
            <w:cs/>
            <w:lang w:bidi="si-LK"/>
          </w:rPr>
          <w:t xml:space="preserve"> B - </w:t>
        </w:r>
        <w:r w:rsidR="001E0D78" w:rsidRPr="00B85D73">
          <w:rPr>
            <w:rStyle w:val="Hyperlink"/>
            <w:rFonts w:ascii="Iskoola Pota" w:hAnsi="Iskoola Pota" w:cs="Iskoola Pota" w:hint="cs"/>
            <w:szCs w:val="21"/>
            <w:cs/>
            <w:lang w:bidi="si-LK"/>
          </w:rPr>
          <w:t>ප්</w:t>
        </w:r>
        <w:r w:rsidR="001E0D78" w:rsidRPr="00B85D73">
          <w:rPr>
            <w:rStyle w:val="Hyperlink"/>
            <w:rFonts w:cs="Arial" w:hint="cs"/>
            <w:szCs w:val="21"/>
            <w:cs/>
            <w:lang w:bidi="si-LK"/>
          </w:rPr>
          <w:t>‍</w:t>
        </w:r>
        <w:r w:rsidR="001E0D78" w:rsidRPr="00B85D73">
          <w:rPr>
            <w:rStyle w:val="Hyperlink"/>
            <w:rFonts w:ascii="Iskoola Pota" w:hAnsi="Iskoola Pota" w:cs="Iskoola Pota" w:hint="cs"/>
            <w:szCs w:val="21"/>
            <w:cs/>
            <w:lang w:bidi="si-LK"/>
          </w:rPr>
          <w:t>රතිශක්තීකරණය</w:t>
        </w:r>
        <w:r w:rsidR="001E0D78" w:rsidRPr="00B85D73">
          <w:rPr>
            <w:rStyle w:val="Hyperlink"/>
            <w:rFonts w:asciiTheme="minorBidi" w:hAnsiTheme="minorBidi" w:cstheme="minorBidi"/>
            <w:szCs w:val="21"/>
            <w:cs/>
            <w:lang w:bidi="si-LK"/>
          </w:rPr>
          <w:t xml:space="preserve"> </w:t>
        </w:r>
      </w:hyperlink>
      <w:r w:rsidR="001E0D78" w:rsidRPr="00B85D73">
        <w:rPr>
          <w:rFonts w:asciiTheme="minorBidi" w:hAnsiTheme="minorBidi" w:cstheme="minorBidi"/>
          <w:szCs w:val="21"/>
          <w:cs/>
          <w:lang w:bidi="si-LK"/>
        </w:rPr>
        <w:t xml:space="preserve"> &lt;http://www.betterhealth.vic.gov.au/health/healthyliving/hepatitis-b-immunisation</w:t>
      </w:r>
      <w:r w:rsidR="001E0D78" w:rsidRPr="00B85D73">
        <w:rPr>
          <w:rStyle w:val="BodyChar"/>
          <w:rFonts w:asciiTheme="minorBidi" w:hAnsiTheme="minorBidi" w:cstheme="minorBidi"/>
          <w:szCs w:val="21"/>
          <w:cs/>
          <w:lang w:bidi="si-LK"/>
        </w:rPr>
        <w:t>&gt;</w:t>
      </w:r>
    </w:p>
    <w:p w14:paraId="2CAB64A6" w14:textId="6A17D292" w:rsidR="00E92D8C" w:rsidRPr="00B85D73" w:rsidRDefault="004C58AE" w:rsidP="004C4DC0">
      <w:pPr>
        <w:pStyle w:val="Bodyafterbullets"/>
        <w:rPr>
          <w:rFonts w:ascii="Nirmala UI" w:hAnsi="Nirmala UI" w:cs="Nirmala UI"/>
          <w:szCs w:val="21"/>
          <w:cs/>
          <w:lang w:bidi="si-LK"/>
        </w:rPr>
      </w:pPr>
      <w:r w:rsidRPr="00B85D73">
        <w:rPr>
          <w:rFonts w:ascii="Nirmala UI" w:hAnsi="Nirmala UI" w:cs="Nirmala UI"/>
          <w:szCs w:val="21"/>
          <w:cs/>
          <w:lang w:bidi="si-LK"/>
        </w:rPr>
        <w:t xml:space="preserve">උපතේදී හෙපටයිටිස් බී එන්නත ලබා ගැනීම පිළිබඳ තොරතුරු වෙනත් භාෂාවකින් ලබා ගැනීමට, </w:t>
      </w:r>
      <w:hyperlink r:id="rId26" w:history="1">
        <w:r w:rsidRPr="00B85D73">
          <w:rPr>
            <w:rStyle w:val="Hyperlink"/>
            <w:rFonts w:asciiTheme="minorBidi" w:hAnsiTheme="minorBidi" w:cstheme="minorBidi"/>
            <w:szCs w:val="21"/>
            <w:cs/>
            <w:lang w:bidi="si-LK"/>
          </w:rPr>
          <w:t>Health Translations</w:t>
        </w:r>
        <w:r w:rsidRPr="00B85D73">
          <w:rPr>
            <w:rStyle w:val="Hyperlink"/>
            <w:rFonts w:ascii="Nirmala UI" w:hAnsi="Nirmala UI" w:cs="Nirmala UI"/>
            <w:szCs w:val="21"/>
            <w:cs/>
            <w:lang w:bidi="si-LK"/>
          </w:rPr>
          <w:t xml:space="preserve"> වෙත යන්න.</w:t>
        </w:r>
      </w:hyperlink>
      <w:r w:rsidRPr="00B85D73">
        <w:rPr>
          <w:rFonts w:ascii="Nirmala UI" w:hAnsi="Nirmala UI" w:cs="Nirmala UI"/>
          <w:szCs w:val="21"/>
          <w:cs/>
          <w:lang w:bidi="si-LK"/>
        </w:rPr>
        <w:t xml:space="preserve"> </w:t>
      </w:r>
      <w:r w:rsidRPr="00B85D73">
        <w:rPr>
          <w:rFonts w:asciiTheme="minorBidi" w:hAnsiTheme="minorBidi" w:cstheme="minorBidi"/>
          <w:szCs w:val="21"/>
          <w:cs/>
          <w:lang w:bidi="si-LK"/>
        </w:rPr>
        <w:t>&lt;https://healthtranslations.vic.gov.au&gt;</w:t>
      </w:r>
    </w:p>
    <w:p w14:paraId="73A18231" w14:textId="67D9ED44" w:rsidR="00A17A42" w:rsidRPr="00B85D73" w:rsidRDefault="00592A37" w:rsidP="000C52AC">
      <w:pPr>
        <w:pStyle w:val="Bullet1"/>
        <w:numPr>
          <w:ilvl w:val="0"/>
          <w:numId w:val="0"/>
        </w:numPr>
        <w:rPr>
          <w:rFonts w:ascii="Nirmala UI" w:hAnsi="Nirmala UI" w:cs="Nirmala UI"/>
          <w:szCs w:val="21"/>
          <w:cs/>
          <w:lang w:bidi="si-LK"/>
        </w:rPr>
      </w:pPr>
      <w:r w:rsidRPr="00B85D73">
        <w:rPr>
          <w:rFonts w:ascii="Nirmala UI" w:hAnsi="Nirmala UI" w:cs="Nirmala UI"/>
          <w:szCs w:val="21"/>
          <w:cs/>
          <w:lang w:bidi="si-LK"/>
        </w:rPr>
        <w:t>ඔබට 131 450 ඔස්සේ පරිවර්තන සහ පරිවර්තන සේවාව ඇමතීමට හැකිය.</w:t>
      </w:r>
    </w:p>
    <w:p w14:paraId="190C0B61" w14:textId="77777777" w:rsidR="000A5BBA" w:rsidRPr="00B85D73" w:rsidRDefault="000A5BBA" w:rsidP="000A5BBA">
      <w:pPr>
        <w:pStyle w:val="Body"/>
        <w:rPr>
          <w:rFonts w:ascii="Nirmala UI" w:hAnsi="Nirmala UI" w:cs="Nirmala UI"/>
          <w:szCs w:val="21"/>
          <w:cs/>
          <w:lang w:bidi="si-LK"/>
        </w:rPr>
      </w:pPr>
      <w:bookmarkStart w:id="0" w:name="_References"/>
      <w:bookmarkEnd w:id="0"/>
    </w:p>
    <w:tbl>
      <w:tblPr>
        <w:tblStyle w:val="TableGrid"/>
        <w:tblW w:w="0" w:type="auto"/>
        <w:tblCellMar>
          <w:bottom w:w="108" w:type="dxa"/>
        </w:tblCellMar>
        <w:tblLook w:val="0600" w:firstRow="0" w:lastRow="0" w:firstColumn="0" w:lastColumn="0" w:noHBand="1" w:noVBand="1"/>
      </w:tblPr>
      <w:tblGrid>
        <w:gridCol w:w="10194"/>
      </w:tblGrid>
      <w:tr w:rsidR="000A5BBA" w:rsidRPr="00B85D73" w14:paraId="74BDABD0" w14:textId="77777777" w:rsidTr="00A649C2">
        <w:tc>
          <w:tcPr>
            <w:tcW w:w="10194" w:type="dxa"/>
          </w:tcPr>
          <w:p w14:paraId="7E1D5244" w14:textId="75E967C9" w:rsidR="000A5BBA" w:rsidRPr="00B85D73" w:rsidRDefault="000A5BBA" w:rsidP="000A5BBA">
            <w:pPr>
              <w:pStyle w:val="Accessibilitypara"/>
              <w:rPr>
                <w:rFonts w:asciiTheme="minorBidi" w:hAnsiTheme="minorBidi" w:cstheme="minorBidi"/>
                <w:szCs w:val="24"/>
                <w:cs/>
                <w:lang w:bidi="si-LK"/>
              </w:rPr>
            </w:pPr>
            <w:r w:rsidRPr="00B85D73">
              <w:rPr>
                <w:rFonts w:ascii="Nirmala UI" w:hAnsi="Nirmala UI" w:cs="Nirmala UI"/>
                <w:szCs w:val="24"/>
                <w:cs/>
                <w:lang w:bidi="si-LK"/>
              </w:rPr>
              <w:t xml:space="preserve">මෙම ලේඛනය වෙනත් ආකෘතියකින් ලබා ගැනීමට, </w:t>
            </w:r>
            <w:hyperlink r:id="rId27" w:history="1">
              <w:r w:rsidRPr="00B85D73">
                <w:rPr>
                  <w:rStyle w:val="Hyperlink"/>
                  <w:rFonts w:ascii="Nirmala UI" w:hAnsi="Nirmala UI" w:cs="Nirmala UI"/>
                  <w:szCs w:val="24"/>
                  <w:cs/>
                  <w:lang w:bidi="si-LK"/>
                </w:rPr>
                <w:t>ප්රතිශක්තිකරණ කණ්ඩායමට ඊමේල් කරන්න</w:t>
              </w:r>
            </w:hyperlink>
            <w:r w:rsidR="00CA0453" w:rsidRPr="00B85D73">
              <w:rPr>
                <w:rFonts w:asciiTheme="minorBidi" w:hAnsiTheme="minorBidi" w:cstheme="minorBidi"/>
                <w:szCs w:val="24"/>
                <w:cs/>
                <w:lang w:bidi="si-LK"/>
              </w:rPr>
              <w:t>&lt;immunisation@health.vic.gov.au&gt;.</w:t>
            </w:r>
          </w:p>
          <w:p w14:paraId="45E9E63A" w14:textId="6F074CE9" w:rsidR="000A5BBA" w:rsidRPr="00B85D73" w:rsidRDefault="000A5BBA" w:rsidP="00A649C2">
            <w:pPr>
              <w:pStyle w:val="Imprint"/>
              <w:rPr>
                <w:rFonts w:ascii="Nirmala UI" w:hAnsi="Nirmala UI" w:cs="Nirmala UI"/>
                <w:cs/>
                <w:lang w:bidi="si-LK"/>
              </w:rPr>
            </w:pPr>
            <w:r w:rsidRPr="00B85D73">
              <w:rPr>
                <w:rFonts w:asciiTheme="minorBidi" w:hAnsiTheme="minorBidi" w:cstheme="minorBidi"/>
                <w:cs/>
                <w:lang w:bidi="si-LK"/>
              </w:rPr>
              <w:t xml:space="preserve">Melbourne </w:t>
            </w:r>
            <w:r w:rsidRPr="00B85D73">
              <w:rPr>
                <w:rFonts w:ascii="Iskoola Pota" w:hAnsi="Iskoola Pota" w:cs="Iskoola Pota" w:hint="cs"/>
                <w:cs/>
                <w:lang w:bidi="si-LK"/>
              </w:rPr>
              <w:t>හි</w:t>
            </w:r>
            <w:r w:rsidRPr="00B85D73">
              <w:rPr>
                <w:rFonts w:asciiTheme="minorBidi" w:hAnsiTheme="minorBidi" w:cstheme="minorBidi"/>
                <w:cs/>
                <w:lang w:bidi="si-LK"/>
              </w:rPr>
              <w:t xml:space="preserve"> 1 Treasury Place,</w:t>
            </w:r>
            <w:r w:rsidRPr="00B85D73">
              <w:rPr>
                <w:rFonts w:ascii="Nirmala UI" w:hAnsi="Nirmala UI" w:cs="Nirmala UI"/>
                <w:cs/>
                <w:lang w:bidi="si-LK"/>
              </w:rPr>
              <w:t xml:space="preserve"> වික්ටෝරියානු රජය විසින් අවසර ලබා දී ප්‍රකාශයට පත් කරන ලදී.</w:t>
            </w:r>
          </w:p>
          <w:p w14:paraId="6C18212D" w14:textId="3F436419" w:rsidR="000A5BBA" w:rsidRPr="00B85D73" w:rsidRDefault="000A5BBA" w:rsidP="00A649C2">
            <w:pPr>
              <w:pStyle w:val="Imprint"/>
              <w:rPr>
                <w:rFonts w:ascii="Nirmala UI" w:hAnsi="Nirmala UI" w:cs="Nirmala UI"/>
                <w:cs/>
                <w:lang w:bidi="si-LK"/>
              </w:rPr>
            </w:pPr>
            <w:r w:rsidRPr="00B85D73">
              <w:rPr>
                <w:rFonts w:ascii="Nirmala UI" w:hAnsi="Nirmala UI" w:cs="Nirmala UI"/>
                <w:cs/>
                <w:lang w:bidi="si-LK"/>
              </w:rPr>
              <w:t>© වික්ටෝරියා රජය, ඕස්ට්‍රේලියාව, සෞඛ්‍ය දෙපාර්තමේන්තුව, 2021 දෙසැම්බර්.</w:t>
            </w:r>
          </w:p>
        </w:tc>
      </w:tr>
    </w:tbl>
    <w:p w14:paraId="73B90E9A" w14:textId="50038C58" w:rsidR="00162CA9" w:rsidRPr="00B85D73" w:rsidRDefault="00162CA9" w:rsidP="005F0328">
      <w:pPr>
        <w:pStyle w:val="Body"/>
        <w:rPr>
          <w:rFonts w:ascii="Nirmala UI" w:hAnsi="Nirmala UI" w:cs="Nirmala UI"/>
          <w:szCs w:val="21"/>
          <w:cs/>
          <w:lang w:bidi="si-LK"/>
        </w:rPr>
      </w:pPr>
      <w:bookmarkStart w:id="1" w:name="_GoBack"/>
      <w:bookmarkEnd w:id="1"/>
    </w:p>
    <w:sectPr w:rsidR="00162CA9" w:rsidRPr="00B85D73" w:rsidSect="00E62622">
      <w:footerReference w:type="default" r:id="rId2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DDC9B" w14:textId="77777777" w:rsidR="006D15C6" w:rsidRDefault="006D15C6">
      <w:pPr>
        <w:rPr>
          <w:rFonts w:cs="Arial"/>
          <w:szCs w:val="21"/>
          <w:cs/>
          <w:lang w:bidi="si-LK"/>
        </w:rPr>
      </w:pPr>
      <w:r>
        <w:separator/>
      </w:r>
    </w:p>
  </w:endnote>
  <w:endnote w:type="continuationSeparator" w:id="0">
    <w:p w14:paraId="7325453A" w14:textId="77777777" w:rsidR="006D15C6" w:rsidRDefault="006D15C6">
      <w:pPr>
        <w:rPr>
          <w:rFonts w:cs="Arial"/>
          <w:szCs w:val="21"/>
          <w:cs/>
          <w:lang w:bidi="si-LK"/>
        </w:rPr>
      </w:pPr>
      <w:r>
        <w:continuationSeparator/>
      </w:r>
    </w:p>
  </w:endnote>
  <w:endnote w:type="continuationNotice" w:id="1">
    <w:p w14:paraId="119B075E" w14:textId="77777777" w:rsidR="006D15C6" w:rsidRDefault="006D15C6">
      <w:pPr>
        <w:spacing w:after="0" w:line="240" w:lineRule="auto"/>
        <w:rPr>
          <w:rFonts w:cs="Arial"/>
          <w:szCs w:val="21"/>
          <w:cs/>
          <w:lang w:bidi="si-LK"/>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Iskoola Pota">
    <w:panose1 w:val="020B0502040204020203"/>
    <w:charset w:val="00"/>
    <w:family w:val="swiss"/>
    <w:pitch w:val="variable"/>
    <w:sig w:usb0="00000003" w:usb1="00000000" w:usb2="000002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038E1" w14:textId="77777777" w:rsidR="00E261B3" w:rsidRPr="00F65AA9" w:rsidRDefault="0072251A" w:rsidP="00F84FA0">
    <w:pPr>
      <w:pStyle w:val="Footer"/>
      <w:rPr>
        <w:szCs w:val="20"/>
        <w:cs/>
        <w:lang w:bidi="si-LK"/>
      </w:rPr>
    </w:pPr>
    <w:r>
      <w:rPr>
        <w:noProof/>
        <w:lang w:val="en-AU" w:eastAsia="zh-TW"/>
      </w:rPr>
      <w:drawing>
        <wp:anchor distT="0" distB="0" distL="114300" distR="114300" simplePos="0" relativeHeight="251659776" behindDoc="1" locked="1" layoutInCell="1" allowOverlap="1" wp14:anchorId="6D1A17A6" wp14:editId="1D0A23C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zh-TW"/>
      </w:rPr>
      <mc:AlternateContent>
        <mc:Choice Requires="wps">
          <w:drawing>
            <wp:anchor distT="0" distB="0" distL="114300" distR="114300" simplePos="0" relativeHeight="251653632" behindDoc="0" locked="0" layoutInCell="0" allowOverlap="1" wp14:anchorId="290A850C" wp14:editId="139EE05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190BFD" w14:textId="77777777" w:rsidR="00E261B3" w:rsidRPr="00B21F90" w:rsidRDefault="00E261B3" w:rsidP="00B21F90">
                          <w:pPr>
                            <w:spacing w:after="0"/>
                            <w:jc w:val="center"/>
                            <w:rPr>
                              <w:rFonts w:ascii="Arial Black" w:hAnsi="Arial Black" w:cs="Arial Black"/>
                              <w:color w:val="000000"/>
                              <w:sz w:val="20"/>
                              <w:cs/>
                              <w:lang w:bidi="si-LK"/>
                            </w:rPr>
                          </w:pPr>
                          <w:r>
                            <w:rPr>
                              <w:rFonts w:ascii="Arial Black" w:hAnsi="Arial Black" w:cs="Arial Black"/>
                              <w:color w:val="000000"/>
                              <w:sz w:val="20"/>
                              <w:cs/>
                              <w:lang w:bidi="si-LK"/>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0A850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B190BFD" w14:textId="77777777" w:rsidR="00E261B3" w:rsidRPr="00B21F90" w:rsidRDefault="00E261B3" w:rsidP="00B21F90">
                    <w:pPr>
                      <w:spacing w:after="0"/>
                      <w:jc w:val="center"/>
                      <w:rPr>
                        <w:color w:val="000000"/>
                        <w:sz w:val="20"/>
                        <w:rFonts w:ascii="Arial Black" w:hAnsi="Arial Black"/>
                      </w:rPr>
                    </w:pPr>
                    <w:r>
                      <w:rPr>
                        <w:color w:val="000000"/>
                        <w:sz w:val="20"/>
                        <w:rFonts w:ascii="Arial Black" w:hAnsi="Arial Black"/>
                      </w:rPr>
                      <w:t xml:space="preserve">OFFICIAL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AE8E" w14:textId="77777777" w:rsidR="00E261B3" w:rsidRDefault="00E261B3">
    <w:pPr>
      <w:pStyle w:val="Footer"/>
      <w:rPr>
        <w:szCs w:val="20"/>
        <w:cs/>
        <w:lang w:bidi="si-LK"/>
      </w:rPr>
    </w:pPr>
    <w:r>
      <w:rPr>
        <w:noProof/>
        <w:lang w:val="en-AU" w:eastAsia="zh-TW"/>
      </w:rPr>
      <mc:AlternateContent>
        <mc:Choice Requires="wps">
          <w:drawing>
            <wp:anchor distT="0" distB="0" distL="114300" distR="114300" simplePos="1" relativeHeight="251658752" behindDoc="0" locked="0" layoutInCell="0" allowOverlap="1" wp14:anchorId="511178A5" wp14:editId="264E224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A86DAC" w14:textId="77777777" w:rsidR="00E261B3" w:rsidRPr="00B21F90" w:rsidRDefault="00E261B3" w:rsidP="00B21F90">
                          <w:pPr>
                            <w:spacing w:after="0"/>
                            <w:jc w:val="center"/>
                            <w:rPr>
                              <w:rFonts w:ascii="Arial Black" w:hAnsi="Arial Black" w:cs="Arial Black"/>
                              <w:color w:val="000000"/>
                              <w:sz w:val="20"/>
                              <w:cs/>
                              <w:lang w:bidi="si-LK"/>
                            </w:rPr>
                          </w:pPr>
                          <w:r>
                            <w:rPr>
                              <w:rFonts w:ascii="Arial Black" w:hAnsi="Arial Black" w:cs="Arial Black"/>
                              <w:color w:val="000000"/>
                              <w:sz w:val="20"/>
                              <w:cs/>
                              <w:lang w:bidi="si-LK"/>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1178A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EA86DAC" w14:textId="77777777" w:rsidR="00E261B3" w:rsidRPr="00B21F90" w:rsidRDefault="00E261B3" w:rsidP="00B21F90">
                    <w:pPr>
                      <w:spacing w:after="0"/>
                      <w:jc w:val="center"/>
                      <w:rPr>
                        <w:color w:val="000000"/>
                        <w:sz w:val="20"/>
                        <w:rFonts w:ascii="Arial Black" w:hAnsi="Arial Black"/>
                      </w:rPr>
                    </w:pPr>
                    <w:r>
                      <w:rPr>
                        <w:color w:val="000000"/>
                        <w:sz w:val="20"/>
                        <w:rFonts w:ascii="Arial Black" w:hAnsi="Arial Black"/>
                      </w:rPr>
                      <w:t xml:space="preserve">OFFICIAL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17E24" w14:textId="77777777" w:rsidR="00A17A42" w:rsidRDefault="00A17A42">
    <w:pPr>
      <w:pStyle w:val="Footer"/>
      <w:rPr>
        <w:szCs w:val="20"/>
        <w:cs/>
        <w:lang w:bidi="si-LK"/>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802BD" w14:textId="662254D8" w:rsidR="00A17A42" w:rsidRPr="00F65AA9" w:rsidRDefault="00592A37" w:rsidP="00F84FA0">
    <w:pPr>
      <w:pStyle w:val="Footer"/>
      <w:rPr>
        <w:szCs w:val="20"/>
        <w:cs/>
        <w:lang w:bidi="si-LK"/>
      </w:rPr>
    </w:pPr>
    <w:r>
      <w:rPr>
        <w:noProof/>
        <w:lang w:val="en-AU" w:eastAsia="zh-TW"/>
      </w:rPr>
      <mc:AlternateContent>
        <mc:Choice Requires="wps">
          <w:drawing>
            <wp:anchor distT="0" distB="0" distL="114300" distR="114300" simplePos="1" relativeHeight="251660800" behindDoc="0" locked="0" layoutInCell="0" allowOverlap="1" wp14:anchorId="4E1DE059" wp14:editId="7368E40A">
              <wp:simplePos x="0" y="10189687"/>
              <wp:positionH relativeFrom="page">
                <wp:posOffset>0</wp:posOffset>
              </wp:positionH>
              <wp:positionV relativeFrom="page">
                <wp:posOffset>10189210</wp:posOffset>
              </wp:positionV>
              <wp:extent cx="7560310" cy="311785"/>
              <wp:effectExtent l="0" t="0" r="0" b="12065"/>
              <wp:wrapNone/>
              <wp:docPr id="3" name="MSIPCM1b54473fb1e1471f3fbbb37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F52D3" w14:textId="300341B0" w:rsidR="00592A37" w:rsidRPr="00592A37" w:rsidRDefault="00592A37" w:rsidP="00592A37">
                          <w:pPr>
                            <w:spacing w:after="0"/>
                            <w:jc w:val="center"/>
                            <w:rPr>
                              <w:rFonts w:ascii="Arial Black" w:hAnsi="Arial Black" w:cs="Arial Black"/>
                              <w:color w:val="000000"/>
                              <w:sz w:val="20"/>
                              <w:cs/>
                              <w:lang w:bidi="si-LK"/>
                            </w:rPr>
                          </w:pPr>
                          <w:r>
                            <w:rPr>
                              <w:rFonts w:ascii="Arial Black" w:hAnsi="Arial Black" w:cs="Arial Black"/>
                              <w:color w:val="000000"/>
                              <w:sz w:val="20"/>
                              <w:cs/>
                              <w:lang w:bidi="si-LK"/>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1DE059" id="_x0000_t202" coordsize="21600,21600" o:spt="202" path="m,l,21600r21600,l21600,xe">
              <v:stroke joinstyle="miter"/>
              <v:path gradientshapeok="t" o:connecttype="rect"/>
            </v:shapetype>
            <v:shape id="MSIPCM1b54473fb1e1471f3fbbb374"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kowrEq8CAABMBQAADgAA&#10;AAAAAAAAAAAAAAAuAgAAZHJzL2Uyb0RvYy54bWxQSwECLQAUAAYACAAAACEASA1emt8AAAALAQAA&#10;DwAAAAAAAAAAAAAAAAAJBQAAZHJzL2Rvd25yZXYueG1sUEsFBgAAAAAEAAQA8wAAABUGAAAAAA==&#10;" o:allowincell="f" filled="f" stroked="f" strokeweight=".5pt">
              <v:textbox inset=",0,,0">
                <w:txbxContent>
                  <w:p w14:paraId="335F52D3" w14:textId="300341B0" w:rsidR="00592A37" w:rsidRPr="00592A37" w:rsidRDefault="00592A37" w:rsidP="00592A37">
                    <w:pPr>
                      <w:spacing w:after="0"/>
                      <w:jc w:val="center"/>
                      <w:rPr>
                        <w:color w:val="000000"/>
                        <w:sz w:val="20"/>
                        <w:rFonts w:ascii="Arial Black" w:hAnsi="Arial Black"/>
                      </w:rPr>
                    </w:pPr>
                    <w:r>
                      <w:rPr>
                        <w:color w:val="000000"/>
                        <w:sz w:val="20"/>
                        <w:rFonts w:ascii="Arial Black" w:hAnsi="Arial Black"/>
                      </w:rPr>
                      <w:t xml:space="preserve">OFFICIAL</w:t>
                    </w:r>
                  </w:p>
                </w:txbxContent>
              </v:textbox>
              <w10:wrap anchorx="page" anchory="page"/>
            </v:shape>
          </w:pict>
        </mc:Fallback>
      </mc:AlternateContent>
    </w:r>
    <w:r>
      <w:rPr>
        <w:noProof/>
        <w:lang w:val="en-AU" w:eastAsia="zh-TW"/>
      </w:rPr>
      <w:drawing>
        <wp:anchor distT="0" distB="0" distL="114300" distR="114300" simplePos="0" relativeHeight="251656704" behindDoc="1" locked="1" layoutInCell="1" allowOverlap="1" wp14:anchorId="7C4D96CC" wp14:editId="479F1063">
          <wp:simplePos x="542260" y="9324753"/>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96AF" w14:textId="77777777" w:rsidR="00A17A42" w:rsidRDefault="00A17A42">
    <w:pPr>
      <w:pStyle w:val="Footer"/>
      <w:rPr>
        <w:szCs w:val="20"/>
        <w:cs/>
        <w:lang w:bidi="si-LK"/>
      </w:rPr>
    </w:pPr>
    <w:r>
      <w:rPr>
        <w:noProof/>
        <w:lang w:val="en-AU" w:eastAsia="zh-TW"/>
      </w:rPr>
      <mc:AlternateContent>
        <mc:Choice Requires="wps">
          <w:drawing>
            <wp:anchor distT="0" distB="0" distL="114300" distR="114300" simplePos="1" relativeHeight="251655680" behindDoc="0" locked="0" layoutInCell="0" allowOverlap="1" wp14:anchorId="36435D5E" wp14:editId="5161A761">
              <wp:simplePos x="0" y="10189687"/>
              <wp:positionH relativeFrom="page">
                <wp:posOffset>0</wp:posOffset>
              </wp:positionH>
              <wp:positionV relativeFrom="page">
                <wp:posOffset>10189210</wp:posOffset>
              </wp:positionV>
              <wp:extent cx="7560310" cy="311785"/>
              <wp:effectExtent l="0" t="0" r="0" b="12065"/>
              <wp:wrapNone/>
              <wp:docPr id="4"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AC6E4" w14:textId="77777777" w:rsidR="00A17A42" w:rsidRPr="00B21F90" w:rsidRDefault="00A17A42" w:rsidP="00B21F90">
                          <w:pPr>
                            <w:spacing w:after="0"/>
                            <w:jc w:val="center"/>
                            <w:rPr>
                              <w:rFonts w:ascii="Arial Black" w:hAnsi="Arial Black" w:cs="Arial Black"/>
                              <w:color w:val="000000"/>
                              <w:sz w:val="20"/>
                              <w:cs/>
                              <w:lang w:bidi="si-LK"/>
                            </w:rPr>
                          </w:pPr>
                          <w:r>
                            <w:rPr>
                              <w:rFonts w:ascii="Arial Black" w:hAnsi="Arial Black" w:cs="Arial Black"/>
                              <w:color w:val="000000"/>
                              <w:sz w:val="20"/>
                              <w:cs/>
                              <w:lang w:bidi="si-LK"/>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435D5E" id="_x0000_t202" coordsize="21600,21600" o:spt="202" path="m,l,21600r21600,l21600,xe">
              <v:stroke joinstyle="miter"/>
              <v:path gradientshapeok="t" o:connecttype="rect"/>
            </v:shapetype>
            <v:shape 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F5UorawAgAATgUAAA4A&#10;AAAAAAAAAAAAAAAALgIAAGRycy9lMm9Eb2MueG1sUEsBAi0AFAAGAAgAAAAhAEgNXprfAAAACwEA&#10;AA8AAAAAAAAAAAAAAAAACgUAAGRycy9kb3ducmV2LnhtbFBLBQYAAAAABAAEAPMAAAAWBgAAAAA=&#10;" o:allowincell="f" filled="f" stroked="f" strokeweight=".5pt">
              <v:textbox inset=",0,,0">
                <w:txbxContent>
                  <w:p w14:paraId="028AC6E4" w14:textId="77777777" w:rsidR="00A17A42" w:rsidRPr="00B21F90" w:rsidRDefault="00A17A42" w:rsidP="00B21F90">
                    <w:pPr>
                      <w:spacing w:after="0"/>
                      <w:jc w:val="center"/>
                      <w:rPr>
                        <w:color w:val="000000"/>
                        <w:sz w:val="20"/>
                        <w:rFonts w:ascii="Arial Black" w:hAnsi="Arial Black"/>
                      </w:rPr>
                    </w:pPr>
                    <w:r>
                      <w:rPr>
                        <w:color w:val="000000"/>
                        <w:sz w:val="20"/>
                        <w:rFonts w:ascii="Arial Black" w:hAnsi="Arial Black"/>
                      </w:rPr>
                      <w:t xml:space="preserve">OFFICIAL</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49853" w14:textId="73960DDD" w:rsidR="00373890" w:rsidRPr="00F65AA9" w:rsidRDefault="00436412" w:rsidP="00F84FA0">
    <w:pPr>
      <w:pStyle w:val="Footer"/>
      <w:rPr>
        <w:szCs w:val="20"/>
        <w:cs/>
        <w:lang w:bidi="si-LK"/>
      </w:rPr>
    </w:pPr>
    <w:r>
      <w:rPr>
        <w:noProof/>
        <w:lang w:val="en-AU" w:eastAsia="zh-TW"/>
      </w:rPr>
      <mc:AlternateContent>
        <mc:Choice Requires="wps">
          <w:drawing>
            <wp:anchor distT="0" distB="0" distL="114300" distR="114300" simplePos="0" relativeHeight="251657728" behindDoc="0" locked="0" layoutInCell="0" allowOverlap="1" wp14:anchorId="5E9EDF94" wp14:editId="7E317487">
              <wp:simplePos x="0" y="0"/>
              <wp:positionH relativeFrom="page">
                <wp:posOffset>0</wp:posOffset>
              </wp:positionH>
              <wp:positionV relativeFrom="page">
                <wp:posOffset>10189210</wp:posOffset>
              </wp:positionV>
              <wp:extent cx="7560310" cy="311785"/>
              <wp:effectExtent l="0" t="0" r="0" b="12065"/>
              <wp:wrapNone/>
              <wp:docPr id="14" name="MSIPCM412348f2840ebd417c8fea29"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9D9315" w14:textId="23223E0F" w:rsidR="00436412" w:rsidRPr="00436412" w:rsidRDefault="00436412" w:rsidP="00436412">
                          <w:pPr>
                            <w:spacing w:after="0"/>
                            <w:jc w:val="center"/>
                            <w:rPr>
                              <w:rFonts w:ascii="Arial Black" w:hAnsi="Arial Black" w:cs="Arial Black"/>
                              <w:color w:val="000000"/>
                              <w:sz w:val="20"/>
                              <w:cs/>
                              <w:lang w:bidi="si-LK"/>
                            </w:rPr>
                          </w:pPr>
                          <w:r>
                            <w:rPr>
                              <w:rFonts w:ascii="Arial Black" w:hAnsi="Arial Black" w:cs="Arial Black"/>
                              <w:color w:val="000000"/>
                              <w:sz w:val="20"/>
                              <w:cs/>
                              <w:lang w:bidi="si-LK"/>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9EDF94" id="_x0000_t202" coordsize="21600,21600" o:spt="202" path="m,l,21600r21600,l21600,xe">
              <v:stroke joinstyle="miter"/>
              <v:path gradientshapeok="t" o:connecttype="rect"/>
            </v:shapetype>
            <v:shape id="MSIPCM412348f2840ebd417c8fea29" o:spid="_x0000_s1030"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aZMMMsQIAAE0FAAAO&#10;AAAAAAAAAAAAAAAAAC4CAABkcnMvZTJvRG9jLnhtbFBLAQItABQABgAIAAAAIQBIDV6a3wAAAAsB&#10;AAAPAAAAAAAAAAAAAAAAAAsFAABkcnMvZG93bnJldi54bWxQSwUGAAAAAAQABADzAAAAFwYAAAAA&#10;" o:allowincell="f" filled="f" stroked="f" strokeweight=".5pt">
              <v:textbox inset=",0,,0">
                <w:txbxContent>
                  <w:p w14:paraId="229D9315" w14:textId="23223E0F" w:rsidR="00436412" w:rsidRPr="00436412" w:rsidRDefault="00436412" w:rsidP="00436412">
                    <w:pPr>
                      <w:spacing w:after="0"/>
                      <w:jc w:val="center"/>
                      <w:rPr>
                        <w:color w:val="000000"/>
                        <w:sz w:val="20"/>
                        <w:rFonts w:ascii="Arial Black" w:hAnsi="Arial Black"/>
                      </w:rPr>
                    </w:pPr>
                    <w:r>
                      <w:rPr>
                        <w:color w:val="000000"/>
                        <w:sz w:val="20"/>
                        <w:rFonts w:ascii="Arial Black" w:hAnsi="Arial Black"/>
                      </w:rPr>
                      <w:t xml:space="preserve">OFFICIAL</w:t>
                    </w:r>
                  </w:p>
                </w:txbxContent>
              </v:textbox>
              <w10:wrap anchorx="page" anchory="page"/>
            </v:shape>
          </w:pict>
        </mc:Fallback>
      </mc:AlternateContent>
    </w:r>
    <w:r>
      <w:rPr>
        <w:noProof/>
        <w:lang w:val="en-AU" w:eastAsia="zh-TW"/>
      </w:rPr>
      <mc:AlternateContent>
        <mc:Choice Requires="wps">
          <w:drawing>
            <wp:anchor distT="0" distB="0" distL="114300" distR="114300" simplePos="0" relativeHeight="251654656" behindDoc="0" locked="0" layoutInCell="0" allowOverlap="1" wp14:anchorId="1E8559C1" wp14:editId="7CD10CC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DFFF1B" w14:textId="77777777" w:rsidR="00B07FF7" w:rsidRPr="00B07FF7" w:rsidRDefault="00B07FF7" w:rsidP="00B07FF7">
                          <w:pPr>
                            <w:spacing w:after="0"/>
                            <w:jc w:val="center"/>
                            <w:rPr>
                              <w:rFonts w:ascii="Arial Black" w:hAnsi="Arial Black" w:cs="Arial Black"/>
                              <w:color w:val="000000"/>
                              <w:sz w:val="20"/>
                              <w:cs/>
                              <w:lang w:bidi="si-LK"/>
                            </w:rPr>
                          </w:pPr>
                          <w:r>
                            <w:rPr>
                              <w:rFonts w:ascii="Arial Black" w:hAnsi="Arial Black" w:cs="Arial Black"/>
                              <w:color w:val="000000"/>
                              <w:sz w:val="20"/>
                              <w:cs/>
                              <w:lang w:bidi="si-LK"/>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8559C1" id="MSIPCMf473436da8889006ed5648e0"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W4kvzq8CAABMBQAADgAA&#10;AAAAAAAAAAAAAAAuAgAAZHJzL2Uyb0RvYy54bWxQSwECLQAUAAYACAAAACEASA1emt8AAAALAQAA&#10;DwAAAAAAAAAAAAAAAAAJBQAAZHJzL2Rvd25yZXYueG1sUEsFBgAAAAAEAAQA8wAAABUGAAAAAA==&#10;" o:allowincell="f" filled="f" stroked="f" strokeweight=".5pt">
              <v:textbox inset=",0,,0">
                <w:txbxContent>
                  <w:p w14:paraId="10DFFF1B" w14:textId="77777777" w:rsidR="00B07FF7" w:rsidRPr="00B07FF7" w:rsidRDefault="00B07FF7" w:rsidP="00B07FF7">
                    <w:pPr>
                      <w:spacing w:after="0"/>
                      <w:jc w:val="center"/>
                      <w:rPr>
                        <w:color w:val="000000"/>
                        <w:sz w:val="20"/>
                        <w:rFonts w:ascii="Arial Black" w:hAnsi="Arial Black"/>
                      </w:rPr>
                    </w:pPr>
                    <w:r>
                      <w:rPr>
                        <w:color w:val="000000"/>
                        <w:sz w:val="20"/>
                        <w:rFonts w:ascii="Arial Black" w:hAnsi="Arial Black"/>
                      </w:rPr>
                      <w:t xml:space="preserve">OFFICIAL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65461" w14:textId="77777777" w:rsidR="006D15C6" w:rsidRDefault="006D15C6" w:rsidP="002862F1">
      <w:pPr>
        <w:spacing w:before="120"/>
        <w:rPr>
          <w:rFonts w:cs="Arial"/>
          <w:szCs w:val="21"/>
          <w:cs/>
          <w:lang w:bidi="si-LK"/>
        </w:rPr>
      </w:pPr>
      <w:r>
        <w:separator/>
      </w:r>
    </w:p>
  </w:footnote>
  <w:footnote w:type="continuationSeparator" w:id="0">
    <w:p w14:paraId="7B72226B" w14:textId="77777777" w:rsidR="006D15C6" w:rsidRDefault="006D15C6">
      <w:pPr>
        <w:rPr>
          <w:rFonts w:cs="Arial"/>
          <w:szCs w:val="21"/>
          <w:cs/>
          <w:lang w:bidi="si-LK"/>
        </w:rPr>
      </w:pPr>
      <w:r>
        <w:continuationSeparator/>
      </w:r>
    </w:p>
  </w:footnote>
  <w:footnote w:type="continuationNotice" w:id="1">
    <w:p w14:paraId="4EFC806E" w14:textId="77777777" w:rsidR="006D15C6" w:rsidRDefault="006D15C6">
      <w:pPr>
        <w:spacing w:after="0" w:line="240" w:lineRule="auto"/>
        <w:rPr>
          <w:rFonts w:cs="Arial"/>
          <w:szCs w:val="21"/>
          <w:cs/>
          <w:lang w:bidi="si-LK"/>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782AF" w14:textId="77777777" w:rsidR="00EC40D5" w:rsidRDefault="00EC40D5" w:rsidP="00EC40D5">
    <w:pPr>
      <w:pStyle w:val="Header"/>
      <w:spacing w:after="0"/>
      <w:rPr>
        <w:bCs/>
        <w:cs/>
        <w:lang w:bidi="si-L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FB206" w14:textId="77777777" w:rsidR="00A17A42" w:rsidRDefault="00A17A42">
    <w:pPr>
      <w:pStyle w:val="Header"/>
      <w:rPr>
        <w:bCs/>
        <w:cs/>
        <w:lang w:bidi="si-L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B0F69" w14:textId="1EF12FE4" w:rsidR="00A17A42" w:rsidRDefault="00A17A42" w:rsidP="00EC40D5">
    <w:pPr>
      <w:pStyle w:val="Header"/>
      <w:spacing w:after="0"/>
      <w:rPr>
        <w:bCs/>
        <w:cs/>
        <w:lang w:bidi="si-LK"/>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D2345" w14:textId="77777777" w:rsidR="00A17A42" w:rsidRDefault="00A17A42">
    <w:pPr>
      <w:pStyle w:val="Header"/>
      <w:rPr>
        <w:bCs/>
        <w:cs/>
        <w:lang w:bidi="si-L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AD41A15"/>
    <w:multiLevelType w:val="hybridMultilevel"/>
    <w:tmpl w:val="FFFFFFFF"/>
    <w:lvl w:ilvl="0" w:tplc="BCF81D2E">
      <w:start w:val="1"/>
      <w:numFmt w:val="bullet"/>
      <w:lvlText w:val=""/>
      <w:lvlJc w:val="left"/>
      <w:pPr>
        <w:ind w:left="720" w:hanging="360"/>
      </w:pPr>
      <w:rPr>
        <w:rFonts w:ascii="Symbol" w:hAnsi="Symbol" w:hint="default"/>
      </w:rPr>
    </w:lvl>
    <w:lvl w:ilvl="1" w:tplc="D480C29C">
      <w:start w:val="1"/>
      <w:numFmt w:val="bullet"/>
      <w:lvlText w:val="o"/>
      <w:lvlJc w:val="left"/>
      <w:pPr>
        <w:ind w:left="1440" w:hanging="360"/>
      </w:pPr>
      <w:rPr>
        <w:rFonts w:ascii="Courier New" w:hAnsi="Courier New" w:hint="default"/>
      </w:rPr>
    </w:lvl>
    <w:lvl w:ilvl="2" w:tplc="4EEE71D4">
      <w:start w:val="1"/>
      <w:numFmt w:val="bullet"/>
      <w:lvlText w:val=""/>
      <w:lvlJc w:val="left"/>
      <w:pPr>
        <w:ind w:left="2160" w:hanging="360"/>
      </w:pPr>
      <w:rPr>
        <w:rFonts w:ascii="Wingdings" w:hAnsi="Wingdings" w:hint="default"/>
      </w:rPr>
    </w:lvl>
    <w:lvl w:ilvl="3" w:tplc="38E634D6">
      <w:start w:val="1"/>
      <w:numFmt w:val="bullet"/>
      <w:lvlText w:val=""/>
      <w:lvlJc w:val="left"/>
      <w:pPr>
        <w:ind w:left="2880" w:hanging="360"/>
      </w:pPr>
      <w:rPr>
        <w:rFonts w:ascii="Symbol" w:hAnsi="Symbol" w:hint="default"/>
      </w:rPr>
    </w:lvl>
    <w:lvl w:ilvl="4" w:tplc="56F099E8">
      <w:start w:val="1"/>
      <w:numFmt w:val="bullet"/>
      <w:lvlText w:val="o"/>
      <w:lvlJc w:val="left"/>
      <w:pPr>
        <w:ind w:left="3600" w:hanging="360"/>
      </w:pPr>
      <w:rPr>
        <w:rFonts w:ascii="Courier New" w:hAnsi="Courier New" w:hint="default"/>
      </w:rPr>
    </w:lvl>
    <w:lvl w:ilvl="5" w:tplc="D082984C">
      <w:start w:val="1"/>
      <w:numFmt w:val="bullet"/>
      <w:lvlText w:val=""/>
      <w:lvlJc w:val="left"/>
      <w:pPr>
        <w:ind w:left="4320" w:hanging="360"/>
      </w:pPr>
      <w:rPr>
        <w:rFonts w:ascii="Wingdings" w:hAnsi="Wingdings" w:hint="default"/>
      </w:rPr>
    </w:lvl>
    <w:lvl w:ilvl="6" w:tplc="3BEA11B2">
      <w:start w:val="1"/>
      <w:numFmt w:val="bullet"/>
      <w:lvlText w:val=""/>
      <w:lvlJc w:val="left"/>
      <w:pPr>
        <w:ind w:left="5040" w:hanging="360"/>
      </w:pPr>
      <w:rPr>
        <w:rFonts w:ascii="Symbol" w:hAnsi="Symbol" w:hint="default"/>
      </w:rPr>
    </w:lvl>
    <w:lvl w:ilvl="7" w:tplc="4916524C">
      <w:start w:val="1"/>
      <w:numFmt w:val="bullet"/>
      <w:lvlText w:val="o"/>
      <w:lvlJc w:val="left"/>
      <w:pPr>
        <w:ind w:left="5760" w:hanging="360"/>
      </w:pPr>
      <w:rPr>
        <w:rFonts w:ascii="Courier New" w:hAnsi="Courier New" w:hint="default"/>
      </w:rPr>
    </w:lvl>
    <w:lvl w:ilvl="8" w:tplc="83D02F1C">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B3E87"/>
    <w:multiLevelType w:val="hybridMultilevel"/>
    <w:tmpl w:val="B98E186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E06AC8"/>
    <w:multiLevelType w:val="hybridMultilevel"/>
    <w:tmpl w:val="F79EF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8"/>
  </w:num>
  <w:num w:numId="25">
    <w:abstractNumId w:val="26"/>
  </w:num>
  <w:num w:numId="26">
    <w:abstractNumId w:val="20"/>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3"/>
  </w:num>
  <w:num w:numId="42">
    <w:abstractNumId w:val="13"/>
  </w:num>
  <w:num w:numId="4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42"/>
    <w:rsid w:val="00000719"/>
    <w:rsid w:val="00003403"/>
    <w:rsid w:val="00005347"/>
    <w:rsid w:val="00006EC1"/>
    <w:rsid w:val="000072B6"/>
    <w:rsid w:val="0001021B"/>
    <w:rsid w:val="00011204"/>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2255"/>
    <w:rsid w:val="00093402"/>
    <w:rsid w:val="00094DA3"/>
    <w:rsid w:val="00096CD1"/>
    <w:rsid w:val="000A012C"/>
    <w:rsid w:val="000A0EB9"/>
    <w:rsid w:val="000A186C"/>
    <w:rsid w:val="000A1EA4"/>
    <w:rsid w:val="000A2476"/>
    <w:rsid w:val="000A5BBA"/>
    <w:rsid w:val="000A641A"/>
    <w:rsid w:val="000B3EDB"/>
    <w:rsid w:val="000B543D"/>
    <w:rsid w:val="000B55F9"/>
    <w:rsid w:val="000B5BF7"/>
    <w:rsid w:val="000B6BC8"/>
    <w:rsid w:val="000C0303"/>
    <w:rsid w:val="000C08C8"/>
    <w:rsid w:val="000C42EA"/>
    <w:rsid w:val="000C4546"/>
    <w:rsid w:val="000C52AC"/>
    <w:rsid w:val="000D1242"/>
    <w:rsid w:val="000D5F67"/>
    <w:rsid w:val="000E0970"/>
    <w:rsid w:val="000E1910"/>
    <w:rsid w:val="000E3CC7"/>
    <w:rsid w:val="000E615D"/>
    <w:rsid w:val="000E6BD4"/>
    <w:rsid w:val="000E6D6D"/>
    <w:rsid w:val="000F1F1E"/>
    <w:rsid w:val="000F2259"/>
    <w:rsid w:val="000F2DDA"/>
    <w:rsid w:val="000F3451"/>
    <w:rsid w:val="000F5213"/>
    <w:rsid w:val="000F75D6"/>
    <w:rsid w:val="000F7C4D"/>
    <w:rsid w:val="00101001"/>
    <w:rsid w:val="00103276"/>
    <w:rsid w:val="0010392D"/>
    <w:rsid w:val="0010447F"/>
    <w:rsid w:val="00104FE3"/>
    <w:rsid w:val="00106C0A"/>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652"/>
    <w:rsid w:val="00186B33"/>
    <w:rsid w:val="00191EC1"/>
    <w:rsid w:val="00192F9D"/>
    <w:rsid w:val="00194872"/>
    <w:rsid w:val="00196EB8"/>
    <w:rsid w:val="00196EFB"/>
    <w:rsid w:val="001979FF"/>
    <w:rsid w:val="00197B17"/>
    <w:rsid w:val="001A1950"/>
    <w:rsid w:val="001A1C54"/>
    <w:rsid w:val="001A3ACE"/>
    <w:rsid w:val="001B058F"/>
    <w:rsid w:val="001B3E3E"/>
    <w:rsid w:val="001B738B"/>
    <w:rsid w:val="001C09DB"/>
    <w:rsid w:val="001C277E"/>
    <w:rsid w:val="001C2A72"/>
    <w:rsid w:val="001C31B7"/>
    <w:rsid w:val="001D0B75"/>
    <w:rsid w:val="001D39A5"/>
    <w:rsid w:val="001D3C09"/>
    <w:rsid w:val="001D44E8"/>
    <w:rsid w:val="001D5D56"/>
    <w:rsid w:val="001D60EC"/>
    <w:rsid w:val="001D6F59"/>
    <w:rsid w:val="001E0C5D"/>
    <w:rsid w:val="001E0D78"/>
    <w:rsid w:val="001E2A36"/>
    <w:rsid w:val="001E44DF"/>
    <w:rsid w:val="001E5058"/>
    <w:rsid w:val="001E68A5"/>
    <w:rsid w:val="001E6BB0"/>
    <w:rsid w:val="001E7282"/>
    <w:rsid w:val="001F3826"/>
    <w:rsid w:val="001F6E46"/>
    <w:rsid w:val="001F7186"/>
    <w:rsid w:val="001F7C91"/>
    <w:rsid w:val="00200176"/>
    <w:rsid w:val="002033B7"/>
    <w:rsid w:val="00205ECA"/>
    <w:rsid w:val="00206463"/>
    <w:rsid w:val="00206F2F"/>
    <w:rsid w:val="0021053D"/>
    <w:rsid w:val="00210A92"/>
    <w:rsid w:val="00216C03"/>
    <w:rsid w:val="00220C04"/>
    <w:rsid w:val="0022278D"/>
    <w:rsid w:val="00225376"/>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67CBF"/>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09A9"/>
    <w:rsid w:val="002F1BBB"/>
    <w:rsid w:val="002F3D32"/>
    <w:rsid w:val="002F4DCC"/>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7D9"/>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4D14"/>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44E7"/>
    <w:rsid w:val="00406285"/>
    <w:rsid w:val="004112C6"/>
    <w:rsid w:val="004148F9"/>
    <w:rsid w:val="00414D4A"/>
    <w:rsid w:val="0042084E"/>
    <w:rsid w:val="00421EEF"/>
    <w:rsid w:val="00424D65"/>
    <w:rsid w:val="00436412"/>
    <w:rsid w:val="00442C6C"/>
    <w:rsid w:val="00443CBE"/>
    <w:rsid w:val="00443E8A"/>
    <w:rsid w:val="004441BC"/>
    <w:rsid w:val="004468B4"/>
    <w:rsid w:val="0045230A"/>
    <w:rsid w:val="00454AD0"/>
    <w:rsid w:val="00457337"/>
    <w:rsid w:val="00462E3D"/>
    <w:rsid w:val="00465ED0"/>
    <w:rsid w:val="00466E79"/>
    <w:rsid w:val="00470D7D"/>
    <w:rsid w:val="0047372D"/>
    <w:rsid w:val="00473BA3"/>
    <w:rsid w:val="004743DD"/>
    <w:rsid w:val="00474CEA"/>
    <w:rsid w:val="00483968"/>
    <w:rsid w:val="00484F86"/>
    <w:rsid w:val="00487FC1"/>
    <w:rsid w:val="00490746"/>
    <w:rsid w:val="00490852"/>
    <w:rsid w:val="00491C9C"/>
    <w:rsid w:val="00492F30"/>
    <w:rsid w:val="004946F4"/>
    <w:rsid w:val="0049487E"/>
    <w:rsid w:val="004A160D"/>
    <w:rsid w:val="004A3E81"/>
    <w:rsid w:val="004A4195"/>
    <w:rsid w:val="004A5C62"/>
    <w:rsid w:val="004A5CE5"/>
    <w:rsid w:val="004A707D"/>
    <w:rsid w:val="004C4DC0"/>
    <w:rsid w:val="004C5541"/>
    <w:rsid w:val="004C58AE"/>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415"/>
    <w:rsid w:val="00506F5D"/>
    <w:rsid w:val="00510C37"/>
    <w:rsid w:val="00512512"/>
    <w:rsid w:val="005126D0"/>
    <w:rsid w:val="0051568D"/>
    <w:rsid w:val="00526AC7"/>
    <w:rsid w:val="00526C15"/>
    <w:rsid w:val="00532762"/>
    <w:rsid w:val="00536395"/>
    <w:rsid w:val="00536499"/>
    <w:rsid w:val="00543903"/>
    <w:rsid w:val="00543F11"/>
    <w:rsid w:val="00546305"/>
    <w:rsid w:val="00546D6F"/>
    <w:rsid w:val="00547A95"/>
    <w:rsid w:val="0055119B"/>
    <w:rsid w:val="005548B5"/>
    <w:rsid w:val="00572031"/>
    <w:rsid w:val="00572282"/>
    <w:rsid w:val="00573CE3"/>
    <w:rsid w:val="0057533A"/>
    <w:rsid w:val="005759DA"/>
    <w:rsid w:val="00576E84"/>
    <w:rsid w:val="00580394"/>
    <w:rsid w:val="005809CD"/>
    <w:rsid w:val="00582B8C"/>
    <w:rsid w:val="0058757E"/>
    <w:rsid w:val="00592163"/>
    <w:rsid w:val="00592A37"/>
    <w:rsid w:val="00596A4B"/>
    <w:rsid w:val="00597507"/>
    <w:rsid w:val="005A479D"/>
    <w:rsid w:val="005B1C6D"/>
    <w:rsid w:val="005B21B6"/>
    <w:rsid w:val="005B3A08"/>
    <w:rsid w:val="005B5012"/>
    <w:rsid w:val="005B668B"/>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02D"/>
    <w:rsid w:val="005F0328"/>
    <w:rsid w:val="005F0775"/>
    <w:rsid w:val="005F0CF5"/>
    <w:rsid w:val="005F21EB"/>
    <w:rsid w:val="00605069"/>
    <w:rsid w:val="00605908"/>
    <w:rsid w:val="00610D7C"/>
    <w:rsid w:val="00613414"/>
    <w:rsid w:val="00620154"/>
    <w:rsid w:val="0062408D"/>
    <w:rsid w:val="006240CC"/>
    <w:rsid w:val="00624940"/>
    <w:rsid w:val="006254F8"/>
    <w:rsid w:val="00627DA7"/>
    <w:rsid w:val="00630DA4"/>
    <w:rsid w:val="00632597"/>
    <w:rsid w:val="006358B4"/>
    <w:rsid w:val="006419AA"/>
    <w:rsid w:val="00642164"/>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36AE"/>
    <w:rsid w:val="006B6803"/>
    <w:rsid w:val="006D0F16"/>
    <w:rsid w:val="006D15C6"/>
    <w:rsid w:val="006D2A3F"/>
    <w:rsid w:val="006D2FBC"/>
    <w:rsid w:val="006E0541"/>
    <w:rsid w:val="006E138B"/>
    <w:rsid w:val="006F0330"/>
    <w:rsid w:val="006F1FDC"/>
    <w:rsid w:val="006F6B8C"/>
    <w:rsid w:val="006F6D55"/>
    <w:rsid w:val="007013EF"/>
    <w:rsid w:val="00703909"/>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7C8"/>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79E2"/>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13D6"/>
    <w:rsid w:val="007F31B6"/>
    <w:rsid w:val="007F3390"/>
    <w:rsid w:val="007F546C"/>
    <w:rsid w:val="007F625F"/>
    <w:rsid w:val="007F665E"/>
    <w:rsid w:val="00800412"/>
    <w:rsid w:val="0080587B"/>
    <w:rsid w:val="00806468"/>
    <w:rsid w:val="008119CA"/>
    <w:rsid w:val="008130C4"/>
    <w:rsid w:val="008155F0"/>
    <w:rsid w:val="00816735"/>
    <w:rsid w:val="00820141"/>
    <w:rsid w:val="00820E0C"/>
    <w:rsid w:val="008213F0"/>
    <w:rsid w:val="00822AC6"/>
    <w:rsid w:val="00823275"/>
    <w:rsid w:val="0082366F"/>
    <w:rsid w:val="008338A2"/>
    <w:rsid w:val="00835FAF"/>
    <w:rsid w:val="00841AA9"/>
    <w:rsid w:val="00845899"/>
    <w:rsid w:val="00845D21"/>
    <w:rsid w:val="008474FE"/>
    <w:rsid w:val="00853EE4"/>
    <w:rsid w:val="00855535"/>
    <w:rsid w:val="00855920"/>
    <w:rsid w:val="00857C5A"/>
    <w:rsid w:val="0086255E"/>
    <w:rsid w:val="008633F0"/>
    <w:rsid w:val="00867D9D"/>
    <w:rsid w:val="00872E0A"/>
    <w:rsid w:val="00873594"/>
    <w:rsid w:val="00875285"/>
    <w:rsid w:val="00881404"/>
    <w:rsid w:val="00884B62"/>
    <w:rsid w:val="0088529C"/>
    <w:rsid w:val="00887903"/>
    <w:rsid w:val="0089270A"/>
    <w:rsid w:val="0089397F"/>
    <w:rsid w:val="00893AF6"/>
    <w:rsid w:val="00894BC4"/>
    <w:rsid w:val="0089643C"/>
    <w:rsid w:val="008A28A8"/>
    <w:rsid w:val="008A5B32"/>
    <w:rsid w:val="008B2EE4"/>
    <w:rsid w:val="008B45CA"/>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5288"/>
    <w:rsid w:val="009269B1"/>
    <w:rsid w:val="0092724D"/>
    <w:rsid w:val="009272B3"/>
    <w:rsid w:val="009315BE"/>
    <w:rsid w:val="0093338F"/>
    <w:rsid w:val="00934937"/>
    <w:rsid w:val="00937BD9"/>
    <w:rsid w:val="00950E2C"/>
    <w:rsid w:val="00951D50"/>
    <w:rsid w:val="009525EB"/>
    <w:rsid w:val="00954202"/>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63E1"/>
    <w:rsid w:val="009A13D8"/>
    <w:rsid w:val="009A279E"/>
    <w:rsid w:val="009A3015"/>
    <w:rsid w:val="009A3490"/>
    <w:rsid w:val="009A53B4"/>
    <w:rsid w:val="009B0A6F"/>
    <w:rsid w:val="009B0A94"/>
    <w:rsid w:val="009B2AE8"/>
    <w:rsid w:val="009B59E9"/>
    <w:rsid w:val="009B70AA"/>
    <w:rsid w:val="009C5E77"/>
    <w:rsid w:val="009C7A7E"/>
    <w:rsid w:val="009D02E8"/>
    <w:rsid w:val="009D17BC"/>
    <w:rsid w:val="009D51D0"/>
    <w:rsid w:val="009D70A4"/>
    <w:rsid w:val="009D7B14"/>
    <w:rsid w:val="009E08D1"/>
    <w:rsid w:val="009E1B95"/>
    <w:rsid w:val="009E496F"/>
    <w:rsid w:val="009E4B0D"/>
    <w:rsid w:val="009E5250"/>
    <w:rsid w:val="009E7F92"/>
    <w:rsid w:val="009F02A3"/>
    <w:rsid w:val="009F28D3"/>
    <w:rsid w:val="009F2D2F"/>
    <w:rsid w:val="009F2F27"/>
    <w:rsid w:val="009F34AA"/>
    <w:rsid w:val="009F6BCB"/>
    <w:rsid w:val="009F7B78"/>
    <w:rsid w:val="00A0057A"/>
    <w:rsid w:val="00A02FA1"/>
    <w:rsid w:val="00A04CCE"/>
    <w:rsid w:val="00A07421"/>
    <w:rsid w:val="00A0776B"/>
    <w:rsid w:val="00A10361"/>
    <w:rsid w:val="00A10FB9"/>
    <w:rsid w:val="00A11421"/>
    <w:rsid w:val="00A1389F"/>
    <w:rsid w:val="00A157B1"/>
    <w:rsid w:val="00A17A42"/>
    <w:rsid w:val="00A22229"/>
    <w:rsid w:val="00A24442"/>
    <w:rsid w:val="00A330BB"/>
    <w:rsid w:val="00A41048"/>
    <w:rsid w:val="00A44882"/>
    <w:rsid w:val="00A45125"/>
    <w:rsid w:val="00A505E1"/>
    <w:rsid w:val="00A50FDD"/>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7981"/>
    <w:rsid w:val="00AC274B"/>
    <w:rsid w:val="00AC4764"/>
    <w:rsid w:val="00AC6D36"/>
    <w:rsid w:val="00AD0CBA"/>
    <w:rsid w:val="00AD177A"/>
    <w:rsid w:val="00AD26E2"/>
    <w:rsid w:val="00AD784C"/>
    <w:rsid w:val="00AE126A"/>
    <w:rsid w:val="00AE1BAE"/>
    <w:rsid w:val="00AE3005"/>
    <w:rsid w:val="00AE3BD5"/>
    <w:rsid w:val="00AE484A"/>
    <w:rsid w:val="00AE59A0"/>
    <w:rsid w:val="00AF0C57"/>
    <w:rsid w:val="00AF26F3"/>
    <w:rsid w:val="00AF5F04"/>
    <w:rsid w:val="00AF7AD8"/>
    <w:rsid w:val="00B00672"/>
    <w:rsid w:val="00B00B8C"/>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E00"/>
    <w:rsid w:val="00B41F3D"/>
    <w:rsid w:val="00B431E8"/>
    <w:rsid w:val="00B45141"/>
    <w:rsid w:val="00B4638E"/>
    <w:rsid w:val="00B46DE7"/>
    <w:rsid w:val="00B519CD"/>
    <w:rsid w:val="00B5273A"/>
    <w:rsid w:val="00B57329"/>
    <w:rsid w:val="00B60E61"/>
    <w:rsid w:val="00B62B50"/>
    <w:rsid w:val="00B635B7"/>
    <w:rsid w:val="00B63AE8"/>
    <w:rsid w:val="00B65950"/>
    <w:rsid w:val="00B66D83"/>
    <w:rsid w:val="00B672C0"/>
    <w:rsid w:val="00B676FD"/>
    <w:rsid w:val="00B75646"/>
    <w:rsid w:val="00B85D73"/>
    <w:rsid w:val="00B90729"/>
    <w:rsid w:val="00B907DA"/>
    <w:rsid w:val="00B94CD5"/>
    <w:rsid w:val="00B950BC"/>
    <w:rsid w:val="00B9714C"/>
    <w:rsid w:val="00BA034F"/>
    <w:rsid w:val="00BA29AD"/>
    <w:rsid w:val="00BA33CF"/>
    <w:rsid w:val="00BA3F8D"/>
    <w:rsid w:val="00BB7A10"/>
    <w:rsid w:val="00BB7E10"/>
    <w:rsid w:val="00BC3E8F"/>
    <w:rsid w:val="00BC60BE"/>
    <w:rsid w:val="00BC63D9"/>
    <w:rsid w:val="00BC7468"/>
    <w:rsid w:val="00BC7D4F"/>
    <w:rsid w:val="00BC7ED7"/>
    <w:rsid w:val="00BD2850"/>
    <w:rsid w:val="00BE28D2"/>
    <w:rsid w:val="00BE4A64"/>
    <w:rsid w:val="00BE5E43"/>
    <w:rsid w:val="00BF0D67"/>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3E0"/>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0453"/>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1B5"/>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0F01"/>
    <w:rsid w:val="00DF1A71"/>
    <w:rsid w:val="00DF50FC"/>
    <w:rsid w:val="00DF68C7"/>
    <w:rsid w:val="00DF731A"/>
    <w:rsid w:val="00E051C8"/>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2D8C"/>
    <w:rsid w:val="00EA1360"/>
    <w:rsid w:val="00EA2F6A"/>
    <w:rsid w:val="00EB00E0"/>
    <w:rsid w:val="00EC04BA"/>
    <w:rsid w:val="00EC059F"/>
    <w:rsid w:val="00EC1F24"/>
    <w:rsid w:val="00EC1FB6"/>
    <w:rsid w:val="00EC22F6"/>
    <w:rsid w:val="00EC40D5"/>
    <w:rsid w:val="00EC665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409"/>
    <w:rsid w:val="00F60082"/>
    <w:rsid w:val="00F61A9F"/>
    <w:rsid w:val="00F61B5F"/>
    <w:rsid w:val="00F64696"/>
    <w:rsid w:val="00F65AA9"/>
    <w:rsid w:val="00F6768F"/>
    <w:rsid w:val="00F708ED"/>
    <w:rsid w:val="00F72C2C"/>
    <w:rsid w:val="00F75B3D"/>
    <w:rsid w:val="00F76CAB"/>
    <w:rsid w:val="00F772C6"/>
    <w:rsid w:val="00F815B5"/>
    <w:rsid w:val="00F84FA0"/>
    <w:rsid w:val="00F85195"/>
    <w:rsid w:val="00F868E3"/>
    <w:rsid w:val="00F938BA"/>
    <w:rsid w:val="00F97919"/>
    <w:rsid w:val="00FA2C46"/>
    <w:rsid w:val="00FA3525"/>
    <w:rsid w:val="00FA5A53"/>
    <w:rsid w:val="00FA76AB"/>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7A4C88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B740D5"/>
  <w15:docId w15:val="{C4F522A6-62C3-4C01-88A8-0379C5CF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i-LK"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A17A42"/>
    <w:pPr>
      <w:spacing w:after="120" w:line="280" w:lineRule="atLeast"/>
    </w:pPr>
    <w:rPr>
      <w:rFonts w:ascii="Arial" w:hAnsi="Arial"/>
      <w:sz w:val="21"/>
      <w:lang w:eastAsia="en-US"/>
    </w:rPr>
  </w:style>
  <w:style w:type="paragraph" w:styleId="Heading1">
    <w:name w:val="heading 1"/>
    <w:next w:val="Body"/>
    <w:link w:val="Heading1Char"/>
    <w:uiPriority w:val="1"/>
    <w:qFormat/>
    <w:rsid w:val="004C4DC0"/>
    <w:pPr>
      <w:keepNext/>
      <w:keepLines/>
      <w:spacing w:before="320" w:after="200" w:line="440" w:lineRule="atLeast"/>
      <w:outlineLvl w:val="0"/>
    </w:pPr>
    <w:rPr>
      <w:rFonts w:ascii="Arial" w:eastAsia="MS Gothic" w:hAnsi="Arial" w:cs="Arial"/>
      <w:bCs/>
      <w:color w:val="C63663"/>
      <w:kern w:val="32"/>
      <w:sz w:val="36"/>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4DC0"/>
    <w:rPr>
      <w:rFonts w:ascii="Arial" w:eastAsia="MS Gothic" w:hAnsi="Arial" w:cs="Arial"/>
      <w:bCs/>
      <w:color w:val="C63663"/>
      <w:kern w:val="32"/>
      <w:sz w:val="36"/>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225376"/>
    <w:pPr>
      <w:spacing w:after="16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225376"/>
    <w:pPr>
      <w:spacing w:after="120"/>
    </w:pPr>
    <w:rPr>
      <w:rFonts w:ascii="Arial" w:hAnsi="Arial"/>
      <w:color w:val="53565A"/>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reportmaintitle">
    <w:name w:val="DHHS report main title"/>
    <w:uiPriority w:val="4"/>
    <w:rsid w:val="00A17A42"/>
    <w:pPr>
      <w:keepLines/>
      <w:spacing w:after="240" w:line="580" w:lineRule="atLeast"/>
    </w:pPr>
    <w:rPr>
      <w:rFonts w:ascii="Arial" w:hAnsi="Arial"/>
      <w:color w:val="53565A"/>
      <w:sz w:val="50"/>
      <w:szCs w:val="24"/>
      <w:lang w:eastAsia="en-US"/>
    </w:rPr>
  </w:style>
  <w:style w:type="character" w:styleId="Emphasis">
    <w:name w:val="Emphasis"/>
    <w:basedOn w:val="DefaultParagraphFont"/>
    <w:uiPriority w:val="20"/>
    <w:rsid w:val="000A5BBA"/>
    <w:rPr>
      <w:i/>
      <w:iCs/>
    </w:rPr>
  </w:style>
  <w:style w:type="character" w:customStyle="1" w:styleId="normaltextrun">
    <w:name w:val="normaltextrun"/>
    <w:basedOn w:val="DefaultParagraphFont"/>
    <w:rsid w:val="00011204"/>
  </w:style>
  <w:style w:type="character" w:customStyle="1" w:styleId="apple-converted-space">
    <w:name w:val="apple-converted-space"/>
    <w:basedOn w:val="DefaultParagraphFont"/>
    <w:rsid w:val="00011204"/>
  </w:style>
  <w:style w:type="character" w:customStyle="1" w:styleId="eop">
    <w:name w:val="eop"/>
    <w:basedOn w:val="DefaultParagraphFont"/>
    <w:rsid w:val="00011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5063694">
      <w:bodyDiv w:val="1"/>
      <w:marLeft w:val="0"/>
      <w:marRight w:val="0"/>
      <w:marTop w:val="0"/>
      <w:marBottom w:val="0"/>
      <w:divBdr>
        <w:top w:val="none" w:sz="0" w:space="0" w:color="auto"/>
        <w:left w:val="none" w:sz="0" w:space="0" w:color="auto"/>
        <w:bottom w:val="none" w:sz="0" w:space="0" w:color="auto"/>
        <w:right w:val="none" w:sz="0" w:space="0" w:color="auto"/>
      </w:divBdr>
    </w:div>
    <w:div w:id="680934690">
      <w:bodyDiv w:val="1"/>
      <w:marLeft w:val="0"/>
      <w:marRight w:val="0"/>
      <w:marTop w:val="0"/>
      <w:marBottom w:val="0"/>
      <w:divBdr>
        <w:top w:val="none" w:sz="0" w:space="0" w:color="auto"/>
        <w:left w:val="none" w:sz="0" w:space="0" w:color="auto"/>
        <w:bottom w:val="none" w:sz="0" w:space="0" w:color="auto"/>
        <w:right w:val="none" w:sz="0" w:space="0" w:color="auto"/>
      </w:divBdr>
    </w:div>
    <w:div w:id="68984195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677222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healthtranslations.vic.gov.au/" TargetMode="External"/><Relationship Id="rId3" Type="http://schemas.openxmlformats.org/officeDocument/2006/relationships/customXml" Target="../customXml/item3.xml"/><Relationship Id="rId21" Type="http://schemas.openxmlformats.org/officeDocument/2006/relationships/hyperlink" Target="http://www.health.gov.au/news/mumbubvax-new-website-for-expectant-pare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betterhealth.vic.gov.au/health/healthyliving/hepatitis-b-immunisatio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health.vic.gov.au/health/healthyliving/hepatitis-b-immunisation"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gov.au/health-topics/immunisation/immunisation-throughout-life/national-immunisation-program-schedule"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talkingaboutimmunisation.org.au/" TargetMode="External"/><Relationship Id="rId27" Type="http://schemas.openxmlformats.org/officeDocument/2006/relationships/hyperlink" Target="mailto:immunisation@health.vic.gov.a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13" ma:contentTypeDescription="Create a new document." ma:contentTypeScope="" ma:versionID="ac26e761dd4aec0c2fb89405ee1d5aab">
  <xsd:schema xmlns:xsd="http://www.w3.org/2001/XMLSchema" xmlns:xs="http://www.w3.org/2001/XMLSchema" xmlns:p="http://schemas.microsoft.com/office/2006/metadata/properties" xmlns:ns2="56f13c3b-1a5e-4b20-8813-0ef8710fa369" xmlns:ns3="bef801f1-2872-443b-a104-0f84f9fd0895" targetNamespace="http://schemas.microsoft.com/office/2006/metadata/properties" ma:root="true" ma:fieldsID="201fdead11653fbb037817d289b3de71" ns2:_="" ns3:_="">
    <xsd:import namespace="56f13c3b-1a5e-4b20-8813-0ef8710fa369"/>
    <xsd:import namespace="bef801f1-2872-443b-a104-0f84f9fd0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B0393561-A7ED-47D1-A7E6-359CD9D0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openxmlformats.org/package/2006/metadata/core-properties"/>
    <ds:schemaRef ds:uri="http://schemas.microsoft.com/office/2006/documentManagement/types"/>
    <ds:schemaRef ds:uri="bef801f1-2872-443b-a104-0f84f9fd0895"/>
    <ds:schemaRef ds:uri="http://purl.org/dc/elements/1.1/"/>
    <ds:schemaRef ds:uri="56f13c3b-1a5e-4b20-8813-0ef8710fa369"/>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077E2423-A1B4-4952-B68F-E4FB58A8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569</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Hepatitis B vaccination at birth</vt:lpstr>
    </vt:vector>
  </TitlesOfParts>
  <Manager/>
  <Company>Victoria State Government, Department of Health</Company>
  <LinksUpToDate>false</LinksUpToDate>
  <CharactersWithSpaces>4509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B vaccination at birth</dc:title>
  <dc:subject>Information for pregnant women about hepatitis B vaccine for babies</dc:subject>
  <dc:creator>Immunisation Unit</dc:creator>
  <cp:keywords/>
  <dc:description/>
  <cp:lastModifiedBy>Xavier Mercade</cp:lastModifiedBy>
  <cp:revision>9</cp:revision>
  <cp:lastPrinted>2022-01-17T00:15:00Z</cp:lastPrinted>
  <dcterms:created xsi:type="dcterms:W3CDTF">2021-12-12T23:23:00Z</dcterms:created>
  <dcterms:modified xsi:type="dcterms:W3CDTF">2022-01-17T00:15:00Z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2021-12-05T21:18:28Z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