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4C6EEE" w:rsidRDefault="0074696E" w:rsidP="00EC40D5">
      <w:pPr>
        <w:pStyle w:val="Sectionbreakfirstpage"/>
      </w:pPr>
    </w:p>
    <w:p w14:paraId="04C46F77"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bidi w:val="0"/>
      </w:pPr>
      <w:r>
        <w:rPr>
          <w:lang w:val="din"/>
          <w:b w:val="0"/>
          <w:bCs w:val="0"/>
          <w:i w:val="0"/>
          <w:iCs w:val="0"/>
          <w:u w:val="none"/>
          <w:vertAlign w:val="baseline"/>
          <w:rtl w:val="0"/>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86ACF9" w14:textId="77777777" w:rsidTr="00B07FF7">
        <w:trPr>
          <w:trHeight w:val="622"/>
        </w:trPr>
        <w:tc>
          <w:tcPr>
            <w:tcW w:w="10348" w:type="dxa"/>
            <w:tcMar>
              <w:top w:w="1531" w:type="dxa"/>
              <w:left w:w="0" w:type="dxa"/>
              <w:right w:w="0" w:type="dxa"/>
            </w:tcMar>
          </w:tcPr>
          <w:p w14:paraId="7EF4D46F" w14:textId="203ECF16" w:rsidR="003B5733" w:rsidRPr="003B5733" w:rsidRDefault="00A17A42" w:rsidP="003B5733">
            <w:pPr>
              <w:pStyle w:val="Documenttitle"/>
              <w:bidi w:val="0"/>
            </w:pPr>
            <w:r>
              <w:rPr>
                <w:lang w:val="din"/>
                <w:b w:val="1"/>
                <w:bCs w:val="1"/>
                <w:i w:val="0"/>
                <w:iCs w:val="0"/>
                <w:u w:val="none"/>
                <w:vertAlign w:val="baseline"/>
                <w:rtl w:val="0"/>
              </w:rPr>
              <w:t xml:space="preserve">Tuömgël Ɣepataitith B kööl dhiëëthë meth</w:t>
            </w:r>
          </w:p>
        </w:tc>
      </w:tr>
      <w:tr w:rsidR="003B5733" w14:paraId="6EE26A56" w14:textId="77777777" w:rsidTr="00B07FF7">
        <w:tc>
          <w:tcPr>
            <w:tcW w:w="10348" w:type="dxa"/>
          </w:tcPr>
          <w:p w14:paraId="76A68FAA" w14:textId="4AB30941" w:rsidR="003B5733" w:rsidRPr="00A1389F" w:rsidRDefault="00A17A42" w:rsidP="00225376">
            <w:pPr>
              <w:pStyle w:val="Documentsubtitle"/>
              <w:bidi w:val="0"/>
            </w:pPr>
            <w:r>
              <w:rPr>
                <w:lang w:val="din"/>
                <w:b w:val="0"/>
                <w:bCs w:val="0"/>
                <w:i w:val="0"/>
                <w:iCs w:val="0"/>
                <w:u w:val="none"/>
                <w:vertAlign w:val="baseline"/>
                <w:rtl w:val="0"/>
              </w:rPr>
              <w:t xml:space="preserve">Lëk de diäär liac</w:t>
            </w:r>
          </w:p>
        </w:tc>
      </w:tr>
    </w:tbl>
    <w:p w14:paraId="12565F7A" w14:textId="77777777" w:rsidR="00A17A42" w:rsidRDefault="00A17A42" w:rsidP="001E5058">
      <w:pPr>
        <w:pStyle w:val="Bannermarking"/>
        <w:sectPr w:rsidR="00A17A42"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Default="00AE484A" w:rsidP="00C323E0">
      <w:pPr>
        <w:pStyle w:val="Introtext"/>
        <w:bidi w:val="0"/>
      </w:pPr>
      <w:r>
        <w:rPr>
          <w:lang w:val="din"/>
          <w:b w:val="0"/>
          <w:bCs w:val="0"/>
          <w:i w:val="0"/>
          <w:iCs w:val="0"/>
          <w:u w:val="none"/>
          <w:vertAlign w:val="baseline"/>
          <w:rtl w:val="0"/>
        </w:rPr>
        <w:t xml:space="preserve">Yen tuömgël de Ɣepataitith B alëu bë menhdu gël në jɔɔk ke pïr-bäric, ku tuaany de cuɛ̈ny rac ku känthɛr.</w:t>
      </w:r>
    </w:p>
    <w:p w14:paraId="20459C07" w14:textId="6769556D" w:rsidR="00A17A42" w:rsidRDefault="00A17A42" w:rsidP="00C323E0">
      <w:pPr>
        <w:pStyle w:val="Heading1"/>
        <w:bidi w:val="0"/>
      </w:pPr>
      <w:r>
        <w:rPr>
          <w:lang w:val="din"/>
          <w:b w:val="0"/>
          <w:bCs w:val="0"/>
          <w:i w:val="0"/>
          <w:iCs w:val="0"/>
          <w:u w:val="none"/>
          <w:vertAlign w:val="baseline"/>
          <w:rtl w:val="0"/>
        </w:rPr>
        <w:t xml:space="preserve">Eeŋö ye mɛnhdi wïc në tuöm ke piɛcë dhiëëth në wäl gël de Ɣepataitith B?</w:t>
      </w:r>
    </w:p>
    <w:p w14:paraId="1EF9C6F8" w14:textId="24F5BAEE" w:rsidR="00A17A42" w:rsidRPr="00A17A42" w:rsidRDefault="00A17A42" w:rsidP="00A17A42">
      <w:pPr>
        <w:pStyle w:val="Body"/>
        <w:bidi w:val="0"/>
      </w:pPr>
      <w:r>
        <w:rPr>
          <w:lang w:val="din"/>
          <w:b w:val="0"/>
          <w:bCs w:val="0"/>
          <w:i w:val="0"/>
          <w:iCs w:val="0"/>
          <w:u w:val="none"/>
          <w:vertAlign w:val="baseline"/>
          <w:rtl w:val="0"/>
        </w:rPr>
        <w:t xml:space="preserve">Wäl gël aye luel bïï ya tuɔɔm në thɛɛr ka 24 ke dhiëth yiic në këde/kubë:</w:t>
      </w:r>
    </w:p>
    <w:p w14:paraId="07B4DF7C" w14:textId="6125FE67" w:rsidR="00A17A42" w:rsidRPr="00A17A42" w:rsidRDefault="00A17A42" w:rsidP="00A17A42">
      <w:pPr>
        <w:pStyle w:val="Bullet1"/>
        <w:bidi w:val="0"/>
      </w:pPr>
      <w:r>
        <w:rPr>
          <w:lang w:val="din"/>
          <w:b w:val="0"/>
          <w:bCs w:val="0"/>
          <w:i w:val="0"/>
          <w:iCs w:val="0"/>
          <w:u w:val="none"/>
          <w:vertAlign w:val="baseline"/>
          <w:rtl w:val="0"/>
        </w:rPr>
        <w:t xml:space="preserve">gël de ciäthë tuaany tëde man meth alɔ tëde meth, ku tëde raan tuaany në yen alɔ tëde raan thiɛ̈ɛ̈k kek</w:t>
      </w:r>
    </w:p>
    <w:p w14:paraId="49490881" w14:textId="0BEA9FA1" w:rsidR="00A17A42" w:rsidRPr="00A17A42" w:rsidRDefault="00A17A42" w:rsidP="00A17A42">
      <w:pPr>
        <w:pStyle w:val="Bullet1"/>
        <w:bidi w:val="0"/>
      </w:pPr>
      <w:r>
        <w:rPr>
          <w:lang w:val="din"/>
          <w:b w:val="0"/>
          <w:bCs w:val="0"/>
          <w:i w:val="0"/>
          <w:iCs w:val="0"/>
          <w:u w:val="none"/>
          <w:vertAlign w:val="baseline"/>
          <w:rtl w:val="0"/>
        </w:rPr>
        <w:t xml:space="preserve">gël de mɛnhdu kë cïï Ɣepataitith B dït bi bɛ yök.</w:t>
      </w:r>
    </w:p>
    <w:p w14:paraId="311A5CC1" w14:textId="4591588A" w:rsidR="00183652" w:rsidRDefault="00A17A42" w:rsidP="00183652">
      <w:pPr>
        <w:pStyle w:val="Bodyafterbullets"/>
        <w:bidi w:val="0"/>
      </w:pPr>
      <w:r>
        <w:rPr>
          <w:lang w:val="din"/>
          <w:b w:val="0"/>
          <w:bCs w:val="0"/>
          <w:i w:val="0"/>
          <w:iCs w:val="0"/>
          <w:u w:val="none"/>
          <w:vertAlign w:val="baseline"/>
          <w:rtl w:val="0"/>
        </w:rPr>
        <w:t xml:space="preserve">wäl de gël aya alëu bï gaam në nïn ka 7 tueŋ ke pïïr yic. Në këde gël bë cieŋ kë wal ke gël aaye keek gaam në thɛɛr ci kiëët ye ke mïth toom ago keek gël gup në tuaany gäkic. </w:t>
      </w:r>
    </w:p>
    <w:p w14:paraId="2A4AA4CC" w14:textId="4F4F918A" w:rsidR="00A17A42" w:rsidRPr="00541FCD" w:rsidRDefault="00A17A42" w:rsidP="00183652">
      <w:pPr>
        <w:pStyle w:val="Bodyafterbullets"/>
        <w:bidi w:val="0"/>
      </w:pPr>
      <w:r>
        <w:rPr>
          <w:lang w:val="din"/>
          <w:b w:val="0"/>
          <w:bCs w:val="0"/>
          <w:i w:val="0"/>
          <w:iCs w:val="0"/>
          <w:u w:val="none"/>
          <w:vertAlign w:val="baseline"/>
          <w:rtl w:val="0"/>
        </w:rPr>
        <w:t xml:space="preserve">Yen wäl de tuöm de gël aye gam abɛc ke cïï ɣɔc ë wëu në baŋde Ajuɛɛr de Tuöm ë Baai. </w:t>
      </w:r>
    </w:p>
    <w:p w14:paraId="0CA0EA99" w14:textId="12F0296F" w:rsidR="00A17A42" w:rsidRPr="00EB6143" w:rsidRDefault="00A17A42" w:rsidP="00C323E0">
      <w:pPr>
        <w:pStyle w:val="Heading1"/>
        <w:bidi w:val="0"/>
      </w:pPr>
      <w:r>
        <w:rPr>
          <w:lang w:val="din"/>
          <w:b w:val="0"/>
          <w:bCs w:val="0"/>
          <w:i w:val="0"/>
          <w:iCs w:val="0"/>
          <w:u w:val="none"/>
          <w:vertAlign w:val="baseline"/>
          <w:rtl w:val="0"/>
        </w:rPr>
        <w:t xml:space="preserve">Yen wälde gël de Ɣepataitith apiɛth?</w:t>
      </w:r>
    </w:p>
    <w:p w14:paraId="0472A562" w14:textId="1C9289C3" w:rsidR="00F708ED" w:rsidRDefault="00A17A42" w:rsidP="00A17A42">
      <w:pPr>
        <w:pStyle w:val="Body"/>
        <w:bidi w:val="0"/>
      </w:pPr>
      <w:r>
        <w:rPr>
          <w:lang w:val="din"/>
          <w:b w:val="1"/>
          <w:bCs w:val="1"/>
          <w:i w:val="0"/>
          <w:iCs w:val="0"/>
          <w:u w:val="none"/>
          <w:vertAlign w:val="baseline"/>
          <w:rtl w:val="0"/>
        </w:rPr>
        <w:t xml:space="preserve">Ëë.</w:t>
      </w:r>
      <w:r>
        <w:rPr>
          <w:lang w:val="din"/>
          <w:b w:val="0"/>
          <w:bCs w:val="0"/>
          <w:i w:val="0"/>
          <w:iCs w:val="0"/>
          <w:u w:val="none"/>
          <w:vertAlign w:val="baseline"/>
          <w:rtl w:val="0"/>
        </w:rPr>
        <w:t xml:space="preserve"> Yen wälde gël de Ɣepataitith B apiɛth kekë mïth piɛcë dhiëëth. </w:t>
      </w:r>
    </w:p>
    <w:p w14:paraId="1454A3CF" w14:textId="1C68AB99" w:rsidR="00A17A42" w:rsidRPr="00A17A42" w:rsidRDefault="00512512" w:rsidP="00A17A42">
      <w:pPr>
        <w:pStyle w:val="Body"/>
        <w:bidi w:val="0"/>
      </w:pPr>
      <w:r>
        <w:rPr>
          <w:lang w:val="din"/>
          <w:b w:val="0"/>
          <w:bCs w:val="0"/>
          <w:i w:val="0"/>
          <w:iCs w:val="0"/>
          <w:u w:val="none"/>
          <w:vertAlign w:val="baseline"/>
          <w:rtl w:val="0"/>
        </w:rPr>
        <w:t xml:space="preserve">Mïth wär kë cït 90 në bɔtic piɛcë dhiëëth në Victoria acïkï wälde gël de Ɣepataitith lööm.</w:t>
      </w:r>
    </w:p>
    <w:p w14:paraId="0E1D06D5" w14:textId="45E8FCD9" w:rsidR="00A17A42" w:rsidRPr="00A17A42" w:rsidRDefault="000F3451" w:rsidP="00A17A42">
      <w:pPr>
        <w:pStyle w:val="Body"/>
        <w:bidi w:val="0"/>
      </w:pPr>
      <w:r>
        <w:rPr>
          <w:lang w:val="din"/>
          <w:b w:val="0"/>
          <w:bCs w:val="0"/>
          <w:i w:val="0"/>
          <w:iCs w:val="0"/>
          <w:u w:val="none"/>
          <w:vertAlign w:val="baseline"/>
          <w:rtl w:val="0"/>
        </w:rPr>
        <w:t xml:space="preserve">Acin kë ye riɔ̈ɔ̈l në thuëët de meth ic ku ka ye looi aliki, cït thiɛth ku but ye ke të cï toom but ëmääth.</w:t>
      </w:r>
    </w:p>
    <w:p w14:paraId="0A9BC990" w14:textId="4DEBD806" w:rsidR="00A17A42" w:rsidRDefault="00A17A42" w:rsidP="00C323E0">
      <w:pPr>
        <w:pStyle w:val="Heading1"/>
        <w:bidi w:val="0"/>
      </w:pPr>
      <w:r>
        <w:rPr>
          <w:lang w:val="din"/>
          <w:b w:val="0"/>
          <w:bCs w:val="0"/>
          <w:i w:val="0"/>
          <w:iCs w:val="0"/>
          <w:u w:val="none"/>
          <w:vertAlign w:val="baseline"/>
          <w:rtl w:val="0"/>
        </w:rPr>
        <w:t xml:space="preserve">Ku naa cïï mɛnhdï dhiɛ̈ɛ̈th kë ye athɔ̈ɔ̈rbei?</w:t>
      </w:r>
    </w:p>
    <w:p w14:paraId="159044EC" w14:textId="4F5EFD3A" w:rsidR="00A17A42" w:rsidRPr="00642164" w:rsidRDefault="00A17A42" w:rsidP="00642164">
      <w:pPr>
        <w:pStyle w:val="Body"/>
        <w:rPr>
          <w:rFonts w:ascii="Times New Roman" w:hAnsi="Times New Roman"/>
          <w:color w:val="000000" w:themeColor="text1"/>
          <w:sz w:val="24"/>
          <w:szCs w:val="24"/>
        </w:rPr>
        <w:bidi w:val="0"/>
      </w:pPr>
      <w:r>
        <w:rPr>
          <w:color w:val="000000" w:themeColor="text1"/>
          <w:lang w:val="din"/>
          <w:b w:val="0"/>
          <w:bCs w:val="0"/>
          <w:i w:val="0"/>
          <w:iCs w:val="0"/>
          <w:u w:val="none"/>
          <w:vertAlign w:val="baseline"/>
          <w:rtl w:val="0"/>
        </w:rPr>
        <w:t xml:space="preserve">Mïth cïï dhiëëth ëke athɔ̈ɔ̈rbei (ke kën wiik ka 32 cuɔ̈ɔ̈p në yök yökë keek yic) ku nɔn dhiëth keek ëke tɔ̈ medhäniyaden piiny (adɛ̈ɛ̈k jiram ka 2000) aye keek nyɔk e tuöm në winh tök të cïï kek pɛ̈i ka 12 cuɔ̈ɔ̈p ago keek gël në gël bäric.</w:t>
      </w:r>
    </w:p>
    <w:p w14:paraId="66BDD7C1" w14:textId="02DBB0DD" w:rsidR="00A17A42" w:rsidRPr="00EB6143" w:rsidRDefault="00A17A42" w:rsidP="00C323E0">
      <w:pPr>
        <w:pStyle w:val="Heading1"/>
        <w:bidi w:val="0"/>
      </w:pPr>
      <w:r>
        <w:rPr>
          <w:lang w:val="din"/>
          <w:b w:val="0"/>
          <w:bCs w:val="0"/>
          <w:i w:val="0"/>
          <w:iCs w:val="0"/>
          <w:u w:val="none"/>
          <w:vertAlign w:val="baseline"/>
          <w:rtl w:val="0"/>
        </w:rPr>
        <w:t xml:space="preserve">Ɣepataitith B yen eeŋö?</w:t>
      </w:r>
    </w:p>
    <w:p w14:paraId="65B4631F" w14:textId="16AADA9D" w:rsidR="00845899" w:rsidRDefault="00A17A42" w:rsidP="00845899">
      <w:pPr>
        <w:pStyle w:val="Body"/>
        <w:bidi w:val="0"/>
      </w:pPr>
      <w:r>
        <w:rPr>
          <w:lang w:val="din"/>
          <w:b w:val="0"/>
          <w:bCs w:val="0"/>
          <w:i w:val="0"/>
          <w:iCs w:val="0"/>
          <w:u w:val="none"/>
          <w:vertAlign w:val="baseline"/>
          <w:rtl w:val="0"/>
        </w:rPr>
        <w:t xml:space="preserve">Yen Ɣepataitith B ee bairäth rac arët ee cuɛ̈ny raac. Kɔc ŋuɛ̈ɛ̈n kɔ̈k ayek thɔ̈ɔ̈r ne bec ku wɛɛrki/ŋäthki ne yen ku mïth ku kɔc thii, adëë ŋɔ̈ɔ̈ŋ abii ya tuaany/bëc (cii thök) ku adëë cuɛ̈ny raac/riɔ̈ɔ̈k ku ciɛk känthɛr/maguere ayadäŋ. </w:t>
      </w:r>
    </w:p>
    <w:p w14:paraId="59ECCACF" w14:textId="43312D08" w:rsidR="00845899" w:rsidRDefault="00845899" w:rsidP="00845899">
      <w:pPr>
        <w:pStyle w:val="Body"/>
        <w:bidi w:val="0"/>
      </w:pPr>
      <w:r>
        <w:rPr>
          <w:lang w:val="din"/>
          <w:b w:val="0"/>
          <w:bCs w:val="0"/>
          <w:i w:val="0"/>
          <w:iCs w:val="0"/>
          <w:u w:val="none"/>
          <w:vertAlign w:val="baseline"/>
          <w:rtl w:val="0"/>
        </w:rPr>
        <w:t xml:space="preserve">Cït ke Ɣepataitith B aanɔŋiic: </w:t>
      </w:r>
    </w:p>
    <w:p w14:paraId="21E1DD88" w14:textId="284B7D46" w:rsidR="00C323E0" w:rsidRDefault="00C323E0" w:rsidP="00C323E0">
      <w:pPr>
        <w:pStyle w:val="Bullet1"/>
        <w:bidi w:val="0"/>
      </w:pPr>
      <w:r>
        <w:rPr>
          <w:lang w:val="din"/>
          <w:b w:val="0"/>
          <w:bCs w:val="0"/>
          <w:i w:val="0"/>
          <w:iCs w:val="0"/>
          <w:u w:val="none"/>
          <w:vertAlign w:val="baseline"/>
          <w:rtl w:val="0"/>
        </w:rPr>
        <w:t xml:space="preserve">Atuöc </w:t>
      </w:r>
    </w:p>
    <w:p w14:paraId="70FC6572" w14:textId="0B1E07D6" w:rsidR="00C323E0" w:rsidRDefault="00C323E0" w:rsidP="00C323E0">
      <w:pPr>
        <w:pStyle w:val="Bullet1"/>
        <w:bidi w:val="0"/>
      </w:pPr>
      <w:r>
        <w:rPr>
          <w:lang w:val="din"/>
          <w:b w:val="0"/>
          <w:bCs w:val="0"/>
          <w:i w:val="0"/>
          <w:iCs w:val="0"/>
          <w:u w:val="none"/>
          <w:vertAlign w:val="baseline"/>
          <w:rtl w:val="0"/>
        </w:rPr>
        <w:t xml:space="preserve">Däk </w:t>
      </w:r>
    </w:p>
    <w:p w14:paraId="1DCCCBB7" w14:textId="1FFBC56F" w:rsidR="00C323E0" w:rsidRDefault="00C323E0" w:rsidP="00C323E0">
      <w:pPr>
        <w:pStyle w:val="Bullet1"/>
        <w:bidi w:val="0"/>
      </w:pPr>
      <w:r>
        <w:rPr>
          <w:lang w:val="din"/>
          <w:b w:val="0"/>
          <w:bCs w:val="0"/>
          <w:i w:val="0"/>
          <w:iCs w:val="0"/>
          <w:u w:val="none"/>
          <w:vertAlign w:val="baseline"/>
          <w:rtl w:val="0"/>
        </w:rPr>
        <w:t xml:space="preserve">Thiökë piöu në cämic</w:t>
      </w:r>
    </w:p>
    <w:p w14:paraId="14231B7A" w14:textId="767884F9" w:rsidR="00C323E0" w:rsidRDefault="00C323E0" w:rsidP="00C323E0">
      <w:pPr>
        <w:pStyle w:val="Bullet1"/>
        <w:bidi w:val="0"/>
      </w:pPr>
      <w:r>
        <w:rPr>
          <w:lang w:val="din"/>
          <w:b w:val="0"/>
          <w:bCs w:val="0"/>
          <w:i w:val="0"/>
          <w:iCs w:val="0"/>
          <w:u w:val="none"/>
          <w:vertAlign w:val="baseline"/>
          <w:rtl w:val="0"/>
        </w:rPr>
        <w:t xml:space="preserve">Akɔɔrepiɔ̈u</w:t>
      </w:r>
    </w:p>
    <w:p w14:paraId="6CB48C7C" w14:textId="4A13FB2D" w:rsidR="00C323E0" w:rsidRDefault="00C323E0" w:rsidP="00C323E0">
      <w:pPr>
        <w:pStyle w:val="Bullet1"/>
        <w:bidi w:val="0"/>
      </w:pPr>
      <w:r>
        <w:rPr>
          <w:lang w:val="din"/>
          <w:b w:val="0"/>
          <w:bCs w:val="0"/>
          <w:i w:val="0"/>
          <w:iCs w:val="0"/>
          <w:u w:val="none"/>
          <w:vertAlign w:val="baseline"/>
          <w:rtl w:val="0"/>
        </w:rPr>
        <w:t xml:space="preserve">Aŋɔ̈ɔ̈k </w:t>
      </w:r>
    </w:p>
    <w:p w14:paraId="657E5899" w14:textId="6FBB88F2" w:rsidR="00C323E0" w:rsidRDefault="00C323E0" w:rsidP="00C323E0">
      <w:pPr>
        <w:pStyle w:val="Bullet1"/>
        <w:bidi w:val="0"/>
      </w:pPr>
      <w:r>
        <w:rPr>
          <w:lang w:val="din"/>
          <w:b w:val="0"/>
          <w:bCs w:val="0"/>
          <w:i w:val="0"/>
          <w:iCs w:val="0"/>
          <w:u w:val="none"/>
          <w:vertAlign w:val="baseline"/>
          <w:rtl w:val="0"/>
        </w:rPr>
        <w:t xml:space="preserve">Dɛ̈l ku nyïïn ayiɛ̈n </w:t>
      </w:r>
    </w:p>
    <w:p w14:paraId="265B1616" w14:textId="6E844314" w:rsidR="00C323E0" w:rsidRDefault="00C323E0" w:rsidP="00C323E0">
      <w:pPr>
        <w:pStyle w:val="Bullet1"/>
        <w:bidi w:val="0"/>
      </w:pPr>
      <w:r>
        <w:rPr>
          <w:lang w:val="din"/>
          <w:b w:val="0"/>
          <w:bCs w:val="0"/>
          <w:i w:val="0"/>
          <w:iCs w:val="0"/>
          <w:u w:val="none"/>
          <w:vertAlign w:val="baseline"/>
          <w:rtl w:val="0"/>
        </w:rPr>
        <w:t xml:space="preserve">Arɛɛm de rïŋic ku yömnyïïn ku awodhooc</w:t>
      </w:r>
    </w:p>
    <w:p w14:paraId="1C0AF16C" w14:textId="31D53F5E" w:rsidR="00A17A42" w:rsidRPr="00A17A42" w:rsidRDefault="00845899" w:rsidP="00EC1FB6">
      <w:pPr>
        <w:pStyle w:val="Bodyafterbullets"/>
        <w:bidi w:val="0"/>
      </w:pPr>
      <w:r>
        <w:rPr>
          <w:lang w:val="din"/>
          <w:b w:val="0"/>
          <w:bCs w:val="0"/>
          <w:i w:val="0"/>
          <w:iCs w:val="0"/>
          <w:u w:val="none"/>
          <w:vertAlign w:val="baseline"/>
          <w:rtl w:val="0"/>
        </w:rPr>
        <w:t xml:space="preserve">Mïth thuët ku kä dɛ run ka 5 alɔ piny aacie cït ë tïc tëden nɔn tuɛɛny kek në yen. </w:t>
      </w:r>
    </w:p>
    <w:p w14:paraId="302F79B1" w14:textId="4DF8C664" w:rsidR="00A17A42" w:rsidRPr="00EB6143" w:rsidRDefault="00A17A42" w:rsidP="004C4DC0">
      <w:pPr>
        <w:pStyle w:val="Heading1"/>
        <w:bidi w:val="0"/>
      </w:pPr>
      <w:r>
        <w:rPr>
          <w:lang w:val="din"/>
          <w:b w:val="0"/>
          <w:bCs w:val="0"/>
          <w:i w:val="0"/>
          <w:iCs w:val="0"/>
          <w:u w:val="none"/>
          <w:vertAlign w:val="baseline"/>
          <w:rtl w:val="0"/>
        </w:rPr>
        <w:t xml:space="preserve">Yen bairäth de Ɣepataitith B ee dɔp/lathiëi wudï?</w:t>
      </w:r>
    </w:p>
    <w:p w14:paraId="794E4197" w14:textId="254DA3CB" w:rsidR="00F57409" w:rsidRDefault="00A17A42" w:rsidP="00A17A42">
      <w:pPr>
        <w:pStyle w:val="Body"/>
        <w:bidi w:val="0"/>
      </w:pPr>
      <w:r>
        <w:rPr>
          <w:lang w:val="din"/>
          <w:b w:val="0"/>
          <w:bCs w:val="0"/>
          <w:i w:val="0"/>
          <w:iCs w:val="0"/>
          <w:u w:val="none"/>
          <w:vertAlign w:val="baseline"/>
          <w:rtl w:val="0"/>
        </w:rPr>
        <w:t xml:space="preserve">Ɣepataitith B ee tuaany ee kɔc dɔp arët ku ke lathiëi bic të cïn riɛm de raan cë dɔm gɔɔt ku nɔn ee kek pïu ke yen guöp. </w:t>
      </w:r>
    </w:p>
    <w:p w14:paraId="76BCF475" w14:textId="109EDCB0" w:rsidR="00A17A42" w:rsidRPr="00A17A42" w:rsidRDefault="00A17A42" w:rsidP="00A17A42">
      <w:pPr>
        <w:pStyle w:val="Body"/>
        <w:bidi w:val="0"/>
      </w:pPr>
      <w:r>
        <w:rPr>
          <w:lang w:val="din"/>
          <w:b w:val="0"/>
          <w:bCs w:val="0"/>
          <w:i w:val="0"/>
          <w:iCs w:val="0"/>
          <w:u w:val="none"/>
          <w:vertAlign w:val="baseline"/>
          <w:rtl w:val="0"/>
        </w:rPr>
        <w:t xml:space="preserve">Mïth thuëc ku mïth thii aalëu bik bairäth de Ɣepataitith B yök: </w:t>
      </w:r>
    </w:p>
    <w:p w14:paraId="49FB2669" w14:textId="3F85DCFE" w:rsidR="00A17A42" w:rsidRPr="00A17A42" w:rsidRDefault="00A17A42" w:rsidP="00A17A42">
      <w:pPr>
        <w:pStyle w:val="Bullet1"/>
        <w:bidi w:val="0"/>
      </w:pPr>
      <w:r>
        <w:rPr>
          <w:lang w:val="din"/>
          <w:b w:val="0"/>
          <w:bCs w:val="0"/>
          <w:i w:val="0"/>
          <w:iCs w:val="0"/>
          <w:u w:val="none"/>
          <w:vertAlign w:val="baseline"/>
          <w:rtl w:val="0"/>
        </w:rPr>
        <w:t xml:space="preserve">dhamɛnë dhiëth tënɔŋ man meth dɛ guöp Ɣepataitith B</w:t>
      </w:r>
    </w:p>
    <w:p w14:paraId="42FD785D" w14:textId="35E78E2D" w:rsidR="00A17A42" w:rsidRPr="00A17A42" w:rsidRDefault="00A17A42" w:rsidP="00A17A42">
      <w:pPr>
        <w:pStyle w:val="Bullet1"/>
        <w:bidi w:val="0"/>
      </w:pPr>
      <w:r>
        <w:rPr>
          <w:lang w:val="din"/>
          <w:b w:val="0"/>
          <w:bCs w:val="0"/>
          <w:i w:val="0"/>
          <w:iCs w:val="0"/>
          <w:u w:val="none"/>
          <w:vertAlign w:val="baseline"/>
          <w:rtl w:val="0"/>
        </w:rPr>
        <w:t xml:space="preserve">në biäkde pïu ke guöp tënëɣän thii ɣɔ̈r në dɛ̈lic ku nɔn ee yen buɔ̈t de thok tëde raan cii Ɣepataitith B dɔm.</w:t>
      </w:r>
    </w:p>
    <w:p w14:paraId="2CC73421" w14:textId="657914C3" w:rsidR="00B4638E" w:rsidRDefault="00B4638E" w:rsidP="00B4638E">
      <w:pPr>
        <w:pStyle w:val="Bodyafterbullets"/>
        <w:bidi w:val="0"/>
      </w:pPr>
      <w:r>
        <w:rPr>
          <w:rStyle w:val="Strong"/>
          <w:lang w:val="din"/>
          <w:b w:val="0"/>
          <w:bCs w:val="0"/>
          <w:i w:val="0"/>
          <w:iCs w:val="0"/>
          <w:u w:val="none"/>
          <w:vertAlign w:val="baseline"/>
          <w:rtl w:val="0"/>
        </w:rPr>
        <w:t xml:space="preserve">Kɔc juëc akuckï nɔn dɛ kek Ɣepataitith B ku ajɔki ya yiɛ̈n kɔc kɔ̈k.</w:t>
      </w:r>
    </w:p>
    <w:p w14:paraId="10FF690C" w14:textId="493C1431" w:rsidR="00A17A42" w:rsidRPr="00EB6143" w:rsidRDefault="00A17A42" w:rsidP="004C4DC0">
      <w:pPr>
        <w:pStyle w:val="Heading1"/>
        <w:bidi w:val="0"/>
      </w:pPr>
      <w:r>
        <w:rPr>
          <w:lang w:val="din"/>
          <w:b w:val="0"/>
          <w:bCs w:val="0"/>
          <w:i w:val="0"/>
          <w:iCs w:val="0"/>
          <w:u w:val="none"/>
          <w:vertAlign w:val="baseline"/>
          <w:rtl w:val="0"/>
        </w:rPr>
        <w:t xml:space="preserve">Ku naa naŋ Ɣepataitith?</w:t>
      </w:r>
    </w:p>
    <w:p w14:paraId="5C4854A6" w14:textId="4BF61A16" w:rsidR="00011204" w:rsidRPr="00011204" w:rsidRDefault="00011204" w:rsidP="001E0D78">
      <w:pPr>
        <w:pStyle w:val="Body"/>
        <w:rPr>
          <w:rFonts w:ascii="Times New Roman" w:hAnsi="Times New Roman"/>
          <w:sz w:val="24"/>
          <w:szCs w:val="24"/>
        </w:rPr>
        <w:bidi w:val="0"/>
      </w:pPr>
      <w:r>
        <w:rPr>
          <w:lang w:val="din"/>
          <w:b w:val="0"/>
          <w:bCs w:val="0"/>
          <w:i w:val="0"/>
          <w:iCs w:val="0"/>
          <w:u w:val="none"/>
          <w:vertAlign w:val="baseline"/>
          <w:rtl w:val="0"/>
        </w:rPr>
        <w:t xml:space="preserve">Naa ciëŋë kenë Ɣepataitith B kë mɛnhdu akɔɔr bi jɔ döt arët në thɛɛr ke dhiënhdu. Në kë juɛkë në wäle gël de Ɣepataitith B cök, adee wäl däŋ cɔl Ɣepataitith B immunoglobulin ye gaam ayadäŋ. Kek wal ke tuöm käkë ka 2 ayeki meth jɔ gël arët mɛnhdu në bairäth de jɔŋ cɔl rin Ɣepataitith B. Wal ke tuöm käkë kee rou aabïï ke gaam në thɛɛr ka 12 ke dhiëth yiic. </w:t>
      </w:r>
    </w:p>
    <w:p w14:paraId="550646AC" w14:textId="46409A0F" w:rsidR="00A17A42" w:rsidRPr="00A17A42" w:rsidRDefault="00A17A42" w:rsidP="00A17A42">
      <w:pPr>
        <w:pStyle w:val="Body"/>
        <w:rPr>
          <w:rStyle w:val="Strong"/>
          <w:b w:val="0"/>
          <w:bCs w:val="0"/>
        </w:rPr>
        <w:bidi w:val="0"/>
      </w:pPr>
      <w:r>
        <w:rPr>
          <w:rStyle w:val="Strong"/>
          <w:lang w:val="din"/>
          <w:b w:val="1"/>
          <w:bCs w:val="1"/>
          <w:i w:val="0"/>
          <w:iCs w:val="0"/>
          <w:u w:val="none"/>
          <w:vertAlign w:val="baseline"/>
          <w:rtl w:val="0"/>
        </w:rPr>
        <w:t xml:space="preserve">Takyinɔm</w:t>
      </w:r>
      <w:r>
        <w:rPr>
          <w:rStyle w:val="Strong"/>
          <w:lang w:val="din"/>
          <w:b w:val="0"/>
          <w:bCs w:val="0"/>
          <w:i w:val="0"/>
          <w:iCs w:val="0"/>
          <w:u w:val="none"/>
          <w:vertAlign w:val="baseline"/>
          <w:rtl w:val="0"/>
        </w:rPr>
        <w:t xml:space="preserve"> — yïn wekë mɛnhdu akɔɔr bïï week dap aa tïŋ ë ceŋ në akïm de ɣepataitith. </w:t>
      </w:r>
    </w:p>
    <w:p w14:paraId="6CD227CC" w14:textId="1B7DBC95" w:rsidR="00A17A42" w:rsidRPr="00EB6143" w:rsidRDefault="00A17A42" w:rsidP="004C4DC0">
      <w:pPr>
        <w:pStyle w:val="Heading1"/>
        <w:bidi w:val="0"/>
      </w:pPr>
      <w:r>
        <w:rPr>
          <w:lang w:val="din"/>
          <w:b w:val="0"/>
          <w:bCs w:val="0"/>
          <w:i w:val="0"/>
          <w:iCs w:val="0"/>
          <w:u w:val="none"/>
          <w:vertAlign w:val="baseline"/>
          <w:rtl w:val="0"/>
        </w:rPr>
        <w:t xml:space="preserve">Kaar bïï yɛn them në tuaany de Ɣepataitith B dhamɛn ë liëc? </w:t>
      </w:r>
    </w:p>
    <w:p w14:paraId="554DABDA" w14:textId="0DF7BE95" w:rsidR="00A17A42" w:rsidRDefault="00A17A42" w:rsidP="00A17A42">
      <w:pPr>
        <w:pStyle w:val="Body"/>
        <w:bidi w:val="0"/>
      </w:pPr>
      <w:r>
        <w:rPr>
          <w:lang w:val="din"/>
          <w:b w:val="1"/>
          <w:bCs w:val="1"/>
          <w:i w:val="0"/>
          <w:iCs w:val="0"/>
          <w:u w:val="none"/>
          <w:vertAlign w:val="baseline"/>
          <w:rtl w:val="0"/>
        </w:rPr>
        <w:t xml:space="preserve">Ëë.</w:t>
      </w:r>
      <w:r>
        <w:rPr>
          <w:lang w:val="din"/>
          <w:b w:val="0"/>
          <w:bCs w:val="0"/>
          <w:i w:val="0"/>
          <w:iCs w:val="0"/>
          <w:u w:val="none"/>
          <w:vertAlign w:val="baseline"/>
          <w:rtl w:val="0"/>
        </w:rPr>
        <w:t xml:space="preserve"> Diäär liɛc kedhiɛ aabïï ke dhil them në Ɣepataitith B, apiɛth bä akïm de ɣepataitith tïŋ. Të liɛɛc yïn ku yïn dɛ ɣepataitith B, apiɛth bä akïm de ɣepataitith dhil tïŋ. Apiɛth aya bä wal bi yen daknɔm piny dek ku cii bi dɔ̈p mɛnhdu ayadäŋ yɛn bairäth ne thɛɛr ke dhiënhdu yiic.</w:t>
      </w:r>
    </w:p>
    <w:p w14:paraId="5C5AB15D" w14:textId="30A0C61A" w:rsidR="00EC665E" w:rsidRPr="004C4DC0" w:rsidRDefault="00EC665E" w:rsidP="004C4DC0">
      <w:pPr>
        <w:pStyle w:val="Body"/>
        <w:rPr>
          <w:rStyle w:val="Strong"/>
        </w:rPr>
        <w:bidi w:val="0"/>
      </w:pPr>
      <w:r>
        <w:rPr>
          <w:rStyle w:val="Strong"/>
          <w:lang w:val="din"/>
          <w:b w:val="1"/>
          <w:bCs w:val="1"/>
          <w:i w:val="0"/>
          <w:iCs w:val="0"/>
          <w:u w:val="none"/>
          <w:vertAlign w:val="baseline"/>
          <w:rtl w:val="0"/>
        </w:rPr>
        <w:t xml:space="preserve">Në biääk de pïŋ de käjuëc në këde ɣepataitith B ku wälde në thɛɛr ke dhiëth, jamë wekë akïmdu, gɛ̈m ku kɔc ee wal ke tuöm de gële tuaany bɛ̈ɛ̈i aya.</w:t>
      </w:r>
    </w:p>
    <w:p w14:paraId="1FC6B605" w14:textId="0632E3BB" w:rsidR="00A17A42" w:rsidRPr="00EB6143" w:rsidRDefault="00FA76AB" w:rsidP="004C4DC0">
      <w:pPr>
        <w:pStyle w:val="Heading1"/>
        <w:bidi w:val="0"/>
      </w:pPr>
      <w:r>
        <w:rPr>
          <w:lang w:val="din"/>
          <w:b w:val="0"/>
          <w:bCs w:val="0"/>
          <w:i w:val="0"/>
          <w:iCs w:val="0"/>
          <w:u w:val="none"/>
          <w:vertAlign w:val="baseline"/>
          <w:rtl w:val="0"/>
        </w:rPr>
        <w:t xml:space="preserve">Jam dït</w:t>
      </w:r>
    </w:p>
    <w:p w14:paraId="61A042B3" w14:textId="592ABDC3" w:rsidR="00A17A42" w:rsidRPr="00FA512B" w:rsidRDefault="001E0D78" w:rsidP="004C4DC0">
      <w:pPr>
        <w:pStyle w:val="Bullet1"/>
        <w:rPr>
          <w:u w:val="dotted"/>
        </w:rPr>
        <w:bidi w:val="0"/>
      </w:pPr>
      <w:hyperlink r:id="rId21" w:history="1">
        <w:r>
          <w:rPr>
            <w:rStyle w:val="Hyperlink"/>
            <w:lang w:val="din"/>
            <w:b w:val="0"/>
            <w:bCs w:val="0"/>
            <w:i w:val="0"/>
            <w:iCs w:val="0"/>
            <w:u w:val="none"/>
            <w:vertAlign w:val="baseline"/>
            <w:rtl w:val="0"/>
          </w:rPr>
          <w:t xml:space="preserve">MumBubVax</w:t>
        </w:r>
      </w:hyperlink>
      <w:r>
        <w:rPr>
          <w:lang w:val="din"/>
          <w:b w:val="0"/>
          <w:bCs w:val="0"/>
          <w:i w:val="0"/>
          <w:iCs w:val="0"/>
          <w:u w:val="none"/>
          <w:vertAlign w:val="baseline"/>
          <w:rtl w:val="0"/>
        </w:rPr>
        <w:t xml:space="preserve"> &lt;http://www.health.gov.au/news/mumbubvax-new-website-for-expectant-parents&gt; </w:t>
      </w:r>
    </w:p>
    <w:p w14:paraId="5C2BA870" w14:textId="097D4F22" w:rsidR="00A17A42" w:rsidRPr="00FA512B" w:rsidRDefault="001E0D78" w:rsidP="004C4DC0">
      <w:pPr>
        <w:pStyle w:val="Bullet1"/>
        <w:rPr>
          <w:u w:val="dotted"/>
        </w:rPr>
        <w:bidi w:val="0"/>
      </w:pPr>
      <w:hyperlink r:id="rId22" w:history="1">
        <w:r>
          <w:rPr>
            <w:rStyle w:val="Hyperlink"/>
            <w:lang w:val="din"/>
            <w:b w:val="0"/>
            <w:bCs w:val="0"/>
            <w:i w:val="0"/>
            <w:iCs w:val="0"/>
            <w:u w:val="none"/>
            <w:vertAlign w:val="baseline"/>
            <w:rtl w:val="0"/>
          </w:rPr>
          <w:t xml:space="preserve">Röm de Nyiɛ̈ɛ̈c në Biäkde Tuöm</w:t>
        </w:r>
      </w:hyperlink>
      <w:r>
        <w:rPr>
          <w:lang w:val="din"/>
          <w:b w:val="0"/>
          <w:bCs w:val="0"/>
          <w:i w:val="0"/>
          <w:iCs w:val="0"/>
          <w:u w:val="none"/>
          <w:vertAlign w:val="baseline"/>
          <w:rtl w:val="0"/>
        </w:rPr>
        <w:t xml:space="preserve"> ((RNBT)SKAI) &lt;https://talkingaboutimmunisation.org.au/&gt;</w:t>
      </w:r>
    </w:p>
    <w:p w14:paraId="11E9C19C" w14:textId="0EBFBC10" w:rsidR="00A17A42" w:rsidRPr="004C4DC0" w:rsidRDefault="001E0D78" w:rsidP="004C4DC0">
      <w:pPr>
        <w:pStyle w:val="Bullet1"/>
        <w:bidi w:val="0"/>
      </w:pPr>
      <w:hyperlink r:id="rId23" w:history="1">
        <w:r>
          <w:rPr>
            <w:rStyle w:val="Hyperlink"/>
            <w:lang w:val="din"/>
            <w:b w:val="0"/>
            <w:bCs w:val="0"/>
            <w:i w:val="0"/>
            <w:iCs w:val="0"/>
            <w:u w:val="none"/>
            <w:vertAlign w:val="baseline"/>
            <w:rtl w:val="0"/>
          </w:rPr>
          <w:t xml:space="preserve">Ajuɛɛr ë Tuöm de Baai cïïr Juiir</w:t>
        </w:r>
      </w:hyperlink>
      <w:r>
        <w:rPr>
          <w:lang w:val="din"/>
          <w:b w:val="0"/>
          <w:bCs w:val="0"/>
          <w:i w:val="0"/>
          <w:iCs w:val="0"/>
          <w:u w:val="none"/>
          <w:vertAlign w:val="baseline"/>
          <w:rtl w:val="0"/>
        </w:rPr>
        <w:t xml:space="preserve"> </w:t>
      </w:r>
      <w:r>
        <w:rPr>
          <w:rStyle w:val="BodyChar"/>
          <w:lang w:val="din"/>
          <w:b w:val="0"/>
          <w:bCs w:val="0"/>
          <w:i w:val="0"/>
          <w:iCs w:val="0"/>
          <w:u w:val="none"/>
          <w:vertAlign w:val="baseline"/>
          <w:rtl w:val="0"/>
        </w:rPr>
        <w:t xml:space="preserve">&lt;https://www.health.gov.au/health-topics/immunisation/immunisation-throughout-life/national-immunisation-program-schedule&gt;</w:t>
      </w:r>
    </w:p>
    <w:p w14:paraId="2639A2CA" w14:textId="71590748" w:rsidR="00EC665E" w:rsidRPr="004C4DC0" w:rsidRDefault="001E0D78" w:rsidP="004C4DC0">
      <w:pPr>
        <w:pStyle w:val="Bullet1"/>
        <w:bidi w:val="0"/>
      </w:pPr>
      <w:hyperlink r:id="rId24" w:history="1">
        <w:r>
          <w:rPr>
            <w:rStyle w:val="Hyperlink"/>
            <w:lang w:val="din"/>
            <w:b w:val="0"/>
            <w:bCs w:val="0"/>
            <w:i w:val="0"/>
            <w:iCs w:val="0"/>
            <w:u w:val="none"/>
            <w:vertAlign w:val="baseline"/>
            <w:rtl w:val="0"/>
          </w:rPr>
          <w:t xml:space="preserve">Better Health Channel: Hepatitis B — immunisation (Tuömgël Ɣepataitith B) </w:t>
        </w:r>
      </w:hyperlink>
      <w:r>
        <w:rPr>
          <w:lang w:val="din"/>
          <w:b w:val="0"/>
          <w:bCs w:val="0"/>
          <w:i w:val="0"/>
          <w:iCs w:val="0"/>
          <w:u w:val="none"/>
          <w:vertAlign w:val="baseline"/>
          <w:rtl w:val="0"/>
        </w:rPr>
        <w:t xml:space="preserve"> &lt;http://www.betterhealth.vic.gov.au/health/healthyliving/hepatitis-b-immunisation</w:t>
      </w:r>
      <w:r>
        <w:rPr>
          <w:rStyle w:val="BodyChar"/>
          <w:lang w:val="din"/>
          <w:b w:val="0"/>
          <w:bCs w:val="0"/>
          <w:i w:val="0"/>
          <w:iCs w:val="0"/>
          <w:u w:val="none"/>
          <w:vertAlign w:val="baseline"/>
          <w:rtl w:val="0"/>
        </w:rPr>
        <w:t xml:space="preserve">&gt;</w:t>
      </w:r>
    </w:p>
    <w:p w14:paraId="2CAB64A6" w14:textId="6A17D292" w:rsidR="00E92D8C" w:rsidRDefault="004C58AE" w:rsidP="004C4DC0">
      <w:pPr>
        <w:pStyle w:val="Bodyafterbullets"/>
        <w:bidi w:val="0"/>
      </w:pPr>
      <w:r>
        <w:rPr>
          <w:lang w:val="din"/>
          <w:b w:val="0"/>
          <w:bCs w:val="0"/>
          <w:i w:val="0"/>
          <w:iCs w:val="0"/>
          <w:u w:val="none"/>
          <w:vertAlign w:val="baseline"/>
          <w:rtl w:val="0"/>
        </w:rPr>
        <w:t xml:space="preserve">Ne lëk dït ne këde tuömgël de ɣepataitith B ne thɛɛr ke dhiëth ne thoŋ däŋ, </w:t>
      </w:r>
      <w:hyperlink r:id="rId25" w:history="1">
        <w:r>
          <w:rPr>
            <w:rStyle w:val="Hyperlink"/>
            <w:lang w:val="din"/>
            <w:b w:val="0"/>
            <w:bCs w:val="0"/>
            <w:i w:val="0"/>
            <w:iCs w:val="0"/>
            <w:u w:val="none"/>
            <w:vertAlign w:val="baseline"/>
            <w:rtl w:val="0"/>
          </w:rPr>
          <w:t xml:space="preserve">tïŋ Wëthok Paanakïm (Health Translations)</w:t>
        </w:r>
      </w:hyperlink>
      <w:r>
        <w:rPr>
          <w:lang w:val="din"/>
          <w:b w:val="0"/>
          <w:bCs w:val="0"/>
          <w:i w:val="0"/>
          <w:iCs w:val="0"/>
          <w:u w:val="none"/>
          <w:vertAlign w:val="baseline"/>
          <w:rtl w:val="0"/>
        </w:rPr>
        <w:t xml:space="preserve"> &lt;https://healthtranslations.vic.gov.au&gt;</w:t>
      </w:r>
    </w:p>
    <w:p w14:paraId="73A18231" w14:textId="67D9ED44" w:rsidR="00A17A42" w:rsidRDefault="00592A37" w:rsidP="000C52AC">
      <w:pPr>
        <w:pStyle w:val="Bullet1"/>
        <w:numPr>
          <w:ilvl w:val="0"/>
          <w:numId w:val="0"/>
        </w:numPr>
        <w:bidi w:val="0"/>
      </w:pPr>
      <w:r>
        <w:rPr>
          <w:lang w:val="din"/>
          <w:b w:val="0"/>
          <w:bCs w:val="0"/>
          <w:i w:val="0"/>
          <w:iCs w:val="0"/>
          <w:u w:val="none"/>
          <w:vertAlign w:val="baseline"/>
          <w:rtl w:val="0"/>
        </w:rPr>
        <w:t xml:space="preserve">Yïn dëë kɔc thook ku kä ci gɔ̈ɔ̈r waariic cɔɔl aya në 131 450.</w:t>
      </w:r>
    </w:p>
    <w:p w14:paraId="190C0B61" w14:textId="77777777" w:rsidR="000A5BBA" w:rsidRPr="00200176" w:rsidRDefault="000A5BBA" w:rsidP="000A5BBA">
      <w:pPr>
        <w:pStyle w:val="Body"/>
      </w:pPr>
      <w:bookmarkStart w:id="1" w:name="_References"/>
      <w:bookmarkEnd w:id="1"/>
    </w:p>
    <w:tbl>
      <w:tblPr>
        <w:tblStyle w:val="TableGrid"/>
        <w:tblW w:w="0" w:type="auto"/>
        <w:tblCellMar>
          <w:bottom w:w="108" w:type="dxa"/>
        </w:tblCellMar>
        <w:tblLook w:val="0600" w:firstRow="0" w:lastRow="0" w:firstColumn="0" w:lastColumn="0" w:noHBand="1" w:noVBand="1"/>
      </w:tblPr>
      <w:tblGrid>
        <w:gridCol w:w="10194"/>
      </w:tblGrid>
      <w:tr w:rsidR="000A5BBA" w14:paraId="74BDABD0" w14:textId="77777777" w:rsidTr="00A649C2">
        <w:tc>
          <w:tcPr>
            <w:tcW w:w="10194" w:type="dxa"/>
          </w:tcPr>
          <w:p w14:paraId="7E1D5244" w14:textId="072CB6F3" w:rsidR="000A5BBA" w:rsidRPr="000A5BBA" w:rsidRDefault="000A5BBA" w:rsidP="000A5BBA">
            <w:pPr>
              <w:pStyle w:val="Accessibilitypara"/>
              <w:bidi w:val="0"/>
            </w:pPr>
            <w:r>
              <w:rPr>
                <w:lang w:val="din"/>
                <w:b w:val="0"/>
                <w:bCs w:val="0"/>
                <w:i w:val="0"/>
                <w:iCs w:val="0"/>
                <w:u w:val="none"/>
                <w:vertAlign w:val="baseline"/>
                <w:rtl w:val="0"/>
              </w:rPr>
              <w:t xml:space="preserve">Të kɔɔr yïn en bä awarekë yöŋ ke cï guiir në tän däŋ, </w:t>
            </w:r>
            <w:hyperlink r:id="rId26" w:history="1">
              <w:r>
                <w:rPr>
                  <w:rStyle w:val="Hyperlink"/>
                  <w:lang w:val="din"/>
                  <w:b w:val="0"/>
                  <w:bCs w:val="0"/>
                  <w:i w:val="0"/>
                  <w:iCs w:val="0"/>
                  <w:u w:val="none"/>
                  <w:vertAlign w:val="baseline"/>
                  <w:rtl w:val="0"/>
                </w:rPr>
                <w:t xml:space="preserve">tuɔɔcë email (Immunisation Team) Akuötnɔm Tuömgël)</w:t>
              </w:r>
            </w:hyperlink>
            <w:r>
              <w:rPr>
                <w:lang w:val="din"/>
                <w:b w:val="0"/>
                <w:bCs w:val="0"/>
                <w:i w:val="0"/>
                <w:iCs w:val="0"/>
                <w:u w:val="none"/>
                <w:vertAlign w:val="baseline"/>
                <w:rtl w:val="0"/>
              </w:rPr>
              <w:t xml:space="preserve"> &lt;immunisation@health.vic.gov.au&gt;.</w:t>
            </w:r>
          </w:p>
          <w:p w14:paraId="45E9E63A" w14:textId="6F074CE9" w:rsidR="000A5BBA" w:rsidRPr="0055119B" w:rsidRDefault="000A5BBA" w:rsidP="00A649C2">
            <w:pPr>
              <w:pStyle w:val="Imprint"/>
              <w:bidi w:val="0"/>
            </w:pPr>
            <w:r>
              <w:rPr>
                <w:lang w:val="din"/>
                <w:b w:val="0"/>
                <w:bCs w:val="0"/>
                <w:i w:val="0"/>
                <w:iCs w:val="0"/>
                <w:u w:val="none"/>
                <w:vertAlign w:val="baseline"/>
                <w:rtl w:val="0"/>
              </w:rPr>
              <w:t xml:space="preserve">Aci gam ku ci nyuɔɔth ne Miiric de Victoria, 1 Treasury Place, Melbourne.</w:t>
            </w:r>
          </w:p>
          <w:p w14:paraId="6C18212D" w14:textId="3F436419" w:rsidR="000A5BBA" w:rsidRDefault="000A5BBA" w:rsidP="00A649C2">
            <w:pPr>
              <w:pStyle w:val="Imprint"/>
              <w:bidi w:val="0"/>
            </w:pPr>
            <w:r>
              <w:rPr>
                <w:lang w:val="din"/>
                <w:b w:val="0"/>
                <w:bCs w:val="0"/>
                <w:i w:val="0"/>
                <w:iCs w:val="0"/>
                <w:u w:val="none"/>
                <w:vertAlign w:val="baseline"/>
                <w:rtl w:val="0"/>
              </w:rPr>
              <w:t xml:space="preserve">© Wäläya de Victoria, Australia, Mäkatäm de Pial, Ɣɔ̈r 2021.</w:t>
            </w:r>
          </w:p>
        </w:tc>
      </w:tr>
    </w:tbl>
    <w:p w14:paraId="73B90E9A" w14:textId="50038C58" w:rsidR="00162CA9" w:rsidRDefault="00162CA9" w:rsidP="005F0328">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pPr>
        <w:bidi w:val="0"/>
      </w:pPr>
      <w:r>
        <w:separator/>
      </w:r>
    </w:p>
  </w:endnote>
  <w:endnote w:type="continuationSeparator" w:id="0">
    <w:p w14:paraId="3A6FCB4E" w14:textId="77777777" w:rsidR="005E702D" w:rsidRDefault="005E702D">
      <w:pPr>
        <w:bidi w:val="0"/>
      </w:pPr>
      <w:r>
        <w:continuationSeparator/>
      </w:r>
    </w:p>
  </w:endnote>
  <w:endnote w:type="continuationNotice" w:id="1">
    <w:p w14:paraId="758F86FE" w14:textId="77777777" w:rsidR="005E702D" w:rsidRDefault="005E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bidi w:val="0"/>
    </w:pPr>
    <w:r>
      <w:rPr>
        <w:noProof/>
        <w:lang w:val="din"/>
        <w:b w:val="0"/>
        <w:bCs w:val="0"/>
        <w:i w:val="0"/>
        <w:iCs w:val="0"/>
        <w:u w:val="none"/>
        <w:vertAlign w:val="baseline"/>
        <w:rtl w:val="0"/>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val="din"/>
        <w:b w:val="0"/>
        <w:bCs w:val="0"/>
        <w:i w:val="0"/>
        <w:iCs w:val="0"/>
        <w:u w:val="none"/>
        <w:vertAlign w:val="baseline"/>
        <w:rtl w:val="0"/>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bidi w:val="0"/>
    </w:pPr>
    <w:r>
      <w:rPr>
        <w:noProof/>
        <w:lang w:val="din"/>
        <w:b w:val="0"/>
        <w:bCs w:val="0"/>
        <w:i w:val="0"/>
        <w:iCs w:val="0"/>
        <w:u w:val="none"/>
        <w:vertAlign w:val="baseline"/>
        <w:rtl w:val="0"/>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bidi w:val="0"/>
    </w:pPr>
    <w:r>
      <w:rPr>
        <w:noProof/>
        <w:lang w:val="din"/>
        <w:b w:val="0"/>
        <w:bCs w:val="0"/>
        <w:i w:val="0"/>
        <w:iCs w:val="0"/>
        <w:u w:val="none"/>
        <w:vertAlign w:val="baseline"/>
        <w:rtl w:val="0"/>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v:textbox>
              <w10:wrap anchorx="page" anchory="page"/>
            </v:shape>
          </w:pict>
        </mc:Fallback>
      </mc:AlternateContent>
    </w:r>
    <w:r>
      <w:rPr>
        <w:noProof/>
        <w:lang w:val="din"/>
        <w:b w:val="0"/>
        <w:bCs w:val="0"/>
        <w:i w:val="0"/>
        <w:iCs w:val="0"/>
        <w:u w:val="none"/>
        <w:vertAlign w:val="baseline"/>
        <w:rtl w:val="0"/>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bidi w:val="0"/>
    </w:pPr>
    <w:r>
      <w:rPr>
        <w:noProof/>
        <w:lang w:val="din"/>
        <w:b w:val="0"/>
        <w:bCs w:val="0"/>
        <w:i w:val="0"/>
        <w:iCs w:val="0"/>
        <w:u w:val="none"/>
        <w:vertAlign w:val="baseline"/>
        <w:rtl w:val="0"/>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bidi w:val="0"/>
    </w:pPr>
    <w:r>
      <w:rPr>
        <w:noProof/>
        <w:lang w:val="din"/>
        <w:b w:val="0"/>
        <w:bCs w:val="0"/>
        <w:i w:val="0"/>
        <w:iCs w:val="0"/>
        <w:u w:val="none"/>
        <w:vertAlign w:val="baseline"/>
        <w:rtl w:val="0"/>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v:textbox>
              <w10:wrap anchorx="page" anchory="page"/>
            </v:shape>
          </w:pict>
        </mc:Fallback>
      </mc:AlternateContent>
    </w:r>
    <w:r>
      <w:rPr>
        <w:noProof/>
        <w:lang w:val="din"/>
        <w:b w:val="0"/>
        <w:bCs w:val="0"/>
        <w:i w:val="0"/>
        <w:iCs w:val="0"/>
        <w:u w:val="none"/>
        <w:vertAlign w:val="baseline"/>
        <w:rtl w:val="0"/>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olor w:val="000000"/>
                        <w:sz w:val="20"/>
                      </w:rPr>
                      <w:bidi w:val="0"/>
                    </w:pPr>
                    <w:r>
                      <w:rPr>
                        <w:rFonts w:ascii="Arial Black" w:hAnsi="Arial Black"/>
                        <w:color w:val="000000"/>
                        <w:sz w:val="20"/>
                        <w:lang w:val="din"/>
                        <w:b w:val="0"/>
                        <w:bCs w:val="0"/>
                        <w:i w:val="0"/>
                        <w:iCs w:val="0"/>
                        <w:u w:val="none"/>
                        <w:vertAlign w:val="baseline"/>
                        <w:rtl w:val="0"/>
                      </w:rPr>
                      <w:t xml:space="preserve">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pPr>
      <w:r>
        <w:separator/>
      </w:r>
    </w:p>
  </w:footnote>
  <w:footnote w:type="continuationSeparator" w:id="0">
    <w:p w14:paraId="6DCE25DA" w14:textId="77777777" w:rsidR="005E702D" w:rsidRDefault="005E702D">
      <w:pPr>
        <w:bidi w:val="0"/>
      </w:pPr>
      <w:r>
        <w:continuationSeparator/>
      </w:r>
    </w:p>
  </w:footnote>
  <w:footnote w:type="continuationNotice" w:id="1">
    <w:p w14:paraId="419830F6" w14:textId="77777777" w:rsidR="005E702D" w:rsidRDefault="005E70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hint="default"/>
      </w:rPr>
    </w:lvl>
    <w:lvl w:ilvl="1" w:tplc="D480C29C">
      <w:start w:val="1"/>
      <w:numFmt w:val="bullet"/>
      <w:lvlText w:val="o"/>
      <w:lvlJc w:val="left"/>
      <w:pPr>
        <w:ind w:left="1440" w:hanging="360"/>
      </w:pPr>
      <w:rPr>
        <w:rFonts w:ascii="Courier New" w:hAnsi="Courier New" w:hint="default"/>
      </w:rPr>
    </w:lvl>
    <w:lvl w:ilvl="2" w:tplc="4EEE71D4">
      <w:start w:val="1"/>
      <w:numFmt w:val="bullet"/>
      <w:lvlText w:val=""/>
      <w:lvlJc w:val="left"/>
      <w:pPr>
        <w:ind w:left="2160" w:hanging="360"/>
      </w:pPr>
      <w:rPr>
        <w:rFonts w:ascii="Wingdings" w:hAnsi="Wingdings" w:hint="default"/>
      </w:rPr>
    </w:lvl>
    <w:lvl w:ilvl="3" w:tplc="38E634D6">
      <w:start w:val="1"/>
      <w:numFmt w:val="bullet"/>
      <w:lvlText w:val=""/>
      <w:lvlJc w:val="left"/>
      <w:pPr>
        <w:ind w:left="2880" w:hanging="360"/>
      </w:pPr>
      <w:rPr>
        <w:rFonts w:ascii="Symbol" w:hAnsi="Symbol" w:hint="default"/>
      </w:rPr>
    </w:lvl>
    <w:lvl w:ilvl="4" w:tplc="56F099E8">
      <w:start w:val="1"/>
      <w:numFmt w:val="bullet"/>
      <w:lvlText w:val="o"/>
      <w:lvlJc w:val="left"/>
      <w:pPr>
        <w:ind w:left="3600" w:hanging="360"/>
      </w:pPr>
      <w:rPr>
        <w:rFonts w:ascii="Courier New" w:hAnsi="Courier New" w:hint="default"/>
      </w:rPr>
    </w:lvl>
    <w:lvl w:ilvl="5" w:tplc="D082984C">
      <w:start w:val="1"/>
      <w:numFmt w:val="bullet"/>
      <w:lvlText w:val=""/>
      <w:lvlJc w:val="left"/>
      <w:pPr>
        <w:ind w:left="4320" w:hanging="360"/>
      </w:pPr>
      <w:rPr>
        <w:rFonts w:ascii="Wingdings" w:hAnsi="Wingdings" w:hint="default"/>
      </w:rPr>
    </w:lvl>
    <w:lvl w:ilvl="6" w:tplc="3BEA11B2">
      <w:start w:val="1"/>
      <w:numFmt w:val="bullet"/>
      <w:lvlText w:val=""/>
      <w:lvlJc w:val="left"/>
      <w:pPr>
        <w:ind w:left="5040" w:hanging="360"/>
      </w:pPr>
      <w:rPr>
        <w:rFonts w:ascii="Symbol" w:hAnsi="Symbol" w:hint="default"/>
      </w:rPr>
    </w:lvl>
    <w:lvl w:ilvl="7" w:tplc="4916524C">
      <w:start w:val="1"/>
      <w:numFmt w:val="bullet"/>
      <w:lvlText w:val="o"/>
      <w:lvlJc w:val="left"/>
      <w:pPr>
        <w:ind w:left="5760" w:hanging="360"/>
      </w:pPr>
      <w:rPr>
        <w:rFonts w:ascii="Courier New" w:hAnsi="Courier New" w:hint="default"/>
      </w:rPr>
    </w:lvl>
    <w:lvl w:ilvl="8" w:tplc="83D02F1C">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sz w:val="21"/>
      <w:lang w:eastAsia="en-US"/>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5376"/>
    <w:pPr>
      <w:spacing w:after="16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olor w:val="53565A"/>
      <w:sz w:val="50"/>
      <w:szCs w:val="24"/>
      <w:lang w:eastAsia="en-US"/>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18" Type="http://schemas.openxmlformats.org/officeDocument/2006/relationships/footer" Target="footer4.xml" /><Relationship Id="rId26" Type="http://schemas.openxmlformats.org/officeDocument/2006/relationships/hyperlink" TargetMode="External" Target="mailto:immunisation@health.vic.gov.au" /><Relationship Id="rId3" Type="http://schemas.openxmlformats.org/officeDocument/2006/relationships/customXml" Target="../customXml/item3.xml" /><Relationship Id="rId21" Type="http://schemas.openxmlformats.org/officeDocument/2006/relationships/hyperlink" TargetMode="External" Target="http://www.health.gov.au/news/mumbubvax-new-website-for-expectant-parents"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footer" Target="footer3.xml" /><Relationship Id="rId25" Type="http://schemas.openxmlformats.org/officeDocument/2006/relationships/hyperlink" TargetMode="External" Target="https://healthtranslations.vic.gov.au/" /><Relationship Id="rId2" Type="http://schemas.openxmlformats.org/officeDocument/2006/relationships/customXml" Target="../customXml/item2.xml" /><Relationship Id="rId16" Type="http://schemas.openxmlformats.org/officeDocument/2006/relationships/header" Target="header3.xml" /><Relationship Id="rId20" Type="http://schemas.openxmlformats.org/officeDocument/2006/relationships/footer" Target="footer5.xm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24" Type="http://schemas.openxmlformats.org/officeDocument/2006/relationships/hyperlink" TargetMode="External" Target="https://www.betterhealth.vic.gov.au/health/healthyliving/hepatitis-b-immunisation" /><Relationship Id="rId5" Type="http://schemas.openxmlformats.org/officeDocument/2006/relationships/numbering" Target="numbering.xml" /><Relationship Id="rId15" Type="http://schemas.openxmlformats.org/officeDocument/2006/relationships/header" Target="header2.xml" /><Relationship Id="rId23" Type="http://schemas.openxmlformats.org/officeDocument/2006/relationships/hyperlink" TargetMode="External" Target="https://www.health.gov.au/health-topics/immunisation/immunisation-throughout-life/national-immunisation-program-schedule" /><Relationship Id="rId28"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header" Target="header4.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2.png" /><Relationship Id="rId22" Type="http://schemas.openxmlformats.org/officeDocument/2006/relationships/hyperlink" TargetMode="External" Target="https://talkingaboutimmunisation.org.au/" /><Relationship Id="rId27" Type="http://schemas.openxmlformats.org/officeDocument/2006/relationships/footer" Target="footer6.xml" /></Relationships>
</file>

<file path=word/_rels/footer1.xml.rels><?xml version="1.0" encoding="UTF-8" standalone="yes"?>
<Relationships xmlns="http://schemas.openxmlformats.org/package/2006/relationships"><Relationship Id="rId1" Type="http://schemas.openxmlformats.org/officeDocument/2006/relationships/image" Target="media/image1.png" /></Relationships>
</file>

<file path=word/_rels/footer4.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bef801f1-2872-443b-a104-0f84f9fd0895"/>
    <ds:schemaRef ds:uri="http://schemas.microsoft.com/office/2006/documentManagement/types"/>
    <ds:schemaRef ds:uri="http://schemas.microsoft.com/office/2006/metadata/properties"/>
    <ds:schemaRef ds:uri="56f13c3b-1a5e-4b20-8813-0ef8710fa369"/>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CED3157-B4E4-4A33-8A19-E4A2206A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3864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4445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revision>7</cp:revision>
  <cp:lastPrinted>2020-03-30T03:28:00Z</cp:lastPrinted>
  <dcterms:created xsi:type="dcterms:W3CDTF">2021-12-12T23:23:00Z</dcterms:created>
  <dcterms:modified xsi:type="dcterms:W3CDTF">2022-01-09T22:31:00Z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