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4F21"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37B7A27" wp14:editId="630A0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7978D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56257F" w14:paraId="2E035720" w14:textId="77777777" w:rsidTr="00A50796">
        <w:trPr>
          <w:trHeight w:val="622"/>
        </w:trPr>
        <w:tc>
          <w:tcPr>
            <w:tcW w:w="10348" w:type="dxa"/>
            <w:tcMar>
              <w:top w:w="1531" w:type="dxa"/>
              <w:left w:w="0" w:type="dxa"/>
              <w:right w:w="0" w:type="dxa"/>
            </w:tcMar>
          </w:tcPr>
          <w:p w14:paraId="353ADB7F" w14:textId="15030557" w:rsidR="0056257F" w:rsidRPr="004631D5" w:rsidRDefault="0056257F" w:rsidP="00A50796">
            <w:pPr>
              <w:pStyle w:val="Documenttitle"/>
            </w:pPr>
            <w:r>
              <w:t xml:space="preserve">Coronavirus (COVID-19) </w:t>
            </w:r>
            <w:r w:rsidR="006A3560">
              <w:t>u</w:t>
            </w:r>
            <w:r>
              <w:t>pdate</w:t>
            </w:r>
          </w:p>
        </w:tc>
      </w:tr>
      <w:tr w:rsidR="0056257F" w14:paraId="10921EE3" w14:textId="77777777" w:rsidTr="00A50796">
        <w:tc>
          <w:tcPr>
            <w:tcW w:w="10348" w:type="dxa"/>
          </w:tcPr>
          <w:p w14:paraId="5132451C" w14:textId="61B7FDEA" w:rsidR="0056257F" w:rsidRPr="00A1389F" w:rsidRDefault="00A766EE" w:rsidP="00A50796">
            <w:pPr>
              <w:pStyle w:val="Documentsubtitle"/>
            </w:pPr>
            <w:r>
              <w:t>March 2022</w:t>
            </w:r>
          </w:p>
        </w:tc>
      </w:tr>
      <w:tr w:rsidR="0056257F" w14:paraId="3115E27F" w14:textId="77777777" w:rsidTr="00A50796">
        <w:tc>
          <w:tcPr>
            <w:tcW w:w="10348" w:type="dxa"/>
          </w:tcPr>
          <w:p w14:paraId="50B7AA87" w14:textId="77777777" w:rsidR="0056257F" w:rsidRPr="001E5058" w:rsidRDefault="00622968" w:rsidP="00A50796">
            <w:pPr>
              <w:pStyle w:val="Bannermarking"/>
            </w:pPr>
            <w:r>
              <w:fldChar w:fldCharType="begin"/>
            </w:r>
            <w:r>
              <w:instrText>FILLIN  "Type the protective marking" \d OFFICIAL \o  \* MERGEFORMAT</w:instrText>
            </w:r>
            <w:r>
              <w:fldChar w:fldCharType="separate"/>
            </w:r>
            <w:r w:rsidR="0056257F">
              <w:t>OFFICIAL</w:t>
            </w:r>
            <w:r>
              <w:fldChar w:fldCharType="end"/>
            </w:r>
          </w:p>
        </w:tc>
      </w:tr>
      <w:tr w:rsidR="0056257F" w14:paraId="00DF3B60" w14:textId="77777777" w:rsidTr="00A50796">
        <w:tc>
          <w:tcPr>
            <w:tcW w:w="10348" w:type="dxa"/>
          </w:tcPr>
          <w:p w14:paraId="2F9EF9BB" w14:textId="77777777" w:rsidR="0056257F" w:rsidRDefault="0056257F" w:rsidP="00A50796">
            <w:pPr>
              <w:pStyle w:val="Bannermarking"/>
            </w:pPr>
          </w:p>
        </w:tc>
      </w:tr>
    </w:tbl>
    <w:p w14:paraId="0EF58D72" w14:textId="77777777" w:rsidR="0056257F" w:rsidRPr="00A71CE4" w:rsidRDefault="0056257F" w:rsidP="0056257F">
      <w:pPr>
        <w:pStyle w:val="Heading1"/>
        <w:spacing w:before="0"/>
      </w:pPr>
      <w:bookmarkStart w:id="0" w:name="_Hlk98506873"/>
      <w:r>
        <w:t>FAQs</w:t>
      </w:r>
      <w:r w:rsidRPr="00C9636E">
        <w:t xml:space="preserve"> for Victorian local council immunisation services </w:t>
      </w:r>
    </w:p>
    <w:p w14:paraId="7D401166" w14:textId="77777777" w:rsidR="0056257F" w:rsidRPr="00C15913" w:rsidRDefault="0056257F" w:rsidP="0056257F">
      <w:pPr>
        <w:pStyle w:val="Body"/>
        <w:sectPr w:rsidR="0056257F" w:rsidRPr="00C15913" w:rsidSect="00E62622">
          <w:footerReference w:type="default" r:id="rId18"/>
          <w:type w:val="continuous"/>
          <w:pgSz w:w="11906" w:h="16838" w:code="9"/>
          <w:pgMar w:top="1418" w:right="851" w:bottom="1418" w:left="851" w:header="680" w:footer="851" w:gutter="0"/>
          <w:cols w:space="340"/>
          <w:docGrid w:linePitch="360"/>
        </w:sectPr>
      </w:pPr>
      <w:bookmarkStart w:id="1" w:name="_Hlk63948051"/>
      <w:bookmarkEnd w:id="0"/>
    </w:p>
    <w:p w14:paraId="78403884" w14:textId="352C62AC" w:rsidR="0056257F" w:rsidRPr="00FA3B6F" w:rsidRDefault="0056257F" w:rsidP="00FA3B6F">
      <w:pPr>
        <w:pStyle w:val="Introtext"/>
        <w:rPr>
          <w:b/>
          <w:bCs/>
        </w:rPr>
      </w:pPr>
      <w:r w:rsidRPr="034C7C11">
        <w:rPr>
          <w:rStyle w:val="Strong"/>
        </w:rPr>
        <w:t xml:space="preserve">This information is to support local council immunisation providers in the delivery of their municipal immunisation service, including the Secondary School Immunisation Program (SSIP) and respond to frequently asked questions surrounding the management and implementation of the immunisation program during the </w:t>
      </w:r>
      <w:r w:rsidR="004631D5">
        <w:rPr>
          <w:rStyle w:val="Strong"/>
        </w:rPr>
        <w:t xml:space="preserve">transmission of </w:t>
      </w:r>
      <w:r w:rsidRPr="034C7C11">
        <w:rPr>
          <w:rStyle w:val="Strong"/>
        </w:rPr>
        <w:t>COVID-19</w:t>
      </w:r>
      <w:r w:rsidR="004631D5">
        <w:rPr>
          <w:rStyle w:val="Strong"/>
        </w:rPr>
        <w:t xml:space="preserve"> in the community</w:t>
      </w:r>
      <w:r w:rsidRPr="034C7C11">
        <w:rPr>
          <w:rStyle w:val="Strong"/>
        </w:rPr>
        <w:t>.</w:t>
      </w:r>
    </w:p>
    <w:tbl>
      <w:tblPr>
        <w:tblStyle w:val="TableGrid"/>
        <w:tblW w:w="10464" w:type="dxa"/>
        <w:tblLook w:val="04A0" w:firstRow="1" w:lastRow="0" w:firstColumn="1" w:lastColumn="0" w:noHBand="0" w:noVBand="1"/>
      </w:tblPr>
      <w:tblGrid>
        <w:gridCol w:w="10464"/>
      </w:tblGrid>
      <w:tr w:rsidR="0056257F" w14:paraId="3DAC9809" w14:textId="77777777" w:rsidTr="00FA3B6F">
        <w:trPr>
          <w:trHeight w:val="1246"/>
        </w:trPr>
        <w:tc>
          <w:tcPr>
            <w:tcW w:w="10464" w:type="dxa"/>
            <w:tcBorders>
              <w:left w:val="single" w:sz="4" w:space="0" w:color="17365D" w:themeColor="text2" w:themeShade="BF"/>
              <w:right w:val="single" w:sz="4" w:space="0" w:color="17365D" w:themeColor="text2" w:themeShade="BF"/>
            </w:tcBorders>
          </w:tcPr>
          <w:p w14:paraId="52C50D0C" w14:textId="77777777" w:rsidR="0056257F" w:rsidRDefault="0056257F" w:rsidP="00A50796">
            <w:pPr>
              <w:pStyle w:val="Heading1"/>
              <w:rPr>
                <w:sz w:val="32"/>
                <w:szCs w:val="32"/>
              </w:rPr>
            </w:pPr>
            <w:r w:rsidRPr="009B10E8">
              <w:rPr>
                <w:sz w:val="32"/>
                <w:szCs w:val="32"/>
              </w:rPr>
              <w:t>Key messages</w:t>
            </w:r>
          </w:p>
          <w:p w14:paraId="33A1F9FC" w14:textId="77777777" w:rsidR="00257FC5" w:rsidRPr="00257FC5" w:rsidRDefault="00257FC5" w:rsidP="00EC4C36">
            <w:pPr>
              <w:pStyle w:val="Tablebullet1"/>
              <w:numPr>
                <w:ilvl w:val="0"/>
                <w:numId w:val="11"/>
              </w:numPr>
              <w:rPr>
                <w:rFonts w:eastAsia="Arial" w:cs="Arial"/>
                <w:szCs w:val="21"/>
              </w:rPr>
            </w:pPr>
            <w:r>
              <w:t xml:space="preserve">COVID-19 vaccines can be co-administered on the same day as other vaccines </w:t>
            </w:r>
          </w:p>
          <w:p w14:paraId="0F5DA0D7" w14:textId="5F9258B0" w:rsidR="00257FC5" w:rsidRPr="00FA3B6F" w:rsidRDefault="00622968" w:rsidP="00EC4C36">
            <w:pPr>
              <w:pStyle w:val="Tablebullet1"/>
              <w:numPr>
                <w:ilvl w:val="0"/>
                <w:numId w:val="11"/>
              </w:numPr>
              <w:rPr>
                <w:rFonts w:eastAsia="Arial" w:cs="Arial"/>
                <w:szCs w:val="21"/>
              </w:rPr>
            </w:pPr>
            <w:hyperlink r:id="rId19" w:history="1">
              <w:r w:rsidR="00257FC5" w:rsidRPr="001362BD">
                <w:rPr>
                  <w:rStyle w:val="Hyperlink"/>
                </w:rPr>
                <w:t>COVID-19 vaccines</w:t>
              </w:r>
            </w:hyperlink>
            <w:r w:rsidR="00257FC5" w:rsidRPr="001362BD">
              <w:t xml:space="preserve"> are </w:t>
            </w:r>
            <w:r w:rsidR="00FA3B6F">
              <w:t xml:space="preserve">free and </w:t>
            </w:r>
            <w:r w:rsidR="00257FC5" w:rsidRPr="001362BD">
              <w:t xml:space="preserve">available for everyone aged </w:t>
            </w:r>
            <w:r w:rsidR="00257FC5">
              <w:t>5</w:t>
            </w:r>
            <w:r w:rsidR="00257FC5" w:rsidRPr="001362BD">
              <w:t xml:space="preserve"> years and over.</w:t>
            </w:r>
          </w:p>
          <w:p w14:paraId="04CA3F74" w14:textId="6A713A59" w:rsidR="00FA3B6F" w:rsidRPr="00FA3B6F" w:rsidRDefault="00FA3B6F" w:rsidP="00EC4C36">
            <w:pPr>
              <w:pStyle w:val="Tablebullet1"/>
              <w:numPr>
                <w:ilvl w:val="0"/>
                <w:numId w:val="11"/>
              </w:numPr>
              <w:rPr>
                <w:rFonts w:eastAsia="Arial" w:cs="Arial"/>
                <w:szCs w:val="21"/>
              </w:rPr>
            </w:pPr>
            <w:r w:rsidRPr="00A766EE">
              <w:rPr>
                <w:rFonts w:cs="Arial"/>
                <w:color w:val="2A2736"/>
                <w:szCs w:val="21"/>
              </w:rPr>
              <w:t xml:space="preserve">Local council immunisation services and secondary schools </w:t>
            </w:r>
            <w:r w:rsidR="00AD4B6A">
              <w:rPr>
                <w:rFonts w:cs="Arial"/>
                <w:color w:val="2A2736"/>
                <w:szCs w:val="21"/>
              </w:rPr>
              <w:t>continue</w:t>
            </w:r>
            <w:r w:rsidRPr="00A766EE">
              <w:rPr>
                <w:rFonts w:cs="Arial"/>
                <w:color w:val="2A2736"/>
                <w:szCs w:val="21"/>
              </w:rPr>
              <w:t xml:space="preserve"> to work together to ensure delivery of the secondary school immunisation program</w:t>
            </w:r>
            <w:r w:rsidR="00AD4B6A">
              <w:rPr>
                <w:rFonts w:cs="Arial"/>
                <w:color w:val="2A2736"/>
                <w:szCs w:val="21"/>
              </w:rPr>
              <w:t xml:space="preserve"> in a </w:t>
            </w:r>
            <w:hyperlink r:id="rId20" w:history="1">
              <w:r w:rsidR="00AD4B6A" w:rsidRPr="00AD4B6A">
                <w:rPr>
                  <w:rStyle w:val="Hyperlink"/>
                  <w:rFonts w:cs="Arial"/>
                  <w:szCs w:val="21"/>
                </w:rPr>
                <w:t>COVIDSafe setting</w:t>
              </w:r>
            </w:hyperlink>
            <w:r w:rsidRPr="00A766EE">
              <w:rPr>
                <w:color w:val="2A2736"/>
                <w:szCs w:val="21"/>
              </w:rPr>
              <w:t>.</w:t>
            </w:r>
            <w:r w:rsidRPr="00A766EE">
              <w:rPr>
                <w:szCs w:val="21"/>
              </w:rPr>
              <w:t xml:space="preserve"> </w:t>
            </w:r>
          </w:p>
          <w:p w14:paraId="6CE8E52B" w14:textId="07693205" w:rsidR="0056257F" w:rsidRPr="00FA3B6F" w:rsidRDefault="00A766EE" w:rsidP="00EC4C36">
            <w:pPr>
              <w:pStyle w:val="Body"/>
              <w:numPr>
                <w:ilvl w:val="0"/>
                <w:numId w:val="11"/>
              </w:numPr>
              <w:rPr>
                <w:szCs w:val="21"/>
              </w:rPr>
            </w:pPr>
            <w:r w:rsidRPr="00EC4C36">
              <w:rPr>
                <w:szCs w:val="21"/>
              </w:rPr>
              <w:t xml:space="preserve">New </w:t>
            </w:r>
            <w:r w:rsidR="0056257F" w:rsidRPr="00EC4C36">
              <w:rPr>
                <w:szCs w:val="21"/>
              </w:rPr>
              <w:t>Social media communications pack</w:t>
            </w:r>
            <w:r w:rsidRPr="00EC4C36">
              <w:rPr>
                <w:szCs w:val="21"/>
              </w:rPr>
              <w:t xml:space="preserve"> for 2022</w:t>
            </w:r>
            <w:r w:rsidR="0056257F" w:rsidRPr="00A766EE">
              <w:rPr>
                <w:szCs w:val="21"/>
              </w:rPr>
              <w:t xml:space="preserve"> to support local councils to deliver the Secondary School Immunisation Program</w:t>
            </w:r>
            <w:r w:rsidR="004631D5">
              <w:rPr>
                <w:szCs w:val="21"/>
              </w:rPr>
              <w:t xml:space="preserve"> including</w:t>
            </w:r>
            <w:r w:rsidR="0056257F" w:rsidRPr="00A766EE">
              <w:rPr>
                <w:szCs w:val="21"/>
              </w:rPr>
              <w:t xml:space="preserve"> students who have missed school vaccinations due to the COVID-19 pandemic</w:t>
            </w:r>
          </w:p>
        </w:tc>
      </w:tr>
    </w:tbl>
    <w:bookmarkEnd w:id="1"/>
    <w:p w14:paraId="496A7B28" w14:textId="47D8F252" w:rsidR="0056257F" w:rsidRDefault="0056257F" w:rsidP="0056257F">
      <w:pPr>
        <w:pStyle w:val="Heading2"/>
      </w:pPr>
      <w:r w:rsidRPr="5C2BA704">
        <w:t>Frequently Asked Questions</w:t>
      </w:r>
    </w:p>
    <w:p w14:paraId="68D51B30" w14:textId="77777777" w:rsidR="00FA2A68" w:rsidRPr="00FA2A68" w:rsidRDefault="00FA2A68" w:rsidP="00FA2A68">
      <w:pPr>
        <w:pStyle w:val="Body"/>
      </w:pPr>
    </w:p>
    <w:p w14:paraId="15038E6B" w14:textId="77777777" w:rsidR="0056257F" w:rsidRDefault="0056257F" w:rsidP="0056257F">
      <w:pPr>
        <w:pStyle w:val="Body"/>
      </w:pPr>
      <w:r w:rsidRPr="7BF63AFA">
        <w:rPr>
          <w:rFonts w:eastAsia="MS Mincho"/>
          <w:b/>
          <w:bCs/>
          <w:color w:val="53565A"/>
          <w:sz w:val="24"/>
          <w:szCs w:val="24"/>
        </w:rPr>
        <w:t>Is there a recommended interval between COVID-19 vaccines and other vaccines?</w:t>
      </w:r>
    </w:p>
    <w:p w14:paraId="53079BB3" w14:textId="46DCF320" w:rsidR="00150B78" w:rsidRDefault="0056257F" w:rsidP="00150B78">
      <w:pPr>
        <w:rPr>
          <w:rFonts w:ascii="Calibri" w:hAnsi="Calibri"/>
          <w:sz w:val="22"/>
        </w:rPr>
      </w:pPr>
      <w:r w:rsidRPr="001A4AC3">
        <w:t>No</w:t>
      </w:r>
      <w:r w:rsidRPr="003B0069">
        <w:rPr>
          <w:b/>
          <w:bCs/>
        </w:rPr>
        <w:t>.</w:t>
      </w:r>
      <w:r w:rsidRPr="001362BD">
        <w:t xml:space="preserve"> </w:t>
      </w:r>
      <w:r w:rsidR="00150B78">
        <w:t xml:space="preserve">The </w:t>
      </w:r>
      <w:hyperlink r:id="rId21" w:history="1">
        <w:r w:rsidR="00150B78" w:rsidRPr="00150B78">
          <w:rPr>
            <w:rStyle w:val="Hyperlink"/>
            <w:rFonts w:eastAsia="Arial" w:cs="Arial"/>
            <w:sz w:val="22"/>
            <w:szCs w:val="22"/>
          </w:rPr>
          <w:t>ATAGI clinical recommendations for COVID-19 vaccines</w:t>
        </w:r>
      </w:hyperlink>
      <w:r w:rsidR="00150B78">
        <w:rPr>
          <w:rStyle w:val="Hyperlink"/>
          <w:rFonts w:eastAsia="Arial" w:cs="Arial"/>
          <w:sz w:val="22"/>
          <w:szCs w:val="22"/>
        </w:rPr>
        <w:t xml:space="preserve"> </w:t>
      </w:r>
      <w:r w:rsidR="00150B78">
        <w:t xml:space="preserve">recommend that COVID-19 vaccines can be co-administered on the same day as other vaccines if required. This includes the routine Secondary school immunisation program adolescent vaccines. This simplifies the delivery of the secondary school immunisation program as there is </w:t>
      </w:r>
      <w:r w:rsidR="00150B78">
        <w:rPr>
          <w:b/>
          <w:bCs/>
        </w:rPr>
        <w:t xml:space="preserve">no longer a requirement for a </w:t>
      </w:r>
      <w:r w:rsidR="00FA2A68">
        <w:rPr>
          <w:b/>
          <w:bCs/>
        </w:rPr>
        <w:t>7-day</w:t>
      </w:r>
      <w:r w:rsidR="00150B78">
        <w:rPr>
          <w:b/>
          <w:bCs/>
        </w:rPr>
        <w:t xml:space="preserve"> interval</w:t>
      </w:r>
      <w:r w:rsidR="00150B78">
        <w:t xml:space="preserve"> between COVID-19 vaccine administration and the administration of other vaccines.</w:t>
      </w:r>
    </w:p>
    <w:p w14:paraId="35B27BA1" w14:textId="49ABAFB9" w:rsidR="00150B78" w:rsidRPr="00FA3B6F" w:rsidRDefault="00FA3B6F" w:rsidP="00FA3B6F">
      <w:pPr>
        <w:pStyle w:val="Heading2"/>
        <w:rPr>
          <w:rFonts w:ascii="Calibri" w:hAnsi="Calibri"/>
          <w:sz w:val="22"/>
          <w:szCs w:val="22"/>
        </w:rPr>
      </w:pPr>
      <w:r>
        <w:rPr>
          <w:sz w:val="22"/>
          <w:szCs w:val="22"/>
        </w:rPr>
        <w:t xml:space="preserve">      </w:t>
      </w:r>
      <w:r w:rsidR="00150B78" w:rsidRPr="00FA3B6F">
        <w:rPr>
          <w:sz w:val="22"/>
          <w:szCs w:val="22"/>
        </w:rPr>
        <w:t>What should councils do?</w:t>
      </w:r>
    </w:p>
    <w:p w14:paraId="1B3D9566" w14:textId="77777777" w:rsidR="00150B78" w:rsidRDefault="00150B78" w:rsidP="00EC4C36">
      <w:pPr>
        <w:pStyle w:val="ListParagraph"/>
        <w:numPr>
          <w:ilvl w:val="0"/>
          <w:numId w:val="12"/>
        </w:numPr>
        <w:spacing w:after="0" w:line="240" w:lineRule="auto"/>
        <w:contextualSpacing w:val="0"/>
      </w:pPr>
      <w:r>
        <w:t>ensure your secondary school immunisation program resources and communications to schools, students and parents/guardians are up to date with this information</w:t>
      </w:r>
    </w:p>
    <w:p w14:paraId="24992F97" w14:textId="502E8C34" w:rsidR="00150B78" w:rsidRDefault="00150B78" w:rsidP="00EC4C36">
      <w:pPr>
        <w:pStyle w:val="ListParagraph"/>
        <w:numPr>
          <w:ilvl w:val="0"/>
          <w:numId w:val="12"/>
        </w:numPr>
        <w:spacing w:after="0" w:line="240" w:lineRule="auto"/>
        <w:contextualSpacing w:val="0"/>
      </w:pPr>
      <w:r>
        <w:t xml:space="preserve">your service </w:t>
      </w:r>
      <w:r>
        <w:rPr>
          <w:b/>
          <w:bCs/>
        </w:rPr>
        <w:t>no longer needs to assess each student’s COVID-19 vaccination status</w:t>
      </w:r>
      <w:r>
        <w:t xml:space="preserve"> </w:t>
      </w:r>
      <w:r>
        <w:rPr>
          <w:b/>
          <w:bCs/>
        </w:rPr>
        <w:t>on AIR</w:t>
      </w:r>
      <w:r>
        <w:t xml:space="preserve"> prior to administering vaccines</w:t>
      </w:r>
    </w:p>
    <w:p w14:paraId="23C37CEA" w14:textId="77777777" w:rsidR="00150B78" w:rsidRDefault="00150B78" w:rsidP="00EC4C36">
      <w:pPr>
        <w:pStyle w:val="ListParagraph"/>
        <w:numPr>
          <w:ilvl w:val="0"/>
          <w:numId w:val="12"/>
        </w:numPr>
        <w:spacing w:after="0" w:line="240" w:lineRule="auto"/>
        <w:contextualSpacing w:val="0"/>
      </w:pPr>
      <w:r>
        <w:rPr>
          <w:b/>
          <w:bCs/>
        </w:rPr>
        <w:t xml:space="preserve">if students </w:t>
      </w:r>
      <w:r>
        <w:t>receive co-administered or closely administered vaccines you will need to provide advice to them</w:t>
      </w:r>
      <w:r>
        <w:rPr>
          <w:b/>
          <w:bCs/>
        </w:rPr>
        <w:t xml:space="preserve"> </w:t>
      </w:r>
      <w:r>
        <w:t xml:space="preserve">of the </w:t>
      </w:r>
      <w:r>
        <w:rPr>
          <w:b/>
          <w:bCs/>
        </w:rPr>
        <w:t>potential increased likelihood of mild to moderate adverse events</w:t>
      </w:r>
      <w:r>
        <w:t xml:space="preserve"> post vaccination</w:t>
      </w:r>
    </w:p>
    <w:p w14:paraId="261C20F2" w14:textId="075AE1AB" w:rsidR="0056257F" w:rsidRDefault="00150B78" w:rsidP="00EC4C36">
      <w:pPr>
        <w:pStyle w:val="ListParagraph"/>
        <w:numPr>
          <w:ilvl w:val="0"/>
          <w:numId w:val="12"/>
        </w:numPr>
        <w:spacing w:after="0" w:line="240" w:lineRule="auto"/>
        <w:contextualSpacing w:val="0"/>
      </w:pPr>
      <w:r>
        <w:t xml:space="preserve">check that all immunisation information on </w:t>
      </w:r>
      <w:r>
        <w:rPr>
          <w:b/>
          <w:bCs/>
        </w:rPr>
        <w:t>your</w:t>
      </w:r>
      <w:r>
        <w:t xml:space="preserve"> </w:t>
      </w:r>
      <w:r>
        <w:rPr>
          <w:b/>
          <w:bCs/>
        </w:rPr>
        <w:t>council website is up to date</w:t>
      </w:r>
    </w:p>
    <w:p w14:paraId="229E702B" w14:textId="3A14F737" w:rsidR="0056257F" w:rsidRPr="001362BD" w:rsidRDefault="00FA3B6F" w:rsidP="0056257F">
      <w:pPr>
        <w:pStyle w:val="Heading4"/>
      </w:pPr>
      <w:r>
        <w:lastRenderedPageBreak/>
        <w:t>Can</w:t>
      </w:r>
      <w:r w:rsidR="0056257F" w:rsidRPr="001362BD">
        <w:t xml:space="preserve"> councils provide </w:t>
      </w:r>
      <w:r>
        <w:t xml:space="preserve">the </w:t>
      </w:r>
      <w:r w:rsidR="0056257F" w:rsidRPr="001362BD">
        <w:t>COVID-19 vaccine?</w:t>
      </w:r>
    </w:p>
    <w:p w14:paraId="518B0B77" w14:textId="49C1F2DE" w:rsidR="00257FC5" w:rsidRDefault="00FA3B6F" w:rsidP="0056257F">
      <w:r>
        <w:rPr>
          <w:rFonts w:eastAsia="Calibri" w:cs="Arial"/>
          <w:szCs w:val="21"/>
        </w:rPr>
        <w:t>No.</w:t>
      </w:r>
      <w:r w:rsidR="00FA2A68">
        <w:rPr>
          <w:rFonts w:eastAsia="Calibri" w:cs="Arial"/>
          <w:szCs w:val="21"/>
        </w:rPr>
        <w:t xml:space="preserve"> </w:t>
      </w:r>
      <w:r w:rsidR="0056257F" w:rsidRPr="001362BD">
        <w:rPr>
          <w:rFonts w:eastAsia="Calibri" w:cs="Arial"/>
          <w:szCs w:val="21"/>
        </w:rPr>
        <w:t>Currently local councils in Victoria are unable to provide COVID-19 vaccines</w:t>
      </w:r>
      <w:r w:rsidR="00257FC5">
        <w:rPr>
          <w:rFonts w:eastAsia="Calibri" w:cs="Arial"/>
          <w:szCs w:val="21"/>
        </w:rPr>
        <w:t xml:space="preserve"> as </w:t>
      </w:r>
      <w:r w:rsidR="00257FC5">
        <w:t>t</w:t>
      </w:r>
      <w:r w:rsidR="00257FC5" w:rsidRPr="001362BD">
        <w:t xml:space="preserve">he Municipal Association of Victoria (MAV) </w:t>
      </w:r>
      <w:r w:rsidR="00257FC5">
        <w:t>does not provide</w:t>
      </w:r>
      <w:r w:rsidR="00257FC5" w:rsidRPr="001362BD">
        <w:t xml:space="preserve"> professional indemnity insurance provided under their Liability Mutual Insurance Scheme (LMI Scheme) to Local Government </w:t>
      </w:r>
      <w:r w:rsidR="00257FC5">
        <w:t>to</w:t>
      </w:r>
      <w:r w:rsidR="00257FC5" w:rsidRPr="001362BD">
        <w:t xml:space="preserve"> cover COVID-19 related activity</w:t>
      </w:r>
      <w:r w:rsidR="00257FC5">
        <w:t xml:space="preserve">. </w:t>
      </w:r>
      <w:r w:rsidR="00257FC5" w:rsidRPr="001362BD">
        <w:t xml:space="preserve">This means that local councils, currently insured through MAV, cannot administer COVID-19 vaccines. </w:t>
      </w:r>
    </w:p>
    <w:p w14:paraId="308F0D5C" w14:textId="77777777" w:rsidR="00FA2A68" w:rsidRPr="00257FC5" w:rsidRDefault="00FA2A68" w:rsidP="0056257F">
      <w:pPr>
        <w:rPr>
          <w:rFonts w:ascii="Calibri" w:hAnsi="Calibri"/>
          <w:sz w:val="22"/>
        </w:rPr>
      </w:pPr>
    </w:p>
    <w:p w14:paraId="06C5B5F2" w14:textId="4B543A34" w:rsidR="00257FC5" w:rsidRPr="00FA3B6F" w:rsidRDefault="00FA3B6F" w:rsidP="00257FC5">
      <w:pPr>
        <w:pStyle w:val="Heading2"/>
        <w:rPr>
          <w:sz w:val="24"/>
          <w:szCs w:val="24"/>
        </w:rPr>
      </w:pPr>
      <w:r>
        <w:rPr>
          <w:sz w:val="24"/>
          <w:szCs w:val="24"/>
        </w:rPr>
        <w:t xml:space="preserve">Where can our council clients </w:t>
      </w:r>
      <w:r w:rsidR="00FA2A68">
        <w:rPr>
          <w:sz w:val="24"/>
          <w:szCs w:val="24"/>
        </w:rPr>
        <w:t>access the</w:t>
      </w:r>
      <w:r w:rsidRPr="00FA3B6F">
        <w:rPr>
          <w:sz w:val="24"/>
          <w:szCs w:val="24"/>
        </w:rPr>
        <w:t xml:space="preserve"> COVID-19 vaccine</w:t>
      </w:r>
      <w:r>
        <w:rPr>
          <w:sz w:val="24"/>
          <w:szCs w:val="24"/>
        </w:rPr>
        <w:t>?</w:t>
      </w:r>
    </w:p>
    <w:p w14:paraId="6A3B297D" w14:textId="75174EA7" w:rsidR="00FA3B6F" w:rsidRPr="00FA3B6F" w:rsidRDefault="00FA3B6F" w:rsidP="00FA3B6F">
      <w:pPr>
        <w:pStyle w:val="Body"/>
        <w:rPr>
          <w:rFonts w:ascii="Segoe UI" w:hAnsi="Segoe UI" w:cs="Segoe UI"/>
          <w:szCs w:val="21"/>
          <w:lang w:eastAsia="en-AU"/>
        </w:rPr>
      </w:pPr>
      <w:r w:rsidRPr="001362BD">
        <w:t xml:space="preserve">Free and safe </w:t>
      </w:r>
      <w:hyperlink r:id="rId22" w:history="1">
        <w:r w:rsidRPr="001362BD">
          <w:rPr>
            <w:rStyle w:val="Hyperlink"/>
          </w:rPr>
          <w:t>COVID-19 vaccines</w:t>
        </w:r>
      </w:hyperlink>
      <w:r w:rsidRPr="001362BD">
        <w:t xml:space="preserve"> are </w:t>
      </w:r>
      <w:r>
        <w:t xml:space="preserve">currently </w:t>
      </w:r>
      <w:r w:rsidRPr="001362BD">
        <w:t xml:space="preserve">available for everyone aged </w:t>
      </w:r>
      <w:r>
        <w:t>5</w:t>
      </w:r>
      <w:r w:rsidRPr="001362BD">
        <w:t xml:space="preserve"> years and over.</w:t>
      </w:r>
    </w:p>
    <w:p w14:paraId="26FCDCE8" w14:textId="62517BD6" w:rsidR="0056257F" w:rsidRPr="001362BD" w:rsidRDefault="00FA3B6F" w:rsidP="0056257F">
      <w:pPr>
        <w:rPr>
          <w:rFonts w:eastAsia="Calibri" w:cs="Arial"/>
          <w:szCs w:val="21"/>
        </w:rPr>
      </w:pPr>
      <w:r>
        <w:rPr>
          <w:rFonts w:eastAsia="Calibri" w:cs="Arial"/>
          <w:szCs w:val="21"/>
        </w:rPr>
        <w:t xml:space="preserve">For information on booking </w:t>
      </w:r>
      <w:r w:rsidR="0056257F" w:rsidRPr="001362BD">
        <w:rPr>
          <w:rFonts w:eastAsia="Calibri" w:cs="Arial"/>
          <w:szCs w:val="21"/>
        </w:rPr>
        <w:t>vaccination appointment</w:t>
      </w:r>
      <w:r>
        <w:rPr>
          <w:rFonts w:eastAsia="Calibri" w:cs="Arial"/>
          <w:szCs w:val="21"/>
        </w:rPr>
        <w:t>s</w:t>
      </w:r>
      <w:r w:rsidR="0056257F" w:rsidRPr="001362BD">
        <w:rPr>
          <w:rFonts w:eastAsia="Calibri" w:cs="Arial"/>
          <w:szCs w:val="21"/>
        </w:rPr>
        <w:t xml:space="preserve"> </w:t>
      </w:r>
      <w:r>
        <w:rPr>
          <w:rFonts w:eastAsia="Calibri" w:cs="Arial"/>
          <w:szCs w:val="21"/>
        </w:rPr>
        <w:t>please visit</w:t>
      </w:r>
      <w:hyperlink r:id="rId23" w:history="1">
        <w:r w:rsidR="0056257F" w:rsidRPr="001362BD">
          <w:rPr>
            <w:rStyle w:val="Hyperlink"/>
            <w:rFonts w:eastAsia="Calibri" w:cs="Arial"/>
            <w:szCs w:val="21"/>
          </w:rPr>
          <w:t xml:space="preserve"> coronavirus.vic.gov.au</w:t>
        </w:r>
      </w:hyperlink>
      <w:r w:rsidR="0056257F" w:rsidRPr="001362BD">
        <w:rPr>
          <w:rFonts w:eastAsia="Calibri" w:cs="Arial"/>
          <w:szCs w:val="21"/>
        </w:rPr>
        <w:t xml:space="preserve"> or </w:t>
      </w:r>
      <w:r w:rsidR="00AD4B6A">
        <w:rPr>
          <w:rFonts w:eastAsia="Calibri" w:cs="Arial"/>
          <w:szCs w:val="21"/>
        </w:rPr>
        <w:t>phone</w:t>
      </w:r>
      <w:r w:rsidR="0056257F" w:rsidRPr="001362BD">
        <w:rPr>
          <w:rFonts w:eastAsia="Calibri" w:cs="Arial"/>
          <w:szCs w:val="21"/>
        </w:rPr>
        <w:t xml:space="preserve"> the Coronavirus Hotline on 1800 675 398</w:t>
      </w:r>
      <w:r>
        <w:rPr>
          <w:rFonts w:eastAsia="Calibri" w:cs="Arial"/>
          <w:szCs w:val="21"/>
        </w:rPr>
        <w:t>, 7 days a week,8am to 8 pm</w:t>
      </w:r>
      <w:r w:rsidR="0056257F" w:rsidRPr="001362BD">
        <w:rPr>
          <w:rFonts w:eastAsia="Calibri" w:cs="Arial"/>
          <w:szCs w:val="21"/>
        </w:rPr>
        <w:t xml:space="preserve">. </w:t>
      </w:r>
    </w:p>
    <w:p w14:paraId="4DB377B1" w14:textId="15EB39AE" w:rsidR="0056257F" w:rsidRPr="00AD4B6A" w:rsidRDefault="0056257F" w:rsidP="0056257F">
      <w:pPr>
        <w:rPr>
          <w:rFonts w:eastAsia="Calibri" w:cs="Arial"/>
          <w:szCs w:val="21"/>
        </w:rPr>
      </w:pPr>
      <w:r w:rsidRPr="00AD4B6A">
        <w:rPr>
          <w:rFonts w:eastAsia="Calibri" w:cs="Arial"/>
          <w:szCs w:val="21"/>
        </w:rPr>
        <w:t>Further COVID-19 vaccination information-</w:t>
      </w:r>
    </w:p>
    <w:p w14:paraId="7C107397" w14:textId="4E50C5FC" w:rsidR="001A42F7" w:rsidRPr="00AD4B6A" w:rsidRDefault="00622968" w:rsidP="00EC4C36">
      <w:pPr>
        <w:pStyle w:val="ListParagraph"/>
        <w:numPr>
          <w:ilvl w:val="0"/>
          <w:numId w:val="13"/>
        </w:numPr>
        <w:rPr>
          <w:rFonts w:eastAsia="Calibri" w:cs="Arial"/>
          <w:szCs w:val="21"/>
        </w:rPr>
      </w:pPr>
      <w:hyperlink r:id="rId24" w:history="1">
        <w:r w:rsidR="001A42F7" w:rsidRPr="00AD4B6A">
          <w:rPr>
            <w:rStyle w:val="Hyperlink"/>
            <w:rFonts w:eastAsia="Calibri" w:cs="Arial"/>
            <w:szCs w:val="21"/>
          </w:rPr>
          <w:t>ATAGI Clinical recommendations for COVID-19 vaccines</w:t>
        </w:r>
      </w:hyperlink>
    </w:p>
    <w:p w14:paraId="1DD5843A" w14:textId="77777777" w:rsidR="0056257F" w:rsidRPr="00AD4B6A" w:rsidRDefault="00622968" w:rsidP="00EC4C36">
      <w:pPr>
        <w:pStyle w:val="ListParagraph"/>
        <w:numPr>
          <w:ilvl w:val="0"/>
          <w:numId w:val="10"/>
        </w:numPr>
        <w:rPr>
          <w:rFonts w:eastAsia="Arial" w:cs="Arial"/>
          <w:color w:val="004C97"/>
          <w:szCs w:val="21"/>
          <w:u w:val="dotted"/>
        </w:rPr>
      </w:pPr>
      <w:hyperlink r:id="rId25">
        <w:r w:rsidR="0056257F" w:rsidRPr="00AD4B6A">
          <w:rPr>
            <w:rStyle w:val="Hyperlink"/>
            <w:rFonts w:eastAsia="Arial" w:cs="Arial"/>
            <w:szCs w:val="21"/>
          </w:rPr>
          <w:t>Proof of COVID-19 Vaccines</w:t>
        </w:r>
      </w:hyperlink>
      <w:r w:rsidR="0056257F" w:rsidRPr="00AD4B6A">
        <w:rPr>
          <w:rStyle w:val="Hyperlink"/>
          <w:rFonts w:eastAsia="Arial" w:cs="Arial"/>
          <w:szCs w:val="21"/>
        </w:rPr>
        <w:t xml:space="preserve"> – </w:t>
      </w:r>
      <w:r w:rsidR="0056257F" w:rsidRPr="00AD4B6A">
        <w:rPr>
          <w:szCs w:val="21"/>
        </w:rPr>
        <w:t xml:space="preserve">Everyone 14 years of age or older, will need to get their own digital certificate or immunisation history statement using either: </w:t>
      </w:r>
    </w:p>
    <w:p w14:paraId="233E66EF" w14:textId="77777777" w:rsidR="0056257F" w:rsidRPr="00AD4B6A" w:rsidRDefault="0056257F" w:rsidP="0056257F">
      <w:pPr>
        <w:pStyle w:val="ListParagraph"/>
        <w:rPr>
          <w:szCs w:val="21"/>
        </w:rPr>
      </w:pPr>
      <w:r w:rsidRPr="00AD4B6A">
        <w:rPr>
          <w:szCs w:val="21"/>
        </w:rPr>
        <w:t>• Medicare online account through myGov or</w:t>
      </w:r>
    </w:p>
    <w:p w14:paraId="2BFFABB4" w14:textId="57495904" w:rsidR="0056257F" w:rsidRPr="00AD4B6A" w:rsidRDefault="0056257F" w:rsidP="0056257F">
      <w:pPr>
        <w:pStyle w:val="ListParagraph"/>
        <w:rPr>
          <w:szCs w:val="21"/>
        </w:rPr>
      </w:pPr>
      <w:r w:rsidRPr="00AD4B6A">
        <w:rPr>
          <w:szCs w:val="21"/>
        </w:rPr>
        <w:t>• the Express Plus Medicare mobile app</w:t>
      </w:r>
    </w:p>
    <w:p w14:paraId="40327D44" w14:textId="2FE5D1A8" w:rsidR="0056257F" w:rsidRDefault="00622968" w:rsidP="00EC4C36">
      <w:pPr>
        <w:pStyle w:val="ListParagraph"/>
        <w:numPr>
          <w:ilvl w:val="0"/>
          <w:numId w:val="13"/>
        </w:numPr>
        <w:rPr>
          <w:rFonts w:eastAsia="Arial" w:cs="Arial"/>
          <w:color w:val="004C97"/>
          <w:szCs w:val="21"/>
          <w:u w:val="dotted"/>
        </w:rPr>
      </w:pPr>
      <w:hyperlink r:id="rId26" w:history="1">
        <w:r w:rsidR="001A42F7" w:rsidRPr="00AD4B6A">
          <w:rPr>
            <w:rStyle w:val="Hyperlink"/>
            <w:rFonts w:eastAsia="Arial" w:cs="Arial"/>
            <w:szCs w:val="21"/>
          </w:rPr>
          <w:t>Proof of COVID-19 vaccination resources for community groups</w:t>
        </w:r>
      </w:hyperlink>
    </w:p>
    <w:p w14:paraId="1EA8F7D8" w14:textId="77777777" w:rsidR="00FA2A68" w:rsidRPr="00AD4B6A" w:rsidRDefault="00FA2A68" w:rsidP="00FA2A68">
      <w:pPr>
        <w:pStyle w:val="ListParagraph"/>
        <w:rPr>
          <w:rFonts w:eastAsia="Arial" w:cs="Arial"/>
          <w:color w:val="004C97"/>
          <w:szCs w:val="21"/>
          <w:u w:val="dotted"/>
        </w:rPr>
      </w:pPr>
    </w:p>
    <w:p w14:paraId="62EE081F" w14:textId="14EF6385" w:rsidR="00235189" w:rsidRPr="003F78D1" w:rsidRDefault="00235189" w:rsidP="00235189">
      <w:pPr>
        <w:pStyle w:val="Heading4"/>
        <w:rPr>
          <w:szCs w:val="24"/>
        </w:rPr>
      </w:pPr>
      <w:bookmarkStart w:id="2" w:name="_Toc256778633"/>
      <w:r w:rsidRPr="003F78D1">
        <w:t xml:space="preserve">What </w:t>
      </w:r>
      <w:r>
        <w:t>is the current COVID-19 transmission risk rating in the community</w:t>
      </w:r>
      <w:r w:rsidRPr="003F78D1">
        <w:t>?</w:t>
      </w:r>
    </w:p>
    <w:p w14:paraId="066B3460" w14:textId="1A9160AC" w:rsidR="004631D5" w:rsidRDefault="00235189" w:rsidP="004631D5">
      <w:pPr>
        <w:pStyle w:val="Body"/>
      </w:pPr>
      <w:r w:rsidRPr="008D6825">
        <w:t xml:space="preserve">The </w:t>
      </w:r>
      <w:r>
        <w:t xml:space="preserve"> </w:t>
      </w:r>
      <w:hyperlink r:id="rId27">
        <w:r w:rsidRPr="34635919">
          <w:rPr>
            <w:rStyle w:val="Hyperlink"/>
          </w:rPr>
          <w:t xml:space="preserve">Victorian Health Service Guidance and Response to COVID-19 risks (VHSGR) </w:t>
        </w:r>
      </w:hyperlink>
      <w:r>
        <w:rPr>
          <w:rStyle w:val="Hyperlink"/>
        </w:rPr>
        <w:t>)</w:t>
      </w:r>
      <w:r>
        <w:t xml:space="preserve"> provides guidance and an interactive map </w:t>
      </w:r>
      <w:r w:rsidRPr="00B95755">
        <w:t xml:space="preserve">for </w:t>
      </w:r>
      <w:r>
        <w:t>local council</w:t>
      </w:r>
      <w:r w:rsidRPr="00B95755">
        <w:t xml:space="preserve"> to respond to changing COVID-19 transmission risks in the</w:t>
      </w:r>
      <w:r>
        <w:t>ir</w:t>
      </w:r>
      <w:r w:rsidRPr="00B95755">
        <w:t xml:space="preserve"> community</w:t>
      </w:r>
      <w:r>
        <w:t xml:space="preserve">. </w:t>
      </w:r>
      <w:r w:rsidRPr="008D6825">
        <w:t>It is important to assess the risk rating for your local government area prior to each immunisation</w:t>
      </w:r>
      <w:r>
        <w:t xml:space="preserve"> session.</w:t>
      </w:r>
      <w:r w:rsidRPr="00235189">
        <w:t xml:space="preserve"> </w:t>
      </w:r>
      <w:r>
        <w:t xml:space="preserve">This will provide you with guidance relating to </w:t>
      </w:r>
      <w:r w:rsidRPr="008D6825">
        <w:t xml:space="preserve">PPE requirements </w:t>
      </w:r>
      <w:r>
        <w:t>and requirements for daily attestations</w:t>
      </w:r>
      <w:r w:rsidR="004631D5">
        <w:t>.</w:t>
      </w:r>
      <w:r w:rsidR="004631D5" w:rsidRPr="004631D5">
        <w:t xml:space="preserve"> </w:t>
      </w:r>
      <w:r w:rsidR="004631D5">
        <w:t xml:space="preserve">For further information please refer to </w:t>
      </w:r>
      <w:hyperlink r:id="rId28" w:history="1">
        <w:r w:rsidR="004631D5" w:rsidRPr="00CB37DE">
          <w:rPr>
            <w:rStyle w:val="Hyperlink"/>
            <w:rFonts w:ascii="Helvetica" w:hAnsi="Helvetica"/>
          </w:rPr>
          <w:t>Infection prevention and control</w:t>
        </w:r>
      </w:hyperlink>
      <w:r w:rsidR="004631D5">
        <w:t xml:space="preserve"> advice.</w:t>
      </w:r>
    </w:p>
    <w:p w14:paraId="56365CBB" w14:textId="77777777" w:rsidR="00FA2A68" w:rsidRDefault="00FA2A68" w:rsidP="004631D5">
      <w:pPr>
        <w:pStyle w:val="Body"/>
      </w:pPr>
    </w:p>
    <w:p w14:paraId="2AD190FA" w14:textId="77777777" w:rsidR="00235189" w:rsidRPr="003F78D1" w:rsidRDefault="00235189" w:rsidP="00235189">
      <w:pPr>
        <w:pStyle w:val="Heading4"/>
        <w:rPr>
          <w:szCs w:val="24"/>
        </w:rPr>
      </w:pPr>
      <w:r w:rsidRPr="003F78D1">
        <w:t xml:space="preserve">Can </w:t>
      </w:r>
      <w:r>
        <w:t>councils</w:t>
      </w:r>
      <w:r w:rsidRPr="003F78D1">
        <w:t xml:space="preserve"> visit school </w:t>
      </w:r>
      <w:r w:rsidRPr="000D655A">
        <w:rPr>
          <w:szCs w:val="24"/>
        </w:rPr>
        <w:t xml:space="preserve">grounds </w:t>
      </w:r>
      <w:r>
        <w:rPr>
          <w:szCs w:val="24"/>
        </w:rPr>
        <w:t xml:space="preserve">to deliver the SSIP </w:t>
      </w:r>
      <w:r w:rsidRPr="00084DC2">
        <w:rPr>
          <w:szCs w:val="24"/>
        </w:rPr>
        <w:t xml:space="preserve">during the </w:t>
      </w:r>
      <w:r>
        <w:rPr>
          <w:szCs w:val="24"/>
        </w:rPr>
        <w:t xml:space="preserve">COVID-19 </w:t>
      </w:r>
      <w:r w:rsidRPr="00084DC2">
        <w:rPr>
          <w:szCs w:val="24"/>
        </w:rPr>
        <w:t>pandemic?</w:t>
      </w:r>
    </w:p>
    <w:p w14:paraId="44B3A082" w14:textId="77777777" w:rsidR="00235189" w:rsidRDefault="00235189" w:rsidP="00FA2A68">
      <w:pPr>
        <w:pStyle w:val="Body"/>
        <w:spacing w:line="240" w:lineRule="auto"/>
      </w:pPr>
      <w:r w:rsidRPr="00B868AC">
        <w:t>Yes. Immunisation</w:t>
      </w:r>
      <w:r>
        <w:t xml:space="preserve"> service providers are</w:t>
      </w:r>
      <w:r w:rsidRPr="00B868AC">
        <w:t xml:space="preserve"> an </w:t>
      </w:r>
      <w:hyperlink r:id="rId29">
        <w:r w:rsidRPr="00B868AC">
          <w:rPr>
            <w:rStyle w:val="Hyperlink"/>
          </w:rPr>
          <w:t>authorised and permitted health service</w:t>
        </w:r>
      </w:hyperlink>
      <w:r w:rsidRPr="00B868AC">
        <w:t xml:space="preserve"> during the pandemic. </w:t>
      </w:r>
    </w:p>
    <w:p w14:paraId="3A218553" w14:textId="0A89BFE3" w:rsidR="00235189" w:rsidRDefault="00235189" w:rsidP="00FA2A68">
      <w:pPr>
        <w:pStyle w:val="Body"/>
        <w:spacing w:line="240" w:lineRule="auto"/>
      </w:pPr>
      <w:r>
        <w:t xml:space="preserve">Refer schools to the </w:t>
      </w:r>
      <w:hyperlink r:id="rId30">
        <w:r w:rsidRPr="278ED445">
          <w:rPr>
            <w:rStyle w:val="Hyperlink"/>
          </w:rPr>
          <w:t>Department of Education Schools Operation Guided</w:t>
        </w:r>
      </w:hyperlink>
      <w:r>
        <w:t xml:space="preserve"> if further clarification is required. </w:t>
      </w:r>
    </w:p>
    <w:p w14:paraId="6193135F" w14:textId="77777777" w:rsidR="00FA2A68" w:rsidRDefault="00FA2A68" w:rsidP="00FA2A68">
      <w:pPr>
        <w:pStyle w:val="Body"/>
        <w:spacing w:line="240" w:lineRule="auto"/>
      </w:pPr>
    </w:p>
    <w:p w14:paraId="5DBA9372" w14:textId="77777777" w:rsidR="00235189" w:rsidRPr="0038040B" w:rsidRDefault="00235189" w:rsidP="00235189">
      <w:pPr>
        <w:pStyle w:val="Heading4"/>
      </w:pPr>
      <w:r w:rsidRPr="0038040B">
        <w:t>Do students need to physically distance when receiving vaccines at school?</w:t>
      </w:r>
    </w:p>
    <w:p w14:paraId="59B77486" w14:textId="77777777" w:rsidR="00235189" w:rsidRDefault="00235189" w:rsidP="00235189">
      <w:pPr>
        <w:pStyle w:val="Body"/>
      </w:pPr>
      <w:r>
        <w:t xml:space="preserve">Yes. </w:t>
      </w:r>
      <w:hyperlink r:id="rId31">
        <w:r w:rsidRPr="1D8C7CCA">
          <w:rPr>
            <w:rStyle w:val="Hyperlink"/>
          </w:rPr>
          <w:t>COVIDSafe principles</w:t>
        </w:r>
      </w:hyperlink>
      <w:r>
        <w:t xml:space="preserve"> apply to all Victorian schools. I</w:t>
      </w:r>
      <w:r w:rsidRPr="006877AA">
        <w:t xml:space="preserve">mmunisation </w:t>
      </w:r>
      <w:r>
        <w:t>staff</w:t>
      </w:r>
      <w:r w:rsidRPr="006877AA">
        <w:t xml:space="preserve"> should observe physical distancing from school staff, team members and students when not in the process of </w:t>
      </w:r>
      <w:r>
        <w:t>being administered</w:t>
      </w:r>
      <w:r w:rsidRPr="006877AA">
        <w:t xml:space="preserve"> a vaccine</w:t>
      </w:r>
      <w:r>
        <w:t xml:space="preserve"> or receiving post vaccination care.</w:t>
      </w:r>
    </w:p>
    <w:p w14:paraId="0C8327A7" w14:textId="77777777" w:rsidR="00235189" w:rsidRPr="00B868AC" w:rsidRDefault="00235189" w:rsidP="0056257F">
      <w:pPr>
        <w:pStyle w:val="Body"/>
      </w:pPr>
    </w:p>
    <w:bookmarkEnd w:id="2"/>
    <w:p w14:paraId="792815DD" w14:textId="7E61EDDB" w:rsidR="0056257F" w:rsidRPr="003F78D1" w:rsidRDefault="0056257F" w:rsidP="0056257F">
      <w:pPr>
        <w:pStyle w:val="Heading4"/>
      </w:pPr>
      <w:r w:rsidRPr="003F78D1">
        <w:t xml:space="preserve">Do </w:t>
      </w:r>
      <w:r>
        <w:t>councils</w:t>
      </w:r>
      <w:r w:rsidRPr="003F78D1">
        <w:t xml:space="preserve"> need to offer extra immunisation sessions</w:t>
      </w:r>
      <w:r w:rsidR="00AD4B6A">
        <w:t xml:space="preserve"> for students who missed vaccines in 2021</w:t>
      </w:r>
      <w:r w:rsidRPr="003F78D1">
        <w:t>?</w:t>
      </w:r>
    </w:p>
    <w:p w14:paraId="11DBC170" w14:textId="49BB34BD" w:rsidR="0056257F" w:rsidRDefault="00FA2A68" w:rsidP="0056257F">
      <w:pPr>
        <w:pStyle w:val="Body"/>
      </w:pPr>
      <w:r>
        <w:t>Some councils may need to schedule a</w:t>
      </w:r>
      <w:r w:rsidR="0056257F" w:rsidRPr="00DD36A5">
        <w:t xml:space="preserve">dditional sessions to ensure all eligible students in </w:t>
      </w:r>
      <w:r w:rsidR="0056257F">
        <w:t>Y</w:t>
      </w:r>
      <w:r w:rsidR="0056257F" w:rsidRPr="00DD36A5">
        <w:t xml:space="preserve">ear 7 </w:t>
      </w:r>
      <w:r w:rsidR="0056257F">
        <w:t xml:space="preserve">and Year </w:t>
      </w:r>
      <w:r w:rsidR="0056257F" w:rsidRPr="00DD36A5">
        <w:t>10 a</w:t>
      </w:r>
      <w:r w:rsidR="0056257F">
        <w:t>s well as</w:t>
      </w:r>
      <w:r w:rsidR="0056257F" w:rsidRPr="00DD36A5">
        <w:t xml:space="preserve"> students</w:t>
      </w:r>
      <w:r w:rsidR="0056257F">
        <w:t xml:space="preserve"> who missed their </w:t>
      </w:r>
      <w:r w:rsidR="00AD4B6A">
        <w:t xml:space="preserve">adolescent </w:t>
      </w:r>
      <w:r w:rsidR="0056257F">
        <w:t>vaccine</w:t>
      </w:r>
      <w:r w:rsidR="00AD4B6A">
        <w:t>s</w:t>
      </w:r>
      <w:r w:rsidR="0056257F">
        <w:t xml:space="preserve"> </w:t>
      </w:r>
      <w:r w:rsidR="00AD4B6A">
        <w:t>in</w:t>
      </w:r>
      <w:r w:rsidR="0056257F">
        <w:t xml:space="preserve"> previous year</w:t>
      </w:r>
      <w:r w:rsidR="00AD4B6A">
        <w:t>s</w:t>
      </w:r>
      <w:r>
        <w:t xml:space="preserve"> and are now considered overdue for vaccines;</w:t>
      </w:r>
      <w:r w:rsidR="0056257F" w:rsidRPr="00DD36A5">
        <w:t xml:space="preserve"> </w:t>
      </w:r>
      <w:r>
        <w:t xml:space="preserve">receive </w:t>
      </w:r>
      <w:r w:rsidR="0056257F">
        <w:t>vaccines</w:t>
      </w:r>
      <w:r w:rsidR="0056257F" w:rsidRPr="00DD36A5">
        <w:t xml:space="preserve"> in a timely manner</w:t>
      </w:r>
      <w:r w:rsidR="0056257F">
        <w:t>.</w:t>
      </w:r>
    </w:p>
    <w:p w14:paraId="1A29D00D" w14:textId="77777777" w:rsidR="0056257F" w:rsidRPr="003F78D1" w:rsidRDefault="0056257F" w:rsidP="0056257F">
      <w:pPr>
        <w:pStyle w:val="Heading4"/>
      </w:pPr>
      <w:r w:rsidRPr="003F78D1">
        <w:lastRenderedPageBreak/>
        <w:t>Is consent provided the year before still valid the following year?</w:t>
      </w:r>
      <w:r w:rsidRPr="003F78D1" w:rsidDel="00C65F20">
        <w:t xml:space="preserve"> </w:t>
      </w:r>
    </w:p>
    <w:p w14:paraId="2FB05CC7" w14:textId="3A40F122" w:rsidR="0056257F" w:rsidRDefault="0056257F" w:rsidP="0056257F">
      <w:pPr>
        <w:pStyle w:val="Body"/>
      </w:pPr>
      <w:r w:rsidRPr="00B868AC">
        <w:t xml:space="preserve">Yes. </w:t>
      </w:r>
      <w:r>
        <w:t>Written c</w:t>
      </w:r>
      <w:r w:rsidRPr="00B868AC">
        <w:t xml:space="preserve">onsent provided by parents/guardians the year before for the SSIP remains valid the following year. </w:t>
      </w:r>
    </w:p>
    <w:p w14:paraId="686F7D8A" w14:textId="77777777" w:rsidR="00FA2A68" w:rsidRDefault="00FA2A68" w:rsidP="0056257F">
      <w:pPr>
        <w:pStyle w:val="Body"/>
      </w:pPr>
    </w:p>
    <w:p w14:paraId="51476145" w14:textId="77777777" w:rsidR="0056257F" w:rsidRPr="003F78D1" w:rsidRDefault="0056257F" w:rsidP="0056257F">
      <w:pPr>
        <w:pStyle w:val="Heading4"/>
      </w:pPr>
      <w:r w:rsidRPr="003F78D1">
        <w:t xml:space="preserve">Should </w:t>
      </w:r>
      <w:r>
        <w:t>immunisation staff</w:t>
      </w:r>
      <w:r w:rsidRPr="003F78D1">
        <w:t xml:space="preserve"> always check the AIR?</w:t>
      </w:r>
    </w:p>
    <w:p w14:paraId="3A6B6A6C" w14:textId="77777777" w:rsidR="0056257F" w:rsidRPr="00000241" w:rsidRDefault="0056257F" w:rsidP="0056257F">
      <w:pPr>
        <w:pStyle w:val="Body"/>
      </w:pPr>
      <w:r w:rsidRPr="00732C11">
        <w:t>Yes. To avoid a vaccine administration error</w:t>
      </w:r>
      <w:r>
        <w:t>,</w:t>
      </w:r>
      <w:r w:rsidRPr="00732C11">
        <w:t xml:space="preserve"> </w:t>
      </w:r>
      <w:r>
        <w:t xml:space="preserve">it is recommended to </w:t>
      </w:r>
      <w:r w:rsidRPr="00732C11">
        <w:t xml:space="preserve">check the </w:t>
      </w:r>
      <w:hyperlink r:id="rId32">
        <w:r w:rsidRPr="51305F3E">
          <w:rPr>
            <w:rStyle w:val="Hyperlink"/>
          </w:rPr>
          <w:t>AIR</w:t>
        </w:r>
      </w:hyperlink>
      <w:r w:rsidRPr="00732C11">
        <w:t xml:space="preserve"> to see if a student has received vaccines from another immunisation provider prior to administering any vaccine.</w:t>
      </w:r>
    </w:p>
    <w:p w14:paraId="45DE8501" w14:textId="30A2C3FF" w:rsidR="0056257F" w:rsidRPr="00833DA4" w:rsidRDefault="0056257F" w:rsidP="0056257F">
      <w:pPr>
        <w:pStyle w:val="Heading2"/>
        <w:rPr>
          <w:b w:val="0"/>
          <w:bCs/>
          <w:color w:val="auto"/>
          <w:sz w:val="21"/>
          <w:szCs w:val="21"/>
        </w:rPr>
      </w:pPr>
      <w:r w:rsidRPr="00A0655D">
        <w:rPr>
          <w:b w:val="0"/>
          <w:bCs/>
          <w:color w:val="auto"/>
          <w:sz w:val="21"/>
          <w:szCs w:val="21"/>
        </w:rPr>
        <w:t>Report</w:t>
      </w:r>
      <w:r w:rsidR="00833DA4">
        <w:rPr>
          <w:b w:val="0"/>
          <w:bCs/>
          <w:color w:val="auto"/>
          <w:sz w:val="21"/>
          <w:szCs w:val="21"/>
        </w:rPr>
        <w:t>ing</w:t>
      </w:r>
      <w:r w:rsidRPr="00A0655D">
        <w:rPr>
          <w:b w:val="0"/>
          <w:bCs/>
          <w:color w:val="auto"/>
          <w:sz w:val="21"/>
          <w:szCs w:val="21"/>
        </w:rPr>
        <w:t xml:space="preserve"> vaccinations to the AIR. is a mandatory requirement</w:t>
      </w:r>
      <w:r w:rsidR="00833DA4">
        <w:rPr>
          <w:b w:val="0"/>
          <w:bCs/>
          <w:color w:val="auto"/>
          <w:sz w:val="21"/>
          <w:szCs w:val="21"/>
        </w:rPr>
        <w:t xml:space="preserve"> for immunisation providers</w:t>
      </w:r>
      <w:r w:rsidRPr="00833DA4">
        <w:rPr>
          <w:b w:val="0"/>
          <w:bCs/>
        </w:rPr>
        <w:t>.</w:t>
      </w:r>
      <w:r w:rsidR="00833DA4">
        <w:rPr>
          <w:b w:val="0"/>
          <w:bCs/>
        </w:rPr>
        <w:t xml:space="preserve"> </w:t>
      </w:r>
      <w:r w:rsidR="00833DA4" w:rsidRPr="00833DA4">
        <w:rPr>
          <w:b w:val="0"/>
          <w:bCs/>
          <w:color w:val="auto"/>
          <w:sz w:val="21"/>
          <w:szCs w:val="21"/>
        </w:rPr>
        <w:t>Please do so in a timely manner.</w:t>
      </w:r>
    </w:p>
    <w:p w14:paraId="3068A615" w14:textId="77777777" w:rsidR="00FA2A68" w:rsidRPr="00FA2A68" w:rsidRDefault="00FA2A68" w:rsidP="00FA2A68">
      <w:pPr>
        <w:pStyle w:val="Body"/>
      </w:pPr>
    </w:p>
    <w:p w14:paraId="04A1540E" w14:textId="77777777" w:rsidR="0056257F" w:rsidRPr="00C71192" w:rsidRDefault="0056257F" w:rsidP="0056257F">
      <w:pPr>
        <w:pStyle w:val="Heading2"/>
        <w:rPr>
          <w:sz w:val="24"/>
          <w:szCs w:val="24"/>
        </w:rPr>
      </w:pPr>
      <w:r w:rsidRPr="00C71192">
        <w:rPr>
          <w:sz w:val="24"/>
          <w:szCs w:val="24"/>
        </w:rPr>
        <w:t>When will a student be considered ‘overdue’ for adolescent vaccinations on the AIR?</w:t>
      </w:r>
    </w:p>
    <w:p w14:paraId="3C2244A6" w14:textId="77777777" w:rsidR="0056257F" w:rsidRDefault="0056257F" w:rsidP="0056257F">
      <w:pPr>
        <w:pStyle w:val="CommentText"/>
      </w:pPr>
      <w:r>
        <w:t xml:space="preserve">The AIR will mail an overdue letter to adolescents. The overdue rules vary according to vaccine. Refer to </w:t>
      </w:r>
      <w:hyperlink r:id="rId33">
        <w:r w:rsidRPr="72E7DE6C">
          <w:rPr>
            <w:rStyle w:val="Hyperlink"/>
          </w:rPr>
          <w:t>National due and overdue rules for immunisation</w:t>
        </w:r>
      </w:hyperlink>
      <w:r w:rsidRPr="72E7DE6C">
        <w:rPr>
          <w:rStyle w:val="Hyperlink"/>
        </w:rPr>
        <w:t>.</w:t>
      </w:r>
    </w:p>
    <w:p w14:paraId="09B06A8D" w14:textId="77777777" w:rsidR="0056257F" w:rsidRDefault="0056257F" w:rsidP="00EC4C36">
      <w:pPr>
        <w:pStyle w:val="CommentText"/>
        <w:numPr>
          <w:ilvl w:val="0"/>
          <w:numId w:val="7"/>
        </w:numPr>
      </w:pPr>
      <w:r>
        <w:t>Year 7 students eligible for Gardasil</w:t>
      </w:r>
      <w:r w:rsidRPr="274BC19D">
        <w:rPr>
          <w:rFonts w:cs="Arial"/>
          <w:vertAlign w:val="superscript"/>
        </w:rPr>
        <w:t>®</w:t>
      </w:r>
      <w:r>
        <w:t xml:space="preserve">9 are considered overdue for dose 2 on the AIR 13 months after dose 1. </w:t>
      </w:r>
    </w:p>
    <w:p w14:paraId="4FF45952" w14:textId="77777777" w:rsidR="0056257F" w:rsidRDefault="0056257F" w:rsidP="00EC4C36">
      <w:pPr>
        <w:pStyle w:val="CommentText"/>
        <w:numPr>
          <w:ilvl w:val="0"/>
          <w:numId w:val="7"/>
        </w:numPr>
      </w:pPr>
      <w:r>
        <w:t>Year 7 students eligible for Boostrix</w:t>
      </w:r>
      <w:r w:rsidRPr="274BC19D">
        <w:rPr>
          <w:rFonts w:cs="Arial"/>
          <w:vertAlign w:val="superscript"/>
        </w:rPr>
        <w:t xml:space="preserve">® </w:t>
      </w:r>
      <w:r>
        <w:t>are considered overdue at 14.5 years of age</w:t>
      </w:r>
    </w:p>
    <w:p w14:paraId="6154CD15" w14:textId="0F9B6457" w:rsidR="004E451C" w:rsidRPr="00235189" w:rsidRDefault="0056257F" w:rsidP="00EC4C36">
      <w:pPr>
        <w:pStyle w:val="CommentText"/>
        <w:numPr>
          <w:ilvl w:val="0"/>
          <w:numId w:val="7"/>
        </w:numPr>
      </w:pPr>
      <w:r>
        <w:t>Year 10 students eligible for Nimenrix</w:t>
      </w:r>
      <w:r w:rsidRPr="274BC19D">
        <w:rPr>
          <w:rFonts w:cs="Arial"/>
          <w:vertAlign w:val="superscript"/>
        </w:rPr>
        <w:t>®</w:t>
      </w:r>
      <w:r>
        <w:t xml:space="preserve"> are considered overdue at 17 years of age. </w:t>
      </w:r>
      <w:r w:rsidR="004E451C" w:rsidRPr="00235189">
        <w:rPr>
          <w:noProof/>
          <w:color w:val="000000"/>
        </w:rPr>
        <w:tab/>
      </w:r>
      <w:r w:rsidR="004E451C" w:rsidRPr="00235189">
        <w:rPr>
          <w:noProof/>
          <w:color w:val="000000"/>
        </w:rPr>
        <w:tab/>
      </w:r>
      <w:r w:rsidR="004E451C" w:rsidRPr="00235189">
        <w:rPr>
          <w:noProof/>
          <w:color w:val="000000"/>
        </w:rPr>
        <w:tab/>
      </w:r>
      <w:r w:rsidR="004E451C" w:rsidRPr="00235189">
        <w:rPr>
          <w:noProof/>
          <w:color w:val="000000"/>
        </w:rPr>
        <w:tab/>
      </w:r>
      <w:r w:rsidR="004E451C" w:rsidRPr="00235189">
        <w:rPr>
          <w:noProof/>
          <w:color w:val="000000"/>
        </w:rPr>
        <w:tab/>
      </w:r>
      <w:r w:rsidR="004E451C" w:rsidRPr="00235189">
        <w:rPr>
          <w:noProof/>
          <w:color w:val="000000"/>
        </w:rPr>
        <w:tab/>
      </w:r>
      <w:r w:rsidR="004E451C" w:rsidRPr="00235189">
        <w:rPr>
          <w:noProof/>
          <w:color w:val="000000"/>
        </w:rPr>
        <w:tab/>
      </w:r>
      <w:r w:rsidR="004E451C" w:rsidRPr="00235189">
        <w:rPr>
          <w:noProof/>
          <w:color w:val="000000"/>
        </w:rPr>
        <w:tab/>
      </w:r>
      <w:r w:rsidR="004E451C" w:rsidRPr="00235189">
        <w:rPr>
          <w:noProof/>
          <w:color w:val="000000"/>
        </w:rPr>
        <w:tab/>
      </w:r>
      <w:r w:rsidR="004E451C" w:rsidRPr="00235189">
        <w:rPr>
          <w:noProof/>
          <w:color w:val="000000"/>
        </w:rPr>
        <w:tab/>
      </w:r>
    </w:p>
    <w:p w14:paraId="158E8DC1" w14:textId="2B471D28" w:rsidR="0056257F" w:rsidRPr="00362F72" w:rsidRDefault="00235189" w:rsidP="0056257F">
      <w:pPr>
        <w:pStyle w:val="Heading2"/>
        <w:rPr>
          <w:sz w:val="24"/>
          <w:szCs w:val="24"/>
        </w:rPr>
      </w:pPr>
      <w:r w:rsidRPr="00362F72">
        <w:rPr>
          <w:sz w:val="24"/>
          <w:szCs w:val="24"/>
        </w:rPr>
        <w:t>What resources are available to councils and schools to support the Secondary school immunisation program?</w:t>
      </w:r>
    </w:p>
    <w:p w14:paraId="77AA0BB1" w14:textId="518F8DB5" w:rsidR="004E451C" w:rsidRPr="004E451C" w:rsidRDefault="004E451C" w:rsidP="004E451C">
      <w:pPr>
        <w:pStyle w:val="Body"/>
      </w:pPr>
      <w:r>
        <w:t xml:space="preserve">A new </w:t>
      </w:r>
      <w:hyperlink r:id="rId34" w:history="1">
        <w:r w:rsidRPr="004B3E09">
          <w:rPr>
            <w:rStyle w:val="Hyperlink"/>
          </w:rPr>
          <w:t>social media communications pack</w:t>
        </w:r>
      </w:hyperlink>
      <w:r>
        <w:t xml:space="preserve"> for 2022 </w:t>
      </w:r>
      <w:r w:rsidRPr="004E451C">
        <w:rPr>
          <w:color w:val="000000"/>
        </w:rPr>
        <w:t>has been developed</w:t>
      </w:r>
      <w:r>
        <w:t xml:space="preserve"> by the Department of Health to </w:t>
      </w:r>
      <w:r w:rsidRPr="004E451C">
        <w:rPr>
          <w:rStyle w:val="normaltextrun"/>
          <w:rFonts w:cs="Arial"/>
          <w:color w:val="000000"/>
          <w:shd w:val="clear" w:color="auto" w:fill="FFFFFF"/>
        </w:rPr>
        <w:t>support Victorian secondary schools to communicate to parents and guardians as well as secondary school students on the importance of receiving their immunisations, as part of the Secondary School Immunisations Program (SSIP).</w:t>
      </w:r>
      <w:r w:rsidRPr="004E451C">
        <w:rPr>
          <w:rStyle w:val="eop"/>
          <w:rFonts w:cs="Arial"/>
          <w:color w:val="000000"/>
          <w:shd w:val="clear" w:color="auto" w:fill="FFFFFF"/>
        </w:rPr>
        <w:t> </w:t>
      </w:r>
    </w:p>
    <w:p w14:paraId="18E0D273" w14:textId="2EBC9214" w:rsidR="0056257F" w:rsidRDefault="0056257F" w:rsidP="0056257F">
      <w:pPr>
        <w:pStyle w:val="Body"/>
      </w:pPr>
      <w:r w:rsidRPr="001362BD">
        <w:t xml:space="preserve">Updated </w:t>
      </w:r>
      <w:hyperlink r:id="rId35" w:anchor="lp-h-4" w:history="1">
        <w:r w:rsidRPr="001362BD">
          <w:rPr>
            <w:rStyle w:val="Hyperlink"/>
          </w:rPr>
          <w:t xml:space="preserve">communication resources </w:t>
        </w:r>
      </w:hyperlink>
      <w:r w:rsidRPr="001362BD">
        <w:t>are available to support the SSIP including:</w:t>
      </w:r>
    </w:p>
    <w:p w14:paraId="03F63523" w14:textId="77777777" w:rsidR="0056257F" w:rsidRPr="001362BD" w:rsidRDefault="0056257F" w:rsidP="00EC4C36">
      <w:pPr>
        <w:pStyle w:val="paragraph"/>
        <w:numPr>
          <w:ilvl w:val="0"/>
          <w:numId w:val="8"/>
        </w:numPr>
        <w:tabs>
          <w:tab w:val="clear" w:pos="720"/>
          <w:tab w:val="num" w:pos="360"/>
        </w:tabs>
        <w:spacing w:before="0" w:beforeAutospacing="0" w:after="0" w:afterAutospacing="0"/>
        <w:ind w:left="360" w:firstLine="0"/>
        <w:textAlignment w:val="baseline"/>
        <w:rPr>
          <w:rFonts w:ascii="Arial" w:hAnsi="Arial" w:cs="Arial"/>
          <w:sz w:val="21"/>
          <w:szCs w:val="21"/>
        </w:rPr>
      </w:pPr>
      <w:bookmarkStart w:id="3" w:name="_Hlk84944802"/>
      <w:r w:rsidRPr="001362BD">
        <w:rPr>
          <w:rStyle w:val="normaltextrun"/>
          <w:rFonts w:ascii="Arial" w:eastAsia="MS Mincho" w:hAnsi="Arial" w:cs="Arial"/>
          <w:sz w:val="21"/>
          <w:szCs w:val="21"/>
        </w:rPr>
        <w:t>Secondary School Immunisation Program – A guide for schools</w:t>
      </w:r>
      <w:r w:rsidRPr="001362BD">
        <w:rPr>
          <w:rStyle w:val="eop"/>
          <w:rFonts w:ascii="Arial" w:hAnsi="Arial" w:cs="Arial"/>
          <w:sz w:val="21"/>
          <w:szCs w:val="21"/>
        </w:rPr>
        <w:t> </w:t>
      </w:r>
    </w:p>
    <w:p w14:paraId="17612B67" w14:textId="77777777" w:rsidR="0056257F" w:rsidRPr="001362BD" w:rsidRDefault="0056257F" w:rsidP="00EC4C36">
      <w:pPr>
        <w:pStyle w:val="paragraph"/>
        <w:numPr>
          <w:ilvl w:val="0"/>
          <w:numId w:val="8"/>
        </w:numPr>
        <w:tabs>
          <w:tab w:val="clear" w:pos="720"/>
          <w:tab w:val="num" w:pos="360"/>
        </w:tabs>
        <w:spacing w:before="0" w:beforeAutospacing="0" w:after="0" w:afterAutospacing="0"/>
        <w:ind w:left="360" w:firstLine="0"/>
        <w:textAlignment w:val="baseline"/>
        <w:rPr>
          <w:rFonts w:ascii="Arial" w:hAnsi="Arial" w:cs="Arial"/>
          <w:sz w:val="21"/>
          <w:szCs w:val="21"/>
        </w:rPr>
      </w:pPr>
      <w:r w:rsidRPr="001362BD">
        <w:rPr>
          <w:rStyle w:val="normaltextrun"/>
          <w:rFonts w:ascii="Arial" w:eastAsia="MS Mincho" w:hAnsi="Arial" w:cs="Arial"/>
          <w:sz w:val="21"/>
          <w:szCs w:val="21"/>
        </w:rPr>
        <w:t>Secondary School Immunisation Program Annual agreement – agreement between the local council and the secondary school</w:t>
      </w:r>
      <w:r w:rsidRPr="001362BD">
        <w:rPr>
          <w:rStyle w:val="eop"/>
          <w:rFonts w:ascii="Arial" w:hAnsi="Arial" w:cs="Arial"/>
          <w:sz w:val="21"/>
          <w:szCs w:val="21"/>
        </w:rPr>
        <w:t> </w:t>
      </w:r>
    </w:p>
    <w:p w14:paraId="05CABDED" w14:textId="77777777" w:rsidR="0056257F" w:rsidRPr="001362BD" w:rsidRDefault="0056257F" w:rsidP="00EC4C36">
      <w:pPr>
        <w:pStyle w:val="paragraph"/>
        <w:numPr>
          <w:ilvl w:val="0"/>
          <w:numId w:val="9"/>
        </w:numPr>
        <w:tabs>
          <w:tab w:val="clear" w:pos="720"/>
          <w:tab w:val="num" w:pos="360"/>
        </w:tabs>
        <w:spacing w:before="0" w:beforeAutospacing="0" w:after="0" w:afterAutospacing="0"/>
        <w:ind w:left="360" w:firstLine="0"/>
        <w:textAlignment w:val="baseline"/>
        <w:rPr>
          <w:rFonts w:ascii="Arial" w:hAnsi="Arial" w:cs="Arial"/>
          <w:sz w:val="21"/>
          <w:szCs w:val="21"/>
        </w:rPr>
      </w:pPr>
      <w:r w:rsidRPr="001362BD">
        <w:rPr>
          <w:rStyle w:val="normaltextrun"/>
          <w:rFonts w:ascii="Arial" w:eastAsia="MS Mincho" w:hAnsi="Arial" w:cs="Arial"/>
          <w:sz w:val="21"/>
          <w:szCs w:val="21"/>
        </w:rPr>
        <w:t>Collection statement </w:t>
      </w:r>
      <w:r w:rsidRPr="001362BD">
        <w:rPr>
          <w:rStyle w:val="eop"/>
          <w:rFonts w:ascii="Arial" w:hAnsi="Arial" w:cs="Arial"/>
          <w:sz w:val="21"/>
          <w:szCs w:val="21"/>
        </w:rPr>
        <w:t> </w:t>
      </w:r>
    </w:p>
    <w:bookmarkEnd w:id="3"/>
    <w:p w14:paraId="7AA8F343" w14:textId="21B179E6" w:rsidR="0056257F" w:rsidRPr="001362BD" w:rsidRDefault="00257FC5" w:rsidP="00EC4C36">
      <w:pPr>
        <w:pStyle w:val="Body"/>
        <w:numPr>
          <w:ilvl w:val="0"/>
          <w:numId w:val="9"/>
        </w:numPr>
        <w:spacing w:line="240" w:lineRule="auto"/>
      </w:pPr>
      <w:r>
        <w:fldChar w:fldCharType="begin"/>
      </w:r>
      <w:r>
        <w:instrText xml:space="preserve"> HYPERLINK "https://www.healthtranslations.vic.gov.au/" </w:instrText>
      </w:r>
      <w:r>
        <w:fldChar w:fldCharType="separate"/>
      </w:r>
      <w:r w:rsidR="0056257F" w:rsidRPr="00257FC5">
        <w:rPr>
          <w:rStyle w:val="Hyperlink"/>
        </w:rPr>
        <w:t>Health translations</w:t>
      </w:r>
      <w:r>
        <w:fldChar w:fldCharType="end"/>
      </w:r>
      <w:r w:rsidR="00235189">
        <w:t xml:space="preserve"> - immunisation information and SSIP consent forms</w:t>
      </w:r>
    </w:p>
    <w:tbl>
      <w:tblPr>
        <w:tblStyle w:val="TableGrid"/>
        <w:tblW w:w="0" w:type="auto"/>
        <w:tblCellMar>
          <w:bottom w:w="108" w:type="dxa"/>
        </w:tblCellMar>
        <w:tblLook w:val="0600" w:firstRow="0" w:lastRow="0" w:firstColumn="0" w:lastColumn="0" w:noHBand="1" w:noVBand="1"/>
      </w:tblPr>
      <w:tblGrid>
        <w:gridCol w:w="10194"/>
      </w:tblGrid>
      <w:tr w:rsidR="0056257F" w14:paraId="67F6466A" w14:textId="77777777" w:rsidTr="00A50796">
        <w:tc>
          <w:tcPr>
            <w:tcW w:w="10194" w:type="dxa"/>
          </w:tcPr>
          <w:p w14:paraId="3E895A29" w14:textId="588DE3ED" w:rsidR="0056257F" w:rsidRPr="001362BD" w:rsidRDefault="0056257F" w:rsidP="00A50796">
            <w:pPr>
              <w:pStyle w:val="Imprint"/>
            </w:pPr>
            <w:bookmarkStart w:id="4" w:name="_Hlk37240926"/>
            <w:r w:rsidRPr="001362BD">
              <w:t>This resource is available at - https://www.health.vic.gov.au/public-health/immunisation/vaccination-adolescents/information-local-councils</w:t>
            </w:r>
          </w:p>
          <w:p w14:paraId="3654A472" w14:textId="77777777" w:rsidR="0056257F" w:rsidRPr="001362BD" w:rsidRDefault="0056257F" w:rsidP="00A50796">
            <w:pPr>
              <w:pStyle w:val="Imprint"/>
            </w:pPr>
            <w:r w:rsidRPr="001362BD">
              <w:t>Authorised and published by the Victorian Government, 1 Treasury Place, Melbourne.</w:t>
            </w:r>
          </w:p>
          <w:p w14:paraId="6835832D" w14:textId="043658B1" w:rsidR="0056257F" w:rsidRDefault="0056257F" w:rsidP="00A50796">
            <w:pPr>
              <w:pStyle w:val="Imprint"/>
            </w:pPr>
            <w:r w:rsidRPr="001362BD">
              <w:t xml:space="preserve">© State of Victoria, Australia, Department of Health, </w:t>
            </w:r>
            <w:r w:rsidR="00A766EE">
              <w:t>March 2022</w:t>
            </w:r>
          </w:p>
        </w:tc>
      </w:tr>
      <w:bookmarkEnd w:id="4"/>
    </w:tbl>
    <w:p w14:paraId="6DF82E04" w14:textId="77777777" w:rsidR="0056257F" w:rsidRDefault="0056257F" w:rsidP="0056257F">
      <w:pPr>
        <w:pStyle w:val="Body"/>
      </w:pPr>
    </w:p>
    <w:p w14:paraId="5C3189AC" w14:textId="77777777" w:rsidR="00162CA9" w:rsidRDefault="00162CA9" w:rsidP="00162CA9">
      <w:pPr>
        <w:pStyle w:val="Body"/>
      </w:pPr>
    </w:p>
    <w:sectPr w:rsidR="00162CA9" w:rsidSect="00EF429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F9BD" w14:textId="77777777" w:rsidR="0056257F" w:rsidRDefault="0056257F">
      <w:r>
        <w:separator/>
      </w:r>
    </w:p>
  </w:endnote>
  <w:endnote w:type="continuationSeparator" w:id="0">
    <w:p w14:paraId="7BE9DF92" w14:textId="77777777" w:rsidR="0056257F" w:rsidRDefault="0056257F">
      <w:r>
        <w:continuationSeparator/>
      </w:r>
    </w:p>
  </w:endnote>
  <w:endnote w:type="continuationNotice" w:id="1">
    <w:p w14:paraId="0DE1C79B" w14:textId="77777777" w:rsidR="00707A06" w:rsidRDefault="00707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EFEC" w14:textId="77777777" w:rsidR="00622968" w:rsidRDefault="00622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289D"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60B9BD1C" wp14:editId="5098C5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0FDA8971" wp14:editId="4DD7794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DBB7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A897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8DDBB7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67CB"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5E54B910" wp14:editId="734C88F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3992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54B91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7B3992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F795" w14:textId="1EFE9A3D" w:rsidR="0056257F" w:rsidRPr="00F65AA9" w:rsidRDefault="0056257F" w:rsidP="00F84FA0">
    <w:pPr>
      <w:pStyle w:val="Footer"/>
    </w:pPr>
    <w:r>
      <w:rPr>
        <w:noProof/>
      </w:rPr>
      <mc:AlternateContent>
        <mc:Choice Requires="wps">
          <w:drawing>
            <wp:anchor distT="0" distB="0" distL="114300" distR="114300" simplePos="0" relativeHeight="251658243" behindDoc="0" locked="0" layoutInCell="0" allowOverlap="1" wp14:anchorId="084379D9" wp14:editId="1FA63AA6">
              <wp:simplePos x="0" y="0"/>
              <wp:positionH relativeFrom="page">
                <wp:posOffset>0</wp:posOffset>
              </wp:positionH>
              <wp:positionV relativeFrom="page">
                <wp:posOffset>10189210</wp:posOffset>
              </wp:positionV>
              <wp:extent cx="7560310" cy="311785"/>
              <wp:effectExtent l="0" t="0" r="0" b="12065"/>
              <wp:wrapNone/>
              <wp:docPr id="3" name="MSIPCM945f4c6898dc91cf7894cfc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0A43AA" w14:textId="77777777" w:rsidR="0056257F" w:rsidRPr="0060656D" w:rsidRDefault="0056257F" w:rsidP="0060656D">
                          <w:pPr>
                            <w:spacing w:after="0"/>
                            <w:jc w:val="center"/>
                            <w:rPr>
                              <w:rFonts w:ascii="Arial Black" w:hAnsi="Arial Black"/>
                              <w:color w:val="000000"/>
                              <w:sz w:val="20"/>
                            </w:rPr>
                          </w:pPr>
                          <w:r w:rsidRPr="0060656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4379D9" id="_x0000_t202" coordsize="21600,21600" o:spt="202" path="m,l,21600r21600,l21600,xe">
              <v:stroke joinstyle="miter"/>
              <v:path gradientshapeok="t" o:connecttype="rect"/>
            </v:shapetype>
            <v:shape id="MSIPCM945f4c6898dc91cf7894cfce"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hQZIua8CAABMBQAADgAA&#10;AAAAAAAAAAAAAAAuAgAAZHJzL2Uyb0RvYy54bWxQSwECLQAUAAYACAAAACEASA1emt8AAAALAQAA&#10;DwAAAAAAAAAAAAAAAAAJBQAAZHJzL2Rvd25yZXYueG1sUEsFBgAAAAAEAAQA8wAAABUGAAAAAA==&#10;" o:allowincell="f" filled="f" stroked="f" strokeweight=".5pt">
              <v:textbox inset=",0,,0">
                <w:txbxContent>
                  <w:p w14:paraId="650A43AA" w14:textId="77777777" w:rsidR="0056257F" w:rsidRPr="0060656D" w:rsidRDefault="0056257F" w:rsidP="0060656D">
                    <w:pPr>
                      <w:spacing w:after="0"/>
                      <w:jc w:val="center"/>
                      <w:rPr>
                        <w:rFonts w:ascii="Arial Black" w:hAnsi="Arial Black"/>
                        <w:color w:val="000000"/>
                        <w:sz w:val="20"/>
                      </w:rPr>
                    </w:pPr>
                    <w:r w:rsidRPr="0060656D">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0" allowOverlap="1" wp14:anchorId="4724AA5A" wp14:editId="64A81370">
              <wp:simplePos x="0" y="0"/>
              <wp:positionH relativeFrom="page">
                <wp:posOffset>0</wp:posOffset>
              </wp:positionH>
              <wp:positionV relativeFrom="page">
                <wp:posOffset>10189210</wp:posOffset>
              </wp:positionV>
              <wp:extent cx="7560310" cy="311785"/>
              <wp:effectExtent l="0" t="0" r="0" b="12065"/>
              <wp:wrapNone/>
              <wp:docPr id="4"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4D126" w14:textId="77777777" w:rsidR="0056257F" w:rsidRPr="00B07FF7" w:rsidRDefault="0056257F"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724AA5A"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FVdf0mwAgAATAUAAA4A&#10;AAAAAAAAAAAAAAAALgIAAGRycy9lMm9Eb2MueG1sUEsBAi0AFAAGAAgAAAAhAEgNXprfAAAACwEA&#10;AA8AAAAAAAAAAAAAAAAACgUAAGRycy9kb3ducmV2LnhtbFBLBQYAAAAABAAEAPMAAAAWBgAAAAA=&#10;" o:allowincell="f" filled="f" stroked="f" strokeweight=".5pt">
              <v:textbox inset=",0,,0">
                <w:txbxContent>
                  <w:p w14:paraId="1214D126" w14:textId="77777777" w:rsidR="0056257F" w:rsidRPr="00B07FF7" w:rsidRDefault="0056257F"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5EE8" w14:textId="77777777" w:rsidR="0056257F" w:rsidRDefault="0056257F" w:rsidP="002862F1">
      <w:pPr>
        <w:spacing w:before="120"/>
      </w:pPr>
      <w:r>
        <w:separator/>
      </w:r>
    </w:p>
  </w:footnote>
  <w:footnote w:type="continuationSeparator" w:id="0">
    <w:p w14:paraId="4D204CBA" w14:textId="77777777" w:rsidR="0056257F" w:rsidRDefault="0056257F">
      <w:r>
        <w:continuationSeparator/>
      </w:r>
    </w:p>
  </w:footnote>
  <w:footnote w:type="continuationNotice" w:id="1">
    <w:p w14:paraId="2D475EEE" w14:textId="77777777" w:rsidR="00707A06" w:rsidRDefault="00707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AA5F" w14:textId="77777777" w:rsidR="00622968" w:rsidRDefault="00622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5D6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8A98" w14:textId="77777777" w:rsidR="00622968" w:rsidRDefault="0062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07E"/>
    <w:multiLevelType w:val="multilevel"/>
    <w:tmpl w:val="0A326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044"/>
    <w:multiLevelType w:val="multilevel"/>
    <w:tmpl w:val="72EEA6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51548"/>
    <w:multiLevelType w:val="hybridMultilevel"/>
    <w:tmpl w:val="FCB67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1C7CBA"/>
    <w:multiLevelType w:val="hybridMultilevel"/>
    <w:tmpl w:val="918A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EE174AA"/>
    <w:multiLevelType w:val="hybridMultilevel"/>
    <w:tmpl w:val="943A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7A0AD4"/>
    <w:multiLevelType w:val="hybridMultilevel"/>
    <w:tmpl w:val="3508E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25F7DEB"/>
    <w:multiLevelType w:val="hybridMultilevel"/>
    <w:tmpl w:val="D618CE52"/>
    <w:lvl w:ilvl="0" w:tplc="9FC01B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6"/>
  </w:num>
  <w:num w:numId="6">
    <w:abstractNumId w:val="3"/>
  </w:num>
  <w:num w:numId="7">
    <w:abstractNumId w:val="4"/>
  </w:num>
  <w:num w:numId="8">
    <w:abstractNumId w:val="0"/>
  </w:num>
  <w:num w:numId="9">
    <w:abstractNumId w:val="1"/>
  </w:num>
  <w:num w:numId="10">
    <w:abstractNumId w:val="12"/>
  </w:num>
  <w:num w:numId="11">
    <w:abstractNumId w:val="2"/>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7F"/>
    <w:rsid w:val="00000719"/>
    <w:rsid w:val="00003403"/>
    <w:rsid w:val="00005347"/>
    <w:rsid w:val="000072B6"/>
    <w:rsid w:val="0001021B"/>
    <w:rsid w:val="00011D89"/>
    <w:rsid w:val="000154FD"/>
    <w:rsid w:val="00016FBF"/>
    <w:rsid w:val="00022271"/>
    <w:rsid w:val="000235E8"/>
    <w:rsid w:val="00024D89"/>
    <w:rsid w:val="000250B6"/>
    <w:rsid w:val="00031B5A"/>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0B78"/>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42F7"/>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5189"/>
    <w:rsid w:val="002365B4"/>
    <w:rsid w:val="002432E1"/>
    <w:rsid w:val="00246207"/>
    <w:rsid w:val="00246C5E"/>
    <w:rsid w:val="00250960"/>
    <w:rsid w:val="00251343"/>
    <w:rsid w:val="002536A4"/>
    <w:rsid w:val="00254F58"/>
    <w:rsid w:val="00257FC5"/>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F72"/>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264D"/>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1D5"/>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51C"/>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5945"/>
    <w:rsid w:val="00546305"/>
    <w:rsid w:val="00547A95"/>
    <w:rsid w:val="0055119B"/>
    <w:rsid w:val="005548B5"/>
    <w:rsid w:val="00554C28"/>
    <w:rsid w:val="0056257F"/>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2968"/>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3560"/>
    <w:rsid w:val="006B077C"/>
    <w:rsid w:val="006B6803"/>
    <w:rsid w:val="006D0F16"/>
    <w:rsid w:val="006D2A3F"/>
    <w:rsid w:val="006D2FBC"/>
    <w:rsid w:val="006E0541"/>
    <w:rsid w:val="006E138B"/>
    <w:rsid w:val="006F0330"/>
    <w:rsid w:val="006F1FDC"/>
    <w:rsid w:val="006F6B8C"/>
    <w:rsid w:val="007013EF"/>
    <w:rsid w:val="007055BD"/>
    <w:rsid w:val="00707A06"/>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3DA4"/>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66EE"/>
    <w:rsid w:val="00A77AA3"/>
    <w:rsid w:val="00A8236D"/>
    <w:rsid w:val="00A854EB"/>
    <w:rsid w:val="00A872E5"/>
    <w:rsid w:val="00A91406"/>
    <w:rsid w:val="00A96E65"/>
    <w:rsid w:val="00A97C72"/>
    <w:rsid w:val="00AA268E"/>
    <w:rsid w:val="00AA310B"/>
    <w:rsid w:val="00AA4A5A"/>
    <w:rsid w:val="00AA63D4"/>
    <w:rsid w:val="00AB06E8"/>
    <w:rsid w:val="00AB1CD3"/>
    <w:rsid w:val="00AB352F"/>
    <w:rsid w:val="00AC274B"/>
    <w:rsid w:val="00AC4764"/>
    <w:rsid w:val="00AC6D36"/>
    <w:rsid w:val="00AD0CBA"/>
    <w:rsid w:val="00AD177A"/>
    <w:rsid w:val="00AD2087"/>
    <w:rsid w:val="00AD26E2"/>
    <w:rsid w:val="00AD4B6A"/>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455A"/>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4C36"/>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A68"/>
    <w:rsid w:val="00FA2C46"/>
    <w:rsid w:val="00FA3525"/>
    <w:rsid w:val="00FA3B6F"/>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412AB5"/>
  <w15:docId w15:val="{27F507A9-7008-422E-8875-0C2339F0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6257F"/>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paragraph">
    <w:name w:val="paragraph"/>
    <w:basedOn w:val="Normal"/>
    <w:rsid w:val="0056257F"/>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6257F"/>
  </w:style>
  <w:style w:type="character" w:customStyle="1" w:styleId="eop">
    <w:name w:val="eop"/>
    <w:basedOn w:val="DefaultParagraphFont"/>
    <w:rsid w:val="0056257F"/>
  </w:style>
  <w:style w:type="paragraph" w:styleId="ListParagraph">
    <w:name w:val="List Paragraph"/>
    <w:basedOn w:val="Normal"/>
    <w:uiPriority w:val="34"/>
    <w:qFormat/>
    <w:rsid w:val="0056257F"/>
    <w:pPr>
      <w:ind w:left="720"/>
      <w:contextualSpacing/>
    </w:pPr>
  </w:style>
  <w:style w:type="character" w:customStyle="1" w:styleId="rpl-text-label">
    <w:name w:val="rpl-text-label"/>
    <w:basedOn w:val="DefaultParagraphFont"/>
    <w:rsid w:val="0056257F"/>
  </w:style>
  <w:style w:type="character" w:customStyle="1" w:styleId="rpl-text-icongroup">
    <w:name w:val="rpl-text-icon__group"/>
    <w:basedOn w:val="DefaultParagraphFont"/>
    <w:rsid w:val="0056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736225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980630">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servicesaustralia.gov.au/proof-covid-19-vaccination-resources-for-community-groups?context=21" TargetMode="External"/><Relationship Id="rId3" Type="http://schemas.openxmlformats.org/officeDocument/2006/relationships/customXml" Target="../customXml/item3.xml"/><Relationship Id="rId21" Type="http://schemas.openxmlformats.org/officeDocument/2006/relationships/hyperlink" Target="https://www.health.gov.au/initiatives-and-programs/covid-19-vaccines/advice-for-providers/clinical-guidance/clinical-recommendations" TargetMode="External"/><Relationship Id="rId34" Type="http://schemas.openxmlformats.org/officeDocument/2006/relationships/hyperlink" Target="https://www.health.vic.gov.au/immunisation/information-for-local-counci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ervicesaustralia.gov.au/individuals/subjects/getting-help-during-coronavirus-covid-19/covid-19-vaccinations/how-get-proof" TargetMode="External"/><Relationship Id="rId33" Type="http://schemas.openxmlformats.org/officeDocument/2006/relationships/hyperlink" Target="https://www.servicesaustralia.gov.au/organisations/health-professionals/services/medicare/australian-immunisation-register-health-professionals/resources/national-due-and-overdue-rules-immunisa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oronavirus.vic.gov.au/back-school-plan" TargetMode="External"/><Relationship Id="rId29" Type="http://schemas.openxmlformats.org/officeDocument/2006/relationships/hyperlink" Target="https://www.coronavirus.vic.gov.au/authorised-provider-and-authorised-worker-list-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initiatives-and-programs/covid-19-vaccines/advice-for-providers/clinical-guidance/clinical-recommendations" TargetMode="External"/><Relationship Id="rId32" Type="http://schemas.openxmlformats.org/officeDocument/2006/relationships/hyperlink" Target="https://www.servicesaustralia.gov.au/individuals/services/medicare/australian-immunisation-registe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oronavirus.vic.gov.au/book-your-vaccine-appointment" TargetMode="External"/><Relationship Id="rId28" Type="http://schemas.openxmlformats.org/officeDocument/2006/relationships/hyperlink" Target="https://www2.health.vic.gov.au/health-workforce/worker-health-wellbeing/be-well-be-safe/infection-preventions-and-contro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ronavirus.vic.gov.au/who-can-get-vaccinated" TargetMode="External"/><Relationship Id="rId31" Type="http://schemas.openxmlformats.org/officeDocument/2006/relationships/hyperlink" Target="https://www.coronavirus.vic.gov.au/health-and-safety-advice-all-victorian-schools?Redirect=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oronavirus.vic.gov.au/who-can-get-vaccinated" TargetMode="External"/><Relationship Id="rId27" Type="http://schemas.openxmlformats.org/officeDocument/2006/relationships/hyperlink" Target="https://www.dhhs.vic.gov.au/victorian-health-service-guidance-and-response-covid-19-risks" TargetMode="External"/><Relationship Id="rId30" Type="http://schemas.openxmlformats.org/officeDocument/2006/relationships/hyperlink" Target="https://www.education.vic.gov.au/school/Pages/coronavirus-advice-schools.aspx" TargetMode="External"/><Relationship Id="rId35" Type="http://schemas.openxmlformats.org/officeDocument/2006/relationships/hyperlink" Target="https://www2.health.vic.gov.au/public-health/immunisation/vaccination-adolescents/secondary-scho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bef801f1-2872-443b-a104-0f84f9fd0895"/>
    <ds:schemaRef ds:uri="http://schemas.openxmlformats.org/package/2006/metadata/core-properties"/>
    <ds:schemaRef ds:uri="http://schemas.microsoft.com/office/2006/documentManagement/types"/>
    <ds:schemaRef ds:uri="http://schemas.microsoft.com/office/infopath/2007/PartnerControls"/>
    <ds:schemaRef ds:uri="56f13c3b-1a5e-4b20-8813-0ef8710fa369"/>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6C5F028-6662-41FF-91AB-72B1F85BD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0</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9148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Sharon Harris (DHHS)</dc:creator>
  <cp:keywords/>
  <dc:description/>
  <cp:lastModifiedBy>Kate Nichols (Health)</cp:lastModifiedBy>
  <cp:revision>2</cp:revision>
  <cp:lastPrinted>2020-03-30T03:28:00Z</cp:lastPrinted>
  <dcterms:created xsi:type="dcterms:W3CDTF">2022-03-21T04:44:00Z</dcterms:created>
  <dcterms:modified xsi:type="dcterms:W3CDTF">2022-03-21T04:44:00Z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2022-03-21T04:44:27Z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7a8988ae-dbd0-40d3-821c-f30a9fa943d0</vt:lpwstr>
  </property>
  <property fmtid="{D5CDD505-2E9C-101B-9397-08002B2CF9AE}" pid="11" name="MSIP_Label_43e64453-338c-4f93-8a4d-0039a0a41f2a_ContentBits">
    <vt:lpwstr>2</vt:lpwstr>
  </property>
</Properties>
</file>